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15141702" w:displacedByCustomXml="next"/>
    <w:sdt>
      <w:sdtPr>
        <w:rPr>
          <w:caps/>
        </w:rPr>
        <w:id w:val="30091833"/>
        <w:lock w:val="contentLocked"/>
        <w:placeholder>
          <w:docPart w:val="268A24B834974E3DB51218715DE523CB"/>
        </w:placeholder>
        <w:group/>
      </w:sdtPr>
      <w:sdtContent>
        <w:p w14:paraId="1682C4E0" w14:textId="77777777" w:rsidR="00505006" w:rsidRPr="0008176F" w:rsidRDefault="00505006" w:rsidP="003F5F58">
          <w:pPr>
            <w:pStyle w:val="NoSpacing"/>
            <w:jc w:val="center"/>
            <w:rPr>
              <w:caps/>
            </w:rPr>
          </w:pPr>
          <w:r w:rsidRPr="0008176F">
            <w:rPr>
              <w:caps/>
            </w:rPr>
            <w:t>University of Oklahoma</w:t>
          </w:r>
        </w:p>
        <w:p w14:paraId="31C793FA" w14:textId="77777777" w:rsidR="00505006" w:rsidRPr="0008176F" w:rsidRDefault="00505006" w:rsidP="003F5F58">
          <w:pPr>
            <w:pStyle w:val="NoSpacing"/>
            <w:jc w:val="center"/>
            <w:rPr>
              <w:caps/>
            </w:rPr>
          </w:pPr>
        </w:p>
        <w:p w14:paraId="5084A60D" w14:textId="77777777" w:rsidR="00505006" w:rsidRPr="0008176F" w:rsidRDefault="00505006" w:rsidP="003F5F58">
          <w:pPr>
            <w:pStyle w:val="NoSpacing"/>
            <w:jc w:val="center"/>
            <w:rPr>
              <w:caps/>
            </w:rPr>
          </w:pPr>
          <w:r w:rsidRPr="0008176F">
            <w:rPr>
              <w:caps/>
            </w:rPr>
            <w:t>Graduate College</w:t>
          </w:r>
        </w:p>
      </w:sdtContent>
    </w:sdt>
    <w:p w14:paraId="0BE31E76" w14:textId="77777777" w:rsidR="00505006" w:rsidRPr="0008176F" w:rsidRDefault="00505006" w:rsidP="003F5F58">
      <w:pPr>
        <w:pStyle w:val="NoSpacing"/>
        <w:jc w:val="center"/>
        <w:rPr>
          <w:caps/>
        </w:rPr>
      </w:pPr>
    </w:p>
    <w:p w14:paraId="23145143" w14:textId="77777777" w:rsidR="00505006" w:rsidRPr="0008176F" w:rsidRDefault="00505006" w:rsidP="003F5F58">
      <w:pPr>
        <w:pStyle w:val="NoSpacing"/>
        <w:jc w:val="center"/>
        <w:rPr>
          <w:caps/>
        </w:rPr>
      </w:pPr>
    </w:p>
    <w:p w14:paraId="5D7E3A40" w14:textId="77777777" w:rsidR="00505006" w:rsidRPr="0008176F" w:rsidRDefault="00505006" w:rsidP="003F5F58">
      <w:pPr>
        <w:pStyle w:val="NoSpacing"/>
        <w:jc w:val="center"/>
        <w:rPr>
          <w:caps/>
        </w:rPr>
      </w:pPr>
    </w:p>
    <w:p w14:paraId="4E8D8AF5" w14:textId="77777777" w:rsidR="00505006" w:rsidRPr="0008176F" w:rsidRDefault="00505006" w:rsidP="003F5F58">
      <w:pPr>
        <w:pStyle w:val="NoSpacing"/>
        <w:jc w:val="center"/>
        <w:rPr>
          <w:caps/>
        </w:rPr>
      </w:pPr>
    </w:p>
    <w:p w14:paraId="2718AD73" w14:textId="77777777" w:rsidR="00505006" w:rsidRPr="0008176F" w:rsidRDefault="00505006" w:rsidP="003F5F58">
      <w:pPr>
        <w:pStyle w:val="NoSpacing"/>
        <w:jc w:val="center"/>
        <w:rPr>
          <w:caps/>
        </w:rPr>
      </w:pPr>
    </w:p>
    <w:p w14:paraId="78C2E373" w14:textId="77777777" w:rsidR="00505006" w:rsidRPr="0008176F" w:rsidRDefault="00505006" w:rsidP="003F5F58">
      <w:pPr>
        <w:pStyle w:val="NoSpacing"/>
        <w:jc w:val="center"/>
        <w:rPr>
          <w:caps/>
        </w:rPr>
      </w:pPr>
    </w:p>
    <w:p w14:paraId="679CA856" w14:textId="77777777" w:rsidR="00505006" w:rsidRPr="0008176F" w:rsidRDefault="00505006" w:rsidP="003F5F58">
      <w:pPr>
        <w:pStyle w:val="NoSpacing"/>
        <w:jc w:val="center"/>
        <w:rPr>
          <w:caps/>
        </w:rPr>
      </w:pPr>
    </w:p>
    <w:sdt>
      <w:sdtPr>
        <w:rPr>
          <w:caps/>
        </w:rPr>
        <w:alias w:val="Click to enter thesis title"/>
        <w:tag w:val="Click to enter thesis title"/>
        <w:id w:val="30091832"/>
        <w:placeholder>
          <w:docPart w:val="268A24B834974E3DB51218715DE523CB"/>
        </w:placeholder>
      </w:sdtPr>
      <w:sdtContent>
        <w:p w14:paraId="7FF2EB4B" w14:textId="6D4DB625" w:rsidR="00505006" w:rsidRPr="0008176F" w:rsidRDefault="0043120D" w:rsidP="003F5F58">
          <w:pPr>
            <w:pStyle w:val="NoSpacing"/>
            <w:spacing w:line="480" w:lineRule="auto"/>
            <w:jc w:val="center"/>
            <w:rPr>
              <w:caps/>
            </w:rPr>
          </w:pPr>
          <w:r>
            <w:rPr>
              <w:caps/>
            </w:rPr>
            <w:t>Measuring the resiliency of hybrid projects against supply c</w:t>
          </w:r>
          <w:r w:rsidR="0019494B">
            <w:rPr>
              <w:caps/>
            </w:rPr>
            <w:t>hain</w:t>
          </w:r>
          <w:r>
            <w:rPr>
              <w:caps/>
            </w:rPr>
            <w:t xml:space="preserve"> disruptions</w:t>
          </w:r>
        </w:p>
      </w:sdtContent>
    </w:sdt>
    <w:p w14:paraId="25398659" w14:textId="77777777" w:rsidR="00505006" w:rsidRPr="0008176F" w:rsidRDefault="00505006" w:rsidP="003F5F58">
      <w:pPr>
        <w:pStyle w:val="NoSpacing"/>
        <w:jc w:val="center"/>
        <w:rPr>
          <w:caps/>
        </w:rPr>
      </w:pPr>
    </w:p>
    <w:p w14:paraId="2AE3BF9A" w14:textId="77777777" w:rsidR="00505006" w:rsidRPr="0008176F" w:rsidRDefault="00505006" w:rsidP="003F5F58">
      <w:pPr>
        <w:pStyle w:val="NoSpacing"/>
        <w:jc w:val="center"/>
        <w:rPr>
          <w:caps/>
        </w:rPr>
      </w:pPr>
    </w:p>
    <w:p w14:paraId="7E3A446B" w14:textId="77777777" w:rsidR="00505006" w:rsidRPr="0008176F" w:rsidRDefault="00505006" w:rsidP="003F5F58">
      <w:pPr>
        <w:pStyle w:val="NoSpacing"/>
        <w:jc w:val="center"/>
        <w:rPr>
          <w:caps/>
        </w:rPr>
      </w:pPr>
    </w:p>
    <w:p w14:paraId="1C5FB608" w14:textId="77777777" w:rsidR="00505006" w:rsidRPr="0008176F" w:rsidRDefault="00505006" w:rsidP="003F5F58">
      <w:pPr>
        <w:pStyle w:val="NoSpacing"/>
        <w:jc w:val="center"/>
        <w:rPr>
          <w:caps/>
        </w:rPr>
      </w:pPr>
    </w:p>
    <w:p w14:paraId="1ED71FCF" w14:textId="77777777" w:rsidR="00505006" w:rsidRPr="0008176F" w:rsidRDefault="00505006" w:rsidP="003F5F58">
      <w:pPr>
        <w:pStyle w:val="NoSpacing"/>
        <w:jc w:val="center"/>
        <w:rPr>
          <w:caps/>
        </w:rPr>
      </w:pPr>
    </w:p>
    <w:p w14:paraId="3DEC05F1" w14:textId="77777777" w:rsidR="00505006" w:rsidRPr="0008176F" w:rsidRDefault="00505006" w:rsidP="003F5F58">
      <w:pPr>
        <w:pStyle w:val="NoSpacing"/>
        <w:jc w:val="center"/>
        <w:rPr>
          <w:caps/>
        </w:rPr>
      </w:pPr>
    </w:p>
    <w:sdt>
      <w:sdtPr>
        <w:rPr>
          <w:caps/>
        </w:rPr>
        <w:id w:val="30091834"/>
        <w:lock w:val="contentLocked"/>
        <w:placeholder>
          <w:docPart w:val="268A24B834974E3DB51218715DE523CB"/>
        </w:placeholder>
        <w:group/>
      </w:sdtPr>
      <w:sdtEndPr>
        <w:rPr>
          <w:caps w:val="0"/>
        </w:rPr>
      </w:sdtEndPr>
      <w:sdtContent>
        <w:p w14:paraId="22ACBBCE" w14:textId="77777777" w:rsidR="00505006" w:rsidRPr="0008176F" w:rsidRDefault="00505006" w:rsidP="003F5F58">
          <w:pPr>
            <w:pStyle w:val="NoSpacing"/>
            <w:jc w:val="center"/>
            <w:rPr>
              <w:caps/>
            </w:rPr>
          </w:pPr>
          <w:r w:rsidRPr="0008176F">
            <w:rPr>
              <w:caps/>
            </w:rPr>
            <w:t>A thesis</w:t>
          </w:r>
        </w:p>
        <w:p w14:paraId="57AD8BBA" w14:textId="77777777" w:rsidR="00505006" w:rsidRPr="0008176F" w:rsidRDefault="00505006" w:rsidP="003F5F58">
          <w:pPr>
            <w:pStyle w:val="NoSpacing"/>
            <w:jc w:val="center"/>
            <w:rPr>
              <w:caps/>
            </w:rPr>
          </w:pPr>
        </w:p>
        <w:p w14:paraId="37D639C2" w14:textId="77777777" w:rsidR="00505006" w:rsidRPr="0008176F" w:rsidRDefault="00505006" w:rsidP="003F5F58">
          <w:pPr>
            <w:pStyle w:val="NoSpacing"/>
            <w:jc w:val="center"/>
            <w:rPr>
              <w:caps/>
            </w:rPr>
          </w:pPr>
          <w:r w:rsidRPr="0008176F">
            <w:rPr>
              <w:caps/>
            </w:rPr>
            <w:t>submitted to the Graduate Faculty</w:t>
          </w:r>
        </w:p>
        <w:p w14:paraId="3072A37D" w14:textId="77777777" w:rsidR="00505006" w:rsidRDefault="00505006" w:rsidP="003F5F58">
          <w:pPr>
            <w:pStyle w:val="NoSpacing"/>
            <w:jc w:val="center"/>
          </w:pPr>
        </w:p>
        <w:p w14:paraId="38F6CE59" w14:textId="77777777" w:rsidR="00505006" w:rsidRDefault="00505006" w:rsidP="003F5F58">
          <w:pPr>
            <w:pStyle w:val="NoSpacing"/>
            <w:jc w:val="center"/>
          </w:pPr>
          <w:r>
            <w:t>in partial fulfillment of the requirements for the</w:t>
          </w:r>
        </w:p>
        <w:p w14:paraId="6F57014C" w14:textId="77777777" w:rsidR="00505006" w:rsidRDefault="00505006" w:rsidP="003F5F58">
          <w:pPr>
            <w:pStyle w:val="NoSpacing"/>
            <w:jc w:val="center"/>
          </w:pPr>
        </w:p>
        <w:p w14:paraId="77D9C00F" w14:textId="77777777" w:rsidR="00505006" w:rsidRDefault="00505006" w:rsidP="003F5F58">
          <w:pPr>
            <w:pStyle w:val="NoSpacing"/>
            <w:jc w:val="center"/>
          </w:pPr>
          <w:r>
            <w:t>Degree of</w:t>
          </w:r>
        </w:p>
      </w:sdtContent>
    </w:sdt>
    <w:p w14:paraId="77A9FE99" w14:textId="77777777" w:rsidR="00505006" w:rsidRDefault="00505006" w:rsidP="003F5F58">
      <w:pPr>
        <w:pStyle w:val="NoSpacing"/>
        <w:jc w:val="center"/>
      </w:pPr>
    </w:p>
    <w:p w14:paraId="4F993D3A" w14:textId="17BC5B05" w:rsidR="00505006" w:rsidRDefault="006B2A3F" w:rsidP="003F5F58">
      <w:pPr>
        <w:pStyle w:val="NoSpacing"/>
        <w:spacing w:line="480" w:lineRule="auto"/>
        <w:jc w:val="center"/>
        <w:rPr>
          <w:caps/>
        </w:rPr>
      </w:pPr>
      <w:r>
        <w:rPr>
          <w:caps/>
        </w:rPr>
        <w:t>Master of Science in construction management</w:t>
      </w:r>
    </w:p>
    <w:p w14:paraId="44CEA779" w14:textId="2751BC63" w:rsidR="00505006" w:rsidRDefault="00505006" w:rsidP="0043120D">
      <w:pPr>
        <w:pStyle w:val="NoSpacing"/>
      </w:pPr>
    </w:p>
    <w:p w14:paraId="46FB98C9" w14:textId="77777777" w:rsidR="00505006" w:rsidRDefault="00505006" w:rsidP="003F5F58">
      <w:pPr>
        <w:pStyle w:val="NoSpacing"/>
        <w:jc w:val="center"/>
      </w:pPr>
    </w:p>
    <w:p w14:paraId="3D2129F7" w14:textId="77777777" w:rsidR="00505006" w:rsidRDefault="00505006" w:rsidP="003F5F58">
      <w:pPr>
        <w:pStyle w:val="NoSpacing"/>
        <w:jc w:val="center"/>
      </w:pPr>
    </w:p>
    <w:p w14:paraId="3C53C57E" w14:textId="77777777" w:rsidR="00505006" w:rsidRDefault="00505006" w:rsidP="003F5F58">
      <w:pPr>
        <w:pStyle w:val="NoSpacing"/>
        <w:jc w:val="center"/>
      </w:pPr>
    </w:p>
    <w:p w14:paraId="74CC47AA" w14:textId="77777777" w:rsidR="00505006" w:rsidRDefault="00505006" w:rsidP="003F5F58">
      <w:pPr>
        <w:pStyle w:val="NoSpacing"/>
        <w:jc w:val="center"/>
      </w:pPr>
    </w:p>
    <w:p w14:paraId="5BE63D3E" w14:textId="77777777" w:rsidR="00505006" w:rsidRDefault="00505006" w:rsidP="003F5F58">
      <w:pPr>
        <w:pStyle w:val="NoSpacing"/>
        <w:jc w:val="center"/>
      </w:pPr>
    </w:p>
    <w:p w14:paraId="2AC8505C" w14:textId="77777777" w:rsidR="00505006" w:rsidRDefault="00505006" w:rsidP="003F5F58">
      <w:pPr>
        <w:pStyle w:val="NoSpacing"/>
        <w:jc w:val="center"/>
      </w:pPr>
    </w:p>
    <w:p w14:paraId="61BFB548" w14:textId="77777777" w:rsidR="00505006" w:rsidRDefault="00505006" w:rsidP="003F5F58">
      <w:pPr>
        <w:pStyle w:val="NoSpacing"/>
        <w:jc w:val="center"/>
      </w:pPr>
    </w:p>
    <w:p w14:paraId="129A7F86" w14:textId="77777777" w:rsidR="00505006" w:rsidRDefault="00505006" w:rsidP="003F5F58">
      <w:pPr>
        <w:pStyle w:val="NoSpacing"/>
        <w:jc w:val="center"/>
      </w:pPr>
    </w:p>
    <w:p w14:paraId="4C1AEE87" w14:textId="77777777" w:rsidR="00505006" w:rsidRDefault="00505006" w:rsidP="003F5F58">
      <w:pPr>
        <w:pStyle w:val="NoSpacing"/>
        <w:jc w:val="center"/>
      </w:pPr>
      <w:r>
        <w:t>By</w:t>
      </w:r>
    </w:p>
    <w:p w14:paraId="403D8962" w14:textId="77777777" w:rsidR="00505006" w:rsidRDefault="00505006" w:rsidP="003F5F58">
      <w:pPr>
        <w:pStyle w:val="NoSpacing"/>
        <w:jc w:val="center"/>
      </w:pPr>
    </w:p>
    <w:sdt>
      <w:sdtPr>
        <w:rPr>
          <w:caps/>
        </w:rPr>
        <w:alias w:val="Click to enter your name (must match University records)"/>
        <w:tag w:val="Click to enter your name (must match University records)"/>
        <w:id w:val="24310776"/>
        <w:placeholder>
          <w:docPart w:val="9D89EF1E889B4A07A6217EAE32448567"/>
        </w:placeholder>
      </w:sdtPr>
      <w:sdtContent>
        <w:p w14:paraId="13CC545D" w14:textId="28E391F8" w:rsidR="00505006" w:rsidRDefault="0043120D" w:rsidP="003F5F58">
          <w:pPr>
            <w:pStyle w:val="NoSpacing"/>
            <w:jc w:val="center"/>
            <w:rPr>
              <w:caps/>
            </w:rPr>
          </w:pPr>
          <w:r>
            <w:rPr>
              <w:caps/>
            </w:rPr>
            <w:t>Mustafa Hamad</w:t>
          </w:r>
        </w:p>
      </w:sdtContent>
    </w:sdt>
    <w:sdt>
      <w:sdtPr>
        <w:id w:val="30091838"/>
        <w:lock w:val="contentLocked"/>
        <w:placeholder>
          <w:docPart w:val="268A24B834974E3DB51218715DE523CB"/>
        </w:placeholder>
        <w:group/>
      </w:sdtPr>
      <w:sdtContent>
        <w:p w14:paraId="20CD2C82" w14:textId="77777777" w:rsidR="00505006" w:rsidRDefault="00505006" w:rsidP="003F5F58">
          <w:pPr>
            <w:pStyle w:val="NoSpacing"/>
            <w:jc w:val="center"/>
          </w:pPr>
          <w:r>
            <w:t xml:space="preserve"> Norman, Oklahoma</w:t>
          </w:r>
        </w:p>
      </w:sdtContent>
    </w:sdt>
    <w:p w14:paraId="4E22CBD3" w14:textId="7CF64AB4" w:rsidR="00505006" w:rsidRDefault="00235B33" w:rsidP="00526C6E">
      <w:pPr>
        <w:pStyle w:val="NoSpacing"/>
        <w:jc w:val="center"/>
      </w:pPr>
      <w:sdt>
        <w:sdtPr>
          <w:alias w:val="Click to enter the year you are depositing the thesis"/>
          <w:tag w:val="Click to enter the year you are depositing the thesis"/>
          <w:id w:val="30091842"/>
          <w:placeholder>
            <w:docPart w:val="268A24B834974E3DB51218715DE523CB"/>
          </w:placeholder>
        </w:sdtPr>
        <w:sdtContent>
          <w:r w:rsidR="0043120D">
            <w:t>2018</w:t>
          </w:r>
        </w:sdtContent>
      </w:sdt>
      <w:r w:rsidR="00505006">
        <w:br w:type="page"/>
      </w:r>
    </w:p>
    <w:p w14:paraId="27F2462E" w14:textId="77777777" w:rsidR="00505006" w:rsidRDefault="00505006" w:rsidP="003F5F58">
      <w:pPr>
        <w:pStyle w:val="NoSpacing"/>
        <w:jc w:val="center"/>
      </w:pPr>
    </w:p>
    <w:p w14:paraId="147B151A" w14:textId="77777777" w:rsidR="00505006" w:rsidRDefault="00505006" w:rsidP="003F5F58">
      <w:pPr>
        <w:pStyle w:val="NoSpacing"/>
        <w:jc w:val="center"/>
      </w:pPr>
    </w:p>
    <w:p w14:paraId="50E5375F" w14:textId="77777777" w:rsidR="00505006" w:rsidRDefault="00505006" w:rsidP="003F5F58">
      <w:pPr>
        <w:pStyle w:val="NoSpacing"/>
        <w:jc w:val="center"/>
      </w:pPr>
    </w:p>
    <w:p w14:paraId="048A28CF" w14:textId="77777777" w:rsidR="00505006" w:rsidRDefault="00505006" w:rsidP="003F5F58">
      <w:pPr>
        <w:pStyle w:val="NoSpacing"/>
        <w:jc w:val="center"/>
      </w:pPr>
    </w:p>
    <w:p w14:paraId="434C32E3" w14:textId="77777777" w:rsidR="00505006" w:rsidRDefault="00505006" w:rsidP="003F5F58">
      <w:pPr>
        <w:pStyle w:val="NoSpacing"/>
        <w:jc w:val="center"/>
      </w:pPr>
    </w:p>
    <w:sdt>
      <w:sdtPr>
        <w:rPr>
          <w:caps/>
        </w:rPr>
        <w:alias w:val="Click to enter thesis title"/>
        <w:tag w:val="Click to enter thesis title"/>
        <w:id w:val="-278269107"/>
        <w:placeholder>
          <w:docPart w:val="C5DF6CD32F104D318E07062712BBF336"/>
        </w:placeholder>
      </w:sdtPr>
      <w:sdtContent>
        <w:p w14:paraId="17D854F5" w14:textId="4F51C3D5" w:rsidR="00526C6E" w:rsidRPr="0008176F" w:rsidRDefault="00526C6E" w:rsidP="0019494B">
          <w:pPr>
            <w:pStyle w:val="NoSpacing"/>
            <w:jc w:val="center"/>
            <w:rPr>
              <w:caps/>
            </w:rPr>
          </w:pPr>
          <w:r>
            <w:rPr>
              <w:caps/>
            </w:rPr>
            <w:t>Measuring the resiliency of hybrid projects against supply c</w:t>
          </w:r>
          <w:r w:rsidR="0019494B">
            <w:rPr>
              <w:caps/>
            </w:rPr>
            <w:t>hai</w:t>
          </w:r>
          <w:r>
            <w:rPr>
              <w:caps/>
            </w:rPr>
            <w:t>n disruptions</w:t>
          </w:r>
        </w:p>
      </w:sdtContent>
    </w:sdt>
    <w:p w14:paraId="57E9F1D3" w14:textId="77777777" w:rsidR="00505006" w:rsidRPr="00730F0A" w:rsidRDefault="00505006" w:rsidP="003F5F58">
      <w:pPr>
        <w:pStyle w:val="NoSpacing"/>
        <w:jc w:val="center"/>
        <w:rPr>
          <w:caps/>
        </w:rPr>
      </w:pPr>
    </w:p>
    <w:p w14:paraId="44EF01AC" w14:textId="77777777" w:rsidR="00505006" w:rsidRPr="00730F0A" w:rsidRDefault="00505006" w:rsidP="003F5F58">
      <w:pPr>
        <w:pStyle w:val="NoSpacing"/>
        <w:jc w:val="center"/>
        <w:rPr>
          <w:caps/>
        </w:rPr>
      </w:pPr>
    </w:p>
    <w:sdt>
      <w:sdtPr>
        <w:rPr>
          <w:caps/>
        </w:rPr>
        <w:id w:val="30091875"/>
        <w:lock w:val="contentLocked"/>
        <w:placeholder>
          <w:docPart w:val="268A24B834974E3DB51218715DE523CB"/>
        </w:placeholder>
        <w:group/>
      </w:sdtPr>
      <w:sdtContent>
        <w:p w14:paraId="201FEB0B" w14:textId="77777777" w:rsidR="00505006" w:rsidRPr="00730F0A" w:rsidRDefault="00505006" w:rsidP="003F5F58">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B93B0DAD4A224BF6A7F0B5E048C85525"/>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0388CA62" w14:textId="0D7A2EE4" w:rsidR="00505006" w:rsidRDefault="00EC5127" w:rsidP="003F5F58">
          <w:pPr>
            <w:pStyle w:val="NoSpacing"/>
            <w:jc w:val="center"/>
            <w:rPr>
              <w:caps/>
            </w:rPr>
          </w:pPr>
          <w:r>
            <w:rPr>
              <w:caps/>
            </w:rPr>
            <w:t>Christopher C. Gibbs College of Architecture</w:t>
          </w:r>
        </w:p>
      </w:sdtContent>
    </w:sdt>
    <w:p w14:paraId="31C8CCB9" w14:textId="77777777" w:rsidR="00505006" w:rsidRPr="00730F0A" w:rsidRDefault="00505006" w:rsidP="003F5F58">
      <w:pPr>
        <w:pStyle w:val="NoSpacing"/>
        <w:jc w:val="center"/>
        <w:rPr>
          <w:caps/>
        </w:rPr>
      </w:pPr>
    </w:p>
    <w:p w14:paraId="7F6294BE" w14:textId="77777777" w:rsidR="00505006" w:rsidRPr="00730F0A" w:rsidRDefault="00505006" w:rsidP="003F5F58">
      <w:pPr>
        <w:pStyle w:val="NoSpacing"/>
        <w:jc w:val="center"/>
        <w:rPr>
          <w:caps/>
        </w:rPr>
      </w:pPr>
    </w:p>
    <w:p w14:paraId="03F13E6E" w14:textId="77777777" w:rsidR="00505006" w:rsidRPr="00730F0A" w:rsidRDefault="00505006" w:rsidP="003F5F58">
      <w:pPr>
        <w:pStyle w:val="NoSpacing"/>
        <w:jc w:val="center"/>
        <w:rPr>
          <w:caps/>
        </w:rPr>
      </w:pPr>
    </w:p>
    <w:p w14:paraId="58F4A9BF" w14:textId="77777777" w:rsidR="00505006" w:rsidRDefault="00505006" w:rsidP="003F5F58">
      <w:pPr>
        <w:pStyle w:val="NoSpacing"/>
        <w:jc w:val="center"/>
        <w:rPr>
          <w:caps/>
        </w:rPr>
      </w:pPr>
    </w:p>
    <w:p w14:paraId="3D20EF89" w14:textId="77777777" w:rsidR="00505006" w:rsidRPr="00730F0A" w:rsidRDefault="00505006" w:rsidP="003F5F58">
      <w:pPr>
        <w:pStyle w:val="NoSpacing"/>
        <w:jc w:val="center"/>
        <w:rPr>
          <w:caps/>
        </w:rPr>
      </w:pPr>
    </w:p>
    <w:p w14:paraId="33922ADE" w14:textId="77777777" w:rsidR="00505006" w:rsidRPr="00730F0A" w:rsidRDefault="00505006" w:rsidP="003F5F58">
      <w:pPr>
        <w:pStyle w:val="NoSpacing"/>
        <w:jc w:val="center"/>
        <w:rPr>
          <w:caps/>
        </w:rPr>
      </w:pPr>
    </w:p>
    <w:p w14:paraId="09836729" w14:textId="77777777" w:rsidR="00505006" w:rsidRPr="00730F0A" w:rsidRDefault="00505006" w:rsidP="003F5F58">
      <w:pPr>
        <w:pStyle w:val="NoSpacing"/>
        <w:jc w:val="center"/>
        <w:rPr>
          <w:caps/>
        </w:rPr>
      </w:pPr>
    </w:p>
    <w:p w14:paraId="11194193" w14:textId="77777777" w:rsidR="00505006" w:rsidRPr="00730F0A" w:rsidRDefault="00505006" w:rsidP="003F5F58">
      <w:pPr>
        <w:pStyle w:val="NoSpacing"/>
        <w:jc w:val="center"/>
        <w:rPr>
          <w:caps/>
        </w:rPr>
      </w:pPr>
    </w:p>
    <w:sdt>
      <w:sdtPr>
        <w:rPr>
          <w:caps/>
          <w:color w:val="808080"/>
        </w:rPr>
        <w:id w:val="30091876"/>
        <w:lock w:val="contentLocked"/>
        <w:placeholder>
          <w:docPart w:val="268A24B834974E3DB51218715DE523CB"/>
        </w:placeholder>
        <w:group/>
      </w:sdtPr>
      <w:sdtContent>
        <w:p w14:paraId="10F5684A" w14:textId="77777777" w:rsidR="00505006" w:rsidRPr="00730F0A" w:rsidRDefault="00505006" w:rsidP="003F5F58">
          <w:pPr>
            <w:pStyle w:val="NoSpacing"/>
            <w:jc w:val="center"/>
            <w:rPr>
              <w:caps/>
            </w:rPr>
          </w:pPr>
          <w:r w:rsidRPr="00730F0A">
            <w:rPr>
              <w:caps/>
            </w:rPr>
            <w:t>By</w:t>
          </w:r>
        </w:p>
      </w:sdtContent>
    </w:sdt>
    <w:p w14:paraId="31AEA817" w14:textId="77777777" w:rsidR="00505006" w:rsidRDefault="00505006" w:rsidP="003F5F58">
      <w:pPr>
        <w:pStyle w:val="NoSpacing"/>
        <w:jc w:val="center"/>
      </w:pPr>
    </w:p>
    <w:p w14:paraId="14733F98" w14:textId="77777777" w:rsidR="00505006" w:rsidRDefault="00505006" w:rsidP="003F5F58">
      <w:pPr>
        <w:pStyle w:val="NoSpacing"/>
        <w:jc w:val="center"/>
      </w:pPr>
    </w:p>
    <w:p w14:paraId="245B5767" w14:textId="77777777" w:rsidR="00505006" w:rsidRDefault="00505006" w:rsidP="003F5F58">
      <w:pPr>
        <w:pStyle w:val="NoSpacing"/>
        <w:jc w:val="center"/>
      </w:pPr>
    </w:p>
    <w:p w14:paraId="5F34D233" w14:textId="77777777" w:rsidR="00505006" w:rsidRPr="003B763D" w:rsidRDefault="00505006" w:rsidP="003F5F58">
      <w:pPr>
        <w:pStyle w:val="NoSpacing"/>
        <w:jc w:val="right"/>
      </w:pPr>
      <w:r>
        <w:t>______________________________</w:t>
      </w:r>
    </w:p>
    <w:p w14:paraId="0870C8D2" w14:textId="0B90324A" w:rsidR="00505006" w:rsidRDefault="00235B33" w:rsidP="003F5F58">
      <w:pPr>
        <w:pStyle w:val="NoSpacing"/>
        <w:jc w:val="right"/>
      </w:pPr>
      <w:sdt>
        <w:sdtPr>
          <w:alias w:val="Select the appropriate prefix"/>
          <w:tag w:val="Prefix"/>
          <w:id w:val="3768269"/>
          <w:placeholder>
            <w:docPart w:val="FE36F6493338473ABD7D7B9BBE7E9F09"/>
          </w:placeholder>
          <w:dropDownList>
            <w:listItem w:displayText="[Dr. / Mr. / Mrs. / Ms.]" w:value="[Dr. / Mr. / Mrs. / Ms.]"/>
            <w:listItem w:displayText="Dr." w:value="Dr."/>
            <w:listItem w:displayText="Mr." w:value="Mr."/>
            <w:listItem w:displayText="Mrs." w:value="Mrs."/>
            <w:listItem w:displayText="Ms." w:value="Ms."/>
          </w:dropDownList>
        </w:sdtPr>
        <w:sdtContent>
          <w:r w:rsidR="00EC5127">
            <w:t>Dr.</w:t>
          </w:r>
        </w:sdtContent>
      </w:sdt>
      <w:r w:rsidR="00505006">
        <w:t xml:space="preserve"> </w:t>
      </w:r>
      <w:sdt>
        <w:sdtPr>
          <w:alias w:val="Click to enter committee chair name"/>
          <w:tag w:val="committee chair"/>
          <w:id w:val="30091849"/>
          <w:placeholder>
            <w:docPart w:val="268A24B834974E3DB51218715DE523CB"/>
          </w:placeholder>
        </w:sdtPr>
        <w:sdtContent>
          <w:proofErr w:type="spellStart"/>
          <w:r w:rsidR="00526C6E">
            <w:t>Somik</w:t>
          </w:r>
          <w:proofErr w:type="spellEnd"/>
          <w:r w:rsidR="00526C6E">
            <w:t xml:space="preserve"> Ghosh</w:t>
          </w:r>
        </w:sdtContent>
      </w:sdt>
      <w:r w:rsidR="00505006">
        <w:t>, Chair</w:t>
      </w:r>
    </w:p>
    <w:p w14:paraId="69D4CF0B" w14:textId="77777777" w:rsidR="00505006" w:rsidRDefault="00505006" w:rsidP="003F5F58">
      <w:pPr>
        <w:pStyle w:val="NoSpacing"/>
        <w:jc w:val="right"/>
      </w:pPr>
    </w:p>
    <w:p w14:paraId="2417C006" w14:textId="77777777" w:rsidR="00505006" w:rsidRDefault="00505006" w:rsidP="003F5F58">
      <w:pPr>
        <w:pStyle w:val="NoSpacing"/>
        <w:jc w:val="right"/>
      </w:pPr>
    </w:p>
    <w:p w14:paraId="3E2E76A7" w14:textId="77777777" w:rsidR="00505006" w:rsidRPr="003B763D" w:rsidRDefault="00505006" w:rsidP="003F5F58">
      <w:pPr>
        <w:pStyle w:val="NoSpacing"/>
        <w:jc w:val="right"/>
      </w:pPr>
      <w:r>
        <w:t>______________________________</w:t>
      </w:r>
    </w:p>
    <w:p w14:paraId="178AC1A8" w14:textId="13C653F7" w:rsidR="00505006" w:rsidRDefault="00235B33" w:rsidP="003F5F58">
      <w:pPr>
        <w:pStyle w:val="NoSpacing"/>
        <w:jc w:val="right"/>
      </w:pPr>
      <w:sdt>
        <w:sdtPr>
          <w:alias w:val="Select the appropriate prefix"/>
          <w:tag w:val="Prefix"/>
          <w:id w:val="8173872"/>
          <w:placeholder>
            <w:docPart w:val="120673E5C64948E29A1792FE39D9C5FE"/>
          </w:placeholder>
          <w:dropDownList>
            <w:listItem w:displayText="[Prefix]" w:value="[Prefix]"/>
            <w:listItem w:displayText="Dr." w:value="Dr."/>
            <w:listItem w:displayText="Mr." w:value="Mr."/>
            <w:listItem w:displayText="Mrs." w:value="Mrs."/>
            <w:listItem w:displayText="Ms." w:value="Ms."/>
          </w:dropDownList>
        </w:sdtPr>
        <w:sdtContent>
          <w:r w:rsidR="00EC5127">
            <w:t>Dr.</w:t>
          </w:r>
        </w:sdtContent>
      </w:sdt>
      <w:r w:rsidR="00505006">
        <w:t xml:space="preserve"> </w:t>
      </w:r>
      <w:sdt>
        <w:sdtPr>
          <w:alias w:val="Click to enter 2nd member name"/>
          <w:tag w:val="2nd member"/>
          <w:id w:val="30091850"/>
          <w:placeholder>
            <w:docPart w:val="1021BE180C3F4D0D89F04BE53E9DE909"/>
          </w:placeholder>
        </w:sdtPr>
        <w:sdtContent>
          <w:r w:rsidR="00526C6E">
            <w:t xml:space="preserve">Anthony </w:t>
          </w:r>
          <w:proofErr w:type="spellStart"/>
          <w:r w:rsidR="00526C6E">
            <w:t>Perrenoud</w:t>
          </w:r>
          <w:proofErr w:type="spellEnd"/>
        </w:sdtContent>
      </w:sdt>
    </w:p>
    <w:p w14:paraId="41340D78" w14:textId="77777777" w:rsidR="00505006" w:rsidRDefault="00505006" w:rsidP="003F5F58">
      <w:pPr>
        <w:pStyle w:val="NoSpacing"/>
        <w:jc w:val="right"/>
      </w:pPr>
    </w:p>
    <w:p w14:paraId="04F57A5B" w14:textId="77777777" w:rsidR="00505006" w:rsidRDefault="00505006" w:rsidP="003F5F58">
      <w:pPr>
        <w:pStyle w:val="NoSpacing"/>
        <w:jc w:val="right"/>
      </w:pPr>
    </w:p>
    <w:p w14:paraId="5863ACA7" w14:textId="77777777" w:rsidR="00505006" w:rsidRPr="003B763D" w:rsidRDefault="00505006" w:rsidP="003F5F58">
      <w:pPr>
        <w:pStyle w:val="NoSpacing"/>
        <w:jc w:val="right"/>
      </w:pPr>
      <w:r>
        <w:t>______________________________</w:t>
      </w:r>
    </w:p>
    <w:p w14:paraId="02E37A55" w14:textId="79D5B651" w:rsidR="00505006" w:rsidRDefault="00235B33" w:rsidP="003F5F58">
      <w:pPr>
        <w:pStyle w:val="NoSpacing"/>
        <w:jc w:val="right"/>
      </w:pPr>
      <w:sdt>
        <w:sdtPr>
          <w:alias w:val="Select the appropriate prefix"/>
          <w:tag w:val="Prefix"/>
          <w:id w:val="30091851"/>
          <w:placeholder>
            <w:docPart w:val="A9D488CB82AE4890876377B34944D6E1"/>
          </w:placeholder>
          <w:dropDownList>
            <w:listItem w:displayText="[Prefix]" w:value="[Prefix]"/>
            <w:listItem w:displayText="Dr." w:value="Dr."/>
            <w:listItem w:displayText="Mr." w:value="Mr."/>
            <w:listItem w:displayText="Mrs." w:value="Mrs."/>
            <w:listItem w:displayText="Ms." w:value="Ms."/>
          </w:dropDownList>
        </w:sdtPr>
        <w:sdtContent>
          <w:r w:rsidR="00EC5127">
            <w:t>Dr.</w:t>
          </w:r>
        </w:sdtContent>
      </w:sdt>
      <w:r w:rsidR="00505006">
        <w:t xml:space="preserve"> </w:t>
      </w:r>
      <w:sdt>
        <w:sdtPr>
          <w:alias w:val="Click to enter 3rd member name"/>
          <w:tag w:val="3rd member"/>
          <w:id w:val="30091852"/>
          <w:placeholder>
            <w:docPart w:val="30C8342967254BF1A2198D6C02F066D1"/>
          </w:placeholder>
        </w:sdtPr>
        <w:sdtContent>
          <w:r w:rsidR="00526C6E">
            <w:t>Ben Bigelow</w:t>
          </w:r>
        </w:sdtContent>
      </w:sdt>
    </w:p>
    <w:p w14:paraId="6BD8C56D" w14:textId="77777777" w:rsidR="00505006" w:rsidRDefault="00505006" w:rsidP="003F5F58">
      <w:pPr>
        <w:pStyle w:val="NoSpacing"/>
        <w:jc w:val="right"/>
      </w:pPr>
    </w:p>
    <w:p w14:paraId="0BC71F10" w14:textId="77777777" w:rsidR="00505006" w:rsidRDefault="00505006" w:rsidP="00526C6E">
      <w:pPr>
        <w:pStyle w:val="NoSpacing"/>
      </w:pPr>
      <w:r>
        <w:br w:type="page"/>
      </w:r>
    </w:p>
    <w:p w14:paraId="70FF650D" w14:textId="77777777" w:rsidR="00505006" w:rsidRDefault="00505006" w:rsidP="003F5F58">
      <w:pPr>
        <w:pStyle w:val="NoSpacing"/>
        <w:jc w:val="center"/>
      </w:pPr>
    </w:p>
    <w:p w14:paraId="10D4A56D" w14:textId="77777777" w:rsidR="00505006" w:rsidRDefault="00505006" w:rsidP="003F5F58">
      <w:pPr>
        <w:pStyle w:val="NoSpacing"/>
        <w:jc w:val="center"/>
      </w:pPr>
    </w:p>
    <w:p w14:paraId="48DB0A42" w14:textId="77777777" w:rsidR="00505006" w:rsidRDefault="00505006" w:rsidP="003F5F58">
      <w:pPr>
        <w:pStyle w:val="NoSpacing"/>
        <w:jc w:val="center"/>
      </w:pPr>
    </w:p>
    <w:p w14:paraId="162560A5" w14:textId="77777777" w:rsidR="00505006" w:rsidRDefault="00505006" w:rsidP="003F5F58">
      <w:pPr>
        <w:pStyle w:val="NoSpacing"/>
        <w:jc w:val="center"/>
      </w:pPr>
    </w:p>
    <w:p w14:paraId="32F9452D" w14:textId="77777777" w:rsidR="00505006" w:rsidRDefault="00505006" w:rsidP="003F5F58">
      <w:pPr>
        <w:pStyle w:val="NoSpacing"/>
        <w:jc w:val="center"/>
      </w:pPr>
    </w:p>
    <w:p w14:paraId="1FDFA1C5" w14:textId="77777777" w:rsidR="00505006" w:rsidRDefault="00505006" w:rsidP="003F5F58">
      <w:pPr>
        <w:pStyle w:val="NoSpacing"/>
        <w:jc w:val="center"/>
      </w:pPr>
    </w:p>
    <w:p w14:paraId="614DD4E9" w14:textId="77777777" w:rsidR="00505006" w:rsidRDefault="00505006" w:rsidP="003F5F58">
      <w:pPr>
        <w:pStyle w:val="NoSpacing"/>
        <w:jc w:val="center"/>
      </w:pPr>
    </w:p>
    <w:p w14:paraId="01EDE064" w14:textId="77777777" w:rsidR="00505006" w:rsidRDefault="00505006" w:rsidP="003F5F58">
      <w:pPr>
        <w:pStyle w:val="NoSpacing"/>
        <w:jc w:val="center"/>
      </w:pPr>
    </w:p>
    <w:p w14:paraId="1DC60577" w14:textId="77777777" w:rsidR="00505006" w:rsidRDefault="00505006" w:rsidP="003F5F58">
      <w:pPr>
        <w:pStyle w:val="NoSpacing"/>
        <w:jc w:val="center"/>
      </w:pPr>
    </w:p>
    <w:p w14:paraId="50CC755B" w14:textId="77777777" w:rsidR="00505006" w:rsidRDefault="00505006" w:rsidP="003F5F58">
      <w:pPr>
        <w:pStyle w:val="NoSpacing"/>
        <w:jc w:val="center"/>
      </w:pPr>
    </w:p>
    <w:p w14:paraId="4EBF0DB5" w14:textId="77777777" w:rsidR="00505006" w:rsidRDefault="00505006" w:rsidP="003F5F58">
      <w:pPr>
        <w:pStyle w:val="NoSpacing"/>
        <w:jc w:val="center"/>
      </w:pPr>
    </w:p>
    <w:p w14:paraId="127DB6F1" w14:textId="77777777" w:rsidR="00505006" w:rsidRDefault="00505006" w:rsidP="003F5F58">
      <w:pPr>
        <w:pStyle w:val="NoSpacing"/>
        <w:jc w:val="center"/>
      </w:pPr>
    </w:p>
    <w:p w14:paraId="7BDFFB63" w14:textId="77777777" w:rsidR="00505006" w:rsidRDefault="00505006" w:rsidP="003F5F58">
      <w:pPr>
        <w:pStyle w:val="NoSpacing"/>
        <w:jc w:val="center"/>
      </w:pPr>
    </w:p>
    <w:p w14:paraId="5ABBFBE0" w14:textId="77777777" w:rsidR="00505006" w:rsidRDefault="00505006" w:rsidP="003F5F58">
      <w:pPr>
        <w:pStyle w:val="NoSpacing"/>
        <w:jc w:val="center"/>
      </w:pPr>
    </w:p>
    <w:p w14:paraId="78BAA467" w14:textId="77777777" w:rsidR="00505006" w:rsidRDefault="00505006" w:rsidP="003F5F58">
      <w:pPr>
        <w:pStyle w:val="NoSpacing"/>
        <w:jc w:val="center"/>
      </w:pPr>
    </w:p>
    <w:p w14:paraId="2B41F011" w14:textId="77777777" w:rsidR="00505006" w:rsidRDefault="00505006" w:rsidP="003F5F58">
      <w:pPr>
        <w:pStyle w:val="NoSpacing"/>
        <w:jc w:val="center"/>
      </w:pPr>
    </w:p>
    <w:p w14:paraId="1BA37E57" w14:textId="77777777" w:rsidR="00505006" w:rsidRDefault="00505006" w:rsidP="003F5F58">
      <w:pPr>
        <w:pStyle w:val="NoSpacing"/>
        <w:jc w:val="center"/>
      </w:pPr>
    </w:p>
    <w:p w14:paraId="6A3291FD" w14:textId="77777777" w:rsidR="00505006" w:rsidRDefault="00505006" w:rsidP="003F5F58">
      <w:pPr>
        <w:pStyle w:val="NoSpacing"/>
        <w:jc w:val="center"/>
      </w:pPr>
    </w:p>
    <w:p w14:paraId="31179491" w14:textId="77777777" w:rsidR="00505006" w:rsidRDefault="00505006" w:rsidP="003F5F58">
      <w:pPr>
        <w:pStyle w:val="NoSpacing"/>
        <w:jc w:val="center"/>
      </w:pPr>
    </w:p>
    <w:p w14:paraId="70AB499A" w14:textId="77777777" w:rsidR="00505006" w:rsidRDefault="00505006" w:rsidP="003F5F58">
      <w:pPr>
        <w:pStyle w:val="NoSpacing"/>
        <w:jc w:val="center"/>
      </w:pPr>
    </w:p>
    <w:p w14:paraId="76338B5C" w14:textId="77777777" w:rsidR="00505006" w:rsidRDefault="00505006" w:rsidP="003F5F58">
      <w:pPr>
        <w:pStyle w:val="NoSpacing"/>
        <w:jc w:val="center"/>
      </w:pPr>
    </w:p>
    <w:p w14:paraId="32763059" w14:textId="77777777" w:rsidR="00505006" w:rsidRDefault="00505006" w:rsidP="003F5F58">
      <w:pPr>
        <w:pStyle w:val="NoSpacing"/>
        <w:jc w:val="center"/>
      </w:pPr>
    </w:p>
    <w:p w14:paraId="7B299DC5" w14:textId="77777777" w:rsidR="00505006" w:rsidRDefault="00505006" w:rsidP="003F5F58">
      <w:pPr>
        <w:pStyle w:val="NoSpacing"/>
        <w:jc w:val="center"/>
      </w:pPr>
    </w:p>
    <w:p w14:paraId="06968DCC" w14:textId="77777777" w:rsidR="00505006" w:rsidRDefault="00505006" w:rsidP="003F5F58">
      <w:pPr>
        <w:pStyle w:val="NoSpacing"/>
        <w:jc w:val="center"/>
      </w:pPr>
    </w:p>
    <w:p w14:paraId="58CA8F11" w14:textId="77777777" w:rsidR="00505006" w:rsidRDefault="00505006" w:rsidP="003F5F58">
      <w:pPr>
        <w:pStyle w:val="NoSpacing"/>
        <w:jc w:val="center"/>
      </w:pPr>
    </w:p>
    <w:p w14:paraId="6DDF75B6" w14:textId="77777777" w:rsidR="00505006" w:rsidRDefault="00505006" w:rsidP="003F5F58">
      <w:pPr>
        <w:pStyle w:val="NoSpacing"/>
        <w:jc w:val="center"/>
      </w:pPr>
    </w:p>
    <w:p w14:paraId="30B3AE98" w14:textId="77777777" w:rsidR="00505006" w:rsidRDefault="00505006" w:rsidP="003F5F58">
      <w:pPr>
        <w:pStyle w:val="NoSpacing"/>
        <w:jc w:val="center"/>
      </w:pPr>
    </w:p>
    <w:p w14:paraId="783DD136" w14:textId="77777777" w:rsidR="00505006" w:rsidRDefault="00505006" w:rsidP="003F5F58">
      <w:pPr>
        <w:pStyle w:val="NoSpacing"/>
        <w:jc w:val="center"/>
      </w:pPr>
    </w:p>
    <w:p w14:paraId="768FF635" w14:textId="77777777" w:rsidR="00505006" w:rsidRDefault="00505006" w:rsidP="003F5F58">
      <w:pPr>
        <w:pStyle w:val="NoSpacing"/>
        <w:jc w:val="center"/>
      </w:pPr>
    </w:p>
    <w:p w14:paraId="0BE5372F" w14:textId="77777777" w:rsidR="00505006" w:rsidRDefault="00505006" w:rsidP="003F5F58">
      <w:pPr>
        <w:pStyle w:val="NoSpacing"/>
        <w:jc w:val="center"/>
      </w:pPr>
    </w:p>
    <w:p w14:paraId="7382B726" w14:textId="77777777" w:rsidR="00505006" w:rsidRDefault="00505006" w:rsidP="003F5F58">
      <w:pPr>
        <w:pStyle w:val="NoSpacing"/>
        <w:jc w:val="center"/>
      </w:pPr>
    </w:p>
    <w:p w14:paraId="78B92C08" w14:textId="77777777" w:rsidR="00505006" w:rsidRDefault="00505006" w:rsidP="003F5F58">
      <w:pPr>
        <w:pStyle w:val="NoSpacing"/>
        <w:jc w:val="center"/>
      </w:pPr>
    </w:p>
    <w:p w14:paraId="72DB193A" w14:textId="77777777" w:rsidR="00505006" w:rsidRDefault="00505006" w:rsidP="003F5F58">
      <w:pPr>
        <w:pStyle w:val="NoSpacing"/>
        <w:jc w:val="center"/>
      </w:pPr>
    </w:p>
    <w:p w14:paraId="5A63BCAE" w14:textId="77777777" w:rsidR="00505006" w:rsidRDefault="00505006" w:rsidP="003F5F58">
      <w:pPr>
        <w:pStyle w:val="NoSpacing"/>
        <w:jc w:val="center"/>
      </w:pPr>
    </w:p>
    <w:p w14:paraId="3F4A4DBB" w14:textId="77777777" w:rsidR="00505006" w:rsidRDefault="00505006" w:rsidP="003F5F58">
      <w:pPr>
        <w:pStyle w:val="NoSpacing"/>
        <w:jc w:val="center"/>
      </w:pPr>
    </w:p>
    <w:p w14:paraId="2094D5B4" w14:textId="77777777" w:rsidR="00505006" w:rsidRDefault="00505006" w:rsidP="003F5F58">
      <w:pPr>
        <w:pStyle w:val="NoSpacing"/>
        <w:jc w:val="center"/>
      </w:pPr>
    </w:p>
    <w:p w14:paraId="08D71AE8" w14:textId="77777777" w:rsidR="00505006" w:rsidRDefault="00505006" w:rsidP="003F5F58">
      <w:pPr>
        <w:pStyle w:val="NoSpacing"/>
        <w:jc w:val="center"/>
      </w:pPr>
    </w:p>
    <w:p w14:paraId="3F2FF8D1" w14:textId="77777777" w:rsidR="00505006" w:rsidRDefault="00505006" w:rsidP="003F5F58">
      <w:pPr>
        <w:pStyle w:val="NoSpacing"/>
        <w:jc w:val="center"/>
      </w:pPr>
    </w:p>
    <w:p w14:paraId="2E694F28" w14:textId="77777777" w:rsidR="00505006" w:rsidRDefault="00505006" w:rsidP="003F5F58">
      <w:pPr>
        <w:pStyle w:val="NoSpacing"/>
        <w:jc w:val="center"/>
      </w:pPr>
    </w:p>
    <w:p w14:paraId="190E7438" w14:textId="77777777" w:rsidR="00505006" w:rsidRDefault="00505006" w:rsidP="003F5F58">
      <w:pPr>
        <w:pStyle w:val="NoSpacing"/>
        <w:jc w:val="center"/>
      </w:pPr>
    </w:p>
    <w:p w14:paraId="5A8D5525" w14:textId="77777777" w:rsidR="00505006" w:rsidRDefault="00505006" w:rsidP="003F5F58">
      <w:pPr>
        <w:pStyle w:val="NoSpacing"/>
        <w:jc w:val="center"/>
      </w:pPr>
    </w:p>
    <w:p w14:paraId="7B084D3F" w14:textId="77777777" w:rsidR="00505006" w:rsidRDefault="00505006" w:rsidP="003F5F58">
      <w:pPr>
        <w:pStyle w:val="NoSpacing"/>
        <w:jc w:val="center"/>
      </w:pPr>
    </w:p>
    <w:p w14:paraId="08885DCE" w14:textId="6F910116" w:rsidR="00505006" w:rsidRDefault="00235B33" w:rsidP="003F5F58">
      <w:pPr>
        <w:pStyle w:val="NoSpacing"/>
        <w:jc w:val="center"/>
      </w:pPr>
      <w:sdt>
        <w:sdtPr>
          <w:id w:val="30091877"/>
          <w:lock w:val="contentLocked"/>
          <w:placeholder>
            <w:docPart w:val="268A24B834974E3DB51218715DE523CB"/>
          </w:placeholder>
          <w:group/>
        </w:sdtPr>
        <w:sdtContent>
          <w:r w:rsidR="00505006">
            <w:t>© Copyright by</w:t>
          </w:r>
        </w:sdtContent>
      </w:sdt>
      <w:r w:rsidR="00505006">
        <w:t xml:space="preserve"> </w:t>
      </w:r>
      <w:sdt>
        <w:sdtPr>
          <w:alias w:val="Click here to enter your name (must match University records)"/>
          <w:tag w:val="Click here to enter your name (must match University records)"/>
          <w:id w:val="2590303"/>
          <w:placeholder>
            <w:docPart w:val="268A24B834974E3DB51218715DE523CB"/>
          </w:placeholder>
        </w:sdtPr>
        <w:sdtEndPr>
          <w:rPr>
            <w:caps/>
          </w:rPr>
        </w:sdtEndPr>
        <w:sdtContent>
          <w:r w:rsidR="00526C6E">
            <w:rPr>
              <w:caps/>
            </w:rPr>
            <w:t>Mustafa hamad</w:t>
          </w:r>
        </w:sdtContent>
      </w:sdt>
      <w:r w:rsidR="00505006">
        <w:t xml:space="preserve"> </w:t>
      </w:r>
      <w:sdt>
        <w:sdtPr>
          <w:alias w:val="Click to enter the year you are depositing thesis"/>
          <w:tag w:val="Click to enter the year you are depositing thesis"/>
          <w:id w:val="2590304"/>
          <w:placeholder>
            <w:docPart w:val="268A24B834974E3DB51218715DE523CB"/>
          </w:placeholder>
        </w:sdtPr>
        <w:sdtContent>
          <w:r w:rsidR="00526C6E">
            <w:t>2018</w:t>
          </w:r>
        </w:sdtContent>
      </w:sdt>
    </w:p>
    <w:p w14:paraId="41604481" w14:textId="5951AA64" w:rsidR="00127CAB" w:rsidRDefault="00505006" w:rsidP="003F5F58">
      <w:pPr>
        <w:pStyle w:val="NoSpacing"/>
        <w:jc w:val="center"/>
        <w:sectPr w:rsidR="00127CAB" w:rsidSect="00285583">
          <w:pgSz w:w="12240" w:h="15840"/>
          <w:pgMar w:top="1440" w:right="1440" w:bottom="1440" w:left="2304" w:header="720" w:footer="720" w:gutter="0"/>
          <w:pgNumType w:fmt="lowerRoman"/>
          <w:cols w:space="720"/>
          <w:docGrid w:linePitch="360"/>
        </w:sectPr>
      </w:pPr>
      <w:r>
        <w:t>All Rights Reserved</w:t>
      </w:r>
      <w:r w:rsidR="0019494B">
        <w:t>.</w:t>
      </w:r>
    </w:p>
    <w:p w14:paraId="5A5B126B" w14:textId="6775F51C" w:rsidR="00505006" w:rsidRDefault="00505006" w:rsidP="00127CAB">
      <w:pPr>
        <w:tabs>
          <w:tab w:val="left" w:pos="299"/>
          <w:tab w:val="left" w:pos="2830"/>
        </w:tabs>
        <w:spacing w:line="480" w:lineRule="auto"/>
        <w:jc w:val="center"/>
        <w:outlineLvl w:val="0"/>
      </w:pPr>
      <w:bookmarkStart w:id="1" w:name="_Toc310579464"/>
      <w:bookmarkStart w:id="2" w:name="_Toc315681358"/>
      <w:bookmarkStart w:id="3" w:name="_Toc517264156"/>
      <w:r w:rsidRPr="00526C6E">
        <w:rPr>
          <w:rFonts w:cstheme="minorHAnsi"/>
          <w:b/>
          <w:bCs/>
          <w:sz w:val="28"/>
          <w:szCs w:val="28"/>
        </w:rPr>
        <w:lastRenderedPageBreak/>
        <w:t>Acknowledgements</w:t>
      </w:r>
      <w:bookmarkEnd w:id="1"/>
      <w:bookmarkEnd w:id="2"/>
      <w:bookmarkEnd w:id="3"/>
    </w:p>
    <w:p w14:paraId="198818A5" w14:textId="77777777" w:rsidR="00EF0CD5" w:rsidRDefault="00064106" w:rsidP="00AC0EDA">
      <w:pPr>
        <w:spacing w:line="480" w:lineRule="auto"/>
        <w:ind w:firstLine="720"/>
        <w:jc w:val="both"/>
        <w:rPr>
          <w:szCs w:val="24"/>
        </w:rPr>
      </w:pPr>
      <w:r>
        <w:rPr>
          <w:szCs w:val="24"/>
        </w:rPr>
        <w:t xml:space="preserve">After thanking god for his countless blessings. I would like to express my sincere gratitude to my master’s committee chair, Dr. </w:t>
      </w:r>
      <w:proofErr w:type="spellStart"/>
      <w:r>
        <w:rPr>
          <w:szCs w:val="24"/>
        </w:rPr>
        <w:t>Somik</w:t>
      </w:r>
      <w:proofErr w:type="spellEnd"/>
      <w:r>
        <w:rPr>
          <w:szCs w:val="24"/>
        </w:rPr>
        <w:t xml:space="preserve"> Ghosh for his encouragement, motivation, and insight. </w:t>
      </w:r>
      <w:r w:rsidR="00AC0EDA">
        <w:rPr>
          <w:szCs w:val="24"/>
        </w:rPr>
        <w:t xml:space="preserve">Furthermore, I would like to extend my gratitude to </w:t>
      </w:r>
      <w:r w:rsidR="00EF0CD5">
        <w:rPr>
          <w:szCs w:val="24"/>
        </w:rPr>
        <w:t xml:space="preserve">the members of my committee, Dr. Anthony </w:t>
      </w:r>
      <w:proofErr w:type="spellStart"/>
      <w:r w:rsidR="00EF0CD5">
        <w:rPr>
          <w:szCs w:val="24"/>
        </w:rPr>
        <w:t>Perrenoud</w:t>
      </w:r>
      <w:proofErr w:type="spellEnd"/>
      <w:r w:rsidR="00EF0CD5">
        <w:rPr>
          <w:szCs w:val="24"/>
        </w:rPr>
        <w:t xml:space="preserve"> and Dr. Ben Bigelow, for supporting me and making this study possible. </w:t>
      </w:r>
    </w:p>
    <w:p w14:paraId="3CD53B5D" w14:textId="77777777" w:rsidR="007C65BB" w:rsidRDefault="00EF0CD5" w:rsidP="00AC0EDA">
      <w:pPr>
        <w:spacing w:line="480" w:lineRule="auto"/>
        <w:ind w:firstLine="720"/>
        <w:jc w:val="both"/>
        <w:rPr>
          <w:szCs w:val="24"/>
        </w:rPr>
      </w:pPr>
      <w:r>
        <w:rPr>
          <w:szCs w:val="24"/>
        </w:rPr>
        <w:t xml:space="preserve">I extend my deep acknowledgement to McCarthy Building Companies, GE Johnson </w:t>
      </w:r>
      <w:r w:rsidR="007C65BB">
        <w:rPr>
          <w:szCs w:val="24"/>
        </w:rPr>
        <w:t>construction company, and the Brandt companies for supporting me in this effort.</w:t>
      </w:r>
    </w:p>
    <w:p w14:paraId="3D383AD7" w14:textId="0DD03A5E" w:rsidR="00505006" w:rsidRPr="00505006" w:rsidRDefault="007C65BB" w:rsidP="00AC0EDA">
      <w:pPr>
        <w:spacing w:line="480" w:lineRule="auto"/>
        <w:ind w:firstLine="720"/>
        <w:jc w:val="both"/>
        <w:rPr>
          <w:sz w:val="28"/>
          <w:szCs w:val="28"/>
        </w:rPr>
      </w:pPr>
      <w:r>
        <w:t xml:space="preserve">My special gratitude to my family, </w:t>
      </w:r>
      <w:r w:rsidR="00FD13CE">
        <w:t xml:space="preserve">parents </w:t>
      </w:r>
      <w:r>
        <w:t xml:space="preserve">Isam and Wanda, sisters, and brothers for their endless support and love. Most importantly for the special one </w:t>
      </w:r>
      <w:r w:rsidR="00A86412">
        <w:t xml:space="preserve">who is always there by my side, my amazing wife Hala.  </w:t>
      </w:r>
      <w:r w:rsidR="00505006">
        <w:br w:type="page"/>
      </w:r>
    </w:p>
    <w:bookmarkStart w:id="4" w:name="_Toc516618412" w:displacedByCustomXml="next"/>
    <w:bookmarkStart w:id="5" w:name="_Toc517264061" w:displacedByCustomXml="next"/>
    <w:bookmarkStart w:id="6" w:name="_Toc517264157" w:displacedByCustomXml="next"/>
    <w:sdt>
      <w:sdtPr>
        <w:rPr>
          <w:rFonts w:asciiTheme="minorHAnsi" w:eastAsiaTheme="minorHAnsi" w:hAnsiTheme="minorHAnsi" w:cstheme="minorBidi"/>
          <w:color w:val="auto"/>
          <w:sz w:val="28"/>
          <w:szCs w:val="28"/>
        </w:rPr>
        <w:id w:val="-590235129"/>
        <w:docPartObj>
          <w:docPartGallery w:val="Table of Contents"/>
          <w:docPartUnique/>
        </w:docPartObj>
      </w:sdtPr>
      <w:sdtEndPr>
        <w:rPr>
          <w:rFonts w:asciiTheme="majorHAnsi" w:hAnsiTheme="majorHAnsi" w:cstheme="majorHAnsi"/>
          <w:b/>
          <w:bCs/>
          <w:noProof/>
          <w:sz w:val="24"/>
          <w:szCs w:val="24"/>
        </w:rPr>
      </w:sdtEndPr>
      <w:sdtContent>
        <w:p w14:paraId="6851BFD7" w14:textId="407AE6FA" w:rsidR="00E67F43" w:rsidRPr="007E3DBC" w:rsidRDefault="00E67F43" w:rsidP="00D3130E">
          <w:pPr>
            <w:pStyle w:val="TOCHeading"/>
            <w:spacing w:line="480" w:lineRule="auto"/>
            <w:jc w:val="center"/>
            <w:outlineLvl w:val="0"/>
            <w:rPr>
              <w:rFonts w:asciiTheme="minorHAnsi" w:eastAsiaTheme="minorHAnsi" w:hAnsiTheme="minorHAnsi" w:cstheme="minorHAnsi"/>
              <w:b/>
              <w:bCs/>
              <w:color w:val="auto"/>
              <w:sz w:val="28"/>
              <w:szCs w:val="28"/>
            </w:rPr>
          </w:pPr>
          <w:r w:rsidRPr="007E3DBC">
            <w:rPr>
              <w:rFonts w:asciiTheme="minorHAnsi" w:eastAsiaTheme="minorHAnsi" w:hAnsiTheme="minorHAnsi" w:cstheme="minorHAnsi"/>
              <w:b/>
              <w:bCs/>
              <w:color w:val="auto"/>
              <w:sz w:val="28"/>
              <w:szCs w:val="28"/>
            </w:rPr>
            <w:t>Table of Contents</w:t>
          </w:r>
          <w:bookmarkEnd w:id="6"/>
          <w:bookmarkEnd w:id="5"/>
          <w:bookmarkEnd w:id="4"/>
        </w:p>
        <w:p w14:paraId="65DD904B" w14:textId="03B79746" w:rsidR="00031841" w:rsidRPr="00375BF0" w:rsidRDefault="00E67F43" w:rsidP="00375BF0">
          <w:pPr>
            <w:pStyle w:val="TOC1"/>
            <w:rPr>
              <w:rFonts w:asciiTheme="majorBidi" w:eastAsiaTheme="minorEastAsia" w:hAnsiTheme="majorBidi" w:cstheme="majorBidi"/>
              <w:noProof/>
              <w:szCs w:val="24"/>
            </w:rPr>
          </w:pPr>
          <w:r w:rsidRPr="007205B1">
            <w:rPr>
              <w:rFonts w:asciiTheme="majorBidi" w:hAnsiTheme="majorBidi" w:cstheme="majorBidi"/>
              <w:noProof/>
              <w:szCs w:val="24"/>
            </w:rPr>
            <w:fldChar w:fldCharType="begin"/>
          </w:r>
          <w:r w:rsidRPr="007205B1">
            <w:rPr>
              <w:rFonts w:asciiTheme="majorBidi" w:hAnsiTheme="majorBidi" w:cstheme="majorBidi"/>
              <w:noProof/>
              <w:szCs w:val="24"/>
            </w:rPr>
            <w:instrText xml:space="preserve"> TOC \o "1-3" \h \z \u </w:instrText>
          </w:r>
          <w:r w:rsidRPr="007205B1">
            <w:rPr>
              <w:rFonts w:asciiTheme="majorBidi" w:hAnsiTheme="majorBidi" w:cstheme="majorBidi"/>
              <w:noProof/>
              <w:szCs w:val="24"/>
            </w:rPr>
            <w:fldChar w:fldCharType="separate"/>
          </w:r>
          <w:hyperlink w:anchor="_Toc517264156" w:history="1">
            <w:r w:rsidR="00031841" w:rsidRPr="00375BF0">
              <w:rPr>
                <w:rStyle w:val="Hyperlink"/>
                <w:rFonts w:asciiTheme="majorBidi" w:hAnsiTheme="majorBidi" w:cstheme="majorBidi"/>
                <w:noProof/>
                <w:szCs w:val="24"/>
              </w:rPr>
              <w:t>Acknowledgements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_Toc517264156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iv</w:t>
            </w:r>
            <w:r w:rsidR="00031841" w:rsidRPr="00375BF0">
              <w:rPr>
                <w:rFonts w:asciiTheme="majorBidi" w:hAnsiTheme="majorBidi" w:cstheme="majorBidi"/>
                <w:noProof/>
                <w:webHidden/>
                <w:szCs w:val="24"/>
              </w:rPr>
              <w:fldChar w:fldCharType="end"/>
            </w:r>
          </w:hyperlink>
        </w:p>
        <w:p w14:paraId="075AA7D2" w14:textId="0E05A01C" w:rsidR="00031841" w:rsidRPr="00375BF0" w:rsidRDefault="00235B33" w:rsidP="00375BF0">
          <w:pPr>
            <w:pStyle w:val="TOC1"/>
            <w:rPr>
              <w:rFonts w:asciiTheme="majorBidi" w:eastAsiaTheme="minorEastAsia" w:hAnsiTheme="majorBidi" w:cstheme="majorBidi"/>
              <w:noProof/>
              <w:szCs w:val="24"/>
            </w:rPr>
          </w:pPr>
          <w:hyperlink w:anchor="_Toc517264158" w:history="1">
            <w:r w:rsidR="00031841" w:rsidRPr="00375BF0">
              <w:rPr>
                <w:rStyle w:val="Hyperlink"/>
                <w:rFonts w:asciiTheme="majorBidi" w:hAnsiTheme="majorBidi" w:cstheme="majorBidi"/>
                <w:noProof/>
                <w:szCs w:val="24"/>
              </w:rPr>
              <w:t>List of Tables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_Toc517264158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viii</w:t>
            </w:r>
            <w:r w:rsidR="00031841" w:rsidRPr="00375BF0">
              <w:rPr>
                <w:rFonts w:asciiTheme="majorBidi" w:hAnsiTheme="majorBidi" w:cstheme="majorBidi"/>
                <w:noProof/>
                <w:webHidden/>
                <w:szCs w:val="24"/>
              </w:rPr>
              <w:fldChar w:fldCharType="end"/>
            </w:r>
          </w:hyperlink>
        </w:p>
        <w:p w14:paraId="3BE4CB60" w14:textId="7DE82AEB" w:rsidR="00031841" w:rsidRPr="00375BF0" w:rsidRDefault="00235B33" w:rsidP="00375BF0">
          <w:pPr>
            <w:pStyle w:val="TOC1"/>
            <w:rPr>
              <w:rFonts w:asciiTheme="majorBidi" w:eastAsiaTheme="minorEastAsia" w:hAnsiTheme="majorBidi" w:cstheme="majorBidi"/>
              <w:noProof/>
              <w:szCs w:val="24"/>
            </w:rPr>
          </w:pPr>
          <w:hyperlink w:anchor="_Toc517264159" w:history="1">
            <w:r w:rsidR="00031841" w:rsidRPr="00375BF0">
              <w:rPr>
                <w:rStyle w:val="Hyperlink"/>
                <w:rFonts w:asciiTheme="majorBidi" w:hAnsiTheme="majorBidi" w:cstheme="majorBidi"/>
                <w:noProof/>
                <w:szCs w:val="24"/>
              </w:rPr>
              <w:t>List of Figures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_Toc517264159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ix</w:t>
            </w:r>
            <w:r w:rsidR="00031841" w:rsidRPr="00375BF0">
              <w:rPr>
                <w:rFonts w:asciiTheme="majorBidi" w:hAnsiTheme="majorBidi" w:cstheme="majorBidi"/>
                <w:noProof/>
                <w:webHidden/>
                <w:szCs w:val="24"/>
              </w:rPr>
              <w:fldChar w:fldCharType="end"/>
            </w:r>
          </w:hyperlink>
        </w:p>
        <w:p w14:paraId="535B0288" w14:textId="3C274DA2" w:rsidR="00031841" w:rsidRPr="00375BF0" w:rsidRDefault="00235B33" w:rsidP="00375BF0">
          <w:pPr>
            <w:pStyle w:val="TOC1"/>
            <w:rPr>
              <w:rFonts w:asciiTheme="majorBidi" w:eastAsiaTheme="minorEastAsia" w:hAnsiTheme="majorBidi" w:cstheme="majorBidi"/>
              <w:noProof/>
              <w:szCs w:val="24"/>
            </w:rPr>
          </w:pPr>
          <w:hyperlink w:anchor="_Toc517264160" w:history="1">
            <w:r w:rsidR="00031841" w:rsidRPr="00375BF0">
              <w:rPr>
                <w:rStyle w:val="Hyperlink"/>
                <w:rFonts w:asciiTheme="majorBidi" w:hAnsiTheme="majorBidi" w:cstheme="majorBidi"/>
                <w:noProof/>
                <w:szCs w:val="24"/>
              </w:rPr>
              <w:t>Abstract</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_Toc517264160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xi</w:t>
            </w:r>
            <w:r w:rsidR="00031841" w:rsidRPr="00375BF0">
              <w:rPr>
                <w:rFonts w:asciiTheme="majorBidi" w:hAnsiTheme="majorBidi" w:cstheme="majorBidi"/>
                <w:noProof/>
                <w:webHidden/>
                <w:szCs w:val="24"/>
              </w:rPr>
              <w:fldChar w:fldCharType="end"/>
            </w:r>
          </w:hyperlink>
        </w:p>
        <w:p w14:paraId="657D0162" w14:textId="2A9A1E2D" w:rsidR="00031841" w:rsidRPr="00375BF0" w:rsidRDefault="00235B33" w:rsidP="00375BF0">
          <w:pPr>
            <w:pStyle w:val="TOC1"/>
            <w:rPr>
              <w:rFonts w:asciiTheme="majorBidi" w:eastAsiaTheme="minorEastAsia" w:hAnsiTheme="majorBidi" w:cstheme="majorBidi"/>
              <w:noProof/>
              <w:szCs w:val="24"/>
            </w:rPr>
          </w:pPr>
          <w:hyperlink w:anchor="_Toc517264161" w:history="1">
            <w:r w:rsidR="00031841" w:rsidRPr="00375BF0">
              <w:rPr>
                <w:rStyle w:val="Hyperlink"/>
                <w:rFonts w:asciiTheme="majorBidi" w:hAnsiTheme="majorBidi" w:cstheme="majorBidi"/>
                <w:noProof/>
                <w:szCs w:val="24"/>
              </w:rPr>
              <w:t>Chapter 1: Introduction</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_Toc517264161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1</w:t>
            </w:r>
            <w:r w:rsidR="00031841" w:rsidRPr="00375BF0">
              <w:rPr>
                <w:rFonts w:asciiTheme="majorBidi" w:hAnsiTheme="majorBidi" w:cstheme="majorBidi"/>
                <w:noProof/>
                <w:webHidden/>
                <w:szCs w:val="24"/>
              </w:rPr>
              <w:fldChar w:fldCharType="end"/>
            </w:r>
          </w:hyperlink>
        </w:p>
        <w:p w14:paraId="07AAEE9D" w14:textId="72BF5916"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62" w:history="1">
            <w:r w:rsidR="00031841" w:rsidRPr="00375BF0">
              <w:rPr>
                <w:rStyle w:val="Hyperlink"/>
                <w:rFonts w:asciiTheme="majorBidi" w:hAnsiTheme="majorBidi" w:cstheme="majorBidi"/>
                <w:noProof/>
                <w:szCs w:val="24"/>
              </w:rPr>
              <w:t>Research goal</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_Toc517264162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2</w:t>
            </w:r>
            <w:r w:rsidR="00031841" w:rsidRPr="00375BF0">
              <w:rPr>
                <w:rFonts w:asciiTheme="majorBidi" w:hAnsiTheme="majorBidi" w:cstheme="majorBidi"/>
                <w:noProof/>
                <w:webHidden/>
                <w:szCs w:val="24"/>
              </w:rPr>
              <w:fldChar w:fldCharType="end"/>
            </w:r>
          </w:hyperlink>
        </w:p>
        <w:p w14:paraId="4390A0A0" w14:textId="1E53D742"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63" w:history="1">
            <w:r w:rsidR="00031841" w:rsidRPr="00375BF0">
              <w:rPr>
                <w:rStyle w:val="Hyperlink"/>
                <w:rFonts w:asciiTheme="majorBidi" w:hAnsiTheme="majorBidi" w:cstheme="majorBidi"/>
                <w:noProof/>
                <w:szCs w:val="24"/>
              </w:rPr>
              <w:t>Research questions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_Toc517264163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3</w:t>
            </w:r>
            <w:r w:rsidR="00031841" w:rsidRPr="00375BF0">
              <w:rPr>
                <w:rFonts w:asciiTheme="majorBidi" w:hAnsiTheme="majorBidi" w:cstheme="majorBidi"/>
                <w:noProof/>
                <w:webHidden/>
                <w:szCs w:val="24"/>
              </w:rPr>
              <w:fldChar w:fldCharType="end"/>
            </w:r>
          </w:hyperlink>
        </w:p>
        <w:p w14:paraId="1E6EFEAE" w14:textId="6FAFCB3E"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64" w:history="1">
            <w:r w:rsidR="00031841" w:rsidRPr="00375BF0">
              <w:rPr>
                <w:rStyle w:val="Hyperlink"/>
                <w:rFonts w:asciiTheme="majorBidi" w:hAnsiTheme="majorBidi" w:cstheme="majorBidi"/>
                <w:noProof/>
                <w:szCs w:val="24"/>
              </w:rPr>
              <w:t>Research objectives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_Toc517264164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3</w:t>
            </w:r>
            <w:r w:rsidR="00031841" w:rsidRPr="00375BF0">
              <w:rPr>
                <w:rFonts w:asciiTheme="majorBidi" w:hAnsiTheme="majorBidi" w:cstheme="majorBidi"/>
                <w:noProof/>
                <w:webHidden/>
                <w:szCs w:val="24"/>
              </w:rPr>
              <w:fldChar w:fldCharType="end"/>
            </w:r>
          </w:hyperlink>
        </w:p>
        <w:p w14:paraId="232D29E9" w14:textId="300ED726"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65" w:history="1">
            <w:r w:rsidR="00031841" w:rsidRPr="00375BF0">
              <w:rPr>
                <w:rStyle w:val="Hyperlink"/>
                <w:rFonts w:asciiTheme="majorBidi" w:hAnsiTheme="majorBidi" w:cstheme="majorBidi"/>
                <w:noProof/>
                <w:szCs w:val="24"/>
              </w:rPr>
              <w:t>Research methods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_Toc517264165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3</w:t>
            </w:r>
            <w:r w:rsidR="00031841" w:rsidRPr="00375BF0">
              <w:rPr>
                <w:rFonts w:asciiTheme="majorBidi" w:hAnsiTheme="majorBidi" w:cstheme="majorBidi"/>
                <w:noProof/>
                <w:webHidden/>
                <w:szCs w:val="24"/>
              </w:rPr>
              <w:fldChar w:fldCharType="end"/>
            </w:r>
          </w:hyperlink>
        </w:p>
        <w:p w14:paraId="16AD9B2D" w14:textId="49678AD0"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66" w:history="1">
            <w:r w:rsidR="00031841" w:rsidRPr="00375BF0">
              <w:rPr>
                <w:rStyle w:val="Hyperlink"/>
                <w:rFonts w:asciiTheme="majorBidi" w:hAnsiTheme="majorBidi" w:cstheme="majorBidi"/>
                <w:noProof/>
                <w:szCs w:val="24"/>
              </w:rPr>
              <w:t>Research outcome</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_Toc517264166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4</w:t>
            </w:r>
            <w:r w:rsidR="00031841" w:rsidRPr="00375BF0">
              <w:rPr>
                <w:rFonts w:asciiTheme="majorBidi" w:hAnsiTheme="majorBidi" w:cstheme="majorBidi"/>
                <w:noProof/>
                <w:webHidden/>
                <w:szCs w:val="24"/>
              </w:rPr>
              <w:fldChar w:fldCharType="end"/>
            </w:r>
          </w:hyperlink>
        </w:p>
        <w:p w14:paraId="1D26C46C" w14:textId="0D9AB9DC" w:rsidR="00031841" w:rsidRPr="00375BF0" w:rsidRDefault="00235B33" w:rsidP="00375BF0">
          <w:pPr>
            <w:pStyle w:val="TOC1"/>
            <w:rPr>
              <w:rFonts w:asciiTheme="majorBidi" w:eastAsiaTheme="minorEastAsia" w:hAnsiTheme="majorBidi" w:cstheme="majorBidi"/>
              <w:noProof/>
              <w:szCs w:val="24"/>
            </w:rPr>
          </w:pPr>
          <w:hyperlink w:anchor="_Toc517264167" w:history="1">
            <w:r w:rsidR="00031841" w:rsidRPr="00375BF0">
              <w:rPr>
                <w:rStyle w:val="Hyperlink"/>
                <w:rFonts w:asciiTheme="majorBidi" w:hAnsiTheme="majorBidi" w:cstheme="majorBidi"/>
                <w:noProof/>
                <w:szCs w:val="24"/>
              </w:rPr>
              <w:t>Chapter 2: Literature review</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_Toc517264167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6</w:t>
            </w:r>
            <w:r w:rsidR="00031841" w:rsidRPr="00375BF0">
              <w:rPr>
                <w:rFonts w:asciiTheme="majorBidi" w:hAnsiTheme="majorBidi" w:cstheme="majorBidi"/>
                <w:noProof/>
                <w:webHidden/>
                <w:szCs w:val="24"/>
              </w:rPr>
              <w:fldChar w:fldCharType="end"/>
            </w:r>
          </w:hyperlink>
        </w:p>
        <w:p w14:paraId="734A2A1D" w14:textId="313CA534"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68" w:history="1">
            <w:r w:rsidR="00031841" w:rsidRPr="00375BF0">
              <w:rPr>
                <w:rStyle w:val="Hyperlink"/>
                <w:rFonts w:asciiTheme="majorBidi" w:hAnsiTheme="majorBidi" w:cstheme="majorBidi"/>
                <w:noProof/>
                <w:szCs w:val="24"/>
              </w:rPr>
              <w:t>Hybrid projects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_Toc517264168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7</w:t>
            </w:r>
            <w:r w:rsidR="00031841" w:rsidRPr="00375BF0">
              <w:rPr>
                <w:rFonts w:asciiTheme="majorBidi" w:hAnsiTheme="majorBidi" w:cstheme="majorBidi"/>
                <w:noProof/>
                <w:webHidden/>
                <w:szCs w:val="24"/>
              </w:rPr>
              <w:fldChar w:fldCharType="end"/>
            </w:r>
          </w:hyperlink>
        </w:p>
        <w:p w14:paraId="7F3E944A" w14:textId="09A5ED2C"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69" w:history="1">
            <w:r w:rsidR="00031841" w:rsidRPr="00375BF0">
              <w:rPr>
                <w:rStyle w:val="Hyperlink"/>
                <w:rFonts w:asciiTheme="majorBidi" w:hAnsiTheme="majorBidi" w:cstheme="majorBidi"/>
                <w:noProof/>
                <w:szCs w:val="24"/>
              </w:rPr>
              <w:t>On-site construction</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_Toc517264169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8</w:t>
            </w:r>
            <w:r w:rsidR="00031841" w:rsidRPr="00375BF0">
              <w:rPr>
                <w:rFonts w:asciiTheme="majorBidi" w:hAnsiTheme="majorBidi" w:cstheme="majorBidi"/>
                <w:noProof/>
                <w:webHidden/>
                <w:szCs w:val="24"/>
              </w:rPr>
              <w:fldChar w:fldCharType="end"/>
            </w:r>
          </w:hyperlink>
        </w:p>
        <w:p w14:paraId="1ECBE188" w14:textId="34EA4FE2"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70" w:history="1">
            <w:r w:rsidR="00031841" w:rsidRPr="00375BF0">
              <w:rPr>
                <w:rStyle w:val="Hyperlink"/>
                <w:rFonts w:asciiTheme="majorBidi" w:hAnsiTheme="majorBidi" w:cstheme="majorBidi"/>
                <w:noProof/>
                <w:szCs w:val="24"/>
              </w:rPr>
              <w:t>Definition</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_Toc517264170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8</w:t>
            </w:r>
            <w:r w:rsidR="00031841" w:rsidRPr="00375BF0">
              <w:rPr>
                <w:rFonts w:asciiTheme="majorBidi" w:hAnsiTheme="majorBidi" w:cstheme="majorBidi"/>
                <w:noProof/>
                <w:webHidden/>
                <w:szCs w:val="24"/>
              </w:rPr>
              <w:fldChar w:fldCharType="end"/>
            </w:r>
          </w:hyperlink>
        </w:p>
        <w:p w14:paraId="0E97E19F" w14:textId="6450A934"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71" w:history="1">
            <w:r w:rsidR="00031841" w:rsidRPr="00375BF0">
              <w:rPr>
                <w:rStyle w:val="Hyperlink"/>
                <w:rFonts w:asciiTheme="majorBidi" w:hAnsiTheme="majorBidi" w:cstheme="majorBidi"/>
                <w:noProof/>
                <w:szCs w:val="24"/>
              </w:rPr>
              <w:t>Uncertainties of onsite construction logistics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_Toc517264171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9</w:t>
            </w:r>
            <w:r w:rsidR="00031841" w:rsidRPr="00375BF0">
              <w:rPr>
                <w:rFonts w:asciiTheme="majorBidi" w:hAnsiTheme="majorBidi" w:cstheme="majorBidi"/>
                <w:noProof/>
                <w:webHidden/>
                <w:szCs w:val="24"/>
              </w:rPr>
              <w:fldChar w:fldCharType="end"/>
            </w:r>
          </w:hyperlink>
        </w:p>
        <w:p w14:paraId="73B7419D" w14:textId="6AFD06E0"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72" w:history="1">
            <w:r w:rsidR="00031841" w:rsidRPr="00375BF0">
              <w:rPr>
                <w:rStyle w:val="Hyperlink"/>
                <w:rFonts w:asciiTheme="majorBidi" w:hAnsiTheme="majorBidi" w:cstheme="majorBidi"/>
                <w:noProof/>
                <w:szCs w:val="24"/>
              </w:rPr>
              <w:t>Off-site construction</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_Toc517264172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9</w:t>
            </w:r>
            <w:r w:rsidR="00031841" w:rsidRPr="00375BF0">
              <w:rPr>
                <w:rFonts w:asciiTheme="majorBidi" w:hAnsiTheme="majorBidi" w:cstheme="majorBidi"/>
                <w:noProof/>
                <w:webHidden/>
                <w:szCs w:val="24"/>
              </w:rPr>
              <w:fldChar w:fldCharType="end"/>
            </w:r>
          </w:hyperlink>
        </w:p>
        <w:p w14:paraId="585D0E5B" w14:textId="2C552665"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73" w:history="1">
            <w:r w:rsidR="00031841" w:rsidRPr="00375BF0">
              <w:rPr>
                <w:rStyle w:val="Hyperlink"/>
                <w:rFonts w:asciiTheme="majorBidi" w:hAnsiTheme="majorBidi" w:cstheme="majorBidi"/>
                <w:noProof/>
                <w:szCs w:val="24"/>
              </w:rPr>
              <w:t>Supply Chain Management (SCM)</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_Toc517264173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10</w:t>
            </w:r>
            <w:r w:rsidR="00031841" w:rsidRPr="00375BF0">
              <w:rPr>
                <w:rFonts w:asciiTheme="majorBidi" w:hAnsiTheme="majorBidi" w:cstheme="majorBidi"/>
                <w:noProof/>
                <w:webHidden/>
                <w:szCs w:val="24"/>
              </w:rPr>
              <w:fldChar w:fldCharType="end"/>
            </w:r>
          </w:hyperlink>
        </w:p>
        <w:p w14:paraId="04FCAFAD" w14:textId="1E1E9D4D"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74" w:history="1">
            <w:r w:rsidR="00031841" w:rsidRPr="00375BF0">
              <w:rPr>
                <w:rStyle w:val="Hyperlink"/>
                <w:rFonts w:asciiTheme="majorBidi" w:hAnsiTheme="majorBidi" w:cstheme="majorBidi"/>
                <w:noProof/>
                <w:szCs w:val="24"/>
              </w:rPr>
              <w:t>SCM resilience</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_Toc517264174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11</w:t>
            </w:r>
            <w:r w:rsidR="00031841" w:rsidRPr="00375BF0">
              <w:rPr>
                <w:rFonts w:asciiTheme="majorBidi" w:hAnsiTheme="majorBidi" w:cstheme="majorBidi"/>
                <w:noProof/>
                <w:webHidden/>
                <w:szCs w:val="24"/>
              </w:rPr>
              <w:fldChar w:fldCharType="end"/>
            </w:r>
          </w:hyperlink>
        </w:p>
        <w:p w14:paraId="6CEC2190" w14:textId="71340131"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75" w:history="1">
            <w:r w:rsidR="00031841" w:rsidRPr="00375BF0">
              <w:rPr>
                <w:rStyle w:val="Hyperlink"/>
                <w:rFonts w:asciiTheme="majorBidi" w:hAnsiTheme="majorBidi" w:cstheme="majorBidi"/>
                <w:noProof/>
                <w:szCs w:val="24"/>
              </w:rPr>
              <w:t>SCM roles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_Toc517264175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12</w:t>
            </w:r>
            <w:r w:rsidR="00031841" w:rsidRPr="00375BF0">
              <w:rPr>
                <w:rFonts w:asciiTheme="majorBidi" w:hAnsiTheme="majorBidi" w:cstheme="majorBidi"/>
                <w:noProof/>
                <w:webHidden/>
                <w:szCs w:val="24"/>
              </w:rPr>
              <w:fldChar w:fldCharType="end"/>
            </w:r>
          </w:hyperlink>
        </w:p>
        <w:p w14:paraId="39D0877A" w14:textId="7D1E0D01"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76" w:history="1">
            <w:r w:rsidR="00031841" w:rsidRPr="00375BF0">
              <w:rPr>
                <w:rStyle w:val="Hyperlink"/>
                <w:rFonts w:asciiTheme="majorBidi" w:hAnsiTheme="majorBidi" w:cstheme="majorBidi"/>
                <w:noProof/>
                <w:szCs w:val="24"/>
              </w:rPr>
              <w:t>Supply Chain Network (SCN)</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_Toc517264176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14</w:t>
            </w:r>
            <w:r w:rsidR="00031841" w:rsidRPr="00375BF0">
              <w:rPr>
                <w:rFonts w:asciiTheme="majorBidi" w:hAnsiTheme="majorBidi" w:cstheme="majorBidi"/>
                <w:noProof/>
                <w:webHidden/>
                <w:szCs w:val="24"/>
              </w:rPr>
              <w:fldChar w:fldCharType="end"/>
            </w:r>
          </w:hyperlink>
        </w:p>
        <w:p w14:paraId="0FEA1808" w14:textId="01BE8F6D"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77" w:history="1">
            <w:r w:rsidR="00031841" w:rsidRPr="00375BF0">
              <w:rPr>
                <w:rStyle w:val="Hyperlink"/>
                <w:rFonts w:asciiTheme="majorBidi" w:hAnsiTheme="majorBidi" w:cstheme="majorBidi"/>
                <w:noProof/>
                <w:szCs w:val="24"/>
              </w:rPr>
              <w:t>SCN configuration</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_Toc517264177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14</w:t>
            </w:r>
            <w:r w:rsidR="00031841" w:rsidRPr="00375BF0">
              <w:rPr>
                <w:rFonts w:asciiTheme="majorBidi" w:hAnsiTheme="majorBidi" w:cstheme="majorBidi"/>
                <w:noProof/>
                <w:webHidden/>
                <w:szCs w:val="24"/>
              </w:rPr>
              <w:fldChar w:fldCharType="end"/>
            </w:r>
          </w:hyperlink>
        </w:p>
        <w:p w14:paraId="22A8B40A" w14:textId="041D4B54"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78" w:history="1">
            <w:r w:rsidR="00031841" w:rsidRPr="00375BF0">
              <w:rPr>
                <w:rStyle w:val="Hyperlink"/>
                <w:rFonts w:asciiTheme="majorBidi" w:hAnsiTheme="majorBidi" w:cstheme="majorBidi"/>
                <w:noProof/>
                <w:szCs w:val="24"/>
              </w:rPr>
              <w:t>Uncertainties in SCM</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_Toc517264178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16</w:t>
            </w:r>
            <w:r w:rsidR="00031841" w:rsidRPr="00375BF0">
              <w:rPr>
                <w:rFonts w:asciiTheme="majorBidi" w:hAnsiTheme="majorBidi" w:cstheme="majorBidi"/>
                <w:noProof/>
                <w:webHidden/>
                <w:szCs w:val="24"/>
              </w:rPr>
              <w:fldChar w:fldCharType="end"/>
            </w:r>
          </w:hyperlink>
        </w:p>
        <w:p w14:paraId="3D0FA1E6" w14:textId="05FB5DEE"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79" w:history="1">
            <w:r w:rsidR="00031841" w:rsidRPr="00375BF0">
              <w:rPr>
                <w:rStyle w:val="Hyperlink"/>
                <w:rFonts w:asciiTheme="majorBidi" w:hAnsiTheme="majorBidi" w:cstheme="majorBidi"/>
                <w:noProof/>
                <w:szCs w:val="24"/>
              </w:rPr>
              <w:t>Risk exposure model approach</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_Toc517264179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18</w:t>
            </w:r>
            <w:r w:rsidR="00031841" w:rsidRPr="00375BF0">
              <w:rPr>
                <w:rFonts w:asciiTheme="majorBidi" w:hAnsiTheme="majorBidi" w:cstheme="majorBidi"/>
                <w:noProof/>
                <w:webHidden/>
                <w:szCs w:val="24"/>
              </w:rPr>
              <w:fldChar w:fldCharType="end"/>
            </w:r>
          </w:hyperlink>
        </w:p>
        <w:p w14:paraId="1BC2CC39" w14:textId="517BE388"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80" w:history="1">
            <w:r w:rsidR="00031841" w:rsidRPr="00375BF0">
              <w:rPr>
                <w:rStyle w:val="Hyperlink"/>
                <w:rFonts w:asciiTheme="majorBidi" w:hAnsiTheme="majorBidi" w:cstheme="majorBidi"/>
                <w:noProof/>
                <w:szCs w:val="24"/>
              </w:rPr>
              <w:t>Disruption Risk</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_Toc517264180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20</w:t>
            </w:r>
            <w:r w:rsidR="00031841" w:rsidRPr="00375BF0">
              <w:rPr>
                <w:rFonts w:asciiTheme="majorBidi" w:hAnsiTheme="majorBidi" w:cstheme="majorBidi"/>
                <w:noProof/>
                <w:webHidden/>
                <w:szCs w:val="24"/>
              </w:rPr>
              <w:fldChar w:fldCharType="end"/>
            </w:r>
          </w:hyperlink>
        </w:p>
        <w:p w14:paraId="1B216E1E" w14:textId="35BDCA6B"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81" w:history="1">
            <w:r w:rsidR="00031841" w:rsidRPr="00375BF0">
              <w:rPr>
                <w:rStyle w:val="Hyperlink"/>
                <w:rFonts w:asciiTheme="majorBidi" w:hAnsiTheme="majorBidi" w:cstheme="majorBidi"/>
                <w:noProof/>
                <w:szCs w:val="24"/>
              </w:rPr>
              <w:t>Summary</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_Toc517264181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20</w:t>
            </w:r>
            <w:r w:rsidR="00031841" w:rsidRPr="00375BF0">
              <w:rPr>
                <w:rFonts w:asciiTheme="majorBidi" w:hAnsiTheme="majorBidi" w:cstheme="majorBidi"/>
                <w:noProof/>
                <w:webHidden/>
                <w:szCs w:val="24"/>
              </w:rPr>
              <w:fldChar w:fldCharType="end"/>
            </w:r>
          </w:hyperlink>
        </w:p>
        <w:p w14:paraId="6C8A2C58" w14:textId="4235A45C" w:rsidR="00031841" w:rsidRPr="00375BF0" w:rsidRDefault="00235B33" w:rsidP="00375BF0">
          <w:pPr>
            <w:pStyle w:val="TOC1"/>
            <w:rPr>
              <w:rFonts w:asciiTheme="majorBidi" w:eastAsiaTheme="minorEastAsia" w:hAnsiTheme="majorBidi" w:cstheme="majorBidi"/>
              <w:noProof/>
              <w:szCs w:val="24"/>
            </w:rPr>
          </w:pPr>
          <w:hyperlink w:anchor="_Toc517264182" w:history="1">
            <w:r w:rsidR="00031841" w:rsidRPr="00375BF0">
              <w:rPr>
                <w:rStyle w:val="Hyperlink"/>
                <w:rFonts w:asciiTheme="majorBidi" w:hAnsiTheme="majorBidi" w:cstheme="majorBidi"/>
                <w:noProof/>
                <w:szCs w:val="24"/>
              </w:rPr>
              <w:t>Chapter 3: Research goal and objectives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_Toc517264182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23</w:t>
            </w:r>
            <w:r w:rsidR="00031841" w:rsidRPr="00375BF0">
              <w:rPr>
                <w:rFonts w:asciiTheme="majorBidi" w:hAnsiTheme="majorBidi" w:cstheme="majorBidi"/>
                <w:noProof/>
                <w:webHidden/>
                <w:szCs w:val="24"/>
              </w:rPr>
              <w:fldChar w:fldCharType="end"/>
            </w:r>
          </w:hyperlink>
        </w:p>
        <w:p w14:paraId="0BD415B2" w14:textId="5C723CA1"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83" w:history="1">
            <w:r w:rsidR="00031841" w:rsidRPr="00375BF0">
              <w:rPr>
                <w:rStyle w:val="Hyperlink"/>
                <w:rFonts w:asciiTheme="majorBidi" w:hAnsiTheme="majorBidi" w:cstheme="majorBidi"/>
                <w:noProof/>
                <w:szCs w:val="24"/>
              </w:rPr>
              <w:t>Problem statement</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_Toc517264183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23</w:t>
            </w:r>
            <w:r w:rsidR="00031841" w:rsidRPr="00375BF0">
              <w:rPr>
                <w:rFonts w:asciiTheme="majorBidi" w:hAnsiTheme="majorBidi" w:cstheme="majorBidi"/>
                <w:noProof/>
                <w:webHidden/>
                <w:szCs w:val="24"/>
              </w:rPr>
              <w:fldChar w:fldCharType="end"/>
            </w:r>
          </w:hyperlink>
        </w:p>
        <w:p w14:paraId="62510C87" w14:textId="250E9146"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84" w:history="1">
            <w:r w:rsidR="00031841" w:rsidRPr="00375BF0">
              <w:rPr>
                <w:rStyle w:val="Hyperlink"/>
                <w:rFonts w:asciiTheme="majorBidi" w:hAnsiTheme="majorBidi" w:cstheme="majorBidi"/>
                <w:noProof/>
                <w:szCs w:val="24"/>
              </w:rPr>
              <w:t>Research goal</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_Toc517264184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24</w:t>
            </w:r>
            <w:r w:rsidR="00031841" w:rsidRPr="00375BF0">
              <w:rPr>
                <w:rFonts w:asciiTheme="majorBidi" w:hAnsiTheme="majorBidi" w:cstheme="majorBidi"/>
                <w:noProof/>
                <w:webHidden/>
                <w:szCs w:val="24"/>
              </w:rPr>
              <w:fldChar w:fldCharType="end"/>
            </w:r>
          </w:hyperlink>
        </w:p>
        <w:p w14:paraId="5A5A8017" w14:textId="716EA2F1"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85" w:history="1">
            <w:r w:rsidR="00031841" w:rsidRPr="00375BF0">
              <w:rPr>
                <w:rStyle w:val="Hyperlink"/>
                <w:rFonts w:asciiTheme="majorBidi" w:hAnsiTheme="majorBidi" w:cstheme="majorBidi"/>
                <w:noProof/>
                <w:szCs w:val="24"/>
              </w:rPr>
              <w:t>Research questions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_Toc517264185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24</w:t>
            </w:r>
            <w:r w:rsidR="00031841" w:rsidRPr="00375BF0">
              <w:rPr>
                <w:rFonts w:asciiTheme="majorBidi" w:hAnsiTheme="majorBidi" w:cstheme="majorBidi"/>
                <w:noProof/>
                <w:webHidden/>
                <w:szCs w:val="24"/>
              </w:rPr>
              <w:fldChar w:fldCharType="end"/>
            </w:r>
          </w:hyperlink>
        </w:p>
        <w:p w14:paraId="5CF0E585" w14:textId="629B2F4A"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86" w:history="1">
            <w:r w:rsidR="00031841" w:rsidRPr="00375BF0">
              <w:rPr>
                <w:rStyle w:val="Hyperlink"/>
                <w:rFonts w:asciiTheme="majorBidi" w:hAnsiTheme="majorBidi" w:cstheme="majorBidi"/>
                <w:noProof/>
                <w:szCs w:val="24"/>
              </w:rPr>
              <w:t>Research objectives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_Toc517264186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25</w:t>
            </w:r>
            <w:r w:rsidR="00031841" w:rsidRPr="00375BF0">
              <w:rPr>
                <w:rFonts w:asciiTheme="majorBidi" w:hAnsiTheme="majorBidi" w:cstheme="majorBidi"/>
                <w:noProof/>
                <w:webHidden/>
                <w:szCs w:val="24"/>
              </w:rPr>
              <w:fldChar w:fldCharType="end"/>
            </w:r>
          </w:hyperlink>
        </w:p>
        <w:p w14:paraId="20A20020" w14:textId="104A7345" w:rsidR="00031841" w:rsidRPr="00375BF0" w:rsidRDefault="00235B33" w:rsidP="00375BF0">
          <w:pPr>
            <w:pStyle w:val="TOC1"/>
            <w:rPr>
              <w:rFonts w:asciiTheme="majorBidi" w:eastAsiaTheme="minorEastAsia" w:hAnsiTheme="majorBidi" w:cstheme="majorBidi"/>
              <w:noProof/>
              <w:szCs w:val="24"/>
            </w:rPr>
          </w:pPr>
          <w:hyperlink w:anchor="_Toc517264187" w:history="1">
            <w:r w:rsidR="00031841" w:rsidRPr="00375BF0">
              <w:rPr>
                <w:rStyle w:val="Hyperlink"/>
                <w:rFonts w:asciiTheme="majorBidi" w:hAnsiTheme="majorBidi" w:cstheme="majorBidi"/>
                <w:noProof/>
                <w:szCs w:val="24"/>
              </w:rPr>
              <w:t>Chapter 4: Research methodology</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_Toc517264187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26</w:t>
            </w:r>
            <w:r w:rsidR="00031841" w:rsidRPr="00375BF0">
              <w:rPr>
                <w:rFonts w:asciiTheme="majorBidi" w:hAnsiTheme="majorBidi" w:cstheme="majorBidi"/>
                <w:noProof/>
                <w:webHidden/>
                <w:szCs w:val="24"/>
              </w:rPr>
              <w:fldChar w:fldCharType="end"/>
            </w:r>
          </w:hyperlink>
        </w:p>
        <w:p w14:paraId="01EB992E" w14:textId="6B7D1CFF"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88" w:history="1">
            <w:r w:rsidR="00031841" w:rsidRPr="00375BF0">
              <w:rPr>
                <w:rStyle w:val="Hyperlink"/>
                <w:rFonts w:asciiTheme="majorBidi" w:hAnsiTheme="majorBidi" w:cstheme="majorBidi"/>
                <w:noProof/>
                <w:szCs w:val="24"/>
              </w:rPr>
              <w:t>Section 1 Literature Review</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_Toc517264188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26</w:t>
            </w:r>
            <w:r w:rsidR="00031841" w:rsidRPr="00375BF0">
              <w:rPr>
                <w:rFonts w:asciiTheme="majorBidi" w:hAnsiTheme="majorBidi" w:cstheme="majorBidi"/>
                <w:noProof/>
                <w:webHidden/>
                <w:szCs w:val="24"/>
              </w:rPr>
              <w:fldChar w:fldCharType="end"/>
            </w:r>
          </w:hyperlink>
        </w:p>
        <w:p w14:paraId="46602D1D" w14:textId="38D31BFB"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89" w:history="1">
            <w:r w:rsidR="00031841" w:rsidRPr="00375BF0">
              <w:rPr>
                <w:rStyle w:val="Hyperlink"/>
                <w:rFonts w:asciiTheme="majorBidi" w:hAnsiTheme="majorBidi" w:cstheme="majorBidi"/>
                <w:noProof/>
                <w:szCs w:val="24"/>
              </w:rPr>
              <w:t>Section 2 Developing the model</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_Toc517264189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28</w:t>
            </w:r>
            <w:r w:rsidR="00031841" w:rsidRPr="00375BF0">
              <w:rPr>
                <w:rFonts w:asciiTheme="majorBidi" w:hAnsiTheme="majorBidi" w:cstheme="majorBidi"/>
                <w:noProof/>
                <w:webHidden/>
                <w:szCs w:val="24"/>
              </w:rPr>
              <w:fldChar w:fldCharType="end"/>
            </w:r>
          </w:hyperlink>
        </w:p>
        <w:p w14:paraId="72AF7C3D" w14:textId="168893B1"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90" w:history="1">
            <w:r w:rsidR="00031841" w:rsidRPr="00375BF0">
              <w:rPr>
                <w:rStyle w:val="Hyperlink"/>
                <w:rFonts w:asciiTheme="majorBidi" w:hAnsiTheme="majorBidi" w:cstheme="majorBidi"/>
                <w:noProof/>
                <w:szCs w:val="24"/>
              </w:rPr>
              <w:t>The first stage</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_Toc517264190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29</w:t>
            </w:r>
            <w:r w:rsidR="00031841" w:rsidRPr="00375BF0">
              <w:rPr>
                <w:rFonts w:asciiTheme="majorBidi" w:hAnsiTheme="majorBidi" w:cstheme="majorBidi"/>
                <w:noProof/>
                <w:webHidden/>
                <w:szCs w:val="24"/>
              </w:rPr>
              <w:fldChar w:fldCharType="end"/>
            </w:r>
          </w:hyperlink>
        </w:p>
        <w:p w14:paraId="513E24AC" w14:textId="0068C407"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91" w:history="1">
            <w:r w:rsidR="00031841" w:rsidRPr="00375BF0">
              <w:rPr>
                <w:rStyle w:val="Hyperlink"/>
                <w:rFonts w:asciiTheme="majorBidi" w:hAnsiTheme="majorBidi" w:cstheme="majorBidi"/>
                <w:noProof/>
                <w:szCs w:val="24"/>
              </w:rPr>
              <w:t>The second stage</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_Toc517264191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32</w:t>
            </w:r>
            <w:r w:rsidR="00031841" w:rsidRPr="00375BF0">
              <w:rPr>
                <w:rFonts w:asciiTheme="majorBidi" w:hAnsiTheme="majorBidi" w:cstheme="majorBidi"/>
                <w:noProof/>
                <w:webHidden/>
                <w:szCs w:val="24"/>
              </w:rPr>
              <w:fldChar w:fldCharType="end"/>
            </w:r>
          </w:hyperlink>
        </w:p>
        <w:p w14:paraId="5811C5B5" w14:textId="5D603992"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92" w:history="1">
            <w:r w:rsidR="00031841" w:rsidRPr="00375BF0">
              <w:rPr>
                <w:rStyle w:val="Hyperlink"/>
                <w:rFonts w:asciiTheme="majorBidi" w:hAnsiTheme="majorBidi" w:cstheme="majorBidi"/>
                <w:noProof/>
                <w:szCs w:val="24"/>
              </w:rPr>
              <w:t>The third stage</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_Toc517264192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37</w:t>
            </w:r>
            <w:r w:rsidR="00031841" w:rsidRPr="00375BF0">
              <w:rPr>
                <w:rFonts w:asciiTheme="majorBidi" w:hAnsiTheme="majorBidi" w:cstheme="majorBidi"/>
                <w:noProof/>
                <w:webHidden/>
                <w:szCs w:val="24"/>
              </w:rPr>
              <w:fldChar w:fldCharType="end"/>
            </w:r>
          </w:hyperlink>
        </w:p>
        <w:p w14:paraId="3CDA87D2" w14:textId="01F5664D"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93" w:history="1">
            <w:r w:rsidR="00031841" w:rsidRPr="00375BF0">
              <w:rPr>
                <w:rStyle w:val="Hyperlink"/>
                <w:rFonts w:asciiTheme="majorBidi" w:hAnsiTheme="majorBidi" w:cstheme="majorBidi"/>
                <w:noProof/>
                <w:szCs w:val="24"/>
              </w:rPr>
              <w:t>Section 3 Case study</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_Toc517264193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43</w:t>
            </w:r>
            <w:r w:rsidR="00031841" w:rsidRPr="00375BF0">
              <w:rPr>
                <w:rFonts w:asciiTheme="majorBidi" w:hAnsiTheme="majorBidi" w:cstheme="majorBidi"/>
                <w:noProof/>
                <w:webHidden/>
                <w:szCs w:val="24"/>
              </w:rPr>
              <w:fldChar w:fldCharType="end"/>
            </w:r>
          </w:hyperlink>
        </w:p>
        <w:p w14:paraId="26995FAD" w14:textId="59C4C5AB"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94" w:history="1">
            <w:r w:rsidR="00031841" w:rsidRPr="00375BF0">
              <w:rPr>
                <w:rStyle w:val="Hyperlink"/>
                <w:rFonts w:asciiTheme="majorBidi" w:hAnsiTheme="majorBidi" w:cstheme="majorBidi"/>
                <w:noProof/>
                <w:szCs w:val="24"/>
              </w:rPr>
              <w:t>Project background</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_Toc517264194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43</w:t>
            </w:r>
            <w:r w:rsidR="00031841" w:rsidRPr="00375BF0">
              <w:rPr>
                <w:rFonts w:asciiTheme="majorBidi" w:hAnsiTheme="majorBidi" w:cstheme="majorBidi"/>
                <w:noProof/>
                <w:webHidden/>
                <w:szCs w:val="24"/>
              </w:rPr>
              <w:fldChar w:fldCharType="end"/>
            </w:r>
          </w:hyperlink>
        </w:p>
        <w:p w14:paraId="64F84843" w14:textId="6D24ED9A"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95" w:history="1">
            <w:r w:rsidR="00031841" w:rsidRPr="00375BF0">
              <w:rPr>
                <w:rStyle w:val="Hyperlink"/>
                <w:rFonts w:asciiTheme="majorBidi" w:hAnsiTheme="majorBidi" w:cstheme="majorBidi"/>
                <w:noProof/>
                <w:szCs w:val="24"/>
              </w:rPr>
              <w:t>Case study analysis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_Toc517264195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46</w:t>
            </w:r>
            <w:r w:rsidR="00031841" w:rsidRPr="00375BF0">
              <w:rPr>
                <w:rFonts w:asciiTheme="majorBidi" w:hAnsiTheme="majorBidi" w:cstheme="majorBidi"/>
                <w:noProof/>
                <w:webHidden/>
                <w:szCs w:val="24"/>
              </w:rPr>
              <w:fldChar w:fldCharType="end"/>
            </w:r>
          </w:hyperlink>
        </w:p>
        <w:p w14:paraId="23F91912" w14:textId="178D7A0A"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96" w:history="1">
            <w:r w:rsidR="00031841" w:rsidRPr="00375BF0">
              <w:rPr>
                <w:rStyle w:val="Hyperlink"/>
                <w:rFonts w:asciiTheme="majorBidi" w:hAnsiTheme="majorBidi" w:cstheme="majorBidi"/>
                <w:noProof/>
                <w:szCs w:val="24"/>
              </w:rPr>
              <w:t>The schedule</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_Toc517264196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49</w:t>
            </w:r>
            <w:r w:rsidR="00031841" w:rsidRPr="00375BF0">
              <w:rPr>
                <w:rFonts w:asciiTheme="majorBidi" w:hAnsiTheme="majorBidi" w:cstheme="majorBidi"/>
                <w:noProof/>
                <w:webHidden/>
                <w:szCs w:val="24"/>
              </w:rPr>
              <w:fldChar w:fldCharType="end"/>
            </w:r>
          </w:hyperlink>
        </w:p>
        <w:p w14:paraId="26437C24" w14:textId="05C0C902" w:rsidR="00031841" w:rsidRPr="00375BF0" w:rsidRDefault="00235B33" w:rsidP="00375BF0">
          <w:pPr>
            <w:pStyle w:val="TOC3"/>
            <w:tabs>
              <w:tab w:val="right" w:leader="dot" w:pos="8486"/>
            </w:tabs>
            <w:spacing w:line="480" w:lineRule="auto"/>
            <w:rPr>
              <w:rFonts w:asciiTheme="majorBidi" w:eastAsiaTheme="minorEastAsia" w:hAnsiTheme="majorBidi" w:cstheme="majorBidi"/>
              <w:noProof/>
              <w:szCs w:val="24"/>
            </w:rPr>
          </w:pPr>
          <w:hyperlink w:anchor="_Toc517264197" w:history="1">
            <w:r w:rsidR="00031841" w:rsidRPr="00375BF0">
              <w:rPr>
                <w:rStyle w:val="Hyperlink"/>
                <w:rFonts w:asciiTheme="majorBidi" w:hAnsiTheme="majorBidi" w:cstheme="majorBidi"/>
                <w:noProof/>
                <w:szCs w:val="24"/>
              </w:rPr>
              <w:t>Applying the model</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_Toc517264197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51</w:t>
            </w:r>
            <w:r w:rsidR="00031841" w:rsidRPr="00375BF0">
              <w:rPr>
                <w:rFonts w:asciiTheme="majorBidi" w:hAnsiTheme="majorBidi" w:cstheme="majorBidi"/>
                <w:noProof/>
                <w:webHidden/>
                <w:szCs w:val="24"/>
              </w:rPr>
              <w:fldChar w:fldCharType="end"/>
            </w:r>
          </w:hyperlink>
        </w:p>
        <w:p w14:paraId="05FE3830" w14:textId="2A1AE9E3" w:rsidR="00031841" w:rsidRPr="00375BF0" w:rsidRDefault="00235B33" w:rsidP="00375BF0">
          <w:pPr>
            <w:pStyle w:val="TOC1"/>
            <w:rPr>
              <w:rFonts w:asciiTheme="majorBidi" w:eastAsiaTheme="minorEastAsia" w:hAnsiTheme="majorBidi" w:cstheme="majorBidi"/>
              <w:noProof/>
              <w:szCs w:val="24"/>
            </w:rPr>
          </w:pPr>
          <w:hyperlink w:anchor="_Toc517264198" w:history="1">
            <w:r w:rsidR="00031841" w:rsidRPr="00375BF0">
              <w:rPr>
                <w:rStyle w:val="Hyperlink"/>
                <w:rFonts w:asciiTheme="majorBidi" w:hAnsiTheme="majorBidi" w:cstheme="majorBidi"/>
                <w:noProof/>
                <w:szCs w:val="24"/>
              </w:rPr>
              <w:t>Chapter 5: Findings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_Toc517264198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56</w:t>
            </w:r>
            <w:r w:rsidR="00031841" w:rsidRPr="00375BF0">
              <w:rPr>
                <w:rFonts w:asciiTheme="majorBidi" w:hAnsiTheme="majorBidi" w:cstheme="majorBidi"/>
                <w:noProof/>
                <w:webHidden/>
                <w:szCs w:val="24"/>
              </w:rPr>
              <w:fldChar w:fldCharType="end"/>
            </w:r>
          </w:hyperlink>
        </w:p>
        <w:p w14:paraId="04BE4B61" w14:textId="316D5936"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199" w:history="1">
            <w:r w:rsidR="00031841" w:rsidRPr="00375BF0">
              <w:rPr>
                <w:rStyle w:val="Hyperlink"/>
                <w:rFonts w:asciiTheme="majorBidi" w:hAnsiTheme="majorBidi" w:cstheme="majorBidi"/>
                <w:noProof/>
                <w:szCs w:val="24"/>
              </w:rPr>
              <w:t>Case study</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_Toc517264199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56</w:t>
            </w:r>
            <w:r w:rsidR="00031841" w:rsidRPr="00375BF0">
              <w:rPr>
                <w:rFonts w:asciiTheme="majorBidi" w:hAnsiTheme="majorBidi" w:cstheme="majorBidi"/>
                <w:noProof/>
                <w:webHidden/>
                <w:szCs w:val="24"/>
              </w:rPr>
              <w:fldChar w:fldCharType="end"/>
            </w:r>
          </w:hyperlink>
        </w:p>
        <w:p w14:paraId="135E75B9" w14:textId="7C8BB9A2"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200" w:history="1">
            <w:r w:rsidR="00031841" w:rsidRPr="00375BF0">
              <w:rPr>
                <w:rStyle w:val="Hyperlink"/>
                <w:rFonts w:asciiTheme="majorBidi" w:hAnsiTheme="majorBidi" w:cstheme="majorBidi"/>
                <w:noProof/>
                <w:szCs w:val="24"/>
              </w:rPr>
              <w:t>Industry professionals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_Toc517264200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57</w:t>
            </w:r>
            <w:r w:rsidR="00031841" w:rsidRPr="00375BF0">
              <w:rPr>
                <w:rFonts w:asciiTheme="majorBidi" w:hAnsiTheme="majorBidi" w:cstheme="majorBidi"/>
                <w:noProof/>
                <w:webHidden/>
                <w:szCs w:val="24"/>
              </w:rPr>
              <w:fldChar w:fldCharType="end"/>
            </w:r>
          </w:hyperlink>
        </w:p>
        <w:p w14:paraId="29D6F780" w14:textId="757EB8A9" w:rsidR="00031841" w:rsidRPr="00375BF0" w:rsidRDefault="00235B33" w:rsidP="00375BF0">
          <w:pPr>
            <w:pStyle w:val="TOC1"/>
            <w:rPr>
              <w:rFonts w:asciiTheme="majorBidi" w:eastAsiaTheme="minorEastAsia" w:hAnsiTheme="majorBidi" w:cstheme="majorBidi"/>
              <w:noProof/>
              <w:szCs w:val="24"/>
            </w:rPr>
          </w:pPr>
          <w:hyperlink w:anchor="_Toc517264201" w:history="1">
            <w:r w:rsidR="00031841" w:rsidRPr="00375BF0">
              <w:rPr>
                <w:rStyle w:val="Hyperlink"/>
                <w:rFonts w:asciiTheme="majorBidi" w:hAnsiTheme="majorBidi" w:cstheme="majorBidi"/>
                <w:noProof/>
                <w:szCs w:val="24"/>
              </w:rPr>
              <w:t xml:space="preserve">Chapter 6: </w:t>
            </w:r>
            <w:r w:rsidR="00375BF0">
              <w:rPr>
                <w:rStyle w:val="Hyperlink"/>
                <w:rFonts w:asciiTheme="majorBidi" w:hAnsiTheme="majorBidi" w:cstheme="majorBidi"/>
                <w:noProof/>
                <w:szCs w:val="24"/>
              </w:rPr>
              <w:t>C</w:t>
            </w:r>
            <w:r w:rsidR="00031841" w:rsidRPr="00375BF0">
              <w:rPr>
                <w:rStyle w:val="Hyperlink"/>
                <w:rFonts w:asciiTheme="majorBidi" w:hAnsiTheme="majorBidi" w:cstheme="majorBidi"/>
                <w:noProof/>
                <w:szCs w:val="24"/>
              </w:rPr>
              <w:t>onclusion</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_Toc517264201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60</w:t>
            </w:r>
            <w:r w:rsidR="00031841" w:rsidRPr="00375BF0">
              <w:rPr>
                <w:rFonts w:asciiTheme="majorBidi" w:hAnsiTheme="majorBidi" w:cstheme="majorBidi"/>
                <w:noProof/>
                <w:webHidden/>
                <w:szCs w:val="24"/>
              </w:rPr>
              <w:fldChar w:fldCharType="end"/>
            </w:r>
          </w:hyperlink>
        </w:p>
        <w:p w14:paraId="36E1B34E" w14:textId="3B34A6E2"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202" w:history="1">
            <w:r w:rsidR="00031841" w:rsidRPr="00375BF0">
              <w:rPr>
                <w:rStyle w:val="Hyperlink"/>
                <w:rFonts w:asciiTheme="majorBidi" w:hAnsiTheme="majorBidi" w:cstheme="majorBidi"/>
                <w:noProof/>
                <w:szCs w:val="24"/>
              </w:rPr>
              <w:t>Limitations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_Toc517264202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61</w:t>
            </w:r>
            <w:r w:rsidR="00031841" w:rsidRPr="00375BF0">
              <w:rPr>
                <w:rFonts w:asciiTheme="majorBidi" w:hAnsiTheme="majorBidi" w:cstheme="majorBidi"/>
                <w:noProof/>
                <w:webHidden/>
                <w:szCs w:val="24"/>
              </w:rPr>
              <w:fldChar w:fldCharType="end"/>
            </w:r>
          </w:hyperlink>
        </w:p>
        <w:p w14:paraId="0BA88DF5" w14:textId="1F1261E8"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203" w:history="1">
            <w:r w:rsidR="00031841" w:rsidRPr="00375BF0">
              <w:rPr>
                <w:rStyle w:val="Hyperlink"/>
                <w:rFonts w:asciiTheme="majorBidi" w:hAnsiTheme="majorBidi" w:cstheme="majorBidi"/>
                <w:noProof/>
                <w:szCs w:val="24"/>
              </w:rPr>
              <w:t>Significance of study</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_Toc517264203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62</w:t>
            </w:r>
            <w:r w:rsidR="00031841" w:rsidRPr="00375BF0">
              <w:rPr>
                <w:rFonts w:asciiTheme="majorBidi" w:hAnsiTheme="majorBidi" w:cstheme="majorBidi"/>
                <w:noProof/>
                <w:webHidden/>
                <w:szCs w:val="24"/>
              </w:rPr>
              <w:fldChar w:fldCharType="end"/>
            </w:r>
          </w:hyperlink>
        </w:p>
        <w:p w14:paraId="5C5AA294" w14:textId="5F566E8A" w:rsidR="00031841" w:rsidRPr="00375BF0" w:rsidRDefault="00235B33" w:rsidP="00375BF0">
          <w:pPr>
            <w:pStyle w:val="TOC2"/>
            <w:tabs>
              <w:tab w:val="right" w:leader="dot" w:pos="8486"/>
            </w:tabs>
            <w:spacing w:line="480" w:lineRule="auto"/>
            <w:rPr>
              <w:rFonts w:asciiTheme="majorBidi" w:eastAsiaTheme="minorEastAsia" w:hAnsiTheme="majorBidi" w:cstheme="majorBidi"/>
              <w:noProof/>
              <w:szCs w:val="24"/>
            </w:rPr>
          </w:pPr>
          <w:hyperlink w:anchor="_Toc517264204" w:history="1">
            <w:r w:rsidR="00031841" w:rsidRPr="00375BF0">
              <w:rPr>
                <w:rStyle w:val="Hyperlink"/>
                <w:rFonts w:asciiTheme="majorBidi" w:hAnsiTheme="majorBidi" w:cstheme="majorBidi"/>
                <w:noProof/>
                <w:szCs w:val="24"/>
              </w:rPr>
              <w:t>Future research</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_Toc517264204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63</w:t>
            </w:r>
            <w:r w:rsidR="00031841" w:rsidRPr="00375BF0">
              <w:rPr>
                <w:rFonts w:asciiTheme="majorBidi" w:hAnsiTheme="majorBidi" w:cstheme="majorBidi"/>
                <w:noProof/>
                <w:webHidden/>
                <w:szCs w:val="24"/>
              </w:rPr>
              <w:fldChar w:fldCharType="end"/>
            </w:r>
          </w:hyperlink>
        </w:p>
        <w:p w14:paraId="1C1BF8E9" w14:textId="309E5B8A" w:rsidR="00031841" w:rsidRPr="00375BF0" w:rsidRDefault="00235B33" w:rsidP="00375BF0">
          <w:pPr>
            <w:pStyle w:val="TOC1"/>
            <w:rPr>
              <w:rFonts w:asciiTheme="majorBidi" w:eastAsiaTheme="minorEastAsia" w:hAnsiTheme="majorBidi" w:cstheme="majorBidi"/>
              <w:noProof/>
              <w:szCs w:val="24"/>
            </w:rPr>
          </w:pPr>
          <w:hyperlink w:anchor="_Toc517264205" w:history="1">
            <w:r w:rsidR="00031841" w:rsidRPr="00375BF0">
              <w:rPr>
                <w:rStyle w:val="Hyperlink"/>
                <w:rFonts w:asciiTheme="majorBidi" w:hAnsiTheme="majorBidi" w:cstheme="majorBidi"/>
                <w:noProof/>
                <w:szCs w:val="24"/>
              </w:rPr>
              <w:t>References</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_Toc517264205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64</w:t>
            </w:r>
            <w:r w:rsidR="00031841" w:rsidRPr="00375BF0">
              <w:rPr>
                <w:rFonts w:asciiTheme="majorBidi" w:hAnsiTheme="majorBidi" w:cstheme="majorBidi"/>
                <w:noProof/>
                <w:webHidden/>
                <w:szCs w:val="24"/>
              </w:rPr>
              <w:fldChar w:fldCharType="end"/>
            </w:r>
          </w:hyperlink>
        </w:p>
        <w:p w14:paraId="7828C0C2" w14:textId="67CF8414" w:rsidR="00031841" w:rsidRPr="00375BF0" w:rsidRDefault="00235B33" w:rsidP="00375BF0">
          <w:pPr>
            <w:pStyle w:val="TOC1"/>
            <w:rPr>
              <w:rFonts w:asciiTheme="majorBidi" w:eastAsiaTheme="minorEastAsia" w:hAnsiTheme="majorBidi" w:cstheme="majorBidi"/>
              <w:noProof/>
              <w:szCs w:val="24"/>
            </w:rPr>
          </w:pPr>
          <w:hyperlink w:anchor="_Toc517264206" w:history="1">
            <w:r w:rsidR="00031841" w:rsidRPr="00375BF0">
              <w:rPr>
                <w:rStyle w:val="Hyperlink"/>
                <w:rFonts w:asciiTheme="majorBidi" w:hAnsiTheme="majorBidi" w:cstheme="majorBidi"/>
                <w:noProof/>
                <w:szCs w:val="24"/>
              </w:rPr>
              <w:t>Appendix A: Interview questions 1</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_Toc517264206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68</w:t>
            </w:r>
            <w:r w:rsidR="00031841" w:rsidRPr="00375BF0">
              <w:rPr>
                <w:rFonts w:asciiTheme="majorBidi" w:hAnsiTheme="majorBidi" w:cstheme="majorBidi"/>
                <w:noProof/>
                <w:webHidden/>
                <w:szCs w:val="24"/>
              </w:rPr>
              <w:fldChar w:fldCharType="end"/>
            </w:r>
          </w:hyperlink>
        </w:p>
        <w:p w14:paraId="4E77C292" w14:textId="01509E19" w:rsidR="00031841" w:rsidRPr="00375BF0" w:rsidRDefault="00235B33" w:rsidP="00375BF0">
          <w:pPr>
            <w:pStyle w:val="TOC1"/>
            <w:rPr>
              <w:rFonts w:asciiTheme="majorBidi" w:eastAsiaTheme="minorEastAsia" w:hAnsiTheme="majorBidi" w:cstheme="majorBidi"/>
              <w:noProof/>
              <w:szCs w:val="24"/>
            </w:rPr>
          </w:pPr>
          <w:hyperlink w:anchor="_Toc517264207" w:history="1">
            <w:r w:rsidR="00031841" w:rsidRPr="00375BF0">
              <w:rPr>
                <w:rStyle w:val="Hyperlink"/>
                <w:rFonts w:asciiTheme="majorBidi" w:hAnsiTheme="majorBidi" w:cstheme="majorBidi"/>
                <w:noProof/>
                <w:szCs w:val="24"/>
              </w:rPr>
              <w:t>Appendix B: Interview questions 2</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_Toc517264207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69</w:t>
            </w:r>
            <w:r w:rsidR="00031841" w:rsidRPr="00375BF0">
              <w:rPr>
                <w:rFonts w:asciiTheme="majorBidi" w:hAnsiTheme="majorBidi" w:cstheme="majorBidi"/>
                <w:noProof/>
                <w:webHidden/>
                <w:szCs w:val="24"/>
              </w:rPr>
              <w:fldChar w:fldCharType="end"/>
            </w:r>
          </w:hyperlink>
        </w:p>
        <w:p w14:paraId="63702AB0" w14:textId="50D9ED89" w:rsidR="00031841" w:rsidRPr="00375BF0" w:rsidRDefault="00235B33" w:rsidP="00375BF0">
          <w:pPr>
            <w:pStyle w:val="TOC1"/>
            <w:rPr>
              <w:rFonts w:asciiTheme="majorBidi" w:eastAsiaTheme="minorEastAsia" w:hAnsiTheme="majorBidi" w:cstheme="majorBidi"/>
              <w:noProof/>
              <w:szCs w:val="24"/>
            </w:rPr>
          </w:pPr>
          <w:hyperlink w:anchor="_Toc517264208" w:history="1">
            <w:r w:rsidR="00031841" w:rsidRPr="00375BF0">
              <w:rPr>
                <w:rStyle w:val="Hyperlink"/>
                <w:rFonts w:asciiTheme="majorBidi" w:hAnsiTheme="majorBidi" w:cstheme="majorBidi"/>
                <w:noProof/>
                <w:szCs w:val="24"/>
              </w:rPr>
              <w:t>Appendix C: Pilot case study model</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_Toc517264208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70</w:t>
            </w:r>
            <w:r w:rsidR="00031841" w:rsidRPr="00375BF0">
              <w:rPr>
                <w:rFonts w:asciiTheme="majorBidi" w:hAnsiTheme="majorBidi" w:cstheme="majorBidi"/>
                <w:noProof/>
                <w:webHidden/>
                <w:szCs w:val="24"/>
              </w:rPr>
              <w:fldChar w:fldCharType="end"/>
            </w:r>
          </w:hyperlink>
        </w:p>
        <w:p w14:paraId="61227EFF" w14:textId="1C38DA66" w:rsidR="00031841" w:rsidRPr="00375BF0" w:rsidRDefault="00235B33" w:rsidP="00375BF0">
          <w:pPr>
            <w:pStyle w:val="TOC1"/>
            <w:rPr>
              <w:rFonts w:asciiTheme="majorBidi" w:eastAsiaTheme="minorEastAsia" w:hAnsiTheme="majorBidi" w:cstheme="majorBidi"/>
              <w:noProof/>
              <w:szCs w:val="24"/>
            </w:rPr>
          </w:pPr>
          <w:hyperlink w:anchor="_Toc517264209" w:history="1">
            <w:r w:rsidR="00031841" w:rsidRPr="00375BF0">
              <w:rPr>
                <w:rStyle w:val="Hyperlink"/>
                <w:rFonts w:asciiTheme="majorBidi" w:hAnsiTheme="majorBidi" w:cstheme="majorBidi"/>
                <w:noProof/>
                <w:szCs w:val="24"/>
              </w:rPr>
              <w:t>Appendix D: Interview questions 3</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_Toc517264209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73</w:t>
            </w:r>
            <w:r w:rsidR="00031841" w:rsidRPr="00375BF0">
              <w:rPr>
                <w:rFonts w:asciiTheme="majorBidi" w:hAnsiTheme="majorBidi" w:cstheme="majorBidi"/>
                <w:noProof/>
                <w:webHidden/>
                <w:szCs w:val="24"/>
              </w:rPr>
              <w:fldChar w:fldCharType="end"/>
            </w:r>
          </w:hyperlink>
        </w:p>
        <w:p w14:paraId="036EED68" w14:textId="63B62429" w:rsidR="00031841" w:rsidRPr="00375BF0" w:rsidRDefault="00235B33" w:rsidP="00375BF0">
          <w:pPr>
            <w:pStyle w:val="TOC1"/>
            <w:rPr>
              <w:rFonts w:asciiTheme="majorBidi" w:eastAsiaTheme="minorEastAsia" w:hAnsiTheme="majorBidi" w:cstheme="majorBidi"/>
              <w:noProof/>
              <w:szCs w:val="24"/>
            </w:rPr>
          </w:pPr>
          <w:hyperlink w:anchor="_Toc517264210" w:history="1">
            <w:r w:rsidR="00031841" w:rsidRPr="00375BF0">
              <w:rPr>
                <w:rStyle w:val="Hyperlink"/>
                <w:rFonts w:asciiTheme="majorBidi" w:hAnsiTheme="majorBidi" w:cstheme="majorBidi"/>
                <w:noProof/>
                <w:szCs w:val="24"/>
              </w:rPr>
              <w:t>Appendix E: Case study model</w:t>
            </w:r>
            <w:r w:rsidR="00031841" w:rsidRPr="00375BF0">
              <w:rPr>
                <w:rFonts w:asciiTheme="majorBidi" w:hAnsiTheme="majorBidi" w:cstheme="majorBidi"/>
                <w:noProof/>
                <w:webHidden/>
                <w:szCs w:val="24"/>
              </w:rPr>
              <w:tab/>
            </w:r>
            <w:r w:rsidR="00031841" w:rsidRPr="00375BF0">
              <w:rPr>
                <w:rFonts w:asciiTheme="majorBidi" w:hAnsiTheme="majorBidi" w:cstheme="majorBidi"/>
                <w:noProof/>
                <w:webHidden/>
                <w:szCs w:val="24"/>
              </w:rPr>
              <w:fldChar w:fldCharType="begin"/>
            </w:r>
            <w:r w:rsidR="00031841" w:rsidRPr="00375BF0">
              <w:rPr>
                <w:rFonts w:asciiTheme="majorBidi" w:hAnsiTheme="majorBidi" w:cstheme="majorBidi"/>
                <w:noProof/>
                <w:webHidden/>
                <w:szCs w:val="24"/>
              </w:rPr>
              <w:instrText xml:space="preserve"> PAGEREF _Toc517264210 \h </w:instrText>
            </w:r>
            <w:r w:rsidR="00031841" w:rsidRPr="00375BF0">
              <w:rPr>
                <w:rFonts w:asciiTheme="majorBidi" w:hAnsiTheme="majorBidi" w:cstheme="majorBidi"/>
                <w:noProof/>
                <w:webHidden/>
                <w:szCs w:val="24"/>
              </w:rPr>
            </w:r>
            <w:r w:rsidR="00031841" w:rsidRPr="00375BF0">
              <w:rPr>
                <w:rFonts w:asciiTheme="majorBidi" w:hAnsiTheme="majorBidi" w:cstheme="majorBidi"/>
                <w:noProof/>
                <w:webHidden/>
                <w:szCs w:val="24"/>
              </w:rPr>
              <w:fldChar w:fldCharType="separate"/>
            </w:r>
            <w:r w:rsidR="000E4E09">
              <w:rPr>
                <w:rFonts w:asciiTheme="majorBidi" w:hAnsiTheme="majorBidi" w:cstheme="majorBidi"/>
                <w:noProof/>
                <w:webHidden/>
                <w:szCs w:val="24"/>
              </w:rPr>
              <w:t>74</w:t>
            </w:r>
            <w:r w:rsidR="00031841" w:rsidRPr="00375BF0">
              <w:rPr>
                <w:rFonts w:asciiTheme="majorBidi" w:hAnsiTheme="majorBidi" w:cstheme="majorBidi"/>
                <w:noProof/>
                <w:webHidden/>
                <w:szCs w:val="24"/>
              </w:rPr>
              <w:fldChar w:fldCharType="end"/>
            </w:r>
          </w:hyperlink>
        </w:p>
        <w:p w14:paraId="4C9D6970" w14:textId="788372F1" w:rsidR="00302E9B" w:rsidRDefault="00E67F43" w:rsidP="007205B1">
          <w:pPr>
            <w:spacing w:line="480" w:lineRule="auto"/>
            <w:rPr>
              <w:rFonts w:asciiTheme="majorHAnsi" w:hAnsiTheme="majorHAnsi" w:cstheme="majorHAnsi"/>
              <w:b/>
              <w:bCs/>
              <w:noProof/>
              <w:szCs w:val="24"/>
            </w:rPr>
          </w:pPr>
          <w:r w:rsidRPr="007205B1">
            <w:rPr>
              <w:rFonts w:asciiTheme="majorBidi" w:hAnsiTheme="majorBidi" w:cstheme="majorBidi"/>
              <w:noProof/>
              <w:szCs w:val="24"/>
            </w:rPr>
            <w:fldChar w:fldCharType="end"/>
          </w:r>
        </w:p>
      </w:sdtContent>
    </w:sdt>
    <w:p w14:paraId="199C417C" w14:textId="77777777" w:rsidR="007E3DBC" w:rsidRDefault="007E3DBC">
      <w:pPr>
        <w:spacing w:line="259" w:lineRule="auto"/>
        <w:rPr>
          <w:rFonts w:cstheme="minorHAnsi"/>
          <w:b/>
          <w:bCs/>
          <w:sz w:val="28"/>
          <w:szCs w:val="28"/>
        </w:rPr>
      </w:pPr>
      <w:r>
        <w:rPr>
          <w:rFonts w:cstheme="minorHAnsi"/>
          <w:b/>
          <w:bCs/>
          <w:sz w:val="28"/>
          <w:szCs w:val="28"/>
        </w:rPr>
        <w:br w:type="page"/>
      </w:r>
    </w:p>
    <w:p w14:paraId="4BE8A318" w14:textId="13EA2BBA" w:rsidR="00BD0CDC" w:rsidRPr="00302E9B" w:rsidRDefault="00BD0CDC" w:rsidP="00302E9B">
      <w:pPr>
        <w:tabs>
          <w:tab w:val="left" w:pos="2830"/>
        </w:tabs>
        <w:spacing w:line="480" w:lineRule="auto"/>
        <w:jc w:val="center"/>
        <w:outlineLvl w:val="0"/>
        <w:rPr>
          <w:rFonts w:cstheme="minorHAnsi"/>
          <w:b/>
          <w:bCs/>
          <w:sz w:val="28"/>
          <w:szCs w:val="28"/>
        </w:rPr>
      </w:pPr>
      <w:bookmarkStart w:id="7" w:name="_Toc517264158"/>
      <w:r w:rsidRPr="009D7544">
        <w:rPr>
          <w:rFonts w:cstheme="minorHAnsi"/>
          <w:b/>
          <w:bCs/>
          <w:sz w:val="28"/>
          <w:szCs w:val="28"/>
        </w:rPr>
        <w:lastRenderedPageBreak/>
        <w:t xml:space="preserve">List of </w:t>
      </w:r>
      <w:r>
        <w:rPr>
          <w:rFonts w:cstheme="minorHAnsi"/>
          <w:b/>
          <w:bCs/>
          <w:sz w:val="28"/>
          <w:szCs w:val="28"/>
        </w:rPr>
        <w:t>Tables</w:t>
      </w:r>
      <w:bookmarkEnd w:id="7"/>
    </w:p>
    <w:p w14:paraId="48E6E555" w14:textId="682EA1A3" w:rsidR="00B67488" w:rsidRPr="00175FC8" w:rsidRDefault="00B67488" w:rsidP="00175FC8">
      <w:pPr>
        <w:pStyle w:val="TableofFigures"/>
        <w:tabs>
          <w:tab w:val="right" w:leader="dot" w:pos="8486"/>
        </w:tabs>
        <w:spacing w:line="480" w:lineRule="auto"/>
        <w:rPr>
          <w:rStyle w:val="Hyperlink"/>
          <w:noProof/>
          <w:szCs w:val="24"/>
        </w:rPr>
      </w:pPr>
      <w:r>
        <w:rPr>
          <w:rFonts w:cstheme="minorHAnsi"/>
          <w:b/>
          <w:bCs/>
          <w:sz w:val="28"/>
          <w:szCs w:val="28"/>
        </w:rPr>
        <w:fldChar w:fldCharType="begin"/>
      </w:r>
      <w:r>
        <w:rPr>
          <w:rFonts w:cstheme="minorHAnsi"/>
          <w:b/>
          <w:bCs/>
          <w:sz w:val="28"/>
          <w:szCs w:val="28"/>
        </w:rPr>
        <w:instrText xml:space="preserve"> TOC \h \z \c "Table" </w:instrText>
      </w:r>
      <w:r>
        <w:rPr>
          <w:rFonts w:cstheme="minorHAnsi"/>
          <w:b/>
          <w:bCs/>
          <w:sz w:val="28"/>
          <w:szCs w:val="28"/>
        </w:rPr>
        <w:fldChar w:fldCharType="separate"/>
      </w:r>
      <w:hyperlink w:anchor="_Toc515929295" w:history="1">
        <w:r w:rsidRPr="00175FC8">
          <w:rPr>
            <w:rStyle w:val="Hyperlink"/>
            <w:noProof/>
            <w:szCs w:val="24"/>
          </w:rPr>
          <w:t>Table 1- On-site construction logistics uncertainties</w:t>
        </w:r>
        <w:r w:rsidRPr="00175FC8">
          <w:rPr>
            <w:noProof/>
            <w:webHidden/>
            <w:szCs w:val="24"/>
          </w:rPr>
          <w:tab/>
        </w:r>
        <w:r w:rsidRPr="00175FC8">
          <w:rPr>
            <w:noProof/>
            <w:webHidden/>
            <w:szCs w:val="24"/>
          </w:rPr>
          <w:fldChar w:fldCharType="begin"/>
        </w:r>
        <w:r w:rsidRPr="00175FC8">
          <w:rPr>
            <w:noProof/>
            <w:webHidden/>
            <w:szCs w:val="24"/>
          </w:rPr>
          <w:instrText xml:space="preserve"> PAGEREF _Toc515929295 \h </w:instrText>
        </w:r>
        <w:r w:rsidRPr="00175FC8">
          <w:rPr>
            <w:noProof/>
            <w:webHidden/>
            <w:szCs w:val="24"/>
          </w:rPr>
        </w:r>
        <w:r w:rsidRPr="00175FC8">
          <w:rPr>
            <w:noProof/>
            <w:webHidden/>
            <w:szCs w:val="24"/>
          </w:rPr>
          <w:fldChar w:fldCharType="separate"/>
        </w:r>
        <w:r w:rsidR="000E4E09">
          <w:rPr>
            <w:noProof/>
            <w:webHidden/>
            <w:szCs w:val="24"/>
          </w:rPr>
          <w:t>9</w:t>
        </w:r>
        <w:r w:rsidRPr="00175FC8">
          <w:rPr>
            <w:noProof/>
            <w:webHidden/>
            <w:szCs w:val="24"/>
          </w:rPr>
          <w:fldChar w:fldCharType="end"/>
        </w:r>
      </w:hyperlink>
    </w:p>
    <w:p w14:paraId="1851DCBA" w14:textId="7FB157FB" w:rsidR="00B67488" w:rsidRDefault="00235B33" w:rsidP="00175FC8">
      <w:pPr>
        <w:pStyle w:val="TableofFigures"/>
        <w:tabs>
          <w:tab w:val="right" w:leader="dot" w:pos="8486"/>
        </w:tabs>
        <w:spacing w:line="480" w:lineRule="auto"/>
        <w:rPr>
          <w:noProof/>
          <w:szCs w:val="24"/>
        </w:rPr>
      </w:pPr>
      <w:hyperlink w:anchor="_Toc515929295" w:history="1">
        <w:r w:rsidR="00B67488" w:rsidRPr="00175FC8">
          <w:rPr>
            <w:rStyle w:val="Hyperlink"/>
            <w:noProof/>
            <w:szCs w:val="24"/>
          </w:rPr>
          <w:t xml:space="preserve">Table 2- SCM characterstics </w:t>
        </w:r>
        <w:r w:rsidR="00B67488" w:rsidRPr="00175FC8">
          <w:rPr>
            <w:noProof/>
            <w:webHidden/>
            <w:szCs w:val="24"/>
          </w:rPr>
          <w:tab/>
        </w:r>
        <w:r w:rsidR="006538D9">
          <w:rPr>
            <w:noProof/>
            <w:webHidden/>
            <w:szCs w:val="24"/>
          </w:rPr>
          <w:t>1</w:t>
        </w:r>
        <w:r w:rsidR="005133A7">
          <w:rPr>
            <w:noProof/>
            <w:webHidden/>
            <w:szCs w:val="24"/>
          </w:rPr>
          <w:t>7</w:t>
        </w:r>
      </w:hyperlink>
    </w:p>
    <w:p w14:paraId="0DAF69A3" w14:textId="600F80C1" w:rsidR="00031841" w:rsidRPr="00031841" w:rsidRDefault="00235B33" w:rsidP="00031841">
      <w:pPr>
        <w:pStyle w:val="TableofFigures"/>
        <w:tabs>
          <w:tab w:val="right" w:leader="dot" w:pos="8486"/>
        </w:tabs>
        <w:spacing w:line="480" w:lineRule="auto"/>
        <w:rPr>
          <w:rFonts w:eastAsiaTheme="minorEastAsia"/>
          <w:noProof/>
          <w:szCs w:val="24"/>
        </w:rPr>
      </w:pPr>
      <w:hyperlink w:anchor="_Toc515929295" w:history="1">
        <w:r w:rsidR="00031841" w:rsidRPr="00175FC8">
          <w:rPr>
            <w:rStyle w:val="Hyperlink"/>
            <w:noProof/>
            <w:szCs w:val="24"/>
          </w:rPr>
          <w:t xml:space="preserve">Table </w:t>
        </w:r>
        <w:r w:rsidR="00031841">
          <w:rPr>
            <w:rStyle w:val="Hyperlink"/>
            <w:noProof/>
            <w:szCs w:val="24"/>
          </w:rPr>
          <w:t>3</w:t>
        </w:r>
        <w:r w:rsidR="00031841" w:rsidRPr="00175FC8">
          <w:rPr>
            <w:rStyle w:val="Hyperlink"/>
            <w:noProof/>
            <w:szCs w:val="24"/>
          </w:rPr>
          <w:t xml:space="preserve">- </w:t>
        </w:r>
        <w:r w:rsidR="00031841">
          <w:rPr>
            <w:rStyle w:val="Hyperlink"/>
            <w:noProof/>
            <w:szCs w:val="24"/>
          </w:rPr>
          <w:t>Off-site uncertainties</w:t>
        </w:r>
        <w:r w:rsidR="00031841" w:rsidRPr="00175FC8">
          <w:rPr>
            <w:noProof/>
            <w:webHidden/>
            <w:szCs w:val="24"/>
          </w:rPr>
          <w:tab/>
        </w:r>
        <w:r w:rsidR="00161489">
          <w:rPr>
            <w:noProof/>
            <w:webHidden/>
            <w:szCs w:val="24"/>
          </w:rPr>
          <w:t>1</w:t>
        </w:r>
        <w:r w:rsidR="00031841">
          <w:rPr>
            <w:noProof/>
            <w:webHidden/>
            <w:szCs w:val="24"/>
          </w:rPr>
          <w:t>8</w:t>
        </w:r>
      </w:hyperlink>
    </w:p>
    <w:p w14:paraId="178D9275" w14:textId="0E2BA7F2" w:rsidR="00B67488" w:rsidRPr="00175FC8" w:rsidRDefault="00235B33" w:rsidP="00175FC8">
      <w:pPr>
        <w:pStyle w:val="TableofFigures"/>
        <w:tabs>
          <w:tab w:val="right" w:leader="dot" w:pos="8486"/>
        </w:tabs>
        <w:spacing w:line="480" w:lineRule="auto"/>
        <w:rPr>
          <w:rFonts w:eastAsiaTheme="minorEastAsia"/>
          <w:noProof/>
          <w:szCs w:val="24"/>
        </w:rPr>
      </w:pPr>
      <w:hyperlink w:anchor="_Toc515929295" w:history="1">
        <w:r w:rsidR="00B67488" w:rsidRPr="00175FC8">
          <w:rPr>
            <w:rStyle w:val="Hyperlink"/>
            <w:noProof/>
            <w:szCs w:val="24"/>
          </w:rPr>
          <w:t xml:space="preserve">Table </w:t>
        </w:r>
        <w:r w:rsidR="00031841">
          <w:rPr>
            <w:rStyle w:val="Hyperlink"/>
            <w:noProof/>
            <w:szCs w:val="24"/>
          </w:rPr>
          <w:t>4</w:t>
        </w:r>
        <w:r w:rsidR="00B67488" w:rsidRPr="00175FC8">
          <w:rPr>
            <w:rStyle w:val="Hyperlink"/>
            <w:noProof/>
            <w:szCs w:val="24"/>
          </w:rPr>
          <w:t xml:space="preserve">- </w:t>
        </w:r>
        <w:r w:rsidR="00175FC8" w:rsidRPr="00175FC8">
          <w:rPr>
            <w:rStyle w:val="Hyperlink"/>
            <w:noProof/>
            <w:szCs w:val="24"/>
          </w:rPr>
          <w:t>Case study inputs</w:t>
        </w:r>
        <w:r w:rsidR="00B67488" w:rsidRPr="00175FC8">
          <w:rPr>
            <w:noProof/>
            <w:webHidden/>
            <w:szCs w:val="24"/>
          </w:rPr>
          <w:tab/>
        </w:r>
        <w:r w:rsidR="00175FC8" w:rsidRPr="00175FC8">
          <w:rPr>
            <w:noProof/>
            <w:webHidden/>
            <w:szCs w:val="24"/>
          </w:rPr>
          <w:t>5</w:t>
        </w:r>
        <w:r w:rsidR="00AF600B">
          <w:rPr>
            <w:noProof/>
            <w:webHidden/>
            <w:szCs w:val="24"/>
          </w:rPr>
          <w:t>1</w:t>
        </w:r>
      </w:hyperlink>
    </w:p>
    <w:p w14:paraId="0075498C" w14:textId="77777777" w:rsidR="00B67488" w:rsidRPr="00B67488" w:rsidRDefault="00B67488" w:rsidP="00B67488">
      <w:pPr>
        <w:rPr>
          <w:noProof/>
        </w:rPr>
      </w:pPr>
    </w:p>
    <w:p w14:paraId="586F4244" w14:textId="23F3A7EB" w:rsidR="00175FC8" w:rsidRDefault="00B67488" w:rsidP="00175FC8">
      <w:pPr>
        <w:spacing w:line="259" w:lineRule="auto"/>
        <w:rPr>
          <w:rFonts w:cstheme="minorHAnsi"/>
          <w:b/>
          <w:bCs/>
          <w:sz w:val="28"/>
          <w:szCs w:val="28"/>
        </w:rPr>
      </w:pPr>
      <w:r>
        <w:rPr>
          <w:rFonts w:cstheme="minorHAnsi"/>
          <w:b/>
          <w:bCs/>
          <w:sz w:val="28"/>
          <w:szCs w:val="28"/>
        </w:rPr>
        <w:fldChar w:fldCharType="end"/>
      </w:r>
    </w:p>
    <w:p w14:paraId="286ACAD2" w14:textId="4EF2EB9B" w:rsidR="00BD0CDC" w:rsidRDefault="00175FC8" w:rsidP="00175FC8">
      <w:pPr>
        <w:spacing w:line="259" w:lineRule="auto"/>
        <w:rPr>
          <w:rFonts w:cstheme="minorHAnsi"/>
          <w:b/>
          <w:bCs/>
          <w:sz w:val="28"/>
          <w:szCs w:val="28"/>
        </w:rPr>
      </w:pPr>
      <w:r>
        <w:rPr>
          <w:rFonts w:cstheme="minorHAnsi"/>
          <w:b/>
          <w:bCs/>
          <w:sz w:val="28"/>
          <w:szCs w:val="28"/>
        </w:rPr>
        <w:br w:type="page"/>
      </w:r>
    </w:p>
    <w:p w14:paraId="7733233F" w14:textId="5A2BABEB" w:rsidR="009D7544" w:rsidRPr="009D7544" w:rsidRDefault="009D7544" w:rsidP="009D7544">
      <w:pPr>
        <w:tabs>
          <w:tab w:val="left" w:pos="2830"/>
        </w:tabs>
        <w:spacing w:line="480" w:lineRule="auto"/>
        <w:jc w:val="center"/>
        <w:outlineLvl w:val="0"/>
        <w:rPr>
          <w:rFonts w:cstheme="minorHAnsi"/>
          <w:b/>
          <w:bCs/>
          <w:sz w:val="28"/>
          <w:szCs w:val="28"/>
        </w:rPr>
      </w:pPr>
      <w:bookmarkStart w:id="8" w:name="_Toc517264159"/>
      <w:r w:rsidRPr="009D7544">
        <w:rPr>
          <w:rFonts w:cstheme="minorHAnsi"/>
          <w:b/>
          <w:bCs/>
          <w:sz w:val="28"/>
          <w:szCs w:val="28"/>
        </w:rPr>
        <w:lastRenderedPageBreak/>
        <w:t>List of Figures</w:t>
      </w:r>
      <w:bookmarkEnd w:id="8"/>
    </w:p>
    <w:p w14:paraId="67027BFC" w14:textId="5D712725" w:rsidR="00AC45A7" w:rsidRDefault="009D7544" w:rsidP="00E07C46">
      <w:pPr>
        <w:pStyle w:val="TableofFigures"/>
        <w:tabs>
          <w:tab w:val="right" w:leader="dot" w:pos="8486"/>
        </w:tabs>
        <w:spacing w:line="480" w:lineRule="auto"/>
        <w:rPr>
          <w:rFonts w:asciiTheme="minorHAnsi" w:eastAsiaTheme="minorEastAsia" w:hAnsiTheme="minorHAnsi"/>
          <w:noProof/>
          <w:sz w:val="22"/>
        </w:rPr>
      </w:pPr>
      <w:r w:rsidRPr="009D7544">
        <w:rPr>
          <w:rFonts w:cstheme="minorHAnsi"/>
          <w:szCs w:val="24"/>
        </w:rPr>
        <w:fldChar w:fldCharType="begin"/>
      </w:r>
      <w:r w:rsidRPr="009D7544">
        <w:rPr>
          <w:rFonts w:cstheme="minorHAnsi"/>
          <w:szCs w:val="24"/>
        </w:rPr>
        <w:instrText xml:space="preserve"> TOC \h \z \t "Caption" \c </w:instrText>
      </w:r>
      <w:r w:rsidRPr="009D7544">
        <w:rPr>
          <w:rFonts w:cstheme="minorHAnsi"/>
          <w:szCs w:val="24"/>
        </w:rPr>
        <w:fldChar w:fldCharType="separate"/>
      </w:r>
      <w:hyperlink r:id="rId8" w:anchor="_Toc516741602" w:history="1">
        <w:r w:rsidR="00AC45A7" w:rsidRPr="00EC799E">
          <w:rPr>
            <w:rStyle w:val="Hyperlink"/>
            <w:noProof/>
          </w:rPr>
          <w:t>Figure 1 Off-site construction activities converging with on-site construction activities</w:t>
        </w:r>
        <w:r w:rsidR="00AC45A7">
          <w:rPr>
            <w:noProof/>
            <w:webHidden/>
          </w:rPr>
          <w:tab/>
        </w:r>
        <w:r w:rsidR="00AC45A7">
          <w:rPr>
            <w:noProof/>
            <w:webHidden/>
          </w:rPr>
          <w:fldChar w:fldCharType="begin"/>
        </w:r>
        <w:r w:rsidR="00AC45A7">
          <w:rPr>
            <w:noProof/>
            <w:webHidden/>
          </w:rPr>
          <w:instrText xml:space="preserve"> PAGEREF _Toc516741602 \h </w:instrText>
        </w:r>
        <w:r w:rsidR="00AC45A7">
          <w:rPr>
            <w:noProof/>
            <w:webHidden/>
          </w:rPr>
        </w:r>
        <w:r w:rsidR="00AC45A7">
          <w:rPr>
            <w:noProof/>
            <w:webHidden/>
          </w:rPr>
          <w:fldChar w:fldCharType="separate"/>
        </w:r>
        <w:r w:rsidR="000E4E09">
          <w:rPr>
            <w:noProof/>
            <w:webHidden/>
          </w:rPr>
          <w:t>6</w:t>
        </w:r>
        <w:r w:rsidR="00AC45A7">
          <w:rPr>
            <w:noProof/>
            <w:webHidden/>
          </w:rPr>
          <w:fldChar w:fldCharType="end"/>
        </w:r>
      </w:hyperlink>
    </w:p>
    <w:p w14:paraId="655B62CA" w14:textId="30FBB710"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9" w:anchor="_Toc516741603" w:history="1">
        <w:r w:rsidR="00AC45A7" w:rsidRPr="00EC799E">
          <w:rPr>
            <w:rStyle w:val="Hyperlink"/>
            <w:noProof/>
          </w:rPr>
          <w:t>Figure 2- Prefabrication utilization level</w:t>
        </w:r>
        <w:r w:rsidR="00AC45A7">
          <w:rPr>
            <w:noProof/>
            <w:webHidden/>
          </w:rPr>
          <w:tab/>
        </w:r>
        <w:r w:rsidR="00AC45A7">
          <w:rPr>
            <w:noProof/>
            <w:webHidden/>
          </w:rPr>
          <w:fldChar w:fldCharType="begin"/>
        </w:r>
        <w:r w:rsidR="00AC45A7">
          <w:rPr>
            <w:noProof/>
            <w:webHidden/>
          </w:rPr>
          <w:instrText xml:space="preserve"> PAGEREF _Toc516741603 \h </w:instrText>
        </w:r>
        <w:r w:rsidR="00AC45A7">
          <w:rPr>
            <w:noProof/>
            <w:webHidden/>
          </w:rPr>
        </w:r>
        <w:r w:rsidR="00AC45A7">
          <w:rPr>
            <w:noProof/>
            <w:webHidden/>
          </w:rPr>
          <w:fldChar w:fldCharType="separate"/>
        </w:r>
        <w:r w:rsidR="000E4E09">
          <w:rPr>
            <w:noProof/>
            <w:webHidden/>
          </w:rPr>
          <w:t>7</w:t>
        </w:r>
        <w:r w:rsidR="00AC45A7">
          <w:rPr>
            <w:noProof/>
            <w:webHidden/>
          </w:rPr>
          <w:fldChar w:fldCharType="end"/>
        </w:r>
      </w:hyperlink>
    </w:p>
    <w:p w14:paraId="0B034AEB" w14:textId="08B31FBD"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w:anchor="_Toc516741605" w:history="1">
        <w:r w:rsidR="00AC45A7" w:rsidRPr="00EC799E">
          <w:rPr>
            <w:rStyle w:val="Hyperlink"/>
            <w:noProof/>
          </w:rPr>
          <w:t>Figure 3- The four roles of SCM in construction (Virjhoef &amp; Koskela, 2000)</w:t>
        </w:r>
        <w:r w:rsidR="00AC45A7">
          <w:rPr>
            <w:noProof/>
            <w:webHidden/>
          </w:rPr>
          <w:tab/>
        </w:r>
        <w:r w:rsidR="00AC45A7">
          <w:rPr>
            <w:noProof/>
            <w:webHidden/>
          </w:rPr>
          <w:fldChar w:fldCharType="begin"/>
        </w:r>
        <w:r w:rsidR="00AC45A7">
          <w:rPr>
            <w:noProof/>
            <w:webHidden/>
          </w:rPr>
          <w:instrText xml:space="preserve"> PAGEREF _Toc516741605 \h </w:instrText>
        </w:r>
        <w:r w:rsidR="00AC45A7">
          <w:rPr>
            <w:noProof/>
            <w:webHidden/>
          </w:rPr>
        </w:r>
        <w:r w:rsidR="00AC45A7">
          <w:rPr>
            <w:noProof/>
            <w:webHidden/>
          </w:rPr>
          <w:fldChar w:fldCharType="separate"/>
        </w:r>
        <w:r w:rsidR="000E4E09">
          <w:rPr>
            <w:noProof/>
            <w:webHidden/>
          </w:rPr>
          <w:t>12</w:t>
        </w:r>
        <w:r w:rsidR="00AC45A7">
          <w:rPr>
            <w:noProof/>
            <w:webHidden/>
          </w:rPr>
          <w:fldChar w:fldCharType="end"/>
        </w:r>
      </w:hyperlink>
    </w:p>
    <w:p w14:paraId="5F550BDA" w14:textId="446C097D"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10" w:anchor="_Toc516741607" w:history="1">
        <w:r w:rsidR="00AC45A7" w:rsidRPr="00EC799E">
          <w:rPr>
            <w:rStyle w:val="Hyperlink"/>
            <w:noProof/>
          </w:rPr>
          <w:t xml:space="preserve">Figure 4- Data collection steps for developing the </w:t>
        </w:r>
        <w:r w:rsidR="0021755A">
          <w:rPr>
            <w:rStyle w:val="Hyperlink"/>
            <w:noProof/>
          </w:rPr>
          <w:t>model</w:t>
        </w:r>
        <w:r w:rsidR="00AC45A7">
          <w:rPr>
            <w:noProof/>
            <w:webHidden/>
          </w:rPr>
          <w:tab/>
        </w:r>
        <w:r w:rsidR="00AC45A7">
          <w:rPr>
            <w:noProof/>
            <w:webHidden/>
          </w:rPr>
          <w:fldChar w:fldCharType="begin"/>
        </w:r>
        <w:r w:rsidR="00AC45A7">
          <w:rPr>
            <w:noProof/>
            <w:webHidden/>
          </w:rPr>
          <w:instrText xml:space="preserve"> PAGEREF _Toc516741607 \h </w:instrText>
        </w:r>
        <w:r w:rsidR="00AC45A7">
          <w:rPr>
            <w:noProof/>
            <w:webHidden/>
          </w:rPr>
        </w:r>
        <w:r w:rsidR="00AC45A7">
          <w:rPr>
            <w:noProof/>
            <w:webHidden/>
          </w:rPr>
          <w:fldChar w:fldCharType="separate"/>
        </w:r>
        <w:r w:rsidR="000E4E09">
          <w:rPr>
            <w:noProof/>
            <w:webHidden/>
          </w:rPr>
          <w:t>28</w:t>
        </w:r>
        <w:r w:rsidR="00AC45A7">
          <w:rPr>
            <w:noProof/>
            <w:webHidden/>
          </w:rPr>
          <w:fldChar w:fldCharType="end"/>
        </w:r>
      </w:hyperlink>
    </w:p>
    <w:p w14:paraId="5CB485AE" w14:textId="58C0D3F0"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11" w:anchor="_Toc516741608" w:history="1">
        <w:r w:rsidR="00AC45A7" w:rsidRPr="00EC799E">
          <w:rPr>
            <w:rStyle w:val="Hyperlink"/>
            <w:noProof/>
          </w:rPr>
          <w:t>Figure 5- Pure supply chain for headwall construction</w:t>
        </w:r>
        <w:r w:rsidR="00AC45A7">
          <w:rPr>
            <w:noProof/>
            <w:webHidden/>
          </w:rPr>
          <w:tab/>
        </w:r>
        <w:r w:rsidR="00AC45A7">
          <w:rPr>
            <w:noProof/>
            <w:webHidden/>
          </w:rPr>
          <w:fldChar w:fldCharType="begin"/>
        </w:r>
        <w:r w:rsidR="00AC45A7">
          <w:rPr>
            <w:noProof/>
            <w:webHidden/>
          </w:rPr>
          <w:instrText xml:space="preserve"> PAGEREF _Toc516741608 \h </w:instrText>
        </w:r>
        <w:r w:rsidR="00AC45A7">
          <w:rPr>
            <w:noProof/>
            <w:webHidden/>
          </w:rPr>
        </w:r>
        <w:r w:rsidR="00AC45A7">
          <w:rPr>
            <w:noProof/>
            <w:webHidden/>
          </w:rPr>
          <w:fldChar w:fldCharType="separate"/>
        </w:r>
        <w:r w:rsidR="000E4E09">
          <w:rPr>
            <w:noProof/>
            <w:webHidden/>
          </w:rPr>
          <w:t>30</w:t>
        </w:r>
        <w:r w:rsidR="00AC45A7">
          <w:rPr>
            <w:noProof/>
            <w:webHidden/>
          </w:rPr>
          <w:fldChar w:fldCharType="end"/>
        </w:r>
      </w:hyperlink>
    </w:p>
    <w:p w14:paraId="14795C19" w14:textId="341069CD"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12" w:anchor="_Toc516741609" w:history="1">
        <w:r w:rsidR="00AC45A7" w:rsidRPr="00EC799E">
          <w:rPr>
            <w:rStyle w:val="Hyperlink"/>
            <w:noProof/>
          </w:rPr>
          <w:t>Figure 6-Headwall prefabrication SCN</w:t>
        </w:r>
        <w:r w:rsidR="00AC45A7">
          <w:rPr>
            <w:noProof/>
            <w:webHidden/>
          </w:rPr>
          <w:tab/>
        </w:r>
        <w:r w:rsidR="00AC45A7">
          <w:rPr>
            <w:noProof/>
            <w:webHidden/>
          </w:rPr>
          <w:fldChar w:fldCharType="begin"/>
        </w:r>
        <w:r w:rsidR="00AC45A7">
          <w:rPr>
            <w:noProof/>
            <w:webHidden/>
          </w:rPr>
          <w:instrText xml:space="preserve"> PAGEREF _Toc516741609 \h </w:instrText>
        </w:r>
        <w:r w:rsidR="00AC45A7">
          <w:rPr>
            <w:noProof/>
            <w:webHidden/>
          </w:rPr>
        </w:r>
        <w:r w:rsidR="00AC45A7">
          <w:rPr>
            <w:noProof/>
            <w:webHidden/>
          </w:rPr>
          <w:fldChar w:fldCharType="separate"/>
        </w:r>
        <w:r w:rsidR="000E4E09">
          <w:rPr>
            <w:noProof/>
            <w:webHidden/>
          </w:rPr>
          <w:t>31</w:t>
        </w:r>
        <w:r w:rsidR="00AC45A7">
          <w:rPr>
            <w:noProof/>
            <w:webHidden/>
          </w:rPr>
          <w:fldChar w:fldCharType="end"/>
        </w:r>
      </w:hyperlink>
    </w:p>
    <w:p w14:paraId="0ECEF68A" w14:textId="4528DEF2"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13" w:anchor="_Toc516741610" w:history="1">
        <w:r w:rsidR="00AC45A7" w:rsidRPr="00EC799E">
          <w:rPr>
            <w:rStyle w:val="Hyperlink"/>
            <w:noProof/>
          </w:rPr>
          <w:t xml:space="preserve">Figure 7 </w:t>
        </w:r>
        <w:r w:rsidR="0021755A">
          <w:rPr>
            <w:rStyle w:val="Hyperlink"/>
            <w:noProof/>
          </w:rPr>
          <w:t>Model</w:t>
        </w:r>
        <w:r w:rsidR="00AC45A7" w:rsidRPr="00EC799E">
          <w:rPr>
            <w:rStyle w:val="Hyperlink"/>
            <w:noProof/>
          </w:rPr>
          <w:t xml:space="preserve"> process flow chart</w:t>
        </w:r>
        <w:r w:rsidR="00AC45A7">
          <w:rPr>
            <w:noProof/>
            <w:webHidden/>
          </w:rPr>
          <w:tab/>
        </w:r>
        <w:r w:rsidR="00AC45A7">
          <w:rPr>
            <w:noProof/>
            <w:webHidden/>
          </w:rPr>
          <w:fldChar w:fldCharType="begin"/>
        </w:r>
        <w:r w:rsidR="00AC45A7">
          <w:rPr>
            <w:noProof/>
            <w:webHidden/>
          </w:rPr>
          <w:instrText xml:space="preserve"> PAGEREF _Toc516741610 \h </w:instrText>
        </w:r>
        <w:r w:rsidR="00AC45A7">
          <w:rPr>
            <w:noProof/>
            <w:webHidden/>
          </w:rPr>
        </w:r>
        <w:r w:rsidR="00AC45A7">
          <w:rPr>
            <w:noProof/>
            <w:webHidden/>
          </w:rPr>
          <w:fldChar w:fldCharType="separate"/>
        </w:r>
        <w:r w:rsidR="000E4E09">
          <w:rPr>
            <w:noProof/>
            <w:webHidden/>
          </w:rPr>
          <w:t>36</w:t>
        </w:r>
        <w:r w:rsidR="00AC45A7">
          <w:rPr>
            <w:noProof/>
            <w:webHidden/>
          </w:rPr>
          <w:fldChar w:fldCharType="end"/>
        </w:r>
      </w:hyperlink>
    </w:p>
    <w:p w14:paraId="34D4BC3D" w14:textId="5F0CAEA6"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14" w:anchor="_Toc516741611" w:history="1">
        <w:r w:rsidR="00AC45A7" w:rsidRPr="00EC799E">
          <w:rPr>
            <w:rStyle w:val="Hyperlink"/>
            <w:noProof/>
          </w:rPr>
          <w:t>Figure 8- The 4 types of headwalls</w:t>
        </w:r>
        <w:r w:rsidR="00AC45A7">
          <w:rPr>
            <w:noProof/>
            <w:webHidden/>
          </w:rPr>
          <w:tab/>
        </w:r>
        <w:r w:rsidR="00AC45A7">
          <w:rPr>
            <w:noProof/>
            <w:webHidden/>
          </w:rPr>
          <w:fldChar w:fldCharType="begin"/>
        </w:r>
        <w:r w:rsidR="00AC45A7">
          <w:rPr>
            <w:noProof/>
            <w:webHidden/>
          </w:rPr>
          <w:instrText xml:space="preserve"> PAGEREF _Toc516741611 \h </w:instrText>
        </w:r>
        <w:r w:rsidR="00AC45A7">
          <w:rPr>
            <w:noProof/>
            <w:webHidden/>
          </w:rPr>
        </w:r>
        <w:r w:rsidR="00AC45A7">
          <w:rPr>
            <w:noProof/>
            <w:webHidden/>
          </w:rPr>
          <w:fldChar w:fldCharType="separate"/>
        </w:r>
        <w:r w:rsidR="000E4E09">
          <w:rPr>
            <w:noProof/>
            <w:webHidden/>
          </w:rPr>
          <w:t>38</w:t>
        </w:r>
        <w:r w:rsidR="00AC45A7">
          <w:rPr>
            <w:noProof/>
            <w:webHidden/>
          </w:rPr>
          <w:fldChar w:fldCharType="end"/>
        </w:r>
      </w:hyperlink>
    </w:p>
    <w:p w14:paraId="60463B29" w14:textId="63852DD1"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15" w:anchor="_Toc516741612" w:history="1">
        <w:r w:rsidR="00AC45A7" w:rsidRPr="00EC799E">
          <w:rPr>
            <w:rStyle w:val="Hyperlink"/>
            <w:noProof/>
          </w:rPr>
          <w:t>Figure 9- Material supply screen example</w:t>
        </w:r>
        <w:r w:rsidR="00AC45A7">
          <w:rPr>
            <w:noProof/>
            <w:webHidden/>
          </w:rPr>
          <w:tab/>
        </w:r>
        <w:r w:rsidR="00AC45A7">
          <w:rPr>
            <w:noProof/>
            <w:webHidden/>
          </w:rPr>
          <w:fldChar w:fldCharType="begin"/>
        </w:r>
        <w:r w:rsidR="00AC45A7">
          <w:rPr>
            <w:noProof/>
            <w:webHidden/>
          </w:rPr>
          <w:instrText xml:space="preserve"> PAGEREF _Toc516741612 \h </w:instrText>
        </w:r>
        <w:r w:rsidR="00AC45A7">
          <w:rPr>
            <w:noProof/>
            <w:webHidden/>
          </w:rPr>
        </w:r>
        <w:r w:rsidR="00AC45A7">
          <w:rPr>
            <w:noProof/>
            <w:webHidden/>
          </w:rPr>
          <w:fldChar w:fldCharType="separate"/>
        </w:r>
        <w:r w:rsidR="000E4E09">
          <w:rPr>
            <w:noProof/>
            <w:webHidden/>
          </w:rPr>
          <w:t>39</w:t>
        </w:r>
        <w:r w:rsidR="00AC45A7">
          <w:rPr>
            <w:noProof/>
            <w:webHidden/>
          </w:rPr>
          <w:fldChar w:fldCharType="end"/>
        </w:r>
      </w:hyperlink>
    </w:p>
    <w:p w14:paraId="01588D48" w14:textId="1155A565"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16" w:anchor="_Toc516741613" w:history="1">
        <w:r w:rsidR="00AC45A7" w:rsidRPr="00EC799E">
          <w:rPr>
            <w:rStyle w:val="Hyperlink"/>
            <w:noProof/>
          </w:rPr>
          <w:t>Figure 10- Production screen</w:t>
        </w:r>
        <w:r w:rsidR="00AC45A7">
          <w:rPr>
            <w:noProof/>
            <w:webHidden/>
          </w:rPr>
          <w:tab/>
        </w:r>
        <w:r w:rsidR="00AC45A7">
          <w:rPr>
            <w:noProof/>
            <w:webHidden/>
          </w:rPr>
          <w:fldChar w:fldCharType="begin"/>
        </w:r>
        <w:r w:rsidR="00AC45A7">
          <w:rPr>
            <w:noProof/>
            <w:webHidden/>
          </w:rPr>
          <w:instrText xml:space="preserve"> PAGEREF _Toc516741613 \h </w:instrText>
        </w:r>
        <w:r w:rsidR="00AC45A7">
          <w:rPr>
            <w:noProof/>
            <w:webHidden/>
          </w:rPr>
        </w:r>
        <w:r w:rsidR="00AC45A7">
          <w:rPr>
            <w:noProof/>
            <w:webHidden/>
          </w:rPr>
          <w:fldChar w:fldCharType="separate"/>
        </w:r>
        <w:r w:rsidR="000E4E09">
          <w:rPr>
            <w:noProof/>
            <w:webHidden/>
          </w:rPr>
          <w:t>40</w:t>
        </w:r>
        <w:r w:rsidR="00AC45A7">
          <w:rPr>
            <w:noProof/>
            <w:webHidden/>
          </w:rPr>
          <w:fldChar w:fldCharType="end"/>
        </w:r>
      </w:hyperlink>
    </w:p>
    <w:p w14:paraId="3D30C086" w14:textId="0A6AB29F"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17" w:anchor="_Toc516741614" w:history="1">
        <w:r w:rsidR="00AC45A7" w:rsidRPr="00EC799E">
          <w:rPr>
            <w:rStyle w:val="Hyperlink"/>
            <w:noProof/>
          </w:rPr>
          <w:t>Figure 11-Transportation screen</w:t>
        </w:r>
        <w:r w:rsidR="00AC45A7">
          <w:rPr>
            <w:noProof/>
            <w:webHidden/>
          </w:rPr>
          <w:tab/>
        </w:r>
        <w:r w:rsidR="00AC45A7">
          <w:rPr>
            <w:noProof/>
            <w:webHidden/>
          </w:rPr>
          <w:fldChar w:fldCharType="begin"/>
        </w:r>
        <w:r w:rsidR="00AC45A7">
          <w:rPr>
            <w:noProof/>
            <w:webHidden/>
          </w:rPr>
          <w:instrText xml:space="preserve"> PAGEREF _Toc516741614 \h </w:instrText>
        </w:r>
        <w:r w:rsidR="00AC45A7">
          <w:rPr>
            <w:noProof/>
            <w:webHidden/>
          </w:rPr>
        </w:r>
        <w:r w:rsidR="00AC45A7">
          <w:rPr>
            <w:noProof/>
            <w:webHidden/>
          </w:rPr>
          <w:fldChar w:fldCharType="separate"/>
        </w:r>
        <w:r w:rsidR="000E4E09">
          <w:rPr>
            <w:noProof/>
            <w:webHidden/>
          </w:rPr>
          <w:t>41</w:t>
        </w:r>
        <w:r w:rsidR="00AC45A7">
          <w:rPr>
            <w:noProof/>
            <w:webHidden/>
          </w:rPr>
          <w:fldChar w:fldCharType="end"/>
        </w:r>
      </w:hyperlink>
    </w:p>
    <w:p w14:paraId="1256A575" w14:textId="2494C2D6"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18" w:anchor="_Toc516741615" w:history="1">
        <w:r w:rsidR="00AC45A7" w:rsidRPr="00EC799E">
          <w:rPr>
            <w:rStyle w:val="Hyperlink"/>
            <w:noProof/>
          </w:rPr>
          <w:t>Figure 12- Disruption risk value</w:t>
        </w:r>
        <w:r w:rsidR="00AC45A7">
          <w:rPr>
            <w:noProof/>
            <w:webHidden/>
          </w:rPr>
          <w:tab/>
        </w:r>
        <w:r w:rsidR="00AC45A7">
          <w:rPr>
            <w:noProof/>
            <w:webHidden/>
          </w:rPr>
          <w:fldChar w:fldCharType="begin"/>
        </w:r>
        <w:r w:rsidR="00AC45A7">
          <w:rPr>
            <w:noProof/>
            <w:webHidden/>
          </w:rPr>
          <w:instrText xml:space="preserve"> PAGEREF _Toc516741615 \h </w:instrText>
        </w:r>
        <w:r w:rsidR="00AC45A7">
          <w:rPr>
            <w:noProof/>
            <w:webHidden/>
          </w:rPr>
        </w:r>
        <w:r w:rsidR="00AC45A7">
          <w:rPr>
            <w:noProof/>
            <w:webHidden/>
          </w:rPr>
          <w:fldChar w:fldCharType="separate"/>
        </w:r>
        <w:r w:rsidR="000E4E09">
          <w:rPr>
            <w:noProof/>
            <w:webHidden/>
          </w:rPr>
          <w:t>42</w:t>
        </w:r>
        <w:r w:rsidR="00AC45A7">
          <w:rPr>
            <w:noProof/>
            <w:webHidden/>
          </w:rPr>
          <w:fldChar w:fldCharType="end"/>
        </w:r>
      </w:hyperlink>
    </w:p>
    <w:p w14:paraId="2116311A" w14:textId="698BD9CA"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19" w:anchor="_Toc516741616" w:history="1">
        <w:r w:rsidR="00AC45A7" w:rsidRPr="00EC799E">
          <w:rPr>
            <w:rStyle w:val="Hyperlink"/>
            <w:noProof/>
          </w:rPr>
          <w:t>Figure 13- Total time</w:t>
        </w:r>
        <w:r w:rsidR="00AC45A7">
          <w:rPr>
            <w:noProof/>
            <w:webHidden/>
          </w:rPr>
          <w:tab/>
        </w:r>
        <w:r w:rsidR="00AC45A7">
          <w:rPr>
            <w:noProof/>
            <w:webHidden/>
          </w:rPr>
          <w:fldChar w:fldCharType="begin"/>
        </w:r>
        <w:r w:rsidR="00AC45A7">
          <w:rPr>
            <w:noProof/>
            <w:webHidden/>
          </w:rPr>
          <w:instrText xml:space="preserve"> PAGEREF _Toc516741616 \h </w:instrText>
        </w:r>
        <w:r w:rsidR="00AC45A7">
          <w:rPr>
            <w:noProof/>
            <w:webHidden/>
          </w:rPr>
        </w:r>
        <w:r w:rsidR="00AC45A7">
          <w:rPr>
            <w:noProof/>
            <w:webHidden/>
          </w:rPr>
          <w:fldChar w:fldCharType="separate"/>
        </w:r>
        <w:r w:rsidR="000E4E09">
          <w:rPr>
            <w:noProof/>
            <w:webHidden/>
          </w:rPr>
          <w:t>42</w:t>
        </w:r>
        <w:r w:rsidR="00AC45A7">
          <w:rPr>
            <w:noProof/>
            <w:webHidden/>
          </w:rPr>
          <w:fldChar w:fldCharType="end"/>
        </w:r>
      </w:hyperlink>
    </w:p>
    <w:p w14:paraId="6B6683BD" w14:textId="68FF567A"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20" w:anchor="_Toc516741617" w:history="1">
        <w:r w:rsidR="00AC45A7" w:rsidRPr="00EC799E">
          <w:rPr>
            <w:rStyle w:val="Hyperlink"/>
            <w:noProof/>
          </w:rPr>
          <w:t>Figure 14- case study layout</w:t>
        </w:r>
        <w:r w:rsidR="00AC45A7">
          <w:rPr>
            <w:noProof/>
            <w:webHidden/>
          </w:rPr>
          <w:tab/>
        </w:r>
        <w:r w:rsidR="00AC45A7">
          <w:rPr>
            <w:noProof/>
            <w:webHidden/>
          </w:rPr>
          <w:fldChar w:fldCharType="begin"/>
        </w:r>
        <w:r w:rsidR="00AC45A7">
          <w:rPr>
            <w:noProof/>
            <w:webHidden/>
          </w:rPr>
          <w:instrText xml:space="preserve"> PAGEREF _Toc516741617 \h </w:instrText>
        </w:r>
        <w:r w:rsidR="00AC45A7">
          <w:rPr>
            <w:noProof/>
            <w:webHidden/>
          </w:rPr>
        </w:r>
        <w:r w:rsidR="00AC45A7">
          <w:rPr>
            <w:noProof/>
            <w:webHidden/>
          </w:rPr>
          <w:fldChar w:fldCharType="separate"/>
        </w:r>
        <w:r w:rsidR="000E4E09">
          <w:rPr>
            <w:noProof/>
            <w:webHidden/>
          </w:rPr>
          <w:t>44</w:t>
        </w:r>
        <w:r w:rsidR="00AC45A7">
          <w:rPr>
            <w:noProof/>
            <w:webHidden/>
          </w:rPr>
          <w:fldChar w:fldCharType="end"/>
        </w:r>
      </w:hyperlink>
    </w:p>
    <w:p w14:paraId="56D8ECEF" w14:textId="32750A69"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21" w:anchor="_Toc516741618" w:history="1">
        <w:r w:rsidR="00AC45A7" w:rsidRPr="00EC799E">
          <w:rPr>
            <w:rStyle w:val="Hyperlink"/>
            <w:noProof/>
          </w:rPr>
          <w:t>Figure 15- Case study phases of construction</w:t>
        </w:r>
        <w:r w:rsidR="00AC45A7">
          <w:rPr>
            <w:noProof/>
            <w:webHidden/>
          </w:rPr>
          <w:tab/>
        </w:r>
        <w:r w:rsidR="00AC45A7">
          <w:rPr>
            <w:noProof/>
            <w:webHidden/>
          </w:rPr>
          <w:fldChar w:fldCharType="begin"/>
        </w:r>
        <w:r w:rsidR="00AC45A7">
          <w:rPr>
            <w:noProof/>
            <w:webHidden/>
          </w:rPr>
          <w:instrText xml:space="preserve"> PAGEREF _Toc516741618 \h </w:instrText>
        </w:r>
        <w:r w:rsidR="00AC45A7">
          <w:rPr>
            <w:noProof/>
            <w:webHidden/>
          </w:rPr>
        </w:r>
        <w:r w:rsidR="00AC45A7">
          <w:rPr>
            <w:noProof/>
            <w:webHidden/>
          </w:rPr>
          <w:fldChar w:fldCharType="separate"/>
        </w:r>
        <w:r w:rsidR="000E4E09">
          <w:rPr>
            <w:noProof/>
            <w:webHidden/>
          </w:rPr>
          <w:t>45</w:t>
        </w:r>
        <w:r w:rsidR="00AC45A7">
          <w:rPr>
            <w:noProof/>
            <w:webHidden/>
          </w:rPr>
          <w:fldChar w:fldCharType="end"/>
        </w:r>
      </w:hyperlink>
    </w:p>
    <w:p w14:paraId="5B066FA7" w14:textId="2E589776"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22" w:anchor="_Toc516741619" w:history="1">
        <w:r w:rsidR="00AC45A7" w:rsidRPr="00EC799E">
          <w:rPr>
            <w:rStyle w:val="Hyperlink"/>
            <w:noProof/>
          </w:rPr>
          <w:t>Figure 16- Headwall illustration</w:t>
        </w:r>
        <w:r w:rsidR="00AC45A7">
          <w:rPr>
            <w:noProof/>
            <w:webHidden/>
          </w:rPr>
          <w:tab/>
        </w:r>
        <w:r w:rsidR="00AC45A7">
          <w:rPr>
            <w:noProof/>
            <w:webHidden/>
          </w:rPr>
          <w:fldChar w:fldCharType="begin"/>
        </w:r>
        <w:r w:rsidR="00AC45A7">
          <w:rPr>
            <w:noProof/>
            <w:webHidden/>
          </w:rPr>
          <w:instrText xml:space="preserve"> PAGEREF _Toc516741619 \h </w:instrText>
        </w:r>
        <w:r w:rsidR="00AC45A7">
          <w:rPr>
            <w:noProof/>
            <w:webHidden/>
          </w:rPr>
        </w:r>
        <w:r w:rsidR="00AC45A7">
          <w:rPr>
            <w:noProof/>
            <w:webHidden/>
          </w:rPr>
          <w:fldChar w:fldCharType="separate"/>
        </w:r>
        <w:r w:rsidR="000E4E09">
          <w:rPr>
            <w:noProof/>
            <w:webHidden/>
          </w:rPr>
          <w:t>46</w:t>
        </w:r>
        <w:r w:rsidR="00AC45A7">
          <w:rPr>
            <w:noProof/>
            <w:webHidden/>
          </w:rPr>
          <w:fldChar w:fldCharType="end"/>
        </w:r>
      </w:hyperlink>
    </w:p>
    <w:p w14:paraId="20F649EA" w14:textId="717EA82A"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23" w:anchor="_Toc516741620" w:history="1">
        <w:r w:rsidR="00AC45A7" w:rsidRPr="00EC799E">
          <w:rPr>
            <w:rStyle w:val="Hyperlink"/>
            <w:noProof/>
          </w:rPr>
          <w:t>Figure 17-Case study headwall prefabrication SCN</w:t>
        </w:r>
        <w:r w:rsidR="00AC45A7">
          <w:rPr>
            <w:noProof/>
            <w:webHidden/>
          </w:rPr>
          <w:tab/>
        </w:r>
        <w:r w:rsidR="00AC45A7">
          <w:rPr>
            <w:noProof/>
            <w:webHidden/>
          </w:rPr>
          <w:fldChar w:fldCharType="begin"/>
        </w:r>
        <w:r w:rsidR="00AC45A7">
          <w:rPr>
            <w:noProof/>
            <w:webHidden/>
          </w:rPr>
          <w:instrText xml:space="preserve"> PAGEREF _Toc516741620 \h </w:instrText>
        </w:r>
        <w:r w:rsidR="00AC45A7">
          <w:rPr>
            <w:noProof/>
            <w:webHidden/>
          </w:rPr>
        </w:r>
        <w:r w:rsidR="00AC45A7">
          <w:rPr>
            <w:noProof/>
            <w:webHidden/>
          </w:rPr>
          <w:fldChar w:fldCharType="separate"/>
        </w:r>
        <w:r w:rsidR="000E4E09">
          <w:rPr>
            <w:noProof/>
            <w:webHidden/>
          </w:rPr>
          <w:t>47</w:t>
        </w:r>
        <w:r w:rsidR="00AC45A7">
          <w:rPr>
            <w:noProof/>
            <w:webHidden/>
          </w:rPr>
          <w:fldChar w:fldCharType="end"/>
        </w:r>
      </w:hyperlink>
    </w:p>
    <w:p w14:paraId="237E4D3B" w14:textId="436F369E"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24" w:anchor="_Toc516741621" w:history="1">
        <w:r w:rsidR="00AC45A7" w:rsidRPr="00EC799E">
          <w:rPr>
            <w:rStyle w:val="Hyperlink"/>
            <w:noProof/>
          </w:rPr>
          <w:t>Figure 18- Case study headwall assembling sequence</w:t>
        </w:r>
        <w:r w:rsidR="00AC45A7">
          <w:rPr>
            <w:noProof/>
            <w:webHidden/>
          </w:rPr>
          <w:tab/>
        </w:r>
        <w:r w:rsidR="00AC45A7">
          <w:rPr>
            <w:noProof/>
            <w:webHidden/>
          </w:rPr>
          <w:fldChar w:fldCharType="begin"/>
        </w:r>
        <w:r w:rsidR="00AC45A7">
          <w:rPr>
            <w:noProof/>
            <w:webHidden/>
          </w:rPr>
          <w:instrText xml:space="preserve"> PAGEREF _Toc516741621 \h </w:instrText>
        </w:r>
        <w:r w:rsidR="00AC45A7">
          <w:rPr>
            <w:noProof/>
            <w:webHidden/>
          </w:rPr>
        </w:r>
        <w:r w:rsidR="00AC45A7">
          <w:rPr>
            <w:noProof/>
            <w:webHidden/>
          </w:rPr>
          <w:fldChar w:fldCharType="separate"/>
        </w:r>
        <w:r w:rsidR="000E4E09">
          <w:rPr>
            <w:noProof/>
            <w:webHidden/>
          </w:rPr>
          <w:t>48</w:t>
        </w:r>
        <w:r w:rsidR="00AC45A7">
          <w:rPr>
            <w:noProof/>
            <w:webHidden/>
          </w:rPr>
          <w:fldChar w:fldCharType="end"/>
        </w:r>
      </w:hyperlink>
    </w:p>
    <w:p w14:paraId="3F65A541" w14:textId="38751F46"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25" w:anchor="_Toc516741622" w:history="1">
        <w:r w:rsidR="00AC45A7" w:rsidRPr="00EC799E">
          <w:rPr>
            <w:rStyle w:val="Hyperlink"/>
            <w:noProof/>
          </w:rPr>
          <w:t>Figure 19- Milestone schedule</w:t>
        </w:r>
        <w:r w:rsidR="00AC45A7">
          <w:rPr>
            <w:noProof/>
            <w:webHidden/>
          </w:rPr>
          <w:tab/>
        </w:r>
        <w:r w:rsidR="00AC45A7">
          <w:rPr>
            <w:noProof/>
            <w:webHidden/>
          </w:rPr>
          <w:fldChar w:fldCharType="begin"/>
        </w:r>
        <w:r w:rsidR="00AC45A7">
          <w:rPr>
            <w:noProof/>
            <w:webHidden/>
          </w:rPr>
          <w:instrText xml:space="preserve"> PAGEREF _Toc516741622 \h </w:instrText>
        </w:r>
        <w:r w:rsidR="00AC45A7">
          <w:rPr>
            <w:noProof/>
            <w:webHidden/>
          </w:rPr>
        </w:r>
        <w:r w:rsidR="00AC45A7">
          <w:rPr>
            <w:noProof/>
            <w:webHidden/>
          </w:rPr>
          <w:fldChar w:fldCharType="separate"/>
        </w:r>
        <w:r w:rsidR="000E4E09">
          <w:rPr>
            <w:noProof/>
            <w:webHidden/>
          </w:rPr>
          <w:t>49</w:t>
        </w:r>
        <w:r w:rsidR="00AC45A7">
          <w:rPr>
            <w:noProof/>
            <w:webHidden/>
          </w:rPr>
          <w:fldChar w:fldCharType="end"/>
        </w:r>
      </w:hyperlink>
    </w:p>
    <w:p w14:paraId="398179C4" w14:textId="58006778"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26" w:anchor="_Toc516741623" w:history="1">
        <w:r w:rsidR="00AC45A7" w:rsidRPr="00EC799E">
          <w:rPr>
            <w:rStyle w:val="Hyperlink"/>
            <w:noProof/>
          </w:rPr>
          <w:t>Figure 20- List of activities in the framing/rough-ins period</w:t>
        </w:r>
        <w:r w:rsidR="00AC45A7">
          <w:rPr>
            <w:noProof/>
            <w:webHidden/>
          </w:rPr>
          <w:tab/>
        </w:r>
        <w:r w:rsidR="00AC45A7">
          <w:rPr>
            <w:noProof/>
            <w:webHidden/>
          </w:rPr>
          <w:fldChar w:fldCharType="begin"/>
        </w:r>
        <w:r w:rsidR="00AC45A7">
          <w:rPr>
            <w:noProof/>
            <w:webHidden/>
          </w:rPr>
          <w:instrText xml:space="preserve"> PAGEREF _Toc516741623 \h </w:instrText>
        </w:r>
        <w:r w:rsidR="00AC45A7">
          <w:rPr>
            <w:noProof/>
            <w:webHidden/>
          </w:rPr>
        </w:r>
        <w:r w:rsidR="00AC45A7">
          <w:rPr>
            <w:noProof/>
            <w:webHidden/>
          </w:rPr>
          <w:fldChar w:fldCharType="separate"/>
        </w:r>
        <w:r w:rsidR="000E4E09">
          <w:rPr>
            <w:noProof/>
            <w:webHidden/>
          </w:rPr>
          <w:t>50</w:t>
        </w:r>
        <w:r w:rsidR="00AC45A7">
          <w:rPr>
            <w:noProof/>
            <w:webHidden/>
          </w:rPr>
          <w:fldChar w:fldCharType="end"/>
        </w:r>
      </w:hyperlink>
    </w:p>
    <w:p w14:paraId="37293529" w14:textId="4630E38C"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27" w:anchor="_Toc516741624" w:history="1">
        <w:r w:rsidR="00AC45A7" w:rsidRPr="00EC799E">
          <w:rPr>
            <w:rStyle w:val="Hyperlink"/>
            <w:noProof/>
          </w:rPr>
          <w:t>Figure 21- Converging of on-site and off-site construction activities</w:t>
        </w:r>
        <w:r w:rsidR="00AC45A7">
          <w:rPr>
            <w:noProof/>
            <w:webHidden/>
          </w:rPr>
          <w:tab/>
        </w:r>
        <w:r w:rsidR="00AC45A7">
          <w:rPr>
            <w:noProof/>
            <w:webHidden/>
          </w:rPr>
          <w:fldChar w:fldCharType="begin"/>
        </w:r>
        <w:r w:rsidR="00AC45A7">
          <w:rPr>
            <w:noProof/>
            <w:webHidden/>
          </w:rPr>
          <w:instrText xml:space="preserve"> PAGEREF _Toc516741624 \h </w:instrText>
        </w:r>
        <w:r w:rsidR="00AC45A7">
          <w:rPr>
            <w:noProof/>
            <w:webHidden/>
          </w:rPr>
        </w:r>
        <w:r w:rsidR="00AC45A7">
          <w:rPr>
            <w:noProof/>
            <w:webHidden/>
          </w:rPr>
          <w:fldChar w:fldCharType="separate"/>
        </w:r>
        <w:r w:rsidR="000E4E09">
          <w:rPr>
            <w:noProof/>
            <w:webHidden/>
          </w:rPr>
          <w:t>50</w:t>
        </w:r>
        <w:r w:rsidR="00AC45A7">
          <w:rPr>
            <w:noProof/>
            <w:webHidden/>
          </w:rPr>
          <w:fldChar w:fldCharType="end"/>
        </w:r>
      </w:hyperlink>
    </w:p>
    <w:p w14:paraId="097E1E21" w14:textId="0BE8CEF4"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28" w:anchor="_Toc516741626" w:history="1">
        <w:r w:rsidR="00AC45A7" w:rsidRPr="00EC799E">
          <w:rPr>
            <w:rStyle w:val="Hyperlink"/>
            <w:noProof/>
          </w:rPr>
          <w:t>Figure 22- Case study material supply screen</w:t>
        </w:r>
        <w:r w:rsidR="00AC45A7">
          <w:rPr>
            <w:noProof/>
            <w:webHidden/>
          </w:rPr>
          <w:tab/>
        </w:r>
        <w:r w:rsidR="00AC45A7">
          <w:rPr>
            <w:noProof/>
            <w:webHidden/>
          </w:rPr>
          <w:fldChar w:fldCharType="begin"/>
        </w:r>
        <w:r w:rsidR="00AC45A7">
          <w:rPr>
            <w:noProof/>
            <w:webHidden/>
          </w:rPr>
          <w:instrText xml:space="preserve"> PAGEREF _Toc516741626 \h </w:instrText>
        </w:r>
        <w:r w:rsidR="00AC45A7">
          <w:rPr>
            <w:noProof/>
            <w:webHidden/>
          </w:rPr>
        </w:r>
        <w:r w:rsidR="00AC45A7">
          <w:rPr>
            <w:noProof/>
            <w:webHidden/>
          </w:rPr>
          <w:fldChar w:fldCharType="separate"/>
        </w:r>
        <w:r w:rsidR="000E4E09">
          <w:rPr>
            <w:noProof/>
            <w:webHidden/>
          </w:rPr>
          <w:t>52</w:t>
        </w:r>
        <w:r w:rsidR="00AC45A7">
          <w:rPr>
            <w:noProof/>
            <w:webHidden/>
          </w:rPr>
          <w:fldChar w:fldCharType="end"/>
        </w:r>
      </w:hyperlink>
    </w:p>
    <w:p w14:paraId="46567D14" w14:textId="39DA4C75"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29" w:anchor="_Toc516741627" w:history="1">
        <w:r w:rsidR="00AC45A7" w:rsidRPr="00EC799E">
          <w:rPr>
            <w:rStyle w:val="Hyperlink"/>
            <w:noProof/>
          </w:rPr>
          <w:t>Figure 23- Case study production screen</w:t>
        </w:r>
        <w:r w:rsidR="00AC45A7">
          <w:rPr>
            <w:noProof/>
            <w:webHidden/>
          </w:rPr>
          <w:tab/>
        </w:r>
        <w:r w:rsidR="00AC45A7">
          <w:rPr>
            <w:noProof/>
            <w:webHidden/>
          </w:rPr>
          <w:fldChar w:fldCharType="begin"/>
        </w:r>
        <w:r w:rsidR="00AC45A7">
          <w:rPr>
            <w:noProof/>
            <w:webHidden/>
          </w:rPr>
          <w:instrText xml:space="preserve"> PAGEREF _Toc516741627 \h </w:instrText>
        </w:r>
        <w:r w:rsidR="00AC45A7">
          <w:rPr>
            <w:noProof/>
            <w:webHidden/>
          </w:rPr>
        </w:r>
        <w:r w:rsidR="00AC45A7">
          <w:rPr>
            <w:noProof/>
            <w:webHidden/>
          </w:rPr>
          <w:fldChar w:fldCharType="separate"/>
        </w:r>
        <w:r w:rsidR="000E4E09">
          <w:rPr>
            <w:noProof/>
            <w:webHidden/>
          </w:rPr>
          <w:t>53</w:t>
        </w:r>
        <w:r w:rsidR="00AC45A7">
          <w:rPr>
            <w:noProof/>
            <w:webHidden/>
          </w:rPr>
          <w:fldChar w:fldCharType="end"/>
        </w:r>
      </w:hyperlink>
    </w:p>
    <w:p w14:paraId="7F093EBB" w14:textId="4003A0BB"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30" w:anchor="_Toc516741628" w:history="1">
        <w:r w:rsidR="00AC45A7" w:rsidRPr="00EC799E">
          <w:rPr>
            <w:rStyle w:val="Hyperlink"/>
            <w:noProof/>
          </w:rPr>
          <w:t>Figure 24- Case study transportation screen</w:t>
        </w:r>
        <w:r w:rsidR="00AC45A7">
          <w:rPr>
            <w:noProof/>
            <w:webHidden/>
          </w:rPr>
          <w:tab/>
        </w:r>
        <w:r w:rsidR="00AC45A7">
          <w:rPr>
            <w:noProof/>
            <w:webHidden/>
          </w:rPr>
          <w:fldChar w:fldCharType="begin"/>
        </w:r>
        <w:r w:rsidR="00AC45A7">
          <w:rPr>
            <w:noProof/>
            <w:webHidden/>
          </w:rPr>
          <w:instrText xml:space="preserve"> PAGEREF _Toc516741628 \h </w:instrText>
        </w:r>
        <w:r w:rsidR="00AC45A7">
          <w:rPr>
            <w:noProof/>
            <w:webHidden/>
          </w:rPr>
        </w:r>
        <w:r w:rsidR="00AC45A7">
          <w:rPr>
            <w:noProof/>
            <w:webHidden/>
          </w:rPr>
          <w:fldChar w:fldCharType="separate"/>
        </w:r>
        <w:r w:rsidR="000E4E09">
          <w:rPr>
            <w:noProof/>
            <w:webHidden/>
          </w:rPr>
          <w:t>53</w:t>
        </w:r>
        <w:r w:rsidR="00AC45A7">
          <w:rPr>
            <w:noProof/>
            <w:webHidden/>
          </w:rPr>
          <w:fldChar w:fldCharType="end"/>
        </w:r>
      </w:hyperlink>
    </w:p>
    <w:p w14:paraId="20B87D4D" w14:textId="59192BFB"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31" w:anchor="_Toc516741629" w:history="1">
        <w:r w:rsidR="00AC45A7" w:rsidRPr="00EC799E">
          <w:rPr>
            <w:rStyle w:val="Hyperlink"/>
            <w:noProof/>
          </w:rPr>
          <w:t>Figure 25- Case study disruption risk value</w:t>
        </w:r>
        <w:r w:rsidR="00AC45A7">
          <w:rPr>
            <w:noProof/>
            <w:webHidden/>
          </w:rPr>
          <w:tab/>
        </w:r>
        <w:r w:rsidR="00AC45A7">
          <w:rPr>
            <w:noProof/>
            <w:webHidden/>
          </w:rPr>
          <w:fldChar w:fldCharType="begin"/>
        </w:r>
        <w:r w:rsidR="00AC45A7">
          <w:rPr>
            <w:noProof/>
            <w:webHidden/>
          </w:rPr>
          <w:instrText xml:space="preserve"> PAGEREF _Toc516741629 \h </w:instrText>
        </w:r>
        <w:r w:rsidR="00AC45A7">
          <w:rPr>
            <w:noProof/>
            <w:webHidden/>
          </w:rPr>
        </w:r>
        <w:r w:rsidR="00AC45A7">
          <w:rPr>
            <w:noProof/>
            <w:webHidden/>
          </w:rPr>
          <w:fldChar w:fldCharType="separate"/>
        </w:r>
        <w:r w:rsidR="000E4E09">
          <w:rPr>
            <w:noProof/>
            <w:webHidden/>
          </w:rPr>
          <w:t>55</w:t>
        </w:r>
        <w:r w:rsidR="00AC45A7">
          <w:rPr>
            <w:noProof/>
            <w:webHidden/>
          </w:rPr>
          <w:fldChar w:fldCharType="end"/>
        </w:r>
      </w:hyperlink>
    </w:p>
    <w:p w14:paraId="60ABC611" w14:textId="1B1858A0" w:rsidR="00AC45A7" w:rsidRDefault="00235B33" w:rsidP="00E07C46">
      <w:pPr>
        <w:pStyle w:val="TableofFigures"/>
        <w:tabs>
          <w:tab w:val="right" w:leader="dot" w:pos="8486"/>
        </w:tabs>
        <w:spacing w:line="480" w:lineRule="auto"/>
        <w:rPr>
          <w:rFonts w:asciiTheme="minorHAnsi" w:eastAsiaTheme="minorEastAsia" w:hAnsiTheme="minorHAnsi"/>
          <w:noProof/>
          <w:sz w:val="22"/>
        </w:rPr>
      </w:pPr>
      <w:hyperlink r:id="rId32" w:anchor="_Toc516741630" w:history="1">
        <w:r w:rsidR="00AC45A7" w:rsidRPr="00EC799E">
          <w:rPr>
            <w:rStyle w:val="Hyperlink"/>
            <w:noProof/>
          </w:rPr>
          <w:t>Figure 26- case study total time</w:t>
        </w:r>
        <w:r w:rsidR="00AC45A7">
          <w:rPr>
            <w:noProof/>
            <w:webHidden/>
          </w:rPr>
          <w:tab/>
        </w:r>
        <w:r w:rsidR="00AC45A7">
          <w:rPr>
            <w:noProof/>
            <w:webHidden/>
          </w:rPr>
          <w:fldChar w:fldCharType="begin"/>
        </w:r>
        <w:r w:rsidR="00AC45A7">
          <w:rPr>
            <w:noProof/>
            <w:webHidden/>
          </w:rPr>
          <w:instrText xml:space="preserve"> PAGEREF _Toc516741630 \h </w:instrText>
        </w:r>
        <w:r w:rsidR="00AC45A7">
          <w:rPr>
            <w:noProof/>
            <w:webHidden/>
          </w:rPr>
        </w:r>
        <w:r w:rsidR="00AC45A7">
          <w:rPr>
            <w:noProof/>
            <w:webHidden/>
          </w:rPr>
          <w:fldChar w:fldCharType="separate"/>
        </w:r>
        <w:r w:rsidR="000E4E09">
          <w:rPr>
            <w:noProof/>
            <w:webHidden/>
          </w:rPr>
          <w:t>55</w:t>
        </w:r>
        <w:r w:rsidR="00AC45A7">
          <w:rPr>
            <w:noProof/>
            <w:webHidden/>
          </w:rPr>
          <w:fldChar w:fldCharType="end"/>
        </w:r>
      </w:hyperlink>
    </w:p>
    <w:p w14:paraId="4DA26979" w14:textId="4B6B1B48" w:rsidR="006B3C56" w:rsidRDefault="009D7544" w:rsidP="00E07C46">
      <w:pPr>
        <w:spacing w:line="480" w:lineRule="auto"/>
        <w:rPr>
          <w:rFonts w:cstheme="minorHAnsi"/>
          <w:szCs w:val="24"/>
        </w:rPr>
      </w:pPr>
      <w:r w:rsidRPr="009D7544">
        <w:rPr>
          <w:rFonts w:cstheme="minorHAnsi"/>
          <w:szCs w:val="24"/>
        </w:rPr>
        <w:fldChar w:fldCharType="end"/>
      </w:r>
    </w:p>
    <w:p w14:paraId="5C026699" w14:textId="6D584930" w:rsidR="00683733" w:rsidRPr="00683733" w:rsidRDefault="00683733" w:rsidP="007205B1">
      <w:pPr>
        <w:spacing w:line="259" w:lineRule="auto"/>
        <w:jc w:val="center"/>
        <w:outlineLvl w:val="0"/>
        <w:rPr>
          <w:rFonts w:cstheme="minorHAnsi"/>
          <w:szCs w:val="24"/>
        </w:rPr>
      </w:pPr>
      <w:r>
        <w:rPr>
          <w:rFonts w:cstheme="minorHAnsi"/>
          <w:b/>
          <w:bCs/>
          <w:sz w:val="28"/>
          <w:szCs w:val="28"/>
        </w:rPr>
        <w:br w:type="page"/>
      </w:r>
      <w:bookmarkStart w:id="9" w:name="_Toc517264160"/>
      <w:r>
        <w:rPr>
          <w:rFonts w:cstheme="minorHAnsi"/>
          <w:b/>
          <w:bCs/>
          <w:sz w:val="28"/>
          <w:szCs w:val="28"/>
        </w:rPr>
        <w:lastRenderedPageBreak/>
        <w:t>Abstract</w:t>
      </w:r>
      <w:bookmarkEnd w:id="9"/>
    </w:p>
    <w:p w14:paraId="6326DD49" w14:textId="676C521F" w:rsidR="00683733" w:rsidRPr="00B03B44" w:rsidRDefault="00683733" w:rsidP="00683733">
      <w:pPr>
        <w:spacing w:line="480" w:lineRule="auto"/>
        <w:ind w:firstLine="360"/>
        <w:jc w:val="both"/>
        <w:rPr>
          <w:rFonts w:cstheme="minorHAnsi"/>
          <w:szCs w:val="24"/>
        </w:rPr>
      </w:pPr>
      <w:bookmarkStart w:id="10" w:name="_Hlk516610684"/>
      <w:r>
        <w:rPr>
          <w:szCs w:val="24"/>
        </w:rPr>
        <w:t xml:space="preserve">The construction industry has unique supply chain relationships given the fact it is project based. As a result, the collaboration in supply chain relationships face a variety of problems that affect one or more of the project </w:t>
      </w:r>
      <w:proofErr w:type="gramStart"/>
      <w:r>
        <w:rPr>
          <w:szCs w:val="24"/>
        </w:rPr>
        <w:t>objectives</w:t>
      </w:r>
      <w:proofErr w:type="gramEnd"/>
      <w:r>
        <w:rPr>
          <w:szCs w:val="24"/>
        </w:rPr>
        <w:t xml:space="preserve">: time, cost, quality, scope, or safety.  </w:t>
      </w:r>
      <w:r>
        <w:rPr>
          <w:noProof/>
          <w:szCs w:val="24"/>
        </w:rPr>
        <w:t>Many uncertainties exist in the</w:t>
      </w:r>
      <w:r>
        <w:rPr>
          <w:szCs w:val="24"/>
        </w:rPr>
        <w:t xml:space="preserve"> prefabrication supply chain </w:t>
      </w:r>
      <w:proofErr w:type="gramStart"/>
      <w:r>
        <w:rPr>
          <w:szCs w:val="24"/>
        </w:rPr>
        <w:t>as a result of</w:t>
      </w:r>
      <w:proofErr w:type="gramEnd"/>
      <w:r>
        <w:rPr>
          <w:szCs w:val="24"/>
        </w:rPr>
        <w:t xml:space="preserve"> which the on-site activities have to stop and wait. These uncertainties are the basis for many failures and misunderstandings that occur during construction, resulting in high failure costs due to rework and time delay. It is a challenge for the risk managers to </w:t>
      </w:r>
      <w:proofErr w:type="gramStart"/>
      <w:r>
        <w:rPr>
          <w:szCs w:val="24"/>
        </w:rPr>
        <w:t>ascertain</w:t>
      </w:r>
      <w:proofErr w:type="gramEnd"/>
      <w:r>
        <w:rPr>
          <w:szCs w:val="24"/>
        </w:rPr>
        <w:t xml:space="preserve"> the potential uncertainties and m</w:t>
      </w:r>
      <w:r w:rsidRPr="00285583">
        <w:rPr>
          <w:szCs w:val="24"/>
        </w:rPr>
        <w:t>anag</w:t>
      </w:r>
      <w:r>
        <w:rPr>
          <w:szCs w:val="24"/>
        </w:rPr>
        <w:t xml:space="preserve">e the </w:t>
      </w:r>
      <w:r w:rsidRPr="00285583">
        <w:rPr>
          <w:szCs w:val="24"/>
        </w:rPr>
        <w:t>operational disruption risk in the prefabrication supply chain of a construction project</w:t>
      </w:r>
      <w:r>
        <w:rPr>
          <w:szCs w:val="24"/>
        </w:rPr>
        <w:t>.</w:t>
      </w:r>
      <w:r w:rsidRPr="008C2313">
        <w:rPr>
          <w:szCs w:val="24"/>
        </w:rPr>
        <w:t xml:space="preserve"> </w:t>
      </w:r>
      <w:r>
        <w:rPr>
          <w:szCs w:val="24"/>
        </w:rPr>
        <w:t xml:space="preserve">Therefore, risk managers may employ countermeasures that leave their project or company exposed to significant risks. The goal of this research study is to </w:t>
      </w:r>
      <w:r>
        <w:rPr>
          <w:rFonts w:cstheme="minorHAnsi"/>
          <w:szCs w:val="24"/>
        </w:rPr>
        <w:t xml:space="preserve">examine the resiliency of hybrid projects against supply chain disruption by investigating the disruption risk exposure inherited from uncertainties in the prefabrication supply chain. </w:t>
      </w:r>
      <w:r>
        <w:rPr>
          <w:szCs w:val="24"/>
        </w:rPr>
        <w:t xml:space="preserve">A </w:t>
      </w:r>
      <w:r w:rsidR="0021755A">
        <w:rPr>
          <w:szCs w:val="24"/>
        </w:rPr>
        <w:t>model</w:t>
      </w:r>
      <w:r>
        <w:rPr>
          <w:szCs w:val="24"/>
        </w:rPr>
        <w:t xml:space="preserve"> capable of </w:t>
      </w:r>
      <w:r w:rsidRPr="00285583">
        <w:rPr>
          <w:szCs w:val="24"/>
        </w:rPr>
        <w:t>evaluat</w:t>
      </w:r>
      <w:r>
        <w:rPr>
          <w:szCs w:val="24"/>
        </w:rPr>
        <w:t>ing and measuring</w:t>
      </w:r>
      <w:r w:rsidRPr="00285583">
        <w:rPr>
          <w:szCs w:val="24"/>
        </w:rPr>
        <w:t xml:space="preserve"> the impact of a disruption originating anywhere in the supply chain</w:t>
      </w:r>
      <w:r>
        <w:rPr>
          <w:szCs w:val="24"/>
        </w:rPr>
        <w:t xml:space="preserve"> </w:t>
      </w:r>
      <w:proofErr w:type="gramStart"/>
      <w:r>
        <w:rPr>
          <w:szCs w:val="24"/>
        </w:rPr>
        <w:t>was developed</w:t>
      </w:r>
      <w:proofErr w:type="gramEnd"/>
      <w:r>
        <w:rPr>
          <w:szCs w:val="24"/>
        </w:rPr>
        <w:t xml:space="preserve"> and implemented to test its usability in front-end planning of hybrid construction project</w:t>
      </w:r>
      <w:r w:rsidR="009F7DF3">
        <w:rPr>
          <w:szCs w:val="24"/>
        </w:rPr>
        <w:t>s</w:t>
      </w:r>
      <w:r>
        <w:rPr>
          <w:szCs w:val="24"/>
        </w:rPr>
        <w:t xml:space="preserve">. The test </w:t>
      </w:r>
      <w:proofErr w:type="gramStart"/>
      <w:r>
        <w:rPr>
          <w:szCs w:val="24"/>
        </w:rPr>
        <w:t>demonstrated</w:t>
      </w:r>
      <w:proofErr w:type="gramEnd"/>
      <w:r>
        <w:rPr>
          <w:szCs w:val="24"/>
        </w:rPr>
        <w:t xml:space="preserve"> that the application of this </w:t>
      </w:r>
      <w:r w:rsidR="0021755A">
        <w:rPr>
          <w:szCs w:val="24"/>
        </w:rPr>
        <w:t>model</w:t>
      </w:r>
      <w:r>
        <w:rPr>
          <w:szCs w:val="24"/>
        </w:rPr>
        <w:t xml:space="preserve"> exposed significant uncertainties found in the prefabrication </w:t>
      </w:r>
      <w:r w:rsidRPr="00496EA2">
        <w:rPr>
          <w:noProof/>
          <w:szCs w:val="24"/>
        </w:rPr>
        <w:t>process,</w:t>
      </w:r>
      <w:r>
        <w:rPr>
          <w:szCs w:val="24"/>
        </w:rPr>
        <w:t xml:space="preserve"> and that the </w:t>
      </w:r>
      <w:r w:rsidR="0021755A">
        <w:rPr>
          <w:szCs w:val="24"/>
        </w:rPr>
        <w:t>model</w:t>
      </w:r>
      <w:r>
        <w:rPr>
          <w:szCs w:val="24"/>
        </w:rPr>
        <w:t xml:space="preserve"> provided valuable information to risk managers on the operational disruption risk allowing them to make informed decisions and allocate resources more judiciously.</w:t>
      </w:r>
    </w:p>
    <w:bookmarkEnd w:id="10"/>
    <w:p w14:paraId="4A63EF95" w14:textId="76EAF2CE" w:rsidR="00683733" w:rsidRDefault="00683733">
      <w:pPr>
        <w:spacing w:line="259" w:lineRule="auto"/>
        <w:rPr>
          <w:rFonts w:cstheme="minorHAnsi"/>
          <w:b/>
          <w:bCs/>
          <w:sz w:val="28"/>
          <w:szCs w:val="28"/>
        </w:rPr>
        <w:sectPr w:rsidR="00683733" w:rsidSect="00285583">
          <w:footerReference w:type="default" r:id="rId33"/>
          <w:pgSz w:w="12240" w:h="15840"/>
          <w:pgMar w:top="1440" w:right="1440" w:bottom="1440" w:left="2304" w:header="720" w:footer="720" w:gutter="0"/>
          <w:pgNumType w:fmt="lowerRoman"/>
          <w:cols w:space="720"/>
          <w:docGrid w:linePitch="360"/>
        </w:sectPr>
      </w:pPr>
    </w:p>
    <w:p w14:paraId="126FBE9C" w14:textId="6EFCABFF" w:rsidR="00E45708" w:rsidRDefault="00E45708" w:rsidP="00E45708">
      <w:pPr>
        <w:tabs>
          <w:tab w:val="left" w:pos="2830"/>
        </w:tabs>
        <w:spacing w:line="480" w:lineRule="auto"/>
        <w:jc w:val="center"/>
        <w:outlineLvl w:val="0"/>
        <w:rPr>
          <w:rFonts w:cstheme="minorHAnsi"/>
          <w:b/>
          <w:bCs/>
          <w:sz w:val="28"/>
          <w:szCs w:val="28"/>
        </w:rPr>
      </w:pPr>
      <w:bookmarkStart w:id="11" w:name="_Toc517264161"/>
      <w:r>
        <w:rPr>
          <w:rFonts w:cstheme="minorHAnsi"/>
          <w:b/>
          <w:bCs/>
          <w:sz w:val="28"/>
          <w:szCs w:val="28"/>
        </w:rPr>
        <w:lastRenderedPageBreak/>
        <w:t xml:space="preserve">Chapter 1: </w:t>
      </w:r>
      <w:r>
        <w:rPr>
          <w:rFonts w:cstheme="minorHAnsi"/>
          <w:b/>
          <w:bCs/>
          <w:noProof/>
          <w:sz w:val="28"/>
          <w:szCs w:val="28"/>
        </w:rPr>
        <w:t>Introduction</w:t>
      </w:r>
      <w:bookmarkEnd w:id="11"/>
    </w:p>
    <w:p w14:paraId="63F02071" w14:textId="0E7AA07C" w:rsidR="00E45708" w:rsidRDefault="00E45708" w:rsidP="00E45708">
      <w:pPr>
        <w:spacing w:after="0" w:line="480" w:lineRule="auto"/>
        <w:ind w:firstLine="720"/>
        <w:contextualSpacing/>
        <w:jc w:val="both"/>
        <w:rPr>
          <w:rFonts w:cstheme="minorHAnsi"/>
          <w:color w:val="FF0000"/>
          <w:szCs w:val="24"/>
        </w:rPr>
      </w:pPr>
      <w:r>
        <w:rPr>
          <w:szCs w:val="24"/>
        </w:rPr>
        <w:t xml:space="preserve">With recent business trends towards globalization, competition is getting fierce especially with continuous advances in information technology. </w:t>
      </w:r>
      <w:r>
        <w:rPr>
          <w:noProof/>
          <w:szCs w:val="24"/>
        </w:rPr>
        <w:t>These trends</w:t>
      </w:r>
      <w:r>
        <w:rPr>
          <w:szCs w:val="24"/>
        </w:rPr>
        <w:t xml:space="preserve"> urged companies to better their business schemes and processes, distinguishing themselves from competitors and responding to new market challenges. Supply chain management is one aspect of advanced business schemes </w:t>
      </w:r>
      <w:r>
        <w:rPr>
          <w:rFonts w:cstheme="minorHAnsi"/>
          <w:szCs w:val="24"/>
        </w:rPr>
        <w:t>(</w:t>
      </w:r>
      <w:proofErr w:type="spellStart"/>
      <w:r w:rsidR="001C6567" w:rsidRPr="00285583">
        <w:rPr>
          <w:rFonts w:eastAsia="Arial" w:cstheme="minorHAnsi"/>
          <w:color w:val="222222"/>
          <w:szCs w:val="24"/>
        </w:rPr>
        <w:t>Hamzeh</w:t>
      </w:r>
      <w:proofErr w:type="spellEnd"/>
      <w:r w:rsidR="001C6567" w:rsidRPr="00285583">
        <w:rPr>
          <w:rFonts w:eastAsia="Arial" w:cstheme="minorHAnsi"/>
          <w:color w:val="222222"/>
          <w:szCs w:val="24"/>
        </w:rPr>
        <w:t>,</w:t>
      </w:r>
      <w:r w:rsidR="001C6567">
        <w:rPr>
          <w:rFonts w:eastAsia="Arial" w:cstheme="minorHAnsi"/>
          <w:color w:val="222222"/>
          <w:szCs w:val="24"/>
        </w:rPr>
        <w:t xml:space="preserve"> </w:t>
      </w:r>
      <w:proofErr w:type="spellStart"/>
      <w:r w:rsidR="001C6567" w:rsidRPr="00285583">
        <w:rPr>
          <w:rFonts w:eastAsia="Arial" w:cstheme="minorHAnsi"/>
          <w:color w:val="222222"/>
          <w:szCs w:val="24"/>
        </w:rPr>
        <w:t>Tommelein</w:t>
      </w:r>
      <w:proofErr w:type="spellEnd"/>
      <w:r w:rsidR="001C6567" w:rsidRPr="00285583">
        <w:rPr>
          <w:rFonts w:eastAsia="Arial" w:cstheme="minorHAnsi"/>
          <w:color w:val="222222"/>
          <w:szCs w:val="24"/>
        </w:rPr>
        <w:t>, Ballard, &amp; Kaminsky,</w:t>
      </w:r>
      <w:r>
        <w:rPr>
          <w:rFonts w:cstheme="minorHAnsi"/>
          <w:szCs w:val="24"/>
        </w:rPr>
        <w:t xml:space="preserve"> 2007). Currently, the situation in the construction industry </w:t>
      </w:r>
      <w:proofErr w:type="gramStart"/>
      <w:r>
        <w:rPr>
          <w:rFonts w:cstheme="minorHAnsi"/>
          <w:szCs w:val="24"/>
        </w:rPr>
        <w:t>regarding</w:t>
      </w:r>
      <w:proofErr w:type="gramEnd"/>
      <w:r>
        <w:rPr>
          <w:rFonts w:cstheme="minorHAnsi"/>
          <w:szCs w:val="24"/>
        </w:rPr>
        <w:t xml:space="preserve"> the collaboration in the supply chain is troubling, </w:t>
      </w:r>
      <w:r>
        <w:rPr>
          <w:rFonts w:cstheme="minorHAnsi"/>
          <w:noProof/>
          <w:szCs w:val="24"/>
        </w:rPr>
        <w:t>and</w:t>
      </w:r>
      <w:r>
        <w:rPr>
          <w:rFonts w:cstheme="minorHAnsi"/>
          <w:szCs w:val="24"/>
        </w:rPr>
        <w:t xml:space="preserve"> a change is required (</w:t>
      </w:r>
      <w:r w:rsidR="00BD6813">
        <w:rPr>
          <w:rFonts w:eastAsia="Arial" w:cstheme="minorHAnsi"/>
          <w:color w:val="222222"/>
          <w:szCs w:val="24"/>
          <w:shd w:val="clear" w:color="auto" w:fill="FFFFFF"/>
        </w:rPr>
        <w:t>V</w:t>
      </w:r>
      <w:r w:rsidR="00BD6813" w:rsidRPr="00402558">
        <w:rPr>
          <w:rFonts w:eastAsia="Arial" w:cstheme="minorHAnsi"/>
          <w:color w:val="222222"/>
          <w:szCs w:val="24"/>
          <w:shd w:val="clear" w:color="auto" w:fill="FFFFFF"/>
        </w:rPr>
        <w:t xml:space="preserve">an </w:t>
      </w:r>
      <w:proofErr w:type="spellStart"/>
      <w:r w:rsidR="00BD6813" w:rsidRPr="00402558">
        <w:rPr>
          <w:rFonts w:eastAsia="Arial" w:cstheme="minorHAnsi"/>
          <w:color w:val="222222"/>
          <w:szCs w:val="24"/>
          <w:shd w:val="clear" w:color="auto" w:fill="FFFFFF"/>
        </w:rPr>
        <w:t>Vught</w:t>
      </w:r>
      <w:proofErr w:type="spellEnd"/>
      <w:r w:rsidR="00BD6813" w:rsidRPr="00402558">
        <w:rPr>
          <w:rFonts w:eastAsia="Arial" w:cstheme="minorHAnsi"/>
          <w:color w:val="222222"/>
          <w:szCs w:val="24"/>
          <w:shd w:val="clear" w:color="auto" w:fill="FFFFFF"/>
        </w:rPr>
        <w:t xml:space="preserve">, &amp; </w:t>
      </w:r>
      <w:r w:rsidR="00BD6813">
        <w:rPr>
          <w:rFonts w:eastAsia="Arial" w:cstheme="minorHAnsi"/>
          <w:color w:val="222222"/>
          <w:szCs w:val="24"/>
          <w:shd w:val="clear" w:color="auto" w:fill="FFFFFF"/>
        </w:rPr>
        <w:t>V</w:t>
      </w:r>
      <w:r w:rsidR="00BD6813" w:rsidRPr="00402558">
        <w:rPr>
          <w:rFonts w:eastAsia="Arial" w:cstheme="minorHAnsi"/>
          <w:color w:val="222222"/>
          <w:szCs w:val="24"/>
          <w:shd w:val="clear" w:color="auto" w:fill="FFFFFF"/>
        </w:rPr>
        <w:t xml:space="preserve">an </w:t>
      </w:r>
      <w:proofErr w:type="spellStart"/>
      <w:r w:rsidR="00BD6813" w:rsidRPr="00402558">
        <w:rPr>
          <w:rFonts w:eastAsia="Arial" w:cstheme="minorHAnsi"/>
          <w:color w:val="222222"/>
          <w:szCs w:val="24"/>
          <w:shd w:val="clear" w:color="auto" w:fill="FFFFFF"/>
        </w:rPr>
        <w:t>Weele</w:t>
      </w:r>
      <w:proofErr w:type="spellEnd"/>
      <w:r>
        <w:rPr>
          <w:rFonts w:cstheme="minorHAnsi"/>
          <w:szCs w:val="24"/>
        </w:rPr>
        <w:t xml:space="preserve">, 2015). </w:t>
      </w:r>
    </w:p>
    <w:p w14:paraId="0E196A9E" w14:textId="49DDFC5A" w:rsidR="00E45708" w:rsidRDefault="00E45708" w:rsidP="00E45708">
      <w:pPr>
        <w:spacing w:after="0" w:line="480" w:lineRule="auto"/>
        <w:ind w:firstLine="720"/>
        <w:contextualSpacing/>
        <w:jc w:val="both"/>
        <w:rPr>
          <w:szCs w:val="24"/>
        </w:rPr>
      </w:pPr>
      <w:r>
        <w:rPr>
          <w:szCs w:val="24"/>
        </w:rPr>
        <w:t xml:space="preserve">Off-site construction, in other </w:t>
      </w:r>
      <w:r w:rsidRPr="00496EA2">
        <w:rPr>
          <w:noProof/>
          <w:szCs w:val="24"/>
        </w:rPr>
        <w:t>words</w:t>
      </w:r>
      <w:r>
        <w:rPr>
          <w:szCs w:val="24"/>
        </w:rPr>
        <w:t xml:space="preserve"> prefabrication, has been a topic of research in the construction industry over the last decade (Pan, Gibb, &amp; Dainty, 2012). </w:t>
      </w:r>
      <w:r w:rsidR="00757D1A">
        <w:rPr>
          <w:szCs w:val="24"/>
        </w:rPr>
        <w:t xml:space="preserve">The use of prefabrication with on-site construction activities concurrently results in hybrid projects. </w:t>
      </w:r>
      <w:r>
        <w:rPr>
          <w:szCs w:val="24"/>
        </w:rPr>
        <w:t xml:space="preserve">Numerous benefits have </w:t>
      </w:r>
      <w:r w:rsidRPr="0026400F">
        <w:rPr>
          <w:noProof/>
          <w:szCs w:val="24"/>
        </w:rPr>
        <w:t>been associated</w:t>
      </w:r>
      <w:r>
        <w:rPr>
          <w:szCs w:val="24"/>
        </w:rPr>
        <w:t xml:space="preserve"> with the use of prefabrication; these benefits include reductions in cost, time, defect, waste, non-value-added activities, environmental impact, health, </w:t>
      </w:r>
      <w:r>
        <w:rPr>
          <w:noProof/>
          <w:szCs w:val="24"/>
        </w:rPr>
        <w:t>and</w:t>
      </w:r>
      <w:r>
        <w:rPr>
          <w:szCs w:val="24"/>
        </w:rPr>
        <w:t xml:space="preserve"> safety risks. These benefits extend to improve the life cycle cost and whole life performa</w:t>
      </w:r>
      <w:r w:rsidRPr="005E57C1">
        <w:rPr>
          <w:szCs w:val="24"/>
        </w:rPr>
        <w:t>nce of the built facilities thus increasing profitability (</w:t>
      </w:r>
      <w:proofErr w:type="spellStart"/>
      <w:r w:rsidRPr="005E57C1">
        <w:rPr>
          <w:rFonts w:eastAsiaTheme="minorEastAsia" w:cstheme="minorHAnsi"/>
          <w:szCs w:val="24"/>
        </w:rPr>
        <w:t>Zhai</w:t>
      </w:r>
      <w:proofErr w:type="spellEnd"/>
      <w:r w:rsidRPr="005E57C1">
        <w:rPr>
          <w:rFonts w:eastAsiaTheme="minorEastAsia" w:cstheme="minorHAnsi"/>
          <w:szCs w:val="24"/>
        </w:rPr>
        <w:t>, Zhong, &amp; Huang</w:t>
      </w:r>
      <w:r w:rsidRPr="005E57C1">
        <w:rPr>
          <w:szCs w:val="24"/>
        </w:rPr>
        <w:t xml:space="preserve">, 2015). </w:t>
      </w:r>
      <w:r>
        <w:rPr>
          <w:szCs w:val="24"/>
        </w:rPr>
        <w:t xml:space="preserve">However, these benefits come at a price; </w:t>
      </w:r>
      <w:proofErr w:type="gramStart"/>
      <w:r>
        <w:rPr>
          <w:szCs w:val="24"/>
        </w:rPr>
        <w:t>utilizing</w:t>
      </w:r>
      <w:proofErr w:type="gramEnd"/>
      <w:r>
        <w:rPr>
          <w:szCs w:val="24"/>
        </w:rPr>
        <w:t xml:space="preserve"> prefabrication introduces risks and uncertainties that cause complexity in the management of projects and their respective supply chains (</w:t>
      </w:r>
      <w:proofErr w:type="spellStart"/>
      <w:r>
        <w:rPr>
          <w:szCs w:val="24"/>
        </w:rPr>
        <w:t>Arashpour</w:t>
      </w:r>
      <w:proofErr w:type="spellEnd"/>
      <w:r>
        <w:rPr>
          <w:szCs w:val="24"/>
        </w:rPr>
        <w:t xml:space="preserve"> </w:t>
      </w:r>
      <w:r w:rsidR="0046428E">
        <w:rPr>
          <w:szCs w:val="24"/>
        </w:rPr>
        <w:t xml:space="preserve">&amp; </w:t>
      </w:r>
      <w:r>
        <w:rPr>
          <w:szCs w:val="24"/>
        </w:rPr>
        <w:t>Wakefield, 2015).</w:t>
      </w:r>
    </w:p>
    <w:p w14:paraId="001BE188" w14:textId="1B8DB238" w:rsidR="00E45708" w:rsidRDefault="00E45708" w:rsidP="00E45708">
      <w:pPr>
        <w:spacing w:after="0" w:line="480" w:lineRule="auto"/>
        <w:ind w:firstLine="720"/>
        <w:contextualSpacing/>
        <w:jc w:val="both"/>
        <w:rPr>
          <w:szCs w:val="24"/>
        </w:rPr>
      </w:pPr>
      <w:r>
        <w:rPr>
          <w:szCs w:val="24"/>
        </w:rPr>
        <w:t>The construction industry has unique supply chain relationship</w:t>
      </w:r>
      <w:r w:rsidR="00932853">
        <w:rPr>
          <w:szCs w:val="24"/>
        </w:rPr>
        <w:t>s</w:t>
      </w:r>
      <w:r>
        <w:rPr>
          <w:szCs w:val="24"/>
        </w:rPr>
        <w:t xml:space="preserve"> given the fact it is project based. As a result, a variety of problems face</w:t>
      </w:r>
      <w:r w:rsidR="009F7DF3">
        <w:rPr>
          <w:szCs w:val="24"/>
        </w:rPr>
        <w:t xml:space="preserve"> </w:t>
      </w:r>
      <w:r>
        <w:rPr>
          <w:szCs w:val="24"/>
        </w:rPr>
        <w:t>collaboration in supply chain relationships</w:t>
      </w:r>
      <w:r w:rsidRPr="0026400F">
        <w:rPr>
          <w:noProof/>
          <w:szCs w:val="24"/>
        </w:rPr>
        <w:t>.</w:t>
      </w:r>
      <w:r>
        <w:rPr>
          <w:szCs w:val="24"/>
        </w:rPr>
        <w:t xml:space="preserve"> These problems affect more than their respective domain as they are the basis for many failures and misunderstandings that occur during construction, resulting in high failure costs due to rework and time delays </w:t>
      </w:r>
      <w:r>
        <w:rPr>
          <w:rFonts w:cstheme="minorHAnsi"/>
          <w:szCs w:val="24"/>
        </w:rPr>
        <w:t>(</w:t>
      </w:r>
      <w:r w:rsidR="00B342D1">
        <w:rPr>
          <w:rFonts w:eastAsia="Arial" w:cstheme="minorHAnsi"/>
          <w:color w:val="222222"/>
          <w:szCs w:val="24"/>
          <w:shd w:val="clear" w:color="auto" w:fill="FFFFFF"/>
        </w:rPr>
        <w:t>V</w:t>
      </w:r>
      <w:r w:rsidR="00B342D1" w:rsidRPr="00402558">
        <w:rPr>
          <w:rFonts w:eastAsia="Arial" w:cstheme="minorHAnsi"/>
          <w:color w:val="222222"/>
          <w:szCs w:val="24"/>
          <w:shd w:val="clear" w:color="auto" w:fill="FFFFFF"/>
        </w:rPr>
        <w:t xml:space="preserve">an </w:t>
      </w:r>
      <w:proofErr w:type="spellStart"/>
      <w:r w:rsidR="00B342D1" w:rsidRPr="00402558">
        <w:rPr>
          <w:rFonts w:eastAsia="Arial" w:cstheme="minorHAnsi"/>
          <w:color w:val="222222"/>
          <w:szCs w:val="24"/>
          <w:shd w:val="clear" w:color="auto" w:fill="FFFFFF"/>
        </w:rPr>
        <w:t>Vught</w:t>
      </w:r>
      <w:proofErr w:type="spellEnd"/>
      <w:r w:rsidR="00B342D1" w:rsidRPr="00402558">
        <w:rPr>
          <w:rFonts w:eastAsia="Arial" w:cstheme="minorHAnsi"/>
          <w:color w:val="222222"/>
          <w:szCs w:val="24"/>
          <w:shd w:val="clear" w:color="auto" w:fill="FFFFFF"/>
        </w:rPr>
        <w:t xml:space="preserve">, &amp; </w:t>
      </w:r>
      <w:r w:rsidR="00B342D1">
        <w:rPr>
          <w:rFonts w:eastAsia="Arial" w:cstheme="minorHAnsi"/>
          <w:color w:val="222222"/>
          <w:szCs w:val="24"/>
          <w:shd w:val="clear" w:color="auto" w:fill="FFFFFF"/>
        </w:rPr>
        <w:t>V</w:t>
      </w:r>
      <w:r w:rsidR="00B342D1" w:rsidRPr="00402558">
        <w:rPr>
          <w:rFonts w:eastAsia="Arial" w:cstheme="minorHAnsi"/>
          <w:color w:val="222222"/>
          <w:szCs w:val="24"/>
          <w:shd w:val="clear" w:color="auto" w:fill="FFFFFF"/>
        </w:rPr>
        <w:t xml:space="preserve">an </w:t>
      </w:r>
      <w:proofErr w:type="spellStart"/>
      <w:r w:rsidR="00B342D1" w:rsidRPr="00402558">
        <w:rPr>
          <w:rFonts w:eastAsia="Arial" w:cstheme="minorHAnsi"/>
          <w:color w:val="222222"/>
          <w:szCs w:val="24"/>
          <w:shd w:val="clear" w:color="auto" w:fill="FFFFFF"/>
        </w:rPr>
        <w:t>Weele</w:t>
      </w:r>
      <w:proofErr w:type="spellEnd"/>
      <w:r w:rsidR="00B342D1" w:rsidRPr="00402558">
        <w:rPr>
          <w:rFonts w:eastAsia="Arial" w:cstheme="minorHAnsi"/>
          <w:color w:val="222222"/>
          <w:szCs w:val="24"/>
          <w:shd w:val="clear" w:color="auto" w:fill="FFFFFF"/>
        </w:rPr>
        <w:t>,</w:t>
      </w:r>
      <w:r w:rsidR="00B342D1">
        <w:rPr>
          <w:rFonts w:eastAsia="Arial" w:cstheme="minorHAnsi"/>
          <w:color w:val="222222"/>
          <w:szCs w:val="24"/>
          <w:shd w:val="clear" w:color="auto" w:fill="FFFFFF"/>
        </w:rPr>
        <w:t xml:space="preserve"> </w:t>
      </w:r>
      <w:r>
        <w:rPr>
          <w:rFonts w:cstheme="minorHAnsi"/>
          <w:szCs w:val="24"/>
        </w:rPr>
        <w:t>2015)</w:t>
      </w:r>
      <w:r>
        <w:rPr>
          <w:szCs w:val="24"/>
        </w:rPr>
        <w:t xml:space="preserve">. </w:t>
      </w:r>
      <w:r>
        <w:rPr>
          <w:szCs w:val="24"/>
        </w:rPr>
        <w:lastRenderedPageBreak/>
        <w:t xml:space="preserve">The construction industry is </w:t>
      </w:r>
      <w:proofErr w:type="gramStart"/>
      <w:r>
        <w:rPr>
          <w:szCs w:val="24"/>
        </w:rPr>
        <w:t>witnessing</w:t>
      </w:r>
      <w:proofErr w:type="gramEnd"/>
      <w:r>
        <w:rPr>
          <w:szCs w:val="24"/>
        </w:rPr>
        <w:t xml:space="preserve"> problems in managing the supply chain and pinpointing the required integration in construction processes </w:t>
      </w:r>
      <w:r>
        <w:rPr>
          <w:rFonts w:cstheme="minorHAnsi"/>
          <w:szCs w:val="24"/>
        </w:rPr>
        <w:t>(</w:t>
      </w:r>
      <w:proofErr w:type="spellStart"/>
      <w:r w:rsidRPr="00285583">
        <w:rPr>
          <w:rFonts w:eastAsia="Arial" w:cstheme="minorHAnsi"/>
          <w:color w:val="222222"/>
          <w:szCs w:val="24"/>
        </w:rPr>
        <w:t>Bankvall</w:t>
      </w:r>
      <w:proofErr w:type="spellEnd"/>
      <w:r w:rsidRPr="00285583">
        <w:rPr>
          <w:rFonts w:eastAsia="Arial" w:cstheme="minorHAnsi"/>
          <w:color w:val="222222"/>
          <w:szCs w:val="24"/>
        </w:rPr>
        <w:t>,</w:t>
      </w:r>
      <w:r>
        <w:rPr>
          <w:rFonts w:eastAsia="Arial" w:cstheme="minorHAnsi"/>
          <w:color w:val="222222"/>
          <w:szCs w:val="24"/>
        </w:rPr>
        <w:t xml:space="preserve"> </w:t>
      </w:r>
      <w:proofErr w:type="spellStart"/>
      <w:r w:rsidRPr="00285583">
        <w:rPr>
          <w:rFonts w:eastAsia="Arial" w:cstheme="minorHAnsi"/>
          <w:color w:val="222222"/>
          <w:szCs w:val="24"/>
        </w:rPr>
        <w:t>Bygballe</w:t>
      </w:r>
      <w:proofErr w:type="spellEnd"/>
      <w:r w:rsidRPr="00285583">
        <w:rPr>
          <w:rFonts w:eastAsia="Arial" w:cstheme="minorHAnsi"/>
          <w:color w:val="222222"/>
          <w:szCs w:val="24"/>
        </w:rPr>
        <w:t>, Dubois,</w:t>
      </w:r>
      <w:r>
        <w:rPr>
          <w:rFonts w:eastAsia="Arial" w:cstheme="minorHAnsi"/>
          <w:color w:val="222222"/>
          <w:szCs w:val="24"/>
        </w:rPr>
        <w:t xml:space="preserve"> </w:t>
      </w:r>
      <w:r w:rsidRPr="00285583">
        <w:rPr>
          <w:rFonts w:eastAsia="Arial" w:cstheme="minorHAnsi"/>
          <w:color w:val="222222"/>
          <w:szCs w:val="24"/>
        </w:rPr>
        <w:t>&amp; Jahre</w:t>
      </w:r>
      <w:r>
        <w:rPr>
          <w:rFonts w:cstheme="minorHAnsi"/>
          <w:szCs w:val="24"/>
        </w:rPr>
        <w:t>, 2010)</w:t>
      </w:r>
      <w:r>
        <w:rPr>
          <w:szCs w:val="24"/>
        </w:rPr>
        <w:t>.</w:t>
      </w:r>
    </w:p>
    <w:p w14:paraId="48A7BF60" w14:textId="1FA87284" w:rsidR="00E45708" w:rsidRDefault="00E45708" w:rsidP="00E45708">
      <w:pPr>
        <w:spacing w:after="0" w:line="480" w:lineRule="auto"/>
        <w:ind w:firstLine="720"/>
        <w:contextualSpacing/>
        <w:jc w:val="both"/>
        <w:rPr>
          <w:szCs w:val="24"/>
        </w:rPr>
      </w:pPr>
      <w:r>
        <w:rPr>
          <w:noProof/>
          <w:szCs w:val="24"/>
        </w:rPr>
        <w:t>Many uncertainties exist in the</w:t>
      </w:r>
      <w:r>
        <w:rPr>
          <w:szCs w:val="24"/>
        </w:rPr>
        <w:t xml:space="preserve"> prefabrication supply chain </w:t>
      </w:r>
      <w:proofErr w:type="gramStart"/>
      <w:r>
        <w:rPr>
          <w:szCs w:val="24"/>
        </w:rPr>
        <w:t>as a result of</w:t>
      </w:r>
      <w:proofErr w:type="gramEnd"/>
      <w:r>
        <w:rPr>
          <w:szCs w:val="24"/>
        </w:rPr>
        <w:t xml:space="preserve"> which the on-site assembly process has to stop and wait. </w:t>
      </w:r>
      <w:r w:rsidRPr="00757D1A">
        <w:rPr>
          <w:szCs w:val="24"/>
        </w:rPr>
        <w:t xml:space="preserve">It is a challenge for the risk managers to </w:t>
      </w:r>
      <w:proofErr w:type="gramStart"/>
      <w:r w:rsidRPr="00757D1A">
        <w:rPr>
          <w:szCs w:val="24"/>
        </w:rPr>
        <w:t>ascertain</w:t>
      </w:r>
      <w:proofErr w:type="gramEnd"/>
      <w:r w:rsidRPr="00757D1A">
        <w:rPr>
          <w:szCs w:val="24"/>
        </w:rPr>
        <w:t xml:space="preserve"> the potential uncertainties in the supply </w:t>
      </w:r>
      <w:r w:rsidR="000A08A0" w:rsidRPr="00757D1A">
        <w:rPr>
          <w:szCs w:val="24"/>
        </w:rPr>
        <w:t xml:space="preserve">chain </w:t>
      </w:r>
      <w:r w:rsidR="00757D1A" w:rsidRPr="00757D1A">
        <w:rPr>
          <w:szCs w:val="24"/>
        </w:rPr>
        <w:t>while</w:t>
      </w:r>
      <w:r w:rsidRPr="00757D1A">
        <w:rPr>
          <w:szCs w:val="24"/>
        </w:rPr>
        <w:t xml:space="preserve"> find</w:t>
      </w:r>
      <w:r w:rsidR="00757D1A" w:rsidRPr="00757D1A">
        <w:rPr>
          <w:szCs w:val="24"/>
        </w:rPr>
        <w:t>ing</w:t>
      </w:r>
      <w:r w:rsidRPr="00757D1A">
        <w:rPr>
          <w:szCs w:val="24"/>
        </w:rPr>
        <w:t xml:space="preserve"> corresponding methods to cope with them not to affect one or more of the project objectives: time, cost, quality, scope, or safety </w:t>
      </w:r>
      <w:r w:rsidRPr="00A20DE3">
        <w:rPr>
          <w:szCs w:val="24"/>
        </w:rPr>
        <w:t>(</w:t>
      </w:r>
      <w:proofErr w:type="spellStart"/>
      <w:r w:rsidRPr="00A20DE3">
        <w:rPr>
          <w:rFonts w:eastAsiaTheme="minorEastAsia" w:cstheme="minorHAnsi"/>
          <w:szCs w:val="24"/>
        </w:rPr>
        <w:t>Arashpour</w:t>
      </w:r>
      <w:proofErr w:type="spellEnd"/>
      <w:r w:rsidRPr="00A20DE3">
        <w:rPr>
          <w:rFonts w:eastAsiaTheme="minorEastAsia" w:cstheme="minorHAnsi"/>
          <w:szCs w:val="24"/>
        </w:rPr>
        <w:t xml:space="preserve">, Wakefield, Lee, Chan, &amp; Hosseini, </w:t>
      </w:r>
      <w:r w:rsidRPr="00A20DE3">
        <w:rPr>
          <w:szCs w:val="24"/>
        </w:rPr>
        <w:t xml:space="preserve">2016). </w:t>
      </w:r>
      <w:r>
        <w:rPr>
          <w:szCs w:val="24"/>
        </w:rPr>
        <w:t xml:space="preserve">Although </w:t>
      </w:r>
      <w:r>
        <w:rPr>
          <w:noProof/>
          <w:szCs w:val="24"/>
        </w:rPr>
        <w:t>evidence</w:t>
      </w:r>
      <w:r>
        <w:rPr>
          <w:szCs w:val="24"/>
        </w:rPr>
        <w:t xml:space="preserve"> of hybrid project benefits </w:t>
      </w:r>
      <w:r w:rsidRPr="0026400F">
        <w:rPr>
          <w:noProof/>
          <w:szCs w:val="24"/>
        </w:rPr>
        <w:t>are</w:t>
      </w:r>
      <w:r w:rsidRPr="00F65631">
        <w:rPr>
          <w:noProof/>
          <w:szCs w:val="24"/>
        </w:rPr>
        <w:t xml:space="preserve"> well documented</w:t>
      </w:r>
      <w:r>
        <w:rPr>
          <w:szCs w:val="24"/>
        </w:rPr>
        <w:t xml:space="preserve">, the interaction of uncertainties from off-site construction and on-site construction in hybrid projects </w:t>
      </w:r>
      <w:proofErr w:type="gramStart"/>
      <w:r>
        <w:rPr>
          <w:szCs w:val="24"/>
        </w:rPr>
        <w:t>remains</w:t>
      </w:r>
      <w:proofErr w:type="gramEnd"/>
      <w:r>
        <w:rPr>
          <w:szCs w:val="24"/>
        </w:rPr>
        <w:t xml:space="preserve"> a less researched area in the construction literature (</w:t>
      </w:r>
      <w:proofErr w:type="spellStart"/>
      <w:r>
        <w:rPr>
          <w:szCs w:val="24"/>
        </w:rPr>
        <w:t>Arashpour</w:t>
      </w:r>
      <w:proofErr w:type="spellEnd"/>
      <w:r>
        <w:rPr>
          <w:szCs w:val="24"/>
        </w:rPr>
        <w:t xml:space="preserve"> et al., 2016). </w:t>
      </w:r>
      <w:r>
        <w:rPr>
          <w:noProof/>
          <w:szCs w:val="24"/>
        </w:rPr>
        <w:t>There is a need for a holistic analysis of</w:t>
      </w:r>
      <w:r>
        <w:rPr>
          <w:szCs w:val="24"/>
        </w:rPr>
        <w:t xml:space="preserve"> uncertainty and an integrated risk management approach to increase the success of prefabrication projects.   </w:t>
      </w:r>
    </w:p>
    <w:p w14:paraId="4C936804" w14:textId="3FF916D7" w:rsidR="00757D1A" w:rsidRDefault="00E45708" w:rsidP="00757D1A">
      <w:pPr>
        <w:spacing w:after="0" w:line="480" w:lineRule="auto"/>
        <w:ind w:firstLine="720"/>
        <w:contextualSpacing/>
        <w:jc w:val="both"/>
        <w:rPr>
          <w:szCs w:val="24"/>
        </w:rPr>
      </w:pPr>
      <w:r w:rsidRPr="00285583">
        <w:rPr>
          <w:szCs w:val="24"/>
        </w:rPr>
        <w:t xml:space="preserve">This </w:t>
      </w:r>
      <w:r w:rsidR="009F7DF3">
        <w:rPr>
          <w:szCs w:val="24"/>
        </w:rPr>
        <w:t>project</w:t>
      </w:r>
      <w:r w:rsidRPr="00285583">
        <w:rPr>
          <w:szCs w:val="24"/>
        </w:rPr>
        <w:t xml:space="preserve"> aims to bridge the gap of knowledge in managing operational disruption risk in the prefabrication supply chain of a construction project. This practical need </w:t>
      </w:r>
      <w:r w:rsidRPr="00AA22CB">
        <w:rPr>
          <w:noProof/>
          <w:szCs w:val="24"/>
        </w:rPr>
        <w:t>is addressed</w:t>
      </w:r>
      <w:r w:rsidRPr="00285583">
        <w:rPr>
          <w:szCs w:val="24"/>
        </w:rPr>
        <w:t xml:space="preserve"> with a </w:t>
      </w:r>
      <w:r w:rsidR="0021755A">
        <w:rPr>
          <w:szCs w:val="24"/>
        </w:rPr>
        <w:t>model</w:t>
      </w:r>
      <w:r w:rsidRPr="00285583">
        <w:rPr>
          <w:szCs w:val="24"/>
        </w:rPr>
        <w:t xml:space="preserve"> that evaluates the impact of a disruption originating anywhere in the supply chain. This approach allows for the opportunity to know the effect of a disruption on the project progress before estimating the probability associated with that disruption helping risk managers in making informed decisions about where to focus their limited resources. </w:t>
      </w:r>
    </w:p>
    <w:p w14:paraId="633A14B6" w14:textId="77777777" w:rsidR="00E45708" w:rsidRPr="00ED6C94" w:rsidRDefault="00E45708" w:rsidP="00E45708">
      <w:pPr>
        <w:spacing w:after="0" w:line="480" w:lineRule="auto"/>
        <w:ind w:firstLine="720"/>
        <w:contextualSpacing/>
        <w:jc w:val="center"/>
        <w:outlineLvl w:val="1"/>
        <w:rPr>
          <w:b/>
          <w:bCs/>
          <w:szCs w:val="24"/>
        </w:rPr>
      </w:pPr>
      <w:bookmarkStart w:id="12" w:name="_Toc517264162"/>
      <w:r w:rsidRPr="00ED6C94">
        <w:rPr>
          <w:b/>
          <w:bCs/>
          <w:szCs w:val="24"/>
        </w:rPr>
        <w:t>Research goal</w:t>
      </w:r>
      <w:bookmarkEnd w:id="12"/>
    </w:p>
    <w:p w14:paraId="46396A1A" w14:textId="77777777" w:rsidR="00E45708" w:rsidRDefault="00E45708" w:rsidP="00E45708">
      <w:pPr>
        <w:spacing w:after="0" w:line="480" w:lineRule="auto"/>
        <w:ind w:firstLine="360"/>
        <w:jc w:val="both"/>
        <w:rPr>
          <w:rFonts w:cstheme="minorHAnsi"/>
          <w:szCs w:val="24"/>
        </w:rPr>
      </w:pPr>
      <w:r>
        <w:rPr>
          <w:rFonts w:cstheme="minorHAnsi"/>
          <w:szCs w:val="24"/>
        </w:rPr>
        <w:lastRenderedPageBreak/>
        <w:t>Examine the resiliency of hybrid projects against supply chain disruption by investigating the disruption risk exposure inherited from uncertainties in the prefabrication supply chain.</w:t>
      </w:r>
    </w:p>
    <w:p w14:paraId="23A83513" w14:textId="77777777" w:rsidR="00E45708" w:rsidRPr="00403E1B" w:rsidRDefault="00E45708" w:rsidP="00E45708">
      <w:pPr>
        <w:spacing w:after="0" w:line="480" w:lineRule="auto"/>
        <w:ind w:firstLine="720"/>
        <w:contextualSpacing/>
        <w:jc w:val="center"/>
        <w:outlineLvl w:val="1"/>
        <w:rPr>
          <w:b/>
          <w:bCs/>
          <w:szCs w:val="24"/>
        </w:rPr>
      </w:pPr>
      <w:bookmarkStart w:id="13" w:name="_Toc517264163"/>
      <w:r w:rsidRPr="00403E1B">
        <w:rPr>
          <w:b/>
          <w:bCs/>
          <w:szCs w:val="24"/>
        </w:rPr>
        <w:t>Research questions</w:t>
      </w:r>
      <w:bookmarkEnd w:id="13"/>
    </w:p>
    <w:p w14:paraId="0708D446" w14:textId="77777777" w:rsidR="00E45708" w:rsidRDefault="00E45708" w:rsidP="00E45708">
      <w:pPr>
        <w:spacing w:after="0" w:line="480" w:lineRule="auto"/>
        <w:jc w:val="both"/>
        <w:rPr>
          <w:rFonts w:cstheme="minorHAnsi"/>
          <w:szCs w:val="24"/>
        </w:rPr>
      </w:pPr>
      <w:r>
        <w:rPr>
          <w:rFonts w:cstheme="minorHAnsi"/>
          <w:szCs w:val="24"/>
        </w:rPr>
        <w:t>RQ 1 – What are the uncertainties that face a hybrid project?</w:t>
      </w:r>
    </w:p>
    <w:p w14:paraId="78C44802" w14:textId="77777777" w:rsidR="00E45708" w:rsidRDefault="00E45708" w:rsidP="00E45708">
      <w:pPr>
        <w:spacing w:after="0" w:line="480" w:lineRule="auto"/>
        <w:jc w:val="both"/>
        <w:rPr>
          <w:rFonts w:cstheme="minorHAnsi"/>
          <w:szCs w:val="24"/>
        </w:rPr>
      </w:pPr>
      <w:r>
        <w:rPr>
          <w:rFonts w:cstheme="minorHAnsi"/>
          <w:szCs w:val="24"/>
        </w:rPr>
        <w:t>RQ 2 – How do these uncertainties affect a hybrid project?</w:t>
      </w:r>
    </w:p>
    <w:p w14:paraId="1D0B78FA" w14:textId="4AF3EACB" w:rsidR="00E45708" w:rsidRDefault="00E45708" w:rsidP="00E45708">
      <w:pPr>
        <w:spacing w:after="0" w:line="480" w:lineRule="auto"/>
        <w:jc w:val="both"/>
        <w:rPr>
          <w:rFonts w:cstheme="minorHAnsi"/>
          <w:szCs w:val="24"/>
        </w:rPr>
      </w:pPr>
      <w:r>
        <w:rPr>
          <w:rFonts w:cstheme="minorHAnsi"/>
          <w:szCs w:val="24"/>
        </w:rPr>
        <w:t xml:space="preserve">RQ3 – How </w:t>
      </w:r>
      <w:r w:rsidR="00932853">
        <w:rPr>
          <w:rFonts w:cstheme="minorHAnsi"/>
          <w:szCs w:val="24"/>
        </w:rPr>
        <w:t xml:space="preserve">to </w:t>
      </w:r>
      <w:proofErr w:type="gramStart"/>
      <w:r w:rsidR="00932853">
        <w:rPr>
          <w:rFonts w:cstheme="minorHAnsi"/>
          <w:szCs w:val="24"/>
        </w:rPr>
        <w:t>identify</w:t>
      </w:r>
      <w:proofErr w:type="gramEnd"/>
      <w:r>
        <w:rPr>
          <w:rFonts w:cstheme="minorHAnsi"/>
          <w:szCs w:val="24"/>
        </w:rPr>
        <w:t xml:space="preserve"> risk exposure </w:t>
      </w:r>
      <w:r w:rsidR="00932853">
        <w:rPr>
          <w:rFonts w:cstheme="minorHAnsi"/>
          <w:szCs w:val="24"/>
        </w:rPr>
        <w:t>from</w:t>
      </w:r>
      <w:r>
        <w:rPr>
          <w:rFonts w:cstheme="minorHAnsi"/>
          <w:szCs w:val="24"/>
        </w:rPr>
        <w:t xml:space="preserve"> uncertainties in </w:t>
      </w:r>
      <w:r w:rsidR="00932853">
        <w:rPr>
          <w:rFonts w:cstheme="minorHAnsi"/>
          <w:szCs w:val="24"/>
        </w:rPr>
        <w:t>a</w:t>
      </w:r>
      <w:r>
        <w:rPr>
          <w:rFonts w:cstheme="minorHAnsi"/>
          <w:szCs w:val="24"/>
        </w:rPr>
        <w:t xml:space="preserve"> hybrid project?</w:t>
      </w:r>
    </w:p>
    <w:p w14:paraId="5C2CD939" w14:textId="77777777" w:rsidR="00E45708" w:rsidRPr="00403E1B" w:rsidRDefault="00E45708" w:rsidP="00E45708">
      <w:pPr>
        <w:spacing w:after="0" w:line="480" w:lineRule="auto"/>
        <w:ind w:firstLine="720"/>
        <w:contextualSpacing/>
        <w:jc w:val="center"/>
        <w:outlineLvl w:val="1"/>
        <w:rPr>
          <w:b/>
          <w:bCs/>
          <w:szCs w:val="24"/>
        </w:rPr>
      </w:pPr>
      <w:bookmarkStart w:id="14" w:name="_Toc517264164"/>
      <w:r w:rsidRPr="00403E1B">
        <w:rPr>
          <w:b/>
          <w:bCs/>
          <w:szCs w:val="24"/>
        </w:rPr>
        <w:t>Research objectives</w:t>
      </w:r>
      <w:bookmarkEnd w:id="14"/>
    </w:p>
    <w:p w14:paraId="3F9647B5" w14:textId="77777777" w:rsidR="00E45708" w:rsidRDefault="00E45708" w:rsidP="00E45708">
      <w:pPr>
        <w:spacing w:after="0" w:line="480" w:lineRule="auto"/>
        <w:jc w:val="both"/>
        <w:rPr>
          <w:rFonts w:cstheme="minorHAnsi"/>
          <w:szCs w:val="24"/>
        </w:rPr>
      </w:pPr>
      <w:r>
        <w:rPr>
          <w:rFonts w:cstheme="minorHAnsi"/>
          <w:szCs w:val="24"/>
        </w:rPr>
        <w:t xml:space="preserve">Obj. #1: </w:t>
      </w:r>
      <w:proofErr w:type="gramStart"/>
      <w:r>
        <w:rPr>
          <w:rFonts w:cstheme="minorHAnsi"/>
          <w:szCs w:val="24"/>
        </w:rPr>
        <w:t>Identify</w:t>
      </w:r>
      <w:proofErr w:type="gramEnd"/>
      <w:r>
        <w:rPr>
          <w:rFonts w:cstheme="minorHAnsi"/>
          <w:szCs w:val="24"/>
        </w:rPr>
        <w:t xml:space="preserve"> the uncertainties that face a hybrid construction project.</w:t>
      </w:r>
    </w:p>
    <w:p w14:paraId="0349C918" w14:textId="77777777" w:rsidR="00E45708" w:rsidRDefault="00E45708" w:rsidP="00E45708">
      <w:pPr>
        <w:pStyle w:val="ListParagraph"/>
        <w:numPr>
          <w:ilvl w:val="0"/>
          <w:numId w:val="7"/>
        </w:numPr>
        <w:spacing w:after="0" w:line="480" w:lineRule="auto"/>
        <w:jc w:val="both"/>
        <w:rPr>
          <w:rFonts w:cstheme="minorHAnsi"/>
          <w:szCs w:val="24"/>
        </w:rPr>
      </w:pPr>
      <w:r>
        <w:rPr>
          <w:rFonts w:cstheme="minorHAnsi"/>
          <w:szCs w:val="24"/>
        </w:rPr>
        <w:t xml:space="preserve">Systematic literature review </w:t>
      </w:r>
    </w:p>
    <w:p w14:paraId="40B44522" w14:textId="77777777" w:rsidR="00E45708" w:rsidRPr="00D3247A" w:rsidRDefault="00E45708" w:rsidP="00E45708">
      <w:pPr>
        <w:pStyle w:val="ListParagraph"/>
        <w:numPr>
          <w:ilvl w:val="0"/>
          <w:numId w:val="7"/>
        </w:numPr>
        <w:spacing w:after="0" w:line="480" w:lineRule="auto"/>
        <w:jc w:val="both"/>
        <w:rPr>
          <w:rFonts w:cstheme="minorHAnsi"/>
          <w:szCs w:val="24"/>
        </w:rPr>
      </w:pPr>
      <w:r>
        <w:rPr>
          <w:rFonts w:cstheme="minorHAnsi"/>
          <w:szCs w:val="24"/>
        </w:rPr>
        <w:t xml:space="preserve">Interview industry professionals </w:t>
      </w:r>
    </w:p>
    <w:p w14:paraId="5ECCF1A8" w14:textId="3E3C07BF" w:rsidR="00E45708" w:rsidRDefault="00E45708" w:rsidP="00E45708">
      <w:pPr>
        <w:spacing w:after="0" w:line="480" w:lineRule="auto"/>
        <w:jc w:val="both"/>
        <w:rPr>
          <w:rFonts w:cstheme="minorHAnsi"/>
          <w:szCs w:val="24"/>
        </w:rPr>
      </w:pPr>
      <w:r>
        <w:rPr>
          <w:rFonts w:cstheme="minorHAnsi"/>
          <w:szCs w:val="24"/>
        </w:rPr>
        <w:t xml:space="preserve">Obj. #2:  Develop a </w:t>
      </w:r>
      <w:r w:rsidR="0021755A">
        <w:rPr>
          <w:rFonts w:cstheme="minorHAnsi"/>
          <w:szCs w:val="24"/>
        </w:rPr>
        <w:t>model</w:t>
      </w:r>
      <w:r>
        <w:rPr>
          <w:rFonts w:cstheme="minorHAnsi"/>
          <w:szCs w:val="24"/>
        </w:rPr>
        <w:t xml:space="preserve"> of a production system of a hybrid construction project.</w:t>
      </w:r>
    </w:p>
    <w:p w14:paraId="775FB5BC" w14:textId="77777777" w:rsidR="00E45708" w:rsidRPr="00D3247A" w:rsidRDefault="00E45708" w:rsidP="00E45708">
      <w:pPr>
        <w:pStyle w:val="ListParagraph"/>
        <w:numPr>
          <w:ilvl w:val="0"/>
          <w:numId w:val="8"/>
        </w:numPr>
        <w:spacing w:after="0" w:line="480" w:lineRule="auto"/>
        <w:jc w:val="both"/>
        <w:rPr>
          <w:rFonts w:cstheme="minorHAnsi"/>
          <w:szCs w:val="24"/>
        </w:rPr>
      </w:pPr>
      <w:r>
        <w:rPr>
          <w:rFonts w:cstheme="minorHAnsi"/>
          <w:szCs w:val="24"/>
        </w:rPr>
        <w:t xml:space="preserve">Conduct a pilot case study </w:t>
      </w:r>
    </w:p>
    <w:p w14:paraId="2DCBE93B" w14:textId="05A5D68F" w:rsidR="00E45708" w:rsidRDefault="00E45708" w:rsidP="00E45708">
      <w:pPr>
        <w:spacing w:after="0" w:line="480" w:lineRule="auto"/>
        <w:contextualSpacing/>
        <w:jc w:val="both"/>
        <w:rPr>
          <w:rFonts w:cstheme="minorHAnsi"/>
          <w:szCs w:val="24"/>
        </w:rPr>
      </w:pPr>
      <w:r>
        <w:rPr>
          <w:rFonts w:cstheme="minorHAnsi"/>
          <w:szCs w:val="24"/>
        </w:rPr>
        <w:t xml:space="preserve">Obj. #3:  Apply the developed </w:t>
      </w:r>
      <w:r w:rsidR="0021755A">
        <w:rPr>
          <w:rFonts w:cstheme="minorHAnsi"/>
          <w:szCs w:val="24"/>
        </w:rPr>
        <w:t>model</w:t>
      </w:r>
      <w:r>
        <w:rPr>
          <w:rFonts w:cstheme="minorHAnsi"/>
          <w:szCs w:val="24"/>
        </w:rPr>
        <w:t xml:space="preserve"> to a hybrid construction project</w:t>
      </w:r>
    </w:p>
    <w:p w14:paraId="02BF40B3" w14:textId="77777777" w:rsidR="00E45708" w:rsidRPr="00D3247A" w:rsidRDefault="00E45708" w:rsidP="00E45708">
      <w:pPr>
        <w:pStyle w:val="ListParagraph"/>
        <w:numPr>
          <w:ilvl w:val="0"/>
          <w:numId w:val="8"/>
        </w:numPr>
        <w:spacing w:after="0" w:line="480" w:lineRule="auto"/>
        <w:jc w:val="both"/>
        <w:rPr>
          <w:szCs w:val="24"/>
        </w:rPr>
      </w:pPr>
      <w:r>
        <w:rPr>
          <w:rFonts w:cstheme="minorHAnsi"/>
          <w:szCs w:val="24"/>
        </w:rPr>
        <w:t xml:space="preserve">Conduct a case study </w:t>
      </w:r>
    </w:p>
    <w:p w14:paraId="7E21B258" w14:textId="77777777" w:rsidR="00E45708" w:rsidRPr="00403E1B" w:rsidRDefault="00E45708" w:rsidP="00E45708">
      <w:pPr>
        <w:spacing w:after="0" w:line="480" w:lineRule="auto"/>
        <w:ind w:firstLine="720"/>
        <w:contextualSpacing/>
        <w:jc w:val="center"/>
        <w:outlineLvl w:val="1"/>
        <w:rPr>
          <w:b/>
          <w:bCs/>
          <w:szCs w:val="24"/>
        </w:rPr>
      </w:pPr>
      <w:bookmarkStart w:id="15" w:name="_Toc517264165"/>
      <w:r w:rsidRPr="00403E1B">
        <w:rPr>
          <w:b/>
          <w:bCs/>
          <w:szCs w:val="24"/>
        </w:rPr>
        <w:t>Research methods</w:t>
      </w:r>
      <w:bookmarkEnd w:id="15"/>
    </w:p>
    <w:p w14:paraId="6DC3D753" w14:textId="11FD8EDB" w:rsidR="00E45708" w:rsidRDefault="00E45708" w:rsidP="00E45708">
      <w:pPr>
        <w:spacing w:after="0" w:line="480" w:lineRule="auto"/>
        <w:ind w:firstLine="720"/>
        <w:contextualSpacing/>
        <w:jc w:val="both"/>
        <w:rPr>
          <w:rFonts w:cstheme="minorHAnsi"/>
          <w:szCs w:val="24"/>
        </w:rPr>
      </w:pPr>
      <w:r>
        <w:rPr>
          <w:szCs w:val="24"/>
        </w:rPr>
        <w:t xml:space="preserve">The technique used for conducting the literature review </w:t>
      </w:r>
      <w:r>
        <w:rPr>
          <w:rFonts w:cstheme="minorHAnsi"/>
          <w:szCs w:val="24"/>
        </w:rPr>
        <w:t xml:space="preserve">consisted of a </w:t>
      </w:r>
      <w:r w:rsidR="0021755A">
        <w:rPr>
          <w:rFonts w:cstheme="minorHAnsi"/>
          <w:szCs w:val="24"/>
        </w:rPr>
        <w:t>model</w:t>
      </w:r>
      <w:r>
        <w:rPr>
          <w:rFonts w:cstheme="minorHAnsi"/>
          <w:szCs w:val="24"/>
        </w:rPr>
        <w:t xml:space="preserve"> of five steps: (</w:t>
      </w:r>
      <w:proofErr w:type="spellStart"/>
      <w:r>
        <w:rPr>
          <w:rFonts w:cstheme="minorHAnsi"/>
          <w:szCs w:val="24"/>
        </w:rPr>
        <w:t>i</w:t>
      </w:r>
      <w:proofErr w:type="spellEnd"/>
      <w:r>
        <w:rPr>
          <w:rFonts w:cstheme="minorHAnsi"/>
          <w:szCs w:val="24"/>
        </w:rPr>
        <w:t xml:space="preserve">) online database searching and information clustering, (ii) citation and sample refinement, (iii) abstract review refinement, (iv) full-text review refinement, and (v) </w:t>
      </w:r>
      <w:r>
        <w:rPr>
          <w:rFonts w:cstheme="minorHAnsi"/>
          <w:noProof/>
          <w:szCs w:val="24"/>
        </w:rPr>
        <w:t>final</w:t>
      </w:r>
      <w:r>
        <w:rPr>
          <w:rFonts w:cstheme="minorHAnsi"/>
          <w:szCs w:val="24"/>
        </w:rPr>
        <w:t xml:space="preserve"> sort around core ideas. The interviews </w:t>
      </w:r>
      <w:r w:rsidRPr="00AA22CB">
        <w:rPr>
          <w:rFonts w:cstheme="minorHAnsi"/>
          <w:noProof/>
          <w:szCs w:val="24"/>
        </w:rPr>
        <w:t>were conducted</w:t>
      </w:r>
      <w:r>
        <w:rPr>
          <w:rFonts w:cstheme="minorHAnsi"/>
          <w:noProof/>
          <w:szCs w:val="24"/>
        </w:rPr>
        <w:t xml:space="preserve"> on a one-to-one</w:t>
      </w:r>
      <w:r>
        <w:rPr>
          <w:rFonts w:cstheme="minorHAnsi"/>
          <w:szCs w:val="24"/>
        </w:rPr>
        <w:t xml:space="preserve"> basis with five construction industry professionals from two general contracting firms and one specialty trade contractor who are involved in hybrid construction projects.</w:t>
      </w:r>
    </w:p>
    <w:p w14:paraId="0D287794" w14:textId="0FBF3FD5" w:rsidR="00E45708" w:rsidRDefault="00E45708" w:rsidP="00E45708">
      <w:pPr>
        <w:spacing w:after="0" w:line="480" w:lineRule="auto"/>
        <w:ind w:firstLine="720"/>
        <w:contextualSpacing/>
        <w:jc w:val="both"/>
        <w:rPr>
          <w:rFonts w:cstheme="minorHAnsi"/>
          <w:szCs w:val="24"/>
        </w:rPr>
      </w:pPr>
      <w:r>
        <w:rPr>
          <w:szCs w:val="24"/>
        </w:rPr>
        <w:lastRenderedPageBreak/>
        <w:t xml:space="preserve">Developing the </w:t>
      </w:r>
      <w:r w:rsidR="0021755A">
        <w:rPr>
          <w:szCs w:val="24"/>
        </w:rPr>
        <w:t>model</w:t>
      </w:r>
      <w:r>
        <w:rPr>
          <w:szCs w:val="24"/>
        </w:rPr>
        <w:t xml:space="preserve"> involved two types of data; qualitative and quantitative. </w:t>
      </w:r>
      <w:r>
        <w:rPr>
          <w:rFonts w:cstheme="minorHAnsi"/>
          <w:szCs w:val="24"/>
        </w:rPr>
        <w:t xml:space="preserve">Data collection </w:t>
      </w:r>
      <w:r w:rsidRPr="00AA22CB">
        <w:rPr>
          <w:rFonts w:cstheme="minorHAnsi"/>
          <w:noProof/>
          <w:szCs w:val="24"/>
        </w:rPr>
        <w:t>was done</w:t>
      </w:r>
      <w:r>
        <w:rPr>
          <w:rFonts w:cstheme="minorHAnsi"/>
          <w:szCs w:val="24"/>
        </w:rPr>
        <w:t xml:space="preserve"> in three stages. Each stage consisted of an interview, documenting the project progress, and </w:t>
      </w:r>
      <w:r w:rsidR="00757D1A">
        <w:rPr>
          <w:rFonts w:cstheme="minorHAnsi"/>
          <w:szCs w:val="24"/>
        </w:rPr>
        <w:t>developing the results</w:t>
      </w:r>
      <w:r>
        <w:rPr>
          <w:rFonts w:cstheme="minorHAnsi"/>
          <w:szCs w:val="24"/>
        </w:rPr>
        <w:t xml:space="preserve">. The first stage consisted of </w:t>
      </w:r>
      <w:r w:rsidR="00757D1A">
        <w:rPr>
          <w:rFonts w:cstheme="minorHAnsi"/>
          <w:szCs w:val="24"/>
        </w:rPr>
        <w:t xml:space="preserve">developing a </w:t>
      </w:r>
      <w:r>
        <w:rPr>
          <w:rFonts w:cstheme="minorHAnsi"/>
          <w:szCs w:val="24"/>
        </w:rPr>
        <w:t>supply chain</w:t>
      </w:r>
      <w:r w:rsidR="00757D1A">
        <w:rPr>
          <w:rFonts w:cstheme="minorHAnsi"/>
          <w:szCs w:val="24"/>
        </w:rPr>
        <w:t xml:space="preserve"> network</w:t>
      </w:r>
      <w:r>
        <w:rPr>
          <w:rFonts w:cstheme="minorHAnsi"/>
          <w:szCs w:val="24"/>
        </w:rPr>
        <w:t xml:space="preserve">. The second stage consisted of developing the </w:t>
      </w:r>
      <w:r w:rsidR="0021755A">
        <w:rPr>
          <w:rFonts w:cstheme="minorHAnsi"/>
          <w:szCs w:val="24"/>
        </w:rPr>
        <w:t>model</w:t>
      </w:r>
      <w:r>
        <w:rPr>
          <w:rFonts w:cstheme="minorHAnsi"/>
          <w:szCs w:val="24"/>
        </w:rPr>
        <w:t xml:space="preserve">. In the third </w:t>
      </w:r>
      <w:r w:rsidRPr="00496EA2">
        <w:rPr>
          <w:rFonts w:cstheme="minorHAnsi"/>
          <w:noProof/>
          <w:szCs w:val="24"/>
        </w:rPr>
        <w:t>stage</w:t>
      </w:r>
      <w:r w:rsidR="00496EA2">
        <w:rPr>
          <w:rFonts w:cstheme="minorHAnsi"/>
          <w:noProof/>
          <w:szCs w:val="24"/>
        </w:rPr>
        <w:t>,</w:t>
      </w:r>
      <w:r>
        <w:rPr>
          <w:rFonts w:cstheme="minorHAnsi"/>
          <w:szCs w:val="24"/>
        </w:rPr>
        <w:t xml:space="preserve"> a pilot case study </w:t>
      </w:r>
      <w:proofErr w:type="gramStart"/>
      <w:r>
        <w:rPr>
          <w:rFonts w:cstheme="minorHAnsi"/>
          <w:szCs w:val="24"/>
        </w:rPr>
        <w:t>was used</w:t>
      </w:r>
      <w:proofErr w:type="gramEnd"/>
      <w:r>
        <w:rPr>
          <w:rFonts w:cstheme="minorHAnsi"/>
          <w:szCs w:val="24"/>
        </w:rPr>
        <w:t xml:space="preserve"> to test the </w:t>
      </w:r>
      <w:r w:rsidR="0021755A">
        <w:rPr>
          <w:rFonts w:cstheme="minorHAnsi"/>
          <w:szCs w:val="24"/>
        </w:rPr>
        <w:t>model</w:t>
      </w:r>
      <w:r>
        <w:rPr>
          <w:rFonts w:cstheme="minorHAnsi"/>
          <w:szCs w:val="24"/>
        </w:rPr>
        <w:t xml:space="preserve">. </w:t>
      </w:r>
    </w:p>
    <w:p w14:paraId="648015F2" w14:textId="2D554631" w:rsidR="00E45708" w:rsidRDefault="00E45708" w:rsidP="00E45708">
      <w:pPr>
        <w:spacing w:after="0" w:line="480" w:lineRule="auto"/>
        <w:ind w:firstLine="720"/>
        <w:contextualSpacing/>
        <w:jc w:val="both"/>
        <w:rPr>
          <w:szCs w:val="24"/>
        </w:rPr>
      </w:pPr>
      <w:r>
        <w:rPr>
          <w:szCs w:val="24"/>
        </w:rPr>
        <w:t xml:space="preserve">Applying the developed </w:t>
      </w:r>
      <w:r w:rsidR="0021755A">
        <w:rPr>
          <w:szCs w:val="24"/>
        </w:rPr>
        <w:t>model</w:t>
      </w:r>
      <w:r>
        <w:rPr>
          <w:szCs w:val="24"/>
        </w:rPr>
        <w:t xml:space="preserve"> to a hybrid construction project involved collecting quantitative and qualitative data. Data collection consisted of interviews and project progress document</w:t>
      </w:r>
      <w:r w:rsidR="0060321C">
        <w:rPr>
          <w:szCs w:val="24"/>
        </w:rPr>
        <w:t>ation</w:t>
      </w:r>
      <w:r>
        <w:rPr>
          <w:szCs w:val="24"/>
        </w:rPr>
        <w:t xml:space="preserve">. Qualitative data analysis </w:t>
      </w:r>
      <w:proofErr w:type="gramStart"/>
      <w:r>
        <w:rPr>
          <w:szCs w:val="24"/>
        </w:rPr>
        <w:t>was used</w:t>
      </w:r>
      <w:proofErr w:type="gramEnd"/>
      <w:r>
        <w:rPr>
          <w:szCs w:val="24"/>
        </w:rPr>
        <w:t xml:space="preserve"> to test the </w:t>
      </w:r>
      <w:r w:rsidR="0021755A">
        <w:rPr>
          <w:szCs w:val="24"/>
        </w:rPr>
        <w:t>model</w:t>
      </w:r>
      <w:r>
        <w:rPr>
          <w:szCs w:val="24"/>
        </w:rPr>
        <w:t>.</w:t>
      </w:r>
    </w:p>
    <w:p w14:paraId="20D6D310" w14:textId="77777777" w:rsidR="00E45708" w:rsidRPr="00403E1B" w:rsidRDefault="00E45708" w:rsidP="00E45708">
      <w:pPr>
        <w:spacing w:after="0" w:line="480" w:lineRule="auto"/>
        <w:ind w:firstLine="720"/>
        <w:contextualSpacing/>
        <w:jc w:val="center"/>
        <w:outlineLvl w:val="1"/>
        <w:rPr>
          <w:b/>
          <w:bCs/>
          <w:szCs w:val="24"/>
        </w:rPr>
      </w:pPr>
      <w:bookmarkStart w:id="16" w:name="_Toc517264166"/>
      <w:r w:rsidRPr="00403E1B">
        <w:rPr>
          <w:b/>
          <w:bCs/>
          <w:szCs w:val="24"/>
        </w:rPr>
        <w:t>Research outcome</w:t>
      </w:r>
      <w:bookmarkEnd w:id="16"/>
    </w:p>
    <w:p w14:paraId="6C6BC0BC" w14:textId="47C70DE3" w:rsidR="00E45708" w:rsidRDefault="00E45708" w:rsidP="00E45708">
      <w:pPr>
        <w:spacing w:line="480" w:lineRule="auto"/>
        <w:ind w:firstLine="720"/>
        <w:jc w:val="both"/>
        <w:rPr>
          <w:szCs w:val="24"/>
        </w:rPr>
      </w:pPr>
      <w:r>
        <w:rPr>
          <w:szCs w:val="24"/>
        </w:rPr>
        <w:t xml:space="preserve">The </w:t>
      </w:r>
      <w:r w:rsidR="0021755A">
        <w:rPr>
          <w:szCs w:val="24"/>
        </w:rPr>
        <w:t>model</w:t>
      </w:r>
      <w:r>
        <w:rPr>
          <w:szCs w:val="24"/>
        </w:rPr>
        <w:t xml:space="preserve"> offers a better opportunity for industry professionals to </w:t>
      </w:r>
      <w:proofErr w:type="gramStart"/>
      <w:r>
        <w:rPr>
          <w:szCs w:val="24"/>
        </w:rPr>
        <w:t>identify</w:t>
      </w:r>
      <w:proofErr w:type="gramEnd"/>
      <w:r>
        <w:rPr>
          <w:szCs w:val="24"/>
        </w:rPr>
        <w:t xml:space="preserve"> activity risks and expose uncertainties that may affect the project objectives or construction schedule.</w:t>
      </w:r>
      <w:r w:rsidRPr="00674336">
        <w:rPr>
          <w:szCs w:val="24"/>
        </w:rPr>
        <w:t xml:space="preserve"> </w:t>
      </w:r>
      <w:r>
        <w:rPr>
          <w:szCs w:val="24"/>
        </w:rPr>
        <w:t xml:space="preserve">The </w:t>
      </w:r>
      <w:r w:rsidR="0021755A">
        <w:rPr>
          <w:szCs w:val="24"/>
        </w:rPr>
        <w:t>model</w:t>
      </w:r>
      <w:r>
        <w:rPr>
          <w:szCs w:val="24"/>
        </w:rPr>
        <w:t xml:space="preserve"> </w:t>
      </w:r>
      <w:proofErr w:type="gramStart"/>
      <w:r>
        <w:rPr>
          <w:szCs w:val="24"/>
        </w:rPr>
        <w:t>identifies</w:t>
      </w:r>
      <w:proofErr w:type="gramEnd"/>
      <w:r>
        <w:rPr>
          <w:szCs w:val="24"/>
        </w:rPr>
        <w:t xml:space="preserve"> potential disruption risks that are of significant impact on project performance and assesses the impact of a disruption originating anywhere in the supply chain. Also, the </w:t>
      </w:r>
      <w:r w:rsidR="0021755A">
        <w:rPr>
          <w:szCs w:val="24"/>
        </w:rPr>
        <w:t>model</w:t>
      </w:r>
      <w:r>
        <w:rPr>
          <w:szCs w:val="24"/>
        </w:rPr>
        <w:t xml:space="preserve"> uncovers two significant uncertainties. The first is when to start the prefabrication processes, and the second is the required production rate to meet the schedule.</w:t>
      </w:r>
    </w:p>
    <w:p w14:paraId="7CCDE7C6" w14:textId="3208EA07" w:rsidR="00E45708" w:rsidRPr="00285583" w:rsidRDefault="00E45708" w:rsidP="00E45708">
      <w:pPr>
        <w:spacing w:line="480" w:lineRule="auto"/>
        <w:ind w:firstLine="720"/>
        <w:jc w:val="both"/>
        <w:rPr>
          <w:rFonts w:cstheme="minorHAnsi"/>
          <w:szCs w:val="24"/>
        </w:rPr>
      </w:pPr>
      <w:r w:rsidRPr="00224C12">
        <w:rPr>
          <w:rFonts w:cstheme="minorHAnsi"/>
          <w:szCs w:val="24"/>
        </w:rPr>
        <w:t xml:space="preserve">The implication of the outcome of the study can </w:t>
      </w:r>
      <w:r w:rsidRPr="002B622B">
        <w:rPr>
          <w:rFonts w:cstheme="minorHAnsi"/>
          <w:noProof/>
          <w:szCs w:val="24"/>
        </w:rPr>
        <w:t>be measured</w:t>
      </w:r>
      <w:r w:rsidRPr="00285583">
        <w:rPr>
          <w:rFonts w:cstheme="minorHAnsi"/>
          <w:szCs w:val="24"/>
        </w:rPr>
        <w:t xml:space="preserve"> on two levels. At the theoretical level, the study will explore the </w:t>
      </w:r>
      <w:proofErr w:type="gramStart"/>
      <w:r w:rsidRPr="00285583">
        <w:rPr>
          <w:rFonts w:cstheme="minorHAnsi"/>
          <w:szCs w:val="24"/>
        </w:rPr>
        <w:t>utilization</w:t>
      </w:r>
      <w:proofErr w:type="gramEnd"/>
      <w:r w:rsidRPr="00285583">
        <w:rPr>
          <w:rFonts w:cstheme="minorHAnsi"/>
          <w:szCs w:val="24"/>
        </w:rPr>
        <w:t xml:space="preserve"> of a novel disruption risk exposure </w:t>
      </w:r>
      <w:r w:rsidR="0021755A">
        <w:rPr>
          <w:rFonts w:cstheme="minorHAnsi"/>
          <w:szCs w:val="24"/>
        </w:rPr>
        <w:t>model</w:t>
      </w:r>
      <w:r w:rsidRPr="00285583">
        <w:rPr>
          <w:rFonts w:cstheme="minorHAnsi"/>
          <w:szCs w:val="24"/>
        </w:rPr>
        <w:t xml:space="preserve"> that has not </w:t>
      </w:r>
      <w:r w:rsidRPr="00285583">
        <w:rPr>
          <w:rFonts w:cstheme="minorHAnsi"/>
          <w:noProof/>
          <w:szCs w:val="24"/>
        </w:rPr>
        <w:t>been utilized</w:t>
      </w:r>
      <w:r w:rsidRPr="00285583">
        <w:rPr>
          <w:rFonts w:cstheme="minorHAnsi"/>
          <w:szCs w:val="24"/>
        </w:rPr>
        <w:t xml:space="preserve"> in the construction environment. At the operational level, the </w:t>
      </w:r>
      <w:r w:rsidR="0021755A">
        <w:rPr>
          <w:rFonts w:cstheme="minorHAnsi"/>
          <w:szCs w:val="24"/>
        </w:rPr>
        <w:t>model</w:t>
      </w:r>
      <w:r w:rsidRPr="00285583">
        <w:rPr>
          <w:rFonts w:cstheme="minorHAnsi"/>
          <w:szCs w:val="24"/>
        </w:rPr>
        <w:t xml:space="preserve"> will be able to </w:t>
      </w:r>
      <w:proofErr w:type="gramStart"/>
      <w:r w:rsidRPr="00285583">
        <w:rPr>
          <w:rFonts w:cstheme="minorHAnsi"/>
          <w:szCs w:val="24"/>
        </w:rPr>
        <w:t>identify</w:t>
      </w:r>
      <w:proofErr w:type="gramEnd"/>
      <w:r w:rsidRPr="00285583">
        <w:rPr>
          <w:rFonts w:cstheme="minorHAnsi"/>
          <w:szCs w:val="24"/>
        </w:rPr>
        <w:t xml:space="preserve"> the potential disruption risks that are of high impact</w:t>
      </w:r>
      <w:r>
        <w:rPr>
          <w:rFonts w:cstheme="minorHAnsi"/>
          <w:szCs w:val="24"/>
        </w:rPr>
        <w:t xml:space="preserve"> to the project performance</w:t>
      </w:r>
      <w:r w:rsidRPr="00224C12">
        <w:rPr>
          <w:rFonts w:cstheme="minorHAnsi"/>
          <w:szCs w:val="24"/>
        </w:rPr>
        <w:t xml:space="preserve">, which will aid the risk managers to allocate resources more judiciously. Also, the </w:t>
      </w:r>
      <w:r w:rsidR="0021755A">
        <w:rPr>
          <w:rFonts w:cstheme="minorHAnsi"/>
          <w:szCs w:val="24"/>
        </w:rPr>
        <w:t>model</w:t>
      </w:r>
      <w:r w:rsidRPr="00224C12">
        <w:rPr>
          <w:rFonts w:cstheme="minorHAnsi"/>
          <w:szCs w:val="24"/>
        </w:rPr>
        <w:t xml:space="preserve"> will be able to compu</w:t>
      </w:r>
      <w:r w:rsidRPr="002B622B">
        <w:rPr>
          <w:rFonts w:cstheme="minorHAnsi"/>
          <w:szCs w:val="24"/>
        </w:rPr>
        <w:t xml:space="preserve">te the time off-site construction activities need </w:t>
      </w:r>
      <w:r w:rsidRPr="00285583">
        <w:rPr>
          <w:rFonts w:cstheme="minorHAnsi"/>
          <w:noProof/>
          <w:szCs w:val="24"/>
        </w:rPr>
        <w:t>to</w:t>
      </w:r>
      <w:r w:rsidRPr="00285583">
        <w:rPr>
          <w:rFonts w:cstheme="minorHAnsi"/>
          <w:szCs w:val="24"/>
        </w:rPr>
        <w:t xml:space="preserve"> meet with on-site construction activities.</w:t>
      </w:r>
    </w:p>
    <w:p w14:paraId="0241A453" w14:textId="77777777" w:rsidR="00E45708" w:rsidRDefault="00E45708" w:rsidP="00E45708">
      <w:pPr>
        <w:spacing w:after="0" w:line="480" w:lineRule="auto"/>
        <w:ind w:firstLine="720"/>
        <w:contextualSpacing/>
        <w:jc w:val="both"/>
        <w:rPr>
          <w:szCs w:val="24"/>
        </w:rPr>
      </w:pPr>
      <w:r>
        <w:rPr>
          <w:noProof/>
          <w:szCs w:val="24"/>
        </w:rPr>
        <w:lastRenderedPageBreak/>
        <w:t xml:space="preserve">After the introduction, the document presents an extensive literature review on the topic and identifies a gap of knowledge </w:t>
      </w:r>
      <w:r>
        <w:rPr>
          <w:szCs w:val="24"/>
        </w:rPr>
        <w:t xml:space="preserve">in the problem statement. </w:t>
      </w:r>
      <w:r>
        <w:rPr>
          <w:noProof/>
          <w:szCs w:val="24"/>
        </w:rPr>
        <w:t>Afterward, the document introduces</w:t>
      </w:r>
      <w:r>
        <w:rPr>
          <w:szCs w:val="24"/>
        </w:rPr>
        <w:t xml:space="preserve"> the research questions and </w:t>
      </w:r>
      <w:proofErr w:type="gramStart"/>
      <w:r>
        <w:rPr>
          <w:szCs w:val="24"/>
        </w:rPr>
        <w:t>objectives</w:t>
      </w:r>
      <w:proofErr w:type="gramEnd"/>
      <w:r>
        <w:rPr>
          <w:szCs w:val="24"/>
        </w:rPr>
        <w:t xml:space="preserve"> set to explore this knowledge gap. Then the </w:t>
      </w:r>
      <w:proofErr w:type="gramStart"/>
      <w:r>
        <w:rPr>
          <w:szCs w:val="24"/>
        </w:rPr>
        <w:t>methodology</w:t>
      </w:r>
      <w:proofErr w:type="gramEnd"/>
      <w:r>
        <w:rPr>
          <w:szCs w:val="24"/>
        </w:rPr>
        <w:t xml:space="preserve"> section provides detailed description of the steps taken to achieve the study objectives followed by a discussion of the study finding. Finally, the conclusions </w:t>
      </w:r>
      <w:proofErr w:type="gramStart"/>
      <w:r>
        <w:rPr>
          <w:szCs w:val="24"/>
        </w:rPr>
        <w:t>are summarized</w:t>
      </w:r>
      <w:proofErr w:type="gramEnd"/>
      <w:r>
        <w:rPr>
          <w:szCs w:val="24"/>
        </w:rPr>
        <w:t xml:space="preserve">, limitations </w:t>
      </w:r>
      <w:r w:rsidRPr="00F65631">
        <w:rPr>
          <w:noProof/>
          <w:szCs w:val="24"/>
        </w:rPr>
        <w:t>are highlighted</w:t>
      </w:r>
      <w:r>
        <w:rPr>
          <w:szCs w:val="24"/>
        </w:rPr>
        <w:t xml:space="preserve">, the </w:t>
      </w:r>
      <w:r>
        <w:rPr>
          <w:noProof/>
          <w:szCs w:val="24"/>
        </w:rPr>
        <w:t>significance</w:t>
      </w:r>
      <w:r>
        <w:rPr>
          <w:szCs w:val="24"/>
        </w:rPr>
        <w:t xml:space="preserve"> of the study and future research </w:t>
      </w:r>
      <w:r w:rsidRPr="00F65631">
        <w:rPr>
          <w:noProof/>
          <w:szCs w:val="24"/>
        </w:rPr>
        <w:t>are identified</w:t>
      </w:r>
      <w:r>
        <w:rPr>
          <w:szCs w:val="24"/>
        </w:rPr>
        <w:t xml:space="preserve">. </w:t>
      </w:r>
    </w:p>
    <w:p w14:paraId="2B49AE57" w14:textId="77777777" w:rsidR="00E45708" w:rsidRDefault="00E45708" w:rsidP="00E45708">
      <w:pPr>
        <w:spacing w:after="0" w:line="480" w:lineRule="auto"/>
        <w:contextualSpacing/>
        <w:jc w:val="both"/>
        <w:rPr>
          <w:rFonts w:cstheme="minorHAnsi"/>
          <w:szCs w:val="24"/>
        </w:rPr>
      </w:pPr>
    </w:p>
    <w:p w14:paraId="44B1FD33" w14:textId="77777777" w:rsidR="00E45708" w:rsidRDefault="00E45708" w:rsidP="00E45708">
      <w:pPr>
        <w:spacing w:line="480" w:lineRule="auto"/>
        <w:rPr>
          <w:rFonts w:cstheme="minorHAnsi"/>
        </w:rPr>
      </w:pPr>
    </w:p>
    <w:p w14:paraId="7B4B63D7" w14:textId="77777777" w:rsidR="00E45708" w:rsidRDefault="00E45708" w:rsidP="00E45708">
      <w:pPr>
        <w:spacing w:line="259" w:lineRule="auto"/>
        <w:rPr>
          <w:rFonts w:cstheme="minorHAnsi"/>
          <w:sz w:val="28"/>
          <w:szCs w:val="28"/>
        </w:rPr>
      </w:pPr>
      <w:r>
        <w:rPr>
          <w:rFonts w:cstheme="minorHAnsi"/>
          <w:sz w:val="28"/>
          <w:szCs w:val="28"/>
        </w:rPr>
        <w:br w:type="page"/>
      </w:r>
    </w:p>
    <w:p w14:paraId="3DC2E4DB" w14:textId="0D6B21D6" w:rsidR="001E3E73" w:rsidRPr="00B03B44" w:rsidRDefault="001E3E73" w:rsidP="00B03B44">
      <w:pPr>
        <w:spacing w:after="0" w:line="480" w:lineRule="auto"/>
        <w:ind w:firstLine="720"/>
        <w:contextualSpacing/>
        <w:jc w:val="both"/>
        <w:rPr>
          <w:szCs w:val="24"/>
        </w:rPr>
        <w:sectPr w:rsidR="001E3E73" w:rsidRPr="00B03B44" w:rsidSect="00683733">
          <w:footerReference w:type="default" r:id="rId34"/>
          <w:pgSz w:w="12240" w:h="15840"/>
          <w:pgMar w:top="1440" w:right="1440" w:bottom="1440" w:left="2304" w:header="720" w:footer="720" w:gutter="0"/>
          <w:pgNumType w:start="1"/>
          <w:cols w:space="720"/>
          <w:docGrid w:linePitch="360"/>
        </w:sectPr>
      </w:pPr>
    </w:p>
    <w:p w14:paraId="25D951B7" w14:textId="25DD9BDF" w:rsidR="0051143E" w:rsidRDefault="0051143E" w:rsidP="00BD39F3">
      <w:pPr>
        <w:tabs>
          <w:tab w:val="left" w:pos="2830"/>
        </w:tabs>
        <w:spacing w:line="480" w:lineRule="auto"/>
        <w:outlineLvl w:val="0"/>
        <w:rPr>
          <w:rFonts w:cstheme="minorHAnsi"/>
          <w:b/>
          <w:bCs/>
          <w:sz w:val="28"/>
          <w:szCs w:val="28"/>
        </w:rPr>
      </w:pPr>
      <w:r>
        <w:rPr>
          <w:rFonts w:cstheme="minorHAnsi"/>
          <w:sz w:val="28"/>
          <w:szCs w:val="28"/>
        </w:rPr>
        <w:lastRenderedPageBreak/>
        <w:tab/>
      </w:r>
      <w:bookmarkStart w:id="17" w:name="_Toc517264167"/>
      <w:r>
        <w:rPr>
          <w:rFonts w:cstheme="minorHAnsi"/>
          <w:b/>
          <w:bCs/>
          <w:sz w:val="28"/>
          <w:szCs w:val="28"/>
        </w:rPr>
        <w:t xml:space="preserve">Chapter </w:t>
      </w:r>
      <w:r w:rsidR="00403E1B">
        <w:rPr>
          <w:rFonts w:cstheme="minorHAnsi"/>
          <w:b/>
          <w:bCs/>
          <w:sz w:val="28"/>
          <w:szCs w:val="28"/>
        </w:rPr>
        <w:t>2</w:t>
      </w:r>
      <w:r>
        <w:rPr>
          <w:rFonts w:cstheme="minorHAnsi"/>
          <w:b/>
          <w:bCs/>
          <w:sz w:val="28"/>
          <w:szCs w:val="28"/>
        </w:rPr>
        <w:t xml:space="preserve">: </w:t>
      </w:r>
      <w:r w:rsidRPr="004B4E6F">
        <w:rPr>
          <w:rFonts w:cstheme="minorHAnsi"/>
          <w:b/>
          <w:bCs/>
          <w:noProof/>
          <w:sz w:val="28"/>
          <w:szCs w:val="28"/>
        </w:rPr>
        <w:t>Literature</w:t>
      </w:r>
      <w:r>
        <w:rPr>
          <w:rFonts w:cstheme="minorHAnsi"/>
          <w:b/>
          <w:bCs/>
          <w:sz w:val="28"/>
          <w:szCs w:val="28"/>
        </w:rPr>
        <w:t xml:space="preserve"> review</w:t>
      </w:r>
      <w:bookmarkEnd w:id="17"/>
    </w:p>
    <w:p w14:paraId="1D209906" w14:textId="24BC473A" w:rsidR="0051143E" w:rsidRDefault="007E3DBC" w:rsidP="00BD39F3">
      <w:pPr>
        <w:spacing w:line="480" w:lineRule="auto"/>
        <w:ind w:firstLine="720"/>
        <w:jc w:val="both"/>
        <w:rPr>
          <w:color w:val="FF0000"/>
          <w:szCs w:val="24"/>
        </w:rPr>
      </w:pPr>
      <w:r>
        <w:rPr>
          <w:rFonts w:cstheme="minorHAnsi"/>
          <w:b/>
          <w:bCs/>
          <w:noProof/>
          <w:sz w:val="28"/>
          <w:szCs w:val="28"/>
        </w:rPr>
        <w:drawing>
          <wp:anchor distT="0" distB="0" distL="114300" distR="114300" simplePos="0" relativeHeight="251728896" behindDoc="0" locked="0" layoutInCell="1" allowOverlap="1" wp14:anchorId="4928FDE5" wp14:editId="1AA10464">
            <wp:simplePos x="0" y="0"/>
            <wp:positionH relativeFrom="margin">
              <wp:posOffset>444500</wp:posOffset>
            </wp:positionH>
            <wp:positionV relativeFrom="paragraph">
              <wp:posOffset>2467800</wp:posOffset>
            </wp:positionV>
            <wp:extent cx="4505325" cy="2493010"/>
            <wp:effectExtent l="0" t="0" r="9525"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05325" cy="2493010"/>
                    </a:xfrm>
                    <a:prstGeom prst="rect">
                      <a:avLst/>
                    </a:prstGeom>
                    <a:noFill/>
                  </pic:spPr>
                </pic:pic>
              </a:graphicData>
            </a:graphic>
          </wp:anchor>
        </w:drawing>
      </w:r>
      <w:r w:rsidR="0051143E">
        <w:rPr>
          <w:szCs w:val="24"/>
        </w:rPr>
        <w:t xml:space="preserve">In recent years, construction companies are </w:t>
      </w:r>
      <w:proofErr w:type="gramStart"/>
      <w:r w:rsidR="0051143E">
        <w:rPr>
          <w:szCs w:val="24"/>
        </w:rPr>
        <w:t>utilizing</w:t>
      </w:r>
      <w:proofErr w:type="gramEnd"/>
      <w:r w:rsidR="0051143E">
        <w:rPr>
          <w:szCs w:val="24"/>
        </w:rPr>
        <w:t xml:space="preserve"> both off-site and on-site activities concurrently in their projects</w:t>
      </w:r>
      <w:r w:rsidR="008C11A1">
        <w:rPr>
          <w:szCs w:val="24"/>
        </w:rPr>
        <w:t xml:space="preserve">, which is referred to as </w:t>
      </w:r>
      <w:r w:rsidR="0051143E">
        <w:rPr>
          <w:szCs w:val="24"/>
        </w:rPr>
        <w:t>‘hybrid’ projects</w:t>
      </w:r>
      <w:r w:rsidR="00127765">
        <w:rPr>
          <w:szCs w:val="24"/>
        </w:rPr>
        <w:t>’</w:t>
      </w:r>
      <w:r w:rsidR="0051143E">
        <w:rPr>
          <w:szCs w:val="24"/>
        </w:rPr>
        <w:t xml:space="preserve"> in this document. In a </w:t>
      </w:r>
      <w:r w:rsidR="00127765">
        <w:rPr>
          <w:szCs w:val="24"/>
        </w:rPr>
        <w:t xml:space="preserve">typical </w:t>
      </w:r>
      <w:r w:rsidR="0051143E">
        <w:rPr>
          <w:szCs w:val="24"/>
        </w:rPr>
        <w:t xml:space="preserve">hybrid construction project, some structural elements </w:t>
      </w:r>
      <w:proofErr w:type="gramStart"/>
      <w:r w:rsidR="0051143E">
        <w:rPr>
          <w:szCs w:val="24"/>
        </w:rPr>
        <w:t>are constructed</w:t>
      </w:r>
      <w:proofErr w:type="gramEnd"/>
      <w:r w:rsidR="0051143E">
        <w:rPr>
          <w:szCs w:val="24"/>
        </w:rPr>
        <w:t xml:space="preserve"> on-site while the remaining building components are built off-site and shipped to the construction site for installation (</w:t>
      </w:r>
      <w:proofErr w:type="spellStart"/>
      <w:r w:rsidR="004E032D" w:rsidRPr="00285583">
        <w:rPr>
          <w:rFonts w:eastAsiaTheme="minorEastAsia" w:cstheme="minorHAnsi"/>
          <w:szCs w:val="24"/>
        </w:rPr>
        <w:t>Arashpour</w:t>
      </w:r>
      <w:proofErr w:type="spellEnd"/>
      <w:r w:rsidR="004E032D" w:rsidRPr="00285583">
        <w:rPr>
          <w:rFonts w:eastAsiaTheme="minorEastAsia" w:cstheme="minorHAnsi"/>
          <w:szCs w:val="24"/>
        </w:rPr>
        <w:t xml:space="preserve">, Wakefield, </w:t>
      </w:r>
      <w:proofErr w:type="spellStart"/>
      <w:r w:rsidR="004E032D" w:rsidRPr="00285583">
        <w:rPr>
          <w:rFonts w:eastAsiaTheme="minorEastAsia" w:cstheme="minorHAnsi"/>
          <w:szCs w:val="24"/>
        </w:rPr>
        <w:t>Blismas</w:t>
      </w:r>
      <w:proofErr w:type="spellEnd"/>
      <w:r w:rsidR="004E032D" w:rsidRPr="00285583">
        <w:rPr>
          <w:rFonts w:eastAsiaTheme="minorEastAsia" w:cstheme="minorHAnsi"/>
          <w:szCs w:val="24"/>
        </w:rPr>
        <w:t>, &amp; Minas,</w:t>
      </w:r>
      <w:r w:rsidR="0051143E">
        <w:rPr>
          <w:szCs w:val="24"/>
        </w:rPr>
        <w:t xml:space="preserve"> 2015). </w:t>
      </w:r>
      <w:r w:rsidR="0051143E" w:rsidRPr="00033DA4">
        <w:rPr>
          <w:noProof/>
          <w:szCs w:val="24"/>
        </w:rPr>
        <w:t>Figure 1 depicts a simplified schematic of the</w:t>
      </w:r>
      <w:r w:rsidR="0051143E">
        <w:rPr>
          <w:szCs w:val="24"/>
        </w:rPr>
        <w:t xml:space="preserve"> off-site chain of activities converging with the on-site activities to </w:t>
      </w:r>
      <w:proofErr w:type="gramStart"/>
      <w:r w:rsidR="0051143E">
        <w:rPr>
          <w:szCs w:val="24"/>
        </w:rPr>
        <w:t>accomplish</w:t>
      </w:r>
      <w:proofErr w:type="gramEnd"/>
      <w:r w:rsidR="0051143E">
        <w:rPr>
          <w:szCs w:val="24"/>
        </w:rPr>
        <w:t xml:space="preserve"> the project objectives</w:t>
      </w:r>
      <w:r w:rsidR="0051143E">
        <w:rPr>
          <w:color w:val="FF0000"/>
          <w:szCs w:val="24"/>
        </w:rPr>
        <w:t>.</w:t>
      </w:r>
    </w:p>
    <w:p w14:paraId="069B2FDC" w14:textId="3FA5AD7E" w:rsidR="0051143E" w:rsidRDefault="0051143E" w:rsidP="00BD39F3">
      <w:pPr>
        <w:spacing w:line="480" w:lineRule="auto"/>
        <w:rPr>
          <w:szCs w:val="24"/>
        </w:rPr>
      </w:pPr>
    </w:p>
    <w:p w14:paraId="0A87B2A3" w14:textId="554A9F2E" w:rsidR="0051143E" w:rsidRDefault="0051143E" w:rsidP="00BD39F3">
      <w:pPr>
        <w:spacing w:line="480" w:lineRule="auto"/>
        <w:rPr>
          <w:rFonts w:cstheme="minorHAnsi"/>
          <w:b/>
          <w:bCs/>
          <w:sz w:val="28"/>
          <w:szCs w:val="28"/>
        </w:rPr>
      </w:pPr>
    </w:p>
    <w:p w14:paraId="12DCD509" w14:textId="0DFA855E" w:rsidR="0051143E" w:rsidRDefault="0051143E" w:rsidP="00BD39F3">
      <w:pPr>
        <w:spacing w:line="480" w:lineRule="auto"/>
        <w:rPr>
          <w:rFonts w:cstheme="minorHAnsi"/>
          <w:b/>
          <w:bCs/>
          <w:sz w:val="28"/>
          <w:szCs w:val="28"/>
        </w:rPr>
      </w:pPr>
    </w:p>
    <w:p w14:paraId="3CE56820" w14:textId="6E5671A5" w:rsidR="0051143E" w:rsidRDefault="0051143E" w:rsidP="00BD39F3">
      <w:pPr>
        <w:spacing w:line="480" w:lineRule="auto"/>
        <w:rPr>
          <w:rFonts w:cstheme="minorHAnsi"/>
          <w:b/>
          <w:bCs/>
          <w:sz w:val="28"/>
          <w:szCs w:val="28"/>
        </w:rPr>
      </w:pPr>
    </w:p>
    <w:p w14:paraId="55DDB50A" w14:textId="011B7053" w:rsidR="0051143E" w:rsidRDefault="002A74DB" w:rsidP="00BD39F3">
      <w:pPr>
        <w:spacing w:line="480" w:lineRule="auto"/>
        <w:rPr>
          <w:rFonts w:cstheme="minorHAnsi"/>
          <w:b/>
          <w:bCs/>
          <w:sz w:val="28"/>
          <w:szCs w:val="28"/>
        </w:rPr>
      </w:pPr>
      <w:r>
        <w:rPr>
          <w:noProof/>
        </w:rPr>
        <mc:AlternateContent>
          <mc:Choice Requires="wps">
            <w:drawing>
              <wp:anchor distT="0" distB="0" distL="114300" distR="114300" simplePos="0" relativeHeight="251709440" behindDoc="0" locked="0" layoutInCell="1" allowOverlap="1" wp14:anchorId="7B059306" wp14:editId="15E94B8D">
                <wp:simplePos x="0" y="0"/>
                <wp:positionH relativeFrom="margin">
                  <wp:align>center</wp:align>
                </wp:positionH>
                <wp:positionV relativeFrom="paragraph">
                  <wp:posOffset>493395</wp:posOffset>
                </wp:positionV>
                <wp:extent cx="4189095" cy="292100"/>
                <wp:effectExtent l="0" t="0" r="1905" b="0"/>
                <wp:wrapSquare wrapText="bothSides"/>
                <wp:docPr id="51" name="Text Box 51"/>
                <wp:cNvGraphicFramePr/>
                <a:graphic xmlns:a="http://schemas.openxmlformats.org/drawingml/2006/main">
                  <a:graphicData uri="http://schemas.microsoft.com/office/word/2010/wordprocessingShape">
                    <wps:wsp>
                      <wps:cNvSpPr txBox="1"/>
                      <wps:spPr>
                        <a:xfrm>
                          <a:off x="0" y="0"/>
                          <a:ext cx="4189095" cy="292100"/>
                        </a:xfrm>
                        <a:prstGeom prst="rect">
                          <a:avLst/>
                        </a:prstGeom>
                        <a:solidFill>
                          <a:prstClr val="white"/>
                        </a:solidFill>
                        <a:ln>
                          <a:noFill/>
                        </a:ln>
                      </wps:spPr>
                      <wps:txbx>
                        <w:txbxContent>
                          <w:p w14:paraId="62F30ADF" w14:textId="3F8E9300" w:rsidR="00235B33" w:rsidRPr="001E3701" w:rsidRDefault="00235B33" w:rsidP="0059323F">
                            <w:pPr>
                              <w:pStyle w:val="Caption"/>
                              <w:jc w:val="center"/>
                              <w:rPr>
                                <w:rFonts w:eastAsiaTheme="minorHAnsi"/>
                                <w:noProof/>
                              </w:rPr>
                            </w:pPr>
                            <w:bookmarkStart w:id="18" w:name="_Toc516455040"/>
                            <w:bookmarkStart w:id="19" w:name="_Toc516455075"/>
                            <w:bookmarkStart w:id="20" w:name="_Toc516741602"/>
                            <w:r>
                              <w:t xml:space="preserve">Figure </w:t>
                            </w:r>
                            <w:r>
                              <w:rPr>
                                <w:noProof/>
                              </w:rPr>
                              <w:fldChar w:fldCharType="begin"/>
                            </w:r>
                            <w:r>
                              <w:rPr>
                                <w:noProof/>
                              </w:rPr>
                              <w:instrText xml:space="preserve"> SEQ Figure \* ARABIC </w:instrText>
                            </w:r>
                            <w:r>
                              <w:rPr>
                                <w:noProof/>
                              </w:rPr>
                              <w:fldChar w:fldCharType="separate"/>
                            </w:r>
                            <w:r w:rsidR="000E4E09">
                              <w:rPr>
                                <w:noProof/>
                              </w:rPr>
                              <w:t>1</w:t>
                            </w:r>
                            <w:r>
                              <w:rPr>
                                <w:noProof/>
                              </w:rPr>
                              <w:fldChar w:fldCharType="end"/>
                            </w:r>
                            <w:r>
                              <w:t xml:space="preserve"> </w:t>
                            </w:r>
                            <w:r w:rsidRPr="00263860">
                              <w:t>Off-site construction activities converging with on-site construction activities</w:t>
                            </w:r>
                            <w:bookmarkEnd w:id="18"/>
                            <w:bookmarkEnd w:id="19"/>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B059306" id="_x0000_t202" coordsize="21600,21600" o:spt="202" path="m,l,21600r21600,l21600,xe">
                <v:stroke joinstyle="miter"/>
                <v:path gradientshapeok="t" o:connecttype="rect"/>
              </v:shapetype>
              <v:shape id="Text Box 51" o:spid="_x0000_s1026" type="#_x0000_t202" style="position:absolute;margin-left:0;margin-top:38.85pt;width:329.85pt;height:23pt;z-index:2517094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" stroked="f">
                <v:textbox style="mso-fit-shape-to-text:t" inset="0,0,0,0">
                  <w:txbxContent>
                    <w:p w14:paraId="62F30ADF" w14:textId="3F8E9300" w:rsidR="00235B33" w:rsidRPr="001E3701" w:rsidRDefault="00235B33" w:rsidP="0059323F">
                      <w:pPr>
                        <w:pStyle w:val="Caption"/>
                        <w:jc w:val="center"/>
                        <w:rPr>
                          <w:rFonts w:eastAsiaTheme="minorHAnsi"/>
                          <w:noProof/>
                        </w:rPr>
                      </w:pPr>
                      <w:bookmarkStart w:id="21" w:name="_Toc516455040"/>
                      <w:bookmarkStart w:id="22" w:name="_Toc516455075"/>
                      <w:bookmarkStart w:id="23" w:name="_Toc516741602"/>
                      <w:r>
                        <w:t xml:space="preserve">Figure </w:t>
                      </w:r>
                      <w:r>
                        <w:rPr>
                          <w:noProof/>
                        </w:rPr>
                        <w:fldChar w:fldCharType="begin"/>
                      </w:r>
                      <w:r>
                        <w:rPr>
                          <w:noProof/>
                        </w:rPr>
                        <w:instrText xml:space="preserve"> SEQ Figure \* ARABIC </w:instrText>
                      </w:r>
                      <w:r>
                        <w:rPr>
                          <w:noProof/>
                        </w:rPr>
                        <w:fldChar w:fldCharType="separate"/>
                      </w:r>
                      <w:r w:rsidR="000E4E09">
                        <w:rPr>
                          <w:noProof/>
                        </w:rPr>
                        <w:t>1</w:t>
                      </w:r>
                      <w:r>
                        <w:rPr>
                          <w:noProof/>
                        </w:rPr>
                        <w:fldChar w:fldCharType="end"/>
                      </w:r>
                      <w:r>
                        <w:t xml:space="preserve"> </w:t>
                      </w:r>
                      <w:r w:rsidRPr="00263860">
                        <w:t>Off-site construction activities converging with on-site construction activities</w:t>
                      </w:r>
                      <w:bookmarkEnd w:id="21"/>
                      <w:bookmarkEnd w:id="22"/>
                      <w:bookmarkEnd w:id="23"/>
                    </w:p>
                  </w:txbxContent>
                </v:textbox>
                <w10:wrap type="square" anchorx="margin"/>
              </v:shape>
            </w:pict>
          </mc:Fallback>
        </mc:AlternateContent>
      </w:r>
    </w:p>
    <w:p w14:paraId="7E13E7C9" w14:textId="19815A44" w:rsidR="00CB7057" w:rsidRDefault="00CB7057" w:rsidP="002A74DB">
      <w:pPr>
        <w:spacing w:line="480" w:lineRule="auto"/>
        <w:rPr>
          <w:rFonts w:cstheme="minorHAnsi"/>
          <w:b/>
          <w:bCs/>
          <w:sz w:val="28"/>
          <w:szCs w:val="28"/>
        </w:rPr>
      </w:pPr>
    </w:p>
    <w:p w14:paraId="364CA10A" w14:textId="2FA09B7B" w:rsidR="000E3F23" w:rsidRDefault="001F0ABB" w:rsidP="007E3DBC">
      <w:pPr>
        <w:spacing w:line="480" w:lineRule="auto"/>
        <w:ind w:firstLine="720"/>
        <w:jc w:val="both"/>
        <w:rPr>
          <w:szCs w:val="24"/>
        </w:rPr>
      </w:pPr>
      <w:r w:rsidRPr="001F0ABB">
        <w:rPr>
          <w:szCs w:val="24"/>
        </w:rPr>
        <w:t xml:space="preserve">This chapter presents background information on </w:t>
      </w:r>
      <w:r w:rsidRPr="00D3764F">
        <w:rPr>
          <w:noProof/>
          <w:szCs w:val="24"/>
        </w:rPr>
        <w:t>hybrid</w:t>
      </w:r>
      <w:r w:rsidRPr="001F0ABB">
        <w:rPr>
          <w:szCs w:val="24"/>
        </w:rPr>
        <w:t xml:space="preserve"> project</w:t>
      </w:r>
      <w:r w:rsidR="00332061">
        <w:rPr>
          <w:szCs w:val="24"/>
        </w:rPr>
        <w:t>s</w:t>
      </w:r>
      <w:r w:rsidRPr="001F0ABB">
        <w:rPr>
          <w:szCs w:val="24"/>
        </w:rPr>
        <w:t xml:space="preserve">, on-site construction, </w:t>
      </w:r>
      <w:r w:rsidR="004B4E6F">
        <w:rPr>
          <w:szCs w:val="24"/>
        </w:rPr>
        <w:t xml:space="preserve">and </w:t>
      </w:r>
      <w:r w:rsidRPr="001F0ABB">
        <w:rPr>
          <w:szCs w:val="24"/>
        </w:rPr>
        <w:t xml:space="preserve">off-site construction followed by </w:t>
      </w:r>
      <w:r w:rsidR="00332061">
        <w:rPr>
          <w:szCs w:val="24"/>
        </w:rPr>
        <w:t xml:space="preserve">a </w:t>
      </w:r>
      <w:r w:rsidRPr="00332061">
        <w:rPr>
          <w:noProof/>
          <w:szCs w:val="24"/>
        </w:rPr>
        <w:t>review</w:t>
      </w:r>
      <w:r w:rsidRPr="001F0ABB">
        <w:rPr>
          <w:szCs w:val="24"/>
        </w:rPr>
        <w:t xml:space="preserve"> of existing literature on supply chain management and supply chain network. This chapter also presents a discussion on the</w:t>
      </w:r>
      <w:r w:rsidR="00332061">
        <w:rPr>
          <w:szCs w:val="24"/>
        </w:rPr>
        <w:t xml:space="preserve"> disruption</w:t>
      </w:r>
      <w:r w:rsidRPr="001F0ABB">
        <w:rPr>
          <w:szCs w:val="24"/>
        </w:rPr>
        <w:t xml:space="preserve"> risk </w:t>
      </w:r>
      <w:r w:rsidR="008A7E19">
        <w:rPr>
          <w:szCs w:val="24"/>
        </w:rPr>
        <w:t>in</w:t>
      </w:r>
      <w:r w:rsidRPr="001F0ABB">
        <w:rPr>
          <w:szCs w:val="24"/>
        </w:rPr>
        <w:t xml:space="preserve"> </w:t>
      </w:r>
      <w:r w:rsidR="004B4E6F" w:rsidRPr="004B4E6F">
        <w:rPr>
          <w:noProof/>
          <w:szCs w:val="24"/>
        </w:rPr>
        <w:t>hybrid</w:t>
      </w:r>
      <w:r w:rsidR="004B4E6F" w:rsidRPr="001F0ABB">
        <w:rPr>
          <w:szCs w:val="24"/>
        </w:rPr>
        <w:t xml:space="preserve"> construction </w:t>
      </w:r>
      <w:r w:rsidRPr="001F0ABB">
        <w:rPr>
          <w:szCs w:val="24"/>
        </w:rPr>
        <w:t xml:space="preserve">supply chain.    </w:t>
      </w:r>
    </w:p>
    <w:p w14:paraId="4FF17E61" w14:textId="567CF630" w:rsidR="007E3DBC" w:rsidRDefault="007E3DBC" w:rsidP="007E3DBC">
      <w:pPr>
        <w:spacing w:line="480" w:lineRule="auto"/>
        <w:ind w:firstLine="720"/>
        <w:jc w:val="both"/>
        <w:rPr>
          <w:szCs w:val="24"/>
        </w:rPr>
      </w:pPr>
    </w:p>
    <w:p w14:paraId="12FD71D2" w14:textId="77777777" w:rsidR="007E3DBC" w:rsidRPr="007E3DBC" w:rsidRDefault="007E3DBC" w:rsidP="007E3DBC">
      <w:pPr>
        <w:spacing w:line="480" w:lineRule="auto"/>
        <w:ind w:firstLine="720"/>
        <w:jc w:val="both"/>
        <w:rPr>
          <w:szCs w:val="24"/>
        </w:rPr>
      </w:pPr>
    </w:p>
    <w:p w14:paraId="0CD7DC57" w14:textId="41B18C95" w:rsidR="00EC4A53" w:rsidRPr="00EC4A53" w:rsidRDefault="0051143E" w:rsidP="00EC4A53">
      <w:pPr>
        <w:spacing w:after="0" w:line="480" w:lineRule="auto"/>
        <w:contextualSpacing/>
        <w:jc w:val="center"/>
        <w:outlineLvl w:val="1"/>
        <w:rPr>
          <w:rFonts w:cstheme="minorHAnsi"/>
          <w:b/>
          <w:bCs/>
          <w:szCs w:val="24"/>
        </w:rPr>
      </w:pPr>
      <w:bookmarkStart w:id="24" w:name="_Toc517264168"/>
      <w:r>
        <w:rPr>
          <w:rFonts w:cstheme="minorHAnsi"/>
          <w:b/>
          <w:bCs/>
          <w:szCs w:val="24"/>
        </w:rPr>
        <w:lastRenderedPageBreak/>
        <w:t>Hybrid projects</w:t>
      </w:r>
      <w:bookmarkEnd w:id="24"/>
    </w:p>
    <w:p w14:paraId="544687CA" w14:textId="657C860C" w:rsidR="0051143E" w:rsidRPr="001F0ABB" w:rsidRDefault="0051143E" w:rsidP="00BD39F3">
      <w:pPr>
        <w:spacing w:line="480" w:lineRule="auto"/>
        <w:ind w:firstLine="720"/>
        <w:jc w:val="both"/>
        <w:rPr>
          <w:rFonts w:cstheme="minorHAnsi"/>
          <w:szCs w:val="24"/>
        </w:rPr>
      </w:pPr>
      <w:r>
        <w:rPr>
          <w:rFonts w:cstheme="minorHAnsi"/>
          <w:szCs w:val="24"/>
        </w:rPr>
        <w:t xml:space="preserve">Despite the growing popularity of </w:t>
      </w:r>
      <w:r w:rsidRPr="00296961">
        <w:rPr>
          <w:rFonts w:cstheme="minorHAnsi"/>
          <w:noProof/>
          <w:szCs w:val="24"/>
        </w:rPr>
        <w:t>coupling off-site</w:t>
      </w:r>
      <w:r>
        <w:rPr>
          <w:rFonts w:cstheme="minorHAnsi"/>
          <w:szCs w:val="24"/>
        </w:rPr>
        <w:t xml:space="preserve"> construction with on-site construction</w:t>
      </w:r>
      <w:r w:rsidR="00FB1F59">
        <w:rPr>
          <w:rFonts w:cstheme="minorHAnsi"/>
          <w:szCs w:val="24"/>
        </w:rPr>
        <w:t>,</w:t>
      </w:r>
      <w:r>
        <w:rPr>
          <w:rFonts w:cstheme="minorHAnsi"/>
          <w:szCs w:val="24"/>
        </w:rPr>
        <w:t xml:space="preserve"> it is not a new concept</w:t>
      </w:r>
      <w:r w:rsidR="00FB1F59">
        <w:rPr>
          <w:rFonts w:cstheme="minorHAnsi"/>
          <w:szCs w:val="24"/>
        </w:rPr>
        <w:t>.</w:t>
      </w:r>
      <w:r>
        <w:rPr>
          <w:rFonts w:cstheme="minorHAnsi"/>
          <w:szCs w:val="24"/>
        </w:rPr>
        <w:t xml:space="preserve"> </w:t>
      </w:r>
      <w:r w:rsidR="00FB1F59">
        <w:rPr>
          <w:rFonts w:cstheme="minorHAnsi"/>
          <w:szCs w:val="24"/>
        </w:rPr>
        <w:t>Y</w:t>
      </w:r>
      <w:r>
        <w:rPr>
          <w:rFonts w:cstheme="minorHAnsi"/>
          <w:szCs w:val="24"/>
        </w:rPr>
        <w:t>et the industry lacks a definitive definition of what constitutes as a hybrid construction project (</w:t>
      </w:r>
      <w:r w:rsidR="00DD6A98" w:rsidRPr="00DD6A98">
        <w:rPr>
          <w:rFonts w:cs="Times New Roman"/>
          <w:color w:val="222222"/>
          <w:szCs w:val="24"/>
          <w:shd w:val="clear" w:color="auto" w:fill="FFFFFF"/>
        </w:rPr>
        <w:t xml:space="preserve">Tennant, </w:t>
      </w:r>
      <w:proofErr w:type="spellStart"/>
      <w:r w:rsidR="00DD6A98" w:rsidRPr="00DD6A98">
        <w:rPr>
          <w:rFonts w:cs="Times New Roman"/>
          <w:color w:val="222222"/>
          <w:szCs w:val="24"/>
          <w:shd w:val="clear" w:color="auto" w:fill="FFFFFF"/>
        </w:rPr>
        <w:t>McCarney</w:t>
      </w:r>
      <w:proofErr w:type="spellEnd"/>
      <w:r w:rsidR="00DD6A98" w:rsidRPr="00DD6A98">
        <w:rPr>
          <w:rFonts w:cs="Times New Roman"/>
          <w:color w:val="222222"/>
          <w:szCs w:val="24"/>
          <w:shd w:val="clear" w:color="auto" w:fill="FFFFFF"/>
        </w:rPr>
        <w:t>, &amp; Tong</w:t>
      </w:r>
      <w:r w:rsidR="00DD6A98">
        <w:rPr>
          <w:rFonts w:cs="Times New Roman"/>
          <w:color w:val="222222"/>
          <w:szCs w:val="24"/>
          <w:shd w:val="clear" w:color="auto" w:fill="FFFFFF"/>
        </w:rPr>
        <w:t>,</w:t>
      </w:r>
      <w:r w:rsidRPr="00D8190E">
        <w:rPr>
          <w:rFonts w:cstheme="minorHAnsi"/>
          <w:color w:val="FF0000"/>
          <w:szCs w:val="24"/>
        </w:rPr>
        <w:t xml:space="preserve"> </w:t>
      </w:r>
      <w:r w:rsidRPr="00DD6A98">
        <w:rPr>
          <w:rFonts w:cstheme="minorHAnsi"/>
          <w:szCs w:val="24"/>
        </w:rPr>
        <w:t xml:space="preserve">2012). </w:t>
      </w:r>
      <w:r w:rsidRPr="004B4E6F">
        <w:rPr>
          <w:rFonts w:cstheme="minorHAnsi"/>
          <w:noProof/>
          <w:szCs w:val="24"/>
        </w:rPr>
        <w:t>Hybrid</w:t>
      </w:r>
      <w:r>
        <w:rPr>
          <w:rFonts w:cstheme="minorHAnsi"/>
          <w:szCs w:val="24"/>
        </w:rPr>
        <w:t xml:space="preserve"> construction project is an elusive term much like </w:t>
      </w:r>
      <w:r w:rsidRPr="004B4E6F">
        <w:rPr>
          <w:rFonts w:cstheme="minorHAnsi"/>
          <w:noProof/>
          <w:szCs w:val="24"/>
        </w:rPr>
        <w:t>green</w:t>
      </w:r>
      <w:r>
        <w:rPr>
          <w:rFonts w:cstheme="minorHAnsi"/>
          <w:szCs w:val="24"/>
        </w:rPr>
        <w:t xml:space="preserve"> building</w:t>
      </w:r>
      <w:r w:rsidR="004B4E6F">
        <w:rPr>
          <w:rFonts w:cstheme="minorHAnsi"/>
          <w:noProof/>
          <w:szCs w:val="24"/>
        </w:rPr>
        <w:t>;</w:t>
      </w:r>
      <w:r w:rsidRPr="004B4E6F">
        <w:rPr>
          <w:rFonts w:cstheme="minorHAnsi"/>
          <w:noProof/>
          <w:szCs w:val="24"/>
        </w:rPr>
        <w:t xml:space="preserve"> there</w:t>
      </w:r>
      <w:r>
        <w:rPr>
          <w:rFonts w:cstheme="minorHAnsi"/>
          <w:szCs w:val="24"/>
        </w:rPr>
        <w:t xml:space="preserve"> is no consensus on one specific definition. </w:t>
      </w:r>
      <w:r w:rsidR="00127765">
        <w:rPr>
          <w:rFonts w:cstheme="minorHAnsi"/>
          <w:szCs w:val="24"/>
        </w:rPr>
        <w:t>O</w:t>
      </w:r>
      <w:r>
        <w:rPr>
          <w:rFonts w:cstheme="minorHAnsi"/>
          <w:szCs w:val="24"/>
        </w:rPr>
        <w:t xml:space="preserve">ff-site construction </w:t>
      </w:r>
      <w:r w:rsidR="00127765" w:rsidRPr="00F65631">
        <w:rPr>
          <w:rFonts w:cstheme="minorHAnsi"/>
          <w:noProof/>
          <w:szCs w:val="24"/>
        </w:rPr>
        <w:t>is classified</w:t>
      </w:r>
      <w:r w:rsidR="00127765">
        <w:rPr>
          <w:rFonts w:cstheme="minorHAnsi"/>
          <w:szCs w:val="24"/>
        </w:rPr>
        <w:t xml:space="preserve"> </w:t>
      </w:r>
      <w:r>
        <w:rPr>
          <w:rFonts w:cstheme="minorHAnsi"/>
          <w:szCs w:val="24"/>
        </w:rPr>
        <w:t>into five categories; volumetric, panelized, sub-assemblies, components, and non-off-site manufactured</w:t>
      </w:r>
      <w:r w:rsidR="00127765">
        <w:rPr>
          <w:rFonts w:cstheme="minorHAnsi"/>
          <w:szCs w:val="24"/>
        </w:rPr>
        <w:t xml:space="preserve"> (Gibb &amp; </w:t>
      </w:r>
      <w:proofErr w:type="spellStart"/>
      <w:r w:rsidR="00127765">
        <w:rPr>
          <w:rFonts w:cstheme="minorHAnsi"/>
          <w:szCs w:val="24"/>
        </w:rPr>
        <w:t>Pendiebury</w:t>
      </w:r>
      <w:proofErr w:type="spellEnd"/>
      <w:r w:rsidR="00127765">
        <w:rPr>
          <w:rFonts w:cstheme="minorHAnsi"/>
          <w:szCs w:val="24"/>
        </w:rPr>
        <w:t>, 2005</w:t>
      </w:r>
      <w:r w:rsidR="00BB5DF7" w:rsidRPr="009F0B42">
        <w:rPr>
          <w:rFonts w:cstheme="minorHAnsi"/>
          <w:szCs w:val="24"/>
        </w:rPr>
        <w:t>;</w:t>
      </w:r>
      <w:r w:rsidR="00B02AC1">
        <w:rPr>
          <w:rFonts w:cstheme="minorHAnsi"/>
          <w:szCs w:val="24"/>
        </w:rPr>
        <w:t xml:space="preserve"> </w:t>
      </w:r>
      <w:r w:rsidR="00B02AC1" w:rsidRPr="00B02AC1">
        <w:rPr>
          <w:rFonts w:eastAsia="Arial" w:cstheme="minorHAnsi"/>
          <w:szCs w:val="24"/>
        </w:rPr>
        <w:t xml:space="preserve">Ross, Cartwright, &amp; </w:t>
      </w:r>
      <w:proofErr w:type="spellStart"/>
      <w:r w:rsidR="00B02AC1" w:rsidRPr="0015080D">
        <w:rPr>
          <w:rFonts w:eastAsia="Arial" w:cstheme="minorHAnsi"/>
          <w:szCs w:val="24"/>
        </w:rPr>
        <w:t>Novakovic</w:t>
      </w:r>
      <w:proofErr w:type="spellEnd"/>
      <w:r w:rsidR="00127765" w:rsidRPr="0015080D">
        <w:rPr>
          <w:rFonts w:cstheme="minorHAnsi"/>
          <w:szCs w:val="24"/>
        </w:rPr>
        <w:t>, 2006</w:t>
      </w:r>
      <w:r w:rsidR="00127765" w:rsidRPr="009F0B42">
        <w:rPr>
          <w:rFonts w:cstheme="minorHAnsi"/>
          <w:szCs w:val="24"/>
        </w:rPr>
        <w:t>)</w:t>
      </w:r>
      <w:r w:rsidRPr="009F0B42">
        <w:rPr>
          <w:rFonts w:cstheme="minorHAnsi"/>
          <w:szCs w:val="24"/>
        </w:rPr>
        <w:t xml:space="preserve">. </w:t>
      </w:r>
      <w:r>
        <w:rPr>
          <w:rFonts w:cstheme="minorHAnsi"/>
          <w:szCs w:val="24"/>
        </w:rPr>
        <w:t xml:space="preserve">Hybrid construction is any construction </w:t>
      </w:r>
      <w:r w:rsidR="00444BE0">
        <w:rPr>
          <w:rFonts w:cstheme="minorHAnsi"/>
          <w:szCs w:val="24"/>
        </w:rPr>
        <w:t>project that prefabricates more than</w:t>
      </w:r>
      <w:r>
        <w:rPr>
          <w:rFonts w:cstheme="minorHAnsi"/>
          <w:szCs w:val="24"/>
        </w:rPr>
        <w:t xml:space="preserve"> the typical prefabricated components such as pipes, outlets, tiles</w:t>
      </w:r>
      <w:r w:rsidR="004B4E6F">
        <w:rPr>
          <w:rFonts w:cstheme="minorHAnsi"/>
          <w:szCs w:val="24"/>
        </w:rPr>
        <w:t>,</w:t>
      </w:r>
      <w:r>
        <w:rPr>
          <w:rFonts w:cstheme="minorHAnsi"/>
          <w:szCs w:val="24"/>
        </w:rPr>
        <w:t xml:space="preserve"> </w:t>
      </w:r>
      <w:r w:rsidRPr="004B4E6F">
        <w:rPr>
          <w:rFonts w:cstheme="minorHAnsi"/>
          <w:noProof/>
          <w:szCs w:val="24"/>
        </w:rPr>
        <w:t>etc</w:t>
      </w:r>
      <w:r>
        <w:rPr>
          <w:rFonts w:cstheme="minorHAnsi"/>
          <w:szCs w:val="24"/>
        </w:rPr>
        <w:t xml:space="preserve">.  Hybrid construction </w:t>
      </w:r>
      <w:r w:rsidRPr="00D3764F">
        <w:rPr>
          <w:rFonts w:cstheme="minorHAnsi"/>
          <w:noProof/>
          <w:szCs w:val="24"/>
        </w:rPr>
        <w:t>integrate</w:t>
      </w:r>
      <w:r w:rsidR="00D3764F">
        <w:rPr>
          <w:rFonts w:cstheme="minorHAnsi"/>
          <w:noProof/>
          <w:szCs w:val="24"/>
        </w:rPr>
        <w:t>s</w:t>
      </w:r>
      <w:r w:rsidR="00D3764F">
        <w:rPr>
          <w:rFonts w:cstheme="minorHAnsi"/>
          <w:szCs w:val="24"/>
        </w:rPr>
        <w:t xml:space="preserve"> </w:t>
      </w:r>
      <w:r>
        <w:rPr>
          <w:rFonts w:cstheme="minorHAnsi"/>
          <w:szCs w:val="24"/>
        </w:rPr>
        <w:t>sub-assembly system</w:t>
      </w:r>
      <w:r w:rsidR="00D3764F">
        <w:rPr>
          <w:rFonts w:cstheme="minorHAnsi"/>
          <w:szCs w:val="24"/>
        </w:rPr>
        <w:t xml:space="preserve">s </w:t>
      </w:r>
      <w:r>
        <w:rPr>
          <w:rFonts w:cstheme="minorHAnsi"/>
          <w:szCs w:val="24"/>
        </w:rPr>
        <w:t>with any other system</w:t>
      </w:r>
      <w:r w:rsidR="000A40B5">
        <w:rPr>
          <w:rFonts w:cstheme="minorHAnsi"/>
          <w:szCs w:val="24"/>
        </w:rPr>
        <w:t>. E</w:t>
      </w:r>
      <w:r>
        <w:rPr>
          <w:rFonts w:cstheme="minorHAnsi"/>
          <w:szCs w:val="24"/>
        </w:rPr>
        <w:t>xamples w</w:t>
      </w:r>
      <w:r w:rsidR="000F2F15">
        <w:rPr>
          <w:rFonts w:cstheme="minorHAnsi"/>
          <w:szCs w:val="24"/>
        </w:rPr>
        <w:t>ill</w:t>
      </w:r>
      <w:r>
        <w:rPr>
          <w:rFonts w:cstheme="minorHAnsi"/>
          <w:szCs w:val="24"/>
        </w:rPr>
        <w:t xml:space="preserve"> be </w:t>
      </w:r>
      <w:r w:rsidR="00127765">
        <w:rPr>
          <w:rFonts w:cstheme="minorHAnsi"/>
          <w:szCs w:val="24"/>
        </w:rPr>
        <w:t>mechanical, electrical, and plumbing</w:t>
      </w:r>
      <w:r>
        <w:rPr>
          <w:rFonts w:cstheme="minorHAnsi"/>
          <w:szCs w:val="24"/>
        </w:rPr>
        <w:t xml:space="preserve"> systems, exterior walls, or superstructure that can </w:t>
      </w:r>
      <w:r w:rsidRPr="00F65631">
        <w:rPr>
          <w:rFonts w:cstheme="minorHAnsi"/>
          <w:noProof/>
          <w:szCs w:val="24"/>
        </w:rPr>
        <w:t>be constructed</w:t>
      </w:r>
      <w:r>
        <w:rPr>
          <w:rFonts w:cstheme="minorHAnsi"/>
          <w:szCs w:val="24"/>
        </w:rPr>
        <w:t xml:space="preserve"> as volumetric units, meanwhile the rest of the project can </w:t>
      </w:r>
      <w:proofErr w:type="gramStart"/>
      <w:r>
        <w:rPr>
          <w:rFonts w:cstheme="minorHAnsi"/>
          <w:szCs w:val="24"/>
        </w:rPr>
        <w:t>be constructed</w:t>
      </w:r>
      <w:proofErr w:type="gramEnd"/>
      <w:r>
        <w:rPr>
          <w:rFonts w:cstheme="minorHAnsi"/>
          <w:szCs w:val="24"/>
        </w:rPr>
        <w:t xml:space="preserve"> with a different system (Tennant et al., 2012). The term ‘</w:t>
      </w:r>
      <w:r w:rsidR="00127765">
        <w:rPr>
          <w:rFonts w:cstheme="minorHAnsi"/>
          <w:szCs w:val="24"/>
        </w:rPr>
        <w:t>h</w:t>
      </w:r>
      <w:r>
        <w:rPr>
          <w:rFonts w:cstheme="minorHAnsi"/>
          <w:szCs w:val="24"/>
        </w:rPr>
        <w:t xml:space="preserve">ybrid’ </w:t>
      </w:r>
      <w:r w:rsidRPr="00F65631">
        <w:rPr>
          <w:rFonts w:cstheme="minorHAnsi"/>
          <w:noProof/>
          <w:szCs w:val="24"/>
        </w:rPr>
        <w:t>is used</w:t>
      </w:r>
      <w:r>
        <w:rPr>
          <w:rFonts w:cstheme="minorHAnsi"/>
          <w:szCs w:val="24"/>
        </w:rPr>
        <w:t xml:space="preserve"> in this </w:t>
      </w:r>
      <w:r w:rsidR="00F31FF7">
        <w:rPr>
          <w:rFonts w:cstheme="minorHAnsi"/>
          <w:szCs w:val="24"/>
        </w:rPr>
        <w:t>document</w:t>
      </w:r>
      <w:r>
        <w:rPr>
          <w:rFonts w:cstheme="minorHAnsi"/>
          <w:szCs w:val="24"/>
        </w:rPr>
        <w:t xml:space="preserve"> for projects that </w:t>
      </w:r>
      <w:r w:rsidRPr="00757D1A">
        <w:rPr>
          <w:rFonts w:cstheme="minorHAnsi"/>
          <w:szCs w:val="24"/>
        </w:rPr>
        <w:t>prefabricat</w:t>
      </w:r>
      <w:r w:rsidR="00AF3E5D" w:rsidRPr="00757D1A">
        <w:rPr>
          <w:rFonts w:cstheme="minorHAnsi"/>
          <w:szCs w:val="24"/>
        </w:rPr>
        <w:t>e</w:t>
      </w:r>
      <w:r w:rsidRPr="00757D1A">
        <w:rPr>
          <w:rFonts w:cstheme="minorHAnsi"/>
          <w:szCs w:val="24"/>
        </w:rPr>
        <w:t xml:space="preserve"> </w:t>
      </w:r>
      <w:r w:rsidR="00C16DA9" w:rsidRPr="00757D1A">
        <w:rPr>
          <w:rFonts w:cstheme="minorHAnsi"/>
          <w:szCs w:val="24"/>
        </w:rPr>
        <w:t xml:space="preserve">more than </w:t>
      </w:r>
      <w:r w:rsidR="00D01DFA" w:rsidRPr="00757D1A">
        <w:rPr>
          <w:rFonts w:cstheme="minorHAnsi"/>
          <w:szCs w:val="24"/>
        </w:rPr>
        <w:t xml:space="preserve">the </w:t>
      </w:r>
      <w:r w:rsidR="00AF3E5D" w:rsidRPr="00757D1A">
        <w:rPr>
          <w:rFonts w:cstheme="minorHAnsi"/>
          <w:szCs w:val="24"/>
        </w:rPr>
        <w:t>typical prefabricated components</w:t>
      </w:r>
      <w:r w:rsidR="00127765" w:rsidRPr="00757D1A">
        <w:rPr>
          <w:rFonts w:cstheme="minorHAnsi"/>
          <w:szCs w:val="24"/>
        </w:rPr>
        <w:t>.</w:t>
      </w:r>
      <w:r>
        <w:rPr>
          <w:rFonts w:cstheme="minorHAnsi"/>
          <w:szCs w:val="24"/>
        </w:rPr>
        <w:t xml:space="preserve"> </w:t>
      </w:r>
      <w:r w:rsidR="00127765">
        <w:rPr>
          <w:rFonts w:cstheme="minorHAnsi"/>
          <w:szCs w:val="24"/>
        </w:rPr>
        <w:t>F</w:t>
      </w:r>
      <w:r>
        <w:rPr>
          <w:rFonts w:cstheme="minorHAnsi"/>
          <w:szCs w:val="24"/>
        </w:rPr>
        <w:t xml:space="preserve">igure </w:t>
      </w:r>
      <w:r w:rsidR="001E3E73">
        <w:rPr>
          <w:rFonts w:cstheme="minorHAnsi"/>
          <w:szCs w:val="24"/>
        </w:rPr>
        <w:t xml:space="preserve">2 </w:t>
      </w:r>
      <w:r w:rsidR="00127765">
        <w:rPr>
          <w:rFonts w:cstheme="minorHAnsi"/>
          <w:szCs w:val="24"/>
        </w:rPr>
        <w:t>shows</w:t>
      </w:r>
      <w:r>
        <w:rPr>
          <w:rFonts w:cstheme="minorHAnsi"/>
          <w:szCs w:val="24"/>
        </w:rPr>
        <w:t xml:space="preserve"> the </w:t>
      </w:r>
      <w:r w:rsidR="00127765">
        <w:rPr>
          <w:rFonts w:cstheme="minorHAnsi"/>
          <w:szCs w:val="24"/>
        </w:rPr>
        <w:t xml:space="preserve">level of </w:t>
      </w:r>
      <w:proofErr w:type="gramStart"/>
      <w:r>
        <w:rPr>
          <w:rFonts w:cstheme="minorHAnsi"/>
          <w:szCs w:val="24"/>
        </w:rPr>
        <w:t>utilization</w:t>
      </w:r>
      <w:proofErr w:type="gramEnd"/>
      <w:r>
        <w:rPr>
          <w:rFonts w:cstheme="minorHAnsi"/>
          <w:szCs w:val="24"/>
        </w:rPr>
        <w:t xml:space="preserve"> of prefabrication in the different categories </w:t>
      </w:r>
      <w:r w:rsidR="00127765">
        <w:rPr>
          <w:rFonts w:cstheme="minorHAnsi"/>
          <w:szCs w:val="24"/>
        </w:rPr>
        <w:t>of construction projects</w:t>
      </w:r>
      <w:r>
        <w:rPr>
          <w:rFonts w:cstheme="minorHAnsi"/>
          <w:szCs w:val="24"/>
        </w:rPr>
        <w:t xml:space="preserve">. </w:t>
      </w:r>
    </w:p>
    <w:p w14:paraId="52C9689F" w14:textId="4219573C" w:rsidR="00EC4A53" w:rsidRDefault="00980E3C" w:rsidP="00BD0CDC">
      <w:pPr>
        <w:spacing w:after="0" w:line="480" w:lineRule="auto"/>
        <w:contextualSpacing/>
        <w:jc w:val="center"/>
        <w:rPr>
          <w:rFonts w:cstheme="minorHAnsi"/>
          <w:b/>
          <w:bCs/>
          <w:szCs w:val="24"/>
        </w:rPr>
      </w:pPr>
      <w:r>
        <w:rPr>
          <w:noProof/>
        </w:rPr>
        <mc:AlternateContent>
          <mc:Choice Requires="wps">
            <w:drawing>
              <wp:anchor distT="0" distB="0" distL="114300" distR="114300" simplePos="0" relativeHeight="251752448" behindDoc="0" locked="0" layoutInCell="1" allowOverlap="1" wp14:anchorId="61347974" wp14:editId="5F520959">
                <wp:simplePos x="0" y="0"/>
                <wp:positionH relativeFrom="column">
                  <wp:posOffset>1002030</wp:posOffset>
                </wp:positionH>
                <wp:positionV relativeFrom="paragraph">
                  <wp:posOffset>2166620</wp:posOffset>
                </wp:positionV>
                <wp:extent cx="3385820" cy="635"/>
                <wp:effectExtent l="0" t="0" r="0" b="0"/>
                <wp:wrapSquare wrapText="bothSides"/>
                <wp:docPr id="68" name="Text Box 68"/>
                <wp:cNvGraphicFramePr/>
                <a:graphic xmlns:a="http://schemas.openxmlformats.org/drawingml/2006/main">
                  <a:graphicData uri="http://schemas.microsoft.com/office/word/2010/wordprocessingShape">
                    <wps:wsp>
                      <wps:cNvSpPr txBox="1"/>
                      <wps:spPr>
                        <a:xfrm>
                          <a:off x="0" y="0"/>
                          <a:ext cx="3385820" cy="635"/>
                        </a:xfrm>
                        <a:prstGeom prst="rect">
                          <a:avLst/>
                        </a:prstGeom>
                        <a:solidFill>
                          <a:prstClr val="white"/>
                        </a:solidFill>
                        <a:ln>
                          <a:noFill/>
                        </a:ln>
                      </wps:spPr>
                      <wps:txbx>
                        <w:txbxContent>
                          <w:p w14:paraId="14BD6D5D" w14:textId="72833D66" w:rsidR="00235B33" w:rsidRPr="00C53E26" w:rsidRDefault="00235B33" w:rsidP="00980E3C">
                            <w:pPr>
                              <w:pStyle w:val="Caption"/>
                              <w:jc w:val="center"/>
                              <w:rPr>
                                <w:rFonts w:eastAsiaTheme="minorHAnsi" w:cstheme="minorHAnsi"/>
                                <w:noProof/>
                                <w:sz w:val="24"/>
                                <w:szCs w:val="24"/>
                              </w:rPr>
                            </w:pPr>
                            <w:bookmarkStart w:id="25" w:name="_Toc516741603"/>
                            <w:r>
                              <w:t xml:space="preserve">Figure </w:t>
                            </w:r>
                            <w:r>
                              <w:rPr>
                                <w:noProof/>
                              </w:rPr>
                              <w:fldChar w:fldCharType="begin"/>
                            </w:r>
                            <w:r>
                              <w:rPr>
                                <w:noProof/>
                              </w:rPr>
                              <w:instrText xml:space="preserve"> SEQ Figure \* ARABIC </w:instrText>
                            </w:r>
                            <w:r>
                              <w:rPr>
                                <w:noProof/>
                              </w:rPr>
                              <w:fldChar w:fldCharType="separate"/>
                            </w:r>
                            <w:r w:rsidR="000E4E09">
                              <w:rPr>
                                <w:noProof/>
                              </w:rPr>
                              <w:t>2</w:t>
                            </w:r>
                            <w:r>
                              <w:rPr>
                                <w:noProof/>
                              </w:rPr>
                              <w:fldChar w:fldCharType="end"/>
                            </w:r>
                            <w:r>
                              <w:t xml:space="preserve">- Prefabrication </w:t>
                            </w:r>
                            <w:proofErr w:type="gramStart"/>
                            <w:r>
                              <w:t>utilization</w:t>
                            </w:r>
                            <w:proofErr w:type="gramEnd"/>
                            <w:r>
                              <w:t xml:space="preserve"> level</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347974" id="Text Box 68" o:spid="_x0000_s1027" type="#_x0000_t202" style="position:absolute;left:0;text-align:left;margin-left:78.9pt;margin-top:170.6pt;width:266.6pt;height:.0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" stroked="f">
                <v:textbox style="mso-fit-shape-to-text:t" inset="0,0,0,0">
                  <w:txbxContent>
                    <w:p w14:paraId="14BD6D5D" w14:textId="72833D66" w:rsidR="00235B33" w:rsidRPr="00C53E26" w:rsidRDefault="00235B33" w:rsidP="00980E3C">
                      <w:pPr>
                        <w:pStyle w:val="Caption"/>
                        <w:jc w:val="center"/>
                        <w:rPr>
                          <w:rFonts w:eastAsiaTheme="minorHAnsi" w:cstheme="minorHAnsi"/>
                          <w:noProof/>
                          <w:sz w:val="24"/>
                          <w:szCs w:val="24"/>
                        </w:rPr>
                      </w:pPr>
                      <w:bookmarkStart w:id="26" w:name="_Toc516741603"/>
                      <w:r>
                        <w:t xml:space="preserve">Figure </w:t>
                      </w:r>
                      <w:r>
                        <w:rPr>
                          <w:noProof/>
                        </w:rPr>
                        <w:fldChar w:fldCharType="begin"/>
                      </w:r>
                      <w:r>
                        <w:rPr>
                          <w:noProof/>
                        </w:rPr>
                        <w:instrText xml:space="preserve"> SEQ Figure \* ARABIC </w:instrText>
                      </w:r>
                      <w:r>
                        <w:rPr>
                          <w:noProof/>
                        </w:rPr>
                        <w:fldChar w:fldCharType="separate"/>
                      </w:r>
                      <w:r w:rsidR="000E4E09">
                        <w:rPr>
                          <w:noProof/>
                        </w:rPr>
                        <w:t>2</w:t>
                      </w:r>
                      <w:r>
                        <w:rPr>
                          <w:noProof/>
                        </w:rPr>
                        <w:fldChar w:fldCharType="end"/>
                      </w:r>
                      <w:r>
                        <w:t xml:space="preserve">- Prefabrication </w:t>
                      </w:r>
                      <w:proofErr w:type="gramStart"/>
                      <w:r>
                        <w:t>utilization</w:t>
                      </w:r>
                      <w:proofErr w:type="gramEnd"/>
                      <w:r>
                        <w:t xml:space="preserve"> level</w:t>
                      </w:r>
                      <w:bookmarkEnd w:id="26"/>
                    </w:p>
                  </w:txbxContent>
                </v:textbox>
                <w10:wrap type="square"/>
              </v:shape>
            </w:pict>
          </mc:Fallback>
        </mc:AlternateContent>
      </w:r>
      <w:r w:rsidR="007E3DBC">
        <w:rPr>
          <w:rFonts w:cstheme="minorHAnsi"/>
          <w:b/>
          <w:bCs/>
          <w:noProof/>
          <w:szCs w:val="24"/>
        </w:rPr>
        <w:drawing>
          <wp:anchor distT="0" distB="0" distL="114300" distR="114300" simplePos="0" relativeHeight="251729920" behindDoc="0" locked="0" layoutInCell="1" allowOverlap="1" wp14:anchorId="179F416D" wp14:editId="58D000F8">
            <wp:simplePos x="0" y="0"/>
            <wp:positionH relativeFrom="margin">
              <wp:align>center</wp:align>
            </wp:positionH>
            <wp:positionV relativeFrom="paragraph">
              <wp:posOffset>14028</wp:posOffset>
            </wp:positionV>
            <wp:extent cx="3385820" cy="2174875"/>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0457"/>
                    <a:stretch/>
                  </pic:blipFill>
                  <pic:spPr bwMode="auto">
                    <a:xfrm>
                      <a:off x="0" y="0"/>
                      <a:ext cx="3385820" cy="217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8B448C" w14:textId="6B2D9447" w:rsidR="00573002" w:rsidRDefault="00573002" w:rsidP="001E3E73">
      <w:pPr>
        <w:spacing w:after="0" w:line="480" w:lineRule="auto"/>
        <w:contextualSpacing/>
        <w:jc w:val="center"/>
        <w:rPr>
          <w:rFonts w:cstheme="minorHAnsi"/>
          <w:b/>
          <w:bCs/>
          <w:noProof/>
          <w:szCs w:val="24"/>
        </w:rPr>
      </w:pPr>
    </w:p>
    <w:p w14:paraId="5B776D86" w14:textId="76E8422B" w:rsidR="00EC4A53" w:rsidRDefault="00EC4A53" w:rsidP="002B622B">
      <w:pPr>
        <w:spacing w:after="0" w:line="480" w:lineRule="auto"/>
        <w:contextualSpacing/>
        <w:jc w:val="center"/>
        <w:rPr>
          <w:rFonts w:cstheme="minorHAnsi"/>
          <w:b/>
          <w:bCs/>
          <w:szCs w:val="24"/>
        </w:rPr>
      </w:pPr>
    </w:p>
    <w:p w14:paraId="08A15646" w14:textId="57BB93D8" w:rsidR="00573002" w:rsidRDefault="00573002" w:rsidP="00BD0CDC">
      <w:pPr>
        <w:spacing w:after="0" w:line="480" w:lineRule="auto"/>
        <w:contextualSpacing/>
        <w:jc w:val="center"/>
        <w:rPr>
          <w:rFonts w:cstheme="minorHAnsi"/>
          <w:b/>
          <w:bCs/>
          <w:szCs w:val="24"/>
        </w:rPr>
      </w:pPr>
    </w:p>
    <w:p w14:paraId="5CAEF9DC" w14:textId="3EC2183D" w:rsidR="00EC4A53" w:rsidRDefault="00EC4A53" w:rsidP="00224C12">
      <w:pPr>
        <w:spacing w:after="0" w:line="480" w:lineRule="auto"/>
        <w:contextualSpacing/>
        <w:jc w:val="center"/>
        <w:rPr>
          <w:rFonts w:cstheme="minorHAnsi"/>
          <w:b/>
          <w:bCs/>
          <w:szCs w:val="24"/>
        </w:rPr>
      </w:pPr>
    </w:p>
    <w:p w14:paraId="3728B673" w14:textId="2FEC2EE6" w:rsidR="007E3DBC" w:rsidRDefault="007E3DBC" w:rsidP="00224C12">
      <w:pPr>
        <w:spacing w:after="0" w:line="480" w:lineRule="auto"/>
        <w:contextualSpacing/>
        <w:jc w:val="center"/>
        <w:rPr>
          <w:rFonts w:cstheme="minorHAnsi"/>
          <w:b/>
          <w:bCs/>
          <w:szCs w:val="24"/>
        </w:rPr>
      </w:pPr>
    </w:p>
    <w:p w14:paraId="12CFEE39" w14:textId="77777777" w:rsidR="007E3DBC" w:rsidRDefault="007E3DBC" w:rsidP="00224C12">
      <w:pPr>
        <w:spacing w:after="0" w:line="480" w:lineRule="auto"/>
        <w:contextualSpacing/>
        <w:jc w:val="center"/>
        <w:rPr>
          <w:rFonts w:cstheme="minorHAnsi"/>
          <w:b/>
          <w:bCs/>
          <w:szCs w:val="24"/>
        </w:rPr>
      </w:pPr>
    </w:p>
    <w:p w14:paraId="30D43A08" w14:textId="2EEB0B31" w:rsidR="0051143E" w:rsidRDefault="0051143E" w:rsidP="00BD39F3">
      <w:pPr>
        <w:spacing w:after="0" w:line="480" w:lineRule="auto"/>
        <w:contextualSpacing/>
        <w:jc w:val="center"/>
        <w:outlineLvl w:val="1"/>
        <w:rPr>
          <w:rFonts w:cstheme="minorHAnsi"/>
          <w:b/>
          <w:bCs/>
          <w:szCs w:val="24"/>
        </w:rPr>
      </w:pPr>
      <w:bookmarkStart w:id="27" w:name="_Toc517264169"/>
      <w:r>
        <w:rPr>
          <w:rFonts w:cstheme="minorHAnsi"/>
          <w:b/>
          <w:bCs/>
          <w:szCs w:val="24"/>
        </w:rPr>
        <w:lastRenderedPageBreak/>
        <w:t>On-site construction</w:t>
      </w:r>
      <w:bookmarkEnd w:id="27"/>
    </w:p>
    <w:p w14:paraId="58C32317" w14:textId="77777777" w:rsidR="0051143E" w:rsidRDefault="0051143E" w:rsidP="00BD39F3">
      <w:pPr>
        <w:spacing w:after="0" w:line="480" w:lineRule="auto"/>
        <w:contextualSpacing/>
        <w:jc w:val="center"/>
        <w:outlineLvl w:val="2"/>
        <w:rPr>
          <w:rFonts w:cstheme="minorHAnsi"/>
          <w:i/>
          <w:iCs/>
          <w:szCs w:val="24"/>
        </w:rPr>
      </w:pPr>
      <w:bookmarkStart w:id="28" w:name="_Toc517264170"/>
      <w:r>
        <w:rPr>
          <w:rFonts w:cstheme="minorHAnsi"/>
          <w:i/>
          <w:iCs/>
          <w:szCs w:val="24"/>
        </w:rPr>
        <w:t>Definition</w:t>
      </w:r>
      <w:bookmarkEnd w:id="28"/>
    </w:p>
    <w:p w14:paraId="51260F8F" w14:textId="6BF78277" w:rsidR="0051143E" w:rsidRDefault="0051143E" w:rsidP="00BD39F3">
      <w:pPr>
        <w:spacing w:after="0" w:line="480" w:lineRule="auto"/>
        <w:ind w:firstLine="720"/>
        <w:contextualSpacing/>
        <w:jc w:val="both"/>
        <w:rPr>
          <w:rFonts w:cstheme="minorHAnsi"/>
          <w:szCs w:val="24"/>
        </w:rPr>
      </w:pPr>
      <w:r>
        <w:rPr>
          <w:rFonts w:cstheme="minorHAnsi"/>
          <w:szCs w:val="24"/>
        </w:rPr>
        <w:t xml:space="preserve">In a construction project, the placement of facilities, equipment, and material within its space </w:t>
      </w:r>
      <w:r w:rsidRPr="00F65631">
        <w:rPr>
          <w:rFonts w:cstheme="minorHAnsi"/>
          <w:noProof/>
          <w:szCs w:val="24"/>
        </w:rPr>
        <w:t>is known</w:t>
      </w:r>
      <w:r>
        <w:rPr>
          <w:rFonts w:cstheme="minorHAnsi"/>
          <w:szCs w:val="24"/>
        </w:rPr>
        <w:t xml:space="preserve"> as site layout planning. The site layout includes the footprint of the building, access roads, temporary facility locations, parking</w:t>
      </w:r>
      <w:r w:rsidR="004B4E6F">
        <w:rPr>
          <w:rFonts w:cstheme="minorHAnsi"/>
          <w:szCs w:val="24"/>
        </w:rPr>
        <w:t>,</w:t>
      </w:r>
      <w:r>
        <w:rPr>
          <w:rFonts w:cstheme="minorHAnsi"/>
          <w:szCs w:val="24"/>
        </w:rPr>
        <w:t xml:space="preserve"> </w:t>
      </w:r>
      <w:r w:rsidRPr="004B4E6F">
        <w:rPr>
          <w:rFonts w:cstheme="minorHAnsi"/>
          <w:noProof/>
          <w:szCs w:val="24"/>
        </w:rPr>
        <w:t>and</w:t>
      </w:r>
      <w:r>
        <w:rPr>
          <w:rFonts w:cstheme="minorHAnsi"/>
          <w:szCs w:val="24"/>
        </w:rPr>
        <w:t xml:space="preserve"> storage areas (</w:t>
      </w:r>
      <w:proofErr w:type="spellStart"/>
      <w:r w:rsidR="00BD452A" w:rsidRPr="00285583">
        <w:rPr>
          <w:rFonts w:eastAsia="Arial" w:cstheme="minorHAnsi"/>
          <w:color w:val="222222"/>
          <w:szCs w:val="24"/>
          <w:shd w:val="clear" w:color="auto" w:fill="FFFFFF"/>
        </w:rPr>
        <w:t>Zolfagharian</w:t>
      </w:r>
      <w:proofErr w:type="spellEnd"/>
      <w:r w:rsidR="00BD452A" w:rsidRPr="00285583">
        <w:rPr>
          <w:rFonts w:eastAsia="Arial" w:cstheme="minorHAnsi"/>
          <w:color w:val="222222"/>
          <w:szCs w:val="24"/>
          <w:shd w:val="clear" w:color="auto" w:fill="FFFFFF"/>
        </w:rPr>
        <w:t xml:space="preserve"> &amp; Irizarry,</w:t>
      </w:r>
      <w:r w:rsidR="00BD452A">
        <w:rPr>
          <w:rFonts w:cstheme="minorHAnsi"/>
          <w:szCs w:val="24"/>
        </w:rPr>
        <w:t xml:space="preserve"> </w:t>
      </w:r>
      <w:r>
        <w:rPr>
          <w:rFonts w:cstheme="minorHAnsi"/>
          <w:szCs w:val="24"/>
        </w:rPr>
        <w:t xml:space="preserve">2014).  Construction </w:t>
      </w:r>
      <w:proofErr w:type="gramStart"/>
      <w:r>
        <w:rPr>
          <w:rFonts w:cstheme="minorHAnsi"/>
          <w:szCs w:val="24"/>
        </w:rPr>
        <w:t>logistics</w:t>
      </w:r>
      <w:proofErr w:type="gramEnd"/>
      <w:r>
        <w:rPr>
          <w:rFonts w:cstheme="minorHAnsi"/>
          <w:szCs w:val="24"/>
        </w:rPr>
        <w:t xml:space="preserve"> and site layout planning are considered to be decisions</w:t>
      </w:r>
      <w:r w:rsidR="00127765">
        <w:rPr>
          <w:rFonts w:cstheme="minorHAnsi"/>
          <w:szCs w:val="24"/>
        </w:rPr>
        <w:t xml:space="preserve"> taken</w:t>
      </w:r>
      <w:r>
        <w:rPr>
          <w:rFonts w:cstheme="minorHAnsi"/>
          <w:szCs w:val="24"/>
        </w:rPr>
        <w:t xml:space="preserve"> by the project participants to support the construction production (</w:t>
      </w:r>
      <w:proofErr w:type="spellStart"/>
      <w:r w:rsidR="00A840D2" w:rsidRPr="00285583">
        <w:rPr>
          <w:rFonts w:eastAsia="Arial" w:cstheme="minorHAnsi"/>
          <w:color w:val="222222"/>
          <w:szCs w:val="24"/>
          <w:shd w:val="clear" w:color="auto" w:fill="FFFFFF"/>
        </w:rPr>
        <w:t>Skjelbred</w:t>
      </w:r>
      <w:proofErr w:type="spellEnd"/>
      <w:r w:rsidR="00A840D2" w:rsidRPr="00285583">
        <w:rPr>
          <w:rFonts w:eastAsia="Arial" w:cstheme="minorHAnsi"/>
          <w:color w:val="222222"/>
          <w:szCs w:val="24"/>
          <w:shd w:val="clear" w:color="auto" w:fill="FFFFFF"/>
        </w:rPr>
        <w:t>,</w:t>
      </w:r>
      <w:r w:rsidR="00A840D2">
        <w:rPr>
          <w:rFonts w:eastAsia="Arial" w:cstheme="minorHAnsi"/>
          <w:color w:val="222222"/>
          <w:szCs w:val="24"/>
          <w:shd w:val="clear" w:color="auto" w:fill="FFFFFF"/>
        </w:rPr>
        <w:t xml:space="preserve"> </w:t>
      </w:r>
      <w:proofErr w:type="spellStart"/>
      <w:r w:rsidR="00A840D2" w:rsidRPr="00285583">
        <w:rPr>
          <w:rFonts w:eastAsia="Arial" w:cstheme="minorHAnsi"/>
          <w:color w:val="222222"/>
          <w:szCs w:val="24"/>
          <w:shd w:val="clear" w:color="auto" w:fill="FFFFFF"/>
        </w:rPr>
        <w:t>Fossheim</w:t>
      </w:r>
      <w:proofErr w:type="spellEnd"/>
      <w:r w:rsidR="00A840D2" w:rsidRPr="00285583">
        <w:rPr>
          <w:rFonts w:eastAsia="Arial" w:cstheme="minorHAnsi"/>
          <w:color w:val="222222"/>
          <w:szCs w:val="24"/>
          <w:shd w:val="clear" w:color="auto" w:fill="FFFFFF"/>
        </w:rPr>
        <w:t xml:space="preserve">, &amp; </w:t>
      </w:r>
      <w:proofErr w:type="spellStart"/>
      <w:r w:rsidR="00A840D2" w:rsidRPr="00285583">
        <w:rPr>
          <w:rFonts w:eastAsia="Arial" w:cstheme="minorHAnsi"/>
          <w:color w:val="222222"/>
          <w:szCs w:val="24"/>
          <w:shd w:val="clear" w:color="auto" w:fill="FFFFFF"/>
        </w:rPr>
        <w:t>Drevland</w:t>
      </w:r>
      <w:proofErr w:type="spellEnd"/>
      <w:r>
        <w:rPr>
          <w:rFonts w:cstheme="minorHAnsi"/>
          <w:szCs w:val="24"/>
        </w:rPr>
        <w:t>,</w:t>
      </w:r>
      <w:r w:rsidR="00D8190E">
        <w:rPr>
          <w:rFonts w:cstheme="minorHAnsi"/>
          <w:szCs w:val="24"/>
        </w:rPr>
        <w:t xml:space="preserve"> </w:t>
      </w:r>
      <w:r>
        <w:rPr>
          <w:rFonts w:cstheme="minorHAnsi"/>
          <w:szCs w:val="24"/>
        </w:rPr>
        <w:t xml:space="preserve">2015). These components must </w:t>
      </w:r>
      <w:proofErr w:type="gramStart"/>
      <w:r>
        <w:rPr>
          <w:rFonts w:cstheme="minorHAnsi"/>
          <w:szCs w:val="24"/>
        </w:rPr>
        <w:t xml:space="preserve">be </w:t>
      </w:r>
      <w:r w:rsidR="004B4E6F">
        <w:rPr>
          <w:rFonts w:cstheme="minorHAnsi"/>
          <w:noProof/>
          <w:szCs w:val="24"/>
        </w:rPr>
        <w:t>appropriately managed</w:t>
      </w:r>
      <w:proofErr w:type="gramEnd"/>
      <w:r>
        <w:rPr>
          <w:rFonts w:cstheme="minorHAnsi"/>
          <w:szCs w:val="24"/>
        </w:rPr>
        <w:t xml:space="preserve"> to ensure the success of a project (</w:t>
      </w:r>
      <w:proofErr w:type="spellStart"/>
      <w:r w:rsidR="00C176B0" w:rsidRPr="00285583">
        <w:rPr>
          <w:rFonts w:eastAsia="Arial" w:cstheme="minorHAnsi"/>
          <w:color w:val="222222"/>
          <w:szCs w:val="24"/>
        </w:rPr>
        <w:t>Almohsen</w:t>
      </w:r>
      <w:proofErr w:type="spellEnd"/>
      <w:r w:rsidR="00C176B0" w:rsidRPr="00285583">
        <w:rPr>
          <w:rFonts w:eastAsia="Arial" w:cstheme="minorHAnsi"/>
          <w:color w:val="222222"/>
          <w:szCs w:val="24"/>
        </w:rPr>
        <w:t xml:space="preserve"> </w:t>
      </w:r>
      <w:r w:rsidR="00C176B0">
        <w:rPr>
          <w:rFonts w:eastAsia="Arial" w:cstheme="minorHAnsi"/>
          <w:color w:val="222222"/>
          <w:szCs w:val="24"/>
        </w:rPr>
        <w:t xml:space="preserve">&amp; </w:t>
      </w:r>
      <w:proofErr w:type="spellStart"/>
      <w:r w:rsidR="00C176B0" w:rsidRPr="00285583">
        <w:rPr>
          <w:rFonts w:eastAsia="Arial" w:cstheme="minorHAnsi"/>
          <w:color w:val="222222"/>
          <w:szCs w:val="24"/>
        </w:rPr>
        <w:t>Ruwanpura</w:t>
      </w:r>
      <w:proofErr w:type="spellEnd"/>
      <w:r w:rsidR="00C176B0" w:rsidRPr="00285583">
        <w:rPr>
          <w:rFonts w:eastAsia="Arial" w:cstheme="minorHAnsi"/>
          <w:color w:val="222222"/>
          <w:szCs w:val="24"/>
        </w:rPr>
        <w:t>,</w:t>
      </w:r>
      <w:r w:rsidR="00C176B0">
        <w:rPr>
          <w:rFonts w:eastAsia="Arial" w:cstheme="minorHAnsi"/>
          <w:color w:val="222222"/>
          <w:szCs w:val="24"/>
        </w:rPr>
        <w:t xml:space="preserve"> 2011</w:t>
      </w:r>
      <w:r>
        <w:rPr>
          <w:rFonts w:cstheme="minorHAnsi"/>
          <w:szCs w:val="24"/>
        </w:rPr>
        <w:t xml:space="preserve">). </w:t>
      </w:r>
    </w:p>
    <w:p w14:paraId="3C2FB17F" w14:textId="36EF3A59" w:rsidR="0051143E" w:rsidRDefault="0051143E" w:rsidP="00BD39F3">
      <w:pPr>
        <w:spacing w:after="0" w:line="480" w:lineRule="auto"/>
        <w:ind w:firstLine="720"/>
        <w:contextualSpacing/>
        <w:jc w:val="both"/>
        <w:rPr>
          <w:rFonts w:cstheme="minorHAnsi"/>
          <w:szCs w:val="24"/>
        </w:rPr>
      </w:pPr>
      <w:r>
        <w:rPr>
          <w:szCs w:val="24"/>
        </w:rPr>
        <w:t xml:space="preserve">Construction </w:t>
      </w:r>
      <w:proofErr w:type="gramStart"/>
      <w:r>
        <w:rPr>
          <w:szCs w:val="24"/>
        </w:rPr>
        <w:t>logistics</w:t>
      </w:r>
      <w:proofErr w:type="gramEnd"/>
      <w:r>
        <w:rPr>
          <w:szCs w:val="24"/>
        </w:rPr>
        <w:t xml:space="preserve"> defined by </w:t>
      </w:r>
      <w:proofErr w:type="spellStart"/>
      <w:r>
        <w:rPr>
          <w:szCs w:val="24"/>
        </w:rPr>
        <w:t>Al</w:t>
      </w:r>
      <w:r w:rsidR="00C176B0">
        <w:rPr>
          <w:szCs w:val="24"/>
        </w:rPr>
        <w:t>m</w:t>
      </w:r>
      <w:r>
        <w:rPr>
          <w:szCs w:val="24"/>
        </w:rPr>
        <w:t>ohsen</w:t>
      </w:r>
      <w:proofErr w:type="spellEnd"/>
      <w:r w:rsidR="00BD452A">
        <w:rPr>
          <w:szCs w:val="24"/>
        </w:rPr>
        <w:t xml:space="preserve"> and </w:t>
      </w:r>
      <w:proofErr w:type="spellStart"/>
      <w:r w:rsidR="00BD452A" w:rsidRPr="00285583">
        <w:rPr>
          <w:rFonts w:eastAsia="Arial" w:cstheme="minorHAnsi"/>
          <w:color w:val="222222"/>
          <w:szCs w:val="24"/>
        </w:rPr>
        <w:t>Ruwanpura</w:t>
      </w:r>
      <w:proofErr w:type="spellEnd"/>
      <w:r>
        <w:rPr>
          <w:szCs w:val="24"/>
        </w:rPr>
        <w:t xml:space="preserve"> (2</w:t>
      </w:r>
      <w:r w:rsidR="00C176B0">
        <w:rPr>
          <w:szCs w:val="24"/>
        </w:rPr>
        <w:t>011</w:t>
      </w:r>
      <w:r>
        <w:rPr>
          <w:szCs w:val="24"/>
        </w:rPr>
        <w:t xml:space="preserve">) as </w:t>
      </w:r>
      <w:r>
        <w:rPr>
          <w:rFonts w:cstheme="minorHAnsi"/>
          <w:szCs w:val="24"/>
        </w:rPr>
        <w:t xml:space="preserve">the management of the flow of materials, tools, and equipment from the point of </w:t>
      </w:r>
      <w:r w:rsidR="00C176B0">
        <w:rPr>
          <w:rFonts w:cstheme="minorHAnsi"/>
          <w:szCs w:val="24"/>
        </w:rPr>
        <w:t>extraction</w:t>
      </w:r>
      <w:r>
        <w:rPr>
          <w:rFonts w:cstheme="minorHAnsi"/>
          <w:szCs w:val="24"/>
        </w:rPr>
        <w:t xml:space="preserve"> to the point of </w:t>
      </w:r>
      <w:r w:rsidR="00C176B0">
        <w:rPr>
          <w:rFonts w:cstheme="minorHAnsi"/>
          <w:szCs w:val="24"/>
        </w:rPr>
        <w:t xml:space="preserve">final </w:t>
      </w:r>
      <w:r>
        <w:rPr>
          <w:rFonts w:cstheme="minorHAnsi"/>
          <w:szCs w:val="24"/>
        </w:rPr>
        <w:t>use</w:t>
      </w:r>
      <w:r w:rsidR="004B4E6F">
        <w:rPr>
          <w:rFonts w:cstheme="minorHAnsi"/>
          <w:noProof/>
          <w:szCs w:val="24"/>
        </w:rPr>
        <w:t>.</w:t>
      </w:r>
      <w:r w:rsidR="00C176B0">
        <w:rPr>
          <w:rFonts w:cstheme="minorHAnsi"/>
          <w:noProof/>
          <w:szCs w:val="24"/>
        </w:rPr>
        <w:t xml:space="preserve"> </w:t>
      </w:r>
      <w:r>
        <w:rPr>
          <w:rFonts w:cstheme="minorHAnsi"/>
          <w:szCs w:val="24"/>
        </w:rPr>
        <w:t xml:space="preserve"> Mossman (2007) defined it as all the </w:t>
      </w:r>
      <w:r w:rsidR="00C176B0">
        <w:rPr>
          <w:rFonts w:cstheme="minorHAnsi"/>
          <w:szCs w:val="24"/>
        </w:rPr>
        <w:t>processes</w:t>
      </w:r>
      <w:r>
        <w:rPr>
          <w:rFonts w:cstheme="minorHAnsi"/>
          <w:szCs w:val="24"/>
        </w:rPr>
        <w:t xml:space="preserve"> needed to deliver a structure, except for </w:t>
      </w:r>
      <w:r w:rsidR="00CF3607">
        <w:rPr>
          <w:rFonts w:cstheme="minorHAnsi"/>
          <w:szCs w:val="24"/>
        </w:rPr>
        <w:t xml:space="preserve">the </w:t>
      </w:r>
      <w:r>
        <w:rPr>
          <w:rFonts w:cstheme="minorHAnsi"/>
          <w:szCs w:val="24"/>
        </w:rPr>
        <w:t>assembl</w:t>
      </w:r>
      <w:r w:rsidR="00C176B0">
        <w:rPr>
          <w:rFonts w:cstheme="minorHAnsi"/>
          <w:szCs w:val="24"/>
        </w:rPr>
        <w:t>ing</w:t>
      </w:r>
      <w:r>
        <w:rPr>
          <w:rFonts w:cstheme="minorHAnsi"/>
          <w:szCs w:val="24"/>
        </w:rPr>
        <w:t xml:space="preserve"> </w:t>
      </w:r>
      <w:r w:rsidR="00CF3607">
        <w:rPr>
          <w:rFonts w:cstheme="minorHAnsi"/>
          <w:szCs w:val="24"/>
        </w:rPr>
        <w:t>activity</w:t>
      </w:r>
      <w:r w:rsidR="004B4E6F">
        <w:rPr>
          <w:rFonts w:cstheme="minorHAnsi"/>
          <w:noProof/>
          <w:szCs w:val="24"/>
        </w:rPr>
        <w:t>.</w:t>
      </w:r>
      <w:r>
        <w:rPr>
          <w:rFonts w:cstheme="minorHAnsi"/>
          <w:szCs w:val="24"/>
        </w:rPr>
        <w:t xml:space="preserve"> Construction </w:t>
      </w:r>
      <w:proofErr w:type="gramStart"/>
      <w:r>
        <w:rPr>
          <w:rFonts w:cstheme="minorHAnsi"/>
          <w:szCs w:val="24"/>
        </w:rPr>
        <w:t>logistics</w:t>
      </w:r>
      <w:proofErr w:type="gramEnd"/>
      <w:r>
        <w:rPr>
          <w:rFonts w:cstheme="minorHAnsi"/>
          <w:szCs w:val="24"/>
        </w:rPr>
        <w:t xml:space="preserve"> include the planning and execution, the steering, documentation</w:t>
      </w:r>
      <w:r w:rsidR="00D3764F">
        <w:rPr>
          <w:rFonts w:cstheme="minorHAnsi"/>
          <w:szCs w:val="24"/>
        </w:rPr>
        <w:t>,</w:t>
      </w:r>
      <w:r>
        <w:rPr>
          <w:rFonts w:cstheme="minorHAnsi"/>
          <w:szCs w:val="24"/>
        </w:rPr>
        <w:t xml:space="preserve"> </w:t>
      </w:r>
      <w:r w:rsidRPr="00D3764F">
        <w:rPr>
          <w:rFonts w:cstheme="minorHAnsi"/>
          <w:noProof/>
          <w:szCs w:val="24"/>
        </w:rPr>
        <w:t>and</w:t>
      </w:r>
      <w:r>
        <w:rPr>
          <w:rFonts w:cstheme="minorHAnsi"/>
          <w:szCs w:val="24"/>
        </w:rPr>
        <w:t xml:space="preserve"> monitoring of project </w:t>
      </w:r>
      <w:r w:rsidRPr="00D3764F">
        <w:rPr>
          <w:rFonts w:cstheme="minorHAnsi"/>
          <w:noProof/>
          <w:szCs w:val="24"/>
        </w:rPr>
        <w:t>flow</w:t>
      </w:r>
      <w:r>
        <w:rPr>
          <w:rFonts w:cstheme="minorHAnsi"/>
          <w:szCs w:val="24"/>
        </w:rPr>
        <w:t xml:space="preserve"> </w:t>
      </w:r>
      <w:r w:rsidR="00660871">
        <w:rPr>
          <w:rFonts w:cstheme="minorHAnsi"/>
          <w:szCs w:val="24"/>
        </w:rPr>
        <w:t>in regard to</w:t>
      </w:r>
      <w:r>
        <w:rPr>
          <w:rFonts w:cstheme="minorHAnsi"/>
          <w:szCs w:val="24"/>
        </w:rPr>
        <w:t xml:space="preserve"> material, person</w:t>
      </w:r>
      <w:r w:rsidR="00D3764F">
        <w:rPr>
          <w:rFonts w:cstheme="minorHAnsi"/>
          <w:szCs w:val="24"/>
        </w:rPr>
        <w:t>nel</w:t>
      </w:r>
      <w:r>
        <w:rPr>
          <w:rFonts w:cstheme="minorHAnsi"/>
          <w:szCs w:val="24"/>
        </w:rPr>
        <w:t xml:space="preserve">, and information (Lange &amp; Schilling, 2015).  </w:t>
      </w:r>
    </w:p>
    <w:p w14:paraId="4393CBD1" w14:textId="1F5E815D" w:rsidR="008A310B" w:rsidRDefault="0051143E" w:rsidP="00BD39F3">
      <w:pPr>
        <w:spacing w:after="0" w:line="480" w:lineRule="auto"/>
        <w:ind w:firstLine="720"/>
        <w:contextualSpacing/>
        <w:jc w:val="both"/>
        <w:rPr>
          <w:rFonts w:cstheme="minorHAnsi"/>
          <w:szCs w:val="24"/>
        </w:rPr>
      </w:pPr>
      <w:r>
        <w:rPr>
          <w:rFonts w:cstheme="minorHAnsi"/>
          <w:szCs w:val="24"/>
        </w:rPr>
        <w:t>During construction, a variety of processes take place such as material ordering, transportation, delivery, moving around</w:t>
      </w:r>
      <w:r w:rsidR="00F31FF7">
        <w:rPr>
          <w:rFonts w:cstheme="minorHAnsi"/>
          <w:szCs w:val="24"/>
        </w:rPr>
        <w:t>,</w:t>
      </w:r>
      <w:r>
        <w:rPr>
          <w:rFonts w:cstheme="minorHAnsi"/>
          <w:szCs w:val="24"/>
        </w:rPr>
        <w:t xml:space="preserve"> and storage. Steps such as temporarily storing material and moving it around are waste and ideally should </w:t>
      </w:r>
      <w:r w:rsidRPr="004B4E6F">
        <w:rPr>
          <w:rFonts w:cstheme="minorHAnsi"/>
          <w:noProof/>
          <w:szCs w:val="24"/>
        </w:rPr>
        <w:t>be eliminated</w:t>
      </w:r>
      <w:r>
        <w:rPr>
          <w:rFonts w:cstheme="minorHAnsi"/>
          <w:szCs w:val="24"/>
        </w:rPr>
        <w:t xml:space="preserve"> from the construction process (</w:t>
      </w:r>
      <w:proofErr w:type="spellStart"/>
      <w:r>
        <w:rPr>
          <w:rFonts w:cstheme="minorHAnsi"/>
          <w:szCs w:val="24"/>
        </w:rPr>
        <w:t>Skjelbred</w:t>
      </w:r>
      <w:proofErr w:type="spellEnd"/>
      <w:r w:rsidR="00A840D2">
        <w:rPr>
          <w:rFonts w:cstheme="minorHAnsi"/>
          <w:szCs w:val="24"/>
        </w:rPr>
        <w:t xml:space="preserve"> et al.</w:t>
      </w:r>
      <w:r>
        <w:rPr>
          <w:rFonts w:cstheme="minorHAnsi"/>
          <w:szCs w:val="24"/>
        </w:rPr>
        <w:t>,</w:t>
      </w:r>
      <w:r w:rsidR="00D8190E">
        <w:rPr>
          <w:rFonts w:cstheme="minorHAnsi"/>
          <w:szCs w:val="24"/>
        </w:rPr>
        <w:t xml:space="preserve"> </w:t>
      </w:r>
      <w:r>
        <w:rPr>
          <w:rFonts w:cstheme="minorHAnsi"/>
          <w:szCs w:val="24"/>
        </w:rPr>
        <w:t>2015). The construction process is dynamic</w:t>
      </w:r>
      <w:r w:rsidR="007C1271">
        <w:rPr>
          <w:rFonts w:cstheme="minorHAnsi"/>
          <w:szCs w:val="24"/>
        </w:rPr>
        <w:t>;</w:t>
      </w:r>
      <w:r>
        <w:rPr>
          <w:rFonts w:cstheme="minorHAnsi"/>
          <w:szCs w:val="24"/>
        </w:rPr>
        <w:t xml:space="preserve"> expectations </w:t>
      </w:r>
      <w:r w:rsidRPr="004B4E6F">
        <w:rPr>
          <w:rFonts w:cstheme="minorHAnsi"/>
          <w:noProof/>
          <w:szCs w:val="24"/>
        </w:rPr>
        <w:t>o</w:t>
      </w:r>
      <w:r w:rsidR="004B4E6F">
        <w:rPr>
          <w:rFonts w:cstheme="minorHAnsi"/>
          <w:noProof/>
          <w:szCs w:val="24"/>
        </w:rPr>
        <w:t>f</w:t>
      </w:r>
      <w:r>
        <w:rPr>
          <w:rFonts w:cstheme="minorHAnsi"/>
          <w:szCs w:val="24"/>
        </w:rPr>
        <w:t xml:space="preserve"> having </w:t>
      </w:r>
      <w:r w:rsidRPr="004B4E6F">
        <w:rPr>
          <w:rFonts w:cstheme="minorHAnsi"/>
          <w:noProof/>
          <w:szCs w:val="24"/>
        </w:rPr>
        <w:t>day</w:t>
      </w:r>
      <w:r>
        <w:rPr>
          <w:rFonts w:cstheme="minorHAnsi"/>
          <w:szCs w:val="24"/>
        </w:rPr>
        <w:t xml:space="preserve"> to day changes in the processes </w:t>
      </w:r>
      <w:r w:rsidR="004B4E6F">
        <w:rPr>
          <w:rFonts w:cstheme="minorHAnsi"/>
          <w:noProof/>
          <w:szCs w:val="24"/>
        </w:rPr>
        <w:t>are</w:t>
      </w:r>
      <w:r>
        <w:rPr>
          <w:rFonts w:cstheme="minorHAnsi"/>
          <w:szCs w:val="24"/>
        </w:rPr>
        <w:t xml:space="preserve"> vital (</w:t>
      </w:r>
      <w:proofErr w:type="spellStart"/>
      <w:r w:rsidR="00C5577D" w:rsidRPr="00285583">
        <w:rPr>
          <w:rFonts w:eastAsia="Arial" w:cstheme="minorHAnsi"/>
          <w:color w:val="222222"/>
          <w:szCs w:val="24"/>
          <w:shd w:val="clear" w:color="auto" w:fill="FFFFFF"/>
        </w:rPr>
        <w:t>Zolfagharian</w:t>
      </w:r>
      <w:proofErr w:type="spellEnd"/>
      <w:r w:rsidR="00C5577D" w:rsidRPr="00285583">
        <w:rPr>
          <w:rFonts w:eastAsia="Arial" w:cstheme="minorHAnsi"/>
          <w:color w:val="222222"/>
          <w:szCs w:val="24"/>
          <w:shd w:val="clear" w:color="auto" w:fill="FFFFFF"/>
        </w:rPr>
        <w:t xml:space="preserve"> &amp; Irizarry,</w:t>
      </w:r>
      <w:r w:rsidR="00C5577D">
        <w:rPr>
          <w:rFonts w:cstheme="minorHAnsi"/>
          <w:szCs w:val="24"/>
        </w:rPr>
        <w:t xml:space="preserve"> </w:t>
      </w:r>
      <w:r>
        <w:rPr>
          <w:rFonts w:cstheme="minorHAnsi"/>
          <w:szCs w:val="24"/>
        </w:rPr>
        <w:t>2014). Ineffective management of these challenges will result in unnecessary costs, time waste and an increase in work errors (</w:t>
      </w:r>
      <w:proofErr w:type="spellStart"/>
      <w:r w:rsidR="003A491F" w:rsidRPr="00285583">
        <w:rPr>
          <w:rFonts w:eastAsia="Arial" w:cstheme="minorHAnsi"/>
          <w:color w:val="222222"/>
          <w:szCs w:val="24"/>
        </w:rPr>
        <w:t>Sundquist</w:t>
      </w:r>
      <w:proofErr w:type="spellEnd"/>
      <w:r w:rsidR="003A491F" w:rsidRPr="00285583">
        <w:rPr>
          <w:rFonts w:eastAsia="Arial" w:cstheme="minorHAnsi"/>
          <w:color w:val="222222"/>
          <w:szCs w:val="24"/>
        </w:rPr>
        <w:t>,</w:t>
      </w:r>
      <w:r w:rsidR="003A491F">
        <w:rPr>
          <w:rFonts w:eastAsia="Arial" w:cstheme="minorHAnsi"/>
          <w:color w:val="222222"/>
          <w:szCs w:val="24"/>
        </w:rPr>
        <w:t xml:space="preserve"> </w:t>
      </w:r>
      <w:proofErr w:type="spellStart"/>
      <w:r w:rsidR="003A491F" w:rsidRPr="00285583">
        <w:rPr>
          <w:rFonts w:eastAsia="Arial" w:cstheme="minorHAnsi"/>
          <w:color w:val="222222"/>
          <w:szCs w:val="24"/>
        </w:rPr>
        <w:t>Gadde</w:t>
      </w:r>
      <w:proofErr w:type="spellEnd"/>
      <w:r w:rsidR="003A491F" w:rsidRPr="00285583">
        <w:rPr>
          <w:rFonts w:eastAsia="Arial" w:cstheme="minorHAnsi"/>
          <w:color w:val="222222"/>
          <w:szCs w:val="24"/>
        </w:rPr>
        <w:t xml:space="preserve">, &amp; </w:t>
      </w:r>
      <w:proofErr w:type="spellStart"/>
      <w:r w:rsidR="003A491F" w:rsidRPr="00285583">
        <w:rPr>
          <w:rFonts w:eastAsia="Arial" w:cstheme="minorHAnsi"/>
          <w:color w:val="222222"/>
          <w:szCs w:val="24"/>
        </w:rPr>
        <w:t>Hulthén</w:t>
      </w:r>
      <w:proofErr w:type="spellEnd"/>
      <w:r>
        <w:rPr>
          <w:rFonts w:cstheme="minorHAnsi"/>
          <w:szCs w:val="24"/>
        </w:rPr>
        <w:t>, 2017).</w:t>
      </w:r>
    </w:p>
    <w:p w14:paraId="36A0ADA0" w14:textId="45751A5B" w:rsidR="0051143E" w:rsidRDefault="001F0ABB" w:rsidP="00BD39F3">
      <w:pPr>
        <w:spacing w:after="0" w:line="480" w:lineRule="auto"/>
        <w:contextualSpacing/>
        <w:jc w:val="center"/>
        <w:outlineLvl w:val="2"/>
        <w:rPr>
          <w:rFonts w:cstheme="minorHAnsi"/>
          <w:i/>
          <w:iCs/>
          <w:szCs w:val="24"/>
        </w:rPr>
      </w:pPr>
      <w:bookmarkStart w:id="29" w:name="_Toc517264171"/>
      <w:r>
        <w:rPr>
          <w:rFonts w:cstheme="minorHAnsi"/>
          <w:i/>
          <w:iCs/>
          <w:szCs w:val="24"/>
        </w:rPr>
        <w:lastRenderedPageBreak/>
        <w:t>U</w:t>
      </w:r>
      <w:r w:rsidR="0051143E">
        <w:rPr>
          <w:rFonts w:cstheme="minorHAnsi"/>
          <w:i/>
          <w:iCs/>
          <w:szCs w:val="24"/>
        </w:rPr>
        <w:t xml:space="preserve">ncertainties of onsite construction </w:t>
      </w:r>
      <w:proofErr w:type="gramStart"/>
      <w:r w:rsidR="0051143E">
        <w:rPr>
          <w:rFonts w:cstheme="minorHAnsi"/>
          <w:i/>
          <w:iCs/>
          <w:szCs w:val="24"/>
        </w:rPr>
        <w:t>logistics</w:t>
      </w:r>
      <w:bookmarkEnd w:id="29"/>
      <w:proofErr w:type="gramEnd"/>
    </w:p>
    <w:p w14:paraId="6294AB60" w14:textId="598F6022" w:rsidR="0051143E" w:rsidRDefault="0051143E" w:rsidP="00BD39F3">
      <w:pPr>
        <w:spacing w:after="0" w:line="480" w:lineRule="auto"/>
        <w:ind w:firstLine="720"/>
        <w:contextualSpacing/>
        <w:jc w:val="both"/>
        <w:rPr>
          <w:rFonts w:cstheme="minorHAnsi"/>
          <w:szCs w:val="24"/>
        </w:rPr>
      </w:pPr>
      <w:r>
        <w:rPr>
          <w:rFonts w:cstheme="minorHAnsi"/>
          <w:szCs w:val="24"/>
        </w:rPr>
        <w:t xml:space="preserve">Lange and </w:t>
      </w:r>
      <w:r w:rsidR="00F31FF7">
        <w:rPr>
          <w:rFonts w:cstheme="minorHAnsi"/>
          <w:szCs w:val="24"/>
        </w:rPr>
        <w:t>S</w:t>
      </w:r>
      <w:r>
        <w:rPr>
          <w:rFonts w:cstheme="minorHAnsi"/>
          <w:szCs w:val="24"/>
        </w:rPr>
        <w:t xml:space="preserve">chilling (2015) mention a universal </w:t>
      </w:r>
      <w:r w:rsidRPr="00EE44C1">
        <w:rPr>
          <w:rFonts w:cstheme="minorHAnsi"/>
          <w:noProof/>
          <w:szCs w:val="24"/>
        </w:rPr>
        <w:t>basic</w:t>
      </w:r>
      <w:r>
        <w:rPr>
          <w:rFonts w:cstheme="minorHAnsi"/>
          <w:szCs w:val="24"/>
        </w:rPr>
        <w:t xml:space="preserve"> problem of </w:t>
      </w:r>
      <w:proofErr w:type="gramStart"/>
      <w:r>
        <w:rPr>
          <w:rFonts w:cstheme="minorHAnsi"/>
          <w:szCs w:val="24"/>
        </w:rPr>
        <w:t>logistics</w:t>
      </w:r>
      <w:proofErr w:type="gramEnd"/>
      <w:r>
        <w:rPr>
          <w:rFonts w:cstheme="minorHAnsi"/>
          <w:szCs w:val="24"/>
        </w:rPr>
        <w:t xml:space="preserve"> which is the variability in production and supply systems. In a production system, the supply chain </w:t>
      </w:r>
      <w:proofErr w:type="gramStart"/>
      <w:r>
        <w:rPr>
          <w:rFonts w:cstheme="minorHAnsi"/>
          <w:szCs w:val="24"/>
        </w:rPr>
        <w:t>demonstrates</w:t>
      </w:r>
      <w:proofErr w:type="gramEnd"/>
      <w:r>
        <w:rPr>
          <w:rFonts w:cstheme="minorHAnsi"/>
          <w:szCs w:val="24"/>
        </w:rPr>
        <w:t xml:space="preserve"> variances from provisions as well as requirements. Problems in the construction industry include missing or delayed deliveries, inefficient storage space management, installation of wrong or damaged material, and insufficient separation of waste. Table 1 presents </w:t>
      </w:r>
      <w:r w:rsidRPr="00EE44C1">
        <w:rPr>
          <w:rFonts w:cstheme="minorHAnsi"/>
          <w:noProof/>
          <w:szCs w:val="24"/>
        </w:rPr>
        <w:t>c</w:t>
      </w:r>
      <w:r w:rsidR="00EE44C1">
        <w:rPr>
          <w:rFonts w:cstheme="minorHAnsi"/>
          <w:noProof/>
          <w:szCs w:val="24"/>
        </w:rPr>
        <w:t>urrent</w:t>
      </w:r>
      <w:r>
        <w:rPr>
          <w:rFonts w:cstheme="minorHAnsi"/>
          <w:szCs w:val="24"/>
        </w:rPr>
        <w:t xml:space="preserve"> uncertainties of on-site construction </w:t>
      </w:r>
      <w:proofErr w:type="gramStart"/>
      <w:r>
        <w:rPr>
          <w:rFonts w:cstheme="minorHAnsi"/>
          <w:szCs w:val="24"/>
        </w:rPr>
        <w:t>logistics</w:t>
      </w:r>
      <w:proofErr w:type="gramEnd"/>
      <w:r>
        <w:rPr>
          <w:rFonts w:cstheme="minorHAnsi"/>
          <w:szCs w:val="24"/>
        </w:rPr>
        <w:t xml:space="preserve">. </w:t>
      </w:r>
    </w:p>
    <w:p w14:paraId="7C7F8020" w14:textId="1CC17E99" w:rsidR="0051143E" w:rsidRDefault="0051143E" w:rsidP="00BD39F3">
      <w:pPr>
        <w:pStyle w:val="Caption"/>
        <w:keepNext/>
        <w:jc w:val="center"/>
      </w:pPr>
      <w:bookmarkStart w:id="30" w:name="_Toc515928640"/>
      <w:bookmarkStart w:id="31" w:name="_Toc515929295"/>
      <w:bookmarkStart w:id="32" w:name="_Toc516740945"/>
      <w:bookmarkStart w:id="33" w:name="_Toc516741136"/>
      <w:bookmarkStart w:id="34" w:name="_Toc516741604"/>
      <w:r>
        <w:t xml:space="preserve">Table </w:t>
      </w:r>
      <w:r w:rsidR="001E4D58">
        <w:rPr>
          <w:noProof/>
        </w:rPr>
        <w:fldChar w:fldCharType="begin"/>
      </w:r>
      <w:r w:rsidR="001E4D58">
        <w:rPr>
          <w:noProof/>
        </w:rPr>
        <w:instrText xml:space="preserve"> SEQ Table \* ARABIC </w:instrText>
      </w:r>
      <w:r w:rsidR="001E4D58">
        <w:rPr>
          <w:noProof/>
        </w:rPr>
        <w:fldChar w:fldCharType="separate"/>
      </w:r>
      <w:r w:rsidR="000E4E09">
        <w:rPr>
          <w:noProof/>
        </w:rPr>
        <w:t>1</w:t>
      </w:r>
      <w:r w:rsidR="001E4D58">
        <w:rPr>
          <w:noProof/>
        </w:rPr>
        <w:fldChar w:fldCharType="end"/>
      </w:r>
      <w:r>
        <w:t xml:space="preserve">- On-site construction </w:t>
      </w:r>
      <w:proofErr w:type="gramStart"/>
      <w:r>
        <w:t>logistics</w:t>
      </w:r>
      <w:proofErr w:type="gramEnd"/>
      <w:r>
        <w:t xml:space="preserve"> uncertainties</w:t>
      </w:r>
      <w:bookmarkEnd w:id="30"/>
      <w:bookmarkEnd w:id="31"/>
      <w:bookmarkEnd w:id="32"/>
      <w:bookmarkEnd w:id="33"/>
      <w:bookmarkEnd w:id="34"/>
    </w:p>
    <w:tbl>
      <w:tblPr>
        <w:tblpPr w:leftFromText="180" w:rightFromText="180" w:vertAnchor="text" w:horzAnchor="margin" w:tblpX="90" w:tblpY="283"/>
        <w:tblW w:w="8370" w:type="dxa"/>
        <w:tblBorders>
          <w:insideH w:val="single" w:sz="4" w:space="0" w:color="auto"/>
        </w:tblBorders>
        <w:tblLook w:val="04A0" w:firstRow="1" w:lastRow="0" w:firstColumn="1" w:lastColumn="0" w:noHBand="0" w:noVBand="1"/>
      </w:tblPr>
      <w:tblGrid>
        <w:gridCol w:w="2610"/>
        <w:gridCol w:w="2970"/>
        <w:gridCol w:w="2790"/>
      </w:tblGrid>
      <w:tr w:rsidR="0051143E" w:rsidRPr="00DD57AA" w14:paraId="11EDAD96" w14:textId="77777777" w:rsidTr="00116E8C">
        <w:tc>
          <w:tcPr>
            <w:tcW w:w="2610" w:type="dxa"/>
            <w:tcBorders>
              <w:top w:val="single" w:sz="4" w:space="0" w:color="auto"/>
              <w:left w:val="nil"/>
              <w:bottom w:val="single" w:sz="4" w:space="0" w:color="auto"/>
              <w:right w:val="nil"/>
            </w:tcBorders>
            <w:hideMark/>
          </w:tcPr>
          <w:p w14:paraId="42634E4D" w14:textId="77777777" w:rsidR="0051143E" w:rsidRPr="007E3DBC" w:rsidRDefault="0051143E" w:rsidP="00660871">
            <w:pPr>
              <w:spacing w:after="0" w:line="240" w:lineRule="auto"/>
              <w:jc w:val="both"/>
              <w:rPr>
                <w:rFonts w:cstheme="minorHAnsi"/>
                <w:b/>
                <w:bCs/>
                <w:sz w:val="20"/>
                <w:szCs w:val="20"/>
              </w:rPr>
            </w:pPr>
            <w:r w:rsidRPr="007E3DBC">
              <w:rPr>
                <w:rFonts w:cstheme="minorHAnsi"/>
                <w:b/>
                <w:bCs/>
                <w:sz w:val="20"/>
                <w:szCs w:val="20"/>
              </w:rPr>
              <w:t>Uncertainty category</w:t>
            </w:r>
          </w:p>
        </w:tc>
        <w:tc>
          <w:tcPr>
            <w:tcW w:w="2970" w:type="dxa"/>
            <w:tcBorders>
              <w:top w:val="single" w:sz="4" w:space="0" w:color="auto"/>
              <w:left w:val="nil"/>
              <w:bottom w:val="single" w:sz="4" w:space="0" w:color="auto"/>
              <w:right w:val="nil"/>
            </w:tcBorders>
            <w:hideMark/>
          </w:tcPr>
          <w:p w14:paraId="76BFB16B" w14:textId="77777777" w:rsidR="0051143E" w:rsidRPr="007E3DBC" w:rsidRDefault="0051143E" w:rsidP="00660871">
            <w:pPr>
              <w:spacing w:after="0" w:line="240" w:lineRule="auto"/>
              <w:jc w:val="both"/>
              <w:rPr>
                <w:rFonts w:cstheme="minorHAnsi"/>
                <w:b/>
                <w:bCs/>
                <w:sz w:val="20"/>
                <w:szCs w:val="20"/>
              </w:rPr>
            </w:pPr>
            <w:r w:rsidRPr="007E3DBC">
              <w:rPr>
                <w:rFonts w:cstheme="minorHAnsi"/>
                <w:b/>
                <w:bCs/>
                <w:sz w:val="20"/>
                <w:szCs w:val="20"/>
              </w:rPr>
              <w:t>Type</w:t>
            </w:r>
          </w:p>
        </w:tc>
        <w:tc>
          <w:tcPr>
            <w:tcW w:w="2790" w:type="dxa"/>
            <w:tcBorders>
              <w:top w:val="single" w:sz="4" w:space="0" w:color="auto"/>
              <w:left w:val="nil"/>
              <w:bottom w:val="single" w:sz="4" w:space="0" w:color="auto"/>
              <w:right w:val="nil"/>
            </w:tcBorders>
            <w:hideMark/>
          </w:tcPr>
          <w:p w14:paraId="330640B8" w14:textId="77777777" w:rsidR="0051143E" w:rsidRPr="007E3DBC" w:rsidRDefault="0051143E" w:rsidP="00660871">
            <w:pPr>
              <w:spacing w:after="0" w:line="240" w:lineRule="auto"/>
              <w:rPr>
                <w:rFonts w:cstheme="minorHAnsi"/>
                <w:b/>
                <w:bCs/>
                <w:sz w:val="20"/>
                <w:szCs w:val="20"/>
              </w:rPr>
            </w:pPr>
            <w:r w:rsidRPr="007E3DBC">
              <w:rPr>
                <w:rFonts w:cstheme="minorHAnsi"/>
                <w:b/>
                <w:bCs/>
                <w:sz w:val="20"/>
                <w:szCs w:val="20"/>
              </w:rPr>
              <w:t>Author</w:t>
            </w:r>
          </w:p>
        </w:tc>
      </w:tr>
      <w:tr w:rsidR="0051143E" w:rsidRPr="00DD57AA" w14:paraId="1C69CC0F" w14:textId="77777777" w:rsidTr="00660871">
        <w:tc>
          <w:tcPr>
            <w:tcW w:w="2610" w:type="dxa"/>
            <w:tcBorders>
              <w:top w:val="single" w:sz="4" w:space="0" w:color="auto"/>
              <w:left w:val="nil"/>
              <w:bottom w:val="single" w:sz="4" w:space="0" w:color="auto"/>
              <w:right w:val="nil"/>
            </w:tcBorders>
            <w:hideMark/>
          </w:tcPr>
          <w:p w14:paraId="662905B1" w14:textId="77777777" w:rsidR="0051143E" w:rsidRPr="007E3DBC" w:rsidRDefault="0051143E" w:rsidP="00660871">
            <w:pPr>
              <w:spacing w:after="0" w:line="240" w:lineRule="auto"/>
              <w:jc w:val="both"/>
              <w:rPr>
                <w:rFonts w:cstheme="minorHAnsi"/>
                <w:b/>
                <w:bCs/>
                <w:sz w:val="20"/>
                <w:szCs w:val="20"/>
              </w:rPr>
            </w:pPr>
            <w:r w:rsidRPr="007E3DBC">
              <w:rPr>
                <w:rFonts w:cstheme="minorHAnsi"/>
                <w:b/>
                <w:bCs/>
                <w:sz w:val="20"/>
                <w:szCs w:val="20"/>
              </w:rPr>
              <w:t>Space allocation</w:t>
            </w:r>
          </w:p>
        </w:tc>
        <w:tc>
          <w:tcPr>
            <w:tcW w:w="2970" w:type="dxa"/>
            <w:tcBorders>
              <w:top w:val="single" w:sz="4" w:space="0" w:color="auto"/>
              <w:left w:val="nil"/>
              <w:bottom w:val="single" w:sz="4" w:space="0" w:color="auto"/>
              <w:right w:val="nil"/>
            </w:tcBorders>
            <w:hideMark/>
          </w:tcPr>
          <w:p w14:paraId="4ECC4BF7" w14:textId="77777777" w:rsidR="0051143E" w:rsidRPr="00DD57AA" w:rsidRDefault="0051143E" w:rsidP="00660871">
            <w:pPr>
              <w:pStyle w:val="ListParagraph"/>
              <w:numPr>
                <w:ilvl w:val="0"/>
                <w:numId w:val="1"/>
              </w:numPr>
              <w:spacing w:after="0" w:line="240" w:lineRule="auto"/>
              <w:jc w:val="both"/>
              <w:rPr>
                <w:rFonts w:cstheme="minorHAnsi"/>
                <w:sz w:val="20"/>
                <w:szCs w:val="20"/>
              </w:rPr>
            </w:pPr>
            <w:r w:rsidRPr="00DD57AA">
              <w:rPr>
                <w:rFonts w:cstheme="minorHAnsi"/>
                <w:sz w:val="20"/>
                <w:szCs w:val="20"/>
              </w:rPr>
              <w:t xml:space="preserve">Site layout </w:t>
            </w:r>
          </w:p>
          <w:p w14:paraId="0E8B1574" w14:textId="77777777" w:rsidR="0051143E" w:rsidRPr="00DD57AA" w:rsidRDefault="0051143E" w:rsidP="00660871">
            <w:pPr>
              <w:pStyle w:val="ListParagraph"/>
              <w:numPr>
                <w:ilvl w:val="0"/>
                <w:numId w:val="1"/>
              </w:numPr>
              <w:spacing w:after="0" w:line="240" w:lineRule="auto"/>
              <w:jc w:val="both"/>
              <w:rPr>
                <w:rFonts w:cstheme="minorHAnsi"/>
                <w:sz w:val="20"/>
                <w:szCs w:val="20"/>
              </w:rPr>
            </w:pPr>
            <w:r w:rsidRPr="00DD57AA">
              <w:rPr>
                <w:rFonts w:cstheme="minorHAnsi"/>
                <w:sz w:val="20"/>
                <w:szCs w:val="20"/>
              </w:rPr>
              <w:t>Construction activities</w:t>
            </w:r>
          </w:p>
          <w:p w14:paraId="08C2CB00" w14:textId="77777777" w:rsidR="0051143E" w:rsidRPr="00DD57AA" w:rsidRDefault="0051143E" w:rsidP="00660871">
            <w:pPr>
              <w:pStyle w:val="ListParagraph"/>
              <w:numPr>
                <w:ilvl w:val="0"/>
                <w:numId w:val="1"/>
              </w:numPr>
              <w:spacing w:after="0" w:line="240" w:lineRule="auto"/>
              <w:jc w:val="both"/>
              <w:rPr>
                <w:rFonts w:cstheme="minorHAnsi"/>
                <w:sz w:val="20"/>
                <w:szCs w:val="20"/>
              </w:rPr>
            </w:pPr>
            <w:r w:rsidRPr="00DD57AA">
              <w:rPr>
                <w:rFonts w:cstheme="minorHAnsi"/>
                <w:sz w:val="20"/>
                <w:szCs w:val="20"/>
              </w:rPr>
              <w:t>Storage</w:t>
            </w:r>
          </w:p>
        </w:tc>
        <w:tc>
          <w:tcPr>
            <w:tcW w:w="2790" w:type="dxa"/>
            <w:tcBorders>
              <w:top w:val="single" w:sz="4" w:space="0" w:color="auto"/>
              <w:left w:val="nil"/>
              <w:bottom w:val="single" w:sz="4" w:space="0" w:color="auto"/>
              <w:right w:val="nil"/>
            </w:tcBorders>
            <w:hideMark/>
          </w:tcPr>
          <w:p w14:paraId="583002D3" w14:textId="1DF8FA20" w:rsidR="00361744" w:rsidRDefault="00361744" w:rsidP="00660871">
            <w:pPr>
              <w:spacing w:after="0" w:line="240" w:lineRule="auto"/>
              <w:rPr>
                <w:rFonts w:cstheme="minorHAnsi"/>
                <w:sz w:val="20"/>
                <w:szCs w:val="20"/>
              </w:rPr>
            </w:pPr>
            <w:r w:rsidRPr="00361744">
              <w:rPr>
                <w:rFonts w:cstheme="minorHAnsi"/>
                <w:sz w:val="20"/>
                <w:szCs w:val="20"/>
              </w:rPr>
              <w:t>(</w:t>
            </w:r>
            <w:proofErr w:type="spellStart"/>
            <w:r w:rsidRPr="00361744">
              <w:rPr>
                <w:rFonts w:eastAsia="Arial" w:cstheme="minorHAnsi"/>
                <w:color w:val="222222"/>
                <w:sz w:val="20"/>
                <w:szCs w:val="20"/>
                <w:shd w:val="clear" w:color="auto" w:fill="FFFFFF"/>
              </w:rPr>
              <w:t>Zolfagharian</w:t>
            </w:r>
            <w:proofErr w:type="spellEnd"/>
            <w:r w:rsidRPr="00361744">
              <w:rPr>
                <w:rFonts w:eastAsia="Arial" w:cstheme="minorHAnsi"/>
                <w:color w:val="222222"/>
                <w:sz w:val="20"/>
                <w:szCs w:val="20"/>
                <w:shd w:val="clear" w:color="auto" w:fill="FFFFFF"/>
              </w:rPr>
              <w:t xml:space="preserve"> &amp; Irizarry,</w:t>
            </w:r>
            <w:r w:rsidRPr="00361744">
              <w:rPr>
                <w:rFonts w:cstheme="minorHAnsi"/>
                <w:sz w:val="20"/>
                <w:szCs w:val="20"/>
              </w:rPr>
              <w:t xml:space="preserve"> 2014)  </w:t>
            </w:r>
          </w:p>
          <w:p w14:paraId="23F72554" w14:textId="77777777" w:rsidR="00BE4847" w:rsidRDefault="00BE4847" w:rsidP="00660871">
            <w:pPr>
              <w:spacing w:after="0" w:line="240" w:lineRule="auto"/>
              <w:rPr>
                <w:rFonts w:cstheme="minorHAnsi"/>
                <w:sz w:val="20"/>
                <w:szCs w:val="20"/>
              </w:rPr>
            </w:pPr>
            <w:r w:rsidRPr="00361744">
              <w:rPr>
                <w:rFonts w:cstheme="minorHAnsi"/>
                <w:sz w:val="20"/>
                <w:szCs w:val="20"/>
              </w:rPr>
              <w:t>(</w:t>
            </w:r>
            <w:proofErr w:type="spellStart"/>
            <w:r w:rsidRPr="00361744">
              <w:rPr>
                <w:rFonts w:eastAsia="Arial" w:cstheme="minorHAnsi"/>
                <w:color w:val="222222"/>
                <w:sz w:val="20"/>
                <w:szCs w:val="20"/>
                <w:shd w:val="clear" w:color="auto" w:fill="FFFFFF"/>
              </w:rPr>
              <w:t>Zolfagharian</w:t>
            </w:r>
            <w:proofErr w:type="spellEnd"/>
            <w:r w:rsidRPr="00361744">
              <w:rPr>
                <w:rFonts w:eastAsia="Arial" w:cstheme="minorHAnsi"/>
                <w:color w:val="222222"/>
                <w:sz w:val="20"/>
                <w:szCs w:val="20"/>
                <w:shd w:val="clear" w:color="auto" w:fill="FFFFFF"/>
              </w:rPr>
              <w:t xml:space="preserve"> &amp; Irizarry,</w:t>
            </w:r>
            <w:r w:rsidRPr="00361744">
              <w:rPr>
                <w:rFonts w:cstheme="minorHAnsi"/>
                <w:sz w:val="20"/>
                <w:szCs w:val="20"/>
              </w:rPr>
              <w:t xml:space="preserve"> 2014)  </w:t>
            </w:r>
          </w:p>
          <w:p w14:paraId="0DF573D8" w14:textId="5A1E4F50" w:rsidR="0051143E" w:rsidRPr="00DD57AA" w:rsidRDefault="0051143E" w:rsidP="00660871">
            <w:pPr>
              <w:spacing w:after="0" w:line="240" w:lineRule="auto"/>
              <w:rPr>
                <w:rFonts w:cstheme="minorHAnsi"/>
                <w:sz w:val="20"/>
                <w:szCs w:val="20"/>
              </w:rPr>
            </w:pPr>
            <w:r w:rsidRPr="00DD57AA">
              <w:rPr>
                <w:rFonts w:cstheme="minorHAnsi"/>
                <w:sz w:val="20"/>
                <w:szCs w:val="20"/>
              </w:rPr>
              <w:t xml:space="preserve"> (</w:t>
            </w:r>
            <w:proofErr w:type="spellStart"/>
            <w:r w:rsidRPr="00DD57AA">
              <w:rPr>
                <w:rFonts w:cstheme="minorHAnsi"/>
                <w:sz w:val="20"/>
                <w:szCs w:val="20"/>
              </w:rPr>
              <w:t>Sundquist</w:t>
            </w:r>
            <w:proofErr w:type="spellEnd"/>
            <w:r w:rsidR="003A491F">
              <w:rPr>
                <w:rFonts w:cstheme="minorHAnsi"/>
                <w:sz w:val="20"/>
                <w:szCs w:val="20"/>
              </w:rPr>
              <w:t xml:space="preserve"> et al.</w:t>
            </w:r>
            <w:r w:rsidRPr="00DD57AA">
              <w:rPr>
                <w:rFonts w:cstheme="minorHAnsi"/>
                <w:sz w:val="20"/>
                <w:szCs w:val="20"/>
              </w:rPr>
              <w:t>,2017).</w:t>
            </w:r>
          </w:p>
        </w:tc>
      </w:tr>
      <w:tr w:rsidR="0051143E" w:rsidRPr="00DD57AA" w14:paraId="764746A8" w14:textId="77777777" w:rsidTr="00116E8C">
        <w:tc>
          <w:tcPr>
            <w:tcW w:w="2610" w:type="dxa"/>
            <w:tcBorders>
              <w:top w:val="single" w:sz="4" w:space="0" w:color="auto"/>
              <w:left w:val="nil"/>
              <w:bottom w:val="single" w:sz="4" w:space="0" w:color="auto"/>
              <w:right w:val="nil"/>
            </w:tcBorders>
          </w:tcPr>
          <w:p w14:paraId="21C623D5" w14:textId="77777777" w:rsidR="0051143E" w:rsidRPr="007E3DBC" w:rsidRDefault="0051143E" w:rsidP="00660871">
            <w:pPr>
              <w:spacing w:after="0" w:line="240" w:lineRule="auto"/>
              <w:jc w:val="both"/>
              <w:rPr>
                <w:rFonts w:cstheme="minorHAnsi"/>
                <w:b/>
                <w:bCs/>
                <w:sz w:val="20"/>
                <w:szCs w:val="20"/>
              </w:rPr>
            </w:pPr>
            <w:r w:rsidRPr="007E3DBC">
              <w:rPr>
                <w:rFonts w:cstheme="minorHAnsi"/>
                <w:b/>
                <w:bCs/>
                <w:sz w:val="20"/>
                <w:szCs w:val="20"/>
              </w:rPr>
              <w:t xml:space="preserve">Material </w:t>
            </w:r>
          </w:p>
          <w:p w14:paraId="495967B0" w14:textId="77777777" w:rsidR="0051143E" w:rsidRPr="007E3DBC" w:rsidRDefault="0051143E" w:rsidP="00660871">
            <w:pPr>
              <w:pStyle w:val="ListParagraph"/>
              <w:spacing w:after="0" w:line="240" w:lineRule="auto"/>
              <w:jc w:val="both"/>
              <w:rPr>
                <w:rFonts w:cstheme="minorHAnsi"/>
                <w:b/>
                <w:bCs/>
                <w:sz w:val="20"/>
                <w:szCs w:val="20"/>
              </w:rPr>
            </w:pPr>
          </w:p>
        </w:tc>
        <w:tc>
          <w:tcPr>
            <w:tcW w:w="2970" w:type="dxa"/>
            <w:tcBorders>
              <w:top w:val="single" w:sz="4" w:space="0" w:color="auto"/>
              <w:left w:val="nil"/>
              <w:bottom w:val="single" w:sz="4" w:space="0" w:color="auto"/>
              <w:right w:val="nil"/>
            </w:tcBorders>
            <w:hideMark/>
          </w:tcPr>
          <w:p w14:paraId="05EBA574" w14:textId="77777777" w:rsidR="0051143E" w:rsidRPr="00DD57AA" w:rsidRDefault="0051143E" w:rsidP="00660871">
            <w:pPr>
              <w:pStyle w:val="ListParagraph"/>
              <w:numPr>
                <w:ilvl w:val="0"/>
                <w:numId w:val="2"/>
              </w:numPr>
              <w:spacing w:after="0" w:line="240" w:lineRule="auto"/>
              <w:jc w:val="both"/>
              <w:rPr>
                <w:rFonts w:cstheme="minorHAnsi"/>
                <w:sz w:val="20"/>
                <w:szCs w:val="20"/>
              </w:rPr>
            </w:pPr>
            <w:r w:rsidRPr="00DD57AA">
              <w:rPr>
                <w:rFonts w:cstheme="minorHAnsi"/>
                <w:sz w:val="20"/>
                <w:szCs w:val="20"/>
              </w:rPr>
              <w:t xml:space="preserve">Storage condition </w:t>
            </w:r>
          </w:p>
          <w:p w14:paraId="3C3716CD" w14:textId="77777777" w:rsidR="0051143E" w:rsidRPr="00DD57AA" w:rsidRDefault="0051143E" w:rsidP="00660871">
            <w:pPr>
              <w:pStyle w:val="ListParagraph"/>
              <w:numPr>
                <w:ilvl w:val="0"/>
                <w:numId w:val="2"/>
              </w:numPr>
              <w:spacing w:after="0" w:line="240" w:lineRule="auto"/>
              <w:jc w:val="both"/>
              <w:rPr>
                <w:rFonts w:cstheme="minorHAnsi"/>
                <w:sz w:val="20"/>
                <w:szCs w:val="20"/>
              </w:rPr>
            </w:pPr>
            <w:r w:rsidRPr="00DD57AA">
              <w:rPr>
                <w:rFonts w:cstheme="minorHAnsi"/>
                <w:sz w:val="20"/>
                <w:szCs w:val="20"/>
              </w:rPr>
              <w:t>Specification</w:t>
            </w:r>
          </w:p>
          <w:p w14:paraId="28729123" w14:textId="77777777" w:rsidR="0051143E" w:rsidRPr="00DD57AA" w:rsidRDefault="0051143E" w:rsidP="00660871">
            <w:pPr>
              <w:pStyle w:val="ListParagraph"/>
              <w:numPr>
                <w:ilvl w:val="0"/>
                <w:numId w:val="2"/>
              </w:numPr>
              <w:spacing w:after="0" w:line="240" w:lineRule="auto"/>
              <w:jc w:val="both"/>
              <w:rPr>
                <w:rFonts w:cstheme="minorHAnsi"/>
                <w:sz w:val="20"/>
                <w:szCs w:val="20"/>
              </w:rPr>
            </w:pPr>
            <w:r w:rsidRPr="00DD57AA">
              <w:rPr>
                <w:rFonts w:cstheme="minorHAnsi"/>
                <w:sz w:val="20"/>
                <w:szCs w:val="20"/>
              </w:rPr>
              <w:t>Order time</w:t>
            </w:r>
          </w:p>
          <w:p w14:paraId="4E36BD50" w14:textId="77777777" w:rsidR="0051143E" w:rsidRPr="00DD57AA" w:rsidRDefault="0051143E" w:rsidP="00660871">
            <w:pPr>
              <w:pStyle w:val="ListParagraph"/>
              <w:numPr>
                <w:ilvl w:val="0"/>
                <w:numId w:val="2"/>
              </w:numPr>
              <w:spacing w:after="0" w:line="240" w:lineRule="auto"/>
              <w:jc w:val="both"/>
              <w:rPr>
                <w:rFonts w:cstheme="minorHAnsi"/>
                <w:sz w:val="20"/>
                <w:szCs w:val="20"/>
              </w:rPr>
            </w:pPr>
            <w:r w:rsidRPr="00DD57AA">
              <w:rPr>
                <w:rFonts w:cstheme="minorHAnsi"/>
                <w:sz w:val="20"/>
                <w:szCs w:val="20"/>
              </w:rPr>
              <w:t>Quantity</w:t>
            </w:r>
          </w:p>
          <w:p w14:paraId="2509787C" w14:textId="77777777" w:rsidR="0051143E" w:rsidRPr="00DD57AA" w:rsidRDefault="0051143E" w:rsidP="00660871">
            <w:pPr>
              <w:pStyle w:val="ListParagraph"/>
              <w:numPr>
                <w:ilvl w:val="0"/>
                <w:numId w:val="2"/>
              </w:numPr>
              <w:spacing w:after="0" w:line="240" w:lineRule="auto"/>
              <w:jc w:val="both"/>
              <w:rPr>
                <w:rFonts w:cstheme="minorHAnsi"/>
                <w:sz w:val="20"/>
                <w:szCs w:val="20"/>
              </w:rPr>
            </w:pPr>
            <w:r w:rsidRPr="00DD57AA">
              <w:rPr>
                <w:rFonts w:cstheme="minorHAnsi"/>
                <w:sz w:val="20"/>
                <w:szCs w:val="20"/>
              </w:rPr>
              <w:t xml:space="preserve">Condition </w:t>
            </w:r>
          </w:p>
        </w:tc>
        <w:tc>
          <w:tcPr>
            <w:tcW w:w="2790" w:type="dxa"/>
            <w:tcBorders>
              <w:top w:val="single" w:sz="4" w:space="0" w:color="auto"/>
              <w:left w:val="nil"/>
              <w:bottom w:val="single" w:sz="4" w:space="0" w:color="auto"/>
              <w:right w:val="nil"/>
            </w:tcBorders>
            <w:hideMark/>
          </w:tcPr>
          <w:p w14:paraId="775FFF64" w14:textId="5C69F2EA" w:rsidR="0051143E" w:rsidRPr="00DD57AA" w:rsidRDefault="0051143E" w:rsidP="00660871">
            <w:pPr>
              <w:spacing w:after="0" w:line="240" w:lineRule="auto"/>
              <w:rPr>
                <w:rFonts w:cstheme="minorHAnsi"/>
                <w:sz w:val="20"/>
                <w:szCs w:val="20"/>
              </w:rPr>
            </w:pPr>
            <w:r w:rsidRPr="00DD57AA">
              <w:rPr>
                <w:rFonts w:cstheme="minorHAnsi"/>
                <w:sz w:val="20"/>
                <w:szCs w:val="20"/>
              </w:rPr>
              <w:t>(</w:t>
            </w:r>
            <w:proofErr w:type="spellStart"/>
            <w:r w:rsidRPr="00DD57AA">
              <w:rPr>
                <w:rFonts w:cstheme="minorHAnsi"/>
                <w:sz w:val="20"/>
                <w:szCs w:val="20"/>
              </w:rPr>
              <w:t>Sundquist</w:t>
            </w:r>
            <w:proofErr w:type="spellEnd"/>
            <w:r w:rsidR="003A491F">
              <w:rPr>
                <w:rFonts w:cstheme="minorHAnsi"/>
                <w:sz w:val="20"/>
                <w:szCs w:val="20"/>
              </w:rPr>
              <w:t xml:space="preserve"> et al.,</w:t>
            </w:r>
            <w:r w:rsidRPr="00DD57AA">
              <w:rPr>
                <w:rFonts w:cstheme="minorHAnsi"/>
                <w:sz w:val="20"/>
                <w:szCs w:val="20"/>
              </w:rPr>
              <w:t>2017).</w:t>
            </w:r>
          </w:p>
          <w:p w14:paraId="5B5FBF7C" w14:textId="77777777" w:rsidR="00BE4847" w:rsidRDefault="00BE4847" w:rsidP="00660871">
            <w:pPr>
              <w:spacing w:after="0" w:line="240" w:lineRule="auto"/>
              <w:rPr>
                <w:rFonts w:cstheme="minorHAnsi"/>
                <w:sz w:val="20"/>
                <w:szCs w:val="20"/>
              </w:rPr>
            </w:pPr>
            <w:r w:rsidRPr="00361744">
              <w:rPr>
                <w:rFonts w:cstheme="minorHAnsi"/>
                <w:sz w:val="20"/>
                <w:szCs w:val="20"/>
              </w:rPr>
              <w:t>(</w:t>
            </w:r>
            <w:proofErr w:type="spellStart"/>
            <w:r w:rsidRPr="00361744">
              <w:rPr>
                <w:rFonts w:eastAsia="Arial" w:cstheme="minorHAnsi"/>
                <w:color w:val="222222"/>
                <w:sz w:val="20"/>
                <w:szCs w:val="20"/>
                <w:shd w:val="clear" w:color="auto" w:fill="FFFFFF"/>
              </w:rPr>
              <w:t>Zolfagharian</w:t>
            </w:r>
            <w:proofErr w:type="spellEnd"/>
            <w:r w:rsidRPr="00361744">
              <w:rPr>
                <w:rFonts w:eastAsia="Arial" w:cstheme="minorHAnsi"/>
                <w:color w:val="222222"/>
                <w:sz w:val="20"/>
                <w:szCs w:val="20"/>
                <w:shd w:val="clear" w:color="auto" w:fill="FFFFFF"/>
              </w:rPr>
              <w:t xml:space="preserve"> &amp; Irizarry,</w:t>
            </w:r>
            <w:r w:rsidRPr="00361744">
              <w:rPr>
                <w:rFonts w:cstheme="minorHAnsi"/>
                <w:sz w:val="20"/>
                <w:szCs w:val="20"/>
              </w:rPr>
              <w:t xml:space="preserve"> 2014)  </w:t>
            </w:r>
          </w:p>
          <w:p w14:paraId="742B2F2F" w14:textId="2C3E95B7" w:rsidR="0051143E" w:rsidRPr="00DD57AA" w:rsidRDefault="0051143E" w:rsidP="00660871">
            <w:pPr>
              <w:spacing w:after="0" w:line="240" w:lineRule="auto"/>
              <w:rPr>
                <w:rFonts w:cstheme="minorHAnsi"/>
                <w:sz w:val="20"/>
                <w:szCs w:val="20"/>
              </w:rPr>
            </w:pPr>
            <w:r w:rsidRPr="00DD57AA">
              <w:rPr>
                <w:rFonts w:cstheme="minorHAnsi"/>
                <w:sz w:val="20"/>
                <w:szCs w:val="20"/>
              </w:rPr>
              <w:t>(Said,</w:t>
            </w:r>
            <w:r w:rsidR="007908D8" w:rsidRPr="001C6567">
              <w:rPr>
                <w:rFonts w:eastAsia="Arial" w:cstheme="minorHAnsi"/>
                <w:color w:val="FF0000"/>
                <w:szCs w:val="24"/>
              </w:rPr>
              <w:t xml:space="preserve"> </w:t>
            </w:r>
            <w:r w:rsidR="007908D8" w:rsidRPr="007908D8">
              <w:rPr>
                <w:rFonts w:cstheme="minorHAnsi"/>
                <w:sz w:val="20"/>
                <w:szCs w:val="20"/>
              </w:rPr>
              <w:t>&amp; El-</w:t>
            </w:r>
            <w:proofErr w:type="spellStart"/>
            <w:r w:rsidR="007908D8" w:rsidRPr="007908D8">
              <w:rPr>
                <w:rFonts w:cstheme="minorHAnsi"/>
                <w:sz w:val="20"/>
                <w:szCs w:val="20"/>
              </w:rPr>
              <w:t>Rayes</w:t>
            </w:r>
            <w:proofErr w:type="spellEnd"/>
            <w:r w:rsidR="007908D8" w:rsidRPr="007908D8">
              <w:rPr>
                <w:rFonts w:cstheme="minorHAnsi"/>
                <w:sz w:val="20"/>
                <w:szCs w:val="20"/>
              </w:rPr>
              <w:t>,</w:t>
            </w:r>
            <w:r w:rsidR="007908D8" w:rsidRPr="001C6567">
              <w:rPr>
                <w:rFonts w:eastAsia="Arial" w:cstheme="minorHAnsi"/>
                <w:color w:val="FF0000"/>
                <w:szCs w:val="24"/>
              </w:rPr>
              <w:t xml:space="preserve"> </w:t>
            </w:r>
            <w:r w:rsidRPr="00DD57AA">
              <w:rPr>
                <w:rFonts w:cstheme="minorHAnsi"/>
                <w:sz w:val="20"/>
                <w:szCs w:val="20"/>
              </w:rPr>
              <w:t>201</w:t>
            </w:r>
            <w:r w:rsidR="007908D8">
              <w:rPr>
                <w:rFonts w:cstheme="minorHAnsi"/>
                <w:sz w:val="20"/>
                <w:szCs w:val="20"/>
              </w:rPr>
              <w:t>0</w:t>
            </w:r>
            <w:r w:rsidRPr="00DD57AA">
              <w:rPr>
                <w:rFonts w:cstheme="minorHAnsi"/>
                <w:sz w:val="20"/>
                <w:szCs w:val="20"/>
              </w:rPr>
              <w:t>).</w:t>
            </w:r>
          </w:p>
          <w:p w14:paraId="37BE2180" w14:textId="4E138A74" w:rsidR="0051143E" w:rsidRPr="00DD57AA" w:rsidRDefault="0051143E" w:rsidP="00660871">
            <w:pPr>
              <w:spacing w:after="0" w:line="240" w:lineRule="auto"/>
              <w:rPr>
                <w:rFonts w:cstheme="minorHAnsi"/>
                <w:color w:val="FF0000"/>
                <w:sz w:val="20"/>
                <w:szCs w:val="20"/>
              </w:rPr>
            </w:pPr>
            <w:r w:rsidRPr="00DD57AA">
              <w:rPr>
                <w:rFonts w:cstheme="minorHAnsi"/>
                <w:sz w:val="20"/>
                <w:szCs w:val="20"/>
              </w:rPr>
              <w:t>(</w:t>
            </w:r>
            <w:proofErr w:type="spellStart"/>
            <w:r w:rsidRPr="00DD57AA">
              <w:rPr>
                <w:rFonts w:cstheme="minorHAnsi"/>
                <w:sz w:val="20"/>
                <w:szCs w:val="20"/>
              </w:rPr>
              <w:t>Seppänen</w:t>
            </w:r>
            <w:proofErr w:type="spellEnd"/>
            <w:r w:rsidR="00361744">
              <w:rPr>
                <w:rFonts w:cstheme="minorHAnsi"/>
                <w:szCs w:val="20"/>
              </w:rPr>
              <w:t xml:space="preserve"> </w:t>
            </w:r>
            <w:r w:rsidR="00361744" w:rsidRPr="00361744">
              <w:rPr>
                <w:rFonts w:cstheme="minorHAnsi"/>
                <w:sz w:val="20"/>
                <w:szCs w:val="20"/>
              </w:rPr>
              <w:t>&amp;</w:t>
            </w:r>
            <w:r w:rsidR="00361744">
              <w:rPr>
                <w:rFonts w:cstheme="minorHAnsi"/>
                <w:sz w:val="20"/>
                <w:szCs w:val="20"/>
              </w:rPr>
              <w:t xml:space="preserve"> </w:t>
            </w:r>
            <w:proofErr w:type="spellStart"/>
            <w:r w:rsidR="00361744" w:rsidRPr="00361744">
              <w:rPr>
                <w:rFonts w:cstheme="minorHAnsi"/>
                <w:sz w:val="20"/>
                <w:szCs w:val="20"/>
              </w:rPr>
              <w:t>Peltokorpi</w:t>
            </w:r>
            <w:proofErr w:type="spellEnd"/>
            <w:r w:rsidRPr="00DD57AA">
              <w:rPr>
                <w:rFonts w:cstheme="minorHAnsi"/>
                <w:sz w:val="20"/>
                <w:szCs w:val="20"/>
              </w:rPr>
              <w:t>,</w:t>
            </w:r>
            <w:r w:rsidR="00361744">
              <w:rPr>
                <w:rFonts w:cstheme="minorHAnsi"/>
                <w:sz w:val="20"/>
                <w:szCs w:val="20"/>
              </w:rPr>
              <w:t xml:space="preserve"> </w:t>
            </w:r>
            <w:r w:rsidRPr="00DD57AA">
              <w:rPr>
                <w:rFonts w:cstheme="minorHAnsi"/>
                <w:sz w:val="20"/>
                <w:szCs w:val="20"/>
              </w:rPr>
              <w:t xml:space="preserve">2016). </w:t>
            </w:r>
            <w:r w:rsidRPr="00DD57AA">
              <w:rPr>
                <w:rFonts w:cstheme="minorHAnsi"/>
                <w:color w:val="FF0000"/>
                <w:sz w:val="20"/>
                <w:szCs w:val="20"/>
              </w:rPr>
              <w:t xml:space="preserve"> </w:t>
            </w:r>
          </w:p>
          <w:p w14:paraId="1417F60F" w14:textId="284DAB6D" w:rsidR="0051143E" w:rsidRPr="00DD57AA" w:rsidRDefault="0051143E" w:rsidP="00660871">
            <w:pPr>
              <w:spacing w:after="0" w:line="240" w:lineRule="auto"/>
              <w:rPr>
                <w:rFonts w:cstheme="minorHAnsi"/>
                <w:sz w:val="20"/>
                <w:szCs w:val="20"/>
              </w:rPr>
            </w:pPr>
            <w:r w:rsidRPr="00DD57AA">
              <w:rPr>
                <w:rFonts w:cstheme="minorHAnsi"/>
                <w:sz w:val="20"/>
                <w:szCs w:val="20"/>
              </w:rPr>
              <w:t>(</w:t>
            </w:r>
            <w:proofErr w:type="spellStart"/>
            <w:r w:rsidRPr="00DD57AA">
              <w:rPr>
                <w:rFonts w:cstheme="minorHAnsi"/>
                <w:sz w:val="20"/>
                <w:szCs w:val="20"/>
              </w:rPr>
              <w:t>Sundquist</w:t>
            </w:r>
            <w:proofErr w:type="spellEnd"/>
            <w:r w:rsidR="003A491F">
              <w:rPr>
                <w:rFonts w:cstheme="minorHAnsi"/>
                <w:sz w:val="20"/>
                <w:szCs w:val="20"/>
              </w:rPr>
              <w:t xml:space="preserve"> et al.</w:t>
            </w:r>
            <w:r w:rsidRPr="00DD57AA">
              <w:rPr>
                <w:rFonts w:cstheme="minorHAnsi"/>
                <w:sz w:val="20"/>
                <w:szCs w:val="20"/>
              </w:rPr>
              <w:t>,</w:t>
            </w:r>
            <w:r w:rsidR="003A491F">
              <w:rPr>
                <w:rFonts w:cstheme="minorHAnsi"/>
                <w:sz w:val="20"/>
                <w:szCs w:val="20"/>
              </w:rPr>
              <w:t xml:space="preserve"> </w:t>
            </w:r>
            <w:r w:rsidRPr="00DD57AA">
              <w:rPr>
                <w:rFonts w:cstheme="minorHAnsi"/>
                <w:sz w:val="20"/>
                <w:szCs w:val="20"/>
              </w:rPr>
              <w:t>2017).</w:t>
            </w:r>
          </w:p>
        </w:tc>
      </w:tr>
    </w:tbl>
    <w:p w14:paraId="51ADB06B" w14:textId="77777777" w:rsidR="000E3F23" w:rsidRDefault="000E3F23" w:rsidP="00BD39F3">
      <w:pPr>
        <w:spacing w:after="0" w:line="480" w:lineRule="auto"/>
        <w:contextualSpacing/>
        <w:jc w:val="both"/>
        <w:rPr>
          <w:rFonts w:cstheme="minorHAnsi"/>
          <w:szCs w:val="24"/>
        </w:rPr>
      </w:pPr>
    </w:p>
    <w:p w14:paraId="32CF28F2" w14:textId="77777777" w:rsidR="007E3DBC" w:rsidRDefault="007E3DBC" w:rsidP="00BD39F3">
      <w:pPr>
        <w:spacing w:after="0" w:line="480" w:lineRule="auto"/>
        <w:contextualSpacing/>
        <w:jc w:val="both"/>
        <w:rPr>
          <w:rFonts w:cstheme="minorHAnsi"/>
          <w:szCs w:val="24"/>
        </w:rPr>
      </w:pPr>
    </w:p>
    <w:p w14:paraId="684DEC52" w14:textId="13294F2D" w:rsidR="0051143E" w:rsidRDefault="0051143E" w:rsidP="00BD39F3">
      <w:pPr>
        <w:spacing w:after="0" w:line="480" w:lineRule="auto"/>
        <w:contextualSpacing/>
        <w:jc w:val="both"/>
        <w:rPr>
          <w:rFonts w:cstheme="minorHAnsi"/>
          <w:szCs w:val="24"/>
        </w:rPr>
      </w:pPr>
      <w:r>
        <w:rPr>
          <w:rFonts w:cstheme="minorHAnsi"/>
          <w:szCs w:val="24"/>
        </w:rPr>
        <w:t xml:space="preserve">These problems negatively affect the productivity of a construction site as they show problems of insufficient production planning. However, these uncertainties can be eliminated or reduced by </w:t>
      </w:r>
      <w:r w:rsidR="00B6540D">
        <w:rPr>
          <w:rFonts w:cstheme="minorHAnsi"/>
          <w:szCs w:val="24"/>
        </w:rPr>
        <w:t xml:space="preserve">focusing on site </w:t>
      </w:r>
      <w:proofErr w:type="gramStart"/>
      <w:r w:rsidR="00B6540D">
        <w:rPr>
          <w:rFonts w:cstheme="minorHAnsi"/>
          <w:szCs w:val="24"/>
        </w:rPr>
        <w:t>logistics</w:t>
      </w:r>
      <w:proofErr w:type="gramEnd"/>
      <w:r w:rsidR="00B6540D">
        <w:rPr>
          <w:rFonts w:cstheme="minorHAnsi"/>
          <w:szCs w:val="24"/>
        </w:rPr>
        <w:t xml:space="preserve"> planning at an early stage</w:t>
      </w:r>
      <w:r>
        <w:rPr>
          <w:rFonts w:cstheme="minorHAnsi"/>
          <w:szCs w:val="24"/>
        </w:rPr>
        <w:t xml:space="preserve">. </w:t>
      </w:r>
    </w:p>
    <w:p w14:paraId="7424C6EC" w14:textId="0A191EE3" w:rsidR="0051143E" w:rsidRPr="0051143E" w:rsidRDefault="0051143E" w:rsidP="00BD39F3">
      <w:pPr>
        <w:spacing w:after="0" w:line="480" w:lineRule="auto"/>
        <w:contextualSpacing/>
        <w:jc w:val="center"/>
        <w:outlineLvl w:val="1"/>
        <w:rPr>
          <w:rFonts w:cstheme="minorHAnsi"/>
          <w:b/>
          <w:bCs/>
          <w:szCs w:val="24"/>
        </w:rPr>
      </w:pPr>
      <w:bookmarkStart w:id="35" w:name="_Toc517264172"/>
      <w:r w:rsidRPr="0051143E">
        <w:rPr>
          <w:rFonts w:cstheme="minorHAnsi"/>
          <w:b/>
          <w:bCs/>
          <w:szCs w:val="24"/>
        </w:rPr>
        <w:t>Off-site construction</w:t>
      </w:r>
      <w:bookmarkEnd w:id="35"/>
    </w:p>
    <w:p w14:paraId="6F3EB138" w14:textId="4CF0280A" w:rsidR="00B6540D" w:rsidRDefault="0051143E" w:rsidP="00BD39F3">
      <w:pPr>
        <w:spacing w:after="0" w:line="480" w:lineRule="auto"/>
        <w:ind w:firstLine="720"/>
        <w:contextualSpacing/>
        <w:jc w:val="both"/>
        <w:rPr>
          <w:rFonts w:cstheme="minorHAnsi"/>
          <w:szCs w:val="24"/>
        </w:rPr>
      </w:pPr>
      <w:r>
        <w:rPr>
          <w:rFonts w:cstheme="minorHAnsi"/>
          <w:szCs w:val="24"/>
        </w:rPr>
        <w:t xml:space="preserve">Off-site construction involves all the activities carried off-site in support of the construction project. For this </w:t>
      </w:r>
      <w:r w:rsidR="00B6540D">
        <w:rPr>
          <w:rFonts w:cstheme="minorHAnsi"/>
          <w:szCs w:val="24"/>
        </w:rPr>
        <w:t>document</w:t>
      </w:r>
      <w:r>
        <w:rPr>
          <w:rFonts w:cstheme="minorHAnsi"/>
          <w:szCs w:val="24"/>
        </w:rPr>
        <w:t xml:space="preserve">, off-site construction </w:t>
      </w:r>
      <w:r w:rsidR="00B6540D">
        <w:rPr>
          <w:rFonts w:cstheme="minorHAnsi"/>
          <w:szCs w:val="24"/>
        </w:rPr>
        <w:t>includes all</w:t>
      </w:r>
      <w:r>
        <w:rPr>
          <w:rFonts w:cstheme="minorHAnsi"/>
          <w:szCs w:val="24"/>
        </w:rPr>
        <w:t xml:space="preserve"> the different construction elements prefabricated in manufacturing facilities and their supply chain. These facilities are part of an extended supply chain. The downstream of that supply chain </w:t>
      </w:r>
      <w:r w:rsidR="00B6540D" w:rsidRPr="00F65631">
        <w:rPr>
          <w:rFonts w:cstheme="minorHAnsi"/>
          <w:noProof/>
          <w:szCs w:val="24"/>
        </w:rPr>
        <w:t>are</w:t>
      </w:r>
      <w:r w:rsidR="00B6540D">
        <w:rPr>
          <w:rFonts w:cstheme="minorHAnsi"/>
          <w:szCs w:val="24"/>
        </w:rPr>
        <w:t xml:space="preserve"> the activities that </w:t>
      </w:r>
      <w:r w:rsidR="00B6540D" w:rsidRPr="00F65631">
        <w:rPr>
          <w:rFonts w:cstheme="minorHAnsi"/>
          <w:noProof/>
          <w:szCs w:val="24"/>
        </w:rPr>
        <w:t>are executed</w:t>
      </w:r>
      <w:r w:rsidR="00B6540D">
        <w:rPr>
          <w:rFonts w:cstheme="minorHAnsi"/>
          <w:szCs w:val="24"/>
        </w:rPr>
        <w:t xml:space="preserve"> at the construction job site</w:t>
      </w:r>
      <w:r>
        <w:rPr>
          <w:rFonts w:cstheme="minorHAnsi"/>
          <w:szCs w:val="24"/>
        </w:rPr>
        <w:t>. This arrangement results in multiple</w:t>
      </w:r>
      <w:r w:rsidR="00960B8C">
        <w:rPr>
          <w:rFonts w:cstheme="minorHAnsi"/>
          <w:szCs w:val="24"/>
        </w:rPr>
        <w:t xml:space="preserve"> </w:t>
      </w:r>
      <w:r>
        <w:rPr>
          <w:rFonts w:cstheme="minorHAnsi"/>
          <w:szCs w:val="24"/>
        </w:rPr>
        <w:t xml:space="preserve">supply chain </w:t>
      </w:r>
      <w:r w:rsidR="00960B8C">
        <w:rPr>
          <w:rFonts w:cstheme="minorHAnsi"/>
          <w:szCs w:val="24"/>
        </w:rPr>
        <w:t xml:space="preserve">members </w:t>
      </w:r>
      <w:r>
        <w:rPr>
          <w:rFonts w:cstheme="minorHAnsi"/>
          <w:szCs w:val="24"/>
        </w:rPr>
        <w:t xml:space="preserve">to </w:t>
      </w:r>
      <w:r w:rsidR="00F31FF7">
        <w:rPr>
          <w:rFonts w:cstheme="minorHAnsi"/>
          <w:szCs w:val="24"/>
        </w:rPr>
        <w:t xml:space="preserve">have </w:t>
      </w:r>
      <w:r>
        <w:rPr>
          <w:rFonts w:cstheme="minorHAnsi"/>
          <w:szCs w:val="24"/>
        </w:rPr>
        <w:t xml:space="preserve">uncertainties that need managing. </w:t>
      </w:r>
      <w:proofErr w:type="spellStart"/>
      <w:r w:rsidR="00226D1F" w:rsidRPr="00285583">
        <w:rPr>
          <w:rFonts w:eastAsia="Arial" w:cstheme="minorHAnsi"/>
          <w:color w:val="222222"/>
          <w:szCs w:val="24"/>
        </w:rPr>
        <w:t>Ekeskär</w:t>
      </w:r>
      <w:proofErr w:type="spellEnd"/>
      <w:r w:rsidR="00226D1F" w:rsidRPr="00285583">
        <w:rPr>
          <w:rFonts w:eastAsia="Arial" w:cstheme="minorHAnsi"/>
          <w:color w:val="222222"/>
          <w:szCs w:val="24"/>
        </w:rPr>
        <w:t xml:space="preserve"> </w:t>
      </w:r>
      <w:r w:rsidR="00226D1F">
        <w:rPr>
          <w:rFonts w:eastAsia="Arial" w:cstheme="minorHAnsi"/>
          <w:color w:val="222222"/>
          <w:szCs w:val="24"/>
        </w:rPr>
        <w:t xml:space="preserve">and </w:t>
      </w:r>
      <w:proofErr w:type="spellStart"/>
      <w:r w:rsidR="00226D1F" w:rsidRPr="00285583">
        <w:rPr>
          <w:rFonts w:eastAsia="Arial" w:cstheme="minorHAnsi"/>
          <w:color w:val="222222"/>
          <w:szCs w:val="24"/>
        </w:rPr>
        <w:t>Rudberg</w:t>
      </w:r>
      <w:proofErr w:type="spellEnd"/>
      <w:r w:rsidR="00226D1F" w:rsidRPr="00285583">
        <w:rPr>
          <w:rFonts w:eastAsia="Arial" w:cstheme="minorHAnsi"/>
          <w:color w:val="222222"/>
          <w:szCs w:val="24"/>
        </w:rPr>
        <w:t xml:space="preserve"> </w:t>
      </w:r>
      <w:r>
        <w:rPr>
          <w:rFonts w:cstheme="minorHAnsi"/>
          <w:szCs w:val="24"/>
        </w:rPr>
        <w:t>(2016) mention</w:t>
      </w:r>
      <w:r w:rsidR="00F31FF7">
        <w:rPr>
          <w:rFonts w:cstheme="minorHAnsi"/>
          <w:szCs w:val="24"/>
        </w:rPr>
        <w:t>ed</w:t>
      </w:r>
      <w:r>
        <w:rPr>
          <w:rFonts w:cstheme="minorHAnsi"/>
          <w:szCs w:val="24"/>
        </w:rPr>
        <w:t xml:space="preserve"> that supply chains exist whether they </w:t>
      </w:r>
      <w:r w:rsidRPr="00F65631">
        <w:rPr>
          <w:rFonts w:cstheme="minorHAnsi"/>
          <w:noProof/>
          <w:szCs w:val="24"/>
        </w:rPr>
        <w:t>are managed</w:t>
      </w:r>
      <w:r>
        <w:rPr>
          <w:rFonts w:cstheme="minorHAnsi"/>
          <w:szCs w:val="24"/>
        </w:rPr>
        <w:t xml:space="preserve"> or not. </w:t>
      </w:r>
      <w:r>
        <w:rPr>
          <w:rFonts w:cstheme="minorHAnsi"/>
          <w:szCs w:val="24"/>
        </w:rPr>
        <w:lastRenderedPageBreak/>
        <w:t>Thus, there is a distinction between supply chains as a procedure of business and the management of</w:t>
      </w:r>
      <w:r w:rsidR="00B6540D">
        <w:rPr>
          <w:rFonts w:cstheme="minorHAnsi"/>
          <w:szCs w:val="24"/>
        </w:rPr>
        <w:t xml:space="preserve"> the</w:t>
      </w:r>
      <w:r>
        <w:rPr>
          <w:rFonts w:cstheme="minorHAnsi"/>
          <w:szCs w:val="24"/>
        </w:rPr>
        <w:t xml:space="preserve"> said supply chains.  </w:t>
      </w:r>
      <w:r w:rsidR="00B6540D">
        <w:rPr>
          <w:rFonts w:cstheme="minorHAnsi"/>
          <w:szCs w:val="24"/>
        </w:rPr>
        <w:t>Supply Chain Management (</w:t>
      </w:r>
      <w:r>
        <w:rPr>
          <w:rFonts w:cstheme="minorHAnsi"/>
          <w:szCs w:val="24"/>
        </w:rPr>
        <w:t>SCM</w:t>
      </w:r>
      <w:r w:rsidR="00B6540D">
        <w:rPr>
          <w:rFonts w:cstheme="minorHAnsi"/>
          <w:szCs w:val="24"/>
        </w:rPr>
        <w:t xml:space="preserve">) </w:t>
      </w:r>
      <w:r w:rsidRPr="00F65631">
        <w:rPr>
          <w:rFonts w:cstheme="minorHAnsi"/>
          <w:noProof/>
          <w:szCs w:val="24"/>
        </w:rPr>
        <w:t>is typically interrelated</w:t>
      </w:r>
      <w:r>
        <w:rPr>
          <w:rFonts w:cstheme="minorHAnsi"/>
          <w:szCs w:val="24"/>
        </w:rPr>
        <w:t xml:space="preserve"> with off-site construction.</w:t>
      </w:r>
    </w:p>
    <w:p w14:paraId="394237A9" w14:textId="77777777" w:rsidR="0051143E" w:rsidRDefault="0051143E" w:rsidP="00BD39F3">
      <w:pPr>
        <w:spacing w:after="0" w:line="480" w:lineRule="auto"/>
        <w:contextualSpacing/>
        <w:jc w:val="center"/>
        <w:outlineLvl w:val="2"/>
        <w:rPr>
          <w:rFonts w:cstheme="minorHAnsi"/>
          <w:i/>
          <w:iCs/>
        </w:rPr>
      </w:pPr>
      <w:bookmarkStart w:id="36" w:name="_Toc517264173"/>
      <w:r>
        <w:rPr>
          <w:rFonts w:cstheme="minorHAnsi"/>
          <w:i/>
          <w:iCs/>
        </w:rPr>
        <w:t>Supply Chain Management (SCM)</w:t>
      </w:r>
      <w:bookmarkEnd w:id="36"/>
    </w:p>
    <w:p w14:paraId="3C5E0F48" w14:textId="6B3CB43F" w:rsidR="0051143E" w:rsidRDefault="0051143E" w:rsidP="00BD39F3">
      <w:pPr>
        <w:spacing w:after="0" w:line="480" w:lineRule="auto"/>
        <w:ind w:firstLine="720"/>
        <w:contextualSpacing/>
        <w:jc w:val="both"/>
        <w:rPr>
          <w:rFonts w:cstheme="minorHAnsi"/>
          <w:szCs w:val="24"/>
        </w:rPr>
      </w:pPr>
      <w:r>
        <w:rPr>
          <w:rFonts w:cstheme="minorHAnsi"/>
          <w:szCs w:val="24"/>
        </w:rPr>
        <w:t xml:space="preserve">On-site </w:t>
      </w:r>
      <w:proofErr w:type="gramStart"/>
      <w:r>
        <w:rPr>
          <w:rFonts w:cstheme="minorHAnsi"/>
          <w:szCs w:val="24"/>
        </w:rPr>
        <w:t>logistics</w:t>
      </w:r>
      <w:proofErr w:type="gramEnd"/>
      <w:r>
        <w:rPr>
          <w:rFonts w:cstheme="minorHAnsi"/>
          <w:szCs w:val="24"/>
        </w:rPr>
        <w:t xml:space="preserve"> deals with the physical flow planning and handling the material, while SCM relates to the</w:t>
      </w:r>
      <w:r w:rsidR="00484272" w:rsidRPr="00484272">
        <w:rPr>
          <w:rFonts w:cstheme="minorHAnsi"/>
          <w:szCs w:val="24"/>
        </w:rPr>
        <w:t xml:space="preserve"> </w:t>
      </w:r>
      <w:r w:rsidR="00484272">
        <w:rPr>
          <w:rFonts w:cstheme="minorHAnsi"/>
          <w:szCs w:val="24"/>
        </w:rPr>
        <w:t>requirement</w:t>
      </w:r>
      <w:r>
        <w:rPr>
          <w:rFonts w:cstheme="minorHAnsi"/>
          <w:szCs w:val="24"/>
        </w:rPr>
        <w:t xml:space="preserve">, </w:t>
      </w:r>
      <w:r w:rsidR="00484272">
        <w:rPr>
          <w:rFonts w:cstheme="minorHAnsi"/>
          <w:szCs w:val="24"/>
        </w:rPr>
        <w:t>acquirement</w:t>
      </w:r>
      <w:r>
        <w:rPr>
          <w:rFonts w:cstheme="minorHAnsi"/>
          <w:szCs w:val="24"/>
        </w:rPr>
        <w:t xml:space="preserve">, transportation, and delivery of material to the construction </w:t>
      </w:r>
      <w:r w:rsidR="00C77808">
        <w:rPr>
          <w:rFonts w:cstheme="minorHAnsi"/>
          <w:szCs w:val="24"/>
        </w:rPr>
        <w:t xml:space="preserve">job </w:t>
      </w:r>
      <w:r>
        <w:rPr>
          <w:rFonts w:cstheme="minorHAnsi"/>
          <w:szCs w:val="24"/>
        </w:rPr>
        <w:t>site (</w:t>
      </w:r>
      <w:proofErr w:type="spellStart"/>
      <w:r>
        <w:rPr>
          <w:rFonts w:cstheme="minorHAnsi"/>
          <w:szCs w:val="24"/>
        </w:rPr>
        <w:t>Sundquist</w:t>
      </w:r>
      <w:proofErr w:type="spellEnd"/>
      <w:r w:rsidR="003A491F">
        <w:rPr>
          <w:rFonts w:cstheme="minorHAnsi"/>
          <w:szCs w:val="24"/>
        </w:rPr>
        <w:t xml:space="preserve"> et al.</w:t>
      </w:r>
      <w:r>
        <w:rPr>
          <w:rFonts w:cstheme="minorHAnsi"/>
          <w:szCs w:val="24"/>
        </w:rPr>
        <w:t xml:space="preserve">, 2017). The effectiveness of a construction project </w:t>
      </w:r>
      <w:r w:rsidRPr="004B4E6F">
        <w:rPr>
          <w:rFonts w:cstheme="minorHAnsi"/>
          <w:noProof/>
          <w:szCs w:val="24"/>
        </w:rPr>
        <w:t>depend</w:t>
      </w:r>
      <w:r w:rsidR="00484272">
        <w:rPr>
          <w:rFonts w:cstheme="minorHAnsi"/>
          <w:noProof/>
          <w:szCs w:val="24"/>
        </w:rPr>
        <w:t>s</w:t>
      </w:r>
      <w:r>
        <w:rPr>
          <w:rFonts w:cstheme="minorHAnsi"/>
          <w:szCs w:val="24"/>
        </w:rPr>
        <w:t xml:space="preserve"> highly on the integration of on-site </w:t>
      </w:r>
      <w:proofErr w:type="gramStart"/>
      <w:r>
        <w:rPr>
          <w:rFonts w:cstheme="minorHAnsi"/>
          <w:szCs w:val="24"/>
        </w:rPr>
        <w:t>logistics</w:t>
      </w:r>
      <w:proofErr w:type="gramEnd"/>
      <w:r>
        <w:rPr>
          <w:rFonts w:cstheme="minorHAnsi"/>
          <w:szCs w:val="24"/>
        </w:rPr>
        <w:t xml:space="preserve"> and SCM. Construction </w:t>
      </w:r>
      <w:proofErr w:type="gramStart"/>
      <w:r>
        <w:rPr>
          <w:rFonts w:cstheme="minorHAnsi"/>
          <w:szCs w:val="24"/>
        </w:rPr>
        <w:t>logistics</w:t>
      </w:r>
      <w:proofErr w:type="gramEnd"/>
      <w:r>
        <w:rPr>
          <w:rFonts w:cstheme="minorHAnsi"/>
          <w:szCs w:val="24"/>
        </w:rPr>
        <w:t xml:space="preserve"> enhances with improv</w:t>
      </w:r>
      <w:r w:rsidR="00C77808">
        <w:rPr>
          <w:rFonts w:cstheme="minorHAnsi"/>
          <w:szCs w:val="24"/>
        </w:rPr>
        <w:t>ing</w:t>
      </w:r>
      <w:r>
        <w:rPr>
          <w:rFonts w:cstheme="minorHAnsi"/>
          <w:szCs w:val="24"/>
        </w:rPr>
        <w:t xml:space="preserve"> the connection between activities at the construction site with the logistics and manufacturing operations within the supply chain (</w:t>
      </w:r>
      <w:proofErr w:type="spellStart"/>
      <w:r>
        <w:rPr>
          <w:rFonts w:cstheme="minorHAnsi"/>
          <w:szCs w:val="24"/>
        </w:rPr>
        <w:t>Sundquist</w:t>
      </w:r>
      <w:proofErr w:type="spellEnd"/>
      <w:r w:rsidR="003A491F">
        <w:rPr>
          <w:rFonts w:cstheme="minorHAnsi"/>
          <w:szCs w:val="24"/>
        </w:rPr>
        <w:t xml:space="preserve"> et al.</w:t>
      </w:r>
      <w:r>
        <w:rPr>
          <w:rFonts w:cstheme="minorHAnsi"/>
          <w:szCs w:val="24"/>
        </w:rPr>
        <w:t>, 2017).</w:t>
      </w:r>
    </w:p>
    <w:p w14:paraId="7F7D2288" w14:textId="55A091A9" w:rsidR="0051143E" w:rsidRDefault="0051143E" w:rsidP="00BD39F3">
      <w:pPr>
        <w:spacing w:after="0" w:line="480" w:lineRule="auto"/>
        <w:ind w:firstLine="720"/>
        <w:contextualSpacing/>
        <w:jc w:val="both"/>
        <w:rPr>
          <w:sz w:val="23"/>
          <w:szCs w:val="23"/>
        </w:rPr>
      </w:pPr>
      <w:r>
        <w:rPr>
          <w:rFonts w:cstheme="minorHAnsi"/>
          <w:szCs w:val="24"/>
        </w:rPr>
        <w:t>The concept of SCM originated in the manufacturing industry</w:t>
      </w:r>
      <w:r w:rsidR="004B4E6F">
        <w:rPr>
          <w:rFonts w:cstheme="minorHAnsi"/>
          <w:noProof/>
          <w:szCs w:val="24"/>
        </w:rPr>
        <w:t>;</w:t>
      </w:r>
      <w:r w:rsidRPr="004B4E6F">
        <w:rPr>
          <w:rFonts w:cstheme="minorHAnsi"/>
          <w:noProof/>
          <w:szCs w:val="24"/>
        </w:rPr>
        <w:t xml:space="preserve"> the</w:t>
      </w:r>
      <w:r>
        <w:rPr>
          <w:rFonts w:cstheme="minorHAnsi"/>
          <w:szCs w:val="24"/>
        </w:rPr>
        <w:t xml:space="preserve"> Toyota Production System introduced SCM as part of the </w:t>
      </w:r>
      <w:r w:rsidR="00C77808">
        <w:rPr>
          <w:rFonts w:cstheme="minorHAnsi"/>
          <w:szCs w:val="24"/>
        </w:rPr>
        <w:t>Just-In-Time (</w:t>
      </w:r>
      <w:r>
        <w:rPr>
          <w:rFonts w:cstheme="minorHAnsi"/>
          <w:szCs w:val="24"/>
        </w:rPr>
        <w:t>JIT</w:t>
      </w:r>
      <w:r w:rsidR="00C77808">
        <w:rPr>
          <w:rFonts w:cstheme="minorHAnsi"/>
          <w:szCs w:val="24"/>
        </w:rPr>
        <w:t>)</w:t>
      </w:r>
      <w:r>
        <w:rPr>
          <w:rFonts w:cstheme="minorHAnsi"/>
          <w:szCs w:val="24"/>
        </w:rPr>
        <w:t xml:space="preserve"> system (</w:t>
      </w:r>
      <w:proofErr w:type="spellStart"/>
      <w:r>
        <w:rPr>
          <w:rFonts w:cstheme="minorHAnsi"/>
          <w:szCs w:val="24"/>
        </w:rPr>
        <w:t>Vrijhoef</w:t>
      </w:r>
      <w:proofErr w:type="spellEnd"/>
      <w:r>
        <w:rPr>
          <w:rFonts w:cstheme="minorHAnsi"/>
          <w:szCs w:val="24"/>
        </w:rPr>
        <w:t xml:space="preserve"> &amp; </w:t>
      </w:r>
      <w:proofErr w:type="spellStart"/>
      <w:r>
        <w:rPr>
          <w:rFonts w:cstheme="minorHAnsi"/>
          <w:szCs w:val="24"/>
        </w:rPr>
        <w:t>Koskela</w:t>
      </w:r>
      <w:proofErr w:type="spellEnd"/>
      <w:r>
        <w:rPr>
          <w:rFonts w:cstheme="minorHAnsi"/>
          <w:szCs w:val="24"/>
        </w:rPr>
        <w:t xml:space="preserve">, 2000). The SCM profession continued to evolve based on changing needs of the global supply chain. Due to this growth, SCM can get confused with the term </w:t>
      </w:r>
      <w:proofErr w:type="gramStart"/>
      <w:r>
        <w:rPr>
          <w:rFonts w:cstheme="minorHAnsi"/>
          <w:szCs w:val="24"/>
        </w:rPr>
        <w:t>logistics</w:t>
      </w:r>
      <w:proofErr w:type="gramEnd"/>
      <w:r>
        <w:rPr>
          <w:rFonts w:cstheme="minorHAnsi"/>
          <w:szCs w:val="24"/>
        </w:rPr>
        <w:t xml:space="preserve"> management.</w:t>
      </w:r>
      <w:r>
        <w:rPr>
          <w:sz w:val="23"/>
          <w:szCs w:val="23"/>
        </w:rPr>
        <w:t xml:space="preserve"> </w:t>
      </w:r>
    </w:p>
    <w:p w14:paraId="42A29140" w14:textId="7F9303AF" w:rsidR="0051143E" w:rsidRDefault="0051143E" w:rsidP="00BD39F3">
      <w:pPr>
        <w:spacing w:after="0" w:line="480" w:lineRule="auto"/>
        <w:contextualSpacing/>
        <w:jc w:val="both"/>
        <w:rPr>
          <w:rFonts w:cstheme="minorHAnsi"/>
          <w:szCs w:val="24"/>
        </w:rPr>
      </w:pPr>
      <w:r w:rsidRPr="00033DA4">
        <w:rPr>
          <w:rFonts w:cstheme="minorHAnsi"/>
          <w:noProof/>
          <w:szCs w:val="24"/>
        </w:rPr>
        <w:t xml:space="preserve">The </w:t>
      </w:r>
      <w:r w:rsidR="00C77808" w:rsidRPr="00033DA4">
        <w:rPr>
          <w:rFonts w:cstheme="minorHAnsi"/>
          <w:noProof/>
          <w:szCs w:val="24"/>
        </w:rPr>
        <w:t>Council of Supply Chain Management Professionals (C</w:t>
      </w:r>
      <w:r w:rsidRPr="00033DA4">
        <w:rPr>
          <w:rFonts w:cstheme="minorHAnsi"/>
          <w:noProof/>
          <w:szCs w:val="24"/>
        </w:rPr>
        <w:t>SCMP</w:t>
      </w:r>
      <w:r w:rsidR="00C77808">
        <w:rPr>
          <w:rFonts w:cstheme="minorHAnsi"/>
          <w:szCs w:val="24"/>
        </w:rPr>
        <w:t>)</w:t>
      </w:r>
      <w:r>
        <w:rPr>
          <w:rFonts w:cstheme="minorHAnsi"/>
          <w:szCs w:val="24"/>
        </w:rPr>
        <w:t xml:space="preserve"> (2013) defined SCM </w:t>
      </w:r>
      <w:r w:rsidRPr="00033DA4">
        <w:rPr>
          <w:rFonts w:cstheme="minorHAnsi"/>
          <w:noProof/>
          <w:szCs w:val="24"/>
        </w:rPr>
        <w:t xml:space="preserve">as </w:t>
      </w:r>
      <w:r w:rsidRPr="00033DA4">
        <w:rPr>
          <w:rFonts w:cstheme="minorHAnsi"/>
          <w:i/>
          <w:iCs/>
          <w:noProof/>
          <w:szCs w:val="24"/>
        </w:rPr>
        <w:t xml:space="preserve"> </w:t>
      </w:r>
      <w:r w:rsidRPr="00F31FF7">
        <w:rPr>
          <w:rFonts w:cstheme="minorHAnsi"/>
          <w:noProof/>
          <w:szCs w:val="24"/>
        </w:rPr>
        <w:t>the planning and management of all activities involved in</w:t>
      </w:r>
      <w:r w:rsidRPr="00F31FF7">
        <w:rPr>
          <w:rFonts w:cstheme="minorHAnsi"/>
          <w:szCs w:val="24"/>
        </w:rPr>
        <w:t xml:space="preserve"> </w:t>
      </w:r>
      <w:proofErr w:type="gramStart"/>
      <w:r w:rsidRPr="00F31FF7">
        <w:rPr>
          <w:rFonts w:cstheme="minorHAnsi"/>
          <w:szCs w:val="24"/>
        </w:rPr>
        <w:t>logistics</w:t>
      </w:r>
      <w:proofErr w:type="gramEnd"/>
      <w:r w:rsidR="00F31FF7">
        <w:rPr>
          <w:rFonts w:cstheme="minorHAnsi"/>
          <w:szCs w:val="24"/>
        </w:rPr>
        <w:t>. Additionally</w:t>
      </w:r>
      <w:r w:rsidRPr="00F31FF7">
        <w:rPr>
          <w:rFonts w:cstheme="minorHAnsi"/>
          <w:szCs w:val="24"/>
        </w:rPr>
        <w:t xml:space="preserve">, </w:t>
      </w:r>
      <w:r w:rsidR="00F31FF7">
        <w:rPr>
          <w:rFonts w:cstheme="minorHAnsi"/>
          <w:szCs w:val="24"/>
        </w:rPr>
        <w:t xml:space="preserve">SCM </w:t>
      </w:r>
      <w:r w:rsidRPr="00F31FF7">
        <w:rPr>
          <w:rFonts w:cstheme="minorHAnsi"/>
          <w:szCs w:val="24"/>
        </w:rPr>
        <w:t>includes</w:t>
      </w:r>
      <w:r w:rsidR="00F31FF7">
        <w:rPr>
          <w:rFonts w:cstheme="minorHAnsi"/>
          <w:szCs w:val="24"/>
        </w:rPr>
        <w:t xml:space="preserve"> the</w:t>
      </w:r>
      <w:r w:rsidRPr="00F31FF7">
        <w:rPr>
          <w:rFonts w:cstheme="minorHAnsi"/>
          <w:szCs w:val="24"/>
        </w:rPr>
        <w:t xml:space="preserve"> coordination and collaboration </w:t>
      </w:r>
      <w:r w:rsidR="00F31FF7">
        <w:rPr>
          <w:rFonts w:cstheme="minorHAnsi"/>
          <w:szCs w:val="24"/>
        </w:rPr>
        <w:t>between</w:t>
      </w:r>
      <w:r w:rsidRPr="00F31FF7">
        <w:rPr>
          <w:rFonts w:cstheme="minorHAnsi"/>
          <w:szCs w:val="24"/>
        </w:rPr>
        <w:t xml:space="preserve"> </w:t>
      </w:r>
      <w:r w:rsidR="00F31FF7">
        <w:rPr>
          <w:rFonts w:cstheme="minorHAnsi"/>
          <w:szCs w:val="24"/>
        </w:rPr>
        <w:t>members</w:t>
      </w:r>
      <w:r w:rsidRPr="00F31FF7">
        <w:rPr>
          <w:rFonts w:cstheme="minorHAnsi"/>
          <w:szCs w:val="24"/>
        </w:rPr>
        <w:t xml:space="preserve">, which can be suppliers, </w:t>
      </w:r>
      <w:r w:rsidR="00F31FF7">
        <w:rPr>
          <w:rFonts w:cstheme="minorHAnsi"/>
          <w:szCs w:val="24"/>
        </w:rPr>
        <w:t>manufacturers</w:t>
      </w:r>
      <w:r w:rsidRPr="00F31FF7">
        <w:rPr>
          <w:rFonts w:cstheme="minorHAnsi"/>
          <w:szCs w:val="24"/>
        </w:rPr>
        <w:t xml:space="preserve">, </w:t>
      </w:r>
      <w:r w:rsidR="00F31FF7">
        <w:rPr>
          <w:rFonts w:cstheme="minorHAnsi"/>
          <w:szCs w:val="24"/>
        </w:rPr>
        <w:t>transportation</w:t>
      </w:r>
      <w:r w:rsidRPr="00F31FF7">
        <w:rPr>
          <w:rFonts w:cstheme="minorHAnsi"/>
          <w:szCs w:val="24"/>
        </w:rPr>
        <w:t xml:space="preserve"> providers, and </w:t>
      </w:r>
      <w:r w:rsidR="00F31FF7">
        <w:rPr>
          <w:rFonts w:cstheme="minorHAnsi"/>
          <w:szCs w:val="24"/>
        </w:rPr>
        <w:t xml:space="preserve">end </w:t>
      </w:r>
      <w:r w:rsidRPr="00F31FF7">
        <w:rPr>
          <w:rFonts w:cstheme="minorHAnsi"/>
          <w:szCs w:val="24"/>
        </w:rPr>
        <w:t>customers.</w:t>
      </w:r>
    </w:p>
    <w:p w14:paraId="71AB25E1" w14:textId="4D426D20" w:rsidR="0051143E" w:rsidRDefault="0051143E" w:rsidP="00BD39F3">
      <w:pPr>
        <w:spacing w:after="0" w:line="480" w:lineRule="auto"/>
        <w:ind w:firstLine="720"/>
        <w:contextualSpacing/>
        <w:jc w:val="both"/>
        <w:rPr>
          <w:rFonts w:cstheme="minorHAnsi"/>
          <w:szCs w:val="24"/>
        </w:rPr>
      </w:pPr>
      <w:r>
        <w:rPr>
          <w:rFonts w:cstheme="minorHAnsi"/>
          <w:szCs w:val="24"/>
        </w:rPr>
        <w:t xml:space="preserve">Mossman (2007) defines SCM as an alignment of social and commercial goals by a constructor to create a network of suppliers. The constructor can depend on these suppliers as specialists that understand the constructors’ way of doing business and are </w:t>
      </w:r>
      <w:r>
        <w:rPr>
          <w:rFonts w:cstheme="minorHAnsi"/>
          <w:szCs w:val="24"/>
        </w:rPr>
        <w:lastRenderedPageBreak/>
        <w:t xml:space="preserve">available to perform work on current and future projects. In this </w:t>
      </w:r>
      <w:r w:rsidRPr="004B4E6F">
        <w:rPr>
          <w:rFonts w:cstheme="minorHAnsi"/>
          <w:noProof/>
          <w:szCs w:val="24"/>
        </w:rPr>
        <w:t>definition</w:t>
      </w:r>
      <w:r w:rsidR="004B4E6F">
        <w:rPr>
          <w:rFonts w:cstheme="minorHAnsi"/>
          <w:noProof/>
          <w:szCs w:val="24"/>
        </w:rPr>
        <w:t>,</w:t>
      </w:r>
      <w:r>
        <w:rPr>
          <w:rFonts w:cstheme="minorHAnsi"/>
          <w:szCs w:val="24"/>
        </w:rPr>
        <w:t xml:space="preserve"> SCM a development process that can occur within and between projects. Another definition from </w:t>
      </w:r>
      <w:proofErr w:type="spellStart"/>
      <w:r>
        <w:rPr>
          <w:rFonts w:cstheme="minorHAnsi"/>
          <w:szCs w:val="24"/>
        </w:rPr>
        <w:t>Vrijhoef</w:t>
      </w:r>
      <w:proofErr w:type="spellEnd"/>
      <w:r>
        <w:rPr>
          <w:rFonts w:cstheme="minorHAnsi"/>
          <w:szCs w:val="24"/>
        </w:rPr>
        <w:t xml:space="preserve"> and </w:t>
      </w:r>
      <w:proofErr w:type="spellStart"/>
      <w:r>
        <w:rPr>
          <w:rFonts w:cstheme="minorHAnsi"/>
          <w:szCs w:val="24"/>
        </w:rPr>
        <w:t>Koskela</w:t>
      </w:r>
      <w:proofErr w:type="spellEnd"/>
      <w:r>
        <w:rPr>
          <w:rFonts w:cstheme="minorHAnsi"/>
          <w:szCs w:val="24"/>
        </w:rPr>
        <w:t xml:space="preserve"> (2000) view SCM as a network of organizations that are interrelated and linked through the upstream and downstream of different processes and activities that produce value to the final customer either by product or services. </w:t>
      </w:r>
    </w:p>
    <w:p w14:paraId="59E55035" w14:textId="5FEC3D39" w:rsidR="00BD39F3" w:rsidRPr="00A275F3" w:rsidRDefault="00226D1F" w:rsidP="003B7BD3">
      <w:pPr>
        <w:spacing w:after="0" w:line="480" w:lineRule="auto"/>
        <w:ind w:firstLine="720"/>
        <w:contextualSpacing/>
        <w:jc w:val="both"/>
        <w:rPr>
          <w:rFonts w:cstheme="minorHAnsi"/>
          <w:szCs w:val="24"/>
        </w:rPr>
      </w:pPr>
      <w:proofErr w:type="spellStart"/>
      <w:r w:rsidRPr="00285583">
        <w:rPr>
          <w:rFonts w:eastAsia="Arial" w:cstheme="minorHAnsi"/>
          <w:color w:val="222222"/>
          <w:szCs w:val="24"/>
        </w:rPr>
        <w:t>Ekeskär</w:t>
      </w:r>
      <w:proofErr w:type="spellEnd"/>
      <w:r w:rsidRPr="00285583">
        <w:rPr>
          <w:rFonts w:eastAsia="Arial" w:cstheme="minorHAnsi"/>
          <w:color w:val="222222"/>
          <w:szCs w:val="24"/>
        </w:rPr>
        <w:t xml:space="preserve"> </w:t>
      </w:r>
      <w:r>
        <w:rPr>
          <w:rFonts w:eastAsia="Arial" w:cstheme="minorHAnsi"/>
          <w:color w:val="222222"/>
          <w:szCs w:val="24"/>
        </w:rPr>
        <w:t xml:space="preserve">and </w:t>
      </w:r>
      <w:proofErr w:type="spellStart"/>
      <w:r w:rsidRPr="00285583">
        <w:rPr>
          <w:rFonts w:eastAsia="Arial" w:cstheme="minorHAnsi"/>
          <w:color w:val="222222"/>
          <w:szCs w:val="24"/>
        </w:rPr>
        <w:t>Rudberg</w:t>
      </w:r>
      <w:proofErr w:type="spellEnd"/>
      <w:r w:rsidRPr="00285583">
        <w:rPr>
          <w:rFonts w:eastAsia="Arial" w:cstheme="minorHAnsi"/>
          <w:color w:val="222222"/>
          <w:szCs w:val="24"/>
        </w:rPr>
        <w:t xml:space="preserve"> </w:t>
      </w:r>
      <w:r w:rsidR="0051143E">
        <w:rPr>
          <w:rFonts w:cstheme="minorHAnsi"/>
          <w:szCs w:val="24"/>
        </w:rPr>
        <w:t xml:space="preserve">(2016) believe that SCM at its core is the coordination of supply chain entities and orientation towards stronger relationships between supply chain members. SCM is a holistic view </w:t>
      </w:r>
      <w:r w:rsidR="004B4E6F">
        <w:rPr>
          <w:rFonts w:cstheme="minorHAnsi"/>
          <w:noProof/>
          <w:szCs w:val="24"/>
        </w:rPr>
        <w:t>of</w:t>
      </w:r>
      <w:r w:rsidR="0051143E">
        <w:rPr>
          <w:rFonts w:cstheme="minorHAnsi"/>
          <w:szCs w:val="24"/>
        </w:rPr>
        <w:t xml:space="preserve"> the entire supply chain, the </w:t>
      </w:r>
      <w:r w:rsidR="004B4E6F">
        <w:rPr>
          <w:rFonts w:cstheme="minorHAnsi"/>
          <w:noProof/>
          <w:szCs w:val="24"/>
        </w:rPr>
        <w:t>primary</w:t>
      </w:r>
      <w:r w:rsidR="0051143E">
        <w:rPr>
          <w:rFonts w:cstheme="minorHAnsi"/>
          <w:szCs w:val="24"/>
        </w:rPr>
        <w:t xml:space="preserve"> goal of SCM is to recognize the interdependency in supply chain activities rather than just paying attention to the next </w:t>
      </w:r>
      <w:r w:rsidR="0051143E" w:rsidRPr="00AA22CB">
        <w:rPr>
          <w:rFonts w:cstheme="minorHAnsi"/>
          <w:noProof/>
          <w:szCs w:val="24"/>
        </w:rPr>
        <w:t>process or</w:t>
      </w:r>
      <w:r w:rsidR="0051143E">
        <w:rPr>
          <w:rFonts w:cstheme="minorHAnsi"/>
          <w:szCs w:val="24"/>
        </w:rPr>
        <w:t xml:space="preserve"> activity. Thus, increasing transparency, alignment of the supply chain’s coordination, and improving its configuration and controls based on factors such as the integration of business processes regardless of functional or corporate boundaries (</w:t>
      </w:r>
      <w:proofErr w:type="spellStart"/>
      <w:r w:rsidR="0051143E">
        <w:rPr>
          <w:rFonts w:cstheme="minorHAnsi"/>
          <w:szCs w:val="24"/>
        </w:rPr>
        <w:t>Vrijhoef</w:t>
      </w:r>
      <w:proofErr w:type="spellEnd"/>
      <w:r w:rsidR="0051143E">
        <w:rPr>
          <w:rFonts w:cstheme="minorHAnsi"/>
          <w:szCs w:val="24"/>
        </w:rPr>
        <w:t xml:space="preserve"> &amp; </w:t>
      </w:r>
      <w:proofErr w:type="spellStart"/>
      <w:r w:rsidR="0051143E">
        <w:rPr>
          <w:rFonts w:cstheme="minorHAnsi"/>
          <w:szCs w:val="24"/>
        </w:rPr>
        <w:t>Koskela</w:t>
      </w:r>
      <w:proofErr w:type="spellEnd"/>
      <w:r w:rsidR="0051143E">
        <w:rPr>
          <w:rFonts w:cstheme="minorHAnsi"/>
          <w:szCs w:val="24"/>
        </w:rPr>
        <w:t>, 2000).</w:t>
      </w:r>
    </w:p>
    <w:p w14:paraId="3B3B5524" w14:textId="77777777" w:rsidR="0051143E" w:rsidRDefault="0051143E" w:rsidP="00BD39F3">
      <w:pPr>
        <w:spacing w:after="0" w:line="480" w:lineRule="auto"/>
        <w:contextualSpacing/>
        <w:jc w:val="center"/>
        <w:outlineLvl w:val="2"/>
        <w:rPr>
          <w:rFonts w:cstheme="minorHAnsi"/>
          <w:i/>
          <w:iCs/>
          <w:szCs w:val="24"/>
        </w:rPr>
      </w:pPr>
      <w:bookmarkStart w:id="37" w:name="_Toc517264174"/>
      <w:r>
        <w:rPr>
          <w:rFonts w:cstheme="minorHAnsi"/>
          <w:i/>
          <w:iCs/>
          <w:szCs w:val="24"/>
        </w:rPr>
        <w:t>SCM resilience</w:t>
      </w:r>
      <w:bookmarkEnd w:id="37"/>
    </w:p>
    <w:p w14:paraId="5F86959D" w14:textId="73A90C9F" w:rsidR="0051143E" w:rsidRDefault="0051143E" w:rsidP="00BD39F3">
      <w:pPr>
        <w:spacing w:line="480" w:lineRule="auto"/>
        <w:ind w:firstLine="720"/>
        <w:jc w:val="both"/>
        <w:rPr>
          <w:rFonts w:cstheme="minorHAnsi"/>
          <w:color w:val="000000"/>
          <w:szCs w:val="24"/>
        </w:rPr>
      </w:pPr>
      <w:r>
        <w:rPr>
          <w:rFonts w:cstheme="minorHAnsi"/>
          <w:color w:val="000000"/>
          <w:szCs w:val="24"/>
        </w:rPr>
        <w:t>Disruptive events degrade the performance of the supply chain</w:t>
      </w:r>
      <w:r w:rsidR="004B4E6F">
        <w:rPr>
          <w:rFonts w:cstheme="minorHAnsi"/>
          <w:noProof/>
          <w:color w:val="000000"/>
          <w:szCs w:val="24"/>
        </w:rPr>
        <w:t>;</w:t>
      </w:r>
      <w:r w:rsidRPr="004B4E6F">
        <w:rPr>
          <w:rFonts w:cstheme="minorHAnsi"/>
          <w:noProof/>
          <w:color w:val="000000"/>
          <w:szCs w:val="24"/>
        </w:rPr>
        <w:t xml:space="preserve"> this</w:t>
      </w:r>
      <w:r>
        <w:rPr>
          <w:rFonts w:cstheme="minorHAnsi"/>
          <w:color w:val="000000"/>
          <w:szCs w:val="24"/>
        </w:rPr>
        <w:t xml:space="preserve"> degradation is not immediate, most supply chains suffer a more gradual decrease </w:t>
      </w:r>
      <w:r w:rsidR="003B7BD3">
        <w:rPr>
          <w:rFonts w:cstheme="minorHAnsi"/>
          <w:color w:val="000000"/>
          <w:szCs w:val="24"/>
        </w:rPr>
        <w:t xml:space="preserve">of performance </w:t>
      </w:r>
      <w:r>
        <w:rPr>
          <w:rFonts w:cstheme="minorHAnsi"/>
          <w:color w:val="000000"/>
          <w:szCs w:val="24"/>
        </w:rPr>
        <w:t xml:space="preserve">over time </w:t>
      </w:r>
      <w:r w:rsidRPr="00DE191B">
        <w:rPr>
          <w:rFonts w:cstheme="minorHAnsi"/>
          <w:szCs w:val="24"/>
        </w:rPr>
        <w:t>(</w:t>
      </w:r>
      <w:r w:rsidR="00DE191B" w:rsidRPr="00DE191B">
        <w:rPr>
          <w:rFonts w:eastAsiaTheme="minorEastAsia" w:cstheme="minorHAnsi"/>
          <w:szCs w:val="24"/>
        </w:rPr>
        <w:t xml:space="preserve">Hosseini, Barker, &amp; Ramirez-Marquez, </w:t>
      </w:r>
      <w:r w:rsidRPr="00DE191B">
        <w:rPr>
          <w:szCs w:val="24"/>
        </w:rPr>
        <w:t>201</w:t>
      </w:r>
      <w:r w:rsidR="00DE191B" w:rsidRPr="00DE191B">
        <w:rPr>
          <w:szCs w:val="24"/>
        </w:rPr>
        <w:t>6</w:t>
      </w:r>
      <w:r w:rsidRPr="00DE191B">
        <w:rPr>
          <w:szCs w:val="24"/>
        </w:rPr>
        <w:t>)</w:t>
      </w:r>
      <w:r w:rsidRPr="00DE191B">
        <w:rPr>
          <w:rFonts w:cstheme="minorHAnsi"/>
          <w:szCs w:val="24"/>
        </w:rPr>
        <w:t xml:space="preserve">. </w:t>
      </w:r>
      <w:r>
        <w:rPr>
          <w:rFonts w:cstheme="minorHAnsi"/>
          <w:szCs w:val="24"/>
        </w:rPr>
        <w:t>Resilience is a widely used concept in many fields including engineering, industrial, environmental science, and organizational research (</w:t>
      </w:r>
      <w:proofErr w:type="spellStart"/>
      <w:r w:rsidRPr="00DE191B">
        <w:rPr>
          <w:rFonts w:cstheme="minorHAnsi"/>
          <w:szCs w:val="24"/>
        </w:rPr>
        <w:t>Elleuch</w:t>
      </w:r>
      <w:proofErr w:type="spellEnd"/>
      <w:r w:rsidRPr="00DE191B">
        <w:rPr>
          <w:rFonts w:cstheme="minorHAnsi"/>
          <w:szCs w:val="24"/>
        </w:rPr>
        <w:t>,</w:t>
      </w:r>
      <w:r>
        <w:rPr>
          <w:rFonts w:cstheme="minorHAnsi"/>
          <w:color w:val="000000"/>
          <w:szCs w:val="24"/>
        </w:rPr>
        <w:t xml:space="preserve"> </w:t>
      </w:r>
      <w:proofErr w:type="spellStart"/>
      <w:r>
        <w:rPr>
          <w:rFonts w:cstheme="minorHAnsi"/>
          <w:color w:val="000000"/>
          <w:szCs w:val="24"/>
        </w:rPr>
        <w:t>Dafaoui</w:t>
      </w:r>
      <w:proofErr w:type="spellEnd"/>
      <w:r>
        <w:rPr>
          <w:rFonts w:cstheme="minorHAnsi"/>
          <w:color w:val="000000"/>
          <w:szCs w:val="24"/>
        </w:rPr>
        <w:t xml:space="preserve">, </w:t>
      </w:r>
      <w:proofErr w:type="spellStart"/>
      <w:r>
        <w:rPr>
          <w:rFonts w:cstheme="minorHAnsi"/>
          <w:color w:val="000000"/>
          <w:szCs w:val="24"/>
        </w:rPr>
        <w:t>Elmhamedi</w:t>
      </w:r>
      <w:proofErr w:type="spellEnd"/>
      <w:r>
        <w:rPr>
          <w:rFonts w:cstheme="minorHAnsi"/>
          <w:color w:val="000000"/>
          <w:szCs w:val="24"/>
        </w:rPr>
        <w:t xml:space="preserve">, </w:t>
      </w:r>
      <w:proofErr w:type="spellStart"/>
      <w:r>
        <w:rPr>
          <w:rFonts w:cstheme="minorHAnsi"/>
          <w:color w:val="000000"/>
          <w:szCs w:val="24"/>
        </w:rPr>
        <w:t>Chabchoub</w:t>
      </w:r>
      <w:proofErr w:type="spellEnd"/>
      <w:r>
        <w:rPr>
          <w:rFonts w:cstheme="minorHAnsi"/>
          <w:color w:val="000000"/>
          <w:szCs w:val="24"/>
        </w:rPr>
        <w:t xml:space="preserve">, 2016). Resiliency reduces risks associated with systems disruption. </w:t>
      </w:r>
      <w:r w:rsidRPr="00033DA4">
        <w:rPr>
          <w:rFonts w:cstheme="minorHAnsi"/>
          <w:noProof/>
          <w:color w:val="000000"/>
          <w:szCs w:val="24"/>
        </w:rPr>
        <w:t>However, there is no consensus on the definition of</w:t>
      </w:r>
      <w:r>
        <w:rPr>
          <w:rFonts w:cstheme="minorHAnsi"/>
          <w:color w:val="000000"/>
          <w:szCs w:val="24"/>
        </w:rPr>
        <w:t xml:space="preserve"> resilience. </w:t>
      </w:r>
      <w:proofErr w:type="spellStart"/>
      <w:r>
        <w:rPr>
          <w:rFonts w:cstheme="minorHAnsi"/>
          <w:color w:val="000000"/>
          <w:szCs w:val="24"/>
        </w:rPr>
        <w:t>Elleuch</w:t>
      </w:r>
      <w:proofErr w:type="spellEnd"/>
      <w:r>
        <w:rPr>
          <w:rFonts w:cstheme="minorHAnsi"/>
          <w:color w:val="000000"/>
          <w:szCs w:val="24"/>
        </w:rPr>
        <w:t xml:space="preserve"> et al. (2016) </w:t>
      </w:r>
      <w:r w:rsidRPr="004B4E6F">
        <w:rPr>
          <w:rFonts w:cstheme="minorHAnsi"/>
          <w:noProof/>
          <w:color w:val="000000"/>
          <w:szCs w:val="24"/>
        </w:rPr>
        <w:t>define</w:t>
      </w:r>
      <w:r>
        <w:rPr>
          <w:rFonts w:cstheme="minorHAnsi"/>
          <w:color w:val="000000"/>
          <w:szCs w:val="24"/>
        </w:rPr>
        <w:t xml:space="preserve"> resiliency as a system’s ability to keep functioning regardless of a </w:t>
      </w:r>
      <w:r w:rsidR="004B4E6F">
        <w:rPr>
          <w:rFonts w:cstheme="minorHAnsi"/>
          <w:noProof/>
          <w:color w:val="000000"/>
          <w:szCs w:val="24"/>
        </w:rPr>
        <w:t>significant</w:t>
      </w:r>
      <w:r>
        <w:rPr>
          <w:rFonts w:cstheme="minorHAnsi"/>
          <w:color w:val="000000"/>
          <w:szCs w:val="24"/>
        </w:rPr>
        <w:t xml:space="preserve"> disruption</w:t>
      </w:r>
      <w:r w:rsidR="00C62CE1">
        <w:rPr>
          <w:rFonts w:cstheme="minorHAnsi"/>
          <w:color w:val="000000"/>
          <w:szCs w:val="24"/>
        </w:rPr>
        <w:t>.</w:t>
      </w:r>
      <w:r>
        <w:rPr>
          <w:rFonts w:cstheme="minorHAnsi"/>
          <w:color w:val="000000"/>
          <w:szCs w:val="24"/>
        </w:rPr>
        <w:t xml:space="preserve"> </w:t>
      </w:r>
      <w:r>
        <w:rPr>
          <w:szCs w:val="24"/>
        </w:rPr>
        <w:t>Hosseini et al., (201</w:t>
      </w:r>
      <w:r w:rsidR="00DE191B">
        <w:rPr>
          <w:szCs w:val="24"/>
        </w:rPr>
        <w:t>6</w:t>
      </w:r>
      <w:r>
        <w:rPr>
          <w:szCs w:val="24"/>
        </w:rPr>
        <w:t>)</w:t>
      </w:r>
      <w:r>
        <w:rPr>
          <w:rFonts w:cstheme="minorHAnsi"/>
          <w:color w:val="000000"/>
          <w:szCs w:val="24"/>
        </w:rPr>
        <w:t xml:space="preserve"> consider</w:t>
      </w:r>
      <w:r w:rsidR="00EE18F4">
        <w:rPr>
          <w:rFonts w:cstheme="minorHAnsi"/>
          <w:color w:val="000000"/>
          <w:szCs w:val="24"/>
        </w:rPr>
        <w:t>s</w:t>
      </w:r>
      <w:r>
        <w:rPr>
          <w:rFonts w:cstheme="minorHAnsi"/>
          <w:color w:val="000000"/>
          <w:szCs w:val="24"/>
        </w:rPr>
        <w:t xml:space="preserve"> resiliency as the ability to recover and return to a stable state after a </w:t>
      </w:r>
      <w:r w:rsidRPr="00F65631">
        <w:rPr>
          <w:rFonts w:cstheme="minorHAnsi"/>
          <w:noProof/>
          <w:color w:val="000000"/>
          <w:szCs w:val="24"/>
        </w:rPr>
        <w:t>major</w:t>
      </w:r>
      <w:r>
        <w:rPr>
          <w:rFonts w:cstheme="minorHAnsi"/>
          <w:color w:val="000000"/>
          <w:szCs w:val="24"/>
        </w:rPr>
        <w:t xml:space="preserve"> disturbance. </w:t>
      </w:r>
    </w:p>
    <w:p w14:paraId="5451B85D" w14:textId="3B60C3B3" w:rsidR="008A310B" w:rsidRDefault="0051143E" w:rsidP="003B7BD3">
      <w:pPr>
        <w:spacing w:line="480" w:lineRule="auto"/>
        <w:ind w:firstLine="720"/>
        <w:jc w:val="both"/>
        <w:rPr>
          <w:rFonts w:cstheme="minorHAnsi"/>
          <w:color w:val="000000"/>
          <w:szCs w:val="24"/>
        </w:rPr>
      </w:pPr>
      <w:r>
        <w:rPr>
          <w:rFonts w:cstheme="minorHAnsi"/>
          <w:color w:val="000000"/>
          <w:szCs w:val="24"/>
        </w:rPr>
        <w:lastRenderedPageBreak/>
        <w:t xml:space="preserve">Resilience definitions revolve around three system characteristics; the ability to absorb, </w:t>
      </w:r>
      <w:r w:rsidRPr="004B4E6F">
        <w:rPr>
          <w:rFonts w:cstheme="minorHAnsi"/>
          <w:noProof/>
          <w:color w:val="000000"/>
          <w:szCs w:val="24"/>
        </w:rPr>
        <w:t>adapt</w:t>
      </w:r>
      <w:r>
        <w:rPr>
          <w:rFonts w:cstheme="minorHAnsi"/>
          <w:color w:val="000000"/>
          <w:szCs w:val="24"/>
        </w:rPr>
        <w:t xml:space="preserve"> and recover (</w:t>
      </w:r>
      <w:r>
        <w:rPr>
          <w:szCs w:val="24"/>
        </w:rPr>
        <w:t>Hosseini et al., 201</w:t>
      </w:r>
      <w:r w:rsidR="00DE191B">
        <w:rPr>
          <w:szCs w:val="24"/>
        </w:rPr>
        <w:t>6</w:t>
      </w:r>
      <w:r>
        <w:rPr>
          <w:szCs w:val="24"/>
        </w:rPr>
        <w:t>)</w:t>
      </w:r>
      <w:r>
        <w:rPr>
          <w:rFonts w:cstheme="minorHAnsi"/>
          <w:color w:val="000000"/>
          <w:szCs w:val="24"/>
        </w:rPr>
        <w:t xml:space="preserve">. </w:t>
      </w:r>
      <w:proofErr w:type="spellStart"/>
      <w:r w:rsidR="008B24E1" w:rsidRPr="008B24E1">
        <w:rPr>
          <w:rFonts w:eastAsiaTheme="minorEastAsia" w:cstheme="minorHAnsi"/>
          <w:szCs w:val="24"/>
        </w:rPr>
        <w:t>Vugrin</w:t>
      </w:r>
      <w:proofErr w:type="spellEnd"/>
      <w:r w:rsidR="008B24E1" w:rsidRPr="008B24E1">
        <w:rPr>
          <w:rFonts w:eastAsiaTheme="minorEastAsia" w:cstheme="minorHAnsi"/>
          <w:szCs w:val="24"/>
        </w:rPr>
        <w:t xml:space="preserve">, Warren, </w:t>
      </w:r>
      <w:r w:rsidR="00EE18F4">
        <w:rPr>
          <w:rFonts w:eastAsiaTheme="minorEastAsia" w:cstheme="minorHAnsi"/>
          <w:szCs w:val="24"/>
        </w:rPr>
        <w:t>and</w:t>
      </w:r>
      <w:r w:rsidR="008B24E1" w:rsidRPr="008B24E1">
        <w:rPr>
          <w:rFonts w:eastAsiaTheme="minorEastAsia" w:cstheme="minorHAnsi"/>
          <w:szCs w:val="24"/>
        </w:rPr>
        <w:t xml:space="preserve"> </w:t>
      </w:r>
      <w:proofErr w:type="spellStart"/>
      <w:r w:rsidR="008B24E1" w:rsidRPr="008B24E1">
        <w:rPr>
          <w:rFonts w:eastAsiaTheme="minorEastAsia" w:cstheme="minorHAnsi"/>
          <w:szCs w:val="24"/>
        </w:rPr>
        <w:t>Ehlen</w:t>
      </w:r>
      <w:proofErr w:type="spellEnd"/>
      <w:r w:rsidR="00EE18F4">
        <w:rPr>
          <w:rFonts w:eastAsiaTheme="minorEastAsia" w:cstheme="minorHAnsi"/>
          <w:szCs w:val="24"/>
        </w:rPr>
        <w:t xml:space="preserve"> </w:t>
      </w:r>
      <w:r>
        <w:rPr>
          <w:rFonts w:cstheme="minorHAnsi"/>
          <w:color w:val="000000"/>
          <w:szCs w:val="24"/>
        </w:rPr>
        <w:t xml:space="preserve">(2011) </w:t>
      </w:r>
      <w:proofErr w:type="gramStart"/>
      <w:r>
        <w:rPr>
          <w:rFonts w:cstheme="minorHAnsi"/>
          <w:color w:val="000000"/>
          <w:szCs w:val="24"/>
        </w:rPr>
        <w:t>identified</w:t>
      </w:r>
      <w:proofErr w:type="gramEnd"/>
      <w:r>
        <w:rPr>
          <w:rFonts w:cstheme="minorHAnsi"/>
          <w:color w:val="000000"/>
          <w:szCs w:val="24"/>
        </w:rPr>
        <w:t xml:space="preserve"> resilience </w:t>
      </w:r>
      <w:r w:rsidRPr="00F65631">
        <w:rPr>
          <w:rFonts w:cstheme="minorHAnsi"/>
          <w:noProof/>
          <w:color w:val="000000"/>
          <w:szCs w:val="24"/>
        </w:rPr>
        <w:t>being comprised</w:t>
      </w:r>
      <w:r>
        <w:rPr>
          <w:rFonts w:cstheme="minorHAnsi"/>
          <w:color w:val="000000"/>
          <w:szCs w:val="24"/>
        </w:rPr>
        <w:t xml:space="preserve"> of </w:t>
      </w:r>
      <w:r w:rsidRPr="004B4E6F">
        <w:rPr>
          <w:rFonts w:cstheme="minorHAnsi"/>
          <w:noProof/>
          <w:color w:val="000000"/>
          <w:szCs w:val="24"/>
        </w:rPr>
        <w:t>absorptive</w:t>
      </w:r>
      <w:r>
        <w:rPr>
          <w:rFonts w:cstheme="minorHAnsi"/>
          <w:color w:val="000000"/>
          <w:szCs w:val="24"/>
        </w:rPr>
        <w:t xml:space="preserve">, adaptive, and restorative capacity. </w:t>
      </w:r>
      <w:r w:rsidRPr="004B4E6F">
        <w:rPr>
          <w:rFonts w:cstheme="minorHAnsi"/>
          <w:noProof/>
          <w:color w:val="000000"/>
          <w:szCs w:val="24"/>
        </w:rPr>
        <w:t xml:space="preserve">The absorptive capacity refers to the </w:t>
      </w:r>
      <w:r w:rsidR="004945A2">
        <w:rPr>
          <w:rFonts w:cstheme="minorHAnsi"/>
          <w:noProof/>
          <w:color w:val="000000"/>
          <w:szCs w:val="24"/>
        </w:rPr>
        <w:t>amount</w:t>
      </w:r>
      <w:r w:rsidR="004945A2" w:rsidRPr="004B4E6F">
        <w:rPr>
          <w:rFonts w:cstheme="minorHAnsi"/>
          <w:noProof/>
          <w:color w:val="000000"/>
          <w:szCs w:val="24"/>
        </w:rPr>
        <w:t xml:space="preserve"> </w:t>
      </w:r>
      <w:r w:rsidRPr="004B4E6F">
        <w:rPr>
          <w:rFonts w:cstheme="minorHAnsi"/>
          <w:noProof/>
          <w:color w:val="000000"/>
          <w:szCs w:val="24"/>
        </w:rPr>
        <w:t>in which a system can absorb disruption</w:t>
      </w:r>
      <w:r w:rsidR="004945A2">
        <w:rPr>
          <w:rFonts w:cstheme="minorHAnsi"/>
          <w:noProof/>
          <w:color w:val="000000"/>
          <w:szCs w:val="24"/>
        </w:rPr>
        <w:t>s</w:t>
      </w:r>
      <w:r w:rsidR="004B4E6F" w:rsidRPr="004B4E6F">
        <w:rPr>
          <w:rFonts w:cstheme="minorHAnsi"/>
          <w:noProof/>
          <w:color w:val="000000"/>
          <w:szCs w:val="24"/>
        </w:rPr>
        <w:t>.</w:t>
      </w:r>
      <w:r w:rsidRPr="004B4E6F">
        <w:rPr>
          <w:rFonts w:cstheme="minorHAnsi"/>
          <w:noProof/>
          <w:color w:val="000000"/>
          <w:szCs w:val="24"/>
        </w:rPr>
        <w:t xml:space="preserve"> </w:t>
      </w:r>
      <w:r w:rsidR="004B4E6F" w:rsidRPr="004B4E6F">
        <w:rPr>
          <w:rFonts w:cstheme="minorHAnsi"/>
          <w:noProof/>
          <w:color w:val="000000"/>
          <w:szCs w:val="24"/>
        </w:rPr>
        <w:t>A</w:t>
      </w:r>
      <w:r w:rsidRPr="004B4E6F">
        <w:rPr>
          <w:rFonts w:cstheme="minorHAnsi"/>
          <w:noProof/>
          <w:color w:val="000000"/>
          <w:szCs w:val="24"/>
        </w:rPr>
        <w:t>daptive capacity refers to the degree in which a system can temporarily adapt to the new disrupted conditions</w:t>
      </w:r>
      <w:r w:rsidR="004B4E6F" w:rsidRPr="004B4E6F">
        <w:rPr>
          <w:rFonts w:cstheme="minorHAnsi"/>
          <w:noProof/>
          <w:color w:val="000000"/>
          <w:szCs w:val="24"/>
        </w:rPr>
        <w:t>. R</w:t>
      </w:r>
      <w:r w:rsidRPr="004B4E6F">
        <w:rPr>
          <w:rFonts w:cstheme="minorHAnsi"/>
          <w:noProof/>
          <w:color w:val="000000"/>
          <w:szCs w:val="24"/>
        </w:rPr>
        <w:t xml:space="preserve">estorative capacity is the degree </w:t>
      </w:r>
      <w:r w:rsidR="00EE44C1">
        <w:rPr>
          <w:rFonts w:cstheme="minorHAnsi"/>
          <w:noProof/>
          <w:color w:val="000000"/>
          <w:szCs w:val="24"/>
        </w:rPr>
        <w:t>to</w:t>
      </w:r>
      <w:r w:rsidRPr="004B4E6F">
        <w:rPr>
          <w:rFonts w:cstheme="minorHAnsi"/>
          <w:noProof/>
          <w:color w:val="000000"/>
          <w:szCs w:val="24"/>
        </w:rPr>
        <w:t xml:space="preserve"> which a system can recover its functions when adaptive capacity is not </w:t>
      </w:r>
      <w:r w:rsidR="00EE44C1">
        <w:rPr>
          <w:rFonts w:cstheme="minorHAnsi"/>
          <w:noProof/>
          <w:color w:val="000000"/>
          <w:szCs w:val="24"/>
        </w:rPr>
        <w:t>sufficient</w:t>
      </w:r>
      <w:r w:rsidRPr="004B4E6F">
        <w:rPr>
          <w:rFonts w:cstheme="minorHAnsi"/>
          <w:noProof/>
          <w:color w:val="000000"/>
          <w:szCs w:val="24"/>
        </w:rPr>
        <w:t xml:space="preserve"> (</w:t>
      </w:r>
      <w:r w:rsidRPr="004B4E6F">
        <w:rPr>
          <w:noProof/>
          <w:szCs w:val="24"/>
        </w:rPr>
        <w:t>Hosseini et al.,</w:t>
      </w:r>
      <w:r w:rsidR="00D8190E">
        <w:rPr>
          <w:noProof/>
          <w:szCs w:val="24"/>
        </w:rPr>
        <w:t xml:space="preserve"> </w:t>
      </w:r>
      <w:r w:rsidRPr="004B4E6F">
        <w:rPr>
          <w:noProof/>
          <w:szCs w:val="24"/>
        </w:rPr>
        <w:t>201</w:t>
      </w:r>
      <w:r w:rsidR="00DE191B">
        <w:rPr>
          <w:noProof/>
          <w:szCs w:val="24"/>
        </w:rPr>
        <w:t>6</w:t>
      </w:r>
      <w:r w:rsidRPr="004B4E6F">
        <w:rPr>
          <w:noProof/>
          <w:szCs w:val="24"/>
        </w:rPr>
        <w:t>)</w:t>
      </w:r>
      <w:r w:rsidRPr="004B4E6F">
        <w:rPr>
          <w:rFonts w:cstheme="minorHAnsi"/>
          <w:noProof/>
          <w:color w:val="000000"/>
          <w:szCs w:val="24"/>
        </w:rPr>
        <w:t>.</w:t>
      </w:r>
      <w:r>
        <w:rPr>
          <w:rFonts w:cstheme="minorHAnsi"/>
          <w:color w:val="000000"/>
          <w:szCs w:val="24"/>
        </w:rPr>
        <w:t xml:space="preserve"> </w:t>
      </w:r>
      <w:r w:rsidRPr="00033DA4">
        <w:rPr>
          <w:rFonts w:cstheme="minorHAnsi"/>
          <w:noProof/>
          <w:color w:val="000000"/>
          <w:szCs w:val="24"/>
        </w:rPr>
        <w:t>Supply chain resilience is the ability of a supply chain to</w:t>
      </w:r>
      <w:r>
        <w:rPr>
          <w:rFonts w:cstheme="minorHAnsi"/>
          <w:color w:val="000000"/>
          <w:szCs w:val="24"/>
        </w:rPr>
        <w:t xml:space="preserve"> return to its original state or move towards a new, more desirable state after disruption (</w:t>
      </w:r>
      <w:proofErr w:type="spellStart"/>
      <w:r>
        <w:rPr>
          <w:rFonts w:cstheme="minorHAnsi"/>
          <w:color w:val="000000"/>
          <w:szCs w:val="24"/>
        </w:rPr>
        <w:t>Cordoso</w:t>
      </w:r>
      <w:proofErr w:type="spellEnd"/>
      <w:r>
        <w:rPr>
          <w:rFonts w:cstheme="minorHAnsi"/>
          <w:color w:val="000000"/>
          <w:szCs w:val="24"/>
        </w:rPr>
        <w:t>, Paula, Barbosa-</w:t>
      </w:r>
      <w:proofErr w:type="spellStart"/>
      <w:r>
        <w:rPr>
          <w:rFonts w:cstheme="minorHAnsi"/>
          <w:color w:val="000000"/>
          <w:szCs w:val="24"/>
        </w:rPr>
        <w:t>Povoa</w:t>
      </w:r>
      <w:proofErr w:type="spellEnd"/>
      <w:r>
        <w:rPr>
          <w:rFonts w:cstheme="minorHAnsi"/>
          <w:color w:val="000000"/>
          <w:szCs w:val="24"/>
        </w:rPr>
        <w:t xml:space="preserve">, </w:t>
      </w:r>
      <w:proofErr w:type="spellStart"/>
      <w:r>
        <w:rPr>
          <w:rFonts w:cstheme="minorHAnsi"/>
          <w:color w:val="000000"/>
          <w:szCs w:val="24"/>
        </w:rPr>
        <w:t>Relvas</w:t>
      </w:r>
      <w:proofErr w:type="spellEnd"/>
      <w:r>
        <w:rPr>
          <w:rFonts w:cstheme="minorHAnsi"/>
          <w:color w:val="000000"/>
          <w:szCs w:val="24"/>
        </w:rPr>
        <w:t xml:space="preserve">, and </w:t>
      </w:r>
      <w:proofErr w:type="spellStart"/>
      <w:r>
        <w:rPr>
          <w:rFonts w:cstheme="minorHAnsi"/>
          <w:color w:val="000000"/>
          <w:szCs w:val="24"/>
        </w:rPr>
        <w:t>Novais</w:t>
      </w:r>
      <w:proofErr w:type="spellEnd"/>
      <w:r>
        <w:rPr>
          <w:rFonts w:cstheme="minorHAnsi"/>
          <w:color w:val="000000"/>
          <w:szCs w:val="24"/>
        </w:rPr>
        <w:t>, 2014).</w:t>
      </w:r>
    </w:p>
    <w:p w14:paraId="3045A940" w14:textId="77777777" w:rsidR="0051143E" w:rsidRDefault="0051143E" w:rsidP="00BD39F3">
      <w:pPr>
        <w:spacing w:after="0" w:line="480" w:lineRule="auto"/>
        <w:contextualSpacing/>
        <w:jc w:val="center"/>
        <w:outlineLvl w:val="2"/>
        <w:rPr>
          <w:rFonts w:cstheme="minorHAnsi"/>
          <w:i/>
          <w:iCs/>
          <w:szCs w:val="24"/>
        </w:rPr>
      </w:pPr>
      <w:bookmarkStart w:id="38" w:name="_Toc517264175"/>
      <w:r>
        <w:rPr>
          <w:rFonts w:cstheme="minorHAnsi"/>
          <w:i/>
          <w:iCs/>
          <w:szCs w:val="24"/>
        </w:rPr>
        <w:t>SCM roles</w:t>
      </w:r>
      <w:bookmarkEnd w:id="38"/>
    </w:p>
    <w:p w14:paraId="09D72F12" w14:textId="02D5A48B" w:rsidR="0019504B" w:rsidRDefault="0051143E" w:rsidP="0019504B">
      <w:pPr>
        <w:spacing w:after="0" w:line="480" w:lineRule="auto"/>
        <w:ind w:firstLine="720"/>
        <w:contextualSpacing/>
        <w:jc w:val="both"/>
        <w:rPr>
          <w:rFonts w:cstheme="minorHAnsi"/>
          <w:szCs w:val="24"/>
        </w:rPr>
      </w:pPr>
      <w:proofErr w:type="spellStart"/>
      <w:r>
        <w:rPr>
          <w:rFonts w:cstheme="minorHAnsi"/>
          <w:szCs w:val="24"/>
        </w:rPr>
        <w:t>Vrijhoef</w:t>
      </w:r>
      <w:proofErr w:type="spellEnd"/>
      <w:r>
        <w:rPr>
          <w:rFonts w:cstheme="minorHAnsi"/>
          <w:szCs w:val="24"/>
        </w:rPr>
        <w:t xml:space="preserve"> and </w:t>
      </w:r>
      <w:proofErr w:type="spellStart"/>
      <w:r>
        <w:rPr>
          <w:rFonts w:cstheme="minorHAnsi"/>
          <w:szCs w:val="24"/>
        </w:rPr>
        <w:t>Koskela</w:t>
      </w:r>
      <w:proofErr w:type="spellEnd"/>
      <w:r>
        <w:rPr>
          <w:rFonts w:cstheme="minorHAnsi"/>
          <w:szCs w:val="24"/>
        </w:rPr>
        <w:t xml:space="preserve"> (2000) suggest that SCM has four </w:t>
      </w:r>
      <w:r w:rsidRPr="00EE44C1">
        <w:rPr>
          <w:rFonts w:cstheme="minorHAnsi"/>
          <w:noProof/>
          <w:szCs w:val="24"/>
        </w:rPr>
        <w:t>major</w:t>
      </w:r>
      <w:r>
        <w:rPr>
          <w:rFonts w:cstheme="minorHAnsi"/>
          <w:szCs w:val="24"/>
        </w:rPr>
        <w:t xml:space="preserve"> roles in construction depending </w:t>
      </w:r>
      <w:r w:rsidRPr="00033DA4">
        <w:rPr>
          <w:rFonts w:cstheme="minorHAnsi"/>
          <w:noProof/>
          <w:szCs w:val="24"/>
        </w:rPr>
        <w:t>on whether the focus is on the supply chain, the</w:t>
      </w:r>
      <w:r>
        <w:rPr>
          <w:rFonts w:cstheme="minorHAnsi"/>
          <w:szCs w:val="24"/>
        </w:rPr>
        <w:t xml:space="preserve"> site, or both. These four roles and their focus area </w:t>
      </w:r>
      <w:r w:rsidRPr="00F65631">
        <w:rPr>
          <w:rFonts w:cstheme="minorHAnsi"/>
          <w:noProof/>
          <w:szCs w:val="24"/>
        </w:rPr>
        <w:t>are shown</w:t>
      </w:r>
      <w:r>
        <w:rPr>
          <w:rFonts w:cstheme="minorHAnsi"/>
          <w:szCs w:val="24"/>
        </w:rPr>
        <w:t xml:space="preserve"> in </w:t>
      </w:r>
      <w:r w:rsidR="0019504B">
        <w:rPr>
          <w:rFonts w:cstheme="minorHAnsi"/>
          <w:szCs w:val="24"/>
        </w:rPr>
        <w:t>F</w:t>
      </w:r>
      <w:r>
        <w:rPr>
          <w:rFonts w:cstheme="minorHAnsi"/>
          <w:szCs w:val="24"/>
        </w:rPr>
        <w:t xml:space="preserve">igure </w:t>
      </w:r>
      <w:r w:rsidR="00A275F3">
        <w:rPr>
          <w:rFonts w:cstheme="minorHAnsi"/>
          <w:szCs w:val="24"/>
        </w:rPr>
        <w:t>3</w:t>
      </w:r>
      <w:r>
        <w:rPr>
          <w:rFonts w:cstheme="minorHAnsi"/>
          <w:szCs w:val="24"/>
        </w:rPr>
        <w:t xml:space="preserve">. These roles </w:t>
      </w:r>
      <w:proofErr w:type="gramStart"/>
      <w:r>
        <w:rPr>
          <w:rFonts w:cstheme="minorHAnsi"/>
          <w:szCs w:val="24"/>
        </w:rPr>
        <w:t>are not performed</w:t>
      </w:r>
      <w:proofErr w:type="gramEnd"/>
      <w:r>
        <w:rPr>
          <w:rFonts w:cstheme="minorHAnsi"/>
          <w:szCs w:val="24"/>
        </w:rPr>
        <w:t xml:space="preserve"> exclusively</w:t>
      </w:r>
      <w:r w:rsidR="00C77808">
        <w:rPr>
          <w:rFonts w:cstheme="minorHAnsi"/>
          <w:szCs w:val="24"/>
        </w:rPr>
        <w:t xml:space="preserve"> of each other</w:t>
      </w:r>
      <w:r w:rsidR="00EE44C1">
        <w:rPr>
          <w:rFonts w:cstheme="minorHAnsi"/>
          <w:noProof/>
          <w:szCs w:val="24"/>
        </w:rPr>
        <w:t>;</w:t>
      </w:r>
      <w:r w:rsidRPr="00EE44C1">
        <w:rPr>
          <w:rFonts w:cstheme="minorHAnsi"/>
          <w:noProof/>
          <w:szCs w:val="24"/>
        </w:rPr>
        <w:t xml:space="preserve"> they</w:t>
      </w:r>
      <w:r>
        <w:rPr>
          <w:rFonts w:cstheme="minorHAnsi"/>
          <w:szCs w:val="24"/>
        </w:rPr>
        <w:t xml:space="preserve"> </w:t>
      </w:r>
      <w:r w:rsidRPr="00F65631">
        <w:rPr>
          <w:rFonts w:cstheme="minorHAnsi"/>
          <w:noProof/>
          <w:szCs w:val="24"/>
        </w:rPr>
        <w:t>are used</w:t>
      </w:r>
      <w:r>
        <w:rPr>
          <w:rFonts w:cstheme="minorHAnsi"/>
          <w:szCs w:val="24"/>
        </w:rPr>
        <w:t xml:space="preserve"> jointly.</w:t>
      </w:r>
    </w:p>
    <w:p w14:paraId="59162569" w14:textId="77777777" w:rsidR="00155055" w:rsidRPr="0019504B" w:rsidRDefault="00155055" w:rsidP="0019504B">
      <w:pPr>
        <w:spacing w:after="0" w:line="480" w:lineRule="auto"/>
        <w:ind w:firstLine="720"/>
        <w:contextualSpacing/>
        <w:jc w:val="both"/>
        <w:rPr>
          <w:rFonts w:cstheme="minorHAnsi"/>
          <w:szCs w:val="24"/>
        </w:rPr>
      </w:pPr>
    </w:p>
    <w:p w14:paraId="741709E0" w14:textId="13D3C2F4" w:rsidR="00980E3C" w:rsidRDefault="00DA7984" w:rsidP="00DA7984">
      <w:pPr>
        <w:keepNext/>
        <w:spacing w:after="0" w:line="480" w:lineRule="auto"/>
        <w:contextualSpacing/>
        <w:jc w:val="both"/>
      </w:pPr>
      <w:r>
        <w:rPr>
          <w:noProof/>
        </w:rPr>
        <mc:AlternateContent>
          <mc:Choice Requires="wps">
            <w:drawing>
              <wp:anchor distT="0" distB="0" distL="114300" distR="114300" simplePos="0" relativeHeight="251757568" behindDoc="0" locked="0" layoutInCell="1" allowOverlap="1" wp14:anchorId="3DEAC3BD" wp14:editId="66BB2DC7">
                <wp:simplePos x="0" y="0"/>
                <wp:positionH relativeFrom="column">
                  <wp:posOffset>1200311</wp:posOffset>
                </wp:positionH>
                <wp:positionV relativeFrom="paragraph">
                  <wp:posOffset>1394460</wp:posOffset>
                </wp:positionV>
                <wp:extent cx="416966" cy="145948"/>
                <wp:effectExtent l="19050" t="0" r="21590" b="45085"/>
                <wp:wrapNone/>
                <wp:docPr id="5" name="Arrow: Curved Down 5"/>
                <wp:cNvGraphicFramePr/>
                <a:graphic xmlns:a="http://schemas.openxmlformats.org/drawingml/2006/main">
                  <a:graphicData uri="http://schemas.microsoft.com/office/word/2010/wordprocessingShape">
                    <wps:wsp>
                      <wps:cNvSpPr/>
                      <wps:spPr>
                        <a:xfrm flipH="1">
                          <a:off x="0" y="0"/>
                          <a:ext cx="416966" cy="145948"/>
                        </a:xfrm>
                        <a:prstGeom prst="curved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76069"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5" o:spid="_x0000_s1026" type="#_x0000_t105" style="position:absolute;margin-left:94.5pt;margin-top:109.8pt;width:32.85pt;height:11.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" adj="17820,20655,16200" fillcolor="black [3200]" strokecolor="black [1600]" strokeweight="1pt"/>
            </w:pict>
          </mc:Fallback>
        </mc:AlternateContent>
      </w:r>
      <w:r w:rsidR="00BA59EC">
        <w:rPr>
          <w:noProof/>
        </w:rPr>
        <w:drawing>
          <wp:inline distT="0" distB="0" distL="0" distR="0" wp14:anchorId="0981EC0C" wp14:editId="73EB4988">
            <wp:extent cx="5393102" cy="1977139"/>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a:extLst>
                        <a:ext uri="{28A0092B-C50C-407E-A947-70E740481C1C}">
                          <a14:useLocalDpi xmlns:a14="http://schemas.microsoft.com/office/drawing/2010/main" val="0"/>
                        </a:ext>
                      </a:extLst>
                    </a:blip>
                    <a:srcRect t="6311" b="28494"/>
                    <a:stretch/>
                  </pic:blipFill>
                  <pic:spPr bwMode="auto">
                    <a:xfrm>
                      <a:off x="0" y="0"/>
                      <a:ext cx="5393102" cy="1977139"/>
                    </a:xfrm>
                    <a:prstGeom prst="rect">
                      <a:avLst/>
                    </a:prstGeom>
                    <a:noFill/>
                    <a:ln>
                      <a:noFill/>
                    </a:ln>
                    <a:extLst>
                      <a:ext uri="{53640926-AAD7-44D8-BBD7-CCE9431645EC}">
                        <a14:shadowObscured xmlns:a14="http://schemas.microsoft.com/office/drawing/2010/main"/>
                      </a:ext>
                    </a:extLst>
                  </pic:spPr>
                </pic:pic>
              </a:graphicData>
            </a:graphic>
          </wp:inline>
        </w:drawing>
      </w:r>
    </w:p>
    <w:p w14:paraId="2B6CC8B7" w14:textId="5BF644E7" w:rsidR="0051143E" w:rsidRDefault="00980E3C" w:rsidP="00980E3C">
      <w:pPr>
        <w:pStyle w:val="Caption"/>
        <w:jc w:val="center"/>
        <w:rPr>
          <w:rFonts w:cstheme="minorHAnsi"/>
          <w:szCs w:val="24"/>
        </w:rPr>
      </w:pPr>
      <w:bookmarkStart w:id="39" w:name="_Toc516741605"/>
      <w:r>
        <w:t xml:space="preserve">Figure </w:t>
      </w:r>
      <w:r w:rsidR="009F7DF3">
        <w:rPr>
          <w:noProof/>
        </w:rPr>
        <w:fldChar w:fldCharType="begin"/>
      </w:r>
      <w:r w:rsidR="009F7DF3">
        <w:rPr>
          <w:noProof/>
        </w:rPr>
        <w:instrText xml:space="preserve"> SEQ Figure \* ARABIC </w:instrText>
      </w:r>
      <w:r w:rsidR="009F7DF3">
        <w:rPr>
          <w:noProof/>
        </w:rPr>
        <w:fldChar w:fldCharType="separate"/>
      </w:r>
      <w:r w:rsidR="000E4E09">
        <w:rPr>
          <w:noProof/>
        </w:rPr>
        <w:t>3</w:t>
      </w:r>
      <w:r w:rsidR="009F7DF3">
        <w:rPr>
          <w:noProof/>
        </w:rPr>
        <w:fldChar w:fldCharType="end"/>
      </w:r>
      <w:r>
        <w:t xml:space="preserve">- </w:t>
      </w:r>
      <w:r w:rsidRPr="00CA572C">
        <w:t>The four roles of SCM in construction (</w:t>
      </w:r>
      <w:proofErr w:type="spellStart"/>
      <w:r w:rsidRPr="00CA572C">
        <w:t>Virjhoef</w:t>
      </w:r>
      <w:proofErr w:type="spellEnd"/>
      <w:r w:rsidRPr="00CA572C">
        <w:t xml:space="preserve"> &amp; </w:t>
      </w:r>
      <w:proofErr w:type="spellStart"/>
      <w:r w:rsidRPr="00CA572C">
        <w:t>Koskela</w:t>
      </w:r>
      <w:proofErr w:type="spellEnd"/>
      <w:r w:rsidRPr="00CA572C">
        <w:t>, 2000)</w:t>
      </w:r>
      <w:bookmarkEnd w:id="39"/>
    </w:p>
    <w:p w14:paraId="761C9371" w14:textId="77777777" w:rsidR="00155055" w:rsidRDefault="00155055" w:rsidP="00980E3C">
      <w:pPr>
        <w:spacing w:after="0" w:line="480" w:lineRule="auto"/>
        <w:contextualSpacing/>
        <w:jc w:val="both"/>
        <w:rPr>
          <w:rFonts w:cstheme="minorHAnsi"/>
          <w:szCs w:val="24"/>
        </w:rPr>
      </w:pPr>
    </w:p>
    <w:p w14:paraId="7F97CB0E" w14:textId="5D130FC5" w:rsidR="00A275F3" w:rsidRPr="00EE44C1" w:rsidRDefault="0051143E" w:rsidP="00BD39F3">
      <w:pPr>
        <w:spacing w:after="0" w:line="480" w:lineRule="auto"/>
        <w:ind w:firstLine="720"/>
        <w:contextualSpacing/>
        <w:jc w:val="both"/>
        <w:rPr>
          <w:rFonts w:cstheme="minorHAnsi"/>
          <w:szCs w:val="24"/>
        </w:rPr>
      </w:pPr>
      <w:r>
        <w:rPr>
          <w:rFonts w:cstheme="minorHAnsi"/>
          <w:szCs w:val="24"/>
        </w:rPr>
        <w:lastRenderedPageBreak/>
        <w:t xml:space="preserve"> The first role is concerned with supply chain impact on construction activities. The </w:t>
      </w:r>
      <w:r w:rsidR="0003196B">
        <w:rPr>
          <w:rFonts w:cstheme="minorHAnsi"/>
          <w:szCs w:val="24"/>
        </w:rPr>
        <w:t>purpose of this role</w:t>
      </w:r>
      <w:r>
        <w:rPr>
          <w:rFonts w:cstheme="minorHAnsi"/>
          <w:szCs w:val="24"/>
        </w:rPr>
        <w:t xml:space="preserve"> is to </w:t>
      </w:r>
      <w:r w:rsidR="0003196B">
        <w:rPr>
          <w:rFonts w:cstheme="minorHAnsi"/>
          <w:szCs w:val="24"/>
        </w:rPr>
        <w:t xml:space="preserve">lower </w:t>
      </w:r>
      <w:r>
        <w:rPr>
          <w:rFonts w:cstheme="minorHAnsi"/>
          <w:szCs w:val="24"/>
        </w:rPr>
        <w:t xml:space="preserve">costs and durations of site activities by ensuring reliable </w:t>
      </w:r>
      <w:r w:rsidR="0003196B">
        <w:rPr>
          <w:rFonts w:cstheme="minorHAnsi"/>
          <w:szCs w:val="24"/>
        </w:rPr>
        <w:t xml:space="preserve">flow of </w:t>
      </w:r>
      <w:r>
        <w:rPr>
          <w:rFonts w:cstheme="minorHAnsi"/>
          <w:szCs w:val="24"/>
        </w:rPr>
        <w:t>material and labor to the construction site</w:t>
      </w:r>
      <w:r w:rsidR="0003196B">
        <w:rPr>
          <w:rFonts w:cstheme="minorHAnsi"/>
          <w:szCs w:val="24"/>
        </w:rPr>
        <w:t>,</w:t>
      </w:r>
      <w:r>
        <w:rPr>
          <w:rFonts w:cstheme="minorHAnsi"/>
          <w:szCs w:val="24"/>
        </w:rPr>
        <w:t xml:space="preserve"> preventing disruption to the workflow. This role emphas</w:t>
      </w:r>
      <w:r w:rsidR="00C77808">
        <w:rPr>
          <w:rFonts w:cstheme="minorHAnsi"/>
          <w:szCs w:val="24"/>
        </w:rPr>
        <w:t>izes</w:t>
      </w:r>
      <w:r>
        <w:rPr>
          <w:rFonts w:cstheme="minorHAnsi"/>
          <w:szCs w:val="24"/>
        </w:rPr>
        <w:t xml:space="preserve"> on construction site</w:t>
      </w:r>
      <w:r w:rsidR="00235B33" w:rsidRPr="00235B33">
        <w:rPr>
          <w:rFonts w:cstheme="minorHAnsi"/>
          <w:szCs w:val="24"/>
        </w:rPr>
        <w:t xml:space="preserve"> </w:t>
      </w:r>
      <w:r w:rsidR="00235B33">
        <w:rPr>
          <w:rFonts w:cstheme="minorHAnsi"/>
          <w:szCs w:val="24"/>
        </w:rPr>
        <w:t xml:space="preserve">cooperation with </w:t>
      </w:r>
      <w:r>
        <w:rPr>
          <w:rFonts w:cstheme="minorHAnsi"/>
          <w:szCs w:val="24"/>
        </w:rPr>
        <w:t xml:space="preserve">direct </w:t>
      </w:r>
      <w:r w:rsidRPr="002523D2">
        <w:rPr>
          <w:rFonts w:cstheme="minorHAnsi"/>
          <w:szCs w:val="24"/>
        </w:rPr>
        <w:t xml:space="preserve">suppliers. This role is best for a contractor </w:t>
      </w:r>
      <w:r w:rsidR="00235B33">
        <w:rPr>
          <w:rFonts w:cstheme="minorHAnsi"/>
          <w:szCs w:val="24"/>
        </w:rPr>
        <w:t>with</w:t>
      </w:r>
      <w:r w:rsidRPr="002523D2">
        <w:rPr>
          <w:rFonts w:cstheme="minorHAnsi"/>
          <w:szCs w:val="24"/>
        </w:rPr>
        <w:t xml:space="preserve"> interest in </w:t>
      </w:r>
      <w:r w:rsidR="00C77808" w:rsidRPr="002523D2">
        <w:rPr>
          <w:rFonts w:cstheme="minorHAnsi"/>
          <w:szCs w:val="24"/>
        </w:rPr>
        <w:t>on</w:t>
      </w:r>
      <w:r w:rsidRPr="002523D2">
        <w:rPr>
          <w:rFonts w:cstheme="minorHAnsi"/>
          <w:szCs w:val="24"/>
        </w:rPr>
        <w:t>site activities. The second role focuses on the supply chain</w:t>
      </w:r>
      <w:r w:rsidR="00331CF2" w:rsidRPr="002523D2">
        <w:rPr>
          <w:rFonts w:cstheme="minorHAnsi"/>
          <w:szCs w:val="24"/>
        </w:rPr>
        <w:t xml:space="preserve"> itself</w:t>
      </w:r>
      <w:r w:rsidRPr="002523D2">
        <w:rPr>
          <w:rFonts w:cstheme="minorHAnsi"/>
          <w:szCs w:val="24"/>
        </w:rPr>
        <w:t xml:space="preserve">, such as the supply chain for prefabricated elements </w:t>
      </w:r>
      <w:r w:rsidR="00EE44C1" w:rsidRPr="002523D2">
        <w:rPr>
          <w:rFonts w:cstheme="minorHAnsi"/>
          <w:szCs w:val="24"/>
        </w:rPr>
        <w:t>like</w:t>
      </w:r>
      <w:r w:rsidRPr="002523D2">
        <w:rPr>
          <w:rFonts w:cstheme="minorHAnsi"/>
          <w:szCs w:val="24"/>
        </w:rPr>
        <w:t xml:space="preserve"> stairs. The goal is to reduce costs, lead time, and inventory that relate to </w:t>
      </w:r>
      <w:proofErr w:type="gramStart"/>
      <w:r w:rsidRPr="002523D2">
        <w:rPr>
          <w:rFonts w:cstheme="minorHAnsi"/>
          <w:szCs w:val="24"/>
        </w:rPr>
        <w:t>logistics</w:t>
      </w:r>
      <w:proofErr w:type="gramEnd"/>
      <w:r w:rsidRPr="002523D2">
        <w:rPr>
          <w:rFonts w:cstheme="minorHAnsi"/>
          <w:szCs w:val="24"/>
        </w:rPr>
        <w:t xml:space="preserve">. This role needs in-depth cost and time analysis for </w:t>
      </w:r>
      <w:proofErr w:type="gramStart"/>
      <w:r w:rsidRPr="002523D2">
        <w:rPr>
          <w:rFonts w:cstheme="minorHAnsi"/>
          <w:szCs w:val="24"/>
        </w:rPr>
        <w:t>identifying</w:t>
      </w:r>
      <w:proofErr w:type="gramEnd"/>
      <w:r w:rsidRPr="002523D2">
        <w:rPr>
          <w:rFonts w:cstheme="minorHAnsi"/>
          <w:szCs w:val="24"/>
        </w:rPr>
        <w:t xml:space="preserve"> improvement areas. Material suppliers </w:t>
      </w:r>
      <w:proofErr w:type="gramStart"/>
      <w:r w:rsidR="00EE18F4" w:rsidRPr="002523D2">
        <w:rPr>
          <w:rFonts w:cstheme="minorHAnsi"/>
          <w:szCs w:val="24"/>
        </w:rPr>
        <w:t>benefit</w:t>
      </w:r>
      <w:proofErr w:type="gramEnd"/>
      <w:r w:rsidR="00EE18F4" w:rsidRPr="002523D2">
        <w:rPr>
          <w:rFonts w:cstheme="minorHAnsi"/>
          <w:szCs w:val="24"/>
        </w:rPr>
        <w:t xml:space="preserve"> from</w:t>
      </w:r>
      <w:r w:rsidRPr="002523D2">
        <w:rPr>
          <w:rFonts w:cstheme="minorHAnsi"/>
          <w:szCs w:val="24"/>
        </w:rPr>
        <w:t xml:space="preserve"> this role.</w:t>
      </w:r>
      <w:r w:rsidR="000861C1" w:rsidRPr="002523D2">
        <w:rPr>
          <w:rFonts w:cstheme="minorHAnsi"/>
          <w:szCs w:val="24"/>
        </w:rPr>
        <w:t xml:space="preserve"> </w:t>
      </w:r>
      <w:r w:rsidRPr="002523D2">
        <w:rPr>
          <w:rFonts w:cstheme="minorHAnsi"/>
          <w:szCs w:val="24"/>
        </w:rPr>
        <w:t xml:space="preserve">The third role addresses </w:t>
      </w:r>
      <w:r w:rsidR="00235B33">
        <w:rPr>
          <w:rFonts w:cstheme="minorHAnsi"/>
          <w:szCs w:val="24"/>
        </w:rPr>
        <w:t>moving</w:t>
      </w:r>
      <w:r w:rsidR="00235B33" w:rsidRPr="002523D2">
        <w:rPr>
          <w:rFonts w:cstheme="minorHAnsi"/>
          <w:szCs w:val="24"/>
        </w:rPr>
        <w:t xml:space="preserve"> </w:t>
      </w:r>
      <w:r w:rsidRPr="002523D2">
        <w:rPr>
          <w:rFonts w:cstheme="minorHAnsi"/>
          <w:szCs w:val="24"/>
        </w:rPr>
        <w:t>activities from the construction site to the supply chain. This aims to transfer on</w:t>
      </w:r>
      <w:r w:rsidR="00EE44C1" w:rsidRPr="002523D2">
        <w:rPr>
          <w:rFonts w:cstheme="minorHAnsi"/>
          <w:szCs w:val="24"/>
        </w:rPr>
        <w:t>-</w:t>
      </w:r>
      <w:r w:rsidRPr="002523D2">
        <w:rPr>
          <w:rFonts w:cstheme="minorHAnsi"/>
          <w:szCs w:val="24"/>
        </w:rPr>
        <w:t>site activities off</w:t>
      </w:r>
      <w:r w:rsidR="00EE44C1" w:rsidRPr="002523D2">
        <w:rPr>
          <w:rFonts w:cstheme="minorHAnsi"/>
          <w:szCs w:val="24"/>
        </w:rPr>
        <w:t>-</w:t>
      </w:r>
      <w:r w:rsidRPr="002523D2">
        <w:rPr>
          <w:rFonts w:cstheme="minorHAnsi"/>
          <w:szCs w:val="24"/>
        </w:rPr>
        <w:t>site, such as</w:t>
      </w:r>
      <w:r w:rsidR="00C77808" w:rsidRPr="002523D2">
        <w:rPr>
          <w:rFonts w:cstheme="minorHAnsi"/>
          <w:szCs w:val="24"/>
        </w:rPr>
        <w:t xml:space="preserve"> </w:t>
      </w:r>
      <w:r w:rsidRPr="002523D2">
        <w:rPr>
          <w:rFonts w:cstheme="minorHAnsi"/>
          <w:szCs w:val="24"/>
        </w:rPr>
        <w:t xml:space="preserve">prefabrication of elements. This helps in avoiding site </w:t>
      </w:r>
      <w:r>
        <w:rPr>
          <w:rFonts w:cstheme="minorHAnsi"/>
          <w:szCs w:val="24"/>
        </w:rPr>
        <w:t xml:space="preserve">conditions and increases the overlapping between activities, the goal of this focus is to reduce costs and durations of activities. Contractor and suppliers </w:t>
      </w:r>
      <w:proofErr w:type="gramStart"/>
      <w:r>
        <w:rPr>
          <w:rFonts w:cstheme="minorHAnsi"/>
          <w:szCs w:val="24"/>
        </w:rPr>
        <w:t>benefit</w:t>
      </w:r>
      <w:proofErr w:type="gramEnd"/>
      <w:r>
        <w:rPr>
          <w:rFonts w:cstheme="minorHAnsi"/>
          <w:szCs w:val="24"/>
        </w:rPr>
        <w:t xml:space="preserve"> from this role. The fourth role aims to integrate the management of the construction site and the supply chain. Contractors, suppliers, or clients might adopt this role.  Suggested initiatives for the integrated management include open building and sequential procedure.</w:t>
      </w:r>
      <w:r w:rsidR="000861C1">
        <w:rPr>
          <w:rFonts w:cstheme="minorHAnsi"/>
          <w:szCs w:val="24"/>
        </w:rPr>
        <w:t xml:space="preserve"> </w:t>
      </w:r>
      <w:r>
        <w:rPr>
          <w:rFonts w:cstheme="minorHAnsi"/>
          <w:szCs w:val="24"/>
        </w:rPr>
        <w:t xml:space="preserve">The open building offers the benefit of postponing decisions </w:t>
      </w:r>
      <w:r w:rsidR="00E961EA">
        <w:rPr>
          <w:rFonts w:cstheme="minorHAnsi"/>
          <w:szCs w:val="24"/>
        </w:rPr>
        <w:t>on</w:t>
      </w:r>
      <w:r>
        <w:rPr>
          <w:rFonts w:cstheme="minorHAnsi"/>
          <w:szCs w:val="24"/>
        </w:rPr>
        <w:t xml:space="preserve"> the interior of the building, achieved by </w:t>
      </w:r>
      <w:r w:rsidR="00E961EA">
        <w:rPr>
          <w:rFonts w:cstheme="minorHAnsi"/>
          <w:szCs w:val="24"/>
        </w:rPr>
        <w:t xml:space="preserve">splitting </w:t>
      </w:r>
      <w:r>
        <w:rPr>
          <w:rFonts w:cstheme="minorHAnsi"/>
          <w:szCs w:val="24"/>
        </w:rPr>
        <w:t xml:space="preserve">the interior work from the structure. This </w:t>
      </w:r>
      <w:r w:rsidR="00E961EA">
        <w:rPr>
          <w:rFonts w:cstheme="minorHAnsi"/>
          <w:szCs w:val="24"/>
        </w:rPr>
        <w:t>gives</w:t>
      </w:r>
      <w:r>
        <w:rPr>
          <w:rFonts w:cstheme="minorHAnsi"/>
          <w:szCs w:val="24"/>
        </w:rPr>
        <w:t xml:space="preserve"> the spaces</w:t>
      </w:r>
      <w:r w:rsidR="00E961EA">
        <w:rPr>
          <w:rFonts w:cstheme="minorHAnsi"/>
          <w:szCs w:val="24"/>
        </w:rPr>
        <w:t xml:space="preserve"> adaptability</w:t>
      </w:r>
      <w:r>
        <w:rPr>
          <w:rFonts w:cstheme="minorHAnsi"/>
          <w:szCs w:val="24"/>
        </w:rPr>
        <w:t xml:space="preserve"> to be reconfigured. As for sequential procedure, successive autonomous sequences </w:t>
      </w:r>
      <w:proofErr w:type="gramStart"/>
      <w:r>
        <w:rPr>
          <w:rFonts w:cstheme="minorHAnsi"/>
          <w:szCs w:val="24"/>
        </w:rPr>
        <w:t>represent</w:t>
      </w:r>
      <w:proofErr w:type="gramEnd"/>
      <w:r>
        <w:rPr>
          <w:rFonts w:cstheme="minorHAnsi"/>
          <w:szCs w:val="24"/>
        </w:rPr>
        <w:t xml:space="preserve"> the construction site. The goal of these two alternatives is to </w:t>
      </w:r>
      <w:r w:rsidR="00E961EA">
        <w:rPr>
          <w:rFonts w:cstheme="minorHAnsi"/>
          <w:szCs w:val="24"/>
        </w:rPr>
        <w:t xml:space="preserve">change </w:t>
      </w:r>
      <w:r>
        <w:rPr>
          <w:rFonts w:cstheme="minorHAnsi"/>
          <w:szCs w:val="24"/>
        </w:rPr>
        <w:t xml:space="preserve">the temporary </w:t>
      </w:r>
      <w:r w:rsidR="00E961EA">
        <w:rPr>
          <w:rFonts w:cstheme="minorHAnsi"/>
          <w:szCs w:val="24"/>
        </w:rPr>
        <w:t>construction</w:t>
      </w:r>
      <w:r w:rsidR="00E961EA">
        <w:rPr>
          <w:rFonts w:cstheme="minorHAnsi"/>
          <w:szCs w:val="24"/>
        </w:rPr>
        <w:t xml:space="preserve"> </w:t>
      </w:r>
      <w:r>
        <w:rPr>
          <w:rFonts w:cstheme="minorHAnsi"/>
          <w:szCs w:val="24"/>
        </w:rPr>
        <w:t xml:space="preserve">supply chains with permanent ones. </w:t>
      </w:r>
    </w:p>
    <w:p w14:paraId="625C5B94" w14:textId="77777777" w:rsidR="002523D2" w:rsidRDefault="002523D2" w:rsidP="002523D2">
      <w:pPr>
        <w:spacing w:after="0" w:line="480" w:lineRule="auto"/>
        <w:contextualSpacing/>
        <w:jc w:val="center"/>
        <w:outlineLvl w:val="2"/>
        <w:rPr>
          <w:rFonts w:cstheme="minorHAnsi"/>
          <w:i/>
          <w:iCs/>
          <w:szCs w:val="24"/>
        </w:rPr>
      </w:pPr>
      <w:r>
        <w:rPr>
          <w:rFonts w:cstheme="minorHAnsi"/>
          <w:b/>
          <w:bCs/>
          <w:szCs w:val="24"/>
        </w:rPr>
        <w:br w:type="page"/>
      </w:r>
      <w:bookmarkStart w:id="40" w:name="_Toc517264176"/>
      <w:r>
        <w:rPr>
          <w:rFonts w:cstheme="minorHAnsi"/>
          <w:i/>
          <w:iCs/>
          <w:szCs w:val="24"/>
        </w:rPr>
        <w:lastRenderedPageBreak/>
        <w:t>Supply Chain Network (SCN)</w:t>
      </w:r>
      <w:bookmarkEnd w:id="40"/>
    </w:p>
    <w:p w14:paraId="0C322FA2" w14:textId="77777777" w:rsidR="002523D2" w:rsidRPr="00EA215F" w:rsidRDefault="002523D2" w:rsidP="002523D2">
      <w:pPr>
        <w:spacing w:line="480" w:lineRule="auto"/>
        <w:ind w:firstLine="720"/>
        <w:jc w:val="both"/>
        <w:rPr>
          <w:rFonts w:cstheme="minorHAnsi"/>
          <w:color w:val="222222"/>
          <w:szCs w:val="24"/>
          <w:shd w:val="clear" w:color="auto" w:fill="FFFFFF"/>
        </w:rPr>
      </w:pPr>
      <w:r>
        <w:rPr>
          <w:rFonts w:cstheme="minorHAnsi"/>
          <w:szCs w:val="24"/>
        </w:rPr>
        <w:t xml:space="preserve">A supply chain is </w:t>
      </w:r>
      <w:proofErr w:type="gramStart"/>
      <w:r>
        <w:rPr>
          <w:rFonts w:cstheme="minorHAnsi"/>
          <w:szCs w:val="24"/>
        </w:rPr>
        <w:t>comprised</w:t>
      </w:r>
      <w:proofErr w:type="gramEnd"/>
      <w:r>
        <w:rPr>
          <w:rFonts w:cstheme="minorHAnsi"/>
          <w:szCs w:val="24"/>
        </w:rPr>
        <w:t xml:space="preserve"> of a network of organizations, companies, and facilities, referred to as the Supply Chain Network (SCN) </w:t>
      </w:r>
      <w:r>
        <w:rPr>
          <w:rFonts w:cstheme="minorHAnsi"/>
          <w:color w:val="222222"/>
          <w:szCs w:val="24"/>
          <w:shd w:val="clear" w:color="auto" w:fill="FFFFFF"/>
        </w:rPr>
        <w:t>(</w:t>
      </w:r>
      <w:r w:rsidRPr="008B6F21">
        <w:rPr>
          <w:rFonts w:eastAsia="Arial" w:cstheme="minorHAnsi"/>
          <w:color w:val="222222"/>
          <w:szCs w:val="24"/>
        </w:rPr>
        <w:t>Govindan,</w:t>
      </w:r>
      <w:r>
        <w:rPr>
          <w:rFonts w:eastAsia="Arial" w:cstheme="minorHAnsi"/>
          <w:color w:val="222222"/>
          <w:szCs w:val="24"/>
        </w:rPr>
        <w:t xml:space="preserve"> </w:t>
      </w:r>
      <w:proofErr w:type="spellStart"/>
      <w:r w:rsidRPr="008B6F21">
        <w:rPr>
          <w:rFonts w:eastAsia="Arial" w:cstheme="minorHAnsi"/>
          <w:color w:val="222222"/>
          <w:szCs w:val="24"/>
        </w:rPr>
        <w:t>Fattahi</w:t>
      </w:r>
      <w:proofErr w:type="spellEnd"/>
      <w:r w:rsidRPr="008B6F21">
        <w:rPr>
          <w:rFonts w:eastAsia="Arial" w:cstheme="minorHAnsi"/>
          <w:color w:val="222222"/>
          <w:szCs w:val="24"/>
        </w:rPr>
        <w:t>,</w:t>
      </w:r>
      <w:r>
        <w:rPr>
          <w:rFonts w:eastAsia="Arial" w:cstheme="minorHAnsi"/>
          <w:color w:val="222222"/>
          <w:szCs w:val="24"/>
        </w:rPr>
        <w:t xml:space="preserve"> </w:t>
      </w:r>
      <w:r w:rsidRPr="008B6F21">
        <w:rPr>
          <w:rFonts w:eastAsia="Arial" w:cstheme="minorHAnsi"/>
          <w:color w:val="222222"/>
          <w:szCs w:val="24"/>
        </w:rPr>
        <w:t xml:space="preserve">&amp; </w:t>
      </w:r>
      <w:proofErr w:type="spellStart"/>
      <w:r w:rsidRPr="008B6F21">
        <w:rPr>
          <w:rFonts w:eastAsia="Arial" w:cstheme="minorHAnsi"/>
          <w:color w:val="222222"/>
          <w:szCs w:val="24"/>
        </w:rPr>
        <w:t>Keyvanshokooh</w:t>
      </w:r>
      <w:proofErr w:type="spellEnd"/>
      <w:r>
        <w:rPr>
          <w:rFonts w:cstheme="minorHAnsi"/>
          <w:color w:val="222222"/>
          <w:szCs w:val="24"/>
          <w:shd w:val="clear" w:color="auto" w:fill="FFFFFF"/>
        </w:rPr>
        <w:t>, 2017).</w:t>
      </w:r>
      <w:r>
        <w:rPr>
          <w:rFonts w:cstheme="minorHAnsi"/>
          <w:szCs w:val="24"/>
        </w:rPr>
        <w:t xml:space="preserve"> </w:t>
      </w:r>
      <w:r w:rsidRPr="00F65631">
        <w:rPr>
          <w:rFonts w:cstheme="minorHAnsi"/>
          <w:noProof/>
          <w:szCs w:val="24"/>
        </w:rPr>
        <w:t>A SCN</w:t>
      </w:r>
      <w:r>
        <w:rPr>
          <w:rFonts w:cstheme="minorHAnsi"/>
          <w:szCs w:val="24"/>
        </w:rPr>
        <w:t xml:space="preserve"> consists of nodes and arcs</w:t>
      </w:r>
      <w:r>
        <w:rPr>
          <w:rFonts w:cstheme="minorHAnsi"/>
          <w:noProof/>
          <w:szCs w:val="24"/>
        </w:rPr>
        <w:t>;</w:t>
      </w:r>
      <w:r w:rsidRPr="00EE44C1">
        <w:rPr>
          <w:rFonts w:cstheme="minorHAnsi"/>
          <w:noProof/>
          <w:szCs w:val="24"/>
        </w:rPr>
        <w:t xml:space="preserve"> nodes</w:t>
      </w:r>
      <w:r>
        <w:rPr>
          <w:rFonts w:cstheme="minorHAnsi"/>
          <w:szCs w:val="24"/>
        </w:rPr>
        <w:t xml:space="preserve"> </w:t>
      </w:r>
      <w:proofErr w:type="gramStart"/>
      <w:r>
        <w:rPr>
          <w:rFonts w:cstheme="minorHAnsi"/>
          <w:szCs w:val="24"/>
        </w:rPr>
        <w:t>represent</w:t>
      </w:r>
      <w:proofErr w:type="gramEnd"/>
      <w:r>
        <w:rPr>
          <w:rFonts w:cstheme="minorHAnsi"/>
          <w:szCs w:val="24"/>
        </w:rPr>
        <w:t xml:space="preserve"> suppliers, facilities, plants, distribution centers, and customers. Arcs are the connections between those nodes, </w:t>
      </w:r>
      <w:r w:rsidRPr="00EE44C1">
        <w:rPr>
          <w:rFonts w:cstheme="minorHAnsi"/>
          <w:noProof/>
          <w:szCs w:val="24"/>
        </w:rPr>
        <w:t>and</w:t>
      </w:r>
      <w:r>
        <w:rPr>
          <w:rFonts w:cstheme="minorHAnsi"/>
          <w:szCs w:val="24"/>
        </w:rPr>
        <w:t xml:space="preserve"> they </w:t>
      </w:r>
      <w:proofErr w:type="gramStart"/>
      <w:r>
        <w:rPr>
          <w:rFonts w:cstheme="minorHAnsi"/>
          <w:szCs w:val="24"/>
        </w:rPr>
        <w:t>represent</w:t>
      </w:r>
      <w:proofErr w:type="gramEnd"/>
      <w:r>
        <w:rPr>
          <w:rFonts w:cstheme="minorHAnsi"/>
          <w:szCs w:val="24"/>
        </w:rPr>
        <w:t xml:space="preserve"> the direction of flow; flow includes material, production, and information </w:t>
      </w:r>
      <w:r>
        <w:rPr>
          <w:rFonts w:cstheme="minorHAnsi"/>
          <w:color w:val="222222"/>
          <w:szCs w:val="24"/>
          <w:shd w:val="clear" w:color="auto" w:fill="FFFFFF"/>
        </w:rPr>
        <w:t>(</w:t>
      </w:r>
      <w:proofErr w:type="spellStart"/>
      <w:r w:rsidRPr="00831FB2">
        <w:rPr>
          <w:rFonts w:cstheme="minorHAnsi"/>
          <w:szCs w:val="24"/>
          <w:shd w:val="clear" w:color="auto" w:fill="FFFFFF"/>
        </w:rPr>
        <w:t>Sanei</w:t>
      </w:r>
      <w:proofErr w:type="spellEnd"/>
      <w:r>
        <w:rPr>
          <w:rFonts w:cstheme="minorHAnsi"/>
          <w:color w:val="222222"/>
          <w:szCs w:val="24"/>
          <w:shd w:val="clear" w:color="auto" w:fill="FFFFFF"/>
        </w:rPr>
        <w:t xml:space="preserve">, </w:t>
      </w:r>
      <w:proofErr w:type="spellStart"/>
      <w:r>
        <w:rPr>
          <w:rFonts w:cstheme="minorHAnsi"/>
          <w:color w:val="222222"/>
          <w:szCs w:val="24"/>
          <w:shd w:val="clear" w:color="auto" w:fill="FFFFFF"/>
        </w:rPr>
        <w:t>Mahmoodirad</w:t>
      </w:r>
      <w:proofErr w:type="spellEnd"/>
      <w:r>
        <w:rPr>
          <w:rFonts w:cstheme="minorHAnsi"/>
          <w:color w:val="222222"/>
          <w:szCs w:val="24"/>
          <w:shd w:val="clear" w:color="auto" w:fill="FFFFFF"/>
        </w:rPr>
        <w:t xml:space="preserve">, &amp; </w:t>
      </w:r>
      <w:proofErr w:type="spellStart"/>
      <w:r>
        <w:rPr>
          <w:rFonts w:cstheme="minorHAnsi"/>
          <w:color w:val="222222"/>
          <w:szCs w:val="24"/>
          <w:shd w:val="clear" w:color="auto" w:fill="FFFFFF"/>
        </w:rPr>
        <w:t>Niroomand</w:t>
      </w:r>
      <w:proofErr w:type="spellEnd"/>
      <w:r>
        <w:rPr>
          <w:rFonts w:cstheme="minorHAnsi"/>
          <w:color w:val="222222"/>
          <w:szCs w:val="24"/>
          <w:shd w:val="clear" w:color="auto" w:fill="FFFFFF"/>
        </w:rPr>
        <w:t xml:space="preserve">, 2016). </w:t>
      </w:r>
      <w:r>
        <w:rPr>
          <w:rFonts w:cstheme="minorHAnsi"/>
          <w:szCs w:val="24"/>
        </w:rPr>
        <w:t xml:space="preserve">The SCN might </w:t>
      </w:r>
      <w:proofErr w:type="gramStart"/>
      <w:r>
        <w:rPr>
          <w:rFonts w:cstheme="minorHAnsi"/>
          <w:szCs w:val="24"/>
        </w:rPr>
        <w:t>be spread</w:t>
      </w:r>
      <w:proofErr w:type="gramEnd"/>
      <w:r>
        <w:rPr>
          <w:rFonts w:cstheme="minorHAnsi"/>
          <w:szCs w:val="24"/>
        </w:rPr>
        <w:t xml:space="preserve"> over a vast geographical area or even a global area and is expected to provide the right products and services on time, with the correct specifications to the right customer. </w:t>
      </w:r>
      <w:r w:rsidRPr="00F65631">
        <w:rPr>
          <w:rFonts w:cstheme="minorHAnsi"/>
          <w:noProof/>
          <w:szCs w:val="24"/>
        </w:rPr>
        <w:t>This</w:t>
      </w:r>
      <w:r>
        <w:rPr>
          <w:rFonts w:cstheme="minorHAnsi"/>
          <w:szCs w:val="24"/>
        </w:rPr>
        <w:t xml:space="preserve"> </w:t>
      </w:r>
      <w:r w:rsidRPr="00EE44C1">
        <w:rPr>
          <w:rFonts w:cstheme="minorHAnsi"/>
          <w:noProof/>
          <w:szCs w:val="24"/>
        </w:rPr>
        <w:t>is done</w:t>
      </w:r>
      <w:r>
        <w:rPr>
          <w:rFonts w:cstheme="minorHAnsi"/>
          <w:szCs w:val="24"/>
        </w:rPr>
        <w:t xml:space="preserve"> </w:t>
      </w:r>
      <w:r>
        <w:rPr>
          <w:rFonts w:cstheme="minorHAnsi"/>
          <w:noProof/>
          <w:szCs w:val="24"/>
        </w:rPr>
        <w:t>by</w:t>
      </w:r>
      <w:r>
        <w:rPr>
          <w:rFonts w:cstheme="minorHAnsi"/>
          <w:szCs w:val="24"/>
        </w:rPr>
        <w:t xml:space="preserve"> synchronizing the interrelated activities throughout the SCN </w:t>
      </w:r>
      <w:r>
        <w:rPr>
          <w:rFonts w:cstheme="minorHAnsi"/>
          <w:color w:val="222222"/>
          <w:szCs w:val="24"/>
          <w:shd w:val="clear" w:color="auto" w:fill="FFFFFF"/>
        </w:rPr>
        <w:t>(</w:t>
      </w:r>
      <w:r w:rsidRPr="00E43213">
        <w:rPr>
          <w:rFonts w:cstheme="minorHAnsi"/>
          <w:szCs w:val="24"/>
          <w:shd w:val="clear" w:color="auto" w:fill="FFFFFF"/>
        </w:rPr>
        <w:t>Carvalho</w:t>
      </w:r>
      <w:r>
        <w:rPr>
          <w:rFonts w:cstheme="minorHAnsi"/>
          <w:color w:val="222222"/>
          <w:szCs w:val="24"/>
          <w:shd w:val="clear" w:color="auto" w:fill="FFFFFF"/>
        </w:rPr>
        <w:t>, Barroso, Machado, Azevedo, &amp; Cruz-Machado, 2012</w:t>
      </w:r>
      <w:r>
        <w:rPr>
          <w:rFonts w:cstheme="minorHAnsi"/>
          <w:szCs w:val="24"/>
        </w:rPr>
        <w:t xml:space="preserve">). Supply Chain Network Design (SCND) has a </w:t>
      </w:r>
      <w:r w:rsidRPr="00F65631">
        <w:rPr>
          <w:rFonts w:cstheme="minorHAnsi"/>
          <w:noProof/>
          <w:szCs w:val="24"/>
        </w:rPr>
        <w:t>major</w:t>
      </w:r>
      <w:r>
        <w:rPr>
          <w:rFonts w:cstheme="minorHAnsi"/>
          <w:szCs w:val="24"/>
        </w:rPr>
        <w:t xml:space="preserve"> impact on the performance of the SCN, as network design decisions </w:t>
      </w:r>
      <w:proofErr w:type="gramStart"/>
      <w:r>
        <w:rPr>
          <w:rFonts w:cstheme="minorHAnsi"/>
          <w:szCs w:val="24"/>
        </w:rPr>
        <w:t>determine</w:t>
      </w:r>
      <w:proofErr w:type="gramEnd"/>
      <w:r>
        <w:rPr>
          <w:rFonts w:cstheme="minorHAnsi"/>
          <w:szCs w:val="24"/>
        </w:rPr>
        <w:t xml:space="preserve"> the supply chain configuration and </w:t>
      </w:r>
      <w:r w:rsidRPr="00EE44C1">
        <w:rPr>
          <w:rFonts w:cstheme="minorHAnsi"/>
          <w:noProof/>
          <w:szCs w:val="24"/>
        </w:rPr>
        <w:t>set</w:t>
      </w:r>
      <w:r>
        <w:rPr>
          <w:rFonts w:cstheme="minorHAnsi"/>
          <w:szCs w:val="24"/>
        </w:rPr>
        <w:t xml:space="preserve"> the constraints that govern the relationship between supply chain </w:t>
      </w:r>
      <w:r w:rsidRPr="00CB3340">
        <w:rPr>
          <w:rFonts w:cstheme="minorHAnsi"/>
          <w:szCs w:val="24"/>
        </w:rPr>
        <w:t xml:space="preserve">components </w:t>
      </w:r>
      <w:r w:rsidRPr="00CB3340">
        <w:rPr>
          <w:rFonts w:cstheme="minorHAnsi"/>
          <w:szCs w:val="24"/>
          <w:shd w:val="clear" w:color="auto" w:fill="FFFFFF"/>
        </w:rPr>
        <w:t xml:space="preserve">(Chopra &amp; </w:t>
      </w:r>
      <w:proofErr w:type="spellStart"/>
      <w:r w:rsidRPr="00CB3340">
        <w:rPr>
          <w:rFonts w:cstheme="minorHAnsi"/>
          <w:szCs w:val="24"/>
          <w:shd w:val="clear" w:color="auto" w:fill="FFFFFF"/>
        </w:rPr>
        <w:t>Meindl</w:t>
      </w:r>
      <w:proofErr w:type="spellEnd"/>
      <w:r w:rsidRPr="00CB3340">
        <w:rPr>
          <w:rFonts w:cstheme="minorHAnsi"/>
          <w:szCs w:val="24"/>
          <w:shd w:val="clear" w:color="auto" w:fill="FFFFFF"/>
        </w:rPr>
        <w:t>, 2007)</w:t>
      </w:r>
      <w:r w:rsidRPr="00CB3340">
        <w:rPr>
          <w:rFonts w:cstheme="minorHAnsi"/>
          <w:szCs w:val="24"/>
        </w:rPr>
        <w:t xml:space="preserve">. </w:t>
      </w:r>
    </w:p>
    <w:p w14:paraId="7C5A1EC8" w14:textId="77777777" w:rsidR="002523D2" w:rsidRDefault="002523D2" w:rsidP="002523D2">
      <w:pPr>
        <w:spacing w:after="0" w:line="480" w:lineRule="auto"/>
        <w:contextualSpacing/>
        <w:jc w:val="center"/>
        <w:outlineLvl w:val="2"/>
        <w:rPr>
          <w:rFonts w:cstheme="minorHAnsi"/>
          <w:i/>
          <w:iCs/>
          <w:szCs w:val="24"/>
        </w:rPr>
      </w:pPr>
      <w:bookmarkStart w:id="41" w:name="_Toc517264177"/>
      <w:r>
        <w:rPr>
          <w:rFonts w:cstheme="minorHAnsi"/>
          <w:i/>
          <w:iCs/>
          <w:szCs w:val="24"/>
        </w:rPr>
        <w:t>SCN configuration</w:t>
      </w:r>
      <w:bookmarkEnd w:id="41"/>
    </w:p>
    <w:p w14:paraId="285BE30E" w14:textId="77777777" w:rsidR="002523D2" w:rsidRDefault="002523D2" w:rsidP="002523D2">
      <w:pPr>
        <w:spacing w:line="480" w:lineRule="auto"/>
        <w:ind w:firstLine="720"/>
        <w:jc w:val="both"/>
        <w:rPr>
          <w:szCs w:val="24"/>
        </w:rPr>
      </w:pPr>
      <w:r>
        <w:rPr>
          <w:szCs w:val="24"/>
        </w:rPr>
        <w:t xml:space="preserve">SCM is a </w:t>
      </w:r>
      <w:r>
        <w:rPr>
          <w:noProof/>
          <w:szCs w:val="24"/>
        </w:rPr>
        <w:t>significant</w:t>
      </w:r>
      <w:r>
        <w:rPr>
          <w:szCs w:val="24"/>
        </w:rPr>
        <w:t xml:space="preserve"> factor for success with the competitive increase in doing business. However, how much of the supply chain needs managing depends on several factors including complexity of the </w:t>
      </w:r>
      <w:r w:rsidRPr="00EE44C1">
        <w:rPr>
          <w:noProof/>
          <w:szCs w:val="24"/>
        </w:rPr>
        <w:t>product</w:t>
      </w:r>
      <w:r>
        <w:rPr>
          <w:szCs w:val="24"/>
        </w:rPr>
        <w:t xml:space="preserve">, available suppliers, and availability of raw material </w:t>
      </w:r>
      <w:bookmarkStart w:id="42" w:name="_Hlk508561580"/>
      <w:r>
        <w:rPr>
          <w:szCs w:val="24"/>
        </w:rPr>
        <w:t>(</w:t>
      </w:r>
      <w:r w:rsidRPr="0046428E">
        <w:rPr>
          <w:szCs w:val="24"/>
        </w:rPr>
        <w:t>Lambert</w:t>
      </w:r>
      <w:r w:rsidRPr="008200C4">
        <w:rPr>
          <w:color w:val="FF0000"/>
          <w:szCs w:val="24"/>
        </w:rPr>
        <w:t xml:space="preserve"> </w:t>
      </w:r>
      <w:r>
        <w:rPr>
          <w:szCs w:val="24"/>
        </w:rPr>
        <w:t>&amp; Cooper, 2000)</w:t>
      </w:r>
      <w:bookmarkEnd w:id="42"/>
      <w:r>
        <w:rPr>
          <w:szCs w:val="24"/>
        </w:rPr>
        <w:t xml:space="preserve">. Other factors </w:t>
      </w:r>
      <w:r w:rsidRPr="00EE44C1">
        <w:rPr>
          <w:noProof/>
          <w:szCs w:val="24"/>
        </w:rPr>
        <w:t>include</w:t>
      </w:r>
      <w:r>
        <w:rPr>
          <w:szCs w:val="24"/>
        </w:rPr>
        <w:t xml:space="preserve"> the length of the supply chain, the total suppliers, and customers at each level. The supply chain is not a one-to-one relationship as it will be unlikely to find a company </w:t>
      </w:r>
      <w:proofErr w:type="gramStart"/>
      <w:r>
        <w:rPr>
          <w:szCs w:val="24"/>
        </w:rPr>
        <w:t>participating</w:t>
      </w:r>
      <w:proofErr w:type="gramEnd"/>
      <w:r>
        <w:rPr>
          <w:szCs w:val="24"/>
        </w:rPr>
        <w:t xml:space="preserve"> in only one supply chain. Most supply chain graphs look like an uprooted tree where the branches and roots </w:t>
      </w:r>
      <w:proofErr w:type="gramStart"/>
      <w:r>
        <w:rPr>
          <w:szCs w:val="24"/>
        </w:rPr>
        <w:t>represent</w:t>
      </w:r>
      <w:proofErr w:type="gramEnd"/>
      <w:r>
        <w:rPr>
          <w:szCs w:val="24"/>
        </w:rPr>
        <w:t xml:space="preserve"> the extensive network of suppliers and customers (Lambert &amp; Cooper, 2000).</w:t>
      </w:r>
    </w:p>
    <w:p w14:paraId="6822686D" w14:textId="77777777" w:rsidR="002523D2" w:rsidRDefault="002523D2" w:rsidP="002523D2">
      <w:pPr>
        <w:spacing w:line="480" w:lineRule="auto"/>
        <w:ind w:firstLine="720"/>
        <w:jc w:val="both"/>
        <w:rPr>
          <w:szCs w:val="24"/>
        </w:rPr>
      </w:pPr>
      <w:r>
        <w:rPr>
          <w:szCs w:val="24"/>
        </w:rPr>
        <w:lastRenderedPageBreak/>
        <w:t xml:space="preserve">Not all connections in the supply chain need integration and coordination. Deciding what part of the supply chain needs management’s attention follows the capabilities, goals, and importance to the organization. </w:t>
      </w:r>
      <w:r w:rsidRPr="00033DA4">
        <w:rPr>
          <w:noProof/>
          <w:szCs w:val="24"/>
        </w:rPr>
        <w:t>It is of utmost importance to have knowledge</w:t>
      </w:r>
      <w:r>
        <w:rPr>
          <w:szCs w:val="24"/>
        </w:rPr>
        <w:t xml:space="preserve"> and understanding of the structural configuration of the supply chain network. Lambert and Cooper (2000) </w:t>
      </w:r>
      <w:proofErr w:type="gramStart"/>
      <w:r>
        <w:rPr>
          <w:szCs w:val="24"/>
        </w:rPr>
        <w:t>identified</w:t>
      </w:r>
      <w:proofErr w:type="gramEnd"/>
      <w:r>
        <w:rPr>
          <w:szCs w:val="24"/>
        </w:rPr>
        <w:t xml:space="preserve"> three </w:t>
      </w:r>
      <w:r w:rsidRPr="00F65631">
        <w:rPr>
          <w:noProof/>
          <w:szCs w:val="24"/>
        </w:rPr>
        <w:t>key</w:t>
      </w:r>
      <w:r>
        <w:rPr>
          <w:szCs w:val="24"/>
        </w:rPr>
        <w:t xml:space="preserve"> components for a supply chain network, the members of the supply chain, the structural dimension of the network, and the type of process links between the members. </w:t>
      </w:r>
    </w:p>
    <w:p w14:paraId="0B0CFD5C" w14:textId="77777777" w:rsidR="002523D2" w:rsidRDefault="002523D2" w:rsidP="002523D2">
      <w:pPr>
        <w:spacing w:line="480" w:lineRule="auto"/>
        <w:ind w:firstLine="720"/>
        <w:jc w:val="both"/>
        <w:rPr>
          <w:szCs w:val="24"/>
        </w:rPr>
      </w:pPr>
      <w:r>
        <w:rPr>
          <w:szCs w:val="24"/>
        </w:rPr>
        <w:t xml:space="preserve">The first step in </w:t>
      </w:r>
      <w:proofErr w:type="gramStart"/>
      <w:r>
        <w:rPr>
          <w:szCs w:val="24"/>
        </w:rPr>
        <w:t>determining</w:t>
      </w:r>
      <w:proofErr w:type="gramEnd"/>
      <w:r>
        <w:rPr>
          <w:szCs w:val="24"/>
        </w:rPr>
        <w:t xml:space="preserve"> the supply chain network configuration is to Identify the supply chain members. Managing all process links between all members </w:t>
      </w:r>
      <w:proofErr w:type="gramStart"/>
      <w:r>
        <w:rPr>
          <w:szCs w:val="24"/>
        </w:rPr>
        <w:t>deemed</w:t>
      </w:r>
      <w:proofErr w:type="gramEnd"/>
      <w:r>
        <w:rPr>
          <w:szCs w:val="24"/>
        </w:rPr>
        <w:t xml:space="preserve"> counterproductive. Members of the supply chain are companies and organizations that interact with the focal company directly/indirectly. </w:t>
      </w:r>
    </w:p>
    <w:p w14:paraId="0C606B25" w14:textId="2F4D41A6" w:rsidR="002523D2" w:rsidRDefault="002523D2" w:rsidP="002523D2">
      <w:pPr>
        <w:spacing w:line="480" w:lineRule="auto"/>
        <w:ind w:firstLine="720"/>
        <w:jc w:val="both"/>
        <w:rPr>
          <w:szCs w:val="24"/>
        </w:rPr>
      </w:pPr>
      <w:r>
        <w:rPr>
          <w:szCs w:val="24"/>
        </w:rPr>
        <w:t xml:space="preserve">The structural dimensions of the supply chain network represented by the horizontal </w:t>
      </w:r>
      <w:r w:rsidR="00E961EA">
        <w:rPr>
          <w:szCs w:val="24"/>
        </w:rPr>
        <w:t>and</w:t>
      </w:r>
      <w:r>
        <w:rPr>
          <w:szCs w:val="24"/>
        </w:rPr>
        <w:t xml:space="preserve"> vertical structure, and the positioning of the focal company within the endpoints of the supply chain. The horizontal structure </w:t>
      </w:r>
      <w:proofErr w:type="gramStart"/>
      <w:r w:rsidR="00E961EA">
        <w:rPr>
          <w:szCs w:val="24"/>
        </w:rPr>
        <w:t>represents</w:t>
      </w:r>
      <w:proofErr w:type="gramEnd"/>
      <w:r w:rsidR="00E961EA">
        <w:rPr>
          <w:szCs w:val="24"/>
        </w:rPr>
        <w:t xml:space="preserve"> </w:t>
      </w:r>
      <w:r>
        <w:rPr>
          <w:szCs w:val="24"/>
        </w:rPr>
        <w:t xml:space="preserve">the number of tiers in </w:t>
      </w:r>
      <w:r w:rsidR="00E961EA">
        <w:rPr>
          <w:szCs w:val="24"/>
        </w:rPr>
        <w:t>a</w:t>
      </w:r>
      <w:r>
        <w:rPr>
          <w:szCs w:val="24"/>
        </w:rPr>
        <w:t xml:space="preserve"> supply chain. A supply chain will </w:t>
      </w:r>
      <w:r w:rsidR="00E961EA">
        <w:rPr>
          <w:szCs w:val="24"/>
        </w:rPr>
        <w:t xml:space="preserve">stretch </w:t>
      </w:r>
      <w:r>
        <w:rPr>
          <w:szCs w:val="24"/>
        </w:rPr>
        <w:t xml:space="preserve">if it has </w:t>
      </w:r>
      <w:r w:rsidR="00E961EA">
        <w:rPr>
          <w:szCs w:val="24"/>
        </w:rPr>
        <w:t xml:space="preserve">many </w:t>
      </w:r>
      <w:r>
        <w:rPr>
          <w:szCs w:val="24"/>
        </w:rPr>
        <w:t>tiers</w:t>
      </w:r>
      <w:r w:rsidRPr="00EE44C1">
        <w:rPr>
          <w:noProof/>
          <w:szCs w:val="24"/>
        </w:rPr>
        <w:t>. Meanwhile</w:t>
      </w:r>
      <w:r>
        <w:rPr>
          <w:noProof/>
          <w:szCs w:val="24"/>
        </w:rPr>
        <w:t>,</w:t>
      </w:r>
      <w:r>
        <w:rPr>
          <w:szCs w:val="24"/>
        </w:rPr>
        <w:t xml:space="preserve"> supply chains with </w:t>
      </w:r>
      <w:r w:rsidR="00E961EA">
        <w:rPr>
          <w:szCs w:val="24"/>
        </w:rPr>
        <w:t>limited</w:t>
      </w:r>
      <w:r>
        <w:rPr>
          <w:szCs w:val="24"/>
        </w:rPr>
        <w:t xml:space="preserve"> tiers will be short.  The vertical dimensions </w:t>
      </w:r>
      <w:proofErr w:type="gramStart"/>
      <w:r>
        <w:rPr>
          <w:szCs w:val="24"/>
        </w:rPr>
        <w:t>represent</w:t>
      </w:r>
      <w:proofErr w:type="gramEnd"/>
      <w:r>
        <w:rPr>
          <w:szCs w:val="24"/>
        </w:rPr>
        <w:t xml:space="preserve"> the </w:t>
      </w:r>
      <w:r w:rsidR="00E961EA">
        <w:rPr>
          <w:szCs w:val="24"/>
        </w:rPr>
        <w:t xml:space="preserve">total </w:t>
      </w:r>
      <w:r>
        <w:rPr>
          <w:szCs w:val="24"/>
        </w:rPr>
        <w:t>of suppliers</w:t>
      </w:r>
      <w:r w:rsidR="00E961EA">
        <w:rPr>
          <w:szCs w:val="24"/>
        </w:rPr>
        <w:t xml:space="preserve"> or consumers </w:t>
      </w:r>
      <w:r>
        <w:rPr>
          <w:szCs w:val="24"/>
        </w:rPr>
        <w:t>within each tier. The last structural dimension is the horizontal positioning of the focal company</w:t>
      </w:r>
      <w:r>
        <w:rPr>
          <w:noProof/>
          <w:szCs w:val="24"/>
        </w:rPr>
        <w:t>;</w:t>
      </w:r>
      <w:r w:rsidRPr="00EE44C1">
        <w:rPr>
          <w:noProof/>
          <w:szCs w:val="24"/>
        </w:rPr>
        <w:t xml:space="preserve"> a</w:t>
      </w:r>
      <w:r>
        <w:rPr>
          <w:szCs w:val="24"/>
        </w:rPr>
        <w:t xml:space="preserve"> company can be anywhere between the </w:t>
      </w:r>
      <w:r w:rsidRPr="00EE44C1">
        <w:rPr>
          <w:noProof/>
          <w:szCs w:val="24"/>
        </w:rPr>
        <w:t>endpoints</w:t>
      </w:r>
      <w:r>
        <w:rPr>
          <w:szCs w:val="24"/>
        </w:rPr>
        <w:t xml:space="preserve"> of the supply chain. The number of suppliers</w:t>
      </w:r>
      <w:r w:rsidR="004945A2">
        <w:rPr>
          <w:szCs w:val="24"/>
        </w:rPr>
        <w:t xml:space="preserve"> or </w:t>
      </w:r>
      <w:r>
        <w:rPr>
          <w:szCs w:val="24"/>
        </w:rPr>
        <w:t xml:space="preserve">customers affects the supply chain structure, companies with </w:t>
      </w:r>
      <w:proofErr w:type="gramStart"/>
      <w:r>
        <w:rPr>
          <w:szCs w:val="24"/>
        </w:rPr>
        <w:t>single source</w:t>
      </w:r>
      <w:proofErr w:type="gramEnd"/>
      <w:r>
        <w:rPr>
          <w:szCs w:val="24"/>
        </w:rPr>
        <w:t xml:space="preserve"> suppliers have </w:t>
      </w:r>
      <w:r w:rsidRPr="00F65631">
        <w:rPr>
          <w:noProof/>
          <w:szCs w:val="24"/>
        </w:rPr>
        <w:t>a narrow</w:t>
      </w:r>
      <w:r>
        <w:rPr>
          <w:szCs w:val="24"/>
        </w:rPr>
        <w:t xml:space="preserve"> supply chain while companies with multiple source supplier have </w:t>
      </w:r>
      <w:r w:rsidRPr="00F65631">
        <w:rPr>
          <w:noProof/>
          <w:szCs w:val="24"/>
        </w:rPr>
        <w:t>wider</w:t>
      </w:r>
      <w:r>
        <w:rPr>
          <w:szCs w:val="24"/>
        </w:rPr>
        <w:t xml:space="preserve"> spread supply chain. </w:t>
      </w:r>
    </w:p>
    <w:p w14:paraId="69FB312C" w14:textId="77777777" w:rsidR="002523D2" w:rsidRDefault="002523D2" w:rsidP="002523D2">
      <w:pPr>
        <w:spacing w:line="480" w:lineRule="auto"/>
        <w:ind w:firstLine="720"/>
        <w:jc w:val="both"/>
        <w:rPr>
          <w:szCs w:val="24"/>
        </w:rPr>
      </w:pPr>
      <w:r>
        <w:rPr>
          <w:szCs w:val="24"/>
        </w:rPr>
        <w:t xml:space="preserve">Allocating resources to manage process links across the supply chain is crucial. As mentioned before, not all supply chain process links need integration and </w:t>
      </w:r>
      <w:r>
        <w:rPr>
          <w:szCs w:val="24"/>
        </w:rPr>
        <w:lastRenderedPageBreak/>
        <w:t xml:space="preserve">management; integration drivers are different from process link to another as some links are more critical than others. </w:t>
      </w:r>
    </w:p>
    <w:p w14:paraId="09C8406D" w14:textId="14326686" w:rsidR="002523D2" w:rsidRPr="002523D2" w:rsidRDefault="002523D2" w:rsidP="002523D2">
      <w:pPr>
        <w:spacing w:line="480" w:lineRule="auto"/>
        <w:ind w:firstLine="720"/>
        <w:jc w:val="both"/>
        <w:rPr>
          <w:szCs w:val="24"/>
        </w:rPr>
      </w:pPr>
      <w:r>
        <w:rPr>
          <w:szCs w:val="24"/>
        </w:rPr>
        <w:t xml:space="preserve">Lambert and Cooper (2000) categorized process links between supply chain members into four types of business process links, managed process links, </w:t>
      </w:r>
      <w:proofErr w:type="gramStart"/>
      <w:r>
        <w:rPr>
          <w:szCs w:val="24"/>
        </w:rPr>
        <w:t>monitored</w:t>
      </w:r>
      <w:proofErr w:type="gramEnd"/>
      <w:r>
        <w:rPr>
          <w:szCs w:val="24"/>
        </w:rPr>
        <w:t xml:space="preserve"> process links, not managed process links, and non-member process links. Managed process links are links important to the focal company to </w:t>
      </w:r>
      <w:proofErr w:type="gramStart"/>
      <w:r>
        <w:rPr>
          <w:szCs w:val="24"/>
        </w:rPr>
        <w:t>be managed</w:t>
      </w:r>
      <w:proofErr w:type="gramEnd"/>
      <w:r>
        <w:rPr>
          <w:szCs w:val="24"/>
        </w:rPr>
        <w:t xml:space="preserve"> and integrated</w:t>
      </w:r>
      <w:r w:rsidRPr="00496EA2">
        <w:rPr>
          <w:noProof/>
          <w:szCs w:val="24"/>
        </w:rPr>
        <w:t>, the</w:t>
      </w:r>
      <w:r>
        <w:rPr>
          <w:szCs w:val="24"/>
        </w:rPr>
        <w:t xml:space="preserve"> focal company actively manages these links. These links can extend beyond the first tier of suppliers/customers to any tier the focal company sees fit. Monitored process links are less critical to the focal company. However, it is important to the focal company that these process links </w:t>
      </w:r>
      <w:proofErr w:type="gramStart"/>
      <w:r>
        <w:rPr>
          <w:szCs w:val="24"/>
        </w:rPr>
        <w:t>are integrated</w:t>
      </w:r>
      <w:proofErr w:type="gramEnd"/>
      <w:r>
        <w:rPr>
          <w:szCs w:val="24"/>
        </w:rPr>
        <w:t xml:space="preserve"> and managed between other members of the supply chain. The focal company simply </w:t>
      </w:r>
      <w:proofErr w:type="gramStart"/>
      <w:r>
        <w:rPr>
          <w:szCs w:val="24"/>
        </w:rPr>
        <w:t>monitors</w:t>
      </w:r>
      <w:proofErr w:type="gramEnd"/>
      <w:r>
        <w:rPr>
          <w:szCs w:val="24"/>
        </w:rPr>
        <w:t xml:space="preserve"> how the process links are integrated and managed. Not managed process links are links that are not critical to the focal company and do not </w:t>
      </w:r>
      <w:proofErr w:type="gramStart"/>
      <w:r>
        <w:rPr>
          <w:szCs w:val="24"/>
        </w:rPr>
        <w:t>require</w:t>
      </w:r>
      <w:proofErr w:type="gramEnd"/>
      <w:r>
        <w:rPr>
          <w:szCs w:val="24"/>
        </w:rPr>
        <w:t xml:space="preserve"> allocating resources to monitor them, other members of the supply chain are responsible for managing them appropriately. Non-member process links are not links to the focal company supply chain structure, but they affect the structure of the supply chain. These links are connecting different supply chains together (Lambert &amp; Cooper, 2000). </w:t>
      </w:r>
    </w:p>
    <w:p w14:paraId="18AEC0A2" w14:textId="1F2FD9EE" w:rsidR="0051143E" w:rsidRPr="0060321C" w:rsidRDefault="0051143E" w:rsidP="0060321C">
      <w:pPr>
        <w:spacing w:after="0" w:line="480" w:lineRule="auto"/>
        <w:contextualSpacing/>
        <w:jc w:val="center"/>
        <w:outlineLvl w:val="1"/>
        <w:rPr>
          <w:rFonts w:cstheme="minorHAnsi"/>
          <w:b/>
          <w:bCs/>
          <w:szCs w:val="24"/>
        </w:rPr>
      </w:pPr>
      <w:bookmarkStart w:id="43" w:name="_Toc517264178"/>
      <w:r w:rsidRPr="0060321C">
        <w:rPr>
          <w:rFonts w:cstheme="minorHAnsi"/>
          <w:b/>
          <w:bCs/>
          <w:szCs w:val="24"/>
        </w:rPr>
        <w:t>Uncertainties in SCM</w:t>
      </w:r>
      <w:bookmarkEnd w:id="43"/>
    </w:p>
    <w:p w14:paraId="0320D694" w14:textId="77777777" w:rsidR="0051143E" w:rsidRDefault="0051143E" w:rsidP="006E3D53">
      <w:pPr>
        <w:spacing w:after="0" w:line="480" w:lineRule="auto"/>
        <w:contextualSpacing/>
        <w:jc w:val="center"/>
        <w:outlineLvl w:val="3"/>
        <w:rPr>
          <w:rFonts w:cstheme="minorHAnsi"/>
          <w:i/>
          <w:iCs/>
          <w:szCs w:val="24"/>
        </w:rPr>
      </w:pPr>
      <w:r>
        <w:rPr>
          <w:rFonts w:cstheme="minorHAnsi"/>
          <w:i/>
          <w:iCs/>
          <w:szCs w:val="24"/>
        </w:rPr>
        <w:t>SCM relationships</w:t>
      </w:r>
    </w:p>
    <w:p w14:paraId="1DD4A96F" w14:textId="5DE984A1" w:rsidR="0051143E" w:rsidRDefault="0051143E" w:rsidP="00BD39F3">
      <w:pPr>
        <w:spacing w:after="0" w:line="480" w:lineRule="auto"/>
        <w:ind w:firstLine="720"/>
        <w:contextualSpacing/>
        <w:jc w:val="both"/>
        <w:rPr>
          <w:rFonts w:cstheme="minorHAnsi"/>
          <w:szCs w:val="24"/>
        </w:rPr>
      </w:pPr>
      <w:r>
        <w:rPr>
          <w:rFonts w:cstheme="minorHAnsi"/>
          <w:szCs w:val="24"/>
        </w:rPr>
        <w:t xml:space="preserve">SCM characteristics dictate the type of relationship between key stakeholders in the SC and construction site. Existing research </w:t>
      </w:r>
      <w:proofErr w:type="gramStart"/>
      <w:r>
        <w:rPr>
          <w:rFonts w:cstheme="minorHAnsi"/>
          <w:szCs w:val="24"/>
        </w:rPr>
        <w:t>identified</w:t>
      </w:r>
      <w:proofErr w:type="gramEnd"/>
      <w:r>
        <w:rPr>
          <w:rFonts w:cstheme="minorHAnsi"/>
          <w:szCs w:val="24"/>
        </w:rPr>
        <w:t xml:space="preserve"> numerous characteristics for SCM relationships shown in </w:t>
      </w:r>
      <w:r w:rsidR="006E3D53">
        <w:rPr>
          <w:rFonts w:cstheme="minorHAnsi"/>
          <w:szCs w:val="24"/>
        </w:rPr>
        <w:t>T</w:t>
      </w:r>
      <w:r>
        <w:rPr>
          <w:rFonts w:cstheme="minorHAnsi"/>
          <w:szCs w:val="24"/>
        </w:rPr>
        <w:t>able 2 (</w:t>
      </w:r>
      <w:r w:rsidR="0034611B" w:rsidRPr="00285583">
        <w:rPr>
          <w:rFonts w:eastAsia="Arial" w:cstheme="minorHAnsi"/>
          <w:color w:val="222222"/>
          <w:szCs w:val="24"/>
        </w:rPr>
        <w:t>Behera,</w:t>
      </w:r>
      <w:r w:rsidR="0034611B">
        <w:rPr>
          <w:rFonts w:eastAsia="Arial" w:cstheme="minorHAnsi"/>
          <w:color w:val="222222"/>
          <w:szCs w:val="24"/>
        </w:rPr>
        <w:t xml:space="preserve"> </w:t>
      </w:r>
      <w:r w:rsidR="0034611B" w:rsidRPr="00285583">
        <w:rPr>
          <w:rFonts w:eastAsia="Arial" w:cstheme="minorHAnsi"/>
          <w:color w:val="222222"/>
          <w:szCs w:val="24"/>
        </w:rPr>
        <w:t>Mohanty, &amp; Prakash</w:t>
      </w:r>
      <w:r>
        <w:rPr>
          <w:rFonts w:cstheme="minorHAnsi"/>
          <w:szCs w:val="24"/>
        </w:rPr>
        <w:t>,</w:t>
      </w:r>
      <w:r w:rsidR="00071763">
        <w:rPr>
          <w:rFonts w:cstheme="minorHAnsi"/>
          <w:szCs w:val="24"/>
        </w:rPr>
        <w:t xml:space="preserve"> </w:t>
      </w:r>
      <w:r>
        <w:rPr>
          <w:rFonts w:cstheme="minorHAnsi"/>
          <w:szCs w:val="24"/>
        </w:rPr>
        <w:t>2015). SCM characteristics affect the supply chain and cause disruptions in flow processes.</w:t>
      </w:r>
    </w:p>
    <w:p w14:paraId="6292016F" w14:textId="77777777" w:rsidR="00484272" w:rsidRDefault="00484272" w:rsidP="00BD39F3">
      <w:pPr>
        <w:spacing w:after="0" w:line="480" w:lineRule="auto"/>
        <w:ind w:firstLine="720"/>
        <w:contextualSpacing/>
        <w:jc w:val="both"/>
        <w:rPr>
          <w:rFonts w:cstheme="minorHAnsi"/>
          <w:szCs w:val="24"/>
        </w:rPr>
      </w:pPr>
    </w:p>
    <w:p w14:paraId="0274CD9D" w14:textId="2A6CBBB3" w:rsidR="0051143E" w:rsidRDefault="0051143E" w:rsidP="00BD39F3">
      <w:pPr>
        <w:pStyle w:val="Caption"/>
        <w:keepNext/>
        <w:jc w:val="center"/>
      </w:pPr>
      <w:bookmarkStart w:id="44" w:name="_Toc515928645"/>
      <w:bookmarkStart w:id="45" w:name="_Toc516740947"/>
      <w:bookmarkStart w:id="46" w:name="_Toc516741138"/>
      <w:bookmarkStart w:id="47" w:name="_Toc516741606"/>
      <w:r>
        <w:lastRenderedPageBreak/>
        <w:t xml:space="preserve">Table </w:t>
      </w:r>
      <w:r w:rsidR="00A275F3">
        <w:t>2</w:t>
      </w:r>
      <w:r>
        <w:t>- SCM characteristics</w:t>
      </w:r>
      <w:bookmarkEnd w:id="44"/>
      <w:bookmarkEnd w:id="45"/>
      <w:bookmarkEnd w:id="46"/>
      <w:bookmarkEnd w:id="47"/>
    </w:p>
    <w:tbl>
      <w:tblPr>
        <w:tblStyle w:val="TableGrid"/>
        <w:tblW w:w="8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553"/>
        <w:gridCol w:w="5849"/>
      </w:tblGrid>
      <w:tr w:rsidR="0051143E" w:rsidRPr="00DD57AA" w14:paraId="219FBFF0" w14:textId="77777777" w:rsidTr="0051143E">
        <w:trPr>
          <w:trHeight w:val="157"/>
        </w:trPr>
        <w:tc>
          <w:tcPr>
            <w:tcW w:w="2553" w:type="dxa"/>
            <w:tcBorders>
              <w:top w:val="single" w:sz="4" w:space="0" w:color="auto"/>
              <w:left w:val="nil"/>
              <w:bottom w:val="single" w:sz="4" w:space="0" w:color="auto"/>
              <w:right w:val="nil"/>
            </w:tcBorders>
            <w:shd w:val="clear" w:color="auto" w:fill="FFFFFF" w:themeFill="background1"/>
            <w:hideMark/>
          </w:tcPr>
          <w:p w14:paraId="5600B2B0" w14:textId="77777777" w:rsidR="0051143E" w:rsidRPr="00DD57AA" w:rsidRDefault="0051143E" w:rsidP="00BD39F3">
            <w:pPr>
              <w:spacing w:line="240" w:lineRule="auto"/>
              <w:contextualSpacing/>
              <w:jc w:val="both"/>
              <w:rPr>
                <w:b/>
                <w:bCs/>
                <w:sz w:val="20"/>
                <w:szCs w:val="20"/>
              </w:rPr>
            </w:pPr>
            <w:r w:rsidRPr="00DD57AA">
              <w:rPr>
                <w:b/>
                <w:bCs/>
                <w:sz w:val="20"/>
                <w:szCs w:val="20"/>
              </w:rPr>
              <w:t>Characteristic</w:t>
            </w:r>
          </w:p>
        </w:tc>
        <w:tc>
          <w:tcPr>
            <w:tcW w:w="5849" w:type="dxa"/>
            <w:tcBorders>
              <w:top w:val="single" w:sz="4" w:space="0" w:color="auto"/>
              <w:left w:val="nil"/>
              <w:bottom w:val="single" w:sz="4" w:space="0" w:color="auto"/>
              <w:right w:val="nil"/>
            </w:tcBorders>
            <w:shd w:val="clear" w:color="auto" w:fill="FFFFFF" w:themeFill="background1"/>
            <w:hideMark/>
          </w:tcPr>
          <w:p w14:paraId="73D3DBAF" w14:textId="77777777" w:rsidR="0051143E" w:rsidRPr="00DD57AA" w:rsidRDefault="0051143E" w:rsidP="00BD39F3">
            <w:pPr>
              <w:spacing w:line="240" w:lineRule="auto"/>
              <w:contextualSpacing/>
              <w:jc w:val="both"/>
              <w:rPr>
                <w:b/>
                <w:bCs/>
                <w:sz w:val="20"/>
                <w:szCs w:val="20"/>
              </w:rPr>
            </w:pPr>
            <w:r w:rsidRPr="00DD57AA">
              <w:rPr>
                <w:b/>
                <w:bCs/>
                <w:sz w:val="20"/>
                <w:szCs w:val="20"/>
              </w:rPr>
              <w:t>Reason</w:t>
            </w:r>
          </w:p>
        </w:tc>
      </w:tr>
      <w:tr w:rsidR="0051143E" w:rsidRPr="00DD57AA" w14:paraId="771854D2" w14:textId="77777777" w:rsidTr="009F328B">
        <w:trPr>
          <w:trHeight w:val="688"/>
        </w:trPr>
        <w:tc>
          <w:tcPr>
            <w:tcW w:w="2553" w:type="dxa"/>
            <w:tcBorders>
              <w:top w:val="single" w:sz="4" w:space="0" w:color="auto"/>
              <w:left w:val="nil"/>
              <w:bottom w:val="single" w:sz="4" w:space="0" w:color="auto"/>
              <w:right w:val="nil"/>
            </w:tcBorders>
            <w:shd w:val="clear" w:color="auto" w:fill="FFFFFF" w:themeFill="background1"/>
          </w:tcPr>
          <w:p w14:paraId="08931B4E" w14:textId="77777777" w:rsidR="0051143E" w:rsidRPr="00DD57AA" w:rsidRDefault="0051143E" w:rsidP="00BD39F3">
            <w:pPr>
              <w:spacing w:line="240" w:lineRule="auto"/>
              <w:contextualSpacing/>
              <w:jc w:val="both"/>
              <w:rPr>
                <w:b/>
                <w:bCs/>
                <w:sz w:val="20"/>
                <w:szCs w:val="20"/>
              </w:rPr>
            </w:pPr>
          </w:p>
          <w:p w14:paraId="0E8B2CE5" w14:textId="77777777" w:rsidR="0051143E" w:rsidRPr="00DD57AA" w:rsidRDefault="0051143E" w:rsidP="00BD39F3">
            <w:pPr>
              <w:spacing w:line="240" w:lineRule="auto"/>
              <w:contextualSpacing/>
              <w:jc w:val="both"/>
              <w:rPr>
                <w:b/>
                <w:bCs/>
                <w:sz w:val="20"/>
                <w:szCs w:val="20"/>
              </w:rPr>
            </w:pPr>
            <w:r w:rsidRPr="00DD57AA">
              <w:rPr>
                <w:b/>
                <w:bCs/>
                <w:sz w:val="20"/>
                <w:szCs w:val="20"/>
              </w:rPr>
              <w:t>Clients influence</w:t>
            </w:r>
          </w:p>
        </w:tc>
        <w:tc>
          <w:tcPr>
            <w:tcW w:w="5849" w:type="dxa"/>
            <w:tcBorders>
              <w:top w:val="single" w:sz="4" w:space="0" w:color="auto"/>
              <w:left w:val="nil"/>
              <w:bottom w:val="single" w:sz="4" w:space="0" w:color="auto"/>
              <w:right w:val="nil"/>
            </w:tcBorders>
            <w:shd w:val="clear" w:color="auto" w:fill="FFFFFF" w:themeFill="background1"/>
            <w:hideMark/>
          </w:tcPr>
          <w:p w14:paraId="0C461174" w14:textId="34C70D8A" w:rsidR="0051143E" w:rsidRPr="00DD57AA" w:rsidRDefault="0051143E" w:rsidP="00BD39F3">
            <w:pPr>
              <w:spacing w:line="240" w:lineRule="auto"/>
              <w:contextualSpacing/>
              <w:jc w:val="both"/>
              <w:rPr>
                <w:sz w:val="20"/>
                <w:szCs w:val="20"/>
              </w:rPr>
            </w:pPr>
            <w:r w:rsidRPr="00DD57AA">
              <w:rPr>
                <w:sz w:val="20"/>
                <w:szCs w:val="20"/>
              </w:rPr>
              <w:t xml:space="preserve">Clients are the </w:t>
            </w:r>
            <w:r w:rsidRPr="00DD57AA">
              <w:rPr>
                <w:noProof/>
                <w:sz w:val="20"/>
                <w:szCs w:val="20"/>
              </w:rPr>
              <w:t>basic</w:t>
            </w:r>
            <w:r w:rsidRPr="00DD57AA">
              <w:rPr>
                <w:sz w:val="20"/>
                <w:szCs w:val="20"/>
              </w:rPr>
              <w:t xml:space="preserve"> source of changes in a construction project</w:t>
            </w:r>
            <w:r w:rsidR="00EE44C1" w:rsidRPr="00DD57AA">
              <w:rPr>
                <w:noProof/>
                <w:sz w:val="20"/>
                <w:szCs w:val="20"/>
              </w:rPr>
              <w:t>;</w:t>
            </w:r>
            <w:r w:rsidRPr="00DD57AA">
              <w:rPr>
                <w:noProof/>
                <w:sz w:val="20"/>
                <w:szCs w:val="20"/>
              </w:rPr>
              <w:t xml:space="preserve"> they</w:t>
            </w:r>
            <w:r w:rsidRPr="00DD57AA">
              <w:rPr>
                <w:sz w:val="20"/>
                <w:szCs w:val="20"/>
              </w:rPr>
              <w:t xml:space="preserve"> control the final product </w:t>
            </w:r>
            <w:proofErr w:type="gramStart"/>
            <w:r w:rsidRPr="00DD57AA">
              <w:rPr>
                <w:sz w:val="20"/>
                <w:szCs w:val="20"/>
              </w:rPr>
              <w:t>regarding</w:t>
            </w:r>
            <w:proofErr w:type="gramEnd"/>
            <w:r w:rsidRPr="00DD57AA">
              <w:rPr>
                <w:sz w:val="20"/>
                <w:szCs w:val="20"/>
              </w:rPr>
              <w:t xml:space="preserve"> physical aspects and logistics parameters. </w:t>
            </w:r>
          </w:p>
        </w:tc>
      </w:tr>
      <w:tr w:rsidR="0051143E" w:rsidRPr="00DD57AA" w14:paraId="0F5EF9E8" w14:textId="77777777" w:rsidTr="009F328B">
        <w:trPr>
          <w:trHeight w:val="725"/>
        </w:trPr>
        <w:tc>
          <w:tcPr>
            <w:tcW w:w="2553" w:type="dxa"/>
            <w:tcBorders>
              <w:top w:val="single" w:sz="4" w:space="0" w:color="auto"/>
              <w:bottom w:val="single" w:sz="4" w:space="0" w:color="auto"/>
            </w:tcBorders>
            <w:shd w:val="clear" w:color="auto" w:fill="FFFFFF" w:themeFill="background1"/>
            <w:hideMark/>
          </w:tcPr>
          <w:p w14:paraId="7B7AF9A4" w14:textId="77777777" w:rsidR="0051143E" w:rsidRPr="00DD57AA" w:rsidRDefault="0051143E" w:rsidP="00BD39F3">
            <w:pPr>
              <w:spacing w:line="240" w:lineRule="auto"/>
              <w:contextualSpacing/>
              <w:jc w:val="both"/>
              <w:rPr>
                <w:b/>
                <w:bCs/>
                <w:sz w:val="20"/>
                <w:szCs w:val="20"/>
              </w:rPr>
            </w:pPr>
            <w:r w:rsidRPr="00DD57AA">
              <w:rPr>
                <w:b/>
                <w:bCs/>
                <w:sz w:val="20"/>
                <w:szCs w:val="20"/>
              </w:rPr>
              <w:t>Number of stakeholders</w:t>
            </w:r>
          </w:p>
        </w:tc>
        <w:tc>
          <w:tcPr>
            <w:tcW w:w="5849" w:type="dxa"/>
            <w:tcBorders>
              <w:top w:val="single" w:sz="4" w:space="0" w:color="auto"/>
              <w:bottom w:val="single" w:sz="4" w:space="0" w:color="auto"/>
            </w:tcBorders>
            <w:shd w:val="clear" w:color="auto" w:fill="FFFFFF" w:themeFill="background1"/>
            <w:hideMark/>
          </w:tcPr>
          <w:p w14:paraId="37C8046F" w14:textId="320B14A8" w:rsidR="0051143E" w:rsidRPr="00DD57AA" w:rsidRDefault="0051143E" w:rsidP="00BD39F3">
            <w:pPr>
              <w:spacing w:line="240" w:lineRule="auto"/>
              <w:contextualSpacing/>
              <w:jc w:val="both"/>
              <w:rPr>
                <w:sz w:val="20"/>
                <w:szCs w:val="20"/>
              </w:rPr>
            </w:pPr>
            <w:r w:rsidRPr="00DD57AA">
              <w:rPr>
                <w:sz w:val="20"/>
                <w:szCs w:val="20"/>
              </w:rPr>
              <w:t xml:space="preserve">The </w:t>
            </w:r>
            <w:r w:rsidRPr="00DD57AA">
              <w:rPr>
                <w:noProof/>
                <w:sz w:val="20"/>
                <w:szCs w:val="20"/>
              </w:rPr>
              <w:t>main</w:t>
            </w:r>
            <w:r w:rsidRPr="00DD57AA">
              <w:rPr>
                <w:sz w:val="20"/>
                <w:szCs w:val="20"/>
              </w:rPr>
              <w:t xml:space="preserve"> stakeholders are owners, designers, contractors, and suppliers. Any typical network includes multiple organizations and actors. A</w:t>
            </w:r>
            <w:r w:rsidR="00EE44C1" w:rsidRPr="00DD57AA">
              <w:rPr>
                <w:sz w:val="20"/>
                <w:szCs w:val="20"/>
              </w:rPr>
              <w:t>s</w:t>
            </w:r>
            <w:r w:rsidRPr="00DD57AA">
              <w:rPr>
                <w:sz w:val="20"/>
                <w:szCs w:val="20"/>
              </w:rPr>
              <w:t xml:space="preserve"> the number of stakeholders </w:t>
            </w:r>
            <w:r w:rsidRPr="00DD57AA">
              <w:rPr>
                <w:noProof/>
                <w:sz w:val="20"/>
                <w:szCs w:val="20"/>
              </w:rPr>
              <w:t>increase</w:t>
            </w:r>
            <w:r w:rsidR="00EE44C1" w:rsidRPr="00DD57AA">
              <w:rPr>
                <w:noProof/>
                <w:sz w:val="20"/>
                <w:szCs w:val="20"/>
              </w:rPr>
              <w:t>s</w:t>
            </w:r>
            <w:r w:rsidRPr="00DD57AA">
              <w:rPr>
                <w:sz w:val="20"/>
                <w:szCs w:val="20"/>
              </w:rPr>
              <w:t xml:space="preserve"> the flow of information, material, services, products, and funds </w:t>
            </w:r>
            <w:r w:rsidRPr="00DD57AA">
              <w:rPr>
                <w:noProof/>
                <w:sz w:val="20"/>
                <w:szCs w:val="20"/>
              </w:rPr>
              <w:t>hinder</w:t>
            </w:r>
            <w:r w:rsidRPr="00DD57AA">
              <w:rPr>
                <w:sz w:val="20"/>
                <w:szCs w:val="20"/>
              </w:rPr>
              <w:t>.</w:t>
            </w:r>
          </w:p>
        </w:tc>
      </w:tr>
      <w:tr w:rsidR="0051143E" w:rsidRPr="00DD57AA" w14:paraId="660776C7" w14:textId="77777777" w:rsidTr="009F328B">
        <w:trPr>
          <w:trHeight w:val="604"/>
        </w:trPr>
        <w:tc>
          <w:tcPr>
            <w:tcW w:w="2553" w:type="dxa"/>
            <w:tcBorders>
              <w:top w:val="single" w:sz="4" w:space="0" w:color="auto"/>
            </w:tcBorders>
            <w:shd w:val="clear" w:color="auto" w:fill="FFFFFF" w:themeFill="background1"/>
            <w:hideMark/>
          </w:tcPr>
          <w:p w14:paraId="49A5FC1E" w14:textId="77777777" w:rsidR="0051143E" w:rsidRPr="00DD57AA" w:rsidRDefault="0051143E" w:rsidP="00BD39F3">
            <w:pPr>
              <w:spacing w:line="240" w:lineRule="auto"/>
              <w:contextualSpacing/>
              <w:jc w:val="both"/>
              <w:rPr>
                <w:b/>
                <w:bCs/>
                <w:sz w:val="20"/>
                <w:szCs w:val="20"/>
              </w:rPr>
            </w:pPr>
            <w:r w:rsidRPr="00DD57AA">
              <w:rPr>
                <w:b/>
                <w:bCs/>
                <w:sz w:val="20"/>
                <w:szCs w:val="20"/>
              </w:rPr>
              <w:t>Fragmentation</w:t>
            </w:r>
          </w:p>
        </w:tc>
        <w:tc>
          <w:tcPr>
            <w:tcW w:w="5849" w:type="dxa"/>
            <w:tcBorders>
              <w:top w:val="single" w:sz="4" w:space="0" w:color="auto"/>
            </w:tcBorders>
            <w:shd w:val="clear" w:color="auto" w:fill="FFFFFF" w:themeFill="background1"/>
            <w:hideMark/>
          </w:tcPr>
          <w:p w14:paraId="7FC5E5A2" w14:textId="77777777" w:rsidR="0051143E" w:rsidRPr="00DD57AA" w:rsidRDefault="0051143E" w:rsidP="00BD39F3">
            <w:pPr>
              <w:spacing w:line="240" w:lineRule="auto"/>
              <w:contextualSpacing/>
              <w:jc w:val="both"/>
              <w:rPr>
                <w:sz w:val="20"/>
                <w:szCs w:val="20"/>
              </w:rPr>
            </w:pPr>
            <w:r w:rsidRPr="00DD57AA">
              <w:rPr>
                <w:sz w:val="20"/>
                <w:szCs w:val="20"/>
              </w:rPr>
              <w:t xml:space="preserve">The complexity of the construction industry </w:t>
            </w:r>
            <w:r w:rsidRPr="00DD57AA">
              <w:rPr>
                <w:noProof/>
                <w:sz w:val="20"/>
                <w:szCs w:val="20"/>
              </w:rPr>
              <w:t>is seen</w:t>
            </w:r>
            <w:r w:rsidRPr="00DD57AA">
              <w:rPr>
                <w:sz w:val="20"/>
                <w:szCs w:val="20"/>
              </w:rPr>
              <w:t xml:space="preserve"> in the various subcontractors and vendors that are involved in a group of institutions </w:t>
            </w:r>
            <w:proofErr w:type="gramStart"/>
            <w:r w:rsidRPr="00DD57AA">
              <w:rPr>
                <w:sz w:val="20"/>
                <w:szCs w:val="20"/>
              </w:rPr>
              <w:t>operating</w:t>
            </w:r>
            <w:proofErr w:type="gramEnd"/>
            <w:r w:rsidRPr="00DD57AA">
              <w:rPr>
                <w:sz w:val="20"/>
                <w:szCs w:val="20"/>
              </w:rPr>
              <w:t xml:space="preserve"> to achieve different business goals.</w:t>
            </w:r>
          </w:p>
        </w:tc>
      </w:tr>
      <w:tr w:rsidR="0051143E" w:rsidRPr="00DD57AA" w14:paraId="5C654755" w14:textId="77777777" w:rsidTr="009F328B">
        <w:trPr>
          <w:trHeight w:val="416"/>
        </w:trPr>
        <w:tc>
          <w:tcPr>
            <w:tcW w:w="2553" w:type="dxa"/>
            <w:tcBorders>
              <w:top w:val="single" w:sz="4" w:space="0" w:color="auto"/>
              <w:left w:val="nil"/>
              <w:bottom w:val="single" w:sz="4" w:space="0" w:color="auto"/>
              <w:right w:val="nil"/>
            </w:tcBorders>
            <w:shd w:val="clear" w:color="auto" w:fill="FFFFFF" w:themeFill="background1"/>
            <w:hideMark/>
          </w:tcPr>
          <w:p w14:paraId="4764A51B" w14:textId="77777777" w:rsidR="0051143E" w:rsidRPr="00DD57AA" w:rsidRDefault="0051143E" w:rsidP="00BD39F3">
            <w:pPr>
              <w:spacing w:line="240" w:lineRule="auto"/>
              <w:contextualSpacing/>
              <w:jc w:val="both"/>
              <w:rPr>
                <w:b/>
                <w:bCs/>
                <w:sz w:val="20"/>
                <w:szCs w:val="20"/>
              </w:rPr>
            </w:pPr>
            <w:r w:rsidRPr="00DD57AA">
              <w:rPr>
                <w:b/>
                <w:bCs/>
                <w:sz w:val="20"/>
                <w:szCs w:val="20"/>
              </w:rPr>
              <w:t>Temporary organizations</w:t>
            </w:r>
          </w:p>
        </w:tc>
        <w:tc>
          <w:tcPr>
            <w:tcW w:w="5849" w:type="dxa"/>
            <w:tcBorders>
              <w:top w:val="single" w:sz="4" w:space="0" w:color="auto"/>
              <w:left w:val="nil"/>
              <w:bottom w:val="single" w:sz="4" w:space="0" w:color="auto"/>
              <w:right w:val="nil"/>
            </w:tcBorders>
            <w:shd w:val="clear" w:color="auto" w:fill="FFFFFF" w:themeFill="background1"/>
            <w:hideMark/>
          </w:tcPr>
          <w:p w14:paraId="7B1EDD76" w14:textId="15A91F0E" w:rsidR="0051143E" w:rsidRPr="00DD57AA" w:rsidRDefault="0051143E" w:rsidP="00BD39F3">
            <w:pPr>
              <w:spacing w:line="240" w:lineRule="auto"/>
              <w:contextualSpacing/>
              <w:jc w:val="both"/>
              <w:rPr>
                <w:sz w:val="20"/>
                <w:szCs w:val="20"/>
              </w:rPr>
            </w:pPr>
            <w:r w:rsidRPr="00DD57AA">
              <w:rPr>
                <w:sz w:val="20"/>
                <w:szCs w:val="20"/>
              </w:rPr>
              <w:t xml:space="preserve">The project-based relationship focuses on </w:t>
            </w:r>
            <w:r w:rsidRPr="00DD57AA">
              <w:rPr>
                <w:noProof/>
                <w:sz w:val="20"/>
                <w:szCs w:val="20"/>
              </w:rPr>
              <w:t>short</w:t>
            </w:r>
            <w:r w:rsidR="00EE44C1" w:rsidRPr="00DD57AA">
              <w:rPr>
                <w:noProof/>
                <w:sz w:val="20"/>
                <w:szCs w:val="20"/>
              </w:rPr>
              <w:t>-</w:t>
            </w:r>
            <w:r w:rsidRPr="00DD57AA">
              <w:rPr>
                <w:noProof/>
                <w:sz w:val="20"/>
                <w:szCs w:val="20"/>
              </w:rPr>
              <w:t>term</w:t>
            </w:r>
            <w:r w:rsidRPr="00DD57AA">
              <w:rPr>
                <w:sz w:val="20"/>
                <w:szCs w:val="20"/>
              </w:rPr>
              <w:t xml:space="preserve"> thinking, production at a temporary site leads actors to </w:t>
            </w:r>
            <w:proofErr w:type="gramStart"/>
            <w:r w:rsidRPr="00DD57AA">
              <w:rPr>
                <w:sz w:val="20"/>
                <w:szCs w:val="20"/>
              </w:rPr>
              <w:t>attempt</w:t>
            </w:r>
            <w:proofErr w:type="gramEnd"/>
            <w:r w:rsidRPr="00DD57AA">
              <w:rPr>
                <w:sz w:val="20"/>
                <w:szCs w:val="20"/>
              </w:rPr>
              <w:t xml:space="preserve"> leveraging what they can from the contract, thus creating an opportunism environment.</w:t>
            </w:r>
          </w:p>
          <w:p w14:paraId="6A230435" w14:textId="77777777" w:rsidR="0051143E" w:rsidRPr="00DD57AA" w:rsidRDefault="0051143E" w:rsidP="00BD39F3">
            <w:pPr>
              <w:spacing w:line="240" w:lineRule="auto"/>
              <w:contextualSpacing/>
              <w:jc w:val="both"/>
              <w:rPr>
                <w:sz w:val="20"/>
                <w:szCs w:val="20"/>
              </w:rPr>
            </w:pPr>
            <w:r w:rsidRPr="00DD57AA">
              <w:rPr>
                <w:sz w:val="20"/>
                <w:szCs w:val="20"/>
              </w:rPr>
              <w:t xml:space="preserve">  </w:t>
            </w:r>
          </w:p>
        </w:tc>
      </w:tr>
    </w:tbl>
    <w:p w14:paraId="4FB5109F" w14:textId="77777777" w:rsidR="008D2921" w:rsidRDefault="008D2921" w:rsidP="00DE41FC">
      <w:pPr>
        <w:spacing w:after="0" w:line="480" w:lineRule="auto"/>
        <w:contextualSpacing/>
        <w:jc w:val="center"/>
        <w:rPr>
          <w:rFonts w:cstheme="minorHAnsi"/>
          <w:i/>
          <w:iCs/>
          <w:szCs w:val="24"/>
        </w:rPr>
      </w:pPr>
    </w:p>
    <w:p w14:paraId="0E114EB2" w14:textId="0FD73FBE" w:rsidR="0051143E" w:rsidRDefault="0051143E" w:rsidP="006E3D53">
      <w:pPr>
        <w:spacing w:after="0" w:line="480" w:lineRule="auto"/>
        <w:contextualSpacing/>
        <w:jc w:val="center"/>
        <w:outlineLvl w:val="3"/>
        <w:rPr>
          <w:rFonts w:cstheme="minorHAnsi"/>
          <w:i/>
          <w:iCs/>
          <w:szCs w:val="24"/>
        </w:rPr>
      </w:pPr>
      <w:r>
        <w:rPr>
          <w:rFonts w:cstheme="minorHAnsi"/>
          <w:i/>
          <w:iCs/>
          <w:szCs w:val="24"/>
        </w:rPr>
        <w:t>SCM disruptions</w:t>
      </w:r>
    </w:p>
    <w:p w14:paraId="4904AD5F" w14:textId="0B554343" w:rsidR="0051143E" w:rsidRDefault="0051143E" w:rsidP="00BD39F3">
      <w:pPr>
        <w:spacing w:line="480" w:lineRule="auto"/>
        <w:ind w:firstLine="720"/>
        <w:jc w:val="both"/>
        <w:rPr>
          <w:szCs w:val="24"/>
        </w:rPr>
      </w:pPr>
      <w:r>
        <w:rPr>
          <w:szCs w:val="24"/>
        </w:rPr>
        <w:t xml:space="preserve">Problems in the supply chain can arise from various sources, some of these sources are labor disputes, supplier bankruptcy, natural disasters, and acts of war. These problems can disrupt or delay material, information, and cash flows affecting the project </w:t>
      </w:r>
      <w:proofErr w:type="gramStart"/>
      <w:r>
        <w:rPr>
          <w:szCs w:val="24"/>
        </w:rPr>
        <w:t>objectives</w:t>
      </w:r>
      <w:proofErr w:type="gramEnd"/>
      <w:r>
        <w:rPr>
          <w:szCs w:val="24"/>
        </w:rPr>
        <w:t xml:space="preserve">. Supply chain risks </w:t>
      </w:r>
      <w:r w:rsidRPr="00EE44C1">
        <w:rPr>
          <w:noProof/>
          <w:szCs w:val="24"/>
        </w:rPr>
        <w:t>are categorized</w:t>
      </w:r>
      <w:r>
        <w:rPr>
          <w:szCs w:val="24"/>
        </w:rPr>
        <w:t xml:space="preserve"> into delays, disruptions, inaccurate forecast, system breakdown, procurement failure, inventory problems, and </w:t>
      </w:r>
      <w:proofErr w:type="gramStart"/>
      <w:r>
        <w:rPr>
          <w:szCs w:val="24"/>
        </w:rPr>
        <w:t>capacity</w:t>
      </w:r>
      <w:proofErr w:type="gramEnd"/>
      <w:r>
        <w:rPr>
          <w:szCs w:val="24"/>
        </w:rPr>
        <w:t xml:space="preserve"> issues. With each category having its drivers and mitigation strategies (</w:t>
      </w:r>
      <w:r w:rsidRPr="00715FA9">
        <w:rPr>
          <w:szCs w:val="24"/>
        </w:rPr>
        <w:t xml:space="preserve">Chopra &amp; </w:t>
      </w:r>
      <w:r>
        <w:rPr>
          <w:szCs w:val="24"/>
        </w:rPr>
        <w:t xml:space="preserve">Sodhi, 2004).  </w:t>
      </w:r>
    </w:p>
    <w:p w14:paraId="537C03E1" w14:textId="0D9E564F" w:rsidR="0051143E" w:rsidRDefault="0051143E" w:rsidP="00BD39F3">
      <w:pPr>
        <w:spacing w:line="480" w:lineRule="auto"/>
        <w:ind w:firstLine="720"/>
        <w:jc w:val="both"/>
        <w:rPr>
          <w:szCs w:val="24"/>
        </w:rPr>
      </w:pPr>
      <w:r>
        <w:rPr>
          <w:szCs w:val="24"/>
        </w:rPr>
        <w:t>Disruption</w:t>
      </w:r>
      <w:r w:rsidR="0087381E">
        <w:rPr>
          <w:szCs w:val="24"/>
        </w:rPr>
        <w:t xml:space="preserve"> </w:t>
      </w:r>
      <w:r>
        <w:rPr>
          <w:szCs w:val="24"/>
        </w:rPr>
        <w:t>risks can either be frequent or infrequent</w:t>
      </w:r>
      <w:r w:rsidR="00CB3340">
        <w:rPr>
          <w:szCs w:val="24"/>
        </w:rPr>
        <w:t xml:space="preserve">, </w:t>
      </w:r>
      <w:proofErr w:type="gramStart"/>
      <w:r>
        <w:rPr>
          <w:szCs w:val="24"/>
        </w:rPr>
        <w:t>short</w:t>
      </w:r>
      <w:proofErr w:type="gramEnd"/>
      <w:r>
        <w:rPr>
          <w:szCs w:val="24"/>
        </w:rPr>
        <w:t xml:space="preserve"> or long </w:t>
      </w:r>
      <w:r w:rsidRPr="00EE44C1">
        <w:rPr>
          <w:noProof/>
          <w:szCs w:val="24"/>
        </w:rPr>
        <w:t>term</w:t>
      </w:r>
      <w:r>
        <w:rPr>
          <w:szCs w:val="24"/>
        </w:rPr>
        <w:t xml:space="preserve"> and will cause problems in the supply chain, ranging from minor to </w:t>
      </w:r>
      <w:r w:rsidRPr="00EE44C1">
        <w:rPr>
          <w:noProof/>
          <w:szCs w:val="24"/>
        </w:rPr>
        <w:t>se</w:t>
      </w:r>
      <w:r w:rsidR="00EE44C1">
        <w:rPr>
          <w:noProof/>
          <w:szCs w:val="24"/>
        </w:rPr>
        <w:t>vere</w:t>
      </w:r>
      <w:r>
        <w:rPr>
          <w:szCs w:val="24"/>
        </w:rPr>
        <w:t xml:space="preserve"> (Chopra &amp; Sodhi, 2004). For instance, a transportation delay along the supply chain may create a temporary risk, while a sole supplier holding up material to force a price increase </w:t>
      </w:r>
      <w:proofErr w:type="gramStart"/>
      <w:r>
        <w:rPr>
          <w:szCs w:val="24"/>
        </w:rPr>
        <w:t>represents</w:t>
      </w:r>
      <w:proofErr w:type="gramEnd"/>
      <w:r>
        <w:rPr>
          <w:szCs w:val="24"/>
        </w:rPr>
        <w:t xml:space="preserve"> a long-term risk. A machine breakdown is not </w:t>
      </w:r>
      <w:r w:rsidRPr="00F65631">
        <w:rPr>
          <w:noProof/>
          <w:szCs w:val="24"/>
        </w:rPr>
        <w:t>serious</w:t>
      </w:r>
      <w:r>
        <w:rPr>
          <w:szCs w:val="24"/>
        </w:rPr>
        <w:t xml:space="preserve"> when there is </w:t>
      </w:r>
      <w:r w:rsidR="00EE44C1">
        <w:rPr>
          <w:noProof/>
          <w:szCs w:val="24"/>
        </w:rPr>
        <w:t>excess</w:t>
      </w:r>
      <w:r>
        <w:rPr>
          <w:szCs w:val="24"/>
        </w:rPr>
        <w:t xml:space="preserve"> </w:t>
      </w:r>
      <w:r w:rsidR="0087381E">
        <w:rPr>
          <w:szCs w:val="24"/>
        </w:rPr>
        <w:t>inventory</w:t>
      </w:r>
      <w:r>
        <w:rPr>
          <w:szCs w:val="24"/>
        </w:rPr>
        <w:t xml:space="preserve">, but a war that disrupts transportation will have </w:t>
      </w:r>
      <w:r w:rsidR="00EE44C1">
        <w:rPr>
          <w:noProof/>
          <w:szCs w:val="24"/>
        </w:rPr>
        <w:t>significant</w:t>
      </w:r>
      <w:r>
        <w:rPr>
          <w:szCs w:val="24"/>
        </w:rPr>
        <w:t xml:space="preserve"> effects on a project.</w:t>
      </w:r>
    </w:p>
    <w:p w14:paraId="745645BA" w14:textId="1E1EB09D" w:rsidR="000861C1" w:rsidRDefault="0051143E" w:rsidP="003F731C">
      <w:pPr>
        <w:spacing w:line="480" w:lineRule="auto"/>
        <w:ind w:firstLine="720"/>
        <w:jc w:val="both"/>
        <w:rPr>
          <w:rFonts w:eastAsiaTheme="minorEastAsia" w:cstheme="minorHAnsi"/>
          <w:szCs w:val="24"/>
          <w:highlight w:val="yellow"/>
        </w:rPr>
      </w:pPr>
      <w:r>
        <w:rPr>
          <w:szCs w:val="24"/>
        </w:rPr>
        <w:lastRenderedPageBreak/>
        <w:t>Traditional methods for managing supply chain risks depend</w:t>
      </w:r>
      <w:r w:rsidR="0087381E">
        <w:rPr>
          <w:szCs w:val="24"/>
        </w:rPr>
        <w:t>s</w:t>
      </w:r>
      <w:r>
        <w:rPr>
          <w:szCs w:val="24"/>
        </w:rPr>
        <w:t xml:space="preserve"> on knowing the likelihood of occurrence and the </w:t>
      </w:r>
      <w:proofErr w:type="gramStart"/>
      <w:r>
        <w:rPr>
          <w:szCs w:val="24"/>
        </w:rPr>
        <w:t>magnitude</w:t>
      </w:r>
      <w:proofErr w:type="gramEnd"/>
      <w:r>
        <w:rPr>
          <w:szCs w:val="24"/>
        </w:rPr>
        <w:t xml:space="preserve"> of impact for all scenarios that can materially disrupt</w:t>
      </w:r>
      <w:r w:rsidR="00CB3340">
        <w:rPr>
          <w:szCs w:val="24"/>
        </w:rPr>
        <w:t xml:space="preserve"> </w:t>
      </w:r>
      <w:r>
        <w:rPr>
          <w:szCs w:val="24"/>
        </w:rPr>
        <w:t>the flow of operations (Simchi-</w:t>
      </w:r>
      <w:r w:rsidR="00EE44C1">
        <w:rPr>
          <w:noProof/>
          <w:szCs w:val="24"/>
        </w:rPr>
        <w:t>L</w:t>
      </w:r>
      <w:r w:rsidRPr="00EE44C1">
        <w:rPr>
          <w:noProof/>
          <w:szCs w:val="24"/>
        </w:rPr>
        <w:t>evi</w:t>
      </w:r>
      <w:r>
        <w:rPr>
          <w:szCs w:val="24"/>
        </w:rPr>
        <w:t>, Schmidt &amp; Wei, 2</w:t>
      </w:r>
      <w:r w:rsidR="00084E7D">
        <w:rPr>
          <w:szCs w:val="24"/>
        </w:rPr>
        <w:t>01</w:t>
      </w:r>
      <w:r>
        <w:rPr>
          <w:szCs w:val="24"/>
        </w:rPr>
        <w:t>4). Chopra and Sodhi (2004) mention</w:t>
      </w:r>
      <w:r w:rsidR="00CB3340">
        <w:rPr>
          <w:szCs w:val="24"/>
        </w:rPr>
        <w:t>ed</w:t>
      </w:r>
      <w:r>
        <w:rPr>
          <w:szCs w:val="24"/>
        </w:rPr>
        <w:t xml:space="preserve"> that a company manages risks depending on the type of disruption and the level of preparedness. </w:t>
      </w:r>
      <w:r w:rsidRPr="00554744">
        <w:rPr>
          <w:rFonts w:cstheme="minorHAnsi"/>
          <w:szCs w:val="24"/>
        </w:rPr>
        <w:t xml:space="preserve">Probability-impact models </w:t>
      </w:r>
      <w:r w:rsidRPr="00554744">
        <w:rPr>
          <w:rFonts w:cstheme="minorHAnsi"/>
          <w:noProof/>
          <w:szCs w:val="24"/>
        </w:rPr>
        <w:t>are based</w:t>
      </w:r>
      <w:r w:rsidRPr="00554744">
        <w:rPr>
          <w:rFonts w:cstheme="minorHAnsi"/>
          <w:szCs w:val="24"/>
        </w:rPr>
        <w:t xml:space="preserve"> on project size and the ability of the organization to react to the risk, and typically assign resources to </w:t>
      </w:r>
      <w:r w:rsidRPr="00554744">
        <w:rPr>
          <w:rFonts w:cstheme="minorHAnsi"/>
          <w:noProof/>
          <w:szCs w:val="24"/>
        </w:rPr>
        <w:t>high</w:t>
      </w:r>
      <w:r w:rsidRPr="00554744">
        <w:rPr>
          <w:rFonts w:cstheme="minorHAnsi"/>
          <w:szCs w:val="24"/>
        </w:rPr>
        <w:t xml:space="preserve"> probability, high impact risks. The identified project risks </w:t>
      </w:r>
      <w:proofErr w:type="gramStart"/>
      <w:r w:rsidRPr="00554744">
        <w:rPr>
          <w:rFonts w:cstheme="minorHAnsi"/>
          <w:szCs w:val="24"/>
        </w:rPr>
        <w:t>are prioritized</w:t>
      </w:r>
      <w:proofErr w:type="gramEnd"/>
      <w:r w:rsidRPr="00554744">
        <w:rPr>
          <w:rFonts w:cstheme="minorHAnsi"/>
          <w:szCs w:val="24"/>
        </w:rPr>
        <w:t xml:space="preserve"> and rated for further analysis. </w:t>
      </w:r>
      <w:r w:rsidR="007C1C74" w:rsidRPr="00554744">
        <w:rPr>
          <w:rFonts w:eastAsiaTheme="minorEastAsia" w:cstheme="minorHAnsi"/>
          <w:szCs w:val="24"/>
        </w:rPr>
        <w:t xml:space="preserve">Current off-site </w:t>
      </w:r>
      <w:r w:rsidR="00A72F5A" w:rsidRPr="00554744">
        <w:rPr>
          <w:rFonts w:eastAsiaTheme="minorEastAsia" w:cstheme="minorHAnsi"/>
          <w:szCs w:val="24"/>
        </w:rPr>
        <w:t xml:space="preserve">disruption </w:t>
      </w:r>
      <w:r w:rsidR="007C1C74" w:rsidRPr="00554744">
        <w:rPr>
          <w:rFonts w:eastAsiaTheme="minorEastAsia" w:cstheme="minorHAnsi"/>
          <w:szCs w:val="24"/>
        </w:rPr>
        <w:t xml:space="preserve">uncertainties </w:t>
      </w:r>
      <w:proofErr w:type="gramStart"/>
      <w:r w:rsidR="007C1C74" w:rsidRPr="00554744">
        <w:rPr>
          <w:rFonts w:eastAsiaTheme="minorEastAsia" w:cstheme="minorHAnsi"/>
          <w:szCs w:val="24"/>
        </w:rPr>
        <w:t>are</w:t>
      </w:r>
      <w:r w:rsidR="00C10FC2" w:rsidRPr="00554744">
        <w:rPr>
          <w:rFonts w:eastAsiaTheme="minorEastAsia" w:cstheme="minorHAnsi"/>
          <w:szCs w:val="24"/>
        </w:rPr>
        <w:t xml:space="preserve"> shown</w:t>
      </w:r>
      <w:proofErr w:type="gramEnd"/>
      <w:r w:rsidR="00C10FC2" w:rsidRPr="00554744">
        <w:rPr>
          <w:rFonts w:eastAsiaTheme="minorEastAsia" w:cstheme="minorHAnsi"/>
          <w:szCs w:val="24"/>
        </w:rPr>
        <w:t xml:space="preserve"> in Table 3.</w:t>
      </w:r>
    </w:p>
    <w:p w14:paraId="6A0380DF" w14:textId="2B9EC5D8" w:rsidR="00C10FC2" w:rsidRDefault="00C10FC2" w:rsidP="00C10FC2">
      <w:pPr>
        <w:pStyle w:val="Caption"/>
        <w:keepNext/>
        <w:jc w:val="center"/>
      </w:pPr>
      <w:r>
        <w:t>Table 3- Off-site uncertainties</w:t>
      </w:r>
    </w:p>
    <w:tbl>
      <w:tblPr>
        <w:tblpPr w:leftFromText="180" w:rightFromText="180" w:vertAnchor="text" w:horzAnchor="margin" w:tblpX="90" w:tblpY="283"/>
        <w:tblW w:w="8370" w:type="dxa"/>
        <w:tblBorders>
          <w:insideH w:val="single" w:sz="4" w:space="0" w:color="auto"/>
        </w:tblBorders>
        <w:tblLook w:val="04A0" w:firstRow="1" w:lastRow="0" w:firstColumn="1" w:lastColumn="0" w:noHBand="0" w:noVBand="1"/>
      </w:tblPr>
      <w:tblGrid>
        <w:gridCol w:w="2070"/>
        <w:gridCol w:w="3510"/>
        <w:gridCol w:w="2790"/>
      </w:tblGrid>
      <w:tr w:rsidR="00C10FC2" w:rsidRPr="00DD57AA" w14:paraId="1E3AB2FA" w14:textId="77777777" w:rsidTr="00EC5127">
        <w:tc>
          <w:tcPr>
            <w:tcW w:w="2070" w:type="dxa"/>
            <w:tcBorders>
              <w:top w:val="single" w:sz="4" w:space="0" w:color="auto"/>
              <w:left w:val="nil"/>
              <w:bottom w:val="single" w:sz="4" w:space="0" w:color="auto"/>
              <w:right w:val="nil"/>
            </w:tcBorders>
            <w:hideMark/>
          </w:tcPr>
          <w:p w14:paraId="7CB73C2A" w14:textId="77777777" w:rsidR="00C10FC2" w:rsidRPr="007E3DBC" w:rsidRDefault="00C10FC2" w:rsidP="00AC0EDA">
            <w:pPr>
              <w:spacing w:after="0" w:line="240" w:lineRule="auto"/>
              <w:jc w:val="both"/>
              <w:rPr>
                <w:rFonts w:cstheme="minorHAnsi"/>
                <w:b/>
                <w:bCs/>
                <w:sz w:val="20"/>
                <w:szCs w:val="20"/>
              </w:rPr>
            </w:pPr>
            <w:r w:rsidRPr="007E3DBC">
              <w:rPr>
                <w:rFonts w:cstheme="minorHAnsi"/>
                <w:b/>
                <w:bCs/>
                <w:sz w:val="20"/>
                <w:szCs w:val="20"/>
              </w:rPr>
              <w:t>Uncertainty category</w:t>
            </w:r>
          </w:p>
        </w:tc>
        <w:tc>
          <w:tcPr>
            <w:tcW w:w="3510" w:type="dxa"/>
            <w:tcBorders>
              <w:top w:val="single" w:sz="4" w:space="0" w:color="auto"/>
              <w:left w:val="nil"/>
              <w:bottom w:val="single" w:sz="4" w:space="0" w:color="auto"/>
              <w:right w:val="nil"/>
            </w:tcBorders>
            <w:hideMark/>
          </w:tcPr>
          <w:p w14:paraId="1C8C0122" w14:textId="77777777" w:rsidR="00C10FC2" w:rsidRPr="007E3DBC" w:rsidRDefault="00C10FC2" w:rsidP="00AC0EDA">
            <w:pPr>
              <w:spacing w:after="0" w:line="240" w:lineRule="auto"/>
              <w:jc w:val="both"/>
              <w:rPr>
                <w:rFonts w:cstheme="minorHAnsi"/>
                <w:b/>
                <w:bCs/>
                <w:sz w:val="20"/>
                <w:szCs w:val="20"/>
              </w:rPr>
            </w:pPr>
            <w:r w:rsidRPr="007E3DBC">
              <w:rPr>
                <w:rFonts w:cstheme="minorHAnsi"/>
                <w:b/>
                <w:bCs/>
                <w:sz w:val="20"/>
                <w:szCs w:val="20"/>
              </w:rPr>
              <w:t>Type</w:t>
            </w:r>
          </w:p>
        </w:tc>
        <w:tc>
          <w:tcPr>
            <w:tcW w:w="2790" w:type="dxa"/>
            <w:tcBorders>
              <w:top w:val="single" w:sz="4" w:space="0" w:color="auto"/>
              <w:left w:val="nil"/>
              <w:bottom w:val="single" w:sz="4" w:space="0" w:color="auto"/>
              <w:right w:val="nil"/>
            </w:tcBorders>
            <w:hideMark/>
          </w:tcPr>
          <w:p w14:paraId="42144227" w14:textId="77777777" w:rsidR="00C10FC2" w:rsidRPr="007E3DBC" w:rsidRDefault="00C10FC2" w:rsidP="00AC0EDA">
            <w:pPr>
              <w:spacing w:after="0" w:line="240" w:lineRule="auto"/>
              <w:rPr>
                <w:rFonts w:cstheme="minorHAnsi"/>
                <w:b/>
                <w:bCs/>
                <w:sz w:val="20"/>
                <w:szCs w:val="20"/>
              </w:rPr>
            </w:pPr>
            <w:r w:rsidRPr="007E3DBC">
              <w:rPr>
                <w:rFonts w:cstheme="minorHAnsi"/>
                <w:b/>
                <w:bCs/>
                <w:sz w:val="20"/>
                <w:szCs w:val="20"/>
              </w:rPr>
              <w:t>Author</w:t>
            </w:r>
          </w:p>
        </w:tc>
      </w:tr>
      <w:tr w:rsidR="00C10FC2" w:rsidRPr="00DD57AA" w14:paraId="59F6952D" w14:textId="77777777" w:rsidTr="00EC5127">
        <w:tc>
          <w:tcPr>
            <w:tcW w:w="2070" w:type="dxa"/>
            <w:tcBorders>
              <w:top w:val="single" w:sz="4" w:space="0" w:color="auto"/>
              <w:left w:val="nil"/>
              <w:bottom w:val="single" w:sz="4" w:space="0" w:color="auto"/>
              <w:right w:val="nil"/>
            </w:tcBorders>
            <w:hideMark/>
          </w:tcPr>
          <w:p w14:paraId="4CF0EE5F" w14:textId="248002E2" w:rsidR="00C10FC2" w:rsidRPr="007E3DBC" w:rsidRDefault="00C10FC2" w:rsidP="00A72F5A">
            <w:pPr>
              <w:spacing w:after="0" w:line="240" w:lineRule="auto"/>
              <w:rPr>
                <w:rFonts w:cstheme="minorHAnsi"/>
                <w:b/>
                <w:bCs/>
                <w:sz w:val="20"/>
                <w:szCs w:val="20"/>
              </w:rPr>
            </w:pPr>
            <w:r>
              <w:rPr>
                <w:rFonts w:cstheme="minorHAnsi"/>
                <w:b/>
                <w:bCs/>
                <w:sz w:val="20"/>
                <w:szCs w:val="20"/>
              </w:rPr>
              <w:t>Coordination between on-site and off-site</w:t>
            </w:r>
          </w:p>
        </w:tc>
        <w:tc>
          <w:tcPr>
            <w:tcW w:w="3510" w:type="dxa"/>
            <w:tcBorders>
              <w:top w:val="single" w:sz="4" w:space="0" w:color="auto"/>
              <w:left w:val="nil"/>
              <w:bottom w:val="single" w:sz="4" w:space="0" w:color="auto"/>
              <w:right w:val="nil"/>
            </w:tcBorders>
            <w:hideMark/>
          </w:tcPr>
          <w:p w14:paraId="560EA67F" w14:textId="6AE60EAE" w:rsidR="00A72F5A" w:rsidRPr="00BB1DFA" w:rsidRDefault="00A72F5A" w:rsidP="00BB1DFA">
            <w:pPr>
              <w:pStyle w:val="ListParagraph"/>
              <w:numPr>
                <w:ilvl w:val="0"/>
                <w:numId w:val="18"/>
              </w:numPr>
              <w:spacing w:after="0" w:line="240" w:lineRule="auto"/>
              <w:rPr>
                <w:rFonts w:cstheme="minorHAnsi"/>
                <w:sz w:val="20"/>
                <w:szCs w:val="20"/>
              </w:rPr>
            </w:pPr>
            <w:r w:rsidRPr="00BB1DFA">
              <w:rPr>
                <w:rFonts w:cstheme="minorHAnsi"/>
                <w:sz w:val="20"/>
                <w:szCs w:val="20"/>
              </w:rPr>
              <w:t>Forecast</w:t>
            </w:r>
          </w:p>
          <w:p w14:paraId="262D3770" w14:textId="3BA75F1A" w:rsidR="00EE1EDD" w:rsidRDefault="00BB1DFA" w:rsidP="00EE1EDD">
            <w:pPr>
              <w:pStyle w:val="ListParagraph"/>
              <w:numPr>
                <w:ilvl w:val="0"/>
                <w:numId w:val="1"/>
              </w:numPr>
              <w:spacing w:after="0" w:line="240" w:lineRule="auto"/>
              <w:rPr>
                <w:rFonts w:cstheme="minorHAnsi"/>
                <w:sz w:val="20"/>
                <w:szCs w:val="20"/>
              </w:rPr>
            </w:pPr>
            <w:r>
              <w:rPr>
                <w:rFonts w:cstheme="minorHAnsi"/>
                <w:sz w:val="20"/>
                <w:szCs w:val="20"/>
              </w:rPr>
              <w:t>S</w:t>
            </w:r>
            <w:r w:rsidR="00EE1EDD" w:rsidRPr="00EE1EDD">
              <w:rPr>
                <w:rFonts w:cstheme="minorHAnsi"/>
                <w:sz w:val="20"/>
                <w:szCs w:val="20"/>
              </w:rPr>
              <w:t xml:space="preserve">tart </w:t>
            </w:r>
            <w:r>
              <w:rPr>
                <w:rFonts w:cstheme="minorHAnsi"/>
                <w:sz w:val="20"/>
                <w:szCs w:val="20"/>
              </w:rPr>
              <w:t>date</w:t>
            </w:r>
          </w:p>
          <w:p w14:paraId="5BA4825F" w14:textId="77777777" w:rsidR="00C10FC2" w:rsidRDefault="00BB1DFA" w:rsidP="00EE1EDD">
            <w:pPr>
              <w:pStyle w:val="ListParagraph"/>
              <w:numPr>
                <w:ilvl w:val="0"/>
                <w:numId w:val="1"/>
              </w:numPr>
              <w:spacing w:after="0" w:line="240" w:lineRule="auto"/>
              <w:jc w:val="both"/>
              <w:rPr>
                <w:rFonts w:cstheme="minorHAnsi"/>
                <w:sz w:val="20"/>
                <w:szCs w:val="20"/>
              </w:rPr>
            </w:pPr>
            <w:r>
              <w:rPr>
                <w:rFonts w:cstheme="minorHAnsi"/>
                <w:sz w:val="20"/>
                <w:szCs w:val="20"/>
              </w:rPr>
              <w:t>On-site requirements</w:t>
            </w:r>
          </w:p>
          <w:p w14:paraId="031DC7A7" w14:textId="7064EFAE" w:rsidR="00BB1DFA" w:rsidRPr="00BB1DFA" w:rsidRDefault="00BB1DFA" w:rsidP="00BB1DFA">
            <w:pPr>
              <w:pStyle w:val="ListParagraph"/>
              <w:numPr>
                <w:ilvl w:val="0"/>
                <w:numId w:val="1"/>
              </w:numPr>
              <w:spacing w:after="0" w:line="240" w:lineRule="auto"/>
              <w:jc w:val="both"/>
              <w:rPr>
                <w:rFonts w:cstheme="minorHAnsi"/>
                <w:sz w:val="20"/>
                <w:szCs w:val="20"/>
              </w:rPr>
            </w:pPr>
            <w:r>
              <w:rPr>
                <w:rFonts w:cstheme="minorHAnsi"/>
                <w:sz w:val="20"/>
                <w:szCs w:val="20"/>
              </w:rPr>
              <w:t xml:space="preserve">Transportation </w:t>
            </w:r>
          </w:p>
        </w:tc>
        <w:tc>
          <w:tcPr>
            <w:tcW w:w="2790" w:type="dxa"/>
            <w:tcBorders>
              <w:top w:val="single" w:sz="4" w:space="0" w:color="auto"/>
              <w:left w:val="nil"/>
              <w:bottom w:val="single" w:sz="4" w:space="0" w:color="auto"/>
              <w:right w:val="nil"/>
            </w:tcBorders>
            <w:hideMark/>
          </w:tcPr>
          <w:p w14:paraId="54532FED" w14:textId="77777777" w:rsidR="00BB1DFA" w:rsidRPr="00DD57AA" w:rsidRDefault="00BB1DFA" w:rsidP="00BB1DFA">
            <w:pPr>
              <w:spacing w:after="0" w:line="240" w:lineRule="auto"/>
              <w:rPr>
                <w:rFonts w:cstheme="minorHAnsi"/>
                <w:sz w:val="20"/>
                <w:szCs w:val="20"/>
              </w:rPr>
            </w:pPr>
            <w:r w:rsidRPr="00DD57AA">
              <w:rPr>
                <w:rFonts w:cstheme="minorHAnsi"/>
                <w:sz w:val="20"/>
                <w:szCs w:val="20"/>
              </w:rPr>
              <w:t>(</w:t>
            </w:r>
            <w:r>
              <w:rPr>
                <w:rFonts w:cstheme="minorHAnsi"/>
                <w:sz w:val="20"/>
                <w:szCs w:val="20"/>
              </w:rPr>
              <w:t>Chopra &amp; Sodhi ,</w:t>
            </w:r>
            <w:r w:rsidRPr="00DD57AA">
              <w:rPr>
                <w:rFonts w:cstheme="minorHAnsi"/>
                <w:sz w:val="20"/>
                <w:szCs w:val="20"/>
              </w:rPr>
              <w:t>2</w:t>
            </w:r>
            <w:r>
              <w:rPr>
                <w:rFonts w:cstheme="minorHAnsi"/>
                <w:sz w:val="20"/>
                <w:szCs w:val="20"/>
              </w:rPr>
              <w:t>004</w:t>
            </w:r>
            <w:r w:rsidRPr="00DD57AA">
              <w:rPr>
                <w:rFonts w:cstheme="minorHAnsi"/>
                <w:sz w:val="20"/>
                <w:szCs w:val="20"/>
              </w:rPr>
              <w:t>)</w:t>
            </w:r>
          </w:p>
          <w:p w14:paraId="1ADF513A" w14:textId="77777777" w:rsidR="00BB1DFA" w:rsidRDefault="00BB1DFA" w:rsidP="00BB1DFA">
            <w:pPr>
              <w:spacing w:after="0" w:line="240" w:lineRule="auto"/>
              <w:rPr>
                <w:rFonts w:cstheme="minorHAnsi"/>
                <w:sz w:val="20"/>
                <w:szCs w:val="20"/>
              </w:rPr>
            </w:pPr>
            <w:r w:rsidRPr="00BB1DFA">
              <w:rPr>
                <w:rFonts w:cstheme="minorHAnsi"/>
                <w:sz w:val="20"/>
                <w:szCs w:val="20"/>
              </w:rPr>
              <w:t>(</w:t>
            </w:r>
            <w:proofErr w:type="spellStart"/>
            <w:r w:rsidRPr="00BB1DFA">
              <w:rPr>
                <w:rFonts w:cstheme="minorHAnsi"/>
                <w:sz w:val="20"/>
                <w:szCs w:val="20"/>
              </w:rPr>
              <w:t>Arashpour</w:t>
            </w:r>
            <w:proofErr w:type="spellEnd"/>
            <w:r w:rsidRPr="00BB1DFA">
              <w:rPr>
                <w:rFonts w:cstheme="minorHAnsi"/>
                <w:sz w:val="20"/>
                <w:szCs w:val="20"/>
              </w:rPr>
              <w:t xml:space="preserve"> et al., 2016)</w:t>
            </w:r>
          </w:p>
          <w:p w14:paraId="0971F08A" w14:textId="77777777" w:rsidR="00BB1DFA" w:rsidRDefault="00BB1DFA" w:rsidP="00BB1DFA">
            <w:pPr>
              <w:spacing w:after="0" w:line="240" w:lineRule="auto"/>
              <w:rPr>
                <w:rFonts w:cstheme="minorHAnsi"/>
                <w:sz w:val="20"/>
                <w:szCs w:val="20"/>
              </w:rPr>
            </w:pPr>
            <w:r w:rsidRPr="00BB1DFA">
              <w:rPr>
                <w:rFonts w:cstheme="minorHAnsi"/>
                <w:sz w:val="20"/>
                <w:szCs w:val="20"/>
              </w:rPr>
              <w:t>(</w:t>
            </w:r>
            <w:proofErr w:type="spellStart"/>
            <w:r w:rsidRPr="00BB1DFA">
              <w:rPr>
                <w:rFonts w:cstheme="minorHAnsi"/>
                <w:sz w:val="20"/>
                <w:szCs w:val="20"/>
              </w:rPr>
              <w:t>Arashpour</w:t>
            </w:r>
            <w:proofErr w:type="spellEnd"/>
            <w:r w:rsidRPr="00BB1DFA">
              <w:rPr>
                <w:rFonts w:cstheme="minorHAnsi"/>
                <w:sz w:val="20"/>
                <w:szCs w:val="20"/>
              </w:rPr>
              <w:t xml:space="preserve"> et al., 2016)</w:t>
            </w:r>
          </w:p>
          <w:p w14:paraId="0786D06D" w14:textId="7324660A" w:rsidR="00C10FC2" w:rsidRPr="00DD57AA" w:rsidRDefault="00BB1DFA" w:rsidP="00BB1DFA">
            <w:pPr>
              <w:spacing w:after="0" w:line="240" w:lineRule="auto"/>
              <w:rPr>
                <w:rFonts w:cstheme="minorHAnsi"/>
                <w:sz w:val="20"/>
                <w:szCs w:val="20"/>
              </w:rPr>
            </w:pPr>
            <w:r w:rsidRPr="00DD57AA">
              <w:rPr>
                <w:rFonts w:cstheme="minorHAnsi"/>
                <w:sz w:val="20"/>
                <w:szCs w:val="20"/>
              </w:rPr>
              <w:t>(</w:t>
            </w:r>
            <w:r>
              <w:rPr>
                <w:rFonts w:cstheme="minorHAnsi"/>
                <w:sz w:val="20"/>
                <w:szCs w:val="20"/>
              </w:rPr>
              <w:t>Chopra &amp; Sodhi ,</w:t>
            </w:r>
            <w:r w:rsidRPr="00DD57AA">
              <w:rPr>
                <w:rFonts w:cstheme="minorHAnsi"/>
                <w:sz w:val="20"/>
                <w:szCs w:val="20"/>
              </w:rPr>
              <w:t>2</w:t>
            </w:r>
            <w:r>
              <w:rPr>
                <w:rFonts w:cstheme="minorHAnsi"/>
                <w:sz w:val="20"/>
                <w:szCs w:val="20"/>
              </w:rPr>
              <w:t>004</w:t>
            </w:r>
            <w:r w:rsidRPr="00DD57AA">
              <w:rPr>
                <w:rFonts w:cstheme="minorHAnsi"/>
                <w:sz w:val="20"/>
                <w:szCs w:val="20"/>
              </w:rPr>
              <w:t>)</w:t>
            </w:r>
          </w:p>
        </w:tc>
      </w:tr>
      <w:tr w:rsidR="00C10FC2" w:rsidRPr="00DD57AA" w14:paraId="62B7573F" w14:textId="77777777" w:rsidTr="00EC5127">
        <w:tc>
          <w:tcPr>
            <w:tcW w:w="2070" w:type="dxa"/>
            <w:tcBorders>
              <w:top w:val="single" w:sz="4" w:space="0" w:color="auto"/>
              <w:left w:val="nil"/>
              <w:bottom w:val="single" w:sz="4" w:space="0" w:color="auto"/>
              <w:right w:val="nil"/>
            </w:tcBorders>
          </w:tcPr>
          <w:p w14:paraId="63C5C64C" w14:textId="1A9FC385" w:rsidR="00C10FC2" w:rsidRPr="007E3DBC" w:rsidRDefault="00C10FC2" w:rsidP="00AC0EDA">
            <w:pPr>
              <w:spacing w:after="0" w:line="240" w:lineRule="auto"/>
              <w:jc w:val="both"/>
              <w:rPr>
                <w:rFonts w:cstheme="minorHAnsi"/>
                <w:b/>
                <w:bCs/>
                <w:sz w:val="20"/>
                <w:szCs w:val="20"/>
              </w:rPr>
            </w:pPr>
            <w:r>
              <w:rPr>
                <w:rFonts w:cstheme="minorHAnsi"/>
                <w:b/>
                <w:bCs/>
                <w:sz w:val="20"/>
                <w:szCs w:val="20"/>
              </w:rPr>
              <w:t>Off-site</w:t>
            </w:r>
          </w:p>
          <w:p w14:paraId="3555417A" w14:textId="77777777" w:rsidR="00C10FC2" w:rsidRPr="007E3DBC" w:rsidRDefault="00C10FC2" w:rsidP="00AC0EDA">
            <w:pPr>
              <w:pStyle w:val="ListParagraph"/>
              <w:spacing w:after="0" w:line="240" w:lineRule="auto"/>
              <w:jc w:val="both"/>
              <w:rPr>
                <w:rFonts w:cstheme="minorHAnsi"/>
                <w:b/>
                <w:bCs/>
                <w:sz w:val="20"/>
                <w:szCs w:val="20"/>
              </w:rPr>
            </w:pPr>
          </w:p>
        </w:tc>
        <w:tc>
          <w:tcPr>
            <w:tcW w:w="3510" w:type="dxa"/>
            <w:tcBorders>
              <w:top w:val="single" w:sz="4" w:space="0" w:color="auto"/>
              <w:left w:val="nil"/>
              <w:bottom w:val="single" w:sz="4" w:space="0" w:color="auto"/>
              <w:right w:val="nil"/>
            </w:tcBorders>
            <w:hideMark/>
          </w:tcPr>
          <w:p w14:paraId="5FCB8799" w14:textId="3E702CDB" w:rsidR="007C76BF" w:rsidRPr="00BB1DFA" w:rsidRDefault="007C76BF" w:rsidP="00BB1DFA">
            <w:pPr>
              <w:pStyle w:val="ListParagraph"/>
              <w:numPr>
                <w:ilvl w:val="0"/>
                <w:numId w:val="19"/>
              </w:numPr>
              <w:spacing w:after="0" w:line="240" w:lineRule="auto"/>
              <w:rPr>
                <w:rFonts w:cstheme="minorHAnsi"/>
                <w:sz w:val="20"/>
                <w:szCs w:val="20"/>
              </w:rPr>
            </w:pPr>
            <w:r w:rsidRPr="00BB1DFA">
              <w:rPr>
                <w:rFonts w:cstheme="minorHAnsi"/>
                <w:sz w:val="20"/>
                <w:szCs w:val="20"/>
              </w:rPr>
              <w:t>Delays</w:t>
            </w:r>
          </w:p>
          <w:p w14:paraId="30A0F9B5" w14:textId="1225F81A" w:rsidR="00BB1DFA" w:rsidRDefault="00BB1DFA" w:rsidP="00A72F5A">
            <w:pPr>
              <w:pStyle w:val="ListParagraph"/>
              <w:numPr>
                <w:ilvl w:val="0"/>
                <w:numId w:val="2"/>
              </w:numPr>
              <w:spacing w:after="0" w:line="240" w:lineRule="auto"/>
              <w:rPr>
                <w:rFonts w:cstheme="minorHAnsi"/>
                <w:sz w:val="20"/>
                <w:szCs w:val="20"/>
              </w:rPr>
            </w:pPr>
            <w:r>
              <w:rPr>
                <w:rFonts w:cstheme="minorHAnsi"/>
                <w:sz w:val="20"/>
                <w:szCs w:val="20"/>
              </w:rPr>
              <w:t xml:space="preserve">Procurement </w:t>
            </w:r>
          </w:p>
          <w:p w14:paraId="55ABC18E" w14:textId="789A2DE4" w:rsidR="00BB1DFA" w:rsidRDefault="00BB1DFA" w:rsidP="00A72F5A">
            <w:pPr>
              <w:pStyle w:val="ListParagraph"/>
              <w:numPr>
                <w:ilvl w:val="0"/>
                <w:numId w:val="2"/>
              </w:numPr>
              <w:spacing w:after="0" w:line="240" w:lineRule="auto"/>
              <w:rPr>
                <w:rFonts w:cstheme="minorHAnsi"/>
                <w:sz w:val="20"/>
                <w:szCs w:val="20"/>
              </w:rPr>
            </w:pPr>
            <w:r>
              <w:rPr>
                <w:rFonts w:cstheme="minorHAnsi"/>
                <w:sz w:val="20"/>
                <w:szCs w:val="20"/>
              </w:rPr>
              <w:t xml:space="preserve">Capacity </w:t>
            </w:r>
          </w:p>
          <w:p w14:paraId="715BBC20" w14:textId="1FDB06CF" w:rsidR="00EE1EDD" w:rsidRPr="00A72F5A" w:rsidRDefault="00BB1DFA" w:rsidP="00A72F5A">
            <w:pPr>
              <w:pStyle w:val="ListParagraph"/>
              <w:numPr>
                <w:ilvl w:val="0"/>
                <w:numId w:val="2"/>
              </w:numPr>
              <w:spacing w:after="0" w:line="240" w:lineRule="auto"/>
              <w:rPr>
                <w:rFonts w:cstheme="minorHAnsi"/>
                <w:sz w:val="20"/>
                <w:szCs w:val="20"/>
              </w:rPr>
            </w:pPr>
            <w:r>
              <w:rPr>
                <w:rFonts w:cstheme="minorHAnsi"/>
                <w:sz w:val="20"/>
                <w:szCs w:val="20"/>
              </w:rPr>
              <w:t>A</w:t>
            </w:r>
            <w:r w:rsidRPr="00A72F5A">
              <w:rPr>
                <w:rFonts w:cstheme="minorHAnsi"/>
                <w:sz w:val="20"/>
                <w:szCs w:val="20"/>
              </w:rPr>
              <w:t>vailable</w:t>
            </w:r>
            <w:r w:rsidR="00EE1EDD" w:rsidRPr="00A72F5A">
              <w:rPr>
                <w:rFonts w:cstheme="minorHAnsi"/>
                <w:sz w:val="20"/>
                <w:szCs w:val="20"/>
              </w:rPr>
              <w:t xml:space="preserve"> resources</w:t>
            </w:r>
          </w:p>
          <w:p w14:paraId="29B878F7" w14:textId="0F7C097E" w:rsidR="00C10FC2" w:rsidRPr="00BB1DFA" w:rsidRDefault="00EE1EDD" w:rsidP="00BB1DFA">
            <w:pPr>
              <w:pStyle w:val="ListParagraph"/>
              <w:numPr>
                <w:ilvl w:val="0"/>
                <w:numId w:val="2"/>
              </w:numPr>
              <w:spacing w:after="0" w:line="240" w:lineRule="auto"/>
              <w:rPr>
                <w:rFonts w:cstheme="minorHAnsi"/>
                <w:sz w:val="20"/>
                <w:szCs w:val="20"/>
              </w:rPr>
            </w:pPr>
            <w:r w:rsidRPr="00EE1EDD">
              <w:rPr>
                <w:rFonts w:cstheme="minorHAnsi"/>
                <w:sz w:val="20"/>
                <w:szCs w:val="20"/>
              </w:rPr>
              <w:t xml:space="preserve"> </w:t>
            </w:r>
            <w:r>
              <w:rPr>
                <w:rFonts w:cstheme="minorHAnsi"/>
                <w:sz w:val="20"/>
                <w:szCs w:val="20"/>
              </w:rPr>
              <w:t>E</w:t>
            </w:r>
            <w:r w:rsidRPr="00EE1EDD">
              <w:rPr>
                <w:rFonts w:cstheme="minorHAnsi"/>
                <w:sz w:val="20"/>
                <w:szCs w:val="20"/>
              </w:rPr>
              <w:t>quipment failure</w:t>
            </w:r>
          </w:p>
        </w:tc>
        <w:tc>
          <w:tcPr>
            <w:tcW w:w="2790" w:type="dxa"/>
            <w:tcBorders>
              <w:top w:val="single" w:sz="4" w:space="0" w:color="auto"/>
              <w:left w:val="nil"/>
              <w:bottom w:val="single" w:sz="4" w:space="0" w:color="auto"/>
              <w:right w:val="nil"/>
            </w:tcBorders>
            <w:hideMark/>
          </w:tcPr>
          <w:p w14:paraId="250563E3" w14:textId="4DDF7B30" w:rsidR="00C10FC2" w:rsidRPr="00DD57AA" w:rsidRDefault="00C10FC2" w:rsidP="00AC0EDA">
            <w:pPr>
              <w:spacing w:after="0" w:line="240" w:lineRule="auto"/>
              <w:rPr>
                <w:rFonts w:cstheme="minorHAnsi"/>
                <w:sz w:val="20"/>
                <w:szCs w:val="20"/>
              </w:rPr>
            </w:pPr>
            <w:r w:rsidRPr="00DD57AA">
              <w:rPr>
                <w:rFonts w:cstheme="minorHAnsi"/>
                <w:sz w:val="20"/>
                <w:szCs w:val="20"/>
              </w:rPr>
              <w:t>(</w:t>
            </w:r>
            <w:r w:rsidR="00A72F5A">
              <w:rPr>
                <w:rFonts w:cstheme="minorHAnsi"/>
                <w:sz w:val="20"/>
                <w:szCs w:val="20"/>
              </w:rPr>
              <w:t>Chopra &amp; Sodhi</w:t>
            </w:r>
            <w:r>
              <w:rPr>
                <w:rFonts w:cstheme="minorHAnsi"/>
                <w:sz w:val="20"/>
                <w:szCs w:val="20"/>
              </w:rPr>
              <w:t xml:space="preserve"> ,</w:t>
            </w:r>
            <w:r w:rsidRPr="00DD57AA">
              <w:rPr>
                <w:rFonts w:cstheme="minorHAnsi"/>
                <w:sz w:val="20"/>
                <w:szCs w:val="20"/>
              </w:rPr>
              <w:t>2</w:t>
            </w:r>
            <w:r w:rsidR="00A72F5A">
              <w:rPr>
                <w:rFonts w:cstheme="minorHAnsi"/>
                <w:sz w:val="20"/>
                <w:szCs w:val="20"/>
              </w:rPr>
              <w:t>004</w:t>
            </w:r>
            <w:r w:rsidRPr="00DD57AA">
              <w:rPr>
                <w:rFonts w:cstheme="minorHAnsi"/>
                <w:sz w:val="20"/>
                <w:szCs w:val="20"/>
              </w:rPr>
              <w:t>)</w:t>
            </w:r>
          </w:p>
          <w:p w14:paraId="166281B9" w14:textId="77777777" w:rsidR="00BB1DFA" w:rsidRPr="00DD57AA" w:rsidRDefault="00BB1DFA" w:rsidP="00BB1DFA">
            <w:pPr>
              <w:spacing w:after="0" w:line="240" w:lineRule="auto"/>
              <w:rPr>
                <w:rFonts w:cstheme="minorHAnsi"/>
                <w:sz w:val="20"/>
                <w:szCs w:val="20"/>
              </w:rPr>
            </w:pPr>
            <w:r w:rsidRPr="00DD57AA">
              <w:rPr>
                <w:rFonts w:cstheme="minorHAnsi"/>
                <w:sz w:val="20"/>
                <w:szCs w:val="20"/>
              </w:rPr>
              <w:t>(</w:t>
            </w:r>
            <w:r>
              <w:rPr>
                <w:rFonts w:cstheme="minorHAnsi"/>
                <w:sz w:val="20"/>
                <w:szCs w:val="20"/>
              </w:rPr>
              <w:t>Chopra &amp; Sodhi ,</w:t>
            </w:r>
            <w:r w:rsidRPr="00DD57AA">
              <w:rPr>
                <w:rFonts w:cstheme="minorHAnsi"/>
                <w:sz w:val="20"/>
                <w:szCs w:val="20"/>
              </w:rPr>
              <w:t>2</w:t>
            </w:r>
            <w:r>
              <w:rPr>
                <w:rFonts w:cstheme="minorHAnsi"/>
                <w:sz w:val="20"/>
                <w:szCs w:val="20"/>
              </w:rPr>
              <w:t>004</w:t>
            </w:r>
            <w:r w:rsidRPr="00DD57AA">
              <w:rPr>
                <w:rFonts w:cstheme="minorHAnsi"/>
                <w:sz w:val="20"/>
                <w:szCs w:val="20"/>
              </w:rPr>
              <w:t>)</w:t>
            </w:r>
          </w:p>
          <w:p w14:paraId="5C175BE4" w14:textId="77777777" w:rsidR="00BB1DFA" w:rsidRPr="00DD57AA" w:rsidRDefault="00BB1DFA" w:rsidP="00BB1DFA">
            <w:pPr>
              <w:spacing w:after="0" w:line="240" w:lineRule="auto"/>
              <w:rPr>
                <w:rFonts w:cstheme="minorHAnsi"/>
                <w:sz w:val="20"/>
                <w:szCs w:val="20"/>
              </w:rPr>
            </w:pPr>
            <w:r w:rsidRPr="00DD57AA">
              <w:rPr>
                <w:rFonts w:cstheme="minorHAnsi"/>
                <w:sz w:val="20"/>
                <w:szCs w:val="20"/>
              </w:rPr>
              <w:t>(</w:t>
            </w:r>
            <w:r>
              <w:rPr>
                <w:rFonts w:cstheme="minorHAnsi"/>
                <w:sz w:val="20"/>
                <w:szCs w:val="20"/>
              </w:rPr>
              <w:t>Chopra &amp; Sodhi ,</w:t>
            </w:r>
            <w:r w:rsidRPr="00DD57AA">
              <w:rPr>
                <w:rFonts w:cstheme="minorHAnsi"/>
                <w:sz w:val="20"/>
                <w:szCs w:val="20"/>
              </w:rPr>
              <w:t>2</w:t>
            </w:r>
            <w:r>
              <w:rPr>
                <w:rFonts w:cstheme="minorHAnsi"/>
                <w:sz w:val="20"/>
                <w:szCs w:val="20"/>
              </w:rPr>
              <w:t>004</w:t>
            </w:r>
            <w:r w:rsidRPr="00DD57AA">
              <w:rPr>
                <w:rFonts w:cstheme="minorHAnsi"/>
                <w:sz w:val="20"/>
                <w:szCs w:val="20"/>
              </w:rPr>
              <w:t>)</w:t>
            </w:r>
          </w:p>
          <w:p w14:paraId="60E3147A" w14:textId="77777777" w:rsidR="00BB1DFA" w:rsidRDefault="00BB1DFA" w:rsidP="00AC0EDA">
            <w:pPr>
              <w:spacing w:after="0" w:line="240" w:lineRule="auto"/>
              <w:rPr>
                <w:rFonts w:cstheme="minorHAnsi"/>
                <w:sz w:val="20"/>
                <w:szCs w:val="20"/>
              </w:rPr>
            </w:pPr>
            <w:r w:rsidRPr="00BB1DFA">
              <w:rPr>
                <w:rFonts w:cstheme="minorHAnsi"/>
                <w:sz w:val="20"/>
                <w:szCs w:val="20"/>
              </w:rPr>
              <w:t>(</w:t>
            </w:r>
            <w:proofErr w:type="spellStart"/>
            <w:r w:rsidRPr="00BB1DFA">
              <w:rPr>
                <w:rFonts w:cstheme="minorHAnsi"/>
                <w:sz w:val="20"/>
                <w:szCs w:val="20"/>
              </w:rPr>
              <w:t>Arashpour</w:t>
            </w:r>
            <w:proofErr w:type="spellEnd"/>
            <w:r w:rsidRPr="00BB1DFA">
              <w:rPr>
                <w:rFonts w:cstheme="minorHAnsi"/>
                <w:sz w:val="20"/>
                <w:szCs w:val="20"/>
              </w:rPr>
              <w:t xml:space="preserve"> et al., 2016)</w:t>
            </w:r>
          </w:p>
          <w:p w14:paraId="3C68C877" w14:textId="77777777" w:rsidR="00BB1DFA" w:rsidRDefault="00BB1DFA" w:rsidP="00BB1DFA">
            <w:pPr>
              <w:spacing w:after="0" w:line="240" w:lineRule="auto"/>
              <w:rPr>
                <w:rFonts w:cstheme="minorHAnsi"/>
                <w:sz w:val="20"/>
                <w:szCs w:val="20"/>
              </w:rPr>
            </w:pPr>
            <w:r w:rsidRPr="00BB1DFA">
              <w:rPr>
                <w:rFonts w:cstheme="minorHAnsi"/>
                <w:sz w:val="20"/>
                <w:szCs w:val="20"/>
              </w:rPr>
              <w:t>(</w:t>
            </w:r>
            <w:proofErr w:type="spellStart"/>
            <w:r w:rsidRPr="00BB1DFA">
              <w:rPr>
                <w:rFonts w:cstheme="minorHAnsi"/>
                <w:sz w:val="20"/>
                <w:szCs w:val="20"/>
              </w:rPr>
              <w:t>Arashpour</w:t>
            </w:r>
            <w:proofErr w:type="spellEnd"/>
            <w:r w:rsidRPr="00BB1DFA">
              <w:rPr>
                <w:rFonts w:cstheme="minorHAnsi"/>
                <w:sz w:val="20"/>
                <w:szCs w:val="20"/>
              </w:rPr>
              <w:t xml:space="preserve"> et al., 2016)</w:t>
            </w:r>
          </w:p>
          <w:p w14:paraId="1B107DD0" w14:textId="26AFAC11" w:rsidR="00C10FC2" w:rsidRPr="00DD57AA" w:rsidRDefault="00C10FC2" w:rsidP="00AC0EDA">
            <w:pPr>
              <w:spacing w:after="0" w:line="240" w:lineRule="auto"/>
              <w:rPr>
                <w:rFonts w:cstheme="minorHAnsi"/>
                <w:sz w:val="20"/>
                <w:szCs w:val="20"/>
              </w:rPr>
            </w:pPr>
          </w:p>
        </w:tc>
      </w:tr>
    </w:tbl>
    <w:p w14:paraId="472AD214" w14:textId="77777777" w:rsidR="00C10FC2" w:rsidRDefault="00C10FC2" w:rsidP="00C10FC2">
      <w:pPr>
        <w:spacing w:line="480" w:lineRule="auto"/>
        <w:jc w:val="both"/>
        <w:rPr>
          <w:rFonts w:cstheme="minorHAnsi"/>
          <w:szCs w:val="24"/>
        </w:rPr>
      </w:pPr>
    </w:p>
    <w:p w14:paraId="0B377689" w14:textId="77777777" w:rsidR="00C10FC2" w:rsidRDefault="00C10FC2" w:rsidP="00544C36">
      <w:pPr>
        <w:spacing w:after="0" w:line="480" w:lineRule="auto"/>
        <w:contextualSpacing/>
        <w:jc w:val="center"/>
        <w:rPr>
          <w:rFonts w:cstheme="minorHAnsi"/>
          <w:b/>
          <w:bCs/>
          <w:szCs w:val="24"/>
        </w:rPr>
      </w:pPr>
    </w:p>
    <w:p w14:paraId="3B15600A" w14:textId="2E9AFF0E" w:rsidR="0051143E" w:rsidRDefault="0051143E" w:rsidP="006E3D53">
      <w:pPr>
        <w:spacing w:after="0" w:line="480" w:lineRule="auto"/>
        <w:contextualSpacing/>
        <w:jc w:val="center"/>
        <w:outlineLvl w:val="1"/>
        <w:rPr>
          <w:rFonts w:cstheme="minorHAnsi"/>
          <w:b/>
          <w:bCs/>
          <w:szCs w:val="24"/>
        </w:rPr>
      </w:pPr>
      <w:bookmarkStart w:id="48" w:name="_Toc517264179"/>
      <w:r>
        <w:rPr>
          <w:rFonts w:cstheme="minorHAnsi"/>
          <w:b/>
          <w:bCs/>
          <w:szCs w:val="24"/>
        </w:rPr>
        <w:t>Risk exposure model approach</w:t>
      </w:r>
      <w:bookmarkEnd w:id="48"/>
    </w:p>
    <w:p w14:paraId="3E1220D2" w14:textId="0D409C6E" w:rsidR="0051143E" w:rsidRDefault="0051143E" w:rsidP="00BD39F3">
      <w:pPr>
        <w:spacing w:line="480" w:lineRule="auto"/>
        <w:ind w:firstLine="720"/>
        <w:contextualSpacing/>
        <w:jc w:val="both"/>
        <w:rPr>
          <w:rFonts w:cstheme="minorHAnsi"/>
          <w:szCs w:val="24"/>
        </w:rPr>
      </w:pPr>
      <w:r w:rsidRPr="00B14553">
        <w:rPr>
          <w:szCs w:val="24"/>
        </w:rPr>
        <w:t xml:space="preserve">Project risk management is a methodical approach to </w:t>
      </w:r>
      <w:proofErr w:type="gramStart"/>
      <w:r w:rsidRPr="00B14553">
        <w:rPr>
          <w:szCs w:val="24"/>
        </w:rPr>
        <w:t>identify</w:t>
      </w:r>
      <w:proofErr w:type="gramEnd"/>
      <w:r w:rsidRPr="00B14553">
        <w:rPr>
          <w:szCs w:val="24"/>
        </w:rPr>
        <w:t>, analyze, respond, and control risks, aiming to increase the likelihood and impact of positive results, and reduce those of negative results (</w:t>
      </w:r>
      <w:proofErr w:type="spellStart"/>
      <w:r w:rsidRPr="00B14553">
        <w:rPr>
          <w:szCs w:val="24"/>
        </w:rPr>
        <w:t>Arashpour</w:t>
      </w:r>
      <w:proofErr w:type="spellEnd"/>
      <w:r w:rsidRPr="00B14553">
        <w:rPr>
          <w:szCs w:val="24"/>
        </w:rPr>
        <w:t xml:space="preserve"> et al., 2016). </w:t>
      </w:r>
      <w:r>
        <w:rPr>
          <w:szCs w:val="24"/>
        </w:rPr>
        <w:t>P</w:t>
      </w:r>
      <w:r w:rsidRPr="00B14553">
        <w:rPr>
          <w:szCs w:val="24"/>
        </w:rPr>
        <w:t xml:space="preserve">roject risk identification </w:t>
      </w:r>
      <w:r>
        <w:rPr>
          <w:szCs w:val="24"/>
        </w:rPr>
        <w:t>uses v</w:t>
      </w:r>
      <w:r w:rsidRPr="00B14553">
        <w:rPr>
          <w:szCs w:val="24"/>
        </w:rPr>
        <w:t>arious tools and techniques such as checklist analysis, documentation reviews, assumption analysis, diagraming techniques, and expert judgment (</w:t>
      </w:r>
      <w:proofErr w:type="spellStart"/>
      <w:r w:rsidR="00532803" w:rsidRPr="00285583">
        <w:rPr>
          <w:rFonts w:eastAsiaTheme="minorEastAsia" w:cstheme="minorHAnsi"/>
          <w:szCs w:val="24"/>
        </w:rPr>
        <w:t>Arashpour</w:t>
      </w:r>
      <w:proofErr w:type="spellEnd"/>
      <w:r w:rsidR="00532803" w:rsidRPr="00285583">
        <w:rPr>
          <w:rFonts w:eastAsiaTheme="minorEastAsia" w:cstheme="minorHAnsi"/>
          <w:szCs w:val="24"/>
        </w:rPr>
        <w:t xml:space="preserve">, Abbasi, </w:t>
      </w:r>
      <w:proofErr w:type="spellStart"/>
      <w:r w:rsidR="00532803" w:rsidRPr="00285583">
        <w:rPr>
          <w:rFonts w:eastAsiaTheme="minorEastAsia" w:cstheme="minorHAnsi"/>
          <w:szCs w:val="24"/>
        </w:rPr>
        <w:t>Arashpour</w:t>
      </w:r>
      <w:proofErr w:type="spellEnd"/>
      <w:r w:rsidR="00532803" w:rsidRPr="00285583">
        <w:rPr>
          <w:rFonts w:eastAsiaTheme="minorEastAsia" w:cstheme="minorHAnsi"/>
          <w:szCs w:val="24"/>
        </w:rPr>
        <w:t>,</w:t>
      </w:r>
      <w:r w:rsidR="00532803">
        <w:rPr>
          <w:rFonts w:eastAsiaTheme="minorEastAsia" w:cstheme="minorHAnsi"/>
          <w:szCs w:val="24"/>
        </w:rPr>
        <w:t xml:space="preserve"> </w:t>
      </w:r>
      <w:r w:rsidR="00532803" w:rsidRPr="00285583">
        <w:rPr>
          <w:rFonts w:eastAsiaTheme="minorEastAsia" w:cstheme="minorHAnsi"/>
          <w:szCs w:val="24"/>
        </w:rPr>
        <w:t xml:space="preserve">Hosseini, &amp; </w:t>
      </w:r>
      <w:r w:rsidR="00532803" w:rsidRPr="00532803">
        <w:rPr>
          <w:rFonts w:eastAsiaTheme="minorEastAsia" w:cstheme="minorHAnsi"/>
          <w:szCs w:val="24"/>
        </w:rPr>
        <w:t>Yang</w:t>
      </w:r>
      <w:r w:rsidRPr="00532803">
        <w:rPr>
          <w:szCs w:val="24"/>
        </w:rPr>
        <w:t xml:space="preserve">, 2017). </w:t>
      </w:r>
      <w:r w:rsidRPr="00B14553">
        <w:rPr>
          <w:szCs w:val="24"/>
        </w:rPr>
        <w:t xml:space="preserve">Risks are rated and prioritized based on their occurrence probability and impact on project </w:t>
      </w:r>
      <w:proofErr w:type="gramStart"/>
      <w:r w:rsidRPr="00B14553">
        <w:rPr>
          <w:szCs w:val="24"/>
        </w:rPr>
        <w:t>objective(s)</w:t>
      </w:r>
      <w:proofErr w:type="gramEnd"/>
      <w:r w:rsidRPr="00B14553">
        <w:rPr>
          <w:szCs w:val="24"/>
        </w:rPr>
        <w:t xml:space="preserve">. </w:t>
      </w:r>
      <w:r w:rsidRPr="002523D2">
        <w:rPr>
          <w:szCs w:val="24"/>
        </w:rPr>
        <w:t xml:space="preserve">Probability-impact models </w:t>
      </w:r>
      <w:proofErr w:type="gramStart"/>
      <w:r w:rsidRPr="002523D2">
        <w:rPr>
          <w:szCs w:val="24"/>
        </w:rPr>
        <w:t>are designed</w:t>
      </w:r>
      <w:proofErr w:type="gramEnd"/>
      <w:r w:rsidRPr="002523D2">
        <w:rPr>
          <w:szCs w:val="24"/>
        </w:rPr>
        <w:t xml:space="preserve"> based on project size and the ability of the organization to react to the risk, and </w:t>
      </w:r>
      <w:r w:rsidRPr="002523D2">
        <w:rPr>
          <w:szCs w:val="24"/>
        </w:rPr>
        <w:lastRenderedPageBreak/>
        <w:t>typically assign resources to high probability, high impact risks.</w:t>
      </w:r>
      <w:r w:rsidRPr="00B14553">
        <w:rPr>
          <w:szCs w:val="24"/>
        </w:rPr>
        <w:t xml:space="preserve"> In terms of tools and techniques, </w:t>
      </w:r>
      <w:r w:rsidR="00CD0A38" w:rsidRPr="00B14553">
        <w:rPr>
          <w:szCs w:val="24"/>
        </w:rPr>
        <w:t>more</w:t>
      </w:r>
      <w:r w:rsidRPr="00B14553">
        <w:rPr>
          <w:szCs w:val="24"/>
        </w:rPr>
        <w:t xml:space="preserve"> dimensions have </w:t>
      </w:r>
      <w:proofErr w:type="gramStart"/>
      <w:r w:rsidRPr="00B14553">
        <w:rPr>
          <w:szCs w:val="24"/>
        </w:rPr>
        <w:t>been added</w:t>
      </w:r>
      <w:proofErr w:type="gramEnd"/>
      <w:r w:rsidRPr="00B14553">
        <w:rPr>
          <w:szCs w:val="24"/>
        </w:rPr>
        <w:t xml:space="preserve"> to the </w:t>
      </w:r>
      <w:r w:rsidR="00CD0A38">
        <w:rPr>
          <w:szCs w:val="24"/>
        </w:rPr>
        <w:t>conventional</w:t>
      </w:r>
      <w:r w:rsidR="00CD0A38" w:rsidRPr="00B14553">
        <w:rPr>
          <w:szCs w:val="24"/>
        </w:rPr>
        <w:t xml:space="preserve"> </w:t>
      </w:r>
      <w:r w:rsidRPr="00B14553">
        <w:rPr>
          <w:szCs w:val="24"/>
        </w:rPr>
        <w:t xml:space="preserve">probability–impact model. </w:t>
      </w:r>
      <w:r w:rsidRPr="00033DA4">
        <w:rPr>
          <w:noProof/>
          <w:szCs w:val="24"/>
        </w:rPr>
        <w:t>These dimensions include the</w:t>
      </w:r>
      <w:r w:rsidRPr="00B14553">
        <w:rPr>
          <w:szCs w:val="24"/>
        </w:rPr>
        <w:t xml:space="preserve"> risk exposure extent (</w:t>
      </w:r>
      <w:proofErr w:type="spellStart"/>
      <w:r w:rsidRPr="00B14553">
        <w:rPr>
          <w:szCs w:val="24"/>
        </w:rPr>
        <w:t>Jannadi</w:t>
      </w:r>
      <w:proofErr w:type="spellEnd"/>
      <w:r w:rsidRPr="00B14553">
        <w:rPr>
          <w:szCs w:val="24"/>
        </w:rPr>
        <w:t xml:space="preserve"> </w:t>
      </w:r>
      <w:r w:rsidR="00672A85">
        <w:rPr>
          <w:szCs w:val="24"/>
        </w:rPr>
        <w:t>&amp;</w:t>
      </w:r>
      <w:r w:rsidRPr="00B14553">
        <w:rPr>
          <w:szCs w:val="24"/>
        </w:rPr>
        <w:t xml:space="preserve"> </w:t>
      </w:r>
      <w:proofErr w:type="spellStart"/>
      <w:r w:rsidRPr="00B14553">
        <w:rPr>
          <w:szCs w:val="24"/>
        </w:rPr>
        <w:t>Almishari</w:t>
      </w:r>
      <w:proofErr w:type="spellEnd"/>
      <w:r w:rsidRPr="00B14553">
        <w:rPr>
          <w:szCs w:val="24"/>
        </w:rPr>
        <w:t>, 2003), risk manageability level (</w:t>
      </w:r>
      <w:proofErr w:type="spellStart"/>
      <w:r w:rsidR="00E1153C" w:rsidRPr="00285583">
        <w:rPr>
          <w:rFonts w:eastAsiaTheme="minorEastAsia" w:cstheme="minorHAnsi"/>
          <w:szCs w:val="24"/>
        </w:rPr>
        <w:t>Aven</w:t>
      </w:r>
      <w:proofErr w:type="spellEnd"/>
      <w:r w:rsidR="00E1153C" w:rsidRPr="00285583">
        <w:rPr>
          <w:rFonts w:eastAsiaTheme="minorEastAsia" w:cstheme="minorHAnsi"/>
          <w:szCs w:val="24"/>
        </w:rPr>
        <w:t>,</w:t>
      </w:r>
      <w:r w:rsidR="00E1153C">
        <w:rPr>
          <w:rFonts w:eastAsiaTheme="minorEastAsia" w:cstheme="minorHAnsi"/>
          <w:szCs w:val="24"/>
        </w:rPr>
        <w:t xml:space="preserve"> </w:t>
      </w:r>
      <w:proofErr w:type="spellStart"/>
      <w:r w:rsidR="00E1153C" w:rsidRPr="00285583">
        <w:rPr>
          <w:rFonts w:eastAsiaTheme="minorEastAsia" w:cstheme="minorHAnsi"/>
          <w:szCs w:val="24"/>
        </w:rPr>
        <w:t>Vinnem</w:t>
      </w:r>
      <w:proofErr w:type="spellEnd"/>
      <w:r w:rsidR="00E1153C" w:rsidRPr="00285583">
        <w:rPr>
          <w:rFonts w:eastAsiaTheme="minorEastAsia" w:cstheme="minorHAnsi"/>
          <w:szCs w:val="24"/>
        </w:rPr>
        <w:t xml:space="preserve">, &amp; </w:t>
      </w:r>
      <w:proofErr w:type="spellStart"/>
      <w:r w:rsidR="00E1153C" w:rsidRPr="00285583">
        <w:rPr>
          <w:rFonts w:eastAsiaTheme="minorEastAsia" w:cstheme="minorHAnsi"/>
          <w:szCs w:val="24"/>
        </w:rPr>
        <w:t>Wiencke</w:t>
      </w:r>
      <w:proofErr w:type="spellEnd"/>
      <w:r w:rsidR="00E1153C" w:rsidRPr="00285583">
        <w:rPr>
          <w:rFonts w:eastAsiaTheme="minorEastAsia" w:cstheme="minorHAnsi"/>
          <w:szCs w:val="24"/>
        </w:rPr>
        <w:t>,</w:t>
      </w:r>
      <w:r w:rsidR="00E1153C">
        <w:rPr>
          <w:rFonts w:eastAsiaTheme="minorEastAsia" w:cstheme="minorHAnsi"/>
          <w:szCs w:val="24"/>
        </w:rPr>
        <w:t xml:space="preserve"> </w:t>
      </w:r>
      <w:r w:rsidRPr="00EB2765">
        <w:rPr>
          <w:szCs w:val="24"/>
        </w:rPr>
        <w:t>2007</w:t>
      </w:r>
      <w:r w:rsidR="00E1153C">
        <w:rPr>
          <w:szCs w:val="24"/>
        </w:rPr>
        <w:t>;</w:t>
      </w:r>
      <w:r w:rsidRPr="00EB2765">
        <w:rPr>
          <w:szCs w:val="24"/>
        </w:rPr>
        <w:t xml:space="preserve"> </w:t>
      </w:r>
      <w:r w:rsidR="00E1153C" w:rsidRPr="00285583">
        <w:rPr>
          <w:rFonts w:eastAsiaTheme="minorEastAsia" w:cstheme="minorHAnsi"/>
          <w:szCs w:val="24"/>
        </w:rPr>
        <w:t xml:space="preserve">Chan, Yuen, Lee, &amp; </w:t>
      </w:r>
      <w:proofErr w:type="spellStart"/>
      <w:r w:rsidR="00E1153C" w:rsidRPr="00285583">
        <w:rPr>
          <w:rFonts w:eastAsiaTheme="minorEastAsia" w:cstheme="minorHAnsi"/>
          <w:szCs w:val="24"/>
        </w:rPr>
        <w:t>Arashpour</w:t>
      </w:r>
      <w:proofErr w:type="spellEnd"/>
      <w:r w:rsidRPr="00EB2765">
        <w:rPr>
          <w:szCs w:val="24"/>
        </w:rPr>
        <w:t xml:space="preserve">, </w:t>
      </w:r>
      <w:r w:rsidRPr="00B14553">
        <w:rPr>
          <w:szCs w:val="24"/>
        </w:rPr>
        <w:t xml:space="preserve">2015), surrounding environment </w:t>
      </w:r>
      <w:r w:rsidR="00CD0A38">
        <w:rPr>
          <w:szCs w:val="24"/>
        </w:rPr>
        <w:t xml:space="preserve">influence </w:t>
      </w:r>
      <w:r w:rsidRPr="00B14553">
        <w:rPr>
          <w:szCs w:val="24"/>
        </w:rPr>
        <w:t xml:space="preserve">and interdependencies </w:t>
      </w:r>
      <w:r w:rsidR="00CD0A38" w:rsidRPr="00B14553">
        <w:rPr>
          <w:szCs w:val="24"/>
        </w:rPr>
        <w:t>between</w:t>
      </w:r>
      <w:r w:rsidRPr="00B14553">
        <w:rPr>
          <w:szCs w:val="24"/>
        </w:rPr>
        <w:t xml:space="preserve"> risks (</w:t>
      </w:r>
      <w:r w:rsidR="00AA2751" w:rsidRPr="00285583">
        <w:rPr>
          <w:rFonts w:eastAsiaTheme="minorEastAsia" w:cstheme="minorHAnsi"/>
          <w:szCs w:val="24"/>
        </w:rPr>
        <w:t>Zeng, An,</w:t>
      </w:r>
      <w:r w:rsidR="00AA2751">
        <w:rPr>
          <w:rFonts w:eastAsiaTheme="minorEastAsia" w:cstheme="minorHAnsi"/>
          <w:szCs w:val="24"/>
        </w:rPr>
        <w:t xml:space="preserve"> </w:t>
      </w:r>
      <w:r w:rsidR="00AA2751" w:rsidRPr="00285583">
        <w:rPr>
          <w:rFonts w:eastAsiaTheme="minorEastAsia" w:cstheme="minorHAnsi"/>
          <w:szCs w:val="24"/>
        </w:rPr>
        <w:t xml:space="preserve">&amp; Smith, </w:t>
      </w:r>
      <w:r w:rsidRPr="00B14553">
        <w:rPr>
          <w:szCs w:val="24"/>
        </w:rPr>
        <w:t>2007), and risk significance (</w:t>
      </w:r>
      <w:r w:rsidR="00DD0A55" w:rsidRPr="00285583">
        <w:rPr>
          <w:rFonts w:eastAsiaTheme="minorEastAsia" w:cstheme="minorHAnsi"/>
          <w:szCs w:val="24"/>
        </w:rPr>
        <w:t>Han,</w:t>
      </w:r>
      <w:r w:rsidR="00DD0A55">
        <w:rPr>
          <w:rFonts w:eastAsiaTheme="minorEastAsia" w:cstheme="minorHAnsi"/>
          <w:szCs w:val="24"/>
        </w:rPr>
        <w:t xml:space="preserve"> </w:t>
      </w:r>
      <w:r w:rsidR="00DD0A55" w:rsidRPr="00285583">
        <w:rPr>
          <w:rFonts w:eastAsiaTheme="minorEastAsia" w:cstheme="minorHAnsi"/>
          <w:szCs w:val="24"/>
        </w:rPr>
        <w:t>Kim, Kim, &amp;</w:t>
      </w:r>
      <w:r w:rsidR="00DD0A55">
        <w:rPr>
          <w:rFonts w:eastAsiaTheme="minorEastAsia" w:cstheme="minorHAnsi"/>
          <w:szCs w:val="24"/>
        </w:rPr>
        <w:t xml:space="preserve"> </w:t>
      </w:r>
      <w:r w:rsidR="00DD0A55" w:rsidRPr="00285583">
        <w:rPr>
          <w:rFonts w:eastAsiaTheme="minorEastAsia" w:cstheme="minorHAnsi"/>
          <w:szCs w:val="24"/>
        </w:rPr>
        <w:t>Jang, 2008</w:t>
      </w:r>
      <w:r w:rsidRPr="00B14553">
        <w:rPr>
          <w:szCs w:val="24"/>
        </w:rPr>
        <w:t xml:space="preserve">). These dimensions </w:t>
      </w:r>
      <w:r w:rsidR="00CD0A38">
        <w:rPr>
          <w:szCs w:val="24"/>
        </w:rPr>
        <w:t>help</w:t>
      </w:r>
      <w:r w:rsidRPr="00B14553">
        <w:rPr>
          <w:szCs w:val="24"/>
        </w:rPr>
        <w:t xml:space="preserve"> improve the traditional probability-impact model </w:t>
      </w:r>
      <w:r w:rsidRPr="00296961">
        <w:rPr>
          <w:noProof/>
          <w:szCs w:val="24"/>
        </w:rPr>
        <w:t xml:space="preserve">to </w:t>
      </w:r>
      <w:r w:rsidR="00296961">
        <w:rPr>
          <w:noProof/>
          <w:szCs w:val="24"/>
        </w:rPr>
        <w:t>analyze the interacting risks in hybrid projects better</w:t>
      </w:r>
      <w:r w:rsidRPr="00B14553">
        <w:rPr>
          <w:szCs w:val="24"/>
        </w:rPr>
        <w:t>.</w:t>
      </w:r>
    </w:p>
    <w:p w14:paraId="5881F32D" w14:textId="193862EC" w:rsidR="0051143E" w:rsidRDefault="0051143E" w:rsidP="00BD39F3">
      <w:pPr>
        <w:spacing w:line="480" w:lineRule="auto"/>
        <w:ind w:firstLine="720"/>
        <w:contextualSpacing/>
        <w:jc w:val="both"/>
        <w:rPr>
          <w:rFonts w:cstheme="minorHAnsi"/>
          <w:szCs w:val="24"/>
        </w:rPr>
      </w:pPr>
      <w:r w:rsidRPr="003F731C">
        <w:rPr>
          <w:rFonts w:cstheme="minorHAnsi"/>
          <w:szCs w:val="24"/>
        </w:rPr>
        <w:t xml:space="preserve">A </w:t>
      </w:r>
      <w:r w:rsidR="00EE44C1" w:rsidRPr="003F731C">
        <w:rPr>
          <w:rFonts w:cstheme="minorHAnsi"/>
          <w:szCs w:val="24"/>
        </w:rPr>
        <w:t xml:space="preserve">disruption </w:t>
      </w:r>
      <w:r w:rsidRPr="003F731C">
        <w:rPr>
          <w:rFonts w:cstheme="minorHAnsi"/>
          <w:szCs w:val="24"/>
        </w:rPr>
        <w:t>risk</w:t>
      </w:r>
      <w:r w:rsidR="00EE44C1" w:rsidRPr="003F731C">
        <w:rPr>
          <w:rFonts w:cstheme="minorHAnsi"/>
          <w:szCs w:val="24"/>
        </w:rPr>
        <w:t xml:space="preserve"> </w:t>
      </w:r>
      <w:r w:rsidR="0021755A" w:rsidRPr="003F731C">
        <w:rPr>
          <w:rFonts w:cstheme="minorHAnsi"/>
          <w:szCs w:val="24"/>
        </w:rPr>
        <w:t>model</w:t>
      </w:r>
      <w:r w:rsidRPr="003F731C">
        <w:rPr>
          <w:rFonts w:cstheme="minorHAnsi"/>
          <w:szCs w:val="24"/>
        </w:rPr>
        <w:t xml:space="preserve"> evaluates the impact of a disruption originating anywhere in the supply chain</w:t>
      </w:r>
      <w:r w:rsidR="00EE44C1" w:rsidRPr="003F731C">
        <w:rPr>
          <w:rFonts w:cstheme="minorHAnsi"/>
          <w:szCs w:val="24"/>
        </w:rPr>
        <w:t>,</w:t>
      </w:r>
      <w:r w:rsidRPr="003F731C">
        <w:rPr>
          <w:rFonts w:cstheme="minorHAnsi"/>
          <w:szCs w:val="24"/>
        </w:rPr>
        <w:t xml:space="preserve"> allow</w:t>
      </w:r>
      <w:r w:rsidR="00EE44C1" w:rsidRPr="003F731C">
        <w:rPr>
          <w:rFonts w:cstheme="minorHAnsi"/>
          <w:szCs w:val="24"/>
        </w:rPr>
        <w:t>ing</w:t>
      </w:r>
      <w:r w:rsidRPr="003F731C">
        <w:rPr>
          <w:rFonts w:cstheme="minorHAnsi"/>
          <w:szCs w:val="24"/>
        </w:rPr>
        <w:t xml:space="preserve"> the opportunity to know the effect of a disruption on the project progress before estimating the probability associated with that disruption. The approach helps risk managers in making an informed decision about where to focus their limited resources by emphasizing </w:t>
      </w:r>
      <w:r w:rsidRPr="003F731C">
        <w:rPr>
          <w:rFonts w:cstheme="minorHAnsi"/>
          <w:noProof/>
          <w:szCs w:val="24"/>
        </w:rPr>
        <w:t>on</w:t>
      </w:r>
      <w:r w:rsidRPr="003F731C">
        <w:rPr>
          <w:rFonts w:cstheme="minorHAnsi"/>
          <w:szCs w:val="24"/>
        </w:rPr>
        <w:t xml:space="preserve"> the impact of a disruption. </w:t>
      </w:r>
      <w:r w:rsidRPr="003F731C">
        <w:rPr>
          <w:rFonts w:cstheme="minorHAnsi"/>
          <w:noProof/>
          <w:szCs w:val="24"/>
        </w:rPr>
        <w:t>This</w:t>
      </w:r>
      <w:r w:rsidRPr="003F731C">
        <w:rPr>
          <w:rFonts w:cstheme="minorHAnsi"/>
          <w:szCs w:val="24"/>
        </w:rPr>
        <w:t xml:space="preserve"> is because the impact of </w:t>
      </w:r>
      <w:r w:rsidRPr="003F731C">
        <w:rPr>
          <w:rFonts w:cstheme="minorHAnsi"/>
          <w:noProof/>
          <w:szCs w:val="24"/>
        </w:rPr>
        <w:t>a disruption</w:t>
      </w:r>
      <w:r w:rsidRPr="003F731C">
        <w:rPr>
          <w:rFonts w:cstheme="minorHAnsi"/>
          <w:szCs w:val="24"/>
        </w:rPr>
        <w:t xml:space="preserve"> depends on its duration rather than </w:t>
      </w:r>
      <w:r w:rsidR="00EE44C1" w:rsidRPr="003F731C">
        <w:rPr>
          <w:rFonts w:cstheme="minorHAnsi"/>
          <w:szCs w:val="24"/>
        </w:rPr>
        <w:t xml:space="preserve">the </w:t>
      </w:r>
      <w:r w:rsidRPr="003F731C">
        <w:rPr>
          <w:rFonts w:cstheme="minorHAnsi"/>
          <w:noProof/>
          <w:szCs w:val="24"/>
        </w:rPr>
        <w:t>cause</w:t>
      </w:r>
      <w:r w:rsidRPr="003F731C">
        <w:rPr>
          <w:rFonts w:cstheme="minorHAnsi"/>
          <w:szCs w:val="24"/>
        </w:rPr>
        <w:t xml:space="preserve">. </w:t>
      </w:r>
      <w:r w:rsidR="00EE44C1" w:rsidRPr="003F731C">
        <w:rPr>
          <w:rFonts w:cstheme="minorHAnsi"/>
          <w:noProof/>
          <w:szCs w:val="24"/>
        </w:rPr>
        <w:t>Also</w:t>
      </w:r>
      <w:r w:rsidRPr="003F731C">
        <w:rPr>
          <w:rFonts w:cstheme="minorHAnsi"/>
          <w:szCs w:val="24"/>
        </w:rPr>
        <w:t>, the potential mitigation actions in response to a supply chain disruption are often the same regardless of the exact cause (</w:t>
      </w:r>
      <w:r w:rsidR="003F731C" w:rsidRPr="003F731C">
        <w:rPr>
          <w:rFonts w:eastAsiaTheme="minorEastAsia" w:cstheme="minorHAnsi"/>
          <w:szCs w:val="24"/>
        </w:rPr>
        <w:t xml:space="preserve">Simchi-Levi, William, Wei, Zhang, Combs, Ge, </w:t>
      </w:r>
      <w:proofErr w:type="spellStart"/>
      <w:r w:rsidR="003F731C" w:rsidRPr="003F731C">
        <w:rPr>
          <w:rFonts w:eastAsiaTheme="minorEastAsia" w:cstheme="minorHAnsi"/>
          <w:szCs w:val="24"/>
        </w:rPr>
        <w:t>Gusikhin</w:t>
      </w:r>
      <w:proofErr w:type="spellEnd"/>
      <w:r w:rsidR="003F731C" w:rsidRPr="003F731C">
        <w:rPr>
          <w:rFonts w:eastAsiaTheme="minorEastAsia" w:cstheme="minorHAnsi"/>
          <w:szCs w:val="24"/>
        </w:rPr>
        <w:t>, Sander, and Zhang</w:t>
      </w:r>
      <w:r w:rsidRPr="003F731C">
        <w:rPr>
          <w:rFonts w:cstheme="minorHAnsi"/>
          <w:szCs w:val="24"/>
        </w:rPr>
        <w:t>, 2015).</w:t>
      </w:r>
    </w:p>
    <w:p w14:paraId="781E1D72" w14:textId="7147251C" w:rsidR="00CD0A38" w:rsidRDefault="0051143E" w:rsidP="00CD0A38">
      <w:pPr>
        <w:spacing w:line="480" w:lineRule="auto"/>
        <w:ind w:firstLine="720"/>
        <w:contextualSpacing/>
        <w:jc w:val="both"/>
        <w:rPr>
          <w:szCs w:val="24"/>
        </w:rPr>
      </w:pPr>
      <w:r w:rsidRPr="00AA0BD4">
        <w:rPr>
          <w:szCs w:val="24"/>
        </w:rPr>
        <w:t>Risk exposure analysis in supply chain nodes allows for prioritizing resource allocation</w:t>
      </w:r>
      <w:r w:rsidR="00EE44C1">
        <w:rPr>
          <w:noProof/>
          <w:szCs w:val="24"/>
        </w:rPr>
        <w:t>;</w:t>
      </w:r>
      <w:r w:rsidRPr="00EE44C1">
        <w:rPr>
          <w:noProof/>
          <w:szCs w:val="24"/>
        </w:rPr>
        <w:t xml:space="preserve"> the</w:t>
      </w:r>
      <w:r w:rsidRPr="00AA0BD4">
        <w:rPr>
          <w:szCs w:val="24"/>
        </w:rPr>
        <w:t xml:space="preserve"> analysis can </w:t>
      </w:r>
      <w:r w:rsidRPr="00F65631">
        <w:rPr>
          <w:noProof/>
          <w:szCs w:val="24"/>
        </w:rPr>
        <w:t>be combined</w:t>
      </w:r>
      <w:r w:rsidRPr="00AA0BD4">
        <w:rPr>
          <w:szCs w:val="24"/>
        </w:rPr>
        <w:t xml:space="preserve"> with the total spending at different nodes. This combination allows for developing different mitigation strategies for different nodes (Simchi-Levi </w:t>
      </w:r>
      <w:r w:rsidRPr="00EE44C1">
        <w:rPr>
          <w:noProof/>
          <w:szCs w:val="24"/>
        </w:rPr>
        <w:t>et al</w:t>
      </w:r>
      <w:r w:rsidR="00EE44C1">
        <w:rPr>
          <w:noProof/>
          <w:szCs w:val="24"/>
        </w:rPr>
        <w:t>.</w:t>
      </w:r>
      <w:r w:rsidRPr="00AA0BD4">
        <w:rPr>
          <w:szCs w:val="24"/>
        </w:rPr>
        <w:t>, 2015).</w:t>
      </w:r>
      <w:r w:rsidR="000861C1">
        <w:rPr>
          <w:szCs w:val="24"/>
        </w:rPr>
        <w:t xml:space="preserve"> </w:t>
      </w:r>
    </w:p>
    <w:p w14:paraId="0B5600B4" w14:textId="77777777" w:rsidR="00CD0A38" w:rsidRDefault="00CD0A38" w:rsidP="00CD0A38">
      <w:pPr>
        <w:spacing w:line="480" w:lineRule="auto"/>
        <w:contextualSpacing/>
        <w:jc w:val="center"/>
        <w:rPr>
          <w:rFonts w:cstheme="minorHAnsi"/>
          <w:i/>
          <w:iCs/>
          <w:szCs w:val="24"/>
        </w:rPr>
      </w:pPr>
      <w:bookmarkStart w:id="49" w:name="_Toc517264180"/>
    </w:p>
    <w:p w14:paraId="4171A923" w14:textId="77777777" w:rsidR="00CD0A38" w:rsidRDefault="00CD0A38" w:rsidP="00CD0A38">
      <w:pPr>
        <w:spacing w:line="480" w:lineRule="auto"/>
        <w:contextualSpacing/>
        <w:jc w:val="center"/>
        <w:rPr>
          <w:rFonts w:cstheme="minorHAnsi"/>
          <w:i/>
          <w:iCs/>
          <w:szCs w:val="24"/>
        </w:rPr>
      </w:pPr>
    </w:p>
    <w:p w14:paraId="6E404F33" w14:textId="7D65B22F" w:rsidR="00DE33AA" w:rsidRPr="001A26FE" w:rsidRDefault="00DE33AA" w:rsidP="006E3D53">
      <w:pPr>
        <w:spacing w:line="480" w:lineRule="auto"/>
        <w:contextualSpacing/>
        <w:jc w:val="center"/>
        <w:outlineLvl w:val="2"/>
        <w:rPr>
          <w:rFonts w:cstheme="minorHAnsi"/>
          <w:i/>
          <w:iCs/>
          <w:szCs w:val="24"/>
        </w:rPr>
      </w:pPr>
      <w:r>
        <w:rPr>
          <w:rFonts w:cstheme="minorHAnsi"/>
          <w:i/>
          <w:iCs/>
          <w:szCs w:val="24"/>
        </w:rPr>
        <w:lastRenderedPageBreak/>
        <w:t>Disruption Risk</w:t>
      </w:r>
      <w:bookmarkEnd w:id="49"/>
      <w:r>
        <w:rPr>
          <w:rFonts w:cstheme="minorHAnsi"/>
          <w:i/>
          <w:iCs/>
          <w:szCs w:val="24"/>
        </w:rPr>
        <w:t xml:space="preserve"> </w:t>
      </w:r>
    </w:p>
    <w:p w14:paraId="01537FE6" w14:textId="776BBC02" w:rsidR="00155055" w:rsidRPr="00285583" w:rsidRDefault="00EE44C1" w:rsidP="006B4BA8">
      <w:pPr>
        <w:spacing w:after="0" w:line="480" w:lineRule="auto"/>
        <w:ind w:firstLine="720"/>
        <w:contextualSpacing/>
        <w:jc w:val="both"/>
        <w:rPr>
          <w:rFonts w:cstheme="minorHAnsi"/>
          <w:szCs w:val="24"/>
        </w:rPr>
      </w:pPr>
      <w:r w:rsidRPr="00EE44C1">
        <w:rPr>
          <w:noProof/>
          <w:szCs w:val="24"/>
        </w:rPr>
        <w:t>The</w:t>
      </w:r>
      <w:r>
        <w:rPr>
          <w:noProof/>
          <w:szCs w:val="24"/>
        </w:rPr>
        <w:t xml:space="preserve"> disruption risk </w:t>
      </w:r>
      <w:r w:rsidR="0021755A">
        <w:rPr>
          <w:noProof/>
          <w:szCs w:val="24"/>
        </w:rPr>
        <w:t>model</w:t>
      </w:r>
      <w:r>
        <w:rPr>
          <w:noProof/>
          <w:szCs w:val="24"/>
        </w:rPr>
        <w:t xml:space="preserve"> is a</w:t>
      </w:r>
      <w:r w:rsidR="00DE33AA" w:rsidRPr="00EE44C1">
        <w:rPr>
          <w:noProof/>
          <w:szCs w:val="24"/>
        </w:rPr>
        <w:t xml:space="preserve"> novel risk exposure </w:t>
      </w:r>
      <w:r w:rsidR="0021755A">
        <w:rPr>
          <w:noProof/>
          <w:szCs w:val="24"/>
        </w:rPr>
        <w:t>model</w:t>
      </w:r>
      <w:r w:rsidR="00DE33AA" w:rsidRPr="00EE44C1">
        <w:rPr>
          <w:noProof/>
          <w:szCs w:val="24"/>
        </w:rPr>
        <w:t xml:space="preserve"> that asses</w:t>
      </w:r>
      <w:r w:rsidRPr="00EE44C1">
        <w:rPr>
          <w:noProof/>
          <w:szCs w:val="24"/>
        </w:rPr>
        <w:t>se</w:t>
      </w:r>
      <w:r w:rsidR="00DE33AA" w:rsidRPr="00EE44C1">
        <w:rPr>
          <w:noProof/>
          <w:szCs w:val="24"/>
        </w:rPr>
        <w:t>s the impact of</w:t>
      </w:r>
      <w:r w:rsidR="00FD2858">
        <w:rPr>
          <w:noProof/>
          <w:szCs w:val="24"/>
        </w:rPr>
        <w:t xml:space="preserve"> a</w:t>
      </w:r>
      <w:r w:rsidR="00DE33AA" w:rsidRPr="00EE44C1">
        <w:rPr>
          <w:noProof/>
          <w:szCs w:val="24"/>
        </w:rPr>
        <w:t xml:space="preserve"> disruption originating anywhere in the supply chain on the</w:t>
      </w:r>
      <w:r>
        <w:rPr>
          <w:noProof/>
          <w:szCs w:val="24"/>
        </w:rPr>
        <w:t xml:space="preserve"> prefabrication</w:t>
      </w:r>
      <w:r w:rsidR="00DE33AA" w:rsidRPr="00EE44C1">
        <w:rPr>
          <w:noProof/>
          <w:szCs w:val="24"/>
        </w:rPr>
        <w:t xml:space="preserve"> </w:t>
      </w:r>
      <w:r>
        <w:rPr>
          <w:noProof/>
          <w:szCs w:val="24"/>
        </w:rPr>
        <w:t>process</w:t>
      </w:r>
      <w:r w:rsidR="00DE33AA">
        <w:rPr>
          <w:szCs w:val="24"/>
        </w:rPr>
        <w:t xml:space="preserve">. This </w:t>
      </w:r>
      <w:r w:rsidR="0021755A">
        <w:rPr>
          <w:noProof/>
          <w:szCs w:val="24"/>
        </w:rPr>
        <w:t>model</w:t>
      </w:r>
      <w:r w:rsidR="00DE33AA" w:rsidRPr="00EE44C1">
        <w:rPr>
          <w:noProof/>
          <w:szCs w:val="24"/>
        </w:rPr>
        <w:t xml:space="preserve"> is</w:t>
      </w:r>
      <w:r w:rsidR="00DE33AA">
        <w:rPr>
          <w:szCs w:val="24"/>
        </w:rPr>
        <w:t xml:space="preserve"> unique to the construction industry as supply chains are temporary and have </w:t>
      </w:r>
      <w:r w:rsidRPr="00EE44C1">
        <w:rPr>
          <w:noProof/>
          <w:szCs w:val="24"/>
        </w:rPr>
        <w:t>limited</w:t>
      </w:r>
      <w:r w:rsidR="00DE33AA">
        <w:rPr>
          <w:szCs w:val="24"/>
        </w:rPr>
        <w:t xml:space="preserve"> demand. In a typical construction project, the </w:t>
      </w:r>
      <w:r>
        <w:rPr>
          <w:noProof/>
          <w:szCs w:val="24"/>
        </w:rPr>
        <w:t>primary</w:t>
      </w:r>
      <w:r w:rsidR="00DE33AA">
        <w:rPr>
          <w:szCs w:val="24"/>
        </w:rPr>
        <w:t xml:space="preserve"> concern is to meet the final </w:t>
      </w:r>
      <w:r w:rsidR="008A310B">
        <w:rPr>
          <w:szCs w:val="24"/>
        </w:rPr>
        <w:t>product</w:t>
      </w:r>
      <w:r w:rsidR="00DE33AA">
        <w:rPr>
          <w:szCs w:val="24"/>
        </w:rPr>
        <w:t xml:space="preserve"> demand with no regard to the time it takes to build-up inventory levels to reach th</w:t>
      </w:r>
      <w:r w:rsidR="008A310B">
        <w:rPr>
          <w:szCs w:val="24"/>
        </w:rPr>
        <w:t>at</w:t>
      </w:r>
      <w:r w:rsidR="00DE33AA">
        <w:rPr>
          <w:szCs w:val="24"/>
        </w:rPr>
        <w:t xml:space="preserve"> final demand. The disruption risk </w:t>
      </w:r>
      <w:r w:rsidR="0021755A">
        <w:rPr>
          <w:szCs w:val="24"/>
        </w:rPr>
        <w:t>model</w:t>
      </w:r>
      <w:r w:rsidR="00DE33AA">
        <w:rPr>
          <w:szCs w:val="24"/>
        </w:rPr>
        <w:t xml:space="preserve"> acts as tracking method of the time-period and</w:t>
      </w:r>
      <w:r w:rsidR="008A310B">
        <w:rPr>
          <w:szCs w:val="24"/>
        </w:rPr>
        <w:t xml:space="preserve"> product</w:t>
      </w:r>
      <w:r w:rsidR="00DE33AA">
        <w:rPr>
          <w:szCs w:val="24"/>
        </w:rPr>
        <w:t xml:space="preserve"> inventory accumulated </w:t>
      </w:r>
      <w:r w:rsidR="008A310B">
        <w:rPr>
          <w:szCs w:val="24"/>
        </w:rPr>
        <w:t>to</w:t>
      </w:r>
      <w:r w:rsidR="00DE33AA">
        <w:rPr>
          <w:szCs w:val="24"/>
        </w:rPr>
        <w:t xml:space="preserve"> reach the final demand. The disruption risk </w:t>
      </w:r>
      <w:r w:rsidR="00B3167B">
        <w:rPr>
          <w:szCs w:val="24"/>
        </w:rPr>
        <w:t>is a percentage value</w:t>
      </w:r>
      <w:r w:rsidR="00B3167B">
        <w:rPr>
          <w:rFonts w:cstheme="minorHAnsi"/>
          <w:szCs w:val="24"/>
        </w:rPr>
        <w:t xml:space="preserve"> that </w:t>
      </w:r>
      <w:proofErr w:type="gramStart"/>
      <w:r w:rsidR="00B3167B">
        <w:rPr>
          <w:rFonts w:cstheme="minorHAnsi"/>
          <w:szCs w:val="24"/>
        </w:rPr>
        <w:t>represents</w:t>
      </w:r>
      <w:proofErr w:type="gramEnd"/>
      <w:r w:rsidR="00B3167B">
        <w:rPr>
          <w:rFonts w:cstheme="minorHAnsi"/>
          <w:szCs w:val="24"/>
        </w:rPr>
        <w:t xml:space="preserve"> the impact of a disruption originating anywhere in the supply chain</w:t>
      </w:r>
      <w:r w:rsidR="00B3167B">
        <w:rPr>
          <w:szCs w:val="24"/>
        </w:rPr>
        <w:t xml:space="preserve"> on the prefabrication operations</w:t>
      </w:r>
      <w:r w:rsidR="00DE33AA">
        <w:rPr>
          <w:szCs w:val="24"/>
        </w:rPr>
        <w:t xml:space="preserve">. Therefore, we can analyze the impact of a disruption on the project </w:t>
      </w:r>
      <w:proofErr w:type="gramStart"/>
      <w:r w:rsidR="00DE33AA">
        <w:rPr>
          <w:szCs w:val="24"/>
        </w:rPr>
        <w:t>objectives</w:t>
      </w:r>
      <w:proofErr w:type="gramEnd"/>
      <w:r w:rsidR="00DE33AA">
        <w:rPr>
          <w:szCs w:val="24"/>
        </w:rPr>
        <w:t xml:space="preserve"> at any time </w:t>
      </w:r>
      <w:r w:rsidR="00DE33AA">
        <w:rPr>
          <w:rFonts w:cstheme="minorHAnsi"/>
          <w:szCs w:val="24"/>
        </w:rPr>
        <w:t>yielding significant information for risk managers</w:t>
      </w:r>
      <w:r w:rsidR="00DE33AA">
        <w:rPr>
          <w:szCs w:val="24"/>
        </w:rPr>
        <w:t>. Nodes</w:t>
      </w:r>
      <w:r w:rsidR="00DE33AA">
        <w:rPr>
          <w:rFonts w:cstheme="minorHAnsi"/>
          <w:szCs w:val="24"/>
        </w:rPr>
        <w:t xml:space="preserve"> with a </w:t>
      </w:r>
      <w:r w:rsidR="00211A73">
        <w:rPr>
          <w:rFonts w:cstheme="minorHAnsi"/>
          <w:szCs w:val="24"/>
        </w:rPr>
        <w:t>low</w:t>
      </w:r>
      <w:r w:rsidR="00DE33AA">
        <w:rPr>
          <w:rFonts w:cstheme="minorHAnsi"/>
          <w:szCs w:val="24"/>
        </w:rPr>
        <w:t xml:space="preserve"> disruption risk value </w:t>
      </w:r>
      <w:proofErr w:type="gramStart"/>
      <w:r w:rsidR="00DE33AA">
        <w:rPr>
          <w:rFonts w:cstheme="minorHAnsi"/>
          <w:szCs w:val="24"/>
        </w:rPr>
        <w:t>indicate</w:t>
      </w:r>
      <w:proofErr w:type="gramEnd"/>
      <w:r w:rsidR="00DE33AA">
        <w:rPr>
          <w:rFonts w:cstheme="minorHAnsi"/>
          <w:szCs w:val="24"/>
        </w:rPr>
        <w:t xml:space="preserve"> that in case of a disruption </w:t>
      </w:r>
      <w:r w:rsidR="00211A73">
        <w:rPr>
          <w:rFonts w:cstheme="minorHAnsi"/>
          <w:szCs w:val="24"/>
        </w:rPr>
        <w:t xml:space="preserve">minimal </w:t>
      </w:r>
      <w:r w:rsidR="00DE33AA">
        <w:rPr>
          <w:rFonts w:cstheme="minorHAnsi"/>
          <w:szCs w:val="24"/>
        </w:rPr>
        <w:t>impact on performance will occur</w:t>
      </w:r>
      <w:r>
        <w:rPr>
          <w:rFonts w:cstheme="minorHAnsi"/>
          <w:noProof/>
          <w:szCs w:val="24"/>
        </w:rPr>
        <w:t>. T</w:t>
      </w:r>
      <w:r w:rsidR="00DE33AA" w:rsidRPr="00EE44C1">
        <w:rPr>
          <w:rFonts w:cstheme="minorHAnsi"/>
          <w:noProof/>
          <w:szCs w:val="24"/>
        </w:rPr>
        <w:t>herefore</w:t>
      </w:r>
      <w:r>
        <w:rPr>
          <w:rFonts w:cstheme="minorHAnsi"/>
          <w:noProof/>
          <w:szCs w:val="24"/>
        </w:rPr>
        <w:t>,</w:t>
      </w:r>
      <w:r w:rsidR="00DE33AA">
        <w:rPr>
          <w:rFonts w:cstheme="minorHAnsi"/>
          <w:szCs w:val="24"/>
        </w:rPr>
        <w:t xml:space="preserve"> that node </w:t>
      </w:r>
      <w:proofErr w:type="gramStart"/>
      <w:r w:rsidR="0060321C">
        <w:rPr>
          <w:rFonts w:cstheme="minorHAnsi"/>
          <w:szCs w:val="24"/>
        </w:rPr>
        <w:t>is not</w:t>
      </w:r>
      <w:r w:rsidR="00211A73">
        <w:rPr>
          <w:rFonts w:cstheme="minorHAnsi"/>
          <w:szCs w:val="24"/>
        </w:rPr>
        <w:t xml:space="preserve"> </w:t>
      </w:r>
      <w:r w:rsidR="00DE33AA">
        <w:rPr>
          <w:rFonts w:cstheme="minorHAnsi"/>
          <w:szCs w:val="24"/>
        </w:rPr>
        <w:t>expos</w:t>
      </w:r>
      <w:r w:rsidR="00A20C8E">
        <w:rPr>
          <w:rFonts w:cstheme="minorHAnsi"/>
          <w:szCs w:val="24"/>
        </w:rPr>
        <w:t>ed</w:t>
      </w:r>
      <w:proofErr w:type="gramEnd"/>
      <w:r w:rsidR="00A20C8E">
        <w:rPr>
          <w:rFonts w:cstheme="minorHAnsi"/>
          <w:szCs w:val="24"/>
        </w:rPr>
        <w:t xml:space="preserve"> to</w:t>
      </w:r>
      <w:r w:rsidR="00C05A08">
        <w:rPr>
          <w:rFonts w:cstheme="minorHAnsi"/>
          <w:szCs w:val="24"/>
        </w:rPr>
        <w:t xml:space="preserve"> a</w:t>
      </w:r>
      <w:r w:rsidR="00A20C8E">
        <w:rPr>
          <w:rFonts w:cstheme="minorHAnsi"/>
          <w:szCs w:val="24"/>
        </w:rPr>
        <w:t xml:space="preserve"> risk</w:t>
      </w:r>
      <w:r w:rsidR="00DE33AA">
        <w:rPr>
          <w:rFonts w:cstheme="minorHAnsi"/>
          <w:szCs w:val="24"/>
        </w:rPr>
        <w:t xml:space="preserve"> that needs to </w:t>
      </w:r>
      <w:r w:rsidR="00DE33AA" w:rsidRPr="00EE44C1">
        <w:rPr>
          <w:rFonts w:cstheme="minorHAnsi"/>
          <w:noProof/>
          <w:szCs w:val="24"/>
        </w:rPr>
        <w:t>be addressed</w:t>
      </w:r>
      <w:r w:rsidR="00DE33AA">
        <w:rPr>
          <w:rFonts w:cstheme="minorHAnsi"/>
          <w:szCs w:val="24"/>
        </w:rPr>
        <w:t xml:space="preserve">. In the same way, nodes with a </w:t>
      </w:r>
      <w:r w:rsidR="00211A73">
        <w:rPr>
          <w:rFonts w:cstheme="minorHAnsi"/>
          <w:szCs w:val="24"/>
        </w:rPr>
        <w:t xml:space="preserve">high </w:t>
      </w:r>
      <w:r w:rsidR="00DE33AA">
        <w:rPr>
          <w:rFonts w:cstheme="minorHAnsi"/>
          <w:szCs w:val="24"/>
        </w:rPr>
        <w:t xml:space="preserve">disruption risk value </w:t>
      </w:r>
      <w:proofErr w:type="gramStart"/>
      <w:r w:rsidR="00DE33AA">
        <w:rPr>
          <w:rFonts w:cstheme="minorHAnsi"/>
          <w:szCs w:val="24"/>
        </w:rPr>
        <w:t>indicate</w:t>
      </w:r>
      <w:proofErr w:type="gramEnd"/>
      <w:r w:rsidR="00DE33AA">
        <w:rPr>
          <w:rFonts w:cstheme="minorHAnsi"/>
          <w:szCs w:val="24"/>
        </w:rPr>
        <w:t xml:space="preserve"> that in case of </w:t>
      </w:r>
      <w:r w:rsidR="00DE33AA" w:rsidRPr="00EE44C1">
        <w:rPr>
          <w:rFonts w:cstheme="minorHAnsi"/>
          <w:noProof/>
          <w:szCs w:val="24"/>
        </w:rPr>
        <w:t>a disruption</w:t>
      </w:r>
      <w:r w:rsidR="00DE33AA">
        <w:rPr>
          <w:rFonts w:cstheme="minorHAnsi"/>
          <w:szCs w:val="24"/>
        </w:rPr>
        <w:t xml:space="preserve"> </w:t>
      </w:r>
      <w:r w:rsidR="00211A73">
        <w:rPr>
          <w:rFonts w:cstheme="minorHAnsi"/>
          <w:szCs w:val="24"/>
        </w:rPr>
        <w:t>significant</w:t>
      </w:r>
      <w:r w:rsidR="00DE33AA">
        <w:rPr>
          <w:rFonts w:cstheme="minorHAnsi"/>
          <w:szCs w:val="24"/>
        </w:rPr>
        <w:t xml:space="preserve"> impact </w:t>
      </w:r>
      <w:r>
        <w:rPr>
          <w:rFonts w:cstheme="minorHAnsi"/>
          <w:szCs w:val="24"/>
        </w:rPr>
        <w:t xml:space="preserve">on </w:t>
      </w:r>
      <w:r w:rsidR="00DE33AA">
        <w:rPr>
          <w:rFonts w:cstheme="minorHAnsi"/>
          <w:szCs w:val="24"/>
        </w:rPr>
        <w:t>performance will occur</w:t>
      </w:r>
      <w:r>
        <w:rPr>
          <w:rFonts w:cstheme="minorHAnsi"/>
          <w:noProof/>
          <w:szCs w:val="24"/>
        </w:rPr>
        <w:t>. T</w:t>
      </w:r>
      <w:r w:rsidR="00DE33AA" w:rsidRPr="00EE44C1">
        <w:rPr>
          <w:rFonts w:cstheme="minorHAnsi"/>
          <w:noProof/>
          <w:szCs w:val="24"/>
        </w:rPr>
        <w:t>herefore</w:t>
      </w:r>
      <w:r w:rsidR="00784060">
        <w:rPr>
          <w:rFonts w:cstheme="minorHAnsi"/>
          <w:noProof/>
          <w:szCs w:val="24"/>
        </w:rPr>
        <w:t>,</w:t>
      </w:r>
      <w:r w:rsidR="00DE33AA">
        <w:rPr>
          <w:rFonts w:cstheme="minorHAnsi"/>
          <w:szCs w:val="24"/>
        </w:rPr>
        <w:t xml:space="preserve"> that node is </w:t>
      </w:r>
      <w:r w:rsidR="00DE33AA" w:rsidRPr="00EE44C1">
        <w:rPr>
          <w:rFonts w:cstheme="minorHAnsi"/>
          <w:noProof/>
          <w:szCs w:val="24"/>
        </w:rPr>
        <w:t>a risk</w:t>
      </w:r>
      <w:r w:rsidR="00211A73">
        <w:rPr>
          <w:rFonts w:cstheme="minorHAnsi"/>
          <w:szCs w:val="24"/>
        </w:rPr>
        <w:t xml:space="preserve"> and need</w:t>
      </w:r>
      <w:r w:rsidR="00967479">
        <w:rPr>
          <w:rFonts w:cstheme="minorHAnsi"/>
          <w:szCs w:val="24"/>
        </w:rPr>
        <w:t>s</w:t>
      </w:r>
      <w:r w:rsidR="00211A73">
        <w:rPr>
          <w:rFonts w:cstheme="minorHAnsi"/>
          <w:szCs w:val="24"/>
        </w:rPr>
        <w:t xml:space="preserve"> to </w:t>
      </w:r>
      <w:proofErr w:type="gramStart"/>
      <w:r w:rsidR="00211A73">
        <w:rPr>
          <w:rFonts w:cstheme="minorHAnsi"/>
          <w:szCs w:val="24"/>
        </w:rPr>
        <w:t>be addressed</w:t>
      </w:r>
      <w:proofErr w:type="gramEnd"/>
      <w:r w:rsidR="00DE33AA">
        <w:rPr>
          <w:rFonts w:cstheme="minorHAnsi"/>
          <w:szCs w:val="24"/>
        </w:rPr>
        <w:t xml:space="preserve">. The disruption risk </w:t>
      </w:r>
      <w:r w:rsidR="00356628">
        <w:rPr>
          <w:rFonts w:cstheme="minorHAnsi"/>
          <w:szCs w:val="24"/>
        </w:rPr>
        <w:t>value</w:t>
      </w:r>
      <w:r w:rsidR="00DE33AA">
        <w:rPr>
          <w:rFonts w:cstheme="minorHAnsi"/>
          <w:szCs w:val="24"/>
        </w:rPr>
        <w:t xml:space="preserve"> can help recognize potential waste and excessive protection</w:t>
      </w:r>
      <w:r w:rsidR="00967479">
        <w:rPr>
          <w:rFonts w:cstheme="minorHAnsi"/>
          <w:szCs w:val="24"/>
        </w:rPr>
        <w:t xml:space="preserve"> </w:t>
      </w:r>
      <w:r w:rsidR="00DE33AA">
        <w:rPr>
          <w:rFonts w:cstheme="minorHAnsi"/>
          <w:szCs w:val="24"/>
        </w:rPr>
        <w:t>within the supply chain. Therefore, some of the common risk-mitigation strategies may lead to unnecessary resource allocation at low-exposure nodes and inadequate protection at high-exposure nodes.</w:t>
      </w:r>
    </w:p>
    <w:p w14:paraId="22C01B86" w14:textId="49979C48" w:rsidR="002876DE" w:rsidRDefault="002876DE" w:rsidP="006E3D53">
      <w:pPr>
        <w:spacing w:after="0" w:line="480" w:lineRule="auto"/>
        <w:contextualSpacing/>
        <w:jc w:val="center"/>
        <w:outlineLvl w:val="1"/>
        <w:rPr>
          <w:rFonts w:cstheme="minorHAnsi"/>
          <w:b/>
          <w:bCs/>
          <w:szCs w:val="24"/>
        </w:rPr>
      </w:pPr>
      <w:bookmarkStart w:id="50" w:name="_Toc517264181"/>
      <w:r>
        <w:rPr>
          <w:rFonts w:cstheme="minorHAnsi"/>
          <w:b/>
          <w:bCs/>
          <w:szCs w:val="24"/>
        </w:rPr>
        <w:t>Summary</w:t>
      </w:r>
      <w:bookmarkEnd w:id="50"/>
    </w:p>
    <w:p w14:paraId="486E0861" w14:textId="3E67D290" w:rsidR="006E7C1A" w:rsidRDefault="006E7C1A" w:rsidP="00BD39F3">
      <w:pPr>
        <w:spacing w:line="480" w:lineRule="auto"/>
        <w:ind w:firstLine="720"/>
        <w:contextualSpacing/>
        <w:jc w:val="both"/>
        <w:rPr>
          <w:rFonts w:cstheme="minorHAnsi"/>
          <w:szCs w:val="24"/>
        </w:rPr>
      </w:pPr>
      <w:r>
        <w:rPr>
          <w:rFonts w:cstheme="minorHAnsi"/>
          <w:szCs w:val="24"/>
        </w:rPr>
        <w:t xml:space="preserve">Existing literature in project management show examples of time overruns, cost overruns, safety issues, and quality problems due to underestimating the extent of risks </w:t>
      </w:r>
      <w:r>
        <w:rPr>
          <w:rFonts w:cstheme="minorHAnsi"/>
          <w:szCs w:val="24"/>
        </w:rPr>
        <w:lastRenderedPageBreak/>
        <w:t xml:space="preserve">in </w:t>
      </w:r>
      <w:r w:rsidR="00CD0A38">
        <w:rPr>
          <w:rFonts w:cstheme="minorHAnsi"/>
          <w:szCs w:val="24"/>
        </w:rPr>
        <w:t xml:space="preserve">various </w:t>
      </w:r>
      <w:r>
        <w:rPr>
          <w:rFonts w:cstheme="minorHAnsi"/>
          <w:szCs w:val="24"/>
        </w:rPr>
        <w:t>project dimensions (</w:t>
      </w:r>
      <w:proofErr w:type="spellStart"/>
      <w:r>
        <w:rPr>
          <w:rFonts w:cstheme="minorHAnsi"/>
          <w:szCs w:val="24"/>
        </w:rPr>
        <w:t>Arashpour</w:t>
      </w:r>
      <w:proofErr w:type="spellEnd"/>
      <w:r w:rsidR="00532803">
        <w:rPr>
          <w:rFonts w:cstheme="minorHAnsi"/>
          <w:szCs w:val="24"/>
        </w:rPr>
        <w:t xml:space="preserve"> et al.</w:t>
      </w:r>
      <w:r>
        <w:rPr>
          <w:rFonts w:cstheme="minorHAnsi"/>
          <w:szCs w:val="24"/>
        </w:rPr>
        <w:t xml:space="preserve">, 2017). Delays in both on-site and off-site activities cause risks of deviating from </w:t>
      </w:r>
      <w:r w:rsidR="002B13FE">
        <w:rPr>
          <w:rFonts w:cstheme="minorHAnsi"/>
          <w:szCs w:val="24"/>
        </w:rPr>
        <w:t xml:space="preserve">project </w:t>
      </w:r>
      <w:r>
        <w:rPr>
          <w:rFonts w:cstheme="minorHAnsi"/>
          <w:szCs w:val="24"/>
        </w:rPr>
        <w:t xml:space="preserve">plans and late completion. </w:t>
      </w:r>
      <w:r w:rsidR="002B13FE">
        <w:rPr>
          <w:rFonts w:cstheme="minorHAnsi"/>
          <w:szCs w:val="24"/>
        </w:rPr>
        <w:t>Three hybrid project dimensions have noteworthy</w:t>
      </w:r>
      <w:r>
        <w:rPr>
          <w:rFonts w:cstheme="minorHAnsi"/>
          <w:szCs w:val="24"/>
        </w:rPr>
        <w:t xml:space="preserve"> risk</w:t>
      </w:r>
      <w:r w:rsidR="002B13FE">
        <w:rPr>
          <w:rFonts w:cstheme="minorHAnsi"/>
          <w:szCs w:val="24"/>
        </w:rPr>
        <w:t xml:space="preserve">s, these dimensions are </w:t>
      </w:r>
      <w:r>
        <w:rPr>
          <w:rFonts w:cstheme="minorHAnsi"/>
          <w:szCs w:val="24"/>
        </w:rPr>
        <w:t>on-site, off-site, and the coordination</w:t>
      </w:r>
      <w:r w:rsidR="00EA215F">
        <w:rPr>
          <w:rFonts w:cstheme="minorHAnsi"/>
          <w:szCs w:val="24"/>
        </w:rPr>
        <w:t xml:space="preserve"> </w:t>
      </w:r>
      <w:r>
        <w:rPr>
          <w:rFonts w:cstheme="minorHAnsi"/>
          <w:szCs w:val="24"/>
        </w:rPr>
        <w:t>(</w:t>
      </w:r>
      <w:proofErr w:type="spellStart"/>
      <w:r>
        <w:rPr>
          <w:rFonts w:cstheme="minorHAnsi"/>
          <w:szCs w:val="24"/>
        </w:rPr>
        <w:t>Arashpour</w:t>
      </w:r>
      <w:proofErr w:type="spellEnd"/>
      <w:r w:rsidR="00532803">
        <w:rPr>
          <w:rFonts w:cstheme="minorHAnsi"/>
          <w:szCs w:val="24"/>
        </w:rPr>
        <w:t xml:space="preserve"> et al.</w:t>
      </w:r>
      <w:r>
        <w:rPr>
          <w:rFonts w:cstheme="minorHAnsi"/>
          <w:szCs w:val="24"/>
        </w:rPr>
        <w:t>, 2016).</w:t>
      </w:r>
      <w:r w:rsidR="002B13FE">
        <w:rPr>
          <w:rFonts w:cstheme="minorHAnsi"/>
          <w:szCs w:val="24"/>
        </w:rPr>
        <w:t xml:space="preserve"> T</w:t>
      </w:r>
      <w:r>
        <w:rPr>
          <w:rFonts w:cstheme="minorHAnsi"/>
          <w:szCs w:val="24"/>
        </w:rPr>
        <w:t xml:space="preserve">he coordination dimension </w:t>
      </w:r>
      <w:proofErr w:type="gramStart"/>
      <w:r>
        <w:rPr>
          <w:rFonts w:cstheme="minorHAnsi"/>
          <w:szCs w:val="24"/>
        </w:rPr>
        <w:t xml:space="preserve">has the </w:t>
      </w:r>
      <w:r w:rsidR="00CD0A38">
        <w:rPr>
          <w:rFonts w:cstheme="minorHAnsi"/>
          <w:szCs w:val="24"/>
        </w:rPr>
        <w:t xml:space="preserve">ability </w:t>
      </w:r>
      <w:r>
        <w:rPr>
          <w:rFonts w:cstheme="minorHAnsi"/>
          <w:szCs w:val="24"/>
        </w:rPr>
        <w:t>to</w:t>
      </w:r>
      <w:proofErr w:type="gramEnd"/>
      <w:r>
        <w:rPr>
          <w:rFonts w:cstheme="minorHAnsi"/>
          <w:szCs w:val="24"/>
        </w:rPr>
        <w:t xml:space="preserve"> affect both the upstream off-site activities and the downstream on-site operations.</w:t>
      </w:r>
      <w:r w:rsidR="002B13FE">
        <w:rPr>
          <w:rFonts w:cstheme="minorHAnsi"/>
          <w:szCs w:val="24"/>
        </w:rPr>
        <w:t xml:space="preserve"> Therefore, the most significant risks are the ones associated with the coordination between off-site and on-site dimensions</w:t>
      </w:r>
    </w:p>
    <w:p w14:paraId="404449E1" w14:textId="3E96ECB8" w:rsidR="006E7C1A" w:rsidRDefault="006E7C1A" w:rsidP="00BD39F3">
      <w:pPr>
        <w:spacing w:line="480" w:lineRule="auto"/>
        <w:ind w:firstLine="720"/>
        <w:contextualSpacing/>
        <w:jc w:val="both"/>
        <w:rPr>
          <w:rFonts w:cstheme="minorHAnsi"/>
          <w:szCs w:val="24"/>
        </w:rPr>
      </w:pPr>
      <w:r>
        <w:rPr>
          <w:rFonts w:cstheme="minorHAnsi"/>
          <w:szCs w:val="24"/>
        </w:rPr>
        <w:t xml:space="preserve">A </w:t>
      </w:r>
      <w:r w:rsidR="00EE44C1">
        <w:rPr>
          <w:rFonts w:cstheme="minorHAnsi"/>
          <w:noProof/>
          <w:szCs w:val="24"/>
        </w:rPr>
        <w:t>significant</w:t>
      </w:r>
      <w:r>
        <w:rPr>
          <w:rFonts w:cstheme="minorHAnsi"/>
          <w:szCs w:val="24"/>
        </w:rPr>
        <w:t xml:space="preserve"> risk in the coordination dimension is to </w:t>
      </w:r>
      <w:proofErr w:type="gramStart"/>
      <w:r>
        <w:rPr>
          <w:rFonts w:cstheme="minorHAnsi"/>
          <w:szCs w:val="24"/>
        </w:rPr>
        <w:t>identify</w:t>
      </w:r>
      <w:proofErr w:type="gramEnd"/>
      <w:r>
        <w:rPr>
          <w:rFonts w:cstheme="minorHAnsi"/>
          <w:szCs w:val="24"/>
        </w:rPr>
        <w:t xml:space="preserve"> the correct time for the upstream activities to </w:t>
      </w:r>
      <w:r w:rsidR="00EA215F">
        <w:rPr>
          <w:rFonts w:cstheme="minorHAnsi"/>
          <w:szCs w:val="24"/>
        </w:rPr>
        <w:t>start</w:t>
      </w:r>
      <w:r>
        <w:rPr>
          <w:rFonts w:cstheme="minorHAnsi"/>
          <w:szCs w:val="24"/>
        </w:rPr>
        <w:t xml:space="preserve"> so they can converge with on-site operations in time. If the prefabricated elements </w:t>
      </w:r>
      <w:proofErr w:type="gramStart"/>
      <w:r w:rsidR="002B13FE">
        <w:rPr>
          <w:rFonts w:cstheme="minorHAnsi"/>
          <w:szCs w:val="24"/>
        </w:rPr>
        <w:t>are delayed</w:t>
      </w:r>
      <w:proofErr w:type="gramEnd"/>
      <w:r>
        <w:rPr>
          <w:rFonts w:cstheme="minorHAnsi"/>
          <w:szCs w:val="24"/>
        </w:rPr>
        <w:t xml:space="preserve"> later than the due date, the on-site operations will stop and wait</w:t>
      </w:r>
      <w:r w:rsidR="002B13FE">
        <w:rPr>
          <w:rFonts w:cstheme="minorHAnsi"/>
          <w:szCs w:val="24"/>
        </w:rPr>
        <w:t>,</w:t>
      </w:r>
      <w:r>
        <w:rPr>
          <w:rFonts w:cstheme="minorHAnsi"/>
          <w:szCs w:val="24"/>
        </w:rPr>
        <w:t xml:space="preserve"> incurring a penalty for loss of working hours (</w:t>
      </w:r>
      <w:proofErr w:type="spellStart"/>
      <w:r w:rsidRPr="008200C4">
        <w:rPr>
          <w:rFonts w:cstheme="minorHAnsi"/>
          <w:szCs w:val="24"/>
        </w:rPr>
        <w:t>Zhai</w:t>
      </w:r>
      <w:proofErr w:type="spellEnd"/>
      <w:r w:rsidR="00AA2751" w:rsidRPr="008200C4">
        <w:rPr>
          <w:rFonts w:cstheme="minorHAnsi"/>
          <w:szCs w:val="24"/>
        </w:rPr>
        <w:t xml:space="preserve"> et al.</w:t>
      </w:r>
      <w:r w:rsidRPr="008200C4">
        <w:rPr>
          <w:rFonts w:cstheme="minorHAnsi"/>
          <w:szCs w:val="24"/>
        </w:rPr>
        <w:t xml:space="preserve">, 2015). </w:t>
      </w:r>
      <w:r>
        <w:rPr>
          <w:rFonts w:cstheme="minorHAnsi"/>
          <w:szCs w:val="24"/>
        </w:rPr>
        <w:t>This factor is the root of time and cost overruns in hybrid projects</w:t>
      </w:r>
      <w:r w:rsidR="00496EA2">
        <w:rPr>
          <w:rFonts w:cstheme="minorHAnsi"/>
          <w:noProof/>
          <w:szCs w:val="24"/>
        </w:rPr>
        <w:t>.</w:t>
      </w:r>
      <w:r w:rsidRPr="00496EA2">
        <w:rPr>
          <w:rFonts w:cstheme="minorHAnsi"/>
          <w:noProof/>
          <w:szCs w:val="24"/>
        </w:rPr>
        <w:t xml:space="preserve"> </w:t>
      </w:r>
      <w:r w:rsidR="00496EA2">
        <w:rPr>
          <w:rFonts w:cstheme="minorHAnsi"/>
          <w:noProof/>
          <w:szCs w:val="24"/>
        </w:rPr>
        <w:t>T</w:t>
      </w:r>
      <w:r w:rsidRPr="00496EA2">
        <w:rPr>
          <w:rFonts w:cstheme="minorHAnsi"/>
          <w:noProof/>
          <w:szCs w:val="24"/>
        </w:rPr>
        <w:t>hus</w:t>
      </w:r>
      <w:r w:rsidR="005435A9">
        <w:rPr>
          <w:rFonts w:cstheme="minorHAnsi"/>
          <w:noProof/>
          <w:szCs w:val="24"/>
        </w:rPr>
        <w:t>,</w:t>
      </w:r>
      <w:r>
        <w:rPr>
          <w:rFonts w:cstheme="minorHAnsi"/>
          <w:szCs w:val="24"/>
        </w:rPr>
        <w:t xml:space="preserve"> it is understandable to spend</w:t>
      </w:r>
      <w:r w:rsidR="00EA215F">
        <w:rPr>
          <w:rFonts w:cstheme="minorHAnsi"/>
          <w:szCs w:val="24"/>
        </w:rPr>
        <w:t xml:space="preserve"> more</w:t>
      </w:r>
      <w:r>
        <w:rPr>
          <w:rFonts w:cstheme="minorHAnsi"/>
          <w:szCs w:val="24"/>
        </w:rPr>
        <w:t xml:space="preserve"> time on </w:t>
      </w:r>
      <w:r w:rsidR="00EA215F">
        <w:rPr>
          <w:rFonts w:cstheme="minorHAnsi"/>
          <w:szCs w:val="24"/>
        </w:rPr>
        <w:t xml:space="preserve">planning </w:t>
      </w:r>
      <w:r>
        <w:rPr>
          <w:rFonts w:cstheme="minorHAnsi"/>
          <w:szCs w:val="24"/>
        </w:rPr>
        <w:t>the reliability of the coordination process</w:t>
      </w:r>
      <w:r w:rsidR="002B13FE">
        <w:rPr>
          <w:rFonts w:cstheme="minorHAnsi"/>
          <w:szCs w:val="24"/>
        </w:rPr>
        <w:t>.</w:t>
      </w:r>
      <w:r>
        <w:rPr>
          <w:rFonts w:cstheme="minorHAnsi"/>
          <w:szCs w:val="24"/>
        </w:rPr>
        <w:t xml:space="preserve"> </w:t>
      </w:r>
    </w:p>
    <w:p w14:paraId="22DF9BE1" w14:textId="77777777" w:rsidR="006B4BA8" w:rsidRDefault="006E7C1A" w:rsidP="006B4BA8">
      <w:pPr>
        <w:spacing w:line="480" w:lineRule="auto"/>
        <w:ind w:firstLine="720"/>
        <w:contextualSpacing/>
        <w:jc w:val="both"/>
        <w:rPr>
          <w:rFonts w:cstheme="minorHAnsi"/>
          <w:szCs w:val="24"/>
        </w:rPr>
      </w:pPr>
      <w:r w:rsidRPr="008200C4">
        <w:rPr>
          <w:rFonts w:cstheme="minorHAnsi"/>
          <w:szCs w:val="24"/>
        </w:rPr>
        <w:t xml:space="preserve">In addition to the coordination dimension, the off-site dimension </w:t>
      </w:r>
      <w:proofErr w:type="gramStart"/>
      <w:r w:rsidRPr="008200C4">
        <w:rPr>
          <w:rFonts w:cstheme="minorHAnsi"/>
          <w:szCs w:val="24"/>
        </w:rPr>
        <w:t>identifies</w:t>
      </w:r>
      <w:proofErr w:type="gramEnd"/>
      <w:r w:rsidRPr="008200C4">
        <w:rPr>
          <w:rFonts w:cstheme="minorHAnsi"/>
          <w:szCs w:val="24"/>
        </w:rPr>
        <w:t xml:space="preserve"> risks related to disruptions in the supply chain. Each disruption scenario is unique due to the nature of the prefabrication supply chain which once scheduled is </w:t>
      </w:r>
      <w:proofErr w:type="gramStart"/>
      <w:r w:rsidRPr="008200C4">
        <w:rPr>
          <w:rFonts w:cstheme="minorHAnsi"/>
          <w:szCs w:val="24"/>
        </w:rPr>
        <w:t>relatively fixed</w:t>
      </w:r>
      <w:proofErr w:type="gramEnd"/>
      <w:r w:rsidRPr="008200C4">
        <w:rPr>
          <w:rFonts w:cstheme="minorHAnsi"/>
          <w:szCs w:val="24"/>
        </w:rPr>
        <w:t xml:space="preserve"> and unchangeable (</w:t>
      </w:r>
      <w:proofErr w:type="spellStart"/>
      <w:r w:rsidRPr="008200C4">
        <w:rPr>
          <w:rFonts w:cstheme="minorHAnsi"/>
          <w:szCs w:val="24"/>
        </w:rPr>
        <w:t>Zhai</w:t>
      </w:r>
      <w:proofErr w:type="spellEnd"/>
      <w:r w:rsidR="00AA2751" w:rsidRPr="008200C4">
        <w:rPr>
          <w:rFonts w:cstheme="minorHAnsi"/>
          <w:szCs w:val="24"/>
        </w:rPr>
        <w:t xml:space="preserve"> et al.</w:t>
      </w:r>
      <w:r w:rsidRPr="008200C4">
        <w:rPr>
          <w:rFonts w:cstheme="minorHAnsi"/>
          <w:szCs w:val="24"/>
        </w:rPr>
        <w:t xml:space="preserve">, 2015). Disruption outcomes depend on the time and location of the disruption. The impact of a disruption on project </w:t>
      </w:r>
      <w:proofErr w:type="gramStart"/>
      <w:r w:rsidRPr="008200C4">
        <w:rPr>
          <w:rFonts w:cstheme="minorHAnsi"/>
          <w:szCs w:val="24"/>
        </w:rPr>
        <w:t>objectives</w:t>
      </w:r>
      <w:proofErr w:type="gramEnd"/>
      <w:r w:rsidRPr="008200C4">
        <w:rPr>
          <w:rFonts w:cstheme="minorHAnsi"/>
          <w:szCs w:val="24"/>
        </w:rPr>
        <w:t xml:space="preserve"> changes </w:t>
      </w:r>
      <w:r w:rsidR="002B13FE" w:rsidRPr="008200C4">
        <w:rPr>
          <w:rFonts w:cstheme="minorHAnsi"/>
          <w:szCs w:val="24"/>
        </w:rPr>
        <w:t>with</w:t>
      </w:r>
      <w:r w:rsidRPr="008200C4">
        <w:rPr>
          <w:rFonts w:cstheme="minorHAnsi"/>
          <w:szCs w:val="24"/>
        </w:rPr>
        <w:t xml:space="preserve"> time (Simchi-Levi </w:t>
      </w:r>
      <w:r w:rsidRPr="008200C4">
        <w:rPr>
          <w:rFonts w:cstheme="minorHAnsi"/>
          <w:noProof/>
          <w:szCs w:val="24"/>
        </w:rPr>
        <w:t>et al</w:t>
      </w:r>
      <w:r w:rsidR="00EE44C1" w:rsidRPr="008200C4">
        <w:rPr>
          <w:rFonts w:cstheme="minorHAnsi"/>
          <w:noProof/>
          <w:szCs w:val="24"/>
        </w:rPr>
        <w:t>.</w:t>
      </w:r>
      <w:r w:rsidRPr="008200C4">
        <w:rPr>
          <w:rFonts w:cstheme="minorHAnsi"/>
          <w:szCs w:val="24"/>
        </w:rPr>
        <w:t xml:space="preserve">, 2015). Thus, it is of utmost importance to know the impact of </w:t>
      </w:r>
      <w:r w:rsidR="002B13FE" w:rsidRPr="008200C4">
        <w:rPr>
          <w:rFonts w:cstheme="minorHAnsi"/>
          <w:szCs w:val="24"/>
        </w:rPr>
        <w:t xml:space="preserve">a </w:t>
      </w:r>
      <w:r w:rsidRPr="008200C4">
        <w:rPr>
          <w:rFonts w:cstheme="minorHAnsi"/>
          <w:szCs w:val="24"/>
        </w:rPr>
        <w:t xml:space="preserve">disruption risk at </w:t>
      </w:r>
      <w:proofErr w:type="gramStart"/>
      <w:r w:rsidRPr="008200C4">
        <w:rPr>
          <w:rFonts w:cstheme="minorHAnsi"/>
          <w:szCs w:val="24"/>
        </w:rPr>
        <w:t>different stages</w:t>
      </w:r>
      <w:proofErr w:type="gramEnd"/>
      <w:r w:rsidR="00EA215F" w:rsidRPr="008200C4">
        <w:rPr>
          <w:rFonts w:cstheme="minorHAnsi"/>
          <w:szCs w:val="24"/>
        </w:rPr>
        <w:t xml:space="preserve"> and time periods</w:t>
      </w:r>
      <w:r w:rsidRPr="008200C4">
        <w:rPr>
          <w:rFonts w:cstheme="minorHAnsi"/>
          <w:szCs w:val="24"/>
        </w:rPr>
        <w:t xml:space="preserve"> of the project </w:t>
      </w:r>
      <w:r w:rsidRPr="008200C4">
        <w:rPr>
          <w:rFonts w:cstheme="minorHAnsi"/>
          <w:noProof/>
          <w:szCs w:val="24"/>
        </w:rPr>
        <w:t xml:space="preserve">to </w:t>
      </w:r>
      <w:r w:rsidR="00EE44C1" w:rsidRPr="008200C4">
        <w:rPr>
          <w:rFonts w:cstheme="minorHAnsi"/>
          <w:noProof/>
          <w:szCs w:val="24"/>
        </w:rPr>
        <w:t>allocate resources better</w:t>
      </w:r>
      <w:r w:rsidRPr="008200C4">
        <w:rPr>
          <w:rFonts w:cstheme="minorHAnsi"/>
          <w:szCs w:val="24"/>
        </w:rPr>
        <w:t>.</w:t>
      </w:r>
    </w:p>
    <w:p w14:paraId="1A6E2742" w14:textId="442C2AF2" w:rsidR="00AF600B" w:rsidRPr="00484272" w:rsidRDefault="006E7C1A" w:rsidP="00484272">
      <w:pPr>
        <w:spacing w:line="480" w:lineRule="auto"/>
        <w:ind w:firstLine="720"/>
        <w:contextualSpacing/>
        <w:jc w:val="both"/>
        <w:rPr>
          <w:rFonts w:cstheme="minorHAnsi"/>
          <w:szCs w:val="24"/>
        </w:rPr>
      </w:pPr>
      <w:r>
        <w:rPr>
          <w:rFonts w:cstheme="minorHAnsi"/>
          <w:szCs w:val="24"/>
        </w:rPr>
        <w:lastRenderedPageBreak/>
        <w:t xml:space="preserve">The interaction of uncertainties in hybrid projects and its consequence on the project planning </w:t>
      </w:r>
      <w:proofErr w:type="gramStart"/>
      <w:r>
        <w:rPr>
          <w:rFonts w:cstheme="minorHAnsi"/>
          <w:szCs w:val="24"/>
        </w:rPr>
        <w:t>remains</w:t>
      </w:r>
      <w:proofErr w:type="gramEnd"/>
      <w:r>
        <w:rPr>
          <w:rFonts w:cstheme="minorHAnsi"/>
          <w:szCs w:val="24"/>
        </w:rPr>
        <w:t xml:space="preserve"> an overlooked area of research in the construction literature </w:t>
      </w:r>
      <w:r w:rsidRPr="00CB2664">
        <w:rPr>
          <w:rFonts w:cstheme="minorHAnsi"/>
          <w:szCs w:val="24"/>
        </w:rPr>
        <w:t>(</w:t>
      </w:r>
      <w:proofErr w:type="spellStart"/>
      <w:r w:rsidRPr="00CB2664">
        <w:rPr>
          <w:rFonts w:cstheme="minorHAnsi"/>
          <w:szCs w:val="24"/>
        </w:rPr>
        <w:t>Arashpour</w:t>
      </w:r>
      <w:proofErr w:type="spellEnd"/>
      <w:r w:rsidR="00CB2664">
        <w:rPr>
          <w:rFonts w:cstheme="minorHAnsi"/>
          <w:szCs w:val="24"/>
        </w:rPr>
        <w:t xml:space="preserve"> et al.</w:t>
      </w:r>
      <w:r w:rsidRPr="00CB2664">
        <w:rPr>
          <w:rFonts w:cstheme="minorHAnsi"/>
          <w:szCs w:val="24"/>
        </w:rPr>
        <w:t xml:space="preserve">, 2016). </w:t>
      </w:r>
      <w:bookmarkStart w:id="51" w:name="_Toc517264182"/>
      <w:bookmarkEnd w:id="0"/>
    </w:p>
    <w:p w14:paraId="13FCE517" w14:textId="77777777" w:rsidR="00CD0A38" w:rsidRDefault="00CD0A38">
      <w:pPr>
        <w:spacing w:line="259" w:lineRule="auto"/>
        <w:rPr>
          <w:rFonts w:cstheme="minorHAnsi"/>
          <w:b/>
          <w:bCs/>
          <w:sz w:val="28"/>
          <w:szCs w:val="28"/>
        </w:rPr>
      </w:pPr>
      <w:r>
        <w:rPr>
          <w:rFonts w:cstheme="minorHAnsi"/>
          <w:b/>
          <w:bCs/>
          <w:sz w:val="28"/>
          <w:szCs w:val="28"/>
        </w:rPr>
        <w:br w:type="page"/>
      </w:r>
    </w:p>
    <w:p w14:paraId="70B1BAAE" w14:textId="0885E708" w:rsidR="005B4148" w:rsidRDefault="005B4148" w:rsidP="006E3D53">
      <w:pPr>
        <w:spacing w:after="0" w:line="480" w:lineRule="auto"/>
        <w:contextualSpacing/>
        <w:jc w:val="center"/>
        <w:outlineLvl w:val="0"/>
        <w:rPr>
          <w:rFonts w:cstheme="minorHAnsi"/>
          <w:b/>
          <w:bCs/>
          <w:sz w:val="28"/>
          <w:szCs w:val="28"/>
        </w:rPr>
      </w:pPr>
      <w:r>
        <w:rPr>
          <w:rFonts w:cstheme="minorHAnsi"/>
          <w:b/>
          <w:bCs/>
          <w:sz w:val="28"/>
          <w:szCs w:val="28"/>
        </w:rPr>
        <w:lastRenderedPageBreak/>
        <w:t>Chapter 3:</w:t>
      </w:r>
      <w:r w:rsidR="00C43890">
        <w:rPr>
          <w:rFonts w:cstheme="minorHAnsi"/>
          <w:b/>
          <w:bCs/>
          <w:sz w:val="28"/>
          <w:szCs w:val="28"/>
        </w:rPr>
        <w:t xml:space="preserve"> Research goal and objectives</w:t>
      </w:r>
      <w:bookmarkEnd w:id="51"/>
    </w:p>
    <w:p w14:paraId="6D270D1C" w14:textId="02D81066" w:rsidR="00C43890" w:rsidRPr="002D462F" w:rsidRDefault="00C43890" w:rsidP="002D462F">
      <w:pPr>
        <w:spacing w:after="0" w:line="480" w:lineRule="auto"/>
        <w:contextualSpacing/>
        <w:jc w:val="center"/>
        <w:outlineLvl w:val="1"/>
        <w:rPr>
          <w:rFonts w:cstheme="minorHAnsi"/>
          <w:b/>
          <w:bCs/>
          <w:szCs w:val="24"/>
        </w:rPr>
      </w:pPr>
      <w:bookmarkStart w:id="52" w:name="_Toc517264183"/>
      <w:bookmarkStart w:id="53" w:name="_Hlk515771933"/>
      <w:r w:rsidRPr="002D462F">
        <w:rPr>
          <w:rFonts w:cstheme="minorHAnsi"/>
          <w:b/>
          <w:bCs/>
          <w:szCs w:val="24"/>
        </w:rPr>
        <w:t>Problem statement</w:t>
      </w:r>
      <w:bookmarkEnd w:id="52"/>
    </w:p>
    <w:p w14:paraId="6D538B90" w14:textId="5C400818" w:rsidR="005B4148" w:rsidRDefault="005B4148" w:rsidP="002C3740">
      <w:pPr>
        <w:spacing w:line="480" w:lineRule="auto"/>
        <w:ind w:firstLine="720"/>
        <w:jc w:val="both"/>
        <w:rPr>
          <w:rFonts w:cstheme="minorHAnsi"/>
          <w:color w:val="FF0000"/>
          <w:szCs w:val="24"/>
        </w:rPr>
      </w:pPr>
      <w:r>
        <w:rPr>
          <w:rFonts w:cstheme="minorHAnsi"/>
          <w:szCs w:val="24"/>
        </w:rPr>
        <w:t xml:space="preserve">The integrated uncertainty present in hybrid construction projects results in risks that potentially affect </w:t>
      </w:r>
      <w:bookmarkEnd w:id="53"/>
      <w:r>
        <w:rPr>
          <w:rFonts w:cstheme="minorHAnsi"/>
          <w:szCs w:val="24"/>
        </w:rPr>
        <w:t xml:space="preserve">one or more of the project </w:t>
      </w:r>
      <w:proofErr w:type="gramStart"/>
      <w:r>
        <w:rPr>
          <w:rFonts w:cstheme="minorHAnsi"/>
          <w:szCs w:val="24"/>
        </w:rPr>
        <w:t>objectives</w:t>
      </w:r>
      <w:proofErr w:type="gramEnd"/>
      <w:r>
        <w:rPr>
          <w:rFonts w:cstheme="minorHAnsi"/>
          <w:szCs w:val="24"/>
        </w:rPr>
        <w:t xml:space="preserve"> (</w:t>
      </w:r>
      <w:proofErr w:type="spellStart"/>
      <w:r>
        <w:rPr>
          <w:rFonts w:cstheme="minorHAnsi"/>
          <w:szCs w:val="24"/>
        </w:rPr>
        <w:t>Arashpour</w:t>
      </w:r>
      <w:proofErr w:type="spellEnd"/>
      <w:r w:rsidR="00CB2664">
        <w:rPr>
          <w:rFonts w:cstheme="minorHAnsi"/>
          <w:szCs w:val="24"/>
        </w:rPr>
        <w:t xml:space="preserve"> et al.</w:t>
      </w:r>
      <w:r>
        <w:rPr>
          <w:rFonts w:cstheme="minorHAnsi"/>
          <w:szCs w:val="24"/>
        </w:rPr>
        <w:t>, 2017). However, the risk probability within off-site and on-site dimensions of the project are not the same (</w:t>
      </w:r>
      <w:proofErr w:type="spellStart"/>
      <w:r>
        <w:rPr>
          <w:rFonts w:cstheme="minorHAnsi"/>
          <w:szCs w:val="24"/>
        </w:rPr>
        <w:t>Arashpour</w:t>
      </w:r>
      <w:proofErr w:type="spellEnd"/>
      <w:r w:rsidR="00CB2664">
        <w:rPr>
          <w:rFonts w:cstheme="minorHAnsi"/>
          <w:szCs w:val="24"/>
        </w:rPr>
        <w:t xml:space="preserve"> et al.</w:t>
      </w:r>
      <w:r>
        <w:rPr>
          <w:rFonts w:cstheme="minorHAnsi"/>
          <w:szCs w:val="24"/>
        </w:rPr>
        <w:t>, 201</w:t>
      </w:r>
      <w:r w:rsidR="00CB2664">
        <w:rPr>
          <w:rFonts w:cstheme="minorHAnsi"/>
          <w:szCs w:val="24"/>
        </w:rPr>
        <w:t>6</w:t>
      </w:r>
      <w:r>
        <w:rPr>
          <w:rFonts w:cstheme="minorHAnsi"/>
          <w:szCs w:val="24"/>
        </w:rPr>
        <w:t>). The occurrence probability of off-site project risks is lower than on-site project risks due to the minimal involvement of the human element in the automated processes and limited exposure to workflow variability (</w:t>
      </w:r>
      <w:proofErr w:type="spellStart"/>
      <w:r>
        <w:rPr>
          <w:rFonts w:cstheme="minorHAnsi"/>
          <w:szCs w:val="24"/>
        </w:rPr>
        <w:t>Arashpour</w:t>
      </w:r>
      <w:proofErr w:type="spellEnd"/>
      <w:r w:rsidR="00CB2664">
        <w:rPr>
          <w:rFonts w:cstheme="minorHAnsi"/>
          <w:szCs w:val="24"/>
        </w:rPr>
        <w:t xml:space="preserve"> et al.</w:t>
      </w:r>
      <w:r>
        <w:rPr>
          <w:rFonts w:cstheme="minorHAnsi"/>
          <w:szCs w:val="24"/>
        </w:rPr>
        <w:t>, 2017). Off-site construction uncertainties include when to start activities, the availability/ constraints of resources, equipment failure, and lack of compliance of the manufactured elements to the on-site requirements (</w:t>
      </w:r>
      <w:proofErr w:type="spellStart"/>
      <w:r>
        <w:rPr>
          <w:rFonts w:cstheme="minorHAnsi"/>
          <w:szCs w:val="24"/>
        </w:rPr>
        <w:t>Arashpour</w:t>
      </w:r>
      <w:proofErr w:type="spellEnd"/>
      <w:r w:rsidR="00CB2664">
        <w:rPr>
          <w:rFonts w:cstheme="minorHAnsi"/>
          <w:szCs w:val="24"/>
        </w:rPr>
        <w:t xml:space="preserve"> et al.</w:t>
      </w:r>
      <w:r>
        <w:rPr>
          <w:rFonts w:cstheme="minorHAnsi"/>
          <w:szCs w:val="24"/>
        </w:rPr>
        <w:t xml:space="preserve">, 2016). Meanwhile, on-site construction uncertainties include </w:t>
      </w:r>
      <w:proofErr w:type="gramStart"/>
      <w:r>
        <w:rPr>
          <w:rFonts w:cstheme="minorHAnsi"/>
          <w:noProof/>
          <w:szCs w:val="24"/>
        </w:rPr>
        <w:t>bad</w:t>
      </w:r>
      <w:r>
        <w:rPr>
          <w:rFonts w:cstheme="minorHAnsi"/>
          <w:szCs w:val="24"/>
        </w:rPr>
        <w:t xml:space="preserve"> weather</w:t>
      </w:r>
      <w:proofErr w:type="gramEnd"/>
      <w:r>
        <w:rPr>
          <w:rFonts w:cstheme="minorHAnsi"/>
          <w:szCs w:val="24"/>
        </w:rPr>
        <w:t xml:space="preserve"> conditions, rework and quality problems, and worksite accidents (</w:t>
      </w:r>
      <w:proofErr w:type="spellStart"/>
      <w:r>
        <w:rPr>
          <w:rFonts w:cstheme="minorHAnsi"/>
          <w:szCs w:val="24"/>
        </w:rPr>
        <w:t>Arashpour</w:t>
      </w:r>
      <w:proofErr w:type="spellEnd"/>
      <w:r w:rsidR="00CB2664">
        <w:rPr>
          <w:rFonts w:cstheme="minorHAnsi"/>
          <w:szCs w:val="24"/>
        </w:rPr>
        <w:t xml:space="preserve"> et al.</w:t>
      </w:r>
      <w:r>
        <w:rPr>
          <w:rFonts w:cstheme="minorHAnsi"/>
          <w:szCs w:val="24"/>
        </w:rPr>
        <w:t>, 2017). The mentioned uncertainties of off-site and on-site construction interact and result in risks of delay and longer project durations.</w:t>
      </w:r>
    </w:p>
    <w:p w14:paraId="391DF1F3" w14:textId="78493395" w:rsidR="005B4148" w:rsidRDefault="005B4148" w:rsidP="0046428E">
      <w:pPr>
        <w:spacing w:line="480" w:lineRule="auto"/>
        <w:ind w:firstLine="720"/>
        <w:jc w:val="both"/>
        <w:rPr>
          <w:rFonts w:cstheme="minorHAnsi"/>
          <w:szCs w:val="24"/>
        </w:rPr>
      </w:pPr>
      <w:r>
        <w:rPr>
          <w:rFonts w:cstheme="minorHAnsi"/>
          <w:szCs w:val="24"/>
        </w:rPr>
        <w:t xml:space="preserve">Existing studies show that off-site project related risks have </w:t>
      </w:r>
      <w:r>
        <w:rPr>
          <w:rFonts w:cstheme="minorHAnsi"/>
          <w:noProof/>
          <w:szCs w:val="24"/>
        </w:rPr>
        <w:t>a greater</w:t>
      </w:r>
      <w:r>
        <w:rPr>
          <w:rFonts w:cstheme="minorHAnsi"/>
          <w:szCs w:val="24"/>
        </w:rPr>
        <w:t xml:space="preserve"> impact on project </w:t>
      </w:r>
      <w:proofErr w:type="gramStart"/>
      <w:r>
        <w:rPr>
          <w:rFonts w:cstheme="minorHAnsi"/>
          <w:szCs w:val="24"/>
        </w:rPr>
        <w:t>objectives</w:t>
      </w:r>
      <w:proofErr w:type="gramEnd"/>
      <w:r>
        <w:rPr>
          <w:rFonts w:cstheme="minorHAnsi"/>
          <w:szCs w:val="24"/>
        </w:rPr>
        <w:t xml:space="preserve"> than that of on-site project risks (</w:t>
      </w:r>
      <w:r w:rsidR="0046428E" w:rsidRPr="0046428E">
        <w:rPr>
          <w:rFonts w:cstheme="minorHAnsi"/>
          <w:szCs w:val="24"/>
        </w:rPr>
        <w:t>Construction, 2011).</w:t>
      </w:r>
      <w:r w:rsidR="0046428E">
        <w:rPr>
          <w:rFonts w:cstheme="minorHAnsi"/>
          <w:szCs w:val="24"/>
        </w:rPr>
        <w:t xml:space="preserve"> </w:t>
      </w:r>
      <w:r>
        <w:rPr>
          <w:rFonts w:cstheme="minorHAnsi"/>
          <w:szCs w:val="24"/>
        </w:rPr>
        <w:t xml:space="preserve">Risks associated with the upstream activities in the supply chain of hybrid projects can have a significant impact on the downstream activities and can cause deviations from project </w:t>
      </w:r>
      <w:proofErr w:type="gramStart"/>
      <w:r>
        <w:rPr>
          <w:rFonts w:cstheme="minorHAnsi"/>
          <w:szCs w:val="24"/>
        </w:rPr>
        <w:t>objectives</w:t>
      </w:r>
      <w:proofErr w:type="gramEnd"/>
      <w:r>
        <w:rPr>
          <w:rFonts w:cstheme="minorHAnsi"/>
          <w:szCs w:val="24"/>
        </w:rPr>
        <w:t xml:space="preserve"> (</w:t>
      </w:r>
      <w:proofErr w:type="spellStart"/>
      <w:r>
        <w:rPr>
          <w:rFonts w:cstheme="minorHAnsi"/>
          <w:szCs w:val="24"/>
        </w:rPr>
        <w:t>Arashpour</w:t>
      </w:r>
      <w:proofErr w:type="spellEnd"/>
      <w:r w:rsidR="00CB2664">
        <w:rPr>
          <w:rFonts w:cstheme="minorHAnsi"/>
          <w:szCs w:val="24"/>
        </w:rPr>
        <w:t xml:space="preserve"> et al.</w:t>
      </w:r>
      <w:r>
        <w:rPr>
          <w:rFonts w:cstheme="minorHAnsi"/>
          <w:szCs w:val="24"/>
        </w:rPr>
        <w:t xml:space="preserve">, 2016). Hybrid construction projects face considerable operational and supply chain risks that can have a significant impact on project performance. Scholars and researchers agree that operational disruptions have the </w:t>
      </w:r>
      <w:r>
        <w:rPr>
          <w:rFonts w:cstheme="minorHAnsi"/>
          <w:noProof/>
          <w:szCs w:val="24"/>
        </w:rPr>
        <w:t>most significant</w:t>
      </w:r>
      <w:r>
        <w:rPr>
          <w:rFonts w:cstheme="minorHAnsi"/>
          <w:szCs w:val="24"/>
        </w:rPr>
        <w:t xml:space="preserve"> impact on performance. Most projects do not prepare for low-probability, high-impact disruptive risks (</w:t>
      </w:r>
      <w:r>
        <w:rPr>
          <w:szCs w:val="24"/>
        </w:rPr>
        <w:t xml:space="preserve">Simchi-Levi </w:t>
      </w:r>
      <w:r>
        <w:rPr>
          <w:noProof/>
          <w:szCs w:val="24"/>
        </w:rPr>
        <w:t>et al.</w:t>
      </w:r>
      <w:r>
        <w:rPr>
          <w:rFonts w:cstheme="minorHAnsi"/>
          <w:szCs w:val="24"/>
        </w:rPr>
        <w:t xml:space="preserve">, 2015). </w:t>
      </w:r>
    </w:p>
    <w:p w14:paraId="4CD7BAA3" w14:textId="446B7D18" w:rsidR="005B4148" w:rsidRDefault="005B4148" w:rsidP="00166C74">
      <w:pPr>
        <w:spacing w:after="0" w:line="480" w:lineRule="auto"/>
        <w:ind w:firstLine="720"/>
        <w:contextualSpacing/>
        <w:jc w:val="both"/>
        <w:rPr>
          <w:szCs w:val="24"/>
        </w:rPr>
      </w:pPr>
      <w:r>
        <w:rPr>
          <w:szCs w:val="24"/>
        </w:rPr>
        <w:lastRenderedPageBreak/>
        <w:t xml:space="preserve">Simchi-Levi et al. (2015) </w:t>
      </w:r>
      <w:proofErr w:type="gramStart"/>
      <w:r>
        <w:rPr>
          <w:szCs w:val="24"/>
        </w:rPr>
        <w:t>stated</w:t>
      </w:r>
      <w:proofErr w:type="gramEnd"/>
      <w:r>
        <w:rPr>
          <w:szCs w:val="24"/>
        </w:rPr>
        <w:t xml:space="preserve"> that any supply chain </w:t>
      </w:r>
      <w:r w:rsidR="00910C5B">
        <w:rPr>
          <w:noProof/>
          <w:szCs w:val="24"/>
        </w:rPr>
        <w:t xml:space="preserve">is </w:t>
      </w:r>
      <w:r>
        <w:rPr>
          <w:noProof/>
          <w:szCs w:val="24"/>
        </w:rPr>
        <w:t>exposed</w:t>
      </w:r>
      <w:r>
        <w:rPr>
          <w:szCs w:val="24"/>
        </w:rPr>
        <w:t xml:space="preserve"> to a range of low-probability, high-impact risks that can disrupt their flow. This type of risks is difficult to manage as it is hard to predict and </w:t>
      </w:r>
      <w:r w:rsidRPr="003F731C">
        <w:rPr>
          <w:szCs w:val="24"/>
        </w:rPr>
        <w:t>calculate (</w:t>
      </w:r>
      <w:r w:rsidR="003F731C" w:rsidRPr="003F731C">
        <w:rPr>
          <w:rFonts w:eastAsiaTheme="minorEastAsia" w:cstheme="minorHAnsi"/>
          <w:szCs w:val="24"/>
        </w:rPr>
        <w:t>Cardoso, Barbosa-</w:t>
      </w:r>
      <w:proofErr w:type="spellStart"/>
      <w:r w:rsidR="003F731C" w:rsidRPr="003F731C">
        <w:rPr>
          <w:rFonts w:eastAsiaTheme="minorEastAsia" w:cstheme="minorHAnsi"/>
          <w:szCs w:val="24"/>
        </w:rPr>
        <w:t>Póvoas</w:t>
      </w:r>
      <w:proofErr w:type="spellEnd"/>
      <w:r w:rsidR="003F731C" w:rsidRPr="003F731C">
        <w:rPr>
          <w:rFonts w:eastAsiaTheme="minorEastAsia" w:cstheme="minorHAnsi"/>
          <w:szCs w:val="24"/>
        </w:rPr>
        <w:t xml:space="preserve">, </w:t>
      </w:r>
      <w:proofErr w:type="spellStart"/>
      <w:r w:rsidR="003F731C" w:rsidRPr="003F731C">
        <w:rPr>
          <w:rFonts w:eastAsiaTheme="minorEastAsia" w:cstheme="minorHAnsi"/>
          <w:szCs w:val="24"/>
        </w:rPr>
        <w:t>Relvas</w:t>
      </w:r>
      <w:proofErr w:type="spellEnd"/>
      <w:r w:rsidR="003F731C" w:rsidRPr="003F731C">
        <w:rPr>
          <w:rFonts w:eastAsiaTheme="minorEastAsia" w:cstheme="minorHAnsi"/>
          <w:szCs w:val="24"/>
        </w:rPr>
        <w:t xml:space="preserve">, &amp; </w:t>
      </w:r>
      <w:proofErr w:type="spellStart"/>
      <w:r w:rsidR="003F731C" w:rsidRPr="003F731C">
        <w:rPr>
          <w:rFonts w:eastAsiaTheme="minorEastAsia" w:cstheme="minorHAnsi"/>
          <w:szCs w:val="24"/>
        </w:rPr>
        <w:t>Novais</w:t>
      </w:r>
      <w:proofErr w:type="spellEnd"/>
      <w:r w:rsidR="003F731C" w:rsidRPr="003F731C">
        <w:rPr>
          <w:rFonts w:cstheme="minorHAnsi"/>
          <w:szCs w:val="24"/>
        </w:rPr>
        <w:t>, 2014).</w:t>
      </w:r>
      <w:r>
        <w:rPr>
          <w:szCs w:val="24"/>
        </w:rPr>
        <w:t xml:space="preserve"> As a result, risk managers may employ countermeasures that leave their project or company exposed to </w:t>
      </w:r>
      <w:r w:rsidR="00910C5B">
        <w:rPr>
          <w:szCs w:val="24"/>
        </w:rPr>
        <w:t>significant</w:t>
      </w:r>
      <w:r>
        <w:rPr>
          <w:szCs w:val="24"/>
        </w:rPr>
        <w:t xml:space="preserve"> risks while wasting resources to address other risks that cause </w:t>
      </w:r>
      <w:r w:rsidR="00910C5B">
        <w:rPr>
          <w:szCs w:val="24"/>
        </w:rPr>
        <w:t>minimal</w:t>
      </w:r>
      <w:r>
        <w:rPr>
          <w:szCs w:val="24"/>
        </w:rPr>
        <w:t xml:space="preserve"> damage and disruption in the supply chain. </w:t>
      </w:r>
      <w:proofErr w:type="gramStart"/>
      <w:r>
        <w:rPr>
          <w:szCs w:val="24"/>
        </w:rPr>
        <w:t>In the event of</w:t>
      </w:r>
      <w:proofErr w:type="gramEnd"/>
      <w:r>
        <w:rPr>
          <w:szCs w:val="24"/>
        </w:rPr>
        <w:t xml:space="preserve"> a </w:t>
      </w:r>
      <w:r>
        <w:rPr>
          <w:noProof/>
          <w:szCs w:val="24"/>
        </w:rPr>
        <w:t>disruption</w:t>
      </w:r>
      <w:r>
        <w:rPr>
          <w:szCs w:val="24"/>
        </w:rPr>
        <w:t>, the construction production system might not immediately stop and display negative impact on the project outcome(s).</w:t>
      </w:r>
    </w:p>
    <w:p w14:paraId="0B1FE45F" w14:textId="74BB4615" w:rsidR="005B4148" w:rsidRDefault="005B4148" w:rsidP="00BD39F3">
      <w:pPr>
        <w:spacing w:line="480" w:lineRule="auto"/>
        <w:ind w:firstLine="720"/>
        <w:jc w:val="both"/>
        <w:rPr>
          <w:rFonts w:cstheme="minorHAnsi"/>
          <w:szCs w:val="24"/>
        </w:rPr>
      </w:pPr>
      <w:r>
        <w:rPr>
          <w:rFonts w:cstheme="minorHAnsi"/>
          <w:szCs w:val="24"/>
        </w:rPr>
        <w:t xml:space="preserve">The interaction of uncertainties in hybrid projects and its consequence on the project planning </w:t>
      </w:r>
      <w:proofErr w:type="gramStart"/>
      <w:r>
        <w:rPr>
          <w:rFonts w:cstheme="minorHAnsi"/>
          <w:szCs w:val="24"/>
        </w:rPr>
        <w:t>remains</w:t>
      </w:r>
      <w:proofErr w:type="gramEnd"/>
      <w:r>
        <w:rPr>
          <w:rFonts w:cstheme="minorHAnsi"/>
          <w:szCs w:val="24"/>
        </w:rPr>
        <w:t xml:space="preserve"> an overlooked area of research in the construction literature (</w:t>
      </w:r>
      <w:proofErr w:type="spellStart"/>
      <w:r>
        <w:rPr>
          <w:rFonts w:cstheme="minorHAnsi"/>
          <w:szCs w:val="24"/>
        </w:rPr>
        <w:t>Arashpour</w:t>
      </w:r>
      <w:proofErr w:type="spellEnd"/>
      <w:r w:rsidR="00CB2664">
        <w:rPr>
          <w:rFonts w:cstheme="minorHAnsi"/>
          <w:szCs w:val="24"/>
        </w:rPr>
        <w:t xml:space="preserve"> et al.</w:t>
      </w:r>
      <w:r>
        <w:rPr>
          <w:rFonts w:cstheme="minorHAnsi"/>
          <w:szCs w:val="24"/>
        </w:rPr>
        <w:t xml:space="preserve">, 2016). Therefore, a holistic analysis of uncertainty and an integrated risk management approach </w:t>
      </w:r>
      <w:proofErr w:type="gramStart"/>
      <w:r>
        <w:rPr>
          <w:rFonts w:cstheme="minorHAnsi"/>
          <w:szCs w:val="24"/>
        </w:rPr>
        <w:t>is required to</w:t>
      </w:r>
      <w:proofErr w:type="gramEnd"/>
      <w:r>
        <w:rPr>
          <w:rFonts w:cstheme="minorHAnsi"/>
          <w:szCs w:val="24"/>
        </w:rPr>
        <w:t xml:space="preserve"> increase project plan reliability in hybrid projects. </w:t>
      </w:r>
    </w:p>
    <w:p w14:paraId="36ACE7E5" w14:textId="77777777" w:rsidR="005B4148" w:rsidRPr="002D462F" w:rsidRDefault="005B4148" w:rsidP="002D462F">
      <w:pPr>
        <w:spacing w:after="0" w:line="480" w:lineRule="auto"/>
        <w:contextualSpacing/>
        <w:jc w:val="center"/>
        <w:outlineLvl w:val="1"/>
        <w:rPr>
          <w:rFonts w:cstheme="minorHAnsi"/>
          <w:b/>
          <w:bCs/>
          <w:szCs w:val="24"/>
        </w:rPr>
      </w:pPr>
      <w:bookmarkStart w:id="54" w:name="_Toc517264184"/>
      <w:r w:rsidRPr="002D462F">
        <w:rPr>
          <w:rFonts w:cstheme="minorHAnsi"/>
          <w:b/>
          <w:bCs/>
          <w:szCs w:val="24"/>
        </w:rPr>
        <w:t>Research goal</w:t>
      </w:r>
      <w:bookmarkEnd w:id="54"/>
    </w:p>
    <w:p w14:paraId="66C29AE4" w14:textId="1FC4CEC3" w:rsidR="005B4148" w:rsidRDefault="000D252B" w:rsidP="00BD39F3">
      <w:pPr>
        <w:spacing w:line="480" w:lineRule="auto"/>
        <w:ind w:firstLine="360"/>
        <w:jc w:val="both"/>
        <w:rPr>
          <w:rFonts w:cstheme="minorHAnsi"/>
          <w:szCs w:val="24"/>
        </w:rPr>
      </w:pPr>
      <w:r>
        <w:rPr>
          <w:rFonts w:cstheme="minorHAnsi"/>
          <w:szCs w:val="24"/>
        </w:rPr>
        <w:t>The</w:t>
      </w:r>
      <w:r w:rsidR="005B4148">
        <w:rPr>
          <w:rFonts w:cstheme="minorHAnsi"/>
          <w:szCs w:val="24"/>
        </w:rPr>
        <w:t xml:space="preserve"> broad goal of th</w:t>
      </w:r>
      <w:r>
        <w:rPr>
          <w:rFonts w:cstheme="minorHAnsi"/>
          <w:szCs w:val="24"/>
        </w:rPr>
        <w:t>is</w:t>
      </w:r>
      <w:r w:rsidR="005B4148">
        <w:rPr>
          <w:rFonts w:cstheme="minorHAnsi"/>
          <w:szCs w:val="24"/>
        </w:rPr>
        <w:t xml:space="preserve"> </w:t>
      </w:r>
      <w:r>
        <w:rPr>
          <w:rFonts w:cstheme="minorHAnsi"/>
          <w:szCs w:val="24"/>
        </w:rPr>
        <w:t>project</w:t>
      </w:r>
      <w:r w:rsidR="005B4148">
        <w:rPr>
          <w:rFonts w:cstheme="minorHAnsi"/>
          <w:szCs w:val="24"/>
        </w:rPr>
        <w:t xml:space="preserve"> is to examine the disruption risk exposure of hybrid projects related to the interactions of uncertainties from the prefabrication supply chain and the on-site construction activities.   The specific goal of the </w:t>
      </w:r>
      <w:r>
        <w:rPr>
          <w:rFonts w:cstheme="minorHAnsi"/>
          <w:szCs w:val="24"/>
        </w:rPr>
        <w:t>study</w:t>
      </w:r>
      <w:r w:rsidR="005B4148">
        <w:rPr>
          <w:rFonts w:cstheme="minorHAnsi"/>
          <w:szCs w:val="24"/>
        </w:rPr>
        <w:t xml:space="preserve"> is to examine the resiliency of hybrid projects </w:t>
      </w:r>
      <w:r w:rsidR="00F430C8">
        <w:rPr>
          <w:rFonts w:cstheme="minorHAnsi"/>
          <w:szCs w:val="24"/>
        </w:rPr>
        <w:t xml:space="preserve">against supply chain disruption </w:t>
      </w:r>
      <w:r w:rsidR="005B4148">
        <w:rPr>
          <w:rFonts w:cstheme="minorHAnsi"/>
          <w:szCs w:val="24"/>
        </w:rPr>
        <w:t>by investigating the disruption risk exposure inherited from uncertainties in the prefabrication supply chain.</w:t>
      </w:r>
    </w:p>
    <w:p w14:paraId="52BCFDB6" w14:textId="77777777" w:rsidR="005B4148" w:rsidRPr="002D462F" w:rsidRDefault="005B4148" w:rsidP="002D462F">
      <w:pPr>
        <w:spacing w:after="0" w:line="480" w:lineRule="auto"/>
        <w:contextualSpacing/>
        <w:jc w:val="center"/>
        <w:outlineLvl w:val="1"/>
        <w:rPr>
          <w:rFonts w:cstheme="minorHAnsi"/>
          <w:b/>
          <w:bCs/>
          <w:szCs w:val="24"/>
        </w:rPr>
      </w:pPr>
      <w:bookmarkStart w:id="55" w:name="_Toc517264185"/>
      <w:r w:rsidRPr="002D462F">
        <w:rPr>
          <w:rFonts w:cstheme="minorHAnsi"/>
          <w:b/>
          <w:bCs/>
          <w:szCs w:val="24"/>
        </w:rPr>
        <w:t>Research questions</w:t>
      </w:r>
      <w:bookmarkEnd w:id="55"/>
    </w:p>
    <w:p w14:paraId="375E03A3" w14:textId="39035C8D" w:rsidR="005B4148" w:rsidRDefault="00A9533E" w:rsidP="00BD39F3">
      <w:pPr>
        <w:spacing w:line="480" w:lineRule="auto"/>
        <w:ind w:firstLine="720"/>
        <w:jc w:val="both"/>
        <w:rPr>
          <w:rFonts w:cstheme="minorHAnsi"/>
          <w:szCs w:val="24"/>
        </w:rPr>
      </w:pPr>
      <w:r>
        <w:rPr>
          <w:rFonts w:cstheme="minorHAnsi"/>
          <w:szCs w:val="24"/>
        </w:rPr>
        <w:t>Supply</w:t>
      </w:r>
      <w:r w:rsidR="005B4148">
        <w:rPr>
          <w:rFonts w:cstheme="minorHAnsi"/>
          <w:szCs w:val="24"/>
        </w:rPr>
        <w:t xml:space="preserve"> chain uncertainties play a critical role in achieving the </w:t>
      </w:r>
      <w:proofErr w:type="gramStart"/>
      <w:r w:rsidR="005B4148">
        <w:rPr>
          <w:rFonts w:cstheme="minorHAnsi"/>
          <w:szCs w:val="24"/>
        </w:rPr>
        <w:t>objectives</w:t>
      </w:r>
      <w:proofErr w:type="gramEnd"/>
      <w:r w:rsidR="005B4148">
        <w:rPr>
          <w:rFonts w:cstheme="minorHAnsi"/>
          <w:szCs w:val="24"/>
        </w:rPr>
        <w:t xml:space="preserve"> of a hybrid project, the broad research question ‘how to eliminate the uncertainties in </w:t>
      </w:r>
      <w:r w:rsidR="005B4148">
        <w:rPr>
          <w:rFonts w:cstheme="minorHAnsi"/>
          <w:noProof/>
          <w:szCs w:val="24"/>
        </w:rPr>
        <w:t>hybrid</w:t>
      </w:r>
      <w:r w:rsidR="005B4148">
        <w:rPr>
          <w:rFonts w:cstheme="minorHAnsi"/>
          <w:szCs w:val="24"/>
        </w:rPr>
        <w:t xml:space="preserve"> construction projects?’ </w:t>
      </w:r>
      <w:r w:rsidR="00F430C8">
        <w:rPr>
          <w:rFonts w:cstheme="minorHAnsi"/>
          <w:szCs w:val="24"/>
        </w:rPr>
        <w:t>is</w:t>
      </w:r>
      <w:r w:rsidR="005B4148">
        <w:rPr>
          <w:rFonts w:cstheme="minorHAnsi"/>
          <w:szCs w:val="24"/>
        </w:rPr>
        <w:t xml:space="preserve"> broken down into the following specific questions:</w:t>
      </w:r>
    </w:p>
    <w:p w14:paraId="2CBE59DC" w14:textId="1241F049" w:rsidR="005B4148" w:rsidRDefault="005B4148" w:rsidP="00BD39F3">
      <w:pPr>
        <w:spacing w:line="480" w:lineRule="auto"/>
        <w:jc w:val="both"/>
        <w:rPr>
          <w:rFonts w:cstheme="minorHAnsi"/>
          <w:szCs w:val="24"/>
        </w:rPr>
      </w:pPr>
      <w:r>
        <w:rPr>
          <w:rFonts w:cstheme="minorHAnsi"/>
          <w:szCs w:val="24"/>
        </w:rPr>
        <w:lastRenderedPageBreak/>
        <w:t xml:space="preserve">RQ 1 – What are the uncertainties </w:t>
      </w:r>
      <w:r w:rsidR="00F430C8">
        <w:rPr>
          <w:rFonts w:cstheme="minorHAnsi"/>
          <w:szCs w:val="24"/>
        </w:rPr>
        <w:t>that face</w:t>
      </w:r>
      <w:r>
        <w:rPr>
          <w:rFonts w:cstheme="minorHAnsi"/>
          <w:szCs w:val="24"/>
        </w:rPr>
        <w:t xml:space="preserve"> a hybrid project?</w:t>
      </w:r>
    </w:p>
    <w:p w14:paraId="1D8A1801" w14:textId="77777777" w:rsidR="005B4148" w:rsidRDefault="005B4148" w:rsidP="00BD39F3">
      <w:pPr>
        <w:spacing w:line="480" w:lineRule="auto"/>
        <w:jc w:val="both"/>
        <w:rPr>
          <w:rFonts w:cstheme="minorHAnsi"/>
          <w:szCs w:val="24"/>
        </w:rPr>
      </w:pPr>
      <w:r>
        <w:rPr>
          <w:rFonts w:cstheme="minorHAnsi"/>
          <w:szCs w:val="24"/>
        </w:rPr>
        <w:t>RQ 2 – How do these uncertainties affect a hybrid project?</w:t>
      </w:r>
    </w:p>
    <w:p w14:paraId="684AC8C7" w14:textId="77777777" w:rsidR="0060321C" w:rsidRDefault="005B4148" w:rsidP="0060321C">
      <w:pPr>
        <w:spacing w:line="480" w:lineRule="auto"/>
        <w:jc w:val="both"/>
        <w:rPr>
          <w:rFonts w:cstheme="minorHAnsi"/>
          <w:szCs w:val="24"/>
        </w:rPr>
      </w:pPr>
      <w:r>
        <w:rPr>
          <w:rFonts w:cstheme="minorHAnsi"/>
          <w:szCs w:val="24"/>
        </w:rPr>
        <w:t xml:space="preserve">RQ3 – </w:t>
      </w:r>
      <w:r w:rsidR="0060321C">
        <w:rPr>
          <w:rFonts w:cstheme="minorHAnsi"/>
          <w:szCs w:val="24"/>
        </w:rPr>
        <w:t xml:space="preserve">How to </w:t>
      </w:r>
      <w:proofErr w:type="gramStart"/>
      <w:r w:rsidR="0060321C">
        <w:rPr>
          <w:rFonts w:cstheme="minorHAnsi"/>
          <w:szCs w:val="24"/>
        </w:rPr>
        <w:t>identify</w:t>
      </w:r>
      <w:proofErr w:type="gramEnd"/>
      <w:r w:rsidR="0060321C">
        <w:rPr>
          <w:rFonts w:cstheme="minorHAnsi"/>
          <w:szCs w:val="24"/>
        </w:rPr>
        <w:t xml:space="preserve"> risk exposure from uncertainties in a hybrid project?</w:t>
      </w:r>
    </w:p>
    <w:p w14:paraId="64387684" w14:textId="1EF641E6" w:rsidR="005B4148" w:rsidRDefault="005B4148" w:rsidP="0060321C">
      <w:pPr>
        <w:spacing w:line="480" w:lineRule="auto"/>
        <w:jc w:val="both"/>
        <w:rPr>
          <w:rFonts w:cstheme="minorHAnsi"/>
          <w:szCs w:val="24"/>
        </w:rPr>
      </w:pPr>
      <w:r>
        <w:rPr>
          <w:rFonts w:cstheme="minorHAnsi"/>
          <w:szCs w:val="24"/>
        </w:rPr>
        <w:t xml:space="preserve">The next section discusses a set of </w:t>
      </w:r>
      <w:proofErr w:type="gramStart"/>
      <w:r>
        <w:rPr>
          <w:rFonts w:cstheme="minorHAnsi"/>
          <w:szCs w:val="24"/>
        </w:rPr>
        <w:t>objectives</w:t>
      </w:r>
      <w:proofErr w:type="gramEnd"/>
      <w:r>
        <w:rPr>
          <w:rFonts w:cstheme="minorHAnsi"/>
          <w:szCs w:val="24"/>
        </w:rPr>
        <w:t xml:space="preserve"> that </w:t>
      </w:r>
      <w:r w:rsidR="00F430C8">
        <w:rPr>
          <w:rFonts w:cstheme="minorHAnsi"/>
          <w:szCs w:val="24"/>
        </w:rPr>
        <w:t>are</w:t>
      </w:r>
      <w:r>
        <w:rPr>
          <w:rFonts w:cstheme="minorHAnsi"/>
          <w:szCs w:val="24"/>
        </w:rPr>
        <w:t xml:space="preserve"> developed to answer these questions.</w:t>
      </w:r>
    </w:p>
    <w:p w14:paraId="65279D76" w14:textId="77777777" w:rsidR="005B4148" w:rsidRPr="002D462F" w:rsidRDefault="005B4148" w:rsidP="002D462F">
      <w:pPr>
        <w:spacing w:after="0" w:line="480" w:lineRule="auto"/>
        <w:contextualSpacing/>
        <w:jc w:val="center"/>
        <w:outlineLvl w:val="1"/>
        <w:rPr>
          <w:rFonts w:cstheme="minorHAnsi"/>
          <w:b/>
          <w:bCs/>
          <w:szCs w:val="24"/>
        </w:rPr>
      </w:pPr>
      <w:bookmarkStart w:id="56" w:name="_Toc517264186"/>
      <w:r w:rsidRPr="002D462F">
        <w:rPr>
          <w:rFonts w:cstheme="minorHAnsi"/>
          <w:b/>
          <w:bCs/>
          <w:szCs w:val="24"/>
        </w:rPr>
        <w:t>Research objectives</w:t>
      </w:r>
      <w:bookmarkEnd w:id="56"/>
    </w:p>
    <w:p w14:paraId="3BD0AD35" w14:textId="3806589E" w:rsidR="005B4148" w:rsidRDefault="005B4148" w:rsidP="00BD39F3">
      <w:pPr>
        <w:spacing w:line="480" w:lineRule="auto"/>
        <w:jc w:val="both"/>
        <w:rPr>
          <w:rFonts w:cstheme="minorHAnsi"/>
          <w:szCs w:val="24"/>
        </w:rPr>
      </w:pPr>
      <w:r>
        <w:rPr>
          <w:rFonts w:cstheme="minorHAnsi"/>
          <w:szCs w:val="24"/>
        </w:rPr>
        <w:t xml:space="preserve">Specific </w:t>
      </w:r>
      <w:proofErr w:type="gramStart"/>
      <w:r>
        <w:rPr>
          <w:rFonts w:cstheme="minorHAnsi"/>
          <w:szCs w:val="24"/>
        </w:rPr>
        <w:t>objectives</w:t>
      </w:r>
      <w:proofErr w:type="gramEnd"/>
      <w:r>
        <w:rPr>
          <w:rFonts w:cstheme="minorHAnsi"/>
          <w:szCs w:val="24"/>
        </w:rPr>
        <w:t xml:space="preserve"> of the </w:t>
      </w:r>
      <w:r w:rsidR="00D3018F">
        <w:rPr>
          <w:rFonts w:cstheme="minorHAnsi"/>
          <w:szCs w:val="24"/>
        </w:rPr>
        <w:t>document</w:t>
      </w:r>
      <w:r>
        <w:rPr>
          <w:rFonts w:cstheme="minorHAnsi"/>
          <w:szCs w:val="24"/>
        </w:rPr>
        <w:t xml:space="preserve"> are as follows:</w:t>
      </w:r>
    </w:p>
    <w:p w14:paraId="10E69966" w14:textId="77777777" w:rsidR="00B85B39" w:rsidRDefault="00B85B39" w:rsidP="00B85B39">
      <w:pPr>
        <w:spacing w:after="0" w:line="480" w:lineRule="auto"/>
        <w:jc w:val="both"/>
        <w:rPr>
          <w:rFonts w:cstheme="minorHAnsi"/>
          <w:szCs w:val="24"/>
        </w:rPr>
      </w:pPr>
      <w:r>
        <w:rPr>
          <w:rFonts w:cstheme="minorHAnsi"/>
          <w:szCs w:val="24"/>
        </w:rPr>
        <w:t xml:space="preserve">Obj. #1: </w:t>
      </w:r>
      <w:proofErr w:type="gramStart"/>
      <w:r>
        <w:rPr>
          <w:rFonts w:cstheme="minorHAnsi"/>
          <w:szCs w:val="24"/>
        </w:rPr>
        <w:t>Identify</w:t>
      </w:r>
      <w:proofErr w:type="gramEnd"/>
      <w:r>
        <w:rPr>
          <w:rFonts w:cstheme="minorHAnsi"/>
          <w:szCs w:val="24"/>
        </w:rPr>
        <w:t xml:space="preserve"> the uncertainties that face a hybrid construction project.</w:t>
      </w:r>
    </w:p>
    <w:p w14:paraId="799790A1" w14:textId="77777777" w:rsidR="00B85B39" w:rsidRDefault="00B85B39" w:rsidP="00B85B39">
      <w:pPr>
        <w:pStyle w:val="ListParagraph"/>
        <w:numPr>
          <w:ilvl w:val="0"/>
          <w:numId w:val="7"/>
        </w:numPr>
        <w:spacing w:after="0" w:line="480" w:lineRule="auto"/>
        <w:jc w:val="both"/>
        <w:rPr>
          <w:rFonts w:cstheme="minorHAnsi"/>
          <w:szCs w:val="24"/>
        </w:rPr>
      </w:pPr>
      <w:r>
        <w:rPr>
          <w:rFonts w:cstheme="minorHAnsi"/>
          <w:szCs w:val="24"/>
        </w:rPr>
        <w:t xml:space="preserve">Systematic literature review </w:t>
      </w:r>
    </w:p>
    <w:p w14:paraId="469461A1" w14:textId="77777777" w:rsidR="00B85B39" w:rsidRPr="00D3247A" w:rsidRDefault="00B85B39" w:rsidP="00B85B39">
      <w:pPr>
        <w:pStyle w:val="ListParagraph"/>
        <w:numPr>
          <w:ilvl w:val="0"/>
          <w:numId w:val="7"/>
        </w:numPr>
        <w:spacing w:after="0" w:line="480" w:lineRule="auto"/>
        <w:jc w:val="both"/>
        <w:rPr>
          <w:rFonts w:cstheme="minorHAnsi"/>
          <w:szCs w:val="24"/>
        </w:rPr>
      </w:pPr>
      <w:r>
        <w:rPr>
          <w:rFonts w:cstheme="minorHAnsi"/>
          <w:szCs w:val="24"/>
        </w:rPr>
        <w:t xml:space="preserve">Interview industry professionals </w:t>
      </w:r>
    </w:p>
    <w:p w14:paraId="4572421E" w14:textId="77777777" w:rsidR="00B85B39" w:rsidRDefault="00B85B39" w:rsidP="00B85B39">
      <w:pPr>
        <w:spacing w:after="0" w:line="480" w:lineRule="auto"/>
        <w:jc w:val="both"/>
        <w:rPr>
          <w:rFonts w:cstheme="minorHAnsi"/>
          <w:szCs w:val="24"/>
        </w:rPr>
      </w:pPr>
      <w:r>
        <w:rPr>
          <w:rFonts w:cstheme="minorHAnsi"/>
          <w:szCs w:val="24"/>
        </w:rPr>
        <w:t>Obj. #2:  Develop a model of a production system of a hybrid construction project.</w:t>
      </w:r>
    </w:p>
    <w:p w14:paraId="4B5F5090" w14:textId="77777777" w:rsidR="00B85B39" w:rsidRPr="00D3247A" w:rsidRDefault="00B85B39" w:rsidP="00B85B39">
      <w:pPr>
        <w:pStyle w:val="ListParagraph"/>
        <w:numPr>
          <w:ilvl w:val="0"/>
          <w:numId w:val="8"/>
        </w:numPr>
        <w:spacing w:after="0" w:line="480" w:lineRule="auto"/>
        <w:jc w:val="both"/>
        <w:rPr>
          <w:rFonts w:cstheme="minorHAnsi"/>
          <w:szCs w:val="24"/>
        </w:rPr>
      </w:pPr>
      <w:r>
        <w:rPr>
          <w:rFonts w:cstheme="minorHAnsi"/>
          <w:szCs w:val="24"/>
        </w:rPr>
        <w:t xml:space="preserve">Conduct a pilot case study </w:t>
      </w:r>
    </w:p>
    <w:p w14:paraId="22A29216" w14:textId="77777777" w:rsidR="00B85B39" w:rsidRDefault="00B85B39" w:rsidP="00B85B39">
      <w:pPr>
        <w:spacing w:after="0" w:line="480" w:lineRule="auto"/>
        <w:contextualSpacing/>
        <w:jc w:val="both"/>
        <w:rPr>
          <w:rFonts w:cstheme="minorHAnsi"/>
          <w:szCs w:val="24"/>
        </w:rPr>
      </w:pPr>
      <w:r>
        <w:rPr>
          <w:rFonts w:cstheme="minorHAnsi"/>
          <w:szCs w:val="24"/>
        </w:rPr>
        <w:t>Obj. #3:  Apply the developed model to a hybrid construction project</w:t>
      </w:r>
    </w:p>
    <w:p w14:paraId="51CB0D70" w14:textId="77777777" w:rsidR="00B85B39" w:rsidRPr="00D3247A" w:rsidRDefault="00B85B39" w:rsidP="00B85B39">
      <w:pPr>
        <w:pStyle w:val="ListParagraph"/>
        <w:numPr>
          <w:ilvl w:val="0"/>
          <w:numId w:val="8"/>
        </w:numPr>
        <w:spacing w:after="0" w:line="480" w:lineRule="auto"/>
        <w:jc w:val="both"/>
        <w:rPr>
          <w:szCs w:val="24"/>
        </w:rPr>
      </w:pPr>
      <w:r>
        <w:rPr>
          <w:rFonts w:cstheme="minorHAnsi"/>
          <w:szCs w:val="24"/>
        </w:rPr>
        <w:t xml:space="preserve">Conduct a case study </w:t>
      </w:r>
    </w:p>
    <w:p w14:paraId="3113B03C" w14:textId="77777777" w:rsidR="005B4148" w:rsidRDefault="005B4148" w:rsidP="00BD39F3">
      <w:pPr>
        <w:spacing w:line="480" w:lineRule="auto"/>
        <w:rPr>
          <w:b/>
          <w:bCs/>
          <w:sz w:val="28"/>
          <w:szCs w:val="28"/>
        </w:rPr>
      </w:pPr>
      <w:r>
        <w:rPr>
          <w:b/>
          <w:bCs/>
          <w:sz w:val="28"/>
          <w:szCs w:val="28"/>
        </w:rPr>
        <w:br w:type="page"/>
      </w:r>
    </w:p>
    <w:p w14:paraId="5B5CCB9B" w14:textId="32FBB8F6" w:rsidR="005B4148" w:rsidRPr="00AF600B" w:rsidRDefault="00413BCF" w:rsidP="006E3D53">
      <w:pPr>
        <w:pStyle w:val="TextRunning"/>
        <w:spacing w:line="480" w:lineRule="auto"/>
        <w:ind w:firstLine="0"/>
        <w:jc w:val="center"/>
        <w:outlineLvl w:val="0"/>
        <w:rPr>
          <w:rFonts w:asciiTheme="majorBidi" w:eastAsiaTheme="minorHAnsi" w:hAnsiTheme="majorBidi" w:cstheme="majorBidi"/>
          <w:b/>
          <w:bCs/>
          <w:sz w:val="28"/>
          <w:szCs w:val="28"/>
          <w:lang w:val="en-US" w:eastAsia="en-US"/>
        </w:rPr>
      </w:pPr>
      <w:bookmarkStart w:id="57" w:name="_Toc517264187"/>
      <w:r w:rsidRPr="00AF600B">
        <w:rPr>
          <w:rFonts w:asciiTheme="majorBidi" w:eastAsiaTheme="minorHAnsi" w:hAnsiTheme="majorBidi" w:cstheme="majorBidi"/>
          <w:b/>
          <w:bCs/>
          <w:sz w:val="28"/>
          <w:szCs w:val="28"/>
          <w:lang w:val="en-US" w:eastAsia="en-US"/>
        </w:rPr>
        <w:lastRenderedPageBreak/>
        <w:t xml:space="preserve">Chapter </w:t>
      </w:r>
      <w:r w:rsidR="00C43890" w:rsidRPr="00AF600B">
        <w:rPr>
          <w:rFonts w:asciiTheme="majorBidi" w:eastAsiaTheme="minorHAnsi" w:hAnsiTheme="majorBidi" w:cstheme="majorBidi"/>
          <w:b/>
          <w:bCs/>
          <w:sz w:val="28"/>
          <w:szCs w:val="28"/>
          <w:lang w:val="en-US" w:eastAsia="en-US"/>
        </w:rPr>
        <w:t>4</w:t>
      </w:r>
      <w:r w:rsidRPr="00AF600B">
        <w:rPr>
          <w:rFonts w:asciiTheme="majorBidi" w:eastAsiaTheme="minorHAnsi" w:hAnsiTheme="majorBidi" w:cstheme="majorBidi"/>
          <w:b/>
          <w:bCs/>
          <w:sz w:val="28"/>
          <w:szCs w:val="28"/>
          <w:lang w:val="en-US" w:eastAsia="en-US"/>
        </w:rPr>
        <w:t xml:space="preserve">: </w:t>
      </w:r>
      <w:r w:rsidR="002D462F" w:rsidRPr="00AF600B">
        <w:rPr>
          <w:rFonts w:asciiTheme="majorBidi" w:eastAsiaTheme="minorHAnsi" w:hAnsiTheme="majorBidi" w:cstheme="majorBidi"/>
          <w:b/>
          <w:bCs/>
          <w:sz w:val="28"/>
          <w:szCs w:val="28"/>
          <w:lang w:val="en-US" w:eastAsia="en-US"/>
        </w:rPr>
        <w:t xml:space="preserve">Research </w:t>
      </w:r>
      <w:proofErr w:type="gramStart"/>
      <w:r w:rsidR="002D462F" w:rsidRPr="00AF600B">
        <w:rPr>
          <w:rFonts w:asciiTheme="majorBidi" w:eastAsiaTheme="minorHAnsi" w:hAnsiTheme="majorBidi" w:cstheme="majorBidi"/>
          <w:b/>
          <w:bCs/>
          <w:sz w:val="28"/>
          <w:szCs w:val="28"/>
          <w:lang w:val="en-US" w:eastAsia="en-US"/>
        </w:rPr>
        <w:t>m</w:t>
      </w:r>
      <w:r w:rsidRPr="00AF600B">
        <w:rPr>
          <w:rFonts w:asciiTheme="majorBidi" w:eastAsiaTheme="minorHAnsi" w:hAnsiTheme="majorBidi" w:cstheme="majorBidi"/>
          <w:b/>
          <w:bCs/>
          <w:sz w:val="28"/>
          <w:szCs w:val="28"/>
          <w:lang w:val="en-US" w:eastAsia="en-US"/>
        </w:rPr>
        <w:t>ethodology</w:t>
      </w:r>
      <w:bookmarkEnd w:id="57"/>
      <w:proofErr w:type="gramEnd"/>
    </w:p>
    <w:p w14:paraId="07418F10" w14:textId="3FAF4144" w:rsidR="005B4148" w:rsidRDefault="005B4148" w:rsidP="00BD39F3">
      <w:pPr>
        <w:spacing w:line="480" w:lineRule="auto"/>
        <w:ind w:firstLine="720"/>
        <w:jc w:val="both"/>
        <w:rPr>
          <w:rFonts w:cstheme="minorHAnsi"/>
          <w:szCs w:val="24"/>
        </w:rPr>
      </w:pPr>
      <w:r>
        <w:rPr>
          <w:rFonts w:cstheme="minorHAnsi"/>
          <w:szCs w:val="24"/>
        </w:rPr>
        <w:t xml:space="preserve">This chapter describes the methods employed for data collection at each stage of the study and the procedures for data analysis. The research </w:t>
      </w:r>
      <w:r>
        <w:rPr>
          <w:rFonts w:cstheme="minorHAnsi"/>
          <w:noProof/>
          <w:szCs w:val="24"/>
        </w:rPr>
        <w:t>is divided</w:t>
      </w:r>
      <w:r>
        <w:rPr>
          <w:rFonts w:cstheme="minorHAnsi"/>
          <w:szCs w:val="24"/>
        </w:rPr>
        <w:t xml:space="preserve"> into three sections. The first section is a literature review</w:t>
      </w:r>
      <w:r w:rsidR="00A9533E">
        <w:rPr>
          <w:rFonts w:cstheme="minorHAnsi"/>
          <w:szCs w:val="24"/>
        </w:rPr>
        <w:t xml:space="preserve"> on </w:t>
      </w:r>
      <w:r>
        <w:rPr>
          <w:rFonts w:cstheme="minorHAnsi"/>
          <w:szCs w:val="24"/>
        </w:rPr>
        <w:t xml:space="preserve">the uncertainties that face a hybrid project. The second section is developing a </w:t>
      </w:r>
      <w:r w:rsidR="0021755A">
        <w:rPr>
          <w:rFonts w:cstheme="minorHAnsi"/>
          <w:szCs w:val="24"/>
        </w:rPr>
        <w:t>model</w:t>
      </w:r>
      <w:r>
        <w:rPr>
          <w:rFonts w:cstheme="minorHAnsi"/>
          <w:szCs w:val="24"/>
        </w:rPr>
        <w:t xml:space="preserve"> of a production system for a hybrid construction project.  The third section, applying the </w:t>
      </w:r>
      <w:r w:rsidR="0021755A">
        <w:rPr>
          <w:rFonts w:cstheme="minorHAnsi"/>
          <w:szCs w:val="24"/>
        </w:rPr>
        <w:t>model</w:t>
      </w:r>
      <w:r>
        <w:rPr>
          <w:rFonts w:cstheme="minorHAnsi"/>
          <w:szCs w:val="24"/>
        </w:rPr>
        <w:t xml:space="preserve"> to a hybrid construction project.</w:t>
      </w:r>
    </w:p>
    <w:p w14:paraId="791A1487" w14:textId="77777777" w:rsidR="005B4148" w:rsidRPr="002D462F" w:rsidRDefault="005B4148" w:rsidP="002D462F">
      <w:pPr>
        <w:spacing w:after="0" w:line="480" w:lineRule="auto"/>
        <w:contextualSpacing/>
        <w:jc w:val="center"/>
        <w:outlineLvl w:val="1"/>
        <w:rPr>
          <w:rFonts w:cstheme="minorHAnsi"/>
          <w:b/>
          <w:bCs/>
          <w:szCs w:val="24"/>
        </w:rPr>
      </w:pPr>
      <w:bookmarkStart w:id="58" w:name="_Toc517264188"/>
      <w:r w:rsidRPr="002D462F">
        <w:rPr>
          <w:rFonts w:cstheme="minorHAnsi"/>
          <w:b/>
          <w:bCs/>
          <w:szCs w:val="24"/>
        </w:rPr>
        <w:t>Section 1 Literature Review</w:t>
      </w:r>
      <w:bookmarkEnd w:id="58"/>
      <w:r w:rsidRPr="002D462F">
        <w:rPr>
          <w:rFonts w:cstheme="minorHAnsi"/>
          <w:b/>
          <w:bCs/>
          <w:szCs w:val="24"/>
        </w:rPr>
        <w:t xml:space="preserve"> </w:t>
      </w:r>
    </w:p>
    <w:p w14:paraId="78927653" w14:textId="4B59561E" w:rsidR="005B4148" w:rsidRDefault="005B4148" w:rsidP="00166C74">
      <w:pPr>
        <w:spacing w:line="480" w:lineRule="auto"/>
        <w:ind w:firstLine="720"/>
        <w:jc w:val="both"/>
        <w:rPr>
          <w:rFonts w:cstheme="minorHAnsi"/>
          <w:szCs w:val="24"/>
        </w:rPr>
      </w:pPr>
      <w:r>
        <w:rPr>
          <w:rFonts w:cstheme="minorHAnsi"/>
          <w:szCs w:val="24"/>
        </w:rPr>
        <w:t xml:space="preserve">In this section, two methods </w:t>
      </w:r>
      <w:proofErr w:type="gramStart"/>
      <w:r>
        <w:rPr>
          <w:rFonts w:cstheme="minorHAnsi"/>
          <w:szCs w:val="24"/>
        </w:rPr>
        <w:t>were applied</w:t>
      </w:r>
      <w:proofErr w:type="gramEnd"/>
      <w:r>
        <w:rPr>
          <w:rFonts w:cstheme="minorHAnsi"/>
          <w:szCs w:val="24"/>
        </w:rPr>
        <w:t xml:space="preserve"> to collect data. The first method consisted of a systematic literature review to </w:t>
      </w:r>
      <w:proofErr w:type="gramStart"/>
      <w:r>
        <w:rPr>
          <w:rFonts w:cstheme="minorHAnsi"/>
          <w:szCs w:val="24"/>
        </w:rPr>
        <w:t>identify</w:t>
      </w:r>
      <w:proofErr w:type="gramEnd"/>
      <w:r>
        <w:rPr>
          <w:rFonts w:cstheme="minorHAnsi"/>
          <w:szCs w:val="24"/>
        </w:rPr>
        <w:t xml:space="preserve"> the uncertainties faced in a hybrid construction project. The second method consisted of interviews with construction industry professionals at </w:t>
      </w:r>
      <w:proofErr w:type="gramStart"/>
      <w:r>
        <w:rPr>
          <w:rFonts w:cstheme="minorHAnsi"/>
          <w:szCs w:val="24"/>
        </w:rPr>
        <w:t>different stages</w:t>
      </w:r>
      <w:proofErr w:type="gramEnd"/>
      <w:r>
        <w:rPr>
          <w:rFonts w:cstheme="minorHAnsi"/>
          <w:szCs w:val="24"/>
        </w:rPr>
        <w:t xml:space="preserve"> of the research.</w:t>
      </w:r>
    </w:p>
    <w:p w14:paraId="25D254F3" w14:textId="42455DA4" w:rsidR="005B4148" w:rsidRPr="00166C74" w:rsidRDefault="005B4148" w:rsidP="00166C74">
      <w:pPr>
        <w:spacing w:line="480" w:lineRule="auto"/>
        <w:ind w:firstLine="720"/>
        <w:jc w:val="both"/>
        <w:rPr>
          <w:rFonts w:cstheme="minorHAnsi"/>
          <w:szCs w:val="24"/>
        </w:rPr>
      </w:pPr>
      <w:r>
        <w:rPr>
          <w:rFonts w:cstheme="minorHAnsi"/>
          <w:szCs w:val="24"/>
        </w:rPr>
        <w:t xml:space="preserve">The literature review aims to </w:t>
      </w:r>
      <w:proofErr w:type="gramStart"/>
      <w:r>
        <w:rPr>
          <w:rFonts w:cstheme="minorHAnsi"/>
          <w:szCs w:val="24"/>
        </w:rPr>
        <w:t>provide</w:t>
      </w:r>
      <w:proofErr w:type="gramEnd"/>
      <w:r>
        <w:rPr>
          <w:rFonts w:cstheme="minorHAnsi"/>
          <w:szCs w:val="24"/>
        </w:rPr>
        <w:t xml:space="preserve"> a broad perspective on the performance and setting of hybrid projects in the construction industry. The work was developed in a systematical order consisting of an extensive literature review involving fields of construction site </w:t>
      </w:r>
      <w:proofErr w:type="gramStart"/>
      <w:r>
        <w:rPr>
          <w:rFonts w:cstheme="minorHAnsi"/>
          <w:szCs w:val="24"/>
        </w:rPr>
        <w:t>logistics</w:t>
      </w:r>
      <w:proofErr w:type="gramEnd"/>
      <w:r>
        <w:rPr>
          <w:rFonts w:cstheme="minorHAnsi"/>
          <w:szCs w:val="24"/>
        </w:rPr>
        <w:t xml:space="preserve">, SCM, SC networking, SC resilience, construction risk management, prefabrication, and hybrid construction. The technique used for conducting the literature search consisted of a </w:t>
      </w:r>
      <w:r w:rsidR="0021755A">
        <w:rPr>
          <w:rFonts w:cstheme="minorHAnsi"/>
          <w:szCs w:val="24"/>
        </w:rPr>
        <w:t>model</w:t>
      </w:r>
      <w:r>
        <w:rPr>
          <w:rFonts w:cstheme="minorHAnsi"/>
          <w:szCs w:val="24"/>
        </w:rPr>
        <w:t xml:space="preserve"> of five steps: (</w:t>
      </w:r>
      <w:proofErr w:type="spellStart"/>
      <w:r>
        <w:rPr>
          <w:rFonts w:cstheme="minorHAnsi"/>
          <w:szCs w:val="24"/>
        </w:rPr>
        <w:t>i</w:t>
      </w:r>
      <w:proofErr w:type="spellEnd"/>
      <w:r>
        <w:rPr>
          <w:rFonts w:cstheme="minorHAnsi"/>
          <w:szCs w:val="24"/>
        </w:rPr>
        <w:t xml:space="preserve">) online database searching and information clustering, (ii) citation and sample refinement, (iii) abstract review refinement, (iv) full-text review refinement, and (v) final sort. The search for information was done in databases </w:t>
      </w:r>
      <w:proofErr w:type="gramStart"/>
      <w:r>
        <w:rPr>
          <w:rFonts w:cstheme="minorHAnsi"/>
          <w:szCs w:val="24"/>
        </w:rPr>
        <w:t>containing</w:t>
      </w:r>
      <w:proofErr w:type="gramEnd"/>
      <w:r>
        <w:rPr>
          <w:rFonts w:cstheme="minorHAnsi"/>
          <w:szCs w:val="24"/>
        </w:rPr>
        <w:t xml:space="preserve"> a large body of literature including peer-reviewed full-text articles, such as </w:t>
      </w:r>
      <w:r w:rsidRPr="00166C74">
        <w:rPr>
          <w:rFonts w:cstheme="minorHAnsi"/>
          <w:szCs w:val="24"/>
        </w:rPr>
        <w:t xml:space="preserve">Science Direct, Engineering Village, ASCE Library, and Emerald. The search focused on well-cited literature reviews to get a comprehensive perspective on the topics. Research criteria was established for keywords, as articles considered for </w:t>
      </w:r>
      <w:r w:rsidRPr="00166C74">
        <w:rPr>
          <w:rFonts w:cstheme="minorHAnsi"/>
          <w:szCs w:val="24"/>
        </w:rPr>
        <w:lastRenderedPageBreak/>
        <w:t>reviewing featured the word/phrase “construction logistics”, “construction site logistics”, “off-site construction logistics”, “logistics management”, “material logistics”, “site organization”, “production management”, “supply chain management”, “supply chain resilience”, “logistics center”,</w:t>
      </w:r>
      <w:r w:rsidR="00867A99">
        <w:rPr>
          <w:rFonts w:cstheme="minorHAnsi"/>
          <w:szCs w:val="24"/>
        </w:rPr>
        <w:t xml:space="preserve"> </w:t>
      </w:r>
      <w:r w:rsidRPr="00166C74">
        <w:rPr>
          <w:rFonts w:cstheme="minorHAnsi"/>
          <w:szCs w:val="24"/>
        </w:rPr>
        <w:t xml:space="preserve">“prefabrication”, “modular construction”, “standardization”, and “hybrid construction”. A timeframe constraint </w:t>
      </w:r>
      <w:proofErr w:type="gramStart"/>
      <w:r w:rsidRPr="00166C74">
        <w:rPr>
          <w:rFonts w:cstheme="minorHAnsi"/>
          <w:szCs w:val="24"/>
        </w:rPr>
        <w:t>was applied</w:t>
      </w:r>
      <w:proofErr w:type="gramEnd"/>
      <w:r w:rsidRPr="00166C74">
        <w:rPr>
          <w:rFonts w:cstheme="minorHAnsi"/>
          <w:szCs w:val="24"/>
        </w:rPr>
        <w:t xml:space="preserve"> to consider research conducted after the year 2000. Reviewing the gathered articles </w:t>
      </w:r>
      <w:proofErr w:type="gramStart"/>
      <w:r w:rsidRPr="00166C74">
        <w:rPr>
          <w:rFonts w:cstheme="minorHAnsi"/>
          <w:szCs w:val="24"/>
        </w:rPr>
        <w:t>was done</w:t>
      </w:r>
      <w:proofErr w:type="gramEnd"/>
      <w:r w:rsidRPr="00166C74">
        <w:rPr>
          <w:rFonts w:cstheme="minorHAnsi"/>
          <w:szCs w:val="24"/>
        </w:rPr>
        <w:t xml:space="preserve"> in a systematic approach reducing them to the ones that are highly relevant. Then, the final </w:t>
      </w:r>
      <w:proofErr w:type="gramStart"/>
      <w:r w:rsidRPr="00166C74">
        <w:rPr>
          <w:rFonts w:cstheme="minorHAnsi"/>
          <w:szCs w:val="24"/>
        </w:rPr>
        <w:t>selection</w:t>
      </w:r>
      <w:proofErr w:type="gramEnd"/>
      <w:r w:rsidRPr="00166C74">
        <w:rPr>
          <w:rFonts w:cstheme="minorHAnsi"/>
          <w:szCs w:val="24"/>
        </w:rPr>
        <w:t xml:space="preserve"> was organized around core ideas, articles that summarize other researcher</w:t>
      </w:r>
      <w:r w:rsidR="0060321C">
        <w:rPr>
          <w:rFonts w:cstheme="minorHAnsi"/>
          <w:szCs w:val="24"/>
        </w:rPr>
        <w:t>’</w:t>
      </w:r>
      <w:r w:rsidRPr="00166C74">
        <w:rPr>
          <w:rFonts w:cstheme="minorHAnsi"/>
          <w:szCs w:val="24"/>
        </w:rPr>
        <w:t xml:space="preserve">s work were excluded from the literature due to the repetition of ideas. </w:t>
      </w:r>
    </w:p>
    <w:p w14:paraId="620DE12D" w14:textId="0B9BBE02" w:rsidR="00867A99" w:rsidRDefault="005B4148" w:rsidP="0090144D">
      <w:pPr>
        <w:spacing w:line="480" w:lineRule="auto"/>
        <w:ind w:firstLine="720"/>
        <w:jc w:val="both"/>
        <w:rPr>
          <w:rFonts w:cstheme="minorHAnsi"/>
          <w:szCs w:val="24"/>
        </w:rPr>
      </w:pPr>
      <w:r>
        <w:rPr>
          <w:rFonts w:cstheme="minorHAnsi"/>
          <w:szCs w:val="24"/>
        </w:rPr>
        <w:t xml:space="preserve">The interviews </w:t>
      </w:r>
      <w:r>
        <w:rPr>
          <w:rFonts w:cstheme="minorHAnsi"/>
          <w:noProof/>
          <w:szCs w:val="24"/>
        </w:rPr>
        <w:t>were conducted</w:t>
      </w:r>
      <w:r>
        <w:rPr>
          <w:rFonts w:cstheme="minorHAnsi"/>
          <w:szCs w:val="24"/>
        </w:rPr>
        <w:t xml:space="preserve"> with </w:t>
      </w:r>
      <w:r w:rsidR="005E720C">
        <w:rPr>
          <w:rFonts w:cstheme="minorHAnsi"/>
          <w:szCs w:val="24"/>
        </w:rPr>
        <w:t>five</w:t>
      </w:r>
      <w:r w:rsidR="00A9533E">
        <w:rPr>
          <w:rFonts w:cstheme="minorHAnsi"/>
          <w:szCs w:val="24"/>
        </w:rPr>
        <w:t xml:space="preserve"> </w:t>
      </w:r>
      <w:r>
        <w:rPr>
          <w:rFonts w:cstheme="minorHAnsi"/>
          <w:szCs w:val="24"/>
        </w:rPr>
        <w:t xml:space="preserve">construction industry professionals </w:t>
      </w:r>
      <w:r w:rsidR="005E720C">
        <w:rPr>
          <w:rFonts w:cstheme="minorHAnsi"/>
          <w:szCs w:val="24"/>
        </w:rPr>
        <w:t xml:space="preserve">from two general contracting firms and one specialty trade contractor </w:t>
      </w:r>
      <w:r>
        <w:rPr>
          <w:rFonts w:cstheme="minorHAnsi"/>
          <w:szCs w:val="24"/>
        </w:rPr>
        <w:t xml:space="preserve">who </w:t>
      </w:r>
      <w:r w:rsidR="00183AE3">
        <w:rPr>
          <w:rFonts w:cstheme="minorHAnsi"/>
          <w:szCs w:val="24"/>
        </w:rPr>
        <w:t>are involved</w:t>
      </w:r>
      <w:r>
        <w:rPr>
          <w:rFonts w:cstheme="minorHAnsi"/>
          <w:szCs w:val="24"/>
        </w:rPr>
        <w:t xml:space="preserve"> in hybrid construction projects. The participants held </w:t>
      </w:r>
      <w:proofErr w:type="gramStart"/>
      <w:r>
        <w:rPr>
          <w:rFonts w:cstheme="minorHAnsi"/>
          <w:szCs w:val="24"/>
        </w:rPr>
        <w:t>different positions</w:t>
      </w:r>
      <w:proofErr w:type="gramEnd"/>
      <w:r>
        <w:rPr>
          <w:rFonts w:cstheme="minorHAnsi"/>
          <w:szCs w:val="24"/>
        </w:rPr>
        <w:t xml:space="preserve"> within the construction industry and had varying level of experience in hybrid projects. The positions included project manage</w:t>
      </w:r>
      <w:r w:rsidR="00481C1B">
        <w:rPr>
          <w:rFonts w:cstheme="minorHAnsi"/>
          <w:szCs w:val="24"/>
        </w:rPr>
        <w:t>r</w:t>
      </w:r>
      <w:r>
        <w:rPr>
          <w:rFonts w:cstheme="minorHAnsi"/>
          <w:szCs w:val="24"/>
        </w:rPr>
        <w:t xml:space="preserve">, superintendent, and project engineer. The participants were engaged based on the level of authority and the current state of their </w:t>
      </w:r>
      <w:r w:rsidR="00A9533E">
        <w:rPr>
          <w:rFonts w:cstheme="minorHAnsi"/>
          <w:szCs w:val="24"/>
        </w:rPr>
        <w:t xml:space="preserve">hybrid </w:t>
      </w:r>
      <w:r>
        <w:rPr>
          <w:rFonts w:cstheme="minorHAnsi"/>
          <w:szCs w:val="24"/>
        </w:rPr>
        <w:t xml:space="preserve">projects. The interviews </w:t>
      </w:r>
      <w:r>
        <w:rPr>
          <w:rFonts w:cstheme="minorHAnsi"/>
          <w:noProof/>
          <w:szCs w:val="24"/>
        </w:rPr>
        <w:t>were conducted</w:t>
      </w:r>
      <w:r>
        <w:rPr>
          <w:rFonts w:cstheme="minorHAnsi"/>
          <w:szCs w:val="24"/>
        </w:rPr>
        <w:t xml:space="preserve"> one-to-one, the remarks from these professionals </w:t>
      </w:r>
      <w:proofErr w:type="gramStart"/>
      <w:r>
        <w:rPr>
          <w:rFonts w:cstheme="minorHAnsi"/>
          <w:szCs w:val="24"/>
        </w:rPr>
        <w:t>assisted</w:t>
      </w:r>
      <w:proofErr w:type="gramEnd"/>
      <w:r>
        <w:rPr>
          <w:rFonts w:cstheme="minorHAnsi"/>
          <w:szCs w:val="24"/>
        </w:rPr>
        <w:t xml:space="preserve"> in understanding how hybrid projects process information. </w:t>
      </w:r>
    </w:p>
    <w:p w14:paraId="26F3B832" w14:textId="77777777" w:rsidR="0090144D" w:rsidRDefault="0090144D">
      <w:pPr>
        <w:spacing w:line="259" w:lineRule="auto"/>
        <w:rPr>
          <w:rFonts w:cstheme="minorHAnsi"/>
          <w:b/>
          <w:bCs/>
          <w:szCs w:val="24"/>
        </w:rPr>
      </w:pPr>
      <w:r>
        <w:rPr>
          <w:rFonts w:cstheme="minorHAnsi"/>
          <w:b/>
          <w:bCs/>
          <w:szCs w:val="24"/>
        </w:rPr>
        <w:br w:type="page"/>
      </w:r>
    </w:p>
    <w:p w14:paraId="70E98792" w14:textId="716E139F" w:rsidR="005B4148" w:rsidRPr="002D462F" w:rsidRDefault="005B4148" w:rsidP="002D462F">
      <w:pPr>
        <w:spacing w:after="0" w:line="480" w:lineRule="auto"/>
        <w:contextualSpacing/>
        <w:jc w:val="center"/>
        <w:outlineLvl w:val="1"/>
        <w:rPr>
          <w:rFonts w:cstheme="minorHAnsi"/>
          <w:b/>
          <w:bCs/>
          <w:szCs w:val="24"/>
        </w:rPr>
      </w:pPr>
      <w:bookmarkStart w:id="59" w:name="_Toc517264189"/>
      <w:r w:rsidRPr="002D462F">
        <w:rPr>
          <w:rFonts w:cstheme="minorHAnsi"/>
          <w:b/>
          <w:bCs/>
          <w:szCs w:val="24"/>
        </w:rPr>
        <w:lastRenderedPageBreak/>
        <w:t xml:space="preserve">Section 2 Developing the </w:t>
      </w:r>
      <w:r w:rsidR="0021755A">
        <w:rPr>
          <w:rFonts w:cstheme="minorHAnsi"/>
          <w:b/>
          <w:bCs/>
          <w:szCs w:val="24"/>
        </w:rPr>
        <w:t>model</w:t>
      </w:r>
      <w:bookmarkEnd w:id="59"/>
    </w:p>
    <w:p w14:paraId="4A02D71C" w14:textId="416FA4B4" w:rsidR="005B4148" w:rsidRDefault="005B4148" w:rsidP="00166C74">
      <w:pPr>
        <w:spacing w:line="480" w:lineRule="auto"/>
        <w:ind w:firstLine="720"/>
        <w:jc w:val="both"/>
        <w:rPr>
          <w:rFonts w:cstheme="minorHAnsi"/>
          <w:szCs w:val="24"/>
        </w:rPr>
      </w:pPr>
      <w:r>
        <w:rPr>
          <w:rFonts w:cstheme="minorHAnsi"/>
          <w:szCs w:val="24"/>
        </w:rPr>
        <w:t xml:space="preserve">The development of the </w:t>
      </w:r>
      <w:r w:rsidR="0021755A">
        <w:rPr>
          <w:rFonts w:cstheme="minorHAnsi"/>
          <w:szCs w:val="24"/>
        </w:rPr>
        <w:t>model</w:t>
      </w:r>
      <w:r>
        <w:rPr>
          <w:rFonts w:cstheme="minorHAnsi"/>
          <w:szCs w:val="24"/>
        </w:rPr>
        <w:t xml:space="preserve"> involved two types of data; qualitative and quantitative. The two types allowed the analysis of different project aspects including current practices and processes performed in the construction industry. This section </w:t>
      </w:r>
      <w:proofErr w:type="gramStart"/>
      <w:r>
        <w:rPr>
          <w:rFonts w:cstheme="minorHAnsi"/>
          <w:szCs w:val="24"/>
        </w:rPr>
        <w:t>utilized</w:t>
      </w:r>
      <w:proofErr w:type="gramEnd"/>
      <w:r>
        <w:rPr>
          <w:rFonts w:cstheme="minorHAnsi"/>
          <w:szCs w:val="24"/>
        </w:rPr>
        <w:t xml:space="preserve"> two methods for data collection. The first was interviews used to gather qualitative data, and the second was documenting project progress to collect quantitative data. Data collection </w:t>
      </w:r>
      <w:r>
        <w:rPr>
          <w:rFonts w:cstheme="minorHAnsi"/>
          <w:noProof/>
          <w:szCs w:val="24"/>
        </w:rPr>
        <w:t>was done</w:t>
      </w:r>
      <w:r>
        <w:rPr>
          <w:rFonts w:cstheme="minorHAnsi"/>
          <w:szCs w:val="24"/>
        </w:rPr>
        <w:t xml:space="preserve"> in three stages. Each stage consisted of an interview, documenting the project progress,</w:t>
      </w:r>
      <w:r w:rsidR="00871B2B">
        <w:rPr>
          <w:rFonts w:cstheme="minorHAnsi"/>
          <w:szCs w:val="24"/>
        </w:rPr>
        <w:t xml:space="preserve"> and </w:t>
      </w:r>
      <w:r>
        <w:rPr>
          <w:rFonts w:cstheme="minorHAnsi"/>
          <w:szCs w:val="24"/>
        </w:rPr>
        <w:t>develop</w:t>
      </w:r>
      <w:r w:rsidR="00E0729F">
        <w:rPr>
          <w:rFonts w:cstheme="minorHAnsi"/>
          <w:szCs w:val="24"/>
        </w:rPr>
        <w:t>ing</w:t>
      </w:r>
      <w:r w:rsidR="00871B2B">
        <w:rPr>
          <w:rFonts w:cstheme="minorHAnsi"/>
          <w:szCs w:val="24"/>
        </w:rPr>
        <w:t xml:space="preserve"> </w:t>
      </w:r>
      <w:r>
        <w:rPr>
          <w:rFonts w:cstheme="minorHAnsi"/>
          <w:szCs w:val="24"/>
        </w:rPr>
        <w:t xml:space="preserve">the results to generate a supply chain, </w:t>
      </w:r>
      <w:r w:rsidR="0021755A">
        <w:rPr>
          <w:rFonts w:cstheme="minorHAnsi"/>
          <w:szCs w:val="24"/>
        </w:rPr>
        <w:t>model</w:t>
      </w:r>
      <w:r>
        <w:rPr>
          <w:rFonts w:cstheme="minorHAnsi"/>
          <w:szCs w:val="24"/>
        </w:rPr>
        <w:t xml:space="preserve">, and verify the </w:t>
      </w:r>
      <w:r w:rsidR="0021755A">
        <w:rPr>
          <w:rFonts w:cstheme="minorHAnsi"/>
          <w:szCs w:val="24"/>
        </w:rPr>
        <w:t>model</w:t>
      </w:r>
      <w:r>
        <w:rPr>
          <w:rFonts w:cstheme="minorHAnsi"/>
          <w:szCs w:val="24"/>
        </w:rPr>
        <w:t xml:space="preserve"> respectively. Figure </w:t>
      </w:r>
      <w:r w:rsidR="00AD10A6">
        <w:rPr>
          <w:rFonts w:cstheme="minorHAnsi"/>
          <w:szCs w:val="24"/>
        </w:rPr>
        <w:t>4</w:t>
      </w:r>
      <w:r>
        <w:rPr>
          <w:rFonts w:cstheme="minorHAnsi"/>
          <w:szCs w:val="24"/>
        </w:rPr>
        <w:t xml:space="preserve"> illustrates the steps taken for data collection in this section.</w:t>
      </w:r>
    </w:p>
    <w:p w14:paraId="193E0A43" w14:textId="3CA0558E" w:rsidR="005B4148" w:rsidRDefault="0090144D" w:rsidP="00BD39F3">
      <w:pPr>
        <w:spacing w:line="480" w:lineRule="auto"/>
        <w:jc w:val="both"/>
        <w:rPr>
          <w:rFonts w:cstheme="minorHAnsi"/>
          <w:szCs w:val="24"/>
        </w:rPr>
      </w:pPr>
      <w:r>
        <w:rPr>
          <w:noProof/>
        </w:rPr>
        <mc:AlternateContent>
          <mc:Choice Requires="wps">
            <w:drawing>
              <wp:anchor distT="0" distB="0" distL="114300" distR="114300" simplePos="0" relativeHeight="251695104" behindDoc="0" locked="0" layoutInCell="1" allowOverlap="1" wp14:anchorId="79802000" wp14:editId="10A0E760">
                <wp:simplePos x="0" y="0"/>
                <wp:positionH relativeFrom="margin">
                  <wp:align>center</wp:align>
                </wp:positionH>
                <wp:positionV relativeFrom="paragraph">
                  <wp:posOffset>3242294</wp:posOffset>
                </wp:positionV>
                <wp:extent cx="5012690" cy="146050"/>
                <wp:effectExtent l="0" t="0" r="0" b="6350"/>
                <wp:wrapSquare wrapText="bothSides"/>
                <wp:docPr id="48" name="Text Box 48"/>
                <wp:cNvGraphicFramePr/>
                <a:graphic xmlns:a="http://schemas.openxmlformats.org/drawingml/2006/main">
                  <a:graphicData uri="http://schemas.microsoft.com/office/word/2010/wordprocessingShape">
                    <wps:wsp>
                      <wps:cNvSpPr txBox="1"/>
                      <wps:spPr>
                        <a:xfrm>
                          <a:off x="0" y="0"/>
                          <a:ext cx="5012690" cy="146050"/>
                        </a:xfrm>
                        <a:prstGeom prst="rect">
                          <a:avLst/>
                        </a:prstGeom>
                        <a:solidFill>
                          <a:prstClr val="white"/>
                        </a:solidFill>
                        <a:ln>
                          <a:noFill/>
                        </a:ln>
                      </wps:spPr>
                      <wps:txbx>
                        <w:txbxContent>
                          <w:p w14:paraId="34A084C8" w14:textId="400DB83B" w:rsidR="00235B33" w:rsidRDefault="00235B33" w:rsidP="005B4148">
                            <w:pPr>
                              <w:pStyle w:val="Caption"/>
                              <w:jc w:val="center"/>
                              <w:rPr>
                                <w:rFonts w:eastAsiaTheme="minorHAnsi" w:cstheme="minorHAnsi"/>
                                <w:noProof/>
                                <w:sz w:val="24"/>
                                <w:szCs w:val="24"/>
                              </w:rPr>
                            </w:pPr>
                            <w:bookmarkStart w:id="60" w:name="_Toc516455045"/>
                            <w:bookmarkStart w:id="61" w:name="_Toc516455080"/>
                            <w:bookmarkStart w:id="62" w:name="_Toc516741607"/>
                            <w:r>
                              <w:t xml:space="preserve">Figure </w:t>
                            </w:r>
                            <w:r>
                              <w:rPr>
                                <w:noProof/>
                              </w:rPr>
                              <w:fldChar w:fldCharType="begin"/>
                            </w:r>
                            <w:r>
                              <w:rPr>
                                <w:noProof/>
                              </w:rPr>
                              <w:instrText xml:space="preserve"> SEQ Figure \* ARABIC </w:instrText>
                            </w:r>
                            <w:r>
                              <w:rPr>
                                <w:noProof/>
                              </w:rPr>
                              <w:fldChar w:fldCharType="separate"/>
                            </w:r>
                            <w:r w:rsidR="000E4E09">
                              <w:rPr>
                                <w:noProof/>
                              </w:rPr>
                              <w:t>4</w:t>
                            </w:r>
                            <w:r>
                              <w:rPr>
                                <w:noProof/>
                              </w:rPr>
                              <w:fldChar w:fldCharType="end"/>
                            </w:r>
                            <w:r>
                              <w:t>- Data collection steps for developing the model</w:t>
                            </w:r>
                            <w:bookmarkEnd w:id="60"/>
                            <w:bookmarkEnd w:id="61"/>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9802000" id="Text Box 48" o:spid="_x0000_s1028" type="#_x0000_t202" style="position:absolute;left:0;text-align:left;margin-left:0;margin-top:255.3pt;width:394.7pt;height:11.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" stroked="f">
                <v:textbox style="mso-fit-shape-to-text:t" inset="0,0,0,0">
                  <w:txbxContent>
                    <w:p w14:paraId="34A084C8" w14:textId="400DB83B" w:rsidR="00235B33" w:rsidRDefault="00235B33" w:rsidP="005B4148">
                      <w:pPr>
                        <w:pStyle w:val="Caption"/>
                        <w:jc w:val="center"/>
                        <w:rPr>
                          <w:rFonts w:eastAsiaTheme="minorHAnsi" w:cstheme="minorHAnsi"/>
                          <w:noProof/>
                          <w:sz w:val="24"/>
                          <w:szCs w:val="24"/>
                        </w:rPr>
                      </w:pPr>
                      <w:bookmarkStart w:id="63" w:name="_Toc516455045"/>
                      <w:bookmarkStart w:id="64" w:name="_Toc516455080"/>
                      <w:bookmarkStart w:id="65" w:name="_Toc516741607"/>
                      <w:r>
                        <w:t xml:space="preserve">Figure </w:t>
                      </w:r>
                      <w:r>
                        <w:rPr>
                          <w:noProof/>
                        </w:rPr>
                        <w:fldChar w:fldCharType="begin"/>
                      </w:r>
                      <w:r>
                        <w:rPr>
                          <w:noProof/>
                        </w:rPr>
                        <w:instrText xml:space="preserve"> SEQ Figure \* ARABIC </w:instrText>
                      </w:r>
                      <w:r>
                        <w:rPr>
                          <w:noProof/>
                        </w:rPr>
                        <w:fldChar w:fldCharType="separate"/>
                      </w:r>
                      <w:r w:rsidR="000E4E09">
                        <w:rPr>
                          <w:noProof/>
                        </w:rPr>
                        <w:t>4</w:t>
                      </w:r>
                      <w:r>
                        <w:rPr>
                          <w:noProof/>
                        </w:rPr>
                        <w:fldChar w:fldCharType="end"/>
                      </w:r>
                      <w:r>
                        <w:t>- Data collection steps for developing the model</w:t>
                      </w:r>
                      <w:bookmarkEnd w:id="63"/>
                      <w:bookmarkEnd w:id="64"/>
                      <w:bookmarkEnd w:id="65"/>
                    </w:p>
                  </w:txbxContent>
                </v:textbox>
                <w10:wrap type="square" anchorx="margin"/>
              </v:shape>
            </w:pict>
          </mc:Fallback>
        </mc:AlternateContent>
      </w:r>
      <w:r w:rsidR="00867A99">
        <w:rPr>
          <w:noProof/>
        </w:rPr>
        <w:drawing>
          <wp:anchor distT="0" distB="0" distL="114300" distR="114300" simplePos="0" relativeHeight="251667456" behindDoc="0" locked="0" layoutInCell="1" allowOverlap="1" wp14:anchorId="43589C9B" wp14:editId="779D9732">
            <wp:simplePos x="0" y="0"/>
            <wp:positionH relativeFrom="margin">
              <wp:align>center</wp:align>
            </wp:positionH>
            <wp:positionV relativeFrom="paragraph">
              <wp:posOffset>429697</wp:posOffset>
            </wp:positionV>
            <wp:extent cx="5022850" cy="2924175"/>
            <wp:effectExtent l="0" t="0" r="25400" b="0"/>
            <wp:wrapSquare wrapText="bothSides"/>
            <wp:docPr id="47" name="Diagram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margin">
              <wp14:pctWidth>0</wp14:pctWidth>
            </wp14:sizeRelH>
            <wp14:sizeRelV relativeFrom="margin">
              <wp14:pctHeight>0</wp14:pctHeight>
            </wp14:sizeRelV>
          </wp:anchor>
        </w:drawing>
      </w:r>
    </w:p>
    <w:p w14:paraId="2422E1E2" w14:textId="2C91960C" w:rsidR="00114C08" w:rsidRDefault="00114C08" w:rsidP="00BD39F3">
      <w:pPr>
        <w:spacing w:line="480" w:lineRule="auto"/>
        <w:jc w:val="both"/>
        <w:rPr>
          <w:rFonts w:cstheme="minorHAnsi"/>
          <w:szCs w:val="24"/>
        </w:rPr>
      </w:pPr>
    </w:p>
    <w:p w14:paraId="00449553" w14:textId="6EEE0C56" w:rsidR="00871B2B" w:rsidRDefault="00871B2B" w:rsidP="00BD39F3">
      <w:pPr>
        <w:spacing w:line="480" w:lineRule="auto"/>
        <w:jc w:val="both"/>
        <w:rPr>
          <w:rFonts w:cstheme="minorHAnsi"/>
          <w:szCs w:val="24"/>
        </w:rPr>
      </w:pPr>
    </w:p>
    <w:p w14:paraId="3D5C2598" w14:textId="77777777" w:rsidR="0090144D" w:rsidRDefault="0090144D" w:rsidP="00BD39F3">
      <w:pPr>
        <w:spacing w:line="480" w:lineRule="auto"/>
        <w:jc w:val="both"/>
        <w:rPr>
          <w:rFonts w:cstheme="minorHAnsi"/>
          <w:szCs w:val="24"/>
        </w:rPr>
      </w:pPr>
    </w:p>
    <w:p w14:paraId="7C1C5985" w14:textId="77777777" w:rsidR="005B4148" w:rsidRDefault="005B4148" w:rsidP="000F6D1F">
      <w:pPr>
        <w:spacing w:line="480" w:lineRule="auto"/>
        <w:jc w:val="center"/>
        <w:outlineLvl w:val="2"/>
        <w:rPr>
          <w:rFonts w:cstheme="minorHAnsi"/>
          <w:i/>
          <w:iCs/>
          <w:szCs w:val="24"/>
        </w:rPr>
      </w:pPr>
      <w:bookmarkStart w:id="66" w:name="_Toc517264190"/>
      <w:r>
        <w:rPr>
          <w:rFonts w:cstheme="minorHAnsi"/>
          <w:i/>
          <w:iCs/>
          <w:szCs w:val="24"/>
        </w:rPr>
        <w:lastRenderedPageBreak/>
        <w:t>The first stage</w:t>
      </w:r>
      <w:bookmarkEnd w:id="66"/>
    </w:p>
    <w:p w14:paraId="66A33175" w14:textId="1E21705A" w:rsidR="005B4148" w:rsidRDefault="005B4148" w:rsidP="00166C74">
      <w:pPr>
        <w:spacing w:line="480" w:lineRule="auto"/>
        <w:ind w:firstLine="720"/>
        <w:jc w:val="both"/>
        <w:rPr>
          <w:rFonts w:cstheme="minorHAnsi"/>
          <w:szCs w:val="24"/>
        </w:rPr>
      </w:pPr>
      <w:r>
        <w:rPr>
          <w:rFonts w:cstheme="minorHAnsi"/>
          <w:szCs w:val="24"/>
        </w:rPr>
        <w:t xml:space="preserve">The first interview </w:t>
      </w:r>
      <w:proofErr w:type="gramStart"/>
      <w:r>
        <w:rPr>
          <w:rFonts w:cstheme="minorHAnsi"/>
          <w:szCs w:val="24"/>
        </w:rPr>
        <w:t>was conducted</w:t>
      </w:r>
      <w:proofErr w:type="gramEnd"/>
      <w:r>
        <w:rPr>
          <w:rFonts w:cstheme="minorHAnsi"/>
          <w:szCs w:val="24"/>
        </w:rPr>
        <w:t xml:space="preserve"> with a </w:t>
      </w:r>
      <w:r w:rsidR="00C43890">
        <w:rPr>
          <w:rFonts w:cstheme="minorHAnsi"/>
          <w:szCs w:val="24"/>
        </w:rPr>
        <w:t xml:space="preserve">general contractor </w:t>
      </w:r>
      <w:r w:rsidR="00413272">
        <w:rPr>
          <w:rFonts w:cstheme="minorHAnsi"/>
          <w:szCs w:val="24"/>
        </w:rPr>
        <w:t>in</w:t>
      </w:r>
      <w:r>
        <w:rPr>
          <w:rFonts w:cstheme="minorHAnsi"/>
          <w:szCs w:val="24"/>
        </w:rPr>
        <w:t xml:space="preserve"> </w:t>
      </w:r>
      <w:r w:rsidR="00390B7E">
        <w:rPr>
          <w:rFonts w:cstheme="minorHAnsi"/>
          <w:szCs w:val="24"/>
        </w:rPr>
        <w:t xml:space="preserve">a </w:t>
      </w:r>
      <w:r>
        <w:rPr>
          <w:rFonts w:cstheme="minorHAnsi"/>
          <w:noProof/>
          <w:szCs w:val="24"/>
        </w:rPr>
        <w:t>job site</w:t>
      </w:r>
      <w:r w:rsidR="00413272">
        <w:rPr>
          <w:rFonts w:cstheme="minorHAnsi"/>
          <w:noProof/>
          <w:szCs w:val="24"/>
        </w:rPr>
        <w:t xml:space="preserve"> trailer</w:t>
      </w:r>
      <w:r>
        <w:rPr>
          <w:rFonts w:cstheme="minorHAnsi"/>
          <w:szCs w:val="24"/>
        </w:rPr>
        <w:t xml:space="preserve">. </w:t>
      </w:r>
      <w:r w:rsidR="00413272">
        <w:rPr>
          <w:rFonts w:cstheme="minorHAnsi"/>
          <w:szCs w:val="24"/>
        </w:rPr>
        <w:t>T</w:t>
      </w:r>
      <w:r>
        <w:rPr>
          <w:rFonts w:cstheme="minorHAnsi"/>
          <w:szCs w:val="24"/>
        </w:rPr>
        <w:t xml:space="preserve">he participants </w:t>
      </w:r>
      <w:r>
        <w:rPr>
          <w:rFonts w:cstheme="minorHAnsi"/>
          <w:noProof/>
          <w:szCs w:val="24"/>
        </w:rPr>
        <w:t>were provided</w:t>
      </w:r>
      <w:r>
        <w:rPr>
          <w:rFonts w:cstheme="minorHAnsi"/>
          <w:szCs w:val="24"/>
        </w:rPr>
        <w:t xml:space="preserve"> with a description of the subject of study</w:t>
      </w:r>
      <w:r w:rsidR="00413272">
        <w:rPr>
          <w:rFonts w:cstheme="minorHAnsi"/>
          <w:szCs w:val="24"/>
        </w:rPr>
        <w:t xml:space="preserve"> to understand the context</w:t>
      </w:r>
      <w:r w:rsidR="00D44975">
        <w:rPr>
          <w:rFonts w:cstheme="minorHAnsi"/>
          <w:szCs w:val="24"/>
        </w:rPr>
        <w:t xml:space="preserve"> better</w:t>
      </w:r>
      <w:r>
        <w:rPr>
          <w:rFonts w:cstheme="minorHAnsi"/>
          <w:szCs w:val="24"/>
        </w:rPr>
        <w:t xml:space="preserve">. After the introduction, the participants </w:t>
      </w:r>
      <w:r>
        <w:rPr>
          <w:rFonts w:cstheme="minorHAnsi"/>
          <w:noProof/>
          <w:szCs w:val="24"/>
        </w:rPr>
        <w:t>were asked</w:t>
      </w:r>
      <w:r>
        <w:rPr>
          <w:rFonts w:cstheme="minorHAnsi"/>
          <w:szCs w:val="24"/>
        </w:rPr>
        <w:t xml:space="preserve"> a series of questions</w:t>
      </w:r>
      <w:r w:rsidR="00114C08">
        <w:rPr>
          <w:rFonts w:cstheme="minorHAnsi"/>
          <w:szCs w:val="24"/>
        </w:rPr>
        <w:t xml:space="preserve"> -shown in Appendix A- </w:t>
      </w:r>
      <w:r>
        <w:rPr>
          <w:rFonts w:cstheme="minorHAnsi"/>
          <w:szCs w:val="24"/>
        </w:rPr>
        <w:t xml:space="preserve">developed from the literature review to </w:t>
      </w:r>
      <w:proofErr w:type="gramStart"/>
      <w:r>
        <w:rPr>
          <w:rFonts w:cstheme="minorHAnsi"/>
          <w:szCs w:val="24"/>
        </w:rPr>
        <w:t>acquire</w:t>
      </w:r>
      <w:proofErr w:type="gramEnd"/>
      <w:r>
        <w:rPr>
          <w:rFonts w:cstheme="minorHAnsi"/>
          <w:szCs w:val="24"/>
        </w:rPr>
        <w:t xml:space="preserve"> accurate information about the </w:t>
      </w:r>
      <w:r>
        <w:rPr>
          <w:rFonts w:cstheme="minorHAnsi"/>
          <w:noProof/>
          <w:szCs w:val="24"/>
        </w:rPr>
        <w:t>prefabrication supply chain setting</w:t>
      </w:r>
      <w:r>
        <w:rPr>
          <w:rFonts w:cstheme="minorHAnsi"/>
          <w:szCs w:val="24"/>
        </w:rPr>
        <w:t xml:space="preserve"> given the knowledge and experience they </w:t>
      </w:r>
      <w:r w:rsidR="00114C08">
        <w:rPr>
          <w:rFonts w:cstheme="minorHAnsi"/>
          <w:szCs w:val="24"/>
        </w:rPr>
        <w:t>have</w:t>
      </w:r>
      <w:r>
        <w:rPr>
          <w:rFonts w:cstheme="minorHAnsi"/>
          <w:szCs w:val="24"/>
        </w:rPr>
        <w:t xml:space="preserve"> in the industry. </w:t>
      </w:r>
    </w:p>
    <w:p w14:paraId="1DAD564F" w14:textId="3FBDC7C7" w:rsidR="005B4148" w:rsidRDefault="005B4148" w:rsidP="00166C74">
      <w:pPr>
        <w:spacing w:line="480" w:lineRule="auto"/>
        <w:ind w:firstLine="720"/>
        <w:jc w:val="both"/>
        <w:rPr>
          <w:rFonts w:cstheme="minorHAnsi"/>
          <w:szCs w:val="24"/>
        </w:rPr>
      </w:pPr>
      <w:r>
        <w:rPr>
          <w:rFonts w:cstheme="minorHAnsi"/>
          <w:szCs w:val="24"/>
        </w:rPr>
        <w:t xml:space="preserve">The first documentation of project progress consisted of reviewing </w:t>
      </w:r>
      <w:r>
        <w:rPr>
          <w:rFonts w:cstheme="minorHAnsi"/>
          <w:noProof/>
          <w:szCs w:val="24"/>
        </w:rPr>
        <w:t>the project's options</w:t>
      </w:r>
      <w:r>
        <w:rPr>
          <w:rFonts w:cstheme="minorHAnsi"/>
          <w:szCs w:val="24"/>
        </w:rPr>
        <w:t xml:space="preserve"> for prefabrication, the members involved and their roles in the process. Another aspect of the documentation process was the review of project documents, drawings, and schedule to </w:t>
      </w:r>
      <w:proofErr w:type="gramStart"/>
      <w:r>
        <w:rPr>
          <w:rFonts w:cstheme="minorHAnsi"/>
          <w:szCs w:val="24"/>
        </w:rPr>
        <w:t>provide</w:t>
      </w:r>
      <w:proofErr w:type="gramEnd"/>
      <w:r>
        <w:rPr>
          <w:rFonts w:cstheme="minorHAnsi"/>
          <w:szCs w:val="24"/>
        </w:rPr>
        <w:t xml:space="preserve"> a holistic overview </w:t>
      </w:r>
      <w:r>
        <w:rPr>
          <w:rFonts w:cstheme="minorHAnsi"/>
          <w:noProof/>
          <w:szCs w:val="24"/>
        </w:rPr>
        <w:t>of</w:t>
      </w:r>
      <w:r>
        <w:rPr>
          <w:rFonts w:cstheme="minorHAnsi"/>
          <w:szCs w:val="24"/>
        </w:rPr>
        <w:t xml:space="preserve"> the scope of work involved in the prefabrication</w:t>
      </w:r>
      <w:r w:rsidR="006C3798">
        <w:rPr>
          <w:rFonts w:cstheme="minorHAnsi"/>
          <w:szCs w:val="24"/>
        </w:rPr>
        <w:t xml:space="preserve"> process</w:t>
      </w:r>
      <w:r>
        <w:rPr>
          <w:rFonts w:cstheme="minorHAnsi"/>
          <w:szCs w:val="24"/>
        </w:rPr>
        <w:t xml:space="preserve">. The project team used a prefabrication plan to </w:t>
      </w:r>
      <w:proofErr w:type="gramStart"/>
      <w:r>
        <w:rPr>
          <w:rFonts w:cstheme="minorHAnsi"/>
          <w:szCs w:val="24"/>
        </w:rPr>
        <w:t>determine</w:t>
      </w:r>
      <w:proofErr w:type="gramEnd"/>
      <w:r>
        <w:rPr>
          <w:rFonts w:cstheme="minorHAnsi"/>
          <w:szCs w:val="24"/>
        </w:rPr>
        <w:t xml:space="preserve"> the feasibility of each prefabrication option, this was not part of the study but was </w:t>
      </w:r>
      <w:r>
        <w:rPr>
          <w:rFonts w:cstheme="minorHAnsi"/>
          <w:noProof/>
          <w:szCs w:val="24"/>
        </w:rPr>
        <w:t>essential</w:t>
      </w:r>
      <w:r>
        <w:rPr>
          <w:rFonts w:cstheme="minorHAnsi"/>
          <w:szCs w:val="24"/>
        </w:rPr>
        <w:t xml:space="preserve"> to understand the sequence of information processing in the industry. </w:t>
      </w:r>
    </w:p>
    <w:p w14:paraId="4E5554F5" w14:textId="4EC03D90" w:rsidR="005B4148" w:rsidRDefault="005B4148" w:rsidP="00166C74">
      <w:pPr>
        <w:spacing w:line="480" w:lineRule="auto"/>
        <w:ind w:firstLine="720"/>
        <w:jc w:val="both"/>
        <w:rPr>
          <w:b/>
          <w:bCs/>
          <w:noProof/>
          <w:szCs w:val="24"/>
        </w:rPr>
      </w:pPr>
      <w:r>
        <w:rPr>
          <w:rFonts w:cstheme="minorHAnsi"/>
          <w:szCs w:val="24"/>
        </w:rPr>
        <w:t>The identified prefabrication options varied in their supply chain</w:t>
      </w:r>
      <w:r w:rsidR="00CE1721">
        <w:rPr>
          <w:rFonts w:cstheme="minorHAnsi"/>
          <w:szCs w:val="24"/>
        </w:rPr>
        <w:t xml:space="preserve"> members</w:t>
      </w:r>
      <w:r>
        <w:rPr>
          <w:rFonts w:cstheme="minorHAnsi"/>
          <w:szCs w:val="24"/>
        </w:rPr>
        <w:t>, complexity</w:t>
      </w:r>
      <w:r w:rsidR="00CE1721">
        <w:rPr>
          <w:rFonts w:cstheme="minorHAnsi"/>
          <w:szCs w:val="24"/>
        </w:rPr>
        <w:t>,</w:t>
      </w:r>
      <w:r>
        <w:rPr>
          <w:rFonts w:cstheme="minorHAnsi"/>
          <w:szCs w:val="24"/>
        </w:rPr>
        <w:t xml:space="preserve"> and information exchange. </w:t>
      </w:r>
      <w:r w:rsidR="004226CC">
        <w:rPr>
          <w:rFonts w:cstheme="minorHAnsi"/>
          <w:szCs w:val="24"/>
        </w:rPr>
        <w:t xml:space="preserve">The </w:t>
      </w:r>
      <w:r w:rsidR="006C3798">
        <w:rPr>
          <w:rFonts w:cstheme="minorHAnsi"/>
          <w:szCs w:val="24"/>
        </w:rPr>
        <w:t xml:space="preserve">project team decided the </w:t>
      </w:r>
      <w:proofErr w:type="gramStart"/>
      <w:r w:rsidR="004226CC">
        <w:rPr>
          <w:rFonts w:cstheme="minorHAnsi"/>
          <w:szCs w:val="24"/>
        </w:rPr>
        <w:t>feasible</w:t>
      </w:r>
      <w:proofErr w:type="gramEnd"/>
      <w:r w:rsidR="006C3798">
        <w:rPr>
          <w:rFonts w:cstheme="minorHAnsi"/>
          <w:szCs w:val="24"/>
        </w:rPr>
        <w:t xml:space="preserve"> prefabrication</w:t>
      </w:r>
      <w:r w:rsidR="004226CC">
        <w:rPr>
          <w:rFonts w:cstheme="minorHAnsi"/>
          <w:szCs w:val="24"/>
        </w:rPr>
        <w:t xml:space="preserve"> option was to prefabricate the </w:t>
      </w:r>
      <w:r>
        <w:rPr>
          <w:rFonts w:cstheme="minorHAnsi"/>
          <w:szCs w:val="24"/>
        </w:rPr>
        <w:t xml:space="preserve">patient headwalls. The next step was to develop a supply chain network of the prefabrication process in aims to </w:t>
      </w:r>
      <w:proofErr w:type="gramStart"/>
      <w:r>
        <w:rPr>
          <w:rFonts w:cstheme="minorHAnsi"/>
          <w:szCs w:val="24"/>
        </w:rPr>
        <w:t>provide</w:t>
      </w:r>
      <w:proofErr w:type="gramEnd"/>
      <w:r>
        <w:rPr>
          <w:rFonts w:cstheme="minorHAnsi"/>
          <w:szCs w:val="24"/>
        </w:rPr>
        <w:t xml:space="preserve"> an understanding of the hierarchical and organizational positioning of the supply chain members involved. </w:t>
      </w:r>
      <w:r w:rsidR="006430B1">
        <w:rPr>
          <w:rFonts w:cstheme="minorHAnsi"/>
          <w:szCs w:val="24"/>
        </w:rPr>
        <w:t>This document</w:t>
      </w:r>
      <w:r>
        <w:rPr>
          <w:rFonts w:cstheme="minorHAnsi"/>
          <w:szCs w:val="24"/>
        </w:rPr>
        <w:t xml:space="preserve"> did not consider the whole supply chain in the study</w:t>
      </w:r>
      <w:r>
        <w:rPr>
          <w:rFonts w:cstheme="minorHAnsi"/>
          <w:noProof/>
          <w:szCs w:val="24"/>
        </w:rPr>
        <w:t xml:space="preserve">; </w:t>
      </w:r>
      <w:proofErr w:type="gramStart"/>
      <w:r>
        <w:rPr>
          <w:rFonts w:cstheme="minorHAnsi"/>
          <w:szCs w:val="24"/>
        </w:rPr>
        <w:t>a portion</w:t>
      </w:r>
      <w:proofErr w:type="gramEnd"/>
      <w:r>
        <w:rPr>
          <w:rFonts w:cstheme="minorHAnsi"/>
          <w:szCs w:val="24"/>
        </w:rPr>
        <w:t xml:space="preserve"> that well represents the overall network</w:t>
      </w:r>
      <w:r w:rsidR="006430B1">
        <w:rPr>
          <w:rFonts w:cstheme="minorHAnsi"/>
          <w:szCs w:val="24"/>
        </w:rPr>
        <w:t xml:space="preserve"> was selected.</w:t>
      </w:r>
    </w:p>
    <w:p w14:paraId="0871C81E" w14:textId="7FB937F6" w:rsidR="005B4148" w:rsidRPr="005B4148" w:rsidRDefault="0090144D" w:rsidP="00166C74">
      <w:pPr>
        <w:spacing w:line="480" w:lineRule="auto"/>
        <w:ind w:firstLine="720"/>
        <w:jc w:val="both"/>
        <w:rPr>
          <w:rFonts w:cstheme="minorHAnsi"/>
          <w:szCs w:val="24"/>
        </w:rPr>
      </w:pPr>
      <w:r>
        <w:rPr>
          <w:noProof/>
          <w:szCs w:val="24"/>
        </w:rPr>
        <w:lastRenderedPageBreak/>
        <w:drawing>
          <wp:anchor distT="0" distB="0" distL="114300" distR="114300" simplePos="0" relativeHeight="251727872" behindDoc="0" locked="0" layoutInCell="1" allowOverlap="1" wp14:anchorId="430F333A" wp14:editId="47C8886B">
            <wp:simplePos x="0" y="0"/>
            <wp:positionH relativeFrom="margin">
              <wp:align>center</wp:align>
            </wp:positionH>
            <wp:positionV relativeFrom="paragraph">
              <wp:posOffset>2652733</wp:posOffset>
            </wp:positionV>
            <wp:extent cx="2455545" cy="2477135"/>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55545" cy="2477135"/>
                    </a:xfrm>
                    <a:prstGeom prst="rect">
                      <a:avLst/>
                    </a:prstGeom>
                    <a:noFill/>
                  </pic:spPr>
                </pic:pic>
              </a:graphicData>
            </a:graphic>
            <wp14:sizeRelH relativeFrom="margin">
              <wp14:pctWidth>0</wp14:pctWidth>
            </wp14:sizeRelH>
            <wp14:sizeRelV relativeFrom="margin">
              <wp14:pctHeight>0</wp14:pctHeight>
            </wp14:sizeRelV>
          </wp:anchor>
        </w:drawing>
      </w:r>
      <w:r w:rsidR="005B4148">
        <w:rPr>
          <w:noProof/>
          <w:szCs w:val="24"/>
        </w:rPr>
        <w:t xml:space="preserve">From the project scope of work, it was found that the subcontractors are the responsible </w:t>
      </w:r>
      <w:r w:rsidR="006430B1">
        <w:rPr>
          <w:noProof/>
          <w:szCs w:val="24"/>
        </w:rPr>
        <w:t>members</w:t>
      </w:r>
      <w:r w:rsidR="005B4148">
        <w:rPr>
          <w:noProof/>
          <w:szCs w:val="24"/>
        </w:rPr>
        <w:t xml:space="preserve"> for delivering the finished headwall to the job site. The headwall supply chain reflects the uniqueness of construction supply chains. Figure </w:t>
      </w:r>
      <w:r w:rsidR="00AD10A6">
        <w:rPr>
          <w:noProof/>
          <w:szCs w:val="24"/>
        </w:rPr>
        <w:t>5</w:t>
      </w:r>
      <w:r w:rsidR="005B4148">
        <w:rPr>
          <w:noProof/>
          <w:szCs w:val="24"/>
        </w:rPr>
        <w:t xml:space="preserve"> represents the headwall supply chain in its purest form, from the origin point to finish point. </w:t>
      </w:r>
      <w:r w:rsidR="00D44975">
        <w:rPr>
          <w:noProof/>
          <w:szCs w:val="24"/>
        </w:rPr>
        <w:t>M</w:t>
      </w:r>
      <w:r w:rsidR="006430B1">
        <w:rPr>
          <w:noProof/>
          <w:szCs w:val="24"/>
        </w:rPr>
        <w:t xml:space="preserve">ore </w:t>
      </w:r>
      <w:r w:rsidR="00273FCF">
        <w:rPr>
          <w:noProof/>
          <w:szCs w:val="24"/>
        </w:rPr>
        <w:t xml:space="preserve">members </w:t>
      </w:r>
      <w:r w:rsidR="006430B1">
        <w:rPr>
          <w:noProof/>
          <w:szCs w:val="24"/>
        </w:rPr>
        <w:t>b</w:t>
      </w:r>
      <w:r w:rsidR="005B4148">
        <w:rPr>
          <w:noProof/>
          <w:szCs w:val="24"/>
        </w:rPr>
        <w:t>etween these two are required to produce and assemble the headwall. Developing an accurate supply chain that represents the process of producing the headwalls was carried out in the three steps</w:t>
      </w:r>
      <w:r w:rsidR="006430B1">
        <w:rPr>
          <w:noProof/>
          <w:szCs w:val="24"/>
        </w:rPr>
        <w:t xml:space="preserve"> as described by Lambert and Cooper (2000)</w:t>
      </w:r>
      <w:r w:rsidR="005B4148">
        <w:rPr>
          <w:noProof/>
          <w:szCs w:val="24"/>
        </w:rPr>
        <w:t xml:space="preserve">. </w:t>
      </w:r>
    </w:p>
    <w:p w14:paraId="1016D1C3" w14:textId="71AFFF70" w:rsidR="005B4148" w:rsidRDefault="005B4148" w:rsidP="00BD39F3">
      <w:pPr>
        <w:spacing w:line="480" w:lineRule="auto"/>
        <w:jc w:val="both"/>
        <w:rPr>
          <w:noProof/>
          <w:szCs w:val="24"/>
        </w:rPr>
      </w:pPr>
    </w:p>
    <w:p w14:paraId="5679D56B" w14:textId="096CFC24" w:rsidR="005B4148" w:rsidRDefault="005B4148" w:rsidP="00BD39F3">
      <w:pPr>
        <w:spacing w:line="480" w:lineRule="auto"/>
        <w:jc w:val="both"/>
        <w:rPr>
          <w:noProof/>
          <w:szCs w:val="24"/>
        </w:rPr>
      </w:pPr>
    </w:p>
    <w:p w14:paraId="1AFD50D3" w14:textId="25C13FDB" w:rsidR="005B4148" w:rsidRDefault="005B4148" w:rsidP="00BD39F3">
      <w:pPr>
        <w:spacing w:line="480" w:lineRule="auto"/>
        <w:jc w:val="both"/>
        <w:rPr>
          <w:noProof/>
          <w:szCs w:val="24"/>
        </w:rPr>
      </w:pPr>
    </w:p>
    <w:p w14:paraId="03127829" w14:textId="7F5CE4A1" w:rsidR="005B4148" w:rsidRDefault="005B4148" w:rsidP="00BD39F3">
      <w:pPr>
        <w:spacing w:line="480" w:lineRule="auto"/>
        <w:jc w:val="both"/>
        <w:rPr>
          <w:noProof/>
          <w:szCs w:val="24"/>
        </w:rPr>
      </w:pPr>
    </w:p>
    <w:p w14:paraId="769877A3" w14:textId="1652FFFA" w:rsidR="005B4148" w:rsidRDefault="005B4148" w:rsidP="00BD39F3">
      <w:pPr>
        <w:spacing w:line="480" w:lineRule="auto"/>
        <w:jc w:val="both"/>
        <w:rPr>
          <w:noProof/>
          <w:szCs w:val="24"/>
        </w:rPr>
      </w:pPr>
    </w:p>
    <w:p w14:paraId="523291A4" w14:textId="28CD5A3A" w:rsidR="005B4148" w:rsidRDefault="005B4148" w:rsidP="00BD39F3">
      <w:pPr>
        <w:spacing w:line="480" w:lineRule="auto"/>
        <w:jc w:val="both"/>
        <w:rPr>
          <w:noProof/>
          <w:szCs w:val="24"/>
        </w:rPr>
      </w:pPr>
    </w:p>
    <w:p w14:paraId="3B4E2D3F" w14:textId="690B2E12" w:rsidR="0005422F" w:rsidRDefault="0005422F" w:rsidP="00BD39F3">
      <w:pPr>
        <w:spacing w:line="480" w:lineRule="auto"/>
        <w:ind w:firstLine="720"/>
        <w:jc w:val="both"/>
        <w:rPr>
          <w:noProof/>
          <w:szCs w:val="24"/>
        </w:rPr>
      </w:pPr>
      <w:r>
        <w:rPr>
          <w:noProof/>
        </w:rPr>
        <mc:AlternateContent>
          <mc:Choice Requires="wps">
            <w:drawing>
              <wp:anchor distT="0" distB="0" distL="114300" distR="114300" simplePos="0" relativeHeight="251754496" behindDoc="0" locked="0" layoutInCell="1" allowOverlap="1" wp14:anchorId="66431B8F" wp14:editId="2BFC0E3F">
                <wp:simplePos x="0" y="0"/>
                <wp:positionH relativeFrom="column">
                  <wp:posOffset>1205552</wp:posOffset>
                </wp:positionH>
                <wp:positionV relativeFrom="paragraph">
                  <wp:posOffset>13933</wp:posOffset>
                </wp:positionV>
                <wp:extent cx="3100705" cy="635"/>
                <wp:effectExtent l="0" t="0" r="4445" b="6350"/>
                <wp:wrapSquare wrapText="bothSides"/>
                <wp:docPr id="69" name="Text Box 69"/>
                <wp:cNvGraphicFramePr/>
                <a:graphic xmlns:a="http://schemas.openxmlformats.org/drawingml/2006/main">
                  <a:graphicData uri="http://schemas.microsoft.com/office/word/2010/wordprocessingShape">
                    <wps:wsp>
                      <wps:cNvSpPr txBox="1"/>
                      <wps:spPr>
                        <a:xfrm>
                          <a:off x="0" y="0"/>
                          <a:ext cx="3100705" cy="635"/>
                        </a:xfrm>
                        <a:prstGeom prst="rect">
                          <a:avLst/>
                        </a:prstGeom>
                        <a:solidFill>
                          <a:prstClr val="white"/>
                        </a:solidFill>
                        <a:ln>
                          <a:noFill/>
                        </a:ln>
                      </wps:spPr>
                      <wps:txbx>
                        <w:txbxContent>
                          <w:p w14:paraId="38656A68" w14:textId="747EF436" w:rsidR="00235B33" w:rsidRPr="00EC3657" w:rsidRDefault="00235B33" w:rsidP="00AC45A7">
                            <w:pPr>
                              <w:pStyle w:val="Caption"/>
                              <w:jc w:val="center"/>
                              <w:rPr>
                                <w:rFonts w:eastAsiaTheme="minorHAnsi"/>
                                <w:noProof/>
                                <w:sz w:val="24"/>
                                <w:szCs w:val="24"/>
                              </w:rPr>
                            </w:pPr>
                            <w:bookmarkStart w:id="67" w:name="_Toc516741608"/>
                            <w:r>
                              <w:t xml:space="preserve">Figure </w:t>
                            </w:r>
                            <w:r>
                              <w:rPr>
                                <w:noProof/>
                              </w:rPr>
                              <w:fldChar w:fldCharType="begin"/>
                            </w:r>
                            <w:r>
                              <w:rPr>
                                <w:noProof/>
                              </w:rPr>
                              <w:instrText xml:space="preserve"> SEQ Figure \* ARABIC </w:instrText>
                            </w:r>
                            <w:r>
                              <w:rPr>
                                <w:noProof/>
                              </w:rPr>
                              <w:fldChar w:fldCharType="separate"/>
                            </w:r>
                            <w:r w:rsidR="000E4E09">
                              <w:rPr>
                                <w:noProof/>
                              </w:rPr>
                              <w:t>5</w:t>
                            </w:r>
                            <w:r>
                              <w:rPr>
                                <w:noProof/>
                              </w:rPr>
                              <w:fldChar w:fldCharType="end"/>
                            </w:r>
                            <w:r>
                              <w:t xml:space="preserve">- </w:t>
                            </w:r>
                            <w:r w:rsidRPr="0004474D">
                              <w:t>Pure supply chain for headwall construction</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431B8F" id="Text Box 69" o:spid="_x0000_s1029" type="#_x0000_t202" style="position:absolute;left:0;text-align:left;margin-left:94.95pt;margin-top:1.1pt;width:244.15pt;height:.0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" stroked="f">
                <v:textbox style="mso-fit-shape-to-text:t" inset="0,0,0,0">
                  <w:txbxContent>
                    <w:p w14:paraId="38656A68" w14:textId="747EF436" w:rsidR="00235B33" w:rsidRPr="00EC3657" w:rsidRDefault="00235B33" w:rsidP="00AC45A7">
                      <w:pPr>
                        <w:pStyle w:val="Caption"/>
                        <w:jc w:val="center"/>
                        <w:rPr>
                          <w:rFonts w:eastAsiaTheme="minorHAnsi"/>
                          <w:noProof/>
                          <w:sz w:val="24"/>
                          <w:szCs w:val="24"/>
                        </w:rPr>
                      </w:pPr>
                      <w:bookmarkStart w:id="68" w:name="_Toc516741608"/>
                      <w:r>
                        <w:t xml:space="preserve">Figure </w:t>
                      </w:r>
                      <w:r>
                        <w:rPr>
                          <w:noProof/>
                        </w:rPr>
                        <w:fldChar w:fldCharType="begin"/>
                      </w:r>
                      <w:r>
                        <w:rPr>
                          <w:noProof/>
                        </w:rPr>
                        <w:instrText xml:space="preserve"> SEQ Figure \* ARABIC </w:instrText>
                      </w:r>
                      <w:r>
                        <w:rPr>
                          <w:noProof/>
                        </w:rPr>
                        <w:fldChar w:fldCharType="separate"/>
                      </w:r>
                      <w:r w:rsidR="000E4E09">
                        <w:rPr>
                          <w:noProof/>
                        </w:rPr>
                        <w:t>5</w:t>
                      </w:r>
                      <w:r>
                        <w:rPr>
                          <w:noProof/>
                        </w:rPr>
                        <w:fldChar w:fldCharType="end"/>
                      </w:r>
                      <w:r>
                        <w:t xml:space="preserve">- </w:t>
                      </w:r>
                      <w:r w:rsidRPr="0004474D">
                        <w:t>Pure supply chain for headwall construction</w:t>
                      </w:r>
                      <w:bookmarkEnd w:id="68"/>
                    </w:p>
                  </w:txbxContent>
                </v:textbox>
                <w10:wrap type="square"/>
              </v:shape>
            </w:pict>
          </mc:Fallback>
        </mc:AlternateContent>
      </w:r>
    </w:p>
    <w:p w14:paraId="790A20DC" w14:textId="00B50359" w:rsidR="005B4148" w:rsidRDefault="005B4148" w:rsidP="00BD39F3">
      <w:pPr>
        <w:spacing w:line="480" w:lineRule="auto"/>
        <w:ind w:firstLine="720"/>
        <w:jc w:val="both"/>
        <w:rPr>
          <w:noProof/>
          <w:szCs w:val="24"/>
        </w:rPr>
      </w:pPr>
      <w:r>
        <w:rPr>
          <w:noProof/>
          <w:szCs w:val="24"/>
        </w:rPr>
        <w:t>First, members of the supply chain</w:t>
      </w:r>
      <w:r w:rsidR="006430B1">
        <w:rPr>
          <w:noProof/>
          <w:szCs w:val="24"/>
        </w:rPr>
        <w:t xml:space="preserve"> were identified</w:t>
      </w:r>
      <w:r>
        <w:rPr>
          <w:noProof/>
          <w:szCs w:val="24"/>
        </w:rPr>
        <w:t xml:space="preserve">. The subcontractors are the supplier's node responsible for the headwall material. The </w:t>
      </w:r>
      <w:r w:rsidR="006430B1">
        <w:rPr>
          <w:noProof/>
          <w:szCs w:val="24"/>
        </w:rPr>
        <w:t xml:space="preserve">prefabrication shop is the </w:t>
      </w:r>
      <w:r>
        <w:rPr>
          <w:noProof/>
          <w:szCs w:val="24"/>
        </w:rPr>
        <w:t xml:space="preserve">manufacturing facility node </w:t>
      </w:r>
      <w:r w:rsidR="006430B1">
        <w:rPr>
          <w:noProof/>
          <w:szCs w:val="24"/>
        </w:rPr>
        <w:t xml:space="preserve">which </w:t>
      </w:r>
      <w:r>
        <w:rPr>
          <w:noProof/>
          <w:szCs w:val="24"/>
        </w:rPr>
        <w:t>is also used to store the finished product, so there is no need for a warehouse node. The transportation node, and job site node.</w:t>
      </w:r>
    </w:p>
    <w:p w14:paraId="149B816D" w14:textId="5E6A5D2F" w:rsidR="005B4148" w:rsidRDefault="005B4148" w:rsidP="00BD39F3">
      <w:pPr>
        <w:spacing w:line="480" w:lineRule="auto"/>
        <w:ind w:firstLine="720"/>
        <w:jc w:val="both"/>
        <w:rPr>
          <w:szCs w:val="24"/>
        </w:rPr>
      </w:pPr>
      <w:r>
        <w:rPr>
          <w:noProof/>
          <w:szCs w:val="24"/>
        </w:rPr>
        <w:t>Second, the structural dimension of the network</w:t>
      </w:r>
      <w:r w:rsidR="006430B1">
        <w:rPr>
          <w:noProof/>
          <w:szCs w:val="24"/>
        </w:rPr>
        <w:t xml:space="preserve"> is identified</w:t>
      </w:r>
      <w:r>
        <w:rPr>
          <w:noProof/>
          <w:szCs w:val="24"/>
        </w:rPr>
        <w:t xml:space="preserve">. </w:t>
      </w:r>
      <w:r>
        <w:rPr>
          <w:szCs w:val="24"/>
        </w:rPr>
        <w:t>The horizontal dimension refers to the number of tiers in the network. The supply chain h</w:t>
      </w:r>
      <w:r w:rsidR="006430B1">
        <w:rPr>
          <w:szCs w:val="24"/>
        </w:rPr>
        <w:t>as</w:t>
      </w:r>
      <w:r>
        <w:rPr>
          <w:szCs w:val="24"/>
        </w:rPr>
        <w:t xml:space="preserve"> </w:t>
      </w:r>
      <w:r>
        <w:rPr>
          <w:noProof/>
          <w:szCs w:val="24"/>
        </w:rPr>
        <w:t>four</w:t>
      </w:r>
      <w:r>
        <w:rPr>
          <w:szCs w:val="24"/>
        </w:rPr>
        <w:t xml:space="preserve"> tiers consisting of the </w:t>
      </w:r>
      <w:r>
        <w:rPr>
          <w:noProof/>
          <w:szCs w:val="24"/>
        </w:rPr>
        <w:t>job site</w:t>
      </w:r>
      <w:r>
        <w:rPr>
          <w:szCs w:val="24"/>
        </w:rPr>
        <w:t xml:space="preserve">, transportation, manufacturing facility, and the suppliers. The </w:t>
      </w:r>
      <w:r>
        <w:rPr>
          <w:szCs w:val="24"/>
        </w:rPr>
        <w:lastRenderedPageBreak/>
        <w:t xml:space="preserve">vertical dimensions </w:t>
      </w:r>
      <w:proofErr w:type="gramStart"/>
      <w:r>
        <w:rPr>
          <w:szCs w:val="24"/>
        </w:rPr>
        <w:t>represent</w:t>
      </w:r>
      <w:proofErr w:type="gramEnd"/>
      <w:r>
        <w:rPr>
          <w:szCs w:val="24"/>
        </w:rPr>
        <w:t xml:space="preserve"> the number of members within each tier. The last structural dimension is the horizontal positioning of the focal company which is at the end of the SCN. </w:t>
      </w:r>
    </w:p>
    <w:p w14:paraId="2CC0DC7C" w14:textId="4FAACF0C" w:rsidR="005B4148" w:rsidRDefault="005B4148" w:rsidP="00BD39F3">
      <w:pPr>
        <w:spacing w:line="480" w:lineRule="auto"/>
        <w:ind w:firstLine="720"/>
        <w:jc w:val="both"/>
        <w:rPr>
          <w:szCs w:val="24"/>
        </w:rPr>
      </w:pPr>
      <w:r>
        <w:rPr>
          <w:szCs w:val="24"/>
        </w:rPr>
        <w:t xml:space="preserve">Third, </w:t>
      </w:r>
      <w:r>
        <w:rPr>
          <w:noProof/>
          <w:szCs w:val="24"/>
        </w:rPr>
        <w:t>type</w:t>
      </w:r>
      <w:r w:rsidR="006430B1">
        <w:rPr>
          <w:noProof/>
          <w:szCs w:val="24"/>
        </w:rPr>
        <w:t>s</w:t>
      </w:r>
      <w:r>
        <w:rPr>
          <w:noProof/>
          <w:szCs w:val="24"/>
        </w:rPr>
        <w:t xml:space="preserve"> of process links between the members</w:t>
      </w:r>
      <w:r w:rsidR="006430B1">
        <w:rPr>
          <w:noProof/>
          <w:szCs w:val="24"/>
        </w:rPr>
        <w:t xml:space="preserve"> are identified</w:t>
      </w:r>
      <w:r>
        <w:rPr>
          <w:noProof/>
          <w:szCs w:val="24"/>
        </w:rPr>
        <w:t xml:space="preserve">. Two types of process links were found, managed and monitored process links. </w:t>
      </w:r>
      <w:r>
        <w:rPr>
          <w:szCs w:val="24"/>
        </w:rPr>
        <w:t xml:space="preserve">Managed process links are </w:t>
      </w:r>
      <w:r>
        <w:rPr>
          <w:noProof/>
          <w:szCs w:val="24"/>
        </w:rPr>
        <w:t>essential</w:t>
      </w:r>
      <w:r>
        <w:rPr>
          <w:szCs w:val="24"/>
        </w:rPr>
        <w:t xml:space="preserve"> to the </w:t>
      </w:r>
      <w:r w:rsidR="00273FCF">
        <w:rPr>
          <w:noProof/>
          <w:szCs w:val="24"/>
        </w:rPr>
        <w:t>project</w:t>
      </w:r>
      <w:r>
        <w:rPr>
          <w:szCs w:val="24"/>
        </w:rPr>
        <w:t xml:space="preserve"> and </w:t>
      </w:r>
      <w:r>
        <w:rPr>
          <w:noProof/>
          <w:szCs w:val="24"/>
        </w:rPr>
        <w:t>are actively managed</w:t>
      </w:r>
      <w:r>
        <w:rPr>
          <w:szCs w:val="24"/>
        </w:rPr>
        <w:t xml:space="preserve">. Monitored process links are less critical to the </w:t>
      </w:r>
      <w:r w:rsidR="00273FCF">
        <w:rPr>
          <w:noProof/>
          <w:szCs w:val="24"/>
        </w:rPr>
        <w:t>project</w:t>
      </w:r>
      <w:r>
        <w:rPr>
          <w:szCs w:val="24"/>
        </w:rPr>
        <w:t xml:space="preserve"> and </w:t>
      </w:r>
      <w:r>
        <w:rPr>
          <w:noProof/>
          <w:szCs w:val="24"/>
        </w:rPr>
        <w:t>are managed</w:t>
      </w:r>
      <w:r>
        <w:rPr>
          <w:szCs w:val="24"/>
        </w:rPr>
        <w:t xml:space="preserve"> </w:t>
      </w:r>
      <w:r>
        <w:rPr>
          <w:noProof/>
          <w:szCs w:val="24"/>
        </w:rPr>
        <w:t>by</w:t>
      </w:r>
      <w:r>
        <w:rPr>
          <w:szCs w:val="24"/>
        </w:rPr>
        <w:t xml:space="preserve"> other members of the supply chain. Figure </w:t>
      </w:r>
      <w:r w:rsidR="00AD10A6">
        <w:rPr>
          <w:szCs w:val="24"/>
        </w:rPr>
        <w:t>6</w:t>
      </w:r>
      <w:r>
        <w:rPr>
          <w:szCs w:val="24"/>
        </w:rPr>
        <w:t xml:space="preserve"> </w:t>
      </w:r>
      <w:proofErr w:type="gramStart"/>
      <w:r>
        <w:rPr>
          <w:szCs w:val="24"/>
        </w:rPr>
        <w:t>represents</w:t>
      </w:r>
      <w:proofErr w:type="gramEnd"/>
      <w:r>
        <w:rPr>
          <w:szCs w:val="24"/>
        </w:rPr>
        <w:t xml:space="preserve"> the developed SCN. </w:t>
      </w:r>
    </w:p>
    <w:p w14:paraId="7DD74920" w14:textId="2BC6BE92" w:rsidR="005B4148" w:rsidRDefault="00AC45A7" w:rsidP="00BD39F3">
      <w:pPr>
        <w:spacing w:line="480" w:lineRule="auto"/>
        <w:rPr>
          <w:noProof/>
        </w:rPr>
      </w:pPr>
      <w:r>
        <w:rPr>
          <w:noProof/>
        </w:rPr>
        <mc:AlternateContent>
          <mc:Choice Requires="wps">
            <w:drawing>
              <wp:anchor distT="0" distB="0" distL="114300" distR="114300" simplePos="0" relativeHeight="251756544" behindDoc="0" locked="0" layoutInCell="1" allowOverlap="1" wp14:anchorId="0289B066" wp14:editId="153EB083">
                <wp:simplePos x="0" y="0"/>
                <wp:positionH relativeFrom="column">
                  <wp:posOffset>216535</wp:posOffset>
                </wp:positionH>
                <wp:positionV relativeFrom="paragraph">
                  <wp:posOffset>3256915</wp:posOffset>
                </wp:positionV>
                <wp:extent cx="4961255" cy="635"/>
                <wp:effectExtent l="0" t="0" r="0" b="0"/>
                <wp:wrapSquare wrapText="bothSides"/>
                <wp:docPr id="71" name="Text Box 71"/>
                <wp:cNvGraphicFramePr/>
                <a:graphic xmlns:a="http://schemas.openxmlformats.org/drawingml/2006/main">
                  <a:graphicData uri="http://schemas.microsoft.com/office/word/2010/wordprocessingShape">
                    <wps:wsp>
                      <wps:cNvSpPr txBox="1"/>
                      <wps:spPr>
                        <a:xfrm>
                          <a:off x="0" y="0"/>
                          <a:ext cx="4961255" cy="635"/>
                        </a:xfrm>
                        <a:prstGeom prst="rect">
                          <a:avLst/>
                        </a:prstGeom>
                        <a:solidFill>
                          <a:prstClr val="white"/>
                        </a:solidFill>
                        <a:ln>
                          <a:noFill/>
                        </a:ln>
                      </wps:spPr>
                      <wps:txbx>
                        <w:txbxContent>
                          <w:p w14:paraId="6688DE58" w14:textId="129BF270" w:rsidR="00235B33" w:rsidRPr="007D6FBB" w:rsidRDefault="00235B33" w:rsidP="00AC45A7">
                            <w:pPr>
                              <w:pStyle w:val="Caption"/>
                              <w:jc w:val="center"/>
                              <w:rPr>
                                <w:rFonts w:eastAsiaTheme="minorHAnsi"/>
                                <w:noProof/>
                                <w:sz w:val="24"/>
                              </w:rPr>
                            </w:pPr>
                            <w:bookmarkStart w:id="69" w:name="_Toc516741609"/>
                            <w:r>
                              <w:t xml:space="preserve">Figure </w:t>
                            </w:r>
                            <w:r>
                              <w:rPr>
                                <w:noProof/>
                              </w:rPr>
                              <w:fldChar w:fldCharType="begin"/>
                            </w:r>
                            <w:r>
                              <w:rPr>
                                <w:noProof/>
                              </w:rPr>
                              <w:instrText xml:space="preserve"> SEQ Figure \* ARABIC </w:instrText>
                            </w:r>
                            <w:r>
                              <w:rPr>
                                <w:noProof/>
                              </w:rPr>
                              <w:fldChar w:fldCharType="separate"/>
                            </w:r>
                            <w:r w:rsidR="000E4E09">
                              <w:rPr>
                                <w:noProof/>
                              </w:rPr>
                              <w:t>6</w:t>
                            </w:r>
                            <w:r>
                              <w:rPr>
                                <w:noProof/>
                              </w:rPr>
                              <w:fldChar w:fldCharType="end"/>
                            </w:r>
                            <w:r>
                              <w:t>-</w:t>
                            </w:r>
                            <w:r w:rsidRPr="008C6BB7">
                              <w:t>Headwall prefabrication SCN</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89B066" id="Text Box 71" o:spid="_x0000_s1030" type="#_x0000_t202" style="position:absolute;margin-left:17.05pt;margin-top:256.45pt;width:390.65pt;height:.0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" stroked="f">
                <v:textbox style="mso-fit-shape-to-text:t" inset="0,0,0,0">
                  <w:txbxContent>
                    <w:p w14:paraId="6688DE58" w14:textId="129BF270" w:rsidR="00235B33" w:rsidRPr="007D6FBB" w:rsidRDefault="00235B33" w:rsidP="00AC45A7">
                      <w:pPr>
                        <w:pStyle w:val="Caption"/>
                        <w:jc w:val="center"/>
                        <w:rPr>
                          <w:rFonts w:eastAsiaTheme="minorHAnsi"/>
                          <w:noProof/>
                          <w:sz w:val="24"/>
                        </w:rPr>
                      </w:pPr>
                      <w:bookmarkStart w:id="70" w:name="_Toc516741609"/>
                      <w:r>
                        <w:t xml:space="preserve">Figure </w:t>
                      </w:r>
                      <w:r>
                        <w:rPr>
                          <w:noProof/>
                        </w:rPr>
                        <w:fldChar w:fldCharType="begin"/>
                      </w:r>
                      <w:r>
                        <w:rPr>
                          <w:noProof/>
                        </w:rPr>
                        <w:instrText xml:space="preserve"> SEQ Figure \* ARABIC </w:instrText>
                      </w:r>
                      <w:r>
                        <w:rPr>
                          <w:noProof/>
                        </w:rPr>
                        <w:fldChar w:fldCharType="separate"/>
                      </w:r>
                      <w:r w:rsidR="000E4E09">
                        <w:rPr>
                          <w:noProof/>
                        </w:rPr>
                        <w:t>6</w:t>
                      </w:r>
                      <w:r>
                        <w:rPr>
                          <w:noProof/>
                        </w:rPr>
                        <w:fldChar w:fldCharType="end"/>
                      </w:r>
                      <w:r>
                        <w:t>-</w:t>
                      </w:r>
                      <w:r w:rsidRPr="008C6BB7">
                        <w:t>Headwall prefabrication SCN</w:t>
                      </w:r>
                      <w:bookmarkEnd w:id="70"/>
                    </w:p>
                  </w:txbxContent>
                </v:textbox>
                <w10:wrap type="square"/>
              </v:shape>
            </w:pict>
          </mc:Fallback>
        </mc:AlternateContent>
      </w:r>
      <w:r w:rsidR="005B4148">
        <w:rPr>
          <w:noProof/>
        </w:rPr>
        <w:drawing>
          <wp:anchor distT="0" distB="0" distL="114300" distR="114300" simplePos="0" relativeHeight="251705344" behindDoc="0" locked="0" layoutInCell="1" allowOverlap="1" wp14:anchorId="2EE45CC6" wp14:editId="1571A9D4">
            <wp:simplePos x="0" y="0"/>
            <wp:positionH relativeFrom="margin">
              <wp:align>center</wp:align>
            </wp:positionH>
            <wp:positionV relativeFrom="paragraph">
              <wp:posOffset>222885</wp:posOffset>
            </wp:positionV>
            <wp:extent cx="4961255" cy="297688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l="4533" t="6624" r="30627"/>
                    <a:stretch>
                      <a:fillRect/>
                    </a:stretch>
                  </pic:blipFill>
                  <pic:spPr bwMode="auto">
                    <a:xfrm>
                      <a:off x="0" y="0"/>
                      <a:ext cx="4961255" cy="2976880"/>
                    </a:xfrm>
                    <a:prstGeom prst="rect">
                      <a:avLst/>
                    </a:prstGeom>
                    <a:noFill/>
                  </pic:spPr>
                </pic:pic>
              </a:graphicData>
            </a:graphic>
            <wp14:sizeRelH relativeFrom="margin">
              <wp14:pctWidth>0</wp14:pctWidth>
            </wp14:sizeRelH>
            <wp14:sizeRelV relativeFrom="margin">
              <wp14:pctHeight>0</wp14:pctHeight>
            </wp14:sizeRelV>
          </wp:anchor>
        </w:drawing>
      </w:r>
    </w:p>
    <w:p w14:paraId="471D46C9" w14:textId="257D0389" w:rsidR="005B4148" w:rsidRDefault="005B4148" w:rsidP="00BD39F3">
      <w:pPr>
        <w:rPr>
          <w:b/>
          <w:bCs/>
          <w:noProof/>
          <w:szCs w:val="24"/>
        </w:rPr>
      </w:pPr>
    </w:p>
    <w:p w14:paraId="4F6F0183" w14:textId="77777777" w:rsidR="00273FCF" w:rsidRDefault="00273FCF" w:rsidP="00BD39F3">
      <w:pPr>
        <w:rPr>
          <w:rFonts w:cstheme="minorHAnsi"/>
          <w:i/>
          <w:iCs/>
          <w:szCs w:val="24"/>
        </w:rPr>
      </w:pPr>
    </w:p>
    <w:p w14:paraId="2709DCE3" w14:textId="77777777" w:rsidR="00214524" w:rsidRDefault="00214524">
      <w:pPr>
        <w:spacing w:line="259" w:lineRule="auto"/>
        <w:rPr>
          <w:rFonts w:cstheme="minorHAnsi"/>
          <w:i/>
          <w:iCs/>
          <w:szCs w:val="24"/>
        </w:rPr>
      </w:pPr>
      <w:r>
        <w:rPr>
          <w:rFonts w:cstheme="minorHAnsi"/>
          <w:i/>
          <w:iCs/>
          <w:szCs w:val="24"/>
        </w:rPr>
        <w:br w:type="page"/>
      </w:r>
    </w:p>
    <w:p w14:paraId="4A297741" w14:textId="0CD373B0" w:rsidR="005B4148" w:rsidRPr="000F6D1F" w:rsidRDefault="005B4148" w:rsidP="000F6D1F">
      <w:pPr>
        <w:spacing w:line="480" w:lineRule="auto"/>
        <w:jc w:val="center"/>
        <w:outlineLvl w:val="2"/>
        <w:rPr>
          <w:rFonts w:cstheme="minorHAnsi"/>
          <w:i/>
          <w:iCs/>
          <w:szCs w:val="24"/>
        </w:rPr>
      </w:pPr>
      <w:bookmarkStart w:id="71" w:name="_Toc517264191"/>
      <w:r>
        <w:rPr>
          <w:rFonts w:cstheme="minorHAnsi"/>
          <w:i/>
          <w:iCs/>
          <w:szCs w:val="24"/>
        </w:rPr>
        <w:lastRenderedPageBreak/>
        <w:t>The second stage</w:t>
      </w:r>
      <w:bookmarkEnd w:id="71"/>
    </w:p>
    <w:p w14:paraId="33D0DDC4" w14:textId="604DE8E7" w:rsidR="005B4148" w:rsidRDefault="005B4148" w:rsidP="00BD39F3">
      <w:pPr>
        <w:spacing w:line="480" w:lineRule="auto"/>
        <w:ind w:firstLine="720"/>
        <w:jc w:val="both"/>
        <w:rPr>
          <w:noProof/>
          <w:szCs w:val="24"/>
        </w:rPr>
      </w:pPr>
      <w:r>
        <w:rPr>
          <w:noProof/>
          <w:szCs w:val="24"/>
        </w:rPr>
        <w:t xml:space="preserve">The second interviews started with presenting the developed SCN to the participants and making sure it </w:t>
      </w:r>
      <w:r w:rsidR="006F640B" w:rsidRPr="00D44975">
        <w:rPr>
          <w:noProof/>
          <w:szCs w:val="24"/>
        </w:rPr>
        <w:t>accurat</w:t>
      </w:r>
      <w:r w:rsidR="00D44975">
        <w:rPr>
          <w:noProof/>
          <w:szCs w:val="24"/>
        </w:rPr>
        <w:t>el</w:t>
      </w:r>
      <w:r w:rsidR="006F640B" w:rsidRPr="00D44975">
        <w:rPr>
          <w:noProof/>
          <w:szCs w:val="24"/>
        </w:rPr>
        <w:t>y</w:t>
      </w:r>
      <w:r w:rsidR="006F640B">
        <w:rPr>
          <w:noProof/>
          <w:szCs w:val="24"/>
        </w:rPr>
        <w:t xml:space="preserve"> </w:t>
      </w:r>
      <w:r>
        <w:rPr>
          <w:noProof/>
          <w:szCs w:val="24"/>
        </w:rPr>
        <w:t>reflected the construction industry setting. The participants were asked questions</w:t>
      </w:r>
      <w:r w:rsidR="006C3798">
        <w:rPr>
          <w:noProof/>
          <w:szCs w:val="24"/>
        </w:rPr>
        <w:t xml:space="preserve"> -shown in Appendix B-</w:t>
      </w:r>
      <w:r>
        <w:rPr>
          <w:noProof/>
          <w:szCs w:val="24"/>
        </w:rPr>
        <w:t xml:space="preserve"> about each stage of the prefabrication process to determine the accurate sequence of activities, processes, and flow of information required to prefabricate the headwalls. Also, participants were asked about lead time and constraints between the different stages. An important outcome of these interviews was to identify what the industry lacks in planning for prefabrication; the participants agreed that the uncertainty of when to start the prefabrication process dominates the construction industry. The information obtained from the interviews combined with the data collected from the first stage w</w:t>
      </w:r>
      <w:r w:rsidR="00CE1721">
        <w:rPr>
          <w:noProof/>
          <w:szCs w:val="24"/>
        </w:rPr>
        <w:t>ere</w:t>
      </w:r>
      <w:r>
        <w:rPr>
          <w:noProof/>
          <w:szCs w:val="24"/>
        </w:rPr>
        <w:t xml:space="preserve"> used to develop a </w:t>
      </w:r>
      <w:r w:rsidR="0021755A">
        <w:rPr>
          <w:noProof/>
          <w:szCs w:val="24"/>
        </w:rPr>
        <w:t>model</w:t>
      </w:r>
      <w:r>
        <w:rPr>
          <w:noProof/>
          <w:szCs w:val="24"/>
        </w:rPr>
        <w:t xml:space="preserve"> that represents the flow of information and processes required in the prefabrication of the headwalls.  </w:t>
      </w:r>
    </w:p>
    <w:p w14:paraId="6ED88A48" w14:textId="2BCE1A31" w:rsidR="005B4148" w:rsidRDefault="005B4148" w:rsidP="00BD39F3">
      <w:pPr>
        <w:spacing w:line="480" w:lineRule="auto"/>
        <w:ind w:firstLine="720"/>
        <w:jc w:val="both"/>
        <w:rPr>
          <w:noProof/>
          <w:szCs w:val="24"/>
        </w:rPr>
      </w:pPr>
      <w:r>
        <w:rPr>
          <w:noProof/>
          <w:szCs w:val="24"/>
        </w:rPr>
        <w:t xml:space="preserve">The </w:t>
      </w:r>
      <w:r w:rsidR="0021755A">
        <w:rPr>
          <w:noProof/>
          <w:szCs w:val="24"/>
        </w:rPr>
        <w:t>model</w:t>
      </w:r>
      <w:r>
        <w:rPr>
          <w:noProof/>
          <w:szCs w:val="24"/>
        </w:rPr>
        <w:t xml:space="preserve"> reflected the SCN in the sequence of activities required for the prefabrication process which consisted of three phases. The first phase is contacting the material suppliers and delivering the material to the prefabrication plant, the second phase is prefabricating and assembling the headwall, and the third phase is transporting the finished product to the job site. Each phase consists of inputs, processes, outputs and time constraints. The primary challenge faced in developing the </w:t>
      </w:r>
      <w:r w:rsidR="0021755A">
        <w:rPr>
          <w:noProof/>
          <w:szCs w:val="24"/>
        </w:rPr>
        <w:t>model</w:t>
      </w:r>
      <w:r>
        <w:rPr>
          <w:noProof/>
          <w:szCs w:val="24"/>
        </w:rPr>
        <w:t xml:space="preserve"> was to account for the time constraints between processes and phases. This challenge was addressed by establishing a time unit of one week and adding a time loop for each phase to capture the </w:t>
      </w:r>
      <w:r w:rsidRPr="00D44975">
        <w:rPr>
          <w:noProof/>
          <w:szCs w:val="24"/>
        </w:rPr>
        <w:t>passed time</w:t>
      </w:r>
      <w:r>
        <w:rPr>
          <w:noProof/>
          <w:szCs w:val="24"/>
        </w:rPr>
        <w:t xml:space="preserve"> accurately. </w:t>
      </w:r>
    </w:p>
    <w:p w14:paraId="043DE372" w14:textId="0663403A" w:rsidR="005B4148" w:rsidRDefault="005B4148" w:rsidP="00BD39F3">
      <w:pPr>
        <w:spacing w:line="480" w:lineRule="auto"/>
        <w:jc w:val="both"/>
        <w:rPr>
          <w:noProof/>
          <w:szCs w:val="24"/>
        </w:rPr>
      </w:pPr>
      <w:r>
        <w:rPr>
          <w:noProof/>
          <w:szCs w:val="24"/>
        </w:rPr>
        <w:lastRenderedPageBreak/>
        <w:t xml:space="preserve">For the first phase, three inputs are required for the </w:t>
      </w:r>
      <w:r w:rsidR="0021755A">
        <w:rPr>
          <w:noProof/>
          <w:szCs w:val="24"/>
        </w:rPr>
        <w:t>model</w:t>
      </w:r>
      <w:r>
        <w:rPr>
          <w:noProof/>
          <w:szCs w:val="24"/>
        </w:rPr>
        <w:t xml:space="preserve">, material lead time, material quantity takeoff,  and the delivery quantity each time.  As for the processes, two processes take place. The first is a </w:t>
      </w:r>
      <w:r w:rsidR="006430B1">
        <w:rPr>
          <w:noProof/>
          <w:szCs w:val="24"/>
        </w:rPr>
        <w:t xml:space="preserve">count </w:t>
      </w:r>
      <w:r>
        <w:rPr>
          <w:noProof/>
          <w:szCs w:val="24"/>
        </w:rPr>
        <w:t>for the delivered material each time unit</w:t>
      </w:r>
      <w:r w:rsidR="008C1116">
        <w:rPr>
          <w:noProof/>
          <w:szCs w:val="24"/>
        </w:rPr>
        <w:t>, as shown in</w:t>
      </w:r>
      <w:r>
        <w:rPr>
          <w:noProof/>
          <w:szCs w:val="24"/>
        </w:rPr>
        <w:t xml:space="preserve"> Eq. (1). The second process calculates the material disruption risk </w:t>
      </w:r>
      <w:r w:rsidR="00356628">
        <w:rPr>
          <w:noProof/>
          <w:szCs w:val="24"/>
        </w:rPr>
        <w:t>value</w:t>
      </w:r>
      <w:r>
        <w:rPr>
          <w:noProof/>
          <w:szCs w:val="24"/>
        </w:rPr>
        <w:t xml:space="preserve"> each time</w:t>
      </w:r>
      <w:r w:rsidR="008C1116">
        <w:rPr>
          <w:noProof/>
          <w:szCs w:val="24"/>
        </w:rPr>
        <w:t>, as shown in</w:t>
      </w:r>
      <w:r>
        <w:rPr>
          <w:noProof/>
          <w:szCs w:val="24"/>
        </w:rPr>
        <w:t xml:space="preserve"> Eq. (2).</w:t>
      </w:r>
    </w:p>
    <w:p w14:paraId="554B467C" w14:textId="77777777" w:rsidR="005B4148" w:rsidRDefault="00235B33" w:rsidP="00BD39F3">
      <w:pPr>
        <w:spacing w:line="480" w:lineRule="auto"/>
        <w:jc w:val="right"/>
        <w:rPr>
          <w:noProof/>
          <w:szCs w:val="24"/>
        </w:rPr>
      </w:pPr>
      <m:oMath>
        <m:nary>
          <m:naryPr>
            <m:chr m:val="∑"/>
            <m:limLoc m:val="subSup"/>
            <m:supHide m:val="1"/>
            <m:ctrlPr>
              <w:rPr>
                <w:rFonts w:ascii="Cambria Math" w:hAnsi="Cambria Math"/>
                <w:i/>
                <w:noProof/>
                <w:szCs w:val="24"/>
              </w:rPr>
            </m:ctrlPr>
          </m:naryPr>
          <m:sub>
            <m:r>
              <w:rPr>
                <w:rFonts w:ascii="Cambria Math" w:hAnsi="Cambria Math"/>
                <w:noProof/>
                <w:szCs w:val="24"/>
              </w:rPr>
              <m:t>i</m:t>
            </m:r>
          </m:sub>
          <m:sup/>
          <m:e>
            <m:r>
              <w:rPr>
                <w:rFonts w:ascii="Cambria Math" w:hAnsi="Cambria Math"/>
                <w:noProof/>
                <w:szCs w:val="24"/>
              </w:rPr>
              <m:t xml:space="preserve"> Delivered quantity= </m:t>
            </m:r>
          </m:e>
        </m:nary>
        <m:nary>
          <m:naryPr>
            <m:chr m:val="∑"/>
            <m:limLoc m:val="subSup"/>
            <m:supHide m:val="1"/>
            <m:ctrlPr>
              <w:rPr>
                <w:rFonts w:ascii="Cambria Math" w:hAnsi="Cambria Math"/>
                <w:i/>
                <w:noProof/>
                <w:szCs w:val="24"/>
              </w:rPr>
            </m:ctrlPr>
          </m:naryPr>
          <m:sub>
            <m:r>
              <w:rPr>
                <w:rFonts w:ascii="Cambria Math" w:hAnsi="Cambria Math"/>
                <w:noProof/>
                <w:szCs w:val="24"/>
              </w:rPr>
              <m:t>i</m:t>
            </m:r>
          </m:sub>
          <m:sup/>
          <m:e>
            <m:r>
              <w:rPr>
                <w:rFonts w:ascii="Cambria Math" w:hAnsi="Cambria Math"/>
                <w:noProof/>
                <w:szCs w:val="24"/>
              </w:rPr>
              <m:t>Delivered quantity+</m:t>
            </m:r>
            <m:sSub>
              <m:sSubPr>
                <m:ctrlPr>
                  <w:rPr>
                    <w:rFonts w:ascii="Cambria Math" w:hAnsi="Cambria Math"/>
                    <w:i/>
                    <w:noProof/>
                    <w:szCs w:val="24"/>
                  </w:rPr>
                </m:ctrlPr>
              </m:sSubPr>
              <m:e>
                <m:r>
                  <w:rPr>
                    <w:rFonts w:ascii="Cambria Math" w:hAnsi="Cambria Math"/>
                    <w:noProof/>
                    <w:szCs w:val="24"/>
                  </w:rPr>
                  <m:t>Delivery quantity</m:t>
                </m:r>
              </m:e>
              <m:sub>
                <m:r>
                  <w:rPr>
                    <w:rFonts w:ascii="Cambria Math" w:hAnsi="Cambria Math"/>
                    <w:noProof/>
                    <w:szCs w:val="24"/>
                  </w:rPr>
                  <m:t>i</m:t>
                </m:r>
              </m:sub>
            </m:sSub>
            <m:r>
              <w:rPr>
                <w:rFonts w:ascii="Cambria Math" w:hAnsi="Cambria Math"/>
                <w:noProof/>
                <w:szCs w:val="24"/>
              </w:rPr>
              <m:t xml:space="preserve"> </m:t>
            </m:r>
          </m:e>
        </m:nary>
      </m:oMath>
      <w:r w:rsidR="005B4148">
        <w:rPr>
          <w:rFonts w:eastAsiaTheme="minorEastAsia"/>
          <w:noProof/>
          <w:szCs w:val="24"/>
        </w:rPr>
        <w:tab/>
        <w:t>(1)</w:t>
      </w:r>
    </w:p>
    <w:p w14:paraId="43DBD41F" w14:textId="0B258D7C" w:rsidR="005B4148" w:rsidRDefault="005B4148" w:rsidP="00BD39F3">
      <w:pPr>
        <w:spacing w:line="480" w:lineRule="auto"/>
        <w:jc w:val="right"/>
        <w:rPr>
          <w:noProof/>
          <w:szCs w:val="24"/>
        </w:rPr>
      </w:pPr>
      <m:oMath>
        <m:r>
          <w:rPr>
            <w:rFonts w:ascii="Cambria Math" w:hAnsi="Cambria Math"/>
            <w:noProof/>
            <w:szCs w:val="24"/>
          </w:rPr>
          <m:t>Material disruption risk factor=</m:t>
        </m:r>
        <m:f>
          <m:fPr>
            <m:ctrlPr>
              <w:rPr>
                <w:rFonts w:ascii="Cambria Math" w:hAnsi="Cambria Math"/>
                <w:i/>
                <w:noProof/>
                <w:szCs w:val="24"/>
              </w:rPr>
            </m:ctrlPr>
          </m:fPr>
          <m:num>
            <m:r>
              <w:rPr>
                <w:rFonts w:ascii="Cambria Math" w:hAnsi="Cambria Math"/>
                <w:noProof/>
                <w:szCs w:val="24"/>
              </w:rPr>
              <m:t>(</m:t>
            </m:r>
            <m:sSub>
              <m:sSubPr>
                <m:ctrlPr>
                  <w:rPr>
                    <w:rFonts w:ascii="Cambria Math" w:hAnsi="Cambria Math"/>
                    <w:i/>
                    <w:noProof/>
                    <w:szCs w:val="24"/>
                  </w:rPr>
                </m:ctrlPr>
              </m:sSubPr>
              <m:e>
                <m:r>
                  <w:rPr>
                    <w:rFonts w:ascii="Cambria Math" w:hAnsi="Cambria Math"/>
                    <w:noProof/>
                    <w:szCs w:val="24"/>
                  </w:rPr>
                  <m:t>Quantity takeoff</m:t>
                </m:r>
              </m:e>
              <m:sub>
                <m:r>
                  <w:rPr>
                    <w:rFonts w:ascii="Cambria Math" w:hAnsi="Cambria Math"/>
                    <w:noProof/>
                    <w:szCs w:val="24"/>
                  </w:rPr>
                  <m:t>i</m:t>
                </m:r>
              </m:sub>
            </m:sSub>
            <m:r>
              <w:rPr>
                <w:rFonts w:ascii="Cambria Math" w:hAnsi="Cambria Math"/>
                <w:noProof/>
                <w:szCs w:val="24"/>
              </w:rPr>
              <m:t>-</m:t>
            </m:r>
            <m:nary>
              <m:naryPr>
                <m:chr m:val="∑"/>
                <m:limLoc m:val="undOvr"/>
                <m:supHide m:val="1"/>
                <m:ctrlPr>
                  <w:rPr>
                    <w:rFonts w:ascii="Cambria Math" w:hAnsi="Cambria Math"/>
                    <w:i/>
                    <w:noProof/>
                    <w:szCs w:val="24"/>
                  </w:rPr>
                </m:ctrlPr>
              </m:naryPr>
              <m:sub>
                <m:r>
                  <w:rPr>
                    <w:rFonts w:ascii="Cambria Math" w:hAnsi="Cambria Math"/>
                    <w:noProof/>
                    <w:szCs w:val="24"/>
                  </w:rPr>
                  <m:t>i</m:t>
                </m:r>
              </m:sub>
              <m:sup/>
              <m:e>
                <m:r>
                  <w:rPr>
                    <w:rFonts w:ascii="Cambria Math" w:hAnsi="Cambria Math"/>
                    <w:noProof/>
                    <w:szCs w:val="24"/>
                  </w:rPr>
                  <m:t>Delivered quantity)</m:t>
                </m:r>
              </m:e>
            </m:nary>
          </m:num>
          <m:den>
            <m:sSub>
              <m:sSubPr>
                <m:ctrlPr>
                  <w:rPr>
                    <w:rFonts w:ascii="Cambria Math" w:hAnsi="Cambria Math"/>
                    <w:i/>
                    <w:noProof/>
                    <w:szCs w:val="24"/>
                  </w:rPr>
                </m:ctrlPr>
              </m:sSubPr>
              <m:e>
                <m:r>
                  <w:rPr>
                    <w:rFonts w:ascii="Cambria Math" w:hAnsi="Cambria Math"/>
                    <w:noProof/>
                    <w:szCs w:val="24"/>
                  </w:rPr>
                  <m:t>Quantity takeoff</m:t>
                </m:r>
              </m:e>
              <m:sub>
                <m:r>
                  <w:rPr>
                    <w:rFonts w:ascii="Cambria Math" w:hAnsi="Cambria Math"/>
                    <w:noProof/>
                    <w:szCs w:val="24"/>
                  </w:rPr>
                  <m:t>i</m:t>
                </m:r>
              </m:sub>
            </m:sSub>
          </m:den>
        </m:f>
        <m:r>
          <w:rPr>
            <w:rFonts w:ascii="Cambria Math" w:hAnsi="Cambria Math"/>
            <w:noProof/>
            <w:szCs w:val="24"/>
          </w:rPr>
          <m:t>%</m:t>
        </m:r>
      </m:oMath>
      <w:r>
        <w:rPr>
          <w:rFonts w:eastAsiaTheme="minorEastAsia"/>
          <w:noProof/>
          <w:szCs w:val="24"/>
        </w:rPr>
        <w:tab/>
        <w:t xml:space="preserve">  </w:t>
      </w:r>
      <w:r>
        <w:rPr>
          <w:noProof/>
          <w:szCs w:val="24"/>
        </w:rPr>
        <w:t>(2)</w:t>
      </w:r>
    </w:p>
    <w:p w14:paraId="63657144" w14:textId="55D3503C" w:rsidR="005B4148" w:rsidRDefault="005B4148" w:rsidP="00BD39F3">
      <w:pPr>
        <w:spacing w:line="480" w:lineRule="auto"/>
        <w:ind w:firstLine="720"/>
        <w:jc w:val="both"/>
        <w:rPr>
          <w:noProof/>
          <w:szCs w:val="24"/>
        </w:rPr>
      </w:pPr>
      <w:r>
        <w:rPr>
          <w:noProof/>
          <w:szCs w:val="24"/>
        </w:rPr>
        <w:t>A decision variable</w:t>
      </w:r>
      <w:r w:rsidR="008C1116">
        <w:rPr>
          <w:noProof/>
          <w:szCs w:val="24"/>
        </w:rPr>
        <w:t xml:space="preserve"> </w:t>
      </w:r>
      <w:r w:rsidR="008C1116" w:rsidRPr="00D44975">
        <w:rPr>
          <w:noProof/>
          <w:szCs w:val="24"/>
        </w:rPr>
        <w:t>shown</w:t>
      </w:r>
      <w:r w:rsidR="008C1116">
        <w:rPr>
          <w:noProof/>
          <w:szCs w:val="24"/>
        </w:rPr>
        <w:t xml:space="preserve"> in </w:t>
      </w:r>
      <w:r>
        <w:rPr>
          <w:noProof/>
          <w:szCs w:val="24"/>
        </w:rPr>
        <w:t xml:space="preserve">Eq (3) controls the time loop for the first phase. If the decision variable is not met, the time loop is activated and another time unit is added to the time </w:t>
      </w:r>
      <w:r w:rsidR="00FF20DF">
        <w:rPr>
          <w:noProof/>
          <w:szCs w:val="24"/>
        </w:rPr>
        <w:t>count</w:t>
      </w:r>
      <w:r>
        <w:rPr>
          <w:noProof/>
          <w:szCs w:val="24"/>
        </w:rPr>
        <w:t xml:space="preserve">. If the decision variable is met, then the </w:t>
      </w:r>
      <w:r w:rsidR="0021755A">
        <w:rPr>
          <w:noProof/>
          <w:szCs w:val="24"/>
        </w:rPr>
        <w:t>model</w:t>
      </w:r>
      <w:r>
        <w:rPr>
          <w:noProof/>
          <w:szCs w:val="24"/>
        </w:rPr>
        <w:t xml:space="preserve"> continues to the second phase. </w:t>
      </w:r>
    </w:p>
    <w:p w14:paraId="45B72CE6" w14:textId="77777777" w:rsidR="005B4148" w:rsidRDefault="00235B33" w:rsidP="00BD39F3">
      <w:pPr>
        <w:spacing w:line="480" w:lineRule="auto"/>
        <w:jc w:val="right"/>
        <w:rPr>
          <w:noProof/>
          <w:szCs w:val="24"/>
        </w:rPr>
      </w:pPr>
      <m:oMath>
        <m:nary>
          <m:naryPr>
            <m:chr m:val="∑"/>
            <m:limLoc m:val="subSup"/>
            <m:supHide m:val="1"/>
            <m:ctrlPr>
              <w:rPr>
                <w:rFonts w:ascii="Cambria Math" w:hAnsi="Cambria Math"/>
                <w:i/>
                <w:noProof/>
                <w:szCs w:val="24"/>
              </w:rPr>
            </m:ctrlPr>
          </m:naryPr>
          <m:sub>
            <m:r>
              <w:rPr>
                <w:rFonts w:ascii="Cambria Math" w:hAnsi="Cambria Math"/>
                <w:noProof/>
                <w:szCs w:val="24"/>
              </w:rPr>
              <m:t>i</m:t>
            </m:r>
          </m:sub>
          <m:sup/>
          <m:e>
            <m:r>
              <w:rPr>
                <w:rFonts w:ascii="Cambria Math" w:hAnsi="Cambria Math"/>
                <w:noProof/>
                <w:szCs w:val="24"/>
              </w:rPr>
              <m:t xml:space="preserve"> Delivered quantity≥ </m:t>
            </m:r>
            <m:sSub>
              <m:sSubPr>
                <m:ctrlPr>
                  <w:rPr>
                    <w:rFonts w:ascii="Cambria Math" w:hAnsi="Cambria Math"/>
                    <w:i/>
                    <w:noProof/>
                    <w:szCs w:val="24"/>
                  </w:rPr>
                </m:ctrlPr>
              </m:sSubPr>
              <m:e>
                <m:r>
                  <w:rPr>
                    <w:rFonts w:ascii="Cambria Math" w:hAnsi="Cambria Math"/>
                    <w:noProof/>
                    <w:szCs w:val="24"/>
                  </w:rPr>
                  <m:t>Quantity takeoff</m:t>
                </m:r>
              </m:e>
              <m:sub>
                <m:r>
                  <w:rPr>
                    <w:rFonts w:ascii="Cambria Math" w:hAnsi="Cambria Math"/>
                    <w:noProof/>
                    <w:szCs w:val="24"/>
                  </w:rPr>
                  <m:t>i</m:t>
                </m:r>
              </m:sub>
            </m:sSub>
            <m:r>
              <w:rPr>
                <w:rFonts w:ascii="Cambria Math" w:hAnsi="Cambria Math"/>
                <w:noProof/>
                <w:szCs w:val="24"/>
              </w:rPr>
              <m:t xml:space="preserve"> </m:t>
            </m:r>
          </m:e>
        </m:nary>
      </m:oMath>
      <w:r w:rsidR="005B4148">
        <w:rPr>
          <w:rFonts w:eastAsiaTheme="minorEastAsia"/>
          <w:noProof/>
          <w:szCs w:val="24"/>
        </w:rPr>
        <w:tab/>
      </w:r>
      <w:r w:rsidR="005B4148">
        <w:rPr>
          <w:rFonts w:eastAsiaTheme="minorEastAsia"/>
          <w:noProof/>
          <w:szCs w:val="24"/>
        </w:rPr>
        <w:tab/>
      </w:r>
      <w:r w:rsidR="005B4148">
        <w:rPr>
          <w:rFonts w:eastAsiaTheme="minorEastAsia"/>
          <w:noProof/>
          <w:szCs w:val="24"/>
        </w:rPr>
        <w:tab/>
        <w:t>(3)</w:t>
      </w:r>
    </w:p>
    <w:p w14:paraId="1F423C50" w14:textId="7A6F316E" w:rsidR="005B4148" w:rsidRDefault="005B4148" w:rsidP="00BD39F3">
      <w:pPr>
        <w:spacing w:line="480" w:lineRule="auto"/>
        <w:ind w:firstLine="720"/>
        <w:jc w:val="both"/>
        <w:rPr>
          <w:noProof/>
          <w:szCs w:val="24"/>
        </w:rPr>
      </w:pPr>
      <w:r>
        <w:rPr>
          <w:noProof/>
          <w:szCs w:val="24"/>
        </w:rPr>
        <w:t xml:space="preserve">The outputs of the first phase are the material disruption risk </w:t>
      </w:r>
      <w:r w:rsidR="00356628">
        <w:rPr>
          <w:noProof/>
          <w:szCs w:val="24"/>
        </w:rPr>
        <w:t>value</w:t>
      </w:r>
      <w:r>
        <w:rPr>
          <w:noProof/>
          <w:szCs w:val="24"/>
        </w:rPr>
        <w:t xml:space="preserve"> each time and the total time required to reach the material takeoff.  It is important to note that phase two does not require the decision variable in phase one to be satisfied before starting the activities in phase two. The decision variable is set to ensure that material quantity takeoff is met and the time to reach the takeoff is accounted for.</w:t>
      </w:r>
    </w:p>
    <w:p w14:paraId="4B108AD9" w14:textId="480606B6" w:rsidR="005B4148" w:rsidRDefault="005B4148" w:rsidP="00BD39F3">
      <w:pPr>
        <w:spacing w:line="480" w:lineRule="auto"/>
        <w:ind w:firstLine="720"/>
        <w:jc w:val="both"/>
        <w:rPr>
          <w:noProof/>
          <w:szCs w:val="24"/>
        </w:rPr>
      </w:pPr>
      <w:r>
        <w:rPr>
          <w:noProof/>
          <w:szCs w:val="24"/>
        </w:rPr>
        <w:t xml:space="preserve">As for the second phase, two inputs are required for the </w:t>
      </w:r>
      <w:r w:rsidR="0021755A">
        <w:rPr>
          <w:noProof/>
          <w:szCs w:val="24"/>
        </w:rPr>
        <w:t>model</w:t>
      </w:r>
      <w:r>
        <w:rPr>
          <w:noProof/>
          <w:szCs w:val="24"/>
        </w:rPr>
        <w:t xml:space="preserve">, the number of finished products required by the project and the desired production rate. The production rate is assumed to be constant throughout the prefabrication process. Prefabrication processes are assumed to begin after the first delivery of material. Two processes are </w:t>
      </w:r>
      <w:r>
        <w:rPr>
          <w:noProof/>
          <w:szCs w:val="24"/>
        </w:rPr>
        <w:lastRenderedPageBreak/>
        <w:t>included in this phase. The first process calculates the number of finished products at a specific time according to Eq. (4). The second process calculates the production disruption risk each time</w:t>
      </w:r>
      <w:r w:rsidR="008C1116">
        <w:rPr>
          <w:noProof/>
          <w:szCs w:val="24"/>
        </w:rPr>
        <w:t>, as shown in</w:t>
      </w:r>
      <w:r>
        <w:rPr>
          <w:noProof/>
          <w:szCs w:val="24"/>
        </w:rPr>
        <w:t>Eq. (5).</w:t>
      </w:r>
    </w:p>
    <w:p w14:paraId="54AB931A" w14:textId="77777777" w:rsidR="005B4148" w:rsidRDefault="005B4148" w:rsidP="00BD39F3">
      <w:pPr>
        <w:spacing w:line="480" w:lineRule="auto"/>
        <w:ind w:firstLine="720"/>
        <w:jc w:val="right"/>
        <w:rPr>
          <w:noProof/>
          <w:szCs w:val="24"/>
        </w:rPr>
      </w:pPr>
      <m:oMath>
        <m:r>
          <w:rPr>
            <w:rFonts w:ascii="Cambria Math" w:hAnsi="Cambria Math"/>
            <w:noProof/>
            <w:szCs w:val="24"/>
          </w:rPr>
          <m:t xml:space="preserve">Finished product=Production rate ×time units </m:t>
        </m:r>
      </m:oMath>
      <w:r>
        <w:rPr>
          <w:rFonts w:eastAsiaTheme="minorEastAsia"/>
          <w:noProof/>
          <w:szCs w:val="24"/>
        </w:rPr>
        <w:tab/>
      </w:r>
      <w:r>
        <w:rPr>
          <w:rFonts w:eastAsiaTheme="minorEastAsia"/>
          <w:noProof/>
          <w:szCs w:val="24"/>
        </w:rPr>
        <w:tab/>
        <w:t>(4)</w:t>
      </w:r>
    </w:p>
    <w:p w14:paraId="55373857" w14:textId="045E4F48" w:rsidR="005B4148" w:rsidRDefault="005B4148" w:rsidP="000F4ACF">
      <w:pPr>
        <w:spacing w:line="480" w:lineRule="auto"/>
        <w:jc w:val="right"/>
        <w:rPr>
          <w:noProof/>
          <w:szCs w:val="24"/>
        </w:rPr>
      </w:pPr>
      <m:oMath>
        <m:r>
          <w:rPr>
            <w:rFonts w:ascii="Cambria Math" w:hAnsi="Cambria Math"/>
            <w:noProof/>
            <w:sz w:val="22"/>
            <w:szCs w:val="20"/>
          </w:rPr>
          <m:t>Production disruption risk factor=</m:t>
        </m:r>
        <m:f>
          <m:fPr>
            <m:ctrlPr>
              <w:rPr>
                <w:rFonts w:ascii="Cambria Math" w:hAnsi="Cambria Math"/>
                <w:i/>
                <w:noProof/>
                <w:sz w:val="22"/>
                <w:szCs w:val="20"/>
              </w:rPr>
            </m:ctrlPr>
          </m:fPr>
          <m:num>
            <m:r>
              <w:rPr>
                <w:rFonts w:ascii="Cambria Math" w:hAnsi="Cambria Math"/>
                <w:noProof/>
                <w:sz w:val="22"/>
                <w:szCs w:val="20"/>
              </w:rPr>
              <m:t>(Quantity of finished product-Finished product)</m:t>
            </m:r>
          </m:num>
          <m:den>
            <m:r>
              <w:rPr>
                <w:rFonts w:ascii="Cambria Math" w:hAnsi="Cambria Math"/>
                <w:noProof/>
                <w:sz w:val="22"/>
                <w:szCs w:val="20"/>
              </w:rPr>
              <m:t>Quantity of finished product</m:t>
            </m:r>
          </m:den>
        </m:f>
        <m:r>
          <w:rPr>
            <w:rFonts w:ascii="Cambria Math" w:hAnsi="Cambria Math"/>
            <w:noProof/>
            <w:sz w:val="22"/>
            <w:szCs w:val="20"/>
          </w:rPr>
          <m:t>%</m:t>
        </m:r>
      </m:oMath>
      <w:r w:rsidR="000F4ACF">
        <w:rPr>
          <w:rFonts w:eastAsiaTheme="minorEastAsia"/>
          <w:noProof/>
          <w:szCs w:val="24"/>
        </w:rPr>
        <w:t xml:space="preserve"> </w:t>
      </w:r>
      <w:r>
        <w:rPr>
          <w:noProof/>
          <w:szCs w:val="24"/>
        </w:rPr>
        <w:t>(5)</w:t>
      </w:r>
    </w:p>
    <w:p w14:paraId="42795106" w14:textId="653450EF" w:rsidR="005B4148" w:rsidRDefault="005B4148" w:rsidP="00BD39F3">
      <w:pPr>
        <w:spacing w:line="480" w:lineRule="auto"/>
        <w:ind w:firstLine="720"/>
        <w:jc w:val="both"/>
        <w:rPr>
          <w:noProof/>
          <w:szCs w:val="24"/>
        </w:rPr>
      </w:pPr>
      <w:r>
        <w:rPr>
          <w:noProof/>
          <w:szCs w:val="24"/>
        </w:rPr>
        <w:t xml:space="preserve">A decision variable </w:t>
      </w:r>
      <w:r w:rsidR="008C1116">
        <w:rPr>
          <w:noProof/>
          <w:szCs w:val="24"/>
        </w:rPr>
        <w:t xml:space="preserve">shown in </w:t>
      </w:r>
      <w:r>
        <w:rPr>
          <w:noProof/>
          <w:szCs w:val="24"/>
        </w:rPr>
        <w:t xml:space="preserve">Eq (6) controls the time loop for the second phase. If the decision variable is not met, the time loop is activated and </w:t>
      </w:r>
      <w:r w:rsidRPr="00D44975">
        <w:rPr>
          <w:noProof/>
          <w:szCs w:val="24"/>
        </w:rPr>
        <w:t>anoth</w:t>
      </w:r>
      <w:r>
        <w:rPr>
          <w:noProof/>
          <w:szCs w:val="24"/>
        </w:rPr>
        <w:t xml:space="preserve">er time unit is added to the time </w:t>
      </w:r>
      <w:r w:rsidR="00FF20DF">
        <w:rPr>
          <w:noProof/>
          <w:szCs w:val="24"/>
        </w:rPr>
        <w:t>count</w:t>
      </w:r>
      <w:r>
        <w:rPr>
          <w:noProof/>
          <w:szCs w:val="24"/>
        </w:rPr>
        <w:t xml:space="preserve">. If the decision variable is met, then the </w:t>
      </w:r>
      <w:r w:rsidR="0021755A">
        <w:rPr>
          <w:noProof/>
          <w:szCs w:val="24"/>
        </w:rPr>
        <w:t>model</w:t>
      </w:r>
      <w:r>
        <w:rPr>
          <w:noProof/>
          <w:szCs w:val="24"/>
        </w:rPr>
        <w:t xml:space="preserve"> continues to the third phase. </w:t>
      </w:r>
    </w:p>
    <w:p w14:paraId="432630D7" w14:textId="77777777" w:rsidR="005B4148" w:rsidRDefault="005B4148" w:rsidP="00BD39F3">
      <w:pPr>
        <w:spacing w:line="480" w:lineRule="auto"/>
        <w:jc w:val="right"/>
        <w:rPr>
          <w:noProof/>
          <w:szCs w:val="24"/>
        </w:rPr>
      </w:pPr>
      <m:oMath>
        <m:r>
          <w:rPr>
            <w:rFonts w:ascii="Cambria Math" w:eastAsiaTheme="minorEastAsia" w:hAnsi="Cambria Math"/>
            <w:noProof/>
            <w:szCs w:val="24"/>
          </w:rPr>
          <m:t>Finished product ≥Quantity of finished product</m:t>
        </m:r>
      </m:oMath>
      <w:r>
        <w:rPr>
          <w:rFonts w:eastAsiaTheme="minorEastAsia"/>
          <w:noProof/>
          <w:szCs w:val="24"/>
        </w:rPr>
        <w:tab/>
      </w:r>
      <w:r>
        <w:rPr>
          <w:rFonts w:eastAsiaTheme="minorEastAsia"/>
          <w:noProof/>
          <w:szCs w:val="24"/>
        </w:rPr>
        <w:tab/>
        <w:t>(6)</w:t>
      </w:r>
    </w:p>
    <w:p w14:paraId="2B2C83E5" w14:textId="70337247" w:rsidR="005B4148" w:rsidRDefault="005B4148" w:rsidP="00BD39F3">
      <w:pPr>
        <w:spacing w:line="480" w:lineRule="auto"/>
        <w:ind w:firstLine="720"/>
        <w:jc w:val="both"/>
        <w:rPr>
          <w:noProof/>
          <w:szCs w:val="24"/>
        </w:rPr>
      </w:pPr>
      <w:r>
        <w:rPr>
          <w:noProof/>
          <w:szCs w:val="24"/>
        </w:rPr>
        <w:t xml:space="preserve">The outputs of the second phase are the production disruption risk </w:t>
      </w:r>
      <w:r w:rsidR="00356628">
        <w:rPr>
          <w:noProof/>
          <w:szCs w:val="24"/>
        </w:rPr>
        <w:t>value</w:t>
      </w:r>
      <w:r>
        <w:rPr>
          <w:noProof/>
          <w:szCs w:val="24"/>
        </w:rPr>
        <w:t xml:space="preserve"> each time and the total time required to reach the number of finished products.  It is important to note that the production rate is a variable that can be manipulated to adjust the time required for the production. Also, phase three require</w:t>
      </w:r>
      <w:r w:rsidR="00FF20DF">
        <w:rPr>
          <w:noProof/>
          <w:szCs w:val="24"/>
        </w:rPr>
        <w:t>s</w:t>
      </w:r>
      <w:r>
        <w:rPr>
          <w:noProof/>
          <w:szCs w:val="24"/>
        </w:rPr>
        <w:t xml:space="preserve"> the decision variable in phase two to be satisfied before starting the activities in phase three. The decision variable is set to ensure that quantity of finished product is satisfied, and the time it took to reach that quantity is accounted for.</w:t>
      </w:r>
    </w:p>
    <w:p w14:paraId="65CCAF39" w14:textId="32B85C06" w:rsidR="005B4148" w:rsidRDefault="005B4148" w:rsidP="00BD39F3">
      <w:pPr>
        <w:spacing w:line="480" w:lineRule="auto"/>
        <w:ind w:firstLine="720"/>
        <w:jc w:val="both"/>
        <w:rPr>
          <w:noProof/>
          <w:szCs w:val="24"/>
        </w:rPr>
      </w:pPr>
      <w:r>
        <w:rPr>
          <w:noProof/>
          <w:szCs w:val="24"/>
        </w:rPr>
        <w:t xml:space="preserve">As for the third phase, the total quantity is taken from the quantity of finished product in phase two. One input is required for the </w:t>
      </w:r>
      <w:r w:rsidR="0021755A">
        <w:rPr>
          <w:noProof/>
          <w:szCs w:val="24"/>
        </w:rPr>
        <w:t>model</w:t>
      </w:r>
      <w:r>
        <w:rPr>
          <w:noProof/>
          <w:szCs w:val="24"/>
        </w:rPr>
        <w:t xml:space="preserve"> which is the transportation quantity </w:t>
      </w:r>
      <w:r w:rsidR="00FF20DF">
        <w:rPr>
          <w:noProof/>
          <w:szCs w:val="24"/>
        </w:rPr>
        <w:t>e</w:t>
      </w:r>
      <w:r>
        <w:rPr>
          <w:noProof/>
          <w:szCs w:val="24"/>
        </w:rPr>
        <w:t>a</w:t>
      </w:r>
      <w:r w:rsidR="00FF20DF">
        <w:rPr>
          <w:noProof/>
          <w:szCs w:val="24"/>
        </w:rPr>
        <w:t>ch</w:t>
      </w:r>
      <w:r>
        <w:rPr>
          <w:noProof/>
          <w:szCs w:val="24"/>
        </w:rPr>
        <w:t xml:space="preserve"> time. </w:t>
      </w:r>
      <w:r w:rsidR="00FF20DF">
        <w:rPr>
          <w:noProof/>
          <w:szCs w:val="24"/>
        </w:rPr>
        <w:t xml:space="preserve">The </w:t>
      </w:r>
      <w:r>
        <w:rPr>
          <w:noProof/>
          <w:szCs w:val="24"/>
        </w:rPr>
        <w:t>transport</w:t>
      </w:r>
      <w:r w:rsidR="00FF20DF">
        <w:rPr>
          <w:noProof/>
          <w:szCs w:val="24"/>
        </w:rPr>
        <w:t>ation is done</w:t>
      </w:r>
      <w:r>
        <w:rPr>
          <w:noProof/>
          <w:szCs w:val="24"/>
        </w:rPr>
        <w:t xml:space="preserve"> according to the installation rate assumed by the project team. As for the processes, two processes are considered. The first is a </w:t>
      </w:r>
      <w:r w:rsidR="00FF20DF">
        <w:rPr>
          <w:noProof/>
          <w:szCs w:val="24"/>
        </w:rPr>
        <w:lastRenderedPageBreak/>
        <w:t>count</w:t>
      </w:r>
      <w:r>
        <w:rPr>
          <w:noProof/>
          <w:szCs w:val="24"/>
        </w:rPr>
        <w:t xml:space="preserve"> for the delivered products each time</w:t>
      </w:r>
      <w:r w:rsidR="008C1116">
        <w:rPr>
          <w:noProof/>
          <w:szCs w:val="24"/>
        </w:rPr>
        <w:t>, as shown in</w:t>
      </w:r>
      <w:r>
        <w:rPr>
          <w:noProof/>
          <w:szCs w:val="24"/>
        </w:rPr>
        <w:t xml:space="preserve"> Eq. (7). The second process </w:t>
      </w:r>
      <w:r w:rsidR="00FF20DF">
        <w:rPr>
          <w:noProof/>
          <w:szCs w:val="24"/>
        </w:rPr>
        <w:t>computes</w:t>
      </w:r>
      <w:r>
        <w:rPr>
          <w:noProof/>
          <w:szCs w:val="24"/>
        </w:rPr>
        <w:t xml:space="preserve"> the transportation disruption risk </w:t>
      </w:r>
      <w:r w:rsidR="00356628">
        <w:rPr>
          <w:noProof/>
          <w:szCs w:val="24"/>
        </w:rPr>
        <w:t>value</w:t>
      </w:r>
      <w:r>
        <w:rPr>
          <w:noProof/>
          <w:szCs w:val="24"/>
        </w:rPr>
        <w:t xml:space="preserve"> each time</w:t>
      </w:r>
      <w:r w:rsidR="008C1116">
        <w:rPr>
          <w:noProof/>
          <w:szCs w:val="24"/>
        </w:rPr>
        <w:t xml:space="preserve">, as shown in </w:t>
      </w:r>
      <w:r>
        <w:rPr>
          <w:noProof/>
          <w:szCs w:val="24"/>
        </w:rPr>
        <w:t xml:space="preserve">Eq. (8). </w:t>
      </w:r>
    </w:p>
    <w:p w14:paraId="786AFF09" w14:textId="77777777" w:rsidR="005B4148" w:rsidRDefault="00235B33" w:rsidP="00BD39F3">
      <w:pPr>
        <w:spacing w:line="480" w:lineRule="auto"/>
        <w:jc w:val="right"/>
        <w:rPr>
          <w:noProof/>
          <w:szCs w:val="24"/>
        </w:rPr>
      </w:pPr>
      <m:oMath>
        <m:nary>
          <m:naryPr>
            <m:chr m:val="∑"/>
            <m:limLoc m:val="subSup"/>
            <m:supHide m:val="1"/>
            <m:ctrlPr>
              <w:rPr>
                <w:rFonts w:ascii="Cambria Math" w:hAnsi="Cambria Math"/>
                <w:i/>
                <w:noProof/>
                <w:szCs w:val="24"/>
              </w:rPr>
            </m:ctrlPr>
          </m:naryPr>
          <m:sub>
            <m:r>
              <w:rPr>
                <w:rFonts w:ascii="Cambria Math" w:hAnsi="Cambria Math"/>
                <w:noProof/>
                <w:szCs w:val="24"/>
              </w:rPr>
              <m:t>k</m:t>
            </m:r>
          </m:sub>
          <m:sup/>
          <m:e>
            <m:r>
              <w:rPr>
                <w:rFonts w:ascii="Cambria Math" w:hAnsi="Cambria Math"/>
                <w:noProof/>
                <w:szCs w:val="24"/>
              </w:rPr>
              <m:t xml:space="preserve"> Delivered product= </m:t>
            </m:r>
          </m:e>
        </m:nary>
        <m:nary>
          <m:naryPr>
            <m:chr m:val="∑"/>
            <m:limLoc m:val="subSup"/>
            <m:supHide m:val="1"/>
            <m:ctrlPr>
              <w:rPr>
                <w:rFonts w:ascii="Cambria Math" w:hAnsi="Cambria Math"/>
                <w:i/>
                <w:noProof/>
                <w:szCs w:val="24"/>
              </w:rPr>
            </m:ctrlPr>
          </m:naryPr>
          <m:sub>
            <m:r>
              <w:rPr>
                <w:rFonts w:ascii="Cambria Math" w:hAnsi="Cambria Math"/>
                <w:noProof/>
                <w:szCs w:val="24"/>
              </w:rPr>
              <m:t>k</m:t>
            </m:r>
          </m:sub>
          <m:sup/>
          <m:e>
            <m:r>
              <w:rPr>
                <w:rFonts w:ascii="Cambria Math" w:hAnsi="Cambria Math"/>
                <w:noProof/>
                <w:szCs w:val="24"/>
              </w:rPr>
              <m:t>Delivered product+</m:t>
            </m:r>
            <m:sSub>
              <m:sSubPr>
                <m:ctrlPr>
                  <w:rPr>
                    <w:rFonts w:ascii="Cambria Math" w:hAnsi="Cambria Math"/>
                    <w:i/>
                    <w:noProof/>
                    <w:szCs w:val="24"/>
                  </w:rPr>
                </m:ctrlPr>
              </m:sSubPr>
              <m:e>
                <m:r>
                  <w:rPr>
                    <w:rFonts w:ascii="Cambria Math" w:hAnsi="Cambria Math"/>
                    <w:noProof/>
                    <w:szCs w:val="24"/>
                  </w:rPr>
                  <m:t>transportation quantity</m:t>
                </m:r>
              </m:e>
              <m:sub>
                <m:r>
                  <w:rPr>
                    <w:rFonts w:ascii="Cambria Math" w:hAnsi="Cambria Math"/>
                    <w:noProof/>
                    <w:szCs w:val="24"/>
                  </w:rPr>
                  <m:t>k</m:t>
                </m:r>
              </m:sub>
            </m:sSub>
            <m:r>
              <w:rPr>
                <w:rFonts w:ascii="Cambria Math" w:hAnsi="Cambria Math"/>
                <w:noProof/>
                <w:szCs w:val="24"/>
              </w:rPr>
              <m:t xml:space="preserve"> </m:t>
            </m:r>
          </m:e>
        </m:nary>
      </m:oMath>
      <w:r w:rsidR="005B4148">
        <w:rPr>
          <w:rFonts w:eastAsiaTheme="minorEastAsia"/>
          <w:noProof/>
          <w:szCs w:val="24"/>
        </w:rPr>
        <w:t>(7)</w:t>
      </w:r>
    </w:p>
    <w:p w14:paraId="3BC6FA99" w14:textId="6223BEDE" w:rsidR="005B4148" w:rsidRDefault="005B4148" w:rsidP="00BD39F3">
      <w:pPr>
        <w:spacing w:line="480" w:lineRule="auto"/>
        <w:jc w:val="right"/>
        <w:rPr>
          <w:noProof/>
          <w:szCs w:val="24"/>
        </w:rPr>
      </w:pPr>
      <m:oMath>
        <m:r>
          <w:rPr>
            <w:rFonts w:ascii="Cambria Math" w:hAnsi="Cambria Math"/>
            <w:noProof/>
            <w:sz w:val="20"/>
            <w:szCs w:val="20"/>
          </w:rPr>
          <m:t>Transportation disruption risk factor=</m:t>
        </m:r>
        <m:f>
          <m:fPr>
            <m:ctrlPr>
              <w:rPr>
                <w:rFonts w:ascii="Cambria Math" w:hAnsi="Cambria Math"/>
                <w:i/>
                <w:noProof/>
                <w:sz w:val="20"/>
                <w:szCs w:val="20"/>
              </w:rPr>
            </m:ctrlPr>
          </m:fPr>
          <m:num>
            <m:r>
              <w:rPr>
                <w:rFonts w:ascii="Cambria Math" w:hAnsi="Cambria Math"/>
                <w:noProof/>
                <w:sz w:val="20"/>
                <w:szCs w:val="20"/>
              </w:rPr>
              <m:t>(Quantity of finished product-</m:t>
            </m:r>
            <m:nary>
              <m:naryPr>
                <m:chr m:val="∑"/>
                <m:limLoc m:val="undOvr"/>
                <m:supHide m:val="1"/>
                <m:ctrlPr>
                  <w:rPr>
                    <w:rFonts w:ascii="Cambria Math" w:hAnsi="Cambria Math"/>
                    <w:i/>
                    <w:noProof/>
                    <w:sz w:val="20"/>
                    <w:szCs w:val="20"/>
                  </w:rPr>
                </m:ctrlPr>
              </m:naryPr>
              <m:sub>
                <m:r>
                  <w:rPr>
                    <w:rFonts w:ascii="Cambria Math" w:hAnsi="Cambria Math"/>
                    <w:noProof/>
                    <w:sz w:val="20"/>
                    <w:szCs w:val="20"/>
                  </w:rPr>
                  <m:t>k</m:t>
                </m:r>
              </m:sub>
              <m:sup/>
              <m:e>
                <m:r>
                  <w:rPr>
                    <w:rFonts w:ascii="Cambria Math" w:hAnsi="Cambria Math"/>
                    <w:noProof/>
                    <w:sz w:val="20"/>
                    <w:szCs w:val="20"/>
                  </w:rPr>
                  <m:t>Delivered product)</m:t>
                </m:r>
              </m:e>
            </m:nary>
          </m:num>
          <m:den>
            <m:sSub>
              <m:sSubPr>
                <m:ctrlPr>
                  <w:rPr>
                    <w:rFonts w:ascii="Cambria Math" w:hAnsi="Cambria Math"/>
                    <w:i/>
                    <w:noProof/>
                    <w:sz w:val="20"/>
                    <w:szCs w:val="20"/>
                  </w:rPr>
                </m:ctrlPr>
              </m:sSubPr>
              <m:e>
                <m:r>
                  <w:rPr>
                    <w:rFonts w:ascii="Cambria Math" w:hAnsi="Cambria Math"/>
                    <w:noProof/>
                    <w:sz w:val="20"/>
                    <w:szCs w:val="20"/>
                  </w:rPr>
                  <m:t>Quantity of finished product</m:t>
                </m:r>
              </m:e>
              <m:sub/>
            </m:sSub>
          </m:den>
        </m:f>
        <m:r>
          <w:rPr>
            <w:rFonts w:ascii="Cambria Math" w:hAnsi="Cambria Math"/>
            <w:noProof/>
            <w:sz w:val="20"/>
            <w:szCs w:val="20"/>
          </w:rPr>
          <m:t>%</m:t>
        </m:r>
      </m:oMath>
      <w:r>
        <w:rPr>
          <w:rFonts w:eastAsiaTheme="minorEastAsia"/>
          <w:noProof/>
          <w:szCs w:val="24"/>
        </w:rPr>
        <w:tab/>
        <w:t xml:space="preserve">  </w:t>
      </w:r>
      <w:r>
        <w:rPr>
          <w:noProof/>
          <w:szCs w:val="24"/>
        </w:rPr>
        <w:t>(8)</w:t>
      </w:r>
    </w:p>
    <w:p w14:paraId="5B88A303" w14:textId="12D335F0" w:rsidR="005B4148" w:rsidRDefault="005B4148" w:rsidP="00BD39F3">
      <w:pPr>
        <w:spacing w:line="480" w:lineRule="auto"/>
        <w:ind w:firstLine="720"/>
        <w:jc w:val="both"/>
        <w:rPr>
          <w:noProof/>
          <w:szCs w:val="24"/>
        </w:rPr>
      </w:pPr>
      <w:r>
        <w:rPr>
          <w:noProof/>
          <w:szCs w:val="24"/>
        </w:rPr>
        <w:t xml:space="preserve">A decision variable </w:t>
      </w:r>
      <w:r w:rsidR="008C1116">
        <w:rPr>
          <w:noProof/>
          <w:szCs w:val="24"/>
        </w:rPr>
        <w:t xml:space="preserve">shown in </w:t>
      </w:r>
      <w:r>
        <w:rPr>
          <w:noProof/>
          <w:szCs w:val="24"/>
        </w:rPr>
        <w:t xml:space="preserve">Eq (9) controls the time loop for the third phase. If the decision variable is not met, the time loop is activated and another time unit is added to the time </w:t>
      </w:r>
      <w:r w:rsidR="00FF20DF">
        <w:rPr>
          <w:noProof/>
          <w:szCs w:val="24"/>
        </w:rPr>
        <w:t>count</w:t>
      </w:r>
      <w:r>
        <w:rPr>
          <w:noProof/>
          <w:szCs w:val="24"/>
        </w:rPr>
        <w:t xml:space="preserve">. If the decision variable is met, the </w:t>
      </w:r>
      <w:r w:rsidR="0021755A">
        <w:rPr>
          <w:noProof/>
          <w:szCs w:val="24"/>
        </w:rPr>
        <w:t>model</w:t>
      </w:r>
      <w:r>
        <w:rPr>
          <w:noProof/>
          <w:szCs w:val="24"/>
        </w:rPr>
        <w:t xml:space="preserve"> ends.</w:t>
      </w:r>
    </w:p>
    <w:p w14:paraId="23E2855B" w14:textId="77777777" w:rsidR="005B4148" w:rsidRDefault="00235B33" w:rsidP="00BD39F3">
      <w:pPr>
        <w:spacing w:line="480" w:lineRule="auto"/>
        <w:jc w:val="right"/>
        <w:rPr>
          <w:noProof/>
          <w:szCs w:val="24"/>
        </w:rPr>
      </w:pPr>
      <m:oMath>
        <m:nary>
          <m:naryPr>
            <m:chr m:val="∑"/>
            <m:limLoc m:val="undOvr"/>
            <m:supHide m:val="1"/>
            <m:ctrlPr>
              <w:rPr>
                <w:rFonts w:ascii="Cambria Math" w:hAnsi="Cambria Math"/>
                <w:i/>
                <w:noProof/>
                <w:szCs w:val="24"/>
              </w:rPr>
            </m:ctrlPr>
          </m:naryPr>
          <m:sub>
            <m:r>
              <w:rPr>
                <w:rFonts w:ascii="Cambria Math" w:hAnsi="Cambria Math"/>
                <w:noProof/>
                <w:szCs w:val="24"/>
              </w:rPr>
              <m:t>k</m:t>
            </m:r>
          </m:sub>
          <m:sup/>
          <m:e>
            <m:r>
              <w:rPr>
                <w:rFonts w:ascii="Cambria Math" w:hAnsi="Cambria Math"/>
                <w:noProof/>
                <w:szCs w:val="24"/>
              </w:rPr>
              <m:t>Delivered product</m:t>
            </m:r>
          </m:e>
        </m:nary>
        <m:r>
          <w:rPr>
            <w:rFonts w:ascii="Cambria Math" w:eastAsiaTheme="minorEastAsia" w:hAnsi="Cambria Math"/>
            <w:noProof/>
            <w:szCs w:val="24"/>
          </w:rPr>
          <m:t>=Quantity of finished product</m:t>
        </m:r>
      </m:oMath>
      <w:r w:rsidR="005B4148">
        <w:rPr>
          <w:rFonts w:eastAsiaTheme="minorEastAsia"/>
          <w:noProof/>
          <w:szCs w:val="24"/>
        </w:rPr>
        <w:tab/>
      </w:r>
      <w:r w:rsidR="005B4148">
        <w:rPr>
          <w:rFonts w:eastAsiaTheme="minorEastAsia"/>
          <w:noProof/>
          <w:szCs w:val="24"/>
        </w:rPr>
        <w:tab/>
        <w:t>(9)</w:t>
      </w:r>
    </w:p>
    <w:p w14:paraId="4422B0AD" w14:textId="18F1852F" w:rsidR="005B4148" w:rsidRDefault="005B4148" w:rsidP="00BD39F3">
      <w:pPr>
        <w:spacing w:line="480" w:lineRule="auto"/>
        <w:ind w:firstLine="720"/>
        <w:jc w:val="both"/>
        <w:rPr>
          <w:noProof/>
          <w:szCs w:val="24"/>
        </w:rPr>
      </w:pPr>
      <w:r>
        <w:rPr>
          <w:noProof/>
          <w:szCs w:val="24"/>
        </w:rPr>
        <w:t xml:space="preserve">The outputs of the third phase are the transportation disruption risk </w:t>
      </w:r>
      <w:r w:rsidR="00356628">
        <w:rPr>
          <w:noProof/>
          <w:szCs w:val="24"/>
        </w:rPr>
        <w:t>value</w:t>
      </w:r>
      <w:r>
        <w:rPr>
          <w:noProof/>
          <w:szCs w:val="24"/>
        </w:rPr>
        <w:t xml:space="preserve"> each time and the total time required to </w:t>
      </w:r>
      <w:r w:rsidR="00B66F8E">
        <w:rPr>
          <w:noProof/>
          <w:szCs w:val="24"/>
        </w:rPr>
        <w:t>transport</w:t>
      </w:r>
      <w:r>
        <w:rPr>
          <w:noProof/>
          <w:szCs w:val="24"/>
        </w:rPr>
        <w:t xml:space="preserve"> the number of finished products. An output of the whole </w:t>
      </w:r>
      <w:r w:rsidR="0021755A">
        <w:rPr>
          <w:noProof/>
          <w:szCs w:val="24"/>
        </w:rPr>
        <w:t>model</w:t>
      </w:r>
      <w:r>
        <w:rPr>
          <w:noProof/>
          <w:szCs w:val="24"/>
        </w:rPr>
        <w:t xml:space="preserve"> is </w:t>
      </w:r>
      <w:r w:rsidR="00B66F8E">
        <w:rPr>
          <w:noProof/>
          <w:szCs w:val="24"/>
        </w:rPr>
        <w:t xml:space="preserve">a graph of the project disruption risk </w:t>
      </w:r>
      <w:r w:rsidR="00356628">
        <w:rPr>
          <w:noProof/>
          <w:szCs w:val="24"/>
        </w:rPr>
        <w:t>value</w:t>
      </w:r>
      <w:r w:rsidR="00B66F8E">
        <w:rPr>
          <w:noProof/>
          <w:szCs w:val="24"/>
        </w:rPr>
        <w:t xml:space="preserve">, and </w:t>
      </w:r>
      <w:r>
        <w:rPr>
          <w:noProof/>
          <w:szCs w:val="24"/>
        </w:rPr>
        <w:t xml:space="preserve">the total time required from the start of the </w:t>
      </w:r>
      <w:r w:rsidR="0021755A">
        <w:rPr>
          <w:noProof/>
          <w:szCs w:val="24"/>
        </w:rPr>
        <w:t>model</w:t>
      </w:r>
      <w:r>
        <w:rPr>
          <w:noProof/>
          <w:szCs w:val="24"/>
        </w:rPr>
        <w:t xml:space="preserve"> to the end, this is calculated by Eq. (10). Figure </w:t>
      </w:r>
      <w:r w:rsidR="00AD10A6">
        <w:rPr>
          <w:noProof/>
          <w:szCs w:val="24"/>
        </w:rPr>
        <w:t>7</w:t>
      </w:r>
      <w:r>
        <w:rPr>
          <w:noProof/>
          <w:szCs w:val="24"/>
        </w:rPr>
        <w:t xml:space="preserve"> illustrates the developed </w:t>
      </w:r>
      <w:r w:rsidR="0021755A">
        <w:rPr>
          <w:noProof/>
          <w:szCs w:val="24"/>
        </w:rPr>
        <w:t>model</w:t>
      </w:r>
      <w:r>
        <w:rPr>
          <w:noProof/>
          <w:szCs w:val="24"/>
        </w:rPr>
        <w:t xml:space="preserve">. </w:t>
      </w:r>
    </w:p>
    <w:p w14:paraId="01E0B4AB" w14:textId="77777777" w:rsidR="005B4148" w:rsidRDefault="005B4148" w:rsidP="00BD39F3">
      <w:pPr>
        <w:spacing w:line="480" w:lineRule="auto"/>
        <w:ind w:firstLine="720"/>
        <w:rPr>
          <w:noProof/>
          <w:sz w:val="20"/>
          <w:szCs w:val="20"/>
        </w:rPr>
      </w:pPr>
      <m:oMath>
        <m:r>
          <w:rPr>
            <w:rFonts w:ascii="Cambria Math" w:hAnsi="Cambria Math"/>
            <w:noProof/>
            <w:sz w:val="20"/>
            <w:szCs w:val="20"/>
          </w:rPr>
          <m:t xml:space="preserve">Total time=Material lead time+Production time+Transportation time </m:t>
        </m:r>
      </m:oMath>
      <w:r>
        <w:rPr>
          <w:rFonts w:eastAsiaTheme="minorEastAsia"/>
          <w:noProof/>
          <w:sz w:val="20"/>
          <w:szCs w:val="20"/>
        </w:rPr>
        <w:tab/>
      </w:r>
      <w:r>
        <w:rPr>
          <w:rFonts w:eastAsiaTheme="minorEastAsia"/>
          <w:noProof/>
          <w:szCs w:val="24"/>
        </w:rPr>
        <w:t>(10)</w:t>
      </w:r>
    </w:p>
    <w:p w14:paraId="247FB31A" w14:textId="77777777" w:rsidR="005B4148" w:rsidRDefault="005B4148" w:rsidP="00BD39F3">
      <w:pPr>
        <w:spacing w:line="480" w:lineRule="auto"/>
        <w:jc w:val="both"/>
        <w:rPr>
          <w:noProof/>
          <w:szCs w:val="24"/>
        </w:rPr>
      </w:pPr>
    </w:p>
    <w:p w14:paraId="5206C204" w14:textId="464A1EFC" w:rsidR="005B4148" w:rsidRDefault="00B6342E" w:rsidP="00BD39F3">
      <w:pPr>
        <w:spacing w:line="480" w:lineRule="auto"/>
        <w:ind w:firstLine="720"/>
        <w:jc w:val="both"/>
        <w:rPr>
          <w:noProof/>
        </w:rPr>
      </w:pPr>
      <w:r>
        <w:rPr>
          <w:noProof/>
        </w:rPr>
        <w:lastRenderedPageBreak/>
        <mc:AlternateContent>
          <mc:Choice Requires="wps">
            <w:drawing>
              <wp:anchor distT="0" distB="0" distL="114300" distR="114300" simplePos="0" relativeHeight="251671552" behindDoc="0" locked="0" layoutInCell="1" allowOverlap="1" wp14:anchorId="56DAD802" wp14:editId="27886AE2">
                <wp:simplePos x="0" y="0"/>
                <wp:positionH relativeFrom="column">
                  <wp:posOffset>-177165</wp:posOffset>
                </wp:positionH>
                <wp:positionV relativeFrom="paragraph">
                  <wp:posOffset>7533005</wp:posOffset>
                </wp:positionV>
                <wp:extent cx="5200650" cy="146050"/>
                <wp:effectExtent l="0" t="0" r="0" b="6350"/>
                <wp:wrapSquare wrapText="bothSides"/>
                <wp:docPr id="38" name="Text Box 38"/>
                <wp:cNvGraphicFramePr/>
                <a:graphic xmlns:a="http://schemas.openxmlformats.org/drawingml/2006/main">
                  <a:graphicData uri="http://schemas.microsoft.com/office/word/2010/wordprocessingShape">
                    <wps:wsp>
                      <wps:cNvSpPr txBox="1"/>
                      <wps:spPr>
                        <a:xfrm>
                          <a:off x="0" y="0"/>
                          <a:ext cx="5200650" cy="146050"/>
                        </a:xfrm>
                        <a:prstGeom prst="rect">
                          <a:avLst/>
                        </a:prstGeom>
                        <a:solidFill>
                          <a:prstClr val="white"/>
                        </a:solidFill>
                        <a:ln>
                          <a:noFill/>
                        </a:ln>
                      </wps:spPr>
                      <wps:txbx>
                        <w:txbxContent>
                          <w:p w14:paraId="7DBD0E8D" w14:textId="1E349506" w:rsidR="00235B33" w:rsidRDefault="00235B33" w:rsidP="005B4148">
                            <w:pPr>
                              <w:pStyle w:val="Caption"/>
                              <w:jc w:val="center"/>
                              <w:rPr>
                                <w:rFonts w:eastAsiaTheme="minorHAnsi"/>
                                <w:noProof/>
                              </w:rPr>
                            </w:pPr>
                            <w:bookmarkStart w:id="72" w:name="_Toc515928658"/>
                            <w:bookmarkStart w:id="73" w:name="_Toc516455051"/>
                            <w:bookmarkStart w:id="74" w:name="_Toc516455086"/>
                            <w:bookmarkStart w:id="75" w:name="_Toc516741610"/>
                            <w:r>
                              <w:t xml:space="preserve">Figure </w:t>
                            </w:r>
                            <w:r>
                              <w:rPr>
                                <w:noProof/>
                              </w:rPr>
                              <w:fldChar w:fldCharType="begin"/>
                            </w:r>
                            <w:r>
                              <w:rPr>
                                <w:noProof/>
                              </w:rPr>
                              <w:instrText xml:space="preserve"> SEQ Figure \* ARABIC </w:instrText>
                            </w:r>
                            <w:r>
                              <w:rPr>
                                <w:noProof/>
                              </w:rPr>
                              <w:fldChar w:fldCharType="separate"/>
                            </w:r>
                            <w:r w:rsidR="000E4E09">
                              <w:rPr>
                                <w:noProof/>
                              </w:rPr>
                              <w:t>7</w:t>
                            </w:r>
                            <w:r>
                              <w:rPr>
                                <w:noProof/>
                              </w:rPr>
                              <w:fldChar w:fldCharType="end"/>
                            </w:r>
                            <w:r>
                              <w:t xml:space="preserve"> Model process flow chart</w:t>
                            </w:r>
                            <w:bookmarkEnd w:id="72"/>
                            <w:bookmarkEnd w:id="73"/>
                            <w:bookmarkEnd w:id="74"/>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6DAD802" id="Text Box 38" o:spid="_x0000_s1031" type="#_x0000_t202" style="position:absolute;left:0;text-align:left;margin-left:-13.95pt;margin-top:593.15pt;width:409.5pt;height: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" stroked="f">
                <v:textbox style="mso-fit-shape-to-text:t" inset="0,0,0,0">
                  <w:txbxContent>
                    <w:p w14:paraId="7DBD0E8D" w14:textId="1E349506" w:rsidR="00235B33" w:rsidRDefault="00235B33" w:rsidP="005B4148">
                      <w:pPr>
                        <w:pStyle w:val="Caption"/>
                        <w:jc w:val="center"/>
                        <w:rPr>
                          <w:rFonts w:eastAsiaTheme="minorHAnsi"/>
                          <w:noProof/>
                        </w:rPr>
                      </w:pPr>
                      <w:bookmarkStart w:id="76" w:name="_Toc515928658"/>
                      <w:bookmarkStart w:id="77" w:name="_Toc516455051"/>
                      <w:bookmarkStart w:id="78" w:name="_Toc516455086"/>
                      <w:bookmarkStart w:id="79" w:name="_Toc516741610"/>
                      <w:r>
                        <w:t xml:space="preserve">Figure </w:t>
                      </w:r>
                      <w:r>
                        <w:rPr>
                          <w:noProof/>
                        </w:rPr>
                        <w:fldChar w:fldCharType="begin"/>
                      </w:r>
                      <w:r>
                        <w:rPr>
                          <w:noProof/>
                        </w:rPr>
                        <w:instrText xml:space="preserve"> SEQ Figure \* ARABIC </w:instrText>
                      </w:r>
                      <w:r>
                        <w:rPr>
                          <w:noProof/>
                        </w:rPr>
                        <w:fldChar w:fldCharType="separate"/>
                      </w:r>
                      <w:r w:rsidR="000E4E09">
                        <w:rPr>
                          <w:noProof/>
                        </w:rPr>
                        <w:t>7</w:t>
                      </w:r>
                      <w:r>
                        <w:rPr>
                          <w:noProof/>
                        </w:rPr>
                        <w:fldChar w:fldCharType="end"/>
                      </w:r>
                      <w:r>
                        <w:t xml:space="preserve"> Model process flow chart</w:t>
                      </w:r>
                      <w:bookmarkEnd w:id="76"/>
                      <w:bookmarkEnd w:id="77"/>
                      <w:bookmarkEnd w:id="78"/>
                      <w:bookmarkEnd w:id="79"/>
                    </w:p>
                  </w:txbxContent>
                </v:textbox>
                <w10:wrap type="square"/>
              </v:shape>
            </w:pict>
          </mc:Fallback>
        </mc:AlternateContent>
      </w:r>
      <w:r w:rsidR="005B4148">
        <w:rPr>
          <w:noProof/>
        </w:rPr>
        <w:drawing>
          <wp:anchor distT="0" distB="0" distL="114300" distR="114300" simplePos="0" relativeHeight="251669504" behindDoc="0" locked="0" layoutInCell="1" allowOverlap="1" wp14:anchorId="249DA11D" wp14:editId="65994704">
            <wp:simplePos x="0" y="0"/>
            <wp:positionH relativeFrom="page">
              <wp:align>center</wp:align>
            </wp:positionH>
            <wp:positionV relativeFrom="paragraph">
              <wp:posOffset>0</wp:posOffset>
            </wp:positionV>
            <wp:extent cx="5200650" cy="7475855"/>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b="45035"/>
                    <a:stretch>
                      <a:fillRect/>
                    </a:stretch>
                  </pic:blipFill>
                  <pic:spPr bwMode="auto">
                    <a:xfrm>
                      <a:off x="0" y="0"/>
                      <a:ext cx="5200650" cy="7475855"/>
                    </a:xfrm>
                    <a:prstGeom prst="rect">
                      <a:avLst/>
                    </a:prstGeom>
                    <a:noFill/>
                  </pic:spPr>
                </pic:pic>
              </a:graphicData>
            </a:graphic>
            <wp14:sizeRelH relativeFrom="margin">
              <wp14:pctWidth>0</wp14:pctWidth>
            </wp14:sizeRelH>
            <wp14:sizeRelV relativeFrom="margin">
              <wp14:pctHeight>0</wp14:pctHeight>
            </wp14:sizeRelV>
          </wp:anchor>
        </w:drawing>
      </w:r>
    </w:p>
    <w:p w14:paraId="684DEE90" w14:textId="3BD71B96" w:rsidR="005B4148" w:rsidRDefault="005B4148" w:rsidP="000F6D1F">
      <w:pPr>
        <w:spacing w:line="480" w:lineRule="auto"/>
        <w:jc w:val="center"/>
        <w:outlineLvl w:val="2"/>
        <w:rPr>
          <w:rFonts w:cstheme="minorHAnsi"/>
          <w:i/>
          <w:iCs/>
          <w:szCs w:val="24"/>
        </w:rPr>
      </w:pPr>
      <w:bookmarkStart w:id="80" w:name="_Toc517264192"/>
      <w:r>
        <w:rPr>
          <w:rFonts w:cstheme="minorHAnsi"/>
          <w:i/>
          <w:iCs/>
          <w:szCs w:val="24"/>
        </w:rPr>
        <w:lastRenderedPageBreak/>
        <w:t>The third stage</w:t>
      </w:r>
      <w:bookmarkEnd w:id="80"/>
    </w:p>
    <w:p w14:paraId="10C605B9" w14:textId="77777777" w:rsidR="005B4148" w:rsidRDefault="005B4148" w:rsidP="000F6D1F">
      <w:pPr>
        <w:spacing w:line="480" w:lineRule="auto"/>
        <w:jc w:val="center"/>
        <w:outlineLvl w:val="3"/>
        <w:rPr>
          <w:rFonts w:cstheme="minorHAnsi"/>
          <w:i/>
          <w:iCs/>
          <w:szCs w:val="24"/>
        </w:rPr>
      </w:pPr>
      <w:r>
        <w:rPr>
          <w:i/>
          <w:iCs/>
          <w:noProof/>
          <w:szCs w:val="24"/>
        </w:rPr>
        <w:t xml:space="preserve">Pilot case study </w:t>
      </w:r>
      <w:r>
        <w:rPr>
          <w:rFonts w:cstheme="minorHAnsi"/>
          <w:i/>
          <w:iCs/>
          <w:szCs w:val="24"/>
        </w:rPr>
        <w:t>background</w:t>
      </w:r>
    </w:p>
    <w:p w14:paraId="17D643E8" w14:textId="3F3B8416" w:rsidR="005B4148" w:rsidRDefault="005B4148" w:rsidP="00BD39F3">
      <w:pPr>
        <w:spacing w:line="480" w:lineRule="auto"/>
        <w:ind w:firstLine="720"/>
        <w:jc w:val="both"/>
        <w:rPr>
          <w:rFonts w:cstheme="minorHAnsi"/>
          <w:szCs w:val="24"/>
        </w:rPr>
      </w:pPr>
      <w:r>
        <w:rPr>
          <w:rFonts w:cstheme="minorHAnsi"/>
          <w:szCs w:val="24"/>
        </w:rPr>
        <w:t xml:space="preserve">A </w:t>
      </w:r>
      <w:r>
        <w:rPr>
          <w:rFonts w:cstheme="minorHAnsi"/>
          <w:noProof/>
          <w:szCs w:val="24"/>
        </w:rPr>
        <w:t>healthcare</w:t>
      </w:r>
      <w:r>
        <w:rPr>
          <w:rFonts w:cstheme="minorHAnsi"/>
          <w:szCs w:val="24"/>
        </w:rPr>
        <w:t xml:space="preserve"> facility </w:t>
      </w:r>
      <w:proofErr w:type="gramStart"/>
      <w:r>
        <w:rPr>
          <w:rFonts w:cstheme="minorHAnsi"/>
          <w:szCs w:val="24"/>
        </w:rPr>
        <w:t>located</w:t>
      </w:r>
      <w:proofErr w:type="gramEnd"/>
      <w:r>
        <w:rPr>
          <w:rFonts w:cstheme="minorHAnsi"/>
          <w:szCs w:val="24"/>
        </w:rPr>
        <w:t xml:space="preserve"> in </w:t>
      </w:r>
      <w:r w:rsidR="00AD10A6">
        <w:rPr>
          <w:rFonts w:cstheme="minorHAnsi"/>
          <w:szCs w:val="24"/>
        </w:rPr>
        <w:t>one of the Mountain States</w:t>
      </w:r>
      <w:r>
        <w:rPr>
          <w:rFonts w:cstheme="minorHAnsi"/>
          <w:szCs w:val="24"/>
        </w:rPr>
        <w:t xml:space="preserve"> of the United States is expand</w:t>
      </w:r>
      <w:r w:rsidR="00AD10A6">
        <w:rPr>
          <w:rFonts w:cstheme="minorHAnsi"/>
          <w:szCs w:val="24"/>
        </w:rPr>
        <w:t>ing</w:t>
      </w:r>
      <w:r>
        <w:rPr>
          <w:rFonts w:cstheme="minorHAnsi"/>
          <w:szCs w:val="24"/>
        </w:rPr>
        <w:t xml:space="preserve"> their existing </w:t>
      </w:r>
      <w:r w:rsidR="00AD10A6">
        <w:rPr>
          <w:rFonts w:cstheme="minorHAnsi"/>
          <w:szCs w:val="24"/>
        </w:rPr>
        <w:t>facility</w:t>
      </w:r>
      <w:r>
        <w:rPr>
          <w:rFonts w:cstheme="minorHAnsi"/>
          <w:szCs w:val="24"/>
        </w:rPr>
        <w:t xml:space="preserve">. The new addition will be a five-story building, totaling 168,000 square-feet with an estimated cost of $71 million and an estimated finish date of 20 months. The project structure consisted of a precast </w:t>
      </w:r>
      <w:r w:rsidR="00AD10A6" w:rsidRPr="00D44975">
        <w:rPr>
          <w:rFonts w:cstheme="minorHAnsi"/>
          <w:noProof/>
          <w:szCs w:val="24"/>
        </w:rPr>
        <w:t>first</w:t>
      </w:r>
      <w:r w:rsidR="00D44975">
        <w:rPr>
          <w:rFonts w:cstheme="minorHAnsi"/>
          <w:noProof/>
          <w:szCs w:val="24"/>
        </w:rPr>
        <w:t>-</w:t>
      </w:r>
      <w:r w:rsidR="00AD10A6" w:rsidRPr="00D44975">
        <w:rPr>
          <w:rFonts w:cstheme="minorHAnsi"/>
          <w:noProof/>
          <w:szCs w:val="24"/>
        </w:rPr>
        <w:t>floor</w:t>
      </w:r>
      <w:r w:rsidR="00AD10A6">
        <w:rPr>
          <w:rFonts w:cstheme="minorHAnsi"/>
          <w:noProof/>
          <w:szCs w:val="24"/>
        </w:rPr>
        <w:t xml:space="preserve"> </w:t>
      </w:r>
      <w:r w:rsidR="00AD10A6" w:rsidRPr="00D44975">
        <w:rPr>
          <w:rFonts w:cstheme="minorHAnsi"/>
          <w:noProof/>
          <w:szCs w:val="24"/>
        </w:rPr>
        <w:t>structure</w:t>
      </w:r>
      <w:r w:rsidR="00AD10A6">
        <w:rPr>
          <w:rFonts w:cstheme="minorHAnsi"/>
          <w:noProof/>
          <w:szCs w:val="24"/>
        </w:rPr>
        <w:t>,</w:t>
      </w:r>
      <w:r>
        <w:rPr>
          <w:rFonts w:cstheme="minorHAnsi"/>
          <w:szCs w:val="24"/>
        </w:rPr>
        <w:t xml:space="preserve"> and </w:t>
      </w:r>
      <w:r w:rsidR="00AD10A6">
        <w:rPr>
          <w:rFonts w:cstheme="minorHAnsi"/>
          <w:szCs w:val="24"/>
        </w:rPr>
        <w:t xml:space="preserve">rest of the structure built of </w:t>
      </w:r>
      <w:r>
        <w:rPr>
          <w:rFonts w:cstheme="minorHAnsi"/>
          <w:szCs w:val="24"/>
        </w:rPr>
        <w:t xml:space="preserve">structural steel. The construction </w:t>
      </w:r>
      <w:proofErr w:type="gramStart"/>
      <w:r>
        <w:rPr>
          <w:rFonts w:cstheme="minorHAnsi"/>
          <w:szCs w:val="24"/>
        </w:rPr>
        <w:t>was carried</w:t>
      </w:r>
      <w:proofErr w:type="gramEnd"/>
      <w:r>
        <w:rPr>
          <w:rFonts w:cstheme="minorHAnsi"/>
          <w:szCs w:val="24"/>
        </w:rPr>
        <w:t xml:space="preserve"> out by floor from north to south. </w:t>
      </w:r>
    </w:p>
    <w:p w14:paraId="11F7C984" w14:textId="77777777" w:rsidR="005B4148" w:rsidRDefault="005B4148" w:rsidP="00BD39F3">
      <w:pPr>
        <w:spacing w:line="480" w:lineRule="auto"/>
        <w:ind w:firstLine="720"/>
        <w:jc w:val="both"/>
        <w:rPr>
          <w:rFonts w:cstheme="minorHAnsi"/>
          <w:szCs w:val="24"/>
        </w:rPr>
      </w:pPr>
      <w:r>
        <w:rPr>
          <w:rFonts w:cstheme="minorHAnsi"/>
          <w:szCs w:val="24"/>
        </w:rPr>
        <w:t xml:space="preserve"> The construction team </w:t>
      </w:r>
      <w:proofErr w:type="gramStart"/>
      <w:r>
        <w:rPr>
          <w:rFonts w:cstheme="minorHAnsi"/>
          <w:szCs w:val="24"/>
        </w:rPr>
        <w:t>utilized</w:t>
      </w:r>
      <w:proofErr w:type="gramEnd"/>
      <w:r>
        <w:rPr>
          <w:rFonts w:cstheme="minorHAnsi"/>
          <w:szCs w:val="24"/>
        </w:rPr>
        <w:t xml:space="preserve"> the opportunity to prefabricate patient headwall elements in a controlled environment. The patient headwall has all the equipment and gas hookups </w:t>
      </w:r>
      <w:proofErr w:type="gramStart"/>
      <w:r>
        <w:rPr>
          <w:rFonts w:cstheme="minorHAnsi"/>
          <w:szCs w:val="24"/>
        </w:rPr>
        <w:t>required</w:t>
      </w:r>
      <w:proofErr w:type="gramEnd"/>
      <w:r>
        <w:rPr>
          <w:rFonts w:cstheme="minorHAnsi"/>
          <w:szCs w:val="24"/>
        </w:rPr>
        <w:t xml:space="preserve"> for the hospital equipment. The </w:t>
      </w:r>
      <w:r>
        <w:rPr>
          <w:rFonts w:cstheme="minorHAnsi"/>
          <w:noProof/>
          <w:szCs w:val="24"/>
        </w:rPr>
        <w:t>headwall</w:t>
      </w:r>
      <w:r>
        <w:rPr>
          <w:rFonts w:cstheme="minorHAnsi"/>
          <w:szCs w:val="24"/>
        </w:rPr>
        <w:t xml:space="preserve"> construction took </w:t>
      </w:r>
      <w:r>
        <w:rPr>
          <w:rFonts w:cstheme="minorHAnsi"/>
          <w:noProof/>
          <w:szCs w:val="24"/>
        </w:rPr>
        <w:t>three</w:t>
      </w:r>
      <w:r>
        <w:rPr>
          <w:rFonts w:cstheme="minorHAnsi"/>
          <w:szCs w:val="24"/>
        </w:rPr>
        <w:t xml:space="preserve"> months of mockups that involved the coordination of multiple subcontractors including the carpenter, framing, mechanical, and electrical contractor. </w:t>
      </w:r>
    </w:p>
    <w:p w14:paraId="69FA8333" w14:textId="5416132D" w:rsidR="005B4148" w:rsidRDefault="005B4148" w:rsidP="00BD39F3">
      <w:pPr>
        <w:spacing w:line="480" w:lineRule="auto"/>
        <w:ind w:firstLine="720"/>
        <w:jc w:val="both"/>
        <w:rPr>
          <w:rFonts w:cstheme="minorHAnsi"/>
          <w:szCs w:val="24"/>
        </w:rPr>
      </w:pPr>
      <w:r>
        <w:rPr>
          <w:rFonts w:cstheme="minorHAnsi"/>
          <w:szCs w:val="24"/>
        </w:rPr>
        <w:t xml:space="preserve">The electrical subcontractor facility </w:t>
      </w:r>
      <w:proofErr w:type="gramStart"/>
      <w:r>
        <w:rPr>
          <w:rFonts w:cstheme="minorHAnsi"/>
          <w:szCs w:val="24"/>
        </w:rPr>
        <w:t>was used</w:t>
      </w:r>
      <w:proofErr w:type="gramEnd"/>
      <w:r>
        <w:rPr>
          <w:rFonts w:cstheme="minorHAnsi"/>
          <w:szCs w:val="24"/>
        </w:rPr>
        <w:t xml:space="preserve"> for the assembling processes as well as storing the finished headwalls. The shop floor is </w:t>
      </w:r>
      <w:proofErr w:type="gramStart"/>
      <w:r>
        <w:rPr>
          <w:rFonts w:cstheme="minorHAnsi"/>
          <w:szCs w:val="24"/>
        </w:rPr>
        <w:t>located</w:t>
      </w:r>
      <w:proofErr w:type="gramEnd"/>
      <w:r>
        <w:rPr>
          <w:rFonts w:cstheme="minorHAnsi"/>
          <w:szCs w:val="24"/>
        </w:rPr>
        <w:t xml:space="preserve"> 10 miles from the job site with an approximate floor area of 1000 </w:t>
      </w:r>
      <w:r>
        <w:rPr>
          <w:rFonts w:cstheme="minorHAnsi"/>
          <w:noProof/>
          <w:szCs w:val="24"/>
        </w:rPr>
        <w:t>SF</w:t>
      </w:r>
      <w:r>
        <w:rPr>
          <w:rFonts w:cstheme="minorHAnsi"/>
          <w:szCs w:val="24"/>
        </w:rPr>
        <w:t xml:space="preserve">. There were </w:t>
      </w:r>
      <w:r>
        <w:rPr>
          <w:rFonts w:cstheme="minorHAnsi"/>
          <w:noProof/>
          <w:szCs w:val="24"/>
        </w:rPr>
        <w:t>four</w:t>
      </w:r>
      <w:r>
        <w:rPr>
          <w:rFonts w:cstheme="minorHAnsi"/>
          <w:szCs w:val="24"/>
        </w:rPr>
        <w:t xml:space="preserve"> types of headwalls illustrated in </w:t>
      </w:r>
      <w:r w:rsidR="003045DF">
        <w:rPr>
          <w:rFonts w:cstheme="minorHAnsi"/>
          <w:szCs w:val="24"/>
        </w:rPr>
        <w:t>F</w:t>
      </w:r>
      <w:r>
        <w:rPr>
          <w:rFonts w:cstheme="minorHAnsi"/>
          <w:szCs w:val="24"/>
        </w:rPr>
        <w:t xml:space="preserve">igure </w:t>
      </w:r>
      <w:r w:rsidR="000107E3">
        <w:rPr>
          <w:rFonts w:cstheme="minorHAnsi"/>
          <w:szCs w:val="24"/>
        </w:rPr>
        <w:t xml:space="preserve">8 </w:t>
      </w:r>
      <w:r>
        <w:rPr>
          <w:rFonts w:cstheme="minorHAnsi"/>
          <w:szCs w:val="24"/>
        </w:rPr>
        <w:t xml:space="preserve">with a total count of 85 units. The headwall scope of work consisted of pre-cut metal stud framing, medical gas piping and connections, electrical and low voltage piping and connections, and wood blocking. All the required material </w:t>
      </w:r>
      <w:r>
        <w:rPr>
          <w:rFonts w:cstheme="minorHAnsi"/>
          <w:noProof/>
          <w:szCs w:val="24"/>
        </w:rPr>
        <w:t>was delivered</w:t>
      </w:r>
      <w:r>
        <w:rPr>
          <w:rFonts w:cstheme="minorHAnsi"/>
          <w:szCs w:val="24"/>
        </w:rPr>
        <w:t xml:space="preserve"> to the facility at once. Each of the subcontractors had a crew assigned </w:t>
      </w:r>
      <w:r>
        <w:rPr>
          <w:rFonts w:cstheme="minorHAnsi"/>
          <w:noProof/>
          <w:szCs w:val="24"/>
        </w:rPr>
        <w:t>to</w:t>
      </w:r>
      <w:r>
        <w:rPr>
          <w:rFonts w:cstheme="minorHAnsi"/>
          <w:szCs w:val="24"/>
        </w:rPr>
        <w:t xml:space="preserve"> the assembling facility</w:t>
      </w:r>
      <w:r>
        <w:rPr>
          <w:rFonts w:cstheme="minorHAnsi"/>
          <w:noProof/>
          <w:szCs w:val="24"/>
        </w:rPr>
        <w:t>; crew</w:t>
      </w:r>
      <w:r>
        <w:rPr>
          <w:rFonts w:cstheme="minorHAnsi"/>
          <w:szCs w:val="24"/>
        </w:rPr>
        <w:t xml:space="preserve"> sizes were </w:t>
      </w:r>
      <w:r>
        <w:rPr>
          <w:rFonts w:cstheme="minorHAnsi"/>
          <w:noProof/>
          <w:szCs w:val="24"/>
        </w:rPr>
        <w:t>two</w:t>
      </w:r>
      <w:r>
        <w:rPr>
          <w:rFonts w:cstheme="minorHAnsi"/>
          <w:szCs w:val="24"/>
        </w:rPr>
        <w:t xml:space="preserve"> framers, </w:t>
      </w:r>
      <w:r>
        <w:rPr>
          <w:rFonts w:cstheme="minorHAnsi"/>
          <w:noProof/>
          <w:szCs w:val="24"/>
        </w:rPr>
        <w:t>two</w:t>
      </w:r>
      <w:r>
        <w:rPr>
          <w:rFonts w:cstheme="minorHAnsi"/>
          <w:szCs w:val="24"/>
        </w:rPr>
        <w:t xml:space="preserve"> mechanics, </w:t>
      </w:r>
      <w:r>
        <w:rPr>
          <w:rFonts w:cstheme="minorHAnsi"/>
          <w:noProof/>
          <w:szCs w:val="24"/>
        </w:rPr>
        <w:t>four</w:t>
      </w:r>
      <w:r>
        <w:rPr>
          <w:rFonts w:cstheme="minorHAnsi"/>
          <w:szCs w:val="24"/>
        </w:rPr>
        <w:t xml:space="preserve"> electricians, and </w:t>
      </w:r>
      <w:r>
        <w:rPr>
          <w:rFonts w:cstheme="minorHAnsi"/>
          <w:noProof/>
          <w:szCs w:val="24"/>
        </w:rPr>
        <w:t>one</w:t>
      </w:r>
      <w:r>
        <w:rPr>
          <w:rFonts w:cstheme="minorHAnsi"/>
          <w:szCs w:val="24"/>
        </w:rPr>
        <w:t xml:space="preserve"> carpenter. The headwall production rate was 4</w:t>
      </w:r>
      <w:r w:rsidR="000107E3">
        <w:rPr>
          <w:rFonts w:cstheme="minorHAnsi"/>
          <w:szCs w:val="24"/>
        </w:rPr>
        <w:t xml:space="preserve"> completed units</w:t>
      </w:r>
      <w:r>
        <w:rPr>
          <w:rFonts w:cstheme="minorHAnsi"/>
          <w:szCs w:val="24"/>
        </w:rPr>
        <w:t>/week.</w:t>
      </w:r>
    </w:p>
    <w:p w14:paraId="4A8828D9" w14:textId="7EF17B37" w:rsidR="005B4148" w:rsidRDefault="005B4148" w:rsidP="00BD39F3">
      <w:pPr>
        <w:spacing w:line="480" w:lineRule="auto"/>
        <w:jc w:val="both"/>
        <w:rPr>
          <w:rFonts w:cstheme="minorHAnsi"/>
          <w:szCs w:val="24"/>
        </w:rPr>
      </w:pPr>
      <w:r>
        <w:rPr>
          <w:noProof/>
        </w:rPr>
        <w:lastRenderedPageBreak/>
        <w:drawing>
          <wp:anchor distT="0" distB="0" distL="114300" distR="114300" simplePos="0" relativeHeight="251665408" behindDoc="0" locked="0" layoutInCell="1" allowOverlap="1" wp14:anchorId="4E3AADF3" wp14:editId="01A70182">
            <wp:simplePos x="0" y="0"/>
            <wp:positionH relativeFrom="page">
              <wp:posOffset>2364740</wp:posOffset>
            </wp:positionH>
            <wp:positionV relativeFrom="paragraph">
              <wp:posOffset>0</wp:posOffset>
            </wp:positionV>
            <wp:extent cx="3290570" cy="3582670"/>
            <wp:effectExtent l="0" t="0" r="508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90570" cy="3582670"/>
                    </a:xfrm>
                    <a:prstGeom prst="rect">
                      <a:avLst/>
                    </a:prstGeom>
                    <a:noFill/>
                  </pic:spPr>
                </pic:pic>
              </a:graphicData>
            </a:graphic>
            <wp14:sizeRelH relativeFrom="margin">
              <wp14:pctWidth>0</wp14:pctWidth>
            </wp14:sizeRelH>
            <wp14:sizeRelV relativeFrom="margin">
              <wp14:pctHeight>0</wp14:pctHeight>
            </wp14:sizeRelV>
          </wp:anchor>
        </w:drawing>
      </w:r>
    </w:p>
    <w:p w14:paraId="6493E732" w14:textId="77777777" w:rsidR="005B4148" w:rsidRDefault="005B4148" w:rsidP="00BD39F3">
      <w:pPr>
        <w:spacing w:line="480" w:lineRule="auto"/>
        <w:rPr>
          <w:rFonts w:cstheme="minorHAnsi"/>
          <w:b/>
          <w:bCs/>
          <w:szCs w:val="24"/>
        </w:rPr>
      </w:pPr>
    </w:p>
    <w:p w14:paraId="19194541" w14:textId="77777777" w:rsidR="005B4148" w:rsidRDefault="005B4148" w:rsidP="00BD39F3">
      <w:pPr>
        <w:spacing w:line="480" w:lineRule="auto"/>
        <w:rPr>
          <w:rFonts w:cstheme="minorHAnsi"/>
          <w:b/>
          <w:bCs/>
          <w:szCs w:val="24"/>
        </w:rPr>
      </w:pPr>
    </w:p>
    <w:p w14:paraId="79828B27" w14:textId="77777777" w:rsidR="005B4148" w:rsidRDefault="005B4148" w:rsidP="00BD39F3">
      <w:pPr>
        <w:spacing w:line="480" w:lineRule="auto"/>
        <w:rPr>
          <w:rFonts w:cstheme="minorHAnsi"/>
          <w:b/>
          <w:bCs/>
          <w:szCs w:val="24"/>
        </w:rPr>
      </w:pPr>
    </w:p>
    <w:p w14:paraId="20214E62" w14:textId="77777777" w:rsidR="005B4148" w:rsidRDefault="005B4148" w:rsidP="00BD39F3">
      <w:pPr>
        <w:spacing w:line="480" w:lineRule="auto"/>
        <w:rPr>
          <w:rFonts w:cstheme="minorHAnsi"/>
          <w:b/>
          <w:bCs/>
          <w:szCs w:val="24"/>
        </w:rPr>
      </w:pPr>
    </w:p>
    <w:p w14:paraId="38C8B8C7" w14:textId="77777777" w:rsidR="005B4148" w:rsidRDefault="005B4148" w:rsidP="00BD39F3">
      <w:pPr>
        <w:spacing w:line="480" w:lineRule="auto"/>
        <w:rPr>
          <w:rFonts w:cstheme="minorHAnsi"/>
          <w:b/>
          <w:bCs/>
          <w:szCs w:val="24"/>
        </w:rPr>
      </w:pPr>
    </w:p>
    <w:p w14:paraId="07658675" w14:textId="77777777" w:rsidR="005B4148" w:rsidRDefault="005B4148" w:rsidP="00BD39F3">
      <w:pPr>
        <w:spacing w:line="480" w:lineRule="auto"/>
        <w:rPr>
          <w:rFonts w:cstheme="minorHAnsi"/>
          <w:b/>
          <w:bCs/>
          <w:szCs w:val="24"/>
        </w:rPr>
      </w:pPr>
    </w:p>
    <w:p w14:paraId="5CE3FA03" w14:textId="77777777" w:rsidR="005B4148" w:rsidRDefault="005B4148" w:rsidP="00BD39F3">
      <w:pPr>
        <w:spacing w:line="480" w:lineRule="auto"/>
        <w:rPr>
          <w:rFonts w:cstheme="minorHAnsi"/>
          <w:b/>
          <w:bCs/>
          <w:szCs w:val="24"/>
        </w:rPr>
      </w:pPr>
    </w:p>
    <w:p w14:paraId="30FB382E" w14:textId="5C3FAD61" w:rsidR="005B4148" w:rsidRDefault="005B4148" w:rsidP="00BD39F3">
      <w:pPr>
        <w:spacing w:line="480" w:lineRule="auto"/>
        <w:rPr>
          <w:rFonts w:cstheme="minorHAnsi"/>
          <w:b/>
          <w:bCs/>
          <w:szCs w:val="24"/>
        </w:rPr>
      </w:pPr>
      <w:r>
        <w:rPr>
          <w:noProof/>
        </w:rPr>
        <mc:AlternateContent>
          <mc:Choice Requires="wps">
            <w:drawing>
              <wp:anchor distT="0" distB="0" distL="114300" distR="114300" simplePos="0" relativeHeight="251666432" behindDoc="0" locked="0" layoutInCell="1" allowOverlap="1" wp14:anchorId="3C302A01" wp14:editId="042A0CF4">
                <wp:simplePos x="0" y="0"/>
                <wp:positionH relativeFrom="page">
                  <wp:align>center</wp:align>
                </wp:positionH>
                <wp:positionV relativeFrom="paragraph">
                  <wp:posOffset>14605</wp:posOffset>
                </wp:positionV>
                <wp:extent cx="3543300" cy="146050"/>
                <wp:effectExtent l="0" t="0" r="0" b="6350"/>
                <wp:wrapSquare wrapText="bothSides"/>
                <wp:docPr id="27" name="Text Box 27"/>
                <wp:cNvGraphicFramePr/>
                <a:graphic xmlns:a="http://schemas.openxmlformats.org/drawingml/2006/main">
                  <a:graphicData uri="http://schemas.microsoft.com/office/word/2010/wordprocessingShape">
                    <wps:wsp>
                      <wps:cNvSpPr txBox="1"/>
                      <wps:spPr>
                        <a:xfrm>
                          <a:off x="0" y="0"/>
                          <a:ext cx="3543300" cy="146050"/>
                        </a:xfrm>
                        <a:prstGeom prst="rect">
                          <a:avLst/>
                        </a:prstGeom>
                        <a:solidFill>
                          <a:prstClr val="white"/>
                        </a:solidFill>
                        <a:ln>
                          <a:noFill/>
                        </a:ln>
                      </wps:spPr>
                      <wps:txbx>
                        <w:txbxContent>
                          <w:p w14:paraId="610E740F" w14:textId="25EE0BD5" w:rsidR="00235B33" w:rsidRDefault="00235B33" w:rsidP="005B4148">
                            <w:pPr>
                              <w:pStyle w:val="Caption"/>
                              <w:jc w:val="center"/>
                              <w:rPr>
                                <w:rFonts w:eastAsiaTheme="minorHAnsi"/>
                                <w:noProof/>
                              </w:rPr>
                            </w:pPr>
                            <w:bookmarkStart w:id="81" w:name="_Toc516455052"/>
                            <w:bookmarkStart w:id="82" w:name="_Toc516455087"/>
                            <w:bookmarkStart w:id="83" w:name="_Toc516741611"/>
                            <w:r>
                              <w:t xml:space="preserve">Figure </w:t>
                            </w:r>
                            <w:r>
                              <w:rPr>
                                <w:noProof/>
                              </w:rPr>
                              <w:fldChar w:fldCharType="begin"/>
                            </w:r>
                            <w:r>
                              <w:rPr>
                                <w:noProof/>
                              </w:rPr>
                              <w:instrText xml:space="preserve"> SEQ Figure \* ARABIC </w:instrText>
                            </w:r>
                            <w:r>
                              <w:rPr>
                                <w:noProof/>
                              </w:rPr>
                              <w:fldChar w:fldCharType="separate"/>
                            </w:r>
                            <w:r w:rsidR="000E4E09">
                              <w:rPr>
                                <w:noProof/>
                              </w:rPr>
                              <w:t>8</w:t>
                            </w:r>
                            <w:r>
                              <w:rPr>
                                <w:noProof/>
                              </w:rPr>
                              <w:fldChar w:fldCharType="end"/>
                            </w:r>
                            <w:r>
                              <w:t>- The 4 types of headwalls</w:t>
                            </w:r>
                            <w:bookmarkEnd w:id="81"/>
                            <w:bookmarkEnd w:id="82"/>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C302A01" id="Text Box 27" o:spid="_x0000_s1032" type="#_x0000_t202" style="position:absolute;margin-left:0;margin-top:1.15pt;width:279pt;height:11.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" stroked="f">
                <v:textbox style="mso-fit-shape-to-text:t" inset="0,0,0,0">
                  <w:txbxContent>
                    <w:p w14:paraId="610E740F" w14:textId="25EE0BD5" w:rsidR="00235B33" w:rsidRDefault="00235B33" w:rsidP="005B4148">
                      <w:pPr>
                        <w:pStyle w:val="Caption"/>
                        <w:jc w:val="center"/>
                        <w:rPr>
                          <w:rFonts w:eastAsiaTheme="minorHAnsi"/>
                          <w:noProof/>
                        </w:rPr>
                      </w:pPr>
                      <w:bookmarkStart w:id="84" w:name="_Toc516455052"/>
                      <w:bookmarkStart w:id="85" w:name="_Toc516455087"/>
                      <w:bookmarkStart w:id="86" w:name="_Toc516741611"/>
                      <w:r>
                        <w:t xml:space="preserve">Figure </w:t>
                      </w:r>
                      <w:r>
                        <w:rPr>
                          <w:noProof/>
                        </w:rPr>
                        <w:fldChar w:fldCharType="begin"/>
                      </w:r>
                      <w:r>
                        <w:rPr>
                          <w:noProof/>
                        </w:rPr>
                        <w:instrText xml:space="preserve"> SEQ Figure \* ARABIC </w:instrText>
                      </w:r>
                      <w:r>
                        <w:rPr>
                          <w:noProof/>
                        </w:rPr>
                        <w:fldChar w:fldCharType="separate"/>
                      </w:r>
                      <w:r w:rsidR="000E4E09">
                        <w:rPr>
                          <w:noProof/>
                        </w:rPr>
                        <w:t>8</w:t>
                      </w:r>
                      <w:r>
                        <w:rPr>
                          <w:noProof/>
                        </w:rPr>
                        <w:fldChar w:fldCharType="end"/>
                      </w:r>
                      <w:r>
                        <w:t>- The 4 types of headwalls</w:t>
                      </w:r>
                      <w:bookmarkEnd w:id="84"/>
                      <w:bookmarkEnd w:id="85"/>
                      <w:bookmarkEnd w:id="86"/>
                    </w:p>
                  </w:txbxContent>
                </v:textbox>
                <w10:wrap type="square" anchorx="page"/>
              </v:shape>
            </w:pict>
          </mc:Fallback>
        </mc:AlternateContent>
      </w:r>
    </w:p>
    <w:p w14:paraId="30A7168D" w14:textId="5EE04894" w:rsidR="005B4148" w:rsidRPr="000F6D1F" w:rsidRDefault="005B4148" w:rsidP="000F6D1F">
      <w:pPr>
        <w:spacing w:line="480" w:lineRule="auto"/>
        <w:jc w:val="center"/>
        <w:outlineLvl w:val="3"/>
        <w:rPr>
          <w:i/>
          <w:iCs/>
          <w:noProof/>
          <w:szCs w:val="24"/>
        </w:rPr>
      </w:pPr>
      <w:r w:rsidRPr="000F6D1F">
        <w:rPr>
          <w:i/>
          <w:iCs/>
          <w:noProof/>
          <w:szCs w:val="24"/>
        </w:rPr>
        <w:t xml:space="preserve">Applying the </w:t>
      </w:r>
      <w:r w:rsidR="0021755A">
        <w:rPr>
          <w:i/>
          <w:iCs/>
          <w:noProof/>
          <w:szCs w:val="24"/>
        </w:rPr>
        <w:t>model</w:t>
      </w:r>
      <w:r w:rsidRPr="000F6D1F">
        <w:rPr>
          <w:i/>
          <w:iCs/>
          <w:noProof/>
          <w:szCs w:val="24"/>
        </w:rPr>
        <w:t xml:space="preserve"> to the pilot case study</w:t>
      </w:r>
    </w:p>
    <w:p w14:paraId="1518F0E6" w14:textId="77777777" w:rsidR="005B4148" w:rsidRDefault="005B4148" w:rsidP="00BD39F3">
      <w:pPr>
        <w:spacing w:line="480" w:lineRule="auto"/>
        <w:ind w:firstLine="360"/>
        <w:jc w:val="both"/>
        <w:rPr>
          <w:szCs w:val="24"/>
        </w:rPr>
      </w:pPr>
      <w:r>
        <w:rPr>
          <w:szCs w:val="24"/>
        </w:rPr>
        <w:t>The</w:t>
      </w:r>
      <w:r>
        <w:rPr>
          <w:noProof/>
          <w:szCs w:val="24"/>
        </w:rPr>
        <w:t xml:space="preserve"> pilot case study</w:t>
      </w:r>
      <w:r>
        <w:rPr>
          <w:szCs w:val="24"/>
        </w:rPr>
        <w:t xml:space="preserve"> was of a forward supply chain with </w:t>
      </w:r>
      <w:r>
        <w:rPr>
          <w:noProof/>
          <w:szCs w:val="24"/>
        </w:rPr>
        <w:t>limited</w:t>
      </w:r>
      <w:r>
        <w:rPr>
          <w:szCs w:val="24"/>
        </w:rPr>
        <w:t xml:space="preserve"> demand from the hybrid project. The supply chain </w:t>
      </w:r>
      <w:r>
        <w:rPr>
          <w:noProof/>
          <w:szCs w:val="24"/>
        </w:rPr>
        <w:t>was comprised</w:t>
      </w:r>
      <w:r>
        <w:rPr>
          <w:szCs w:val="24"/>
        </w:rPr>
        <w:t xml:space="preserve"> of four echelons: 1) raw-material suppliers, 2) manufacturer where production, </w:t>
      </w:r>
      <w:r>
        <w:rPr>
          <w:noProof/>
          <w:szCs w:val="24"/>
        </w:rPr>
        <w:t>assembling</w:t>
      </w:r>
      <w:r>
        <w:rPr>
          <w:szCs w:val="24"/>
        </w:rPr>
        <w:t xml:space="preserve"> and storing take place, 3) transportation, and 4) the </w:t>
      </w:r>
      <w:r>
        <w:rPr>
          <w:noProof/>
          <w:szCs w:val="24"/>
        </w:rPr>
        <w:t>job site</w:t>
      </w:r>
      <w:r>
        <w:rPr>
          <w:szCs w:val="24"/>
        </w:rPr>
        <w:t xml:space="preserve">. </w:t>
      </w:r>
    </w:p>
    <w:p w14:paraId="78DE5A94" w14:textId="63EC97A3" w:rsidR="005B4148" w:rsidRDefault="005B4148" w:rsidP="005B4F8D">
      <w:pPr>
        <w:spacing w:line="480" w:lineRule="auto"/>
        <w:ind w:firstLine="360"/>
        <w:jc w:val="both"/>
        <w:rPr>
          <w:noProof/>
          <w:szCs w:val="24"/>
        </w:rPr>
      </w:pPr>
      <w:r>
        <w:rPr>
          <w:noProof/>
          <w:szCs w:val="24"/>
        </w:rPr>
        <w:t xml:space="preserve">The quantitative data inputs required for the </w:t>
      </w:r>
      <w:r w:rsidR="0021755A">
        <w:rPr>
          <w:noProof/>
          <w:szCs w:val="24"/>
        </w:rPr>
        <w:t>model</w:t>
      </w:r>
      <w:r>
        <w:rPr>
          <w:noProof/>
          <w:szCs w:val="24"/>
        </w:rPr>
        <w:t xml:space="preserve"> were acquired from the project team. The inputs consisted of 1) material lead time, 2) material quantity takeoff, 3) material delivery quantity, 4) headwall takeoff, 5) production rate, 6) transportation </w:t>
      </w:r>
      <w:r w:rsidR="003045DF">
        <w:rPr>
          <w:noProof/>
          <w:szCs w:val="24"/>
        </w:rPr>
        <w:t>quantity</w:t>
      </w:r>
      <w:r>
        <w:rPr>
          <w:noProof/>
          <w:szCs w:val="24"/>
        </w:rPr>
        <w:t xml:space="preserve">. The next section shows the screens in which these inputs are used to run the </w:t>
      </w:r>
      <w:r w:rsidR="0021755A">
        <w:rPr>
          <w:noProof/>
          <w:szCs w:val="24"/>
        </w:rPr>
        <w:t>model</w:t>
      </w:r>
      <w:r>
        <w:rPr>
          <w:noProof/>
          <w:szCs w:val="24"/>
        </w:rPr>
        <w:t xml:space="preserve">. </w:t>
      </w:r>
    </w:p>
    <w:p w14:paraId="41D0463D" w14:textId="142D4679" w:rsidR="00867A99" w:rsidRDefault="00867A99" w:rsidP="00BD39F3">
      <w:pPr>
        <w:spacing w:line="480" w:lineRule="auto"/>
        <w:jc w:val="both"/>
        <w:rPr>
          <w:noProof/>
          <w:szCs w:val="24"/>
        </w:rPr>
      </w:pPr>
    </w:p>
    <w:p w14:paraId="27F542AF" w14:textId="77777777" w:rsidR="00DA2F87" w:rsidRDefault="00DA2F87" w:rsidP="00BD39F3">
      <w:pPr>
        <w:spacing w:line="480" w:lineRule="auto"/>
        <w:jc w:val="both"/>
        <w:rPr>
          <w:noProof/>
          <w:szCs w:val="24"/>
        </w:rPr>
      </w:pPr>
    </w:p>
    <w:p w14:paraId="0545D45C" w14:textId="77777777" w:rsidR="005B4148" w:rsidRPr="000F6D1F" w:rsidRDefault="005B4148" w:rsidP="000F6D1F">
      <w:pPr>
        <w:spacing w:line="480" w:lineRule="auto"/>
        <w:jc w:val="center"/>
        <w:outlineLvl w:val="4"/>
        <w:rPr>
          <w:i/>
          <w:iCs/>
          <w:noProof/>
          <w:szCs w:val="24"/>
        </w:rPr>
      </w:pPr>
      <w:r w:rsidRPr="000F6D1F">
        <w:rPr>
          <w:i/>
          <w:iCs/>
          <w:noProof/>
          <w:szCs w:val="24"/>
        </w:rPr>
        <w:t>1.Material supply screen</w:t>
      </w:r>
    </w:p>
    <w:p w14:paraId="62F072CF" w14:textId="3BEA8F93" w:rsidR="005B4148" w:rsidRDefault="005B4148" w:rsidP="00BD39F3">
      <w:pPr>
        <w:spacing w:line="480" w:lineRule="auto"/>
        <w:ind w:firstLine="720"/>
        <w:jc w:val="both"/>
        <w:rPr>
          <w:noProof/>
          <w:szCs w:val="24"/>
        </w:rPr>
      </w:pPr>
      <w:r>
        <w:rPr>
          <w:noProof/>
          <w:szCs w:val="24"/>
        </w:rPr>
        <w:t xml:space="preserve">The first screen in the </w:t>
      </w:r>
      <w:r w:rsidR="0021755A">
        <w:rPr>
          <w:noProof/>
          <w:szCs w:val="24"/>
        </w:rPr>
        <w:t>model</w:t>
      </w:r>
      <w:r>
        <w:rPr>
          <w:noProof/>
          <w:szCs w:val="24"/>
        </w:rPr>
        <w:t xml:space="preserve"> is the material supply screen. In this screen, the user is required to input the material lead time, material quantity takeoff, and material order quantity. Once the required fields are populated, the </w:t>
      </w:r>
      <w:r w:rsidR="0021755A">
        <w:rPr>
          <w:noProof/>
          <w:szCs w:val="24"/>
        </w:rPr>
        <w:t>model</w:t>
      </w:r>
      <w:r>
        <w:rPr>
          <w:noProof/>
          <w:szCs w:val="24"/>
        </w:rPr>
        <w:t xml:space="preserve"> calculates the material disruption risk </w:t>
      </w:r>
      <w:r w:rsidR="00356628">
        <w:rPr>
          <w:noProof/>
          <w:szCs w:val="24"/>
        </w:rPr>
        <w:t>value</w:t>
      </w:r>
      <w:r>
        <w:rPr>
          <w:noProof/>
          <w:szCs w:val="24"/>
        </w:rPr>
        <w:t xml:space="preserve"> associated with each period. Figure </w:t>
      </w:r>
      <w:r w:rsidR="003045DF">
        <w:rPr>
          <w:noProof/>
          <w:szCs w:val="24"/>
        </w:rPr>
        <w:t>9</w:t>
      </w:r>
      <w:r>
        <w:rPr>
          <w:noProof/>
          <w:szCs w:val="24"/>
        </w:rPr>
        <w:t xml:space="preserve"> depicts an example of material supply screen for metal studs. From the figure we see that the material lead time is two weeks, material quantity takeoff is 6000 LF of metal studs, and the first order quantity is going to be for the whole takeoff quantity of 6000 LF. In this example, the material is going to be delivered at once, the disruption risk value is </w:t>
      </w:r>
      <w:r w:rsidRPr="00583091">
        <w:rPr>
          <w:noProof/>
          <w:szCs w:val="24"/>
        </w:rPr>
        <w:t xml:space="preserve">zero </w:t>
      </w:r>
      <w:r>
        <w:rPr>
          <w:noProof/>
          <w:szCs w:val="24"/>
        </w:rPr>
        <w:t>indicating there is no disruption risk.</w:t>
      </w:r>
    </w:p>
    <w:p w14:paraId="3D71618A" w14:textId="2E2AFD36" w:rsidR="005B4148" w:rsidRDefault="003D18E9" w:rsidP="00BD39F3">
      <w:pPr>
        <w:spacing w:line="480" w:lineRule="auto"/>
        <w:jc w:val="both"/>
        <w:rPr>
          <w:noProof/>
          <w:szCs w:val="24"/>
        </w:rPr>
      </w:pPr>
      <w:r>
        <w:rPr>
          <w:noProof/>
        </w:rPr>
        <w:drawing>
          <wp:anchor distT="0" distB="0" distL="114300" distR="114300" simplePos="0" relativeHeight="251724800" behindDoc="0" locked="0" layoutInCell="1" allowOverlap="1" wp14:anchorId="07413744" wp14:editId="0F1386D6">
            <wp:simplePos x="0" y="0"/>
            <wp:positionH relativeFrom="margin">
              <wp:align>center</wp:align>
            </wp:positionH>
            <wp:positionV relativeFrom="paragraph">
              <wp:posOffset>24765</wp:posOffset>
            </wp:positionV>
            <wp:extent cx="4502150" cy="1550035"/>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02150" cy="1550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4148">
        <w:rPr>
          <w:noProof/>
        </w:rPr>
        <mc:AlternateContent>
          <mc:Choice Requires="wps">
            <w:drawing>
              <wp:anchor distT="0" distB="0" distL="114300" distR="114300" simplePos="0" relativeHeight="251681792" behindDoc="0" locked="0" layoutInCell="1" allowOverlap="1" wp14:anchorId="1EC84354" wp14:editId="0FF3332F">
                <wp:simplePos x="0" y="0"/>
                <wp:positionH relativeFrom="column">
                  <wp:posOffset>335280</wp:posOffset>
                </wp:positionH>
                <wp:positionV relativeFrom="paragraph">
                  <wp:posOffset>1588135</wp:posOffset>
                </wp:positionV>
                <wp:extent cx="4724400" cy="146050"/>
                <wp:effectExtent l="0" t="0" r="0" b="6350"/>
                <wp:wrapSquare wrapText="bothSides"/>
                <wp:docPr id="25" name="Text Box 25"/>
                <wp:cNvGraphicFramePr/>
                <a:graphic xmlns:a="http://schemas.openxmlformats.org/drawingml/2006/main">
                  <a:graphicData uri="http://schemas.microsoft.com/office/word/2010/wordprocessingShape">
                    <wps:wsp>
                      <wps:cNvSpPr txBox="1"/>
                      <wps:spPr>
                        <a:xfrm>
                          <a:off x="0" y="0"/>
                          <a:ext cx="4724400" cy="146050"/>
                        </a:xfrm>
                        <a:prstGeom prst="rect">
                          <a:avLst/>
                        </a:prstGeom>
                        <a:solidFill>
                          <a:prstClr val="white"/>
                        </a:solidFill>
                        <a:ln>
                          <a:noFill/>
                        </a:ln>
                      </wps:spPr>
                      <wps:txbx>
                        <w:txbxContent>
                          <w:p w14:paraId="0A0152D3" w14:textId="7F90CF08" w:rsidR="00235B33" w:rsidRPr="003D18E9" w:rsidRDefault="00235B33" w:rsidP="005B4148">
                            <w:pPr>
                              <w:pStyle w:val="Caption"/>
                              <w:jc w:val="center"/>
                              <w:rPr>
                                <w:rFonts w:eastAsiaTheme="minorHAnsi"/>
                                <w:noProof/>
                              </w:rPr>
                            </w:pPr>
                            <w:bookmarkStart w:id="87" w:name="_Toc515928666"/>
                            <w:bookmarkStart w:id="88" w:name="_Toc516455053"/>
                            <w:bookmarkStart w:id="89" w:name="_Toc516455088"/>
                            <w:bookmarkStart w:id="90" w:name="_Toc516741612"/>
                            <w:r w:rsidRPr="003D18E9">
                              <w:t xml:space="preserve">Figure </w:t>
                            </w:r>
                            <w:r>
                              <w:rPr>
                                <w:noProof/>
                              </w:rPr>
                              <w:fldChar w:fldCharType="begin"/>
                            </w:r>
                            <w:r>
                              <w:rPr>
                                <w:noProof/>
                              </w:rPr>
                              <w:instrText xml:space="preserve"> SEQ Figure \* ARABIC </w:instrText>
                            </w:r>
                            <w:r>
                              <w:rPr>
                                <w:noProof/>
                              </w:rPr>
                              <w:fldChar w:fldCharType="separate"/>
                            </w:r>
                            <w:r w:rsidR="000E4E09">
                              <w:rPr>
                                <w:noProof/>
                              </w:rPr>
                              <w:t>9</w:t>
                            </w:r>
                            <w:r>
                              <w:rPr>
                                <w:noProof/>
                              </w:rPr>
                              <w:fldChar w:fldCharType="end"/>
                            </w:r>
                            <w:r w:rsidRPr="003D18E9">
                              <w:t>- Material supply screen example</w:t>
                            </w:r>
                            <w:bookmarkEnd w:id="87"/>
                            <w:bookmarkEnd w:id="88"/>
                            <w:bookmarkEnd w:id="89"/>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EC84354" id="Text Box 25" o:spid="_x0000_s1033" type="#_x0000_t202" style="position:absolute;left:0;text-align:left;margin-left:26.4pt;margin-top:125.05pt;width:372pt;height: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" stroked="f">
                <v:textbox style="mso-fit-shape-to-text:t" inset="0,0,0,0">
                  <w:txbxContent>
                    <w:p w14:paraId="0A0152D3" w14:textId="7F90CF08" w:rsidR="00235B33" w:rsidRPr="003D18E9" w:rsidRDefault="00235B33" w:rsidP="005B4148">
                      <w:pPr>
                        <w:pStyle w:val="Caption"/>
                        <w:jc w:val="center"/>
                        <w:rPr>
                          <w:rFonts w:eastAsiaTheme="minorHAnsi"/>
                          <w:noProof/>
                        </w:rPr>
                      </w:pPr>
                      <w:bookmarkStart w:id="91" w:name="_Toc515928666"/>
                      <w:bookmarkStart w:id="92" w:name="_Toc516455053"/>
                      <w:bookmarkStart w:id="93" w:name="_Toc516455088"/>
                      <w:bookmarkStart w:id="94" w:name="_Toc516741612"/>
                      <w:r w:rsidRPr="003D18E9">
                        <w:t xml:space="preserve">Figure </w:t>
                      </w:r>
                      <w:r>
                        <w:rPr>
                          <w:noProof/>
                        </w:rPr>
                        <w:fldChar w:fldCharType="begin"/>
                      </w:r>
                      <w:r>
                        <w:rPr>
                          <w:noProof/>
                        </w:rPr>
                        <w:instrText xml:space="preserve"> SEQ Figure \* ARABIC </w:instrText>
                      </w:r>
                      <w:r>
                        <w:rPr>
                          <w:noProof/>
                        </w:rPr>
                        <w:fldChar w:fldCharType="separate"/>
                      </w:r>
                      <w:r w:rsidR="000E4E09">
                        <w:rPr>
                          <w:noProof/>
                        </w:rPr>
                        <w:t>9</w:t>
                      </w:r>
                      <w:r>
                        <w:rPr>
                          <w:noProof/>
                        </w:rPr>
                        <w:fldChar w:fldCharType="end"/>
                      </w:r>
                      <w:r w:rsidRPr="003D18E9">
                        <w:t>- Material supply screen example</w:t>
                      </w:r>
                      <w:bookmarkEnd w:id="91"/>
                      <w:bookmarkEnd w:id="92"/>
                      <w:bookmarkEnd w:id="93"/>
                      <w:bookmarkEnd w:id="94"/>
                    </w:p>
                  </w:txbxContent>
                </v:textbox>
                <w10:wrap type="square"/>
              </v:shape>
            </w:pict>
          </mc:Fallback>
        </mc:AlternateContent>
      </w:r>
    </w:p>
    <w:p w14:paraId="41B7CC04" w14:textId="25CB0B9E" w:rsidR="005B4148" w:rsidRDefault="005B4148" w:rsidP="00BD39F3">
      <w:pPr>
        <w:spacing w:line="480" w:lineRule="auto"/>
        <w:jc w:val="center"/>
        <w:rPr>
          <w:rFonts w:cstheme="minorHAnsi"/>
          <w:i/>
          <w:iCs/>
          <w:szCs w:val="24"/>
        </w:rPr>
      </w:pPr>
    </w:p>
    <w:p w14:paraId="6C2BEB19" w14:textId="3A0D0F19" w:rsidR="005B4148" w:rsidRDefault="005B4148" w:rsidP="00BD39F3">
      <w:pPr>
        <w:spacing w:line="480" w:lineRule="auto"/>
        <w:rPr>
          <w:rFonts w:cstheme="minorHAnsi"/>
          <w:i/>
          <w:iCs/>
          <w:szCs w:val="24"/>
        </w:rPr>
      </w:pPr>
    </w:p>
    <w:p w14:paraId="15F4F854" w14:textId="114A92A5" w:rsidR="00DD57AA" w:rsidRDefault="00DD57AA" w:rsidP="00BD39F3">
      <w:pPr>
        <w:spacing w:line="480" w:lineRule="auto"/>
        <w:rPr>
          <w:rFonts w:cstheme="minorHAnsi"/>
          <w:i/>
          <w:iCs/>
          <w:szCs w:val="24"/>
        </w:rPr>
      </w:pPr>
    </w:p>
    <w:p w14:paraId="6BE70F85" w14:textId="77777777" w:rsidR="005B4148" w:rsidRPr="000F6D1F" w:rsidRDefault="005B4148" w:rsidP="000F6D1F">
      <w:pPr>
        <w:spacing w:line="480" w:lineRule="auto"/>
        <w:jc w:val="center"/>
        <w:outlineLvl w:val="4"/>
        <w:rPr>
          <w:i/>
          <w:iCs/>
          <w:noProof/>
          <w:szCs w:val="24"/>
        </w:rPr>
      </w:pPr>
      <w:r w:rsidRPr="000F6D1F">
        <w:rPr>
          <w:i/>
          <w:iCs/>
          <w:noProof/>
          <w:szCs w:val="24"/>
        </w:rPr>
        <w:t>2.Production screen</w:t>
      </w:r>
    </w:p>
    <w:p w14:paraId="1A4B61D2" w14:textId="1C0A6BB1" w:rsidR="005B4148" w:rsidRDefault="005B4148" w:rsidP="00BD39F3">
      <w:pPr>
        <w:spacing w:line="480" w:lineRule="auto"/>
        <w:ind w:firstLine="720"/>
        <w:jc w:val="both"/>
        <w:rPr>
          <w:noProof/>
          <w:szCs w:val="24"/>
        </w:rPr>
      </w:pPr>
      <w:r>
        <w:rPr>
          <w:noProof/>
          <w:szCs w:val="24"/>
        </w:rPr>
        <w:t xml:space="preserve">The second screen in the </w:t>
      </w:r>
      <w:r w:rsidR="0021755A">
        <w:rPr>
          <w:noProof/>
          <w:szCs w:val="24"/>
        </w:rPr>
        <w:t>model</w:t>
      </w:r>
      <w:r>
        <w:rPr>
          <w:noProof/>
          <w:szCs w:val="24"/>
        </w:rPr>
        <w:t xml:space="preserve"> is the production screen. In this screen, the user is required to input the production quantity takeoff and the production rate. Once the required fields are populated, the </w:t>
      </w:r>
      <w:r w:rsidR="0021755A">
        <w:rPr>
          <w:noProof/>
          <w:szCs w:val="24"/>
        </w:rPr>
        <w:t>model</w:t>
      </w:r>
      <w:r>
        <w:rPr>
          <w:noProof/>
          <w:szCs w:val="24"/>
        </w:rPr>
        <w:t xml:space="preserve"> calculates the production disruption risk </w:t>
      </w:r>
      <w:r w:rsidR="00583091">
        <w:rPr>
          <w:noProof/>
          <w:szCs w:val="24"/>
        </w:rPr>
        <w:t xml:space="preserve">value </w:t>
      </w:r>
      <w:r>
        <w:rPr>
          <w:noProof/>
          <w:szCs w:val="24"/>
        </w:rPr>
        <w:t xml:space="preserve">associated with each period. Figure </w:t>
      </w:r>
      <w:r w:rsidR="00583091">
        <w:rPr>
          <w:noProof/>
          <w:szCs w:val="24"/>
        </w:rPr>
        <w:t>10</w:t>
      </w:r>
      <w:r>
        <w:rPr>
          <w:noProof/>
          <w:szCs w:val="24"/>
        </w:rPr>
        <w:t xml:space="preserve"> depicts the production screen. From the figure, it is apparent that 85  headwalls are required with a production rate of </w:t>
      </w:r>
      <w:r w:rsidR="00583091">
        <w:rPr>
          <w:noProof/>
          <w:szCs w:val="24"/>
        </w:rPr>
        <w:t>4 finished</w:t>
      </w:r>
      <w:r>
        <w:rPr>
          <w:noProof/>
          <w:szCs w:val="24"/>
        </w:rPr>
        <w:t xml:space="preserve"> units per </w:t>
      </w:r>
      <w:r>
        <w:rPr>
          <w:noProof/>
          <w:szCs w:val="24"/>
        </w:rPr>
        <w:lastRenderedPageBreak/>
        <w:t xml:space="preserve">week. In this case, there are 22 time periods for the entire production process. The disruption risk value decreases each time unit until it reaches a value of </w:t>
      </w:r>
      <w:r w:rsidRPr="00583091">
        <w:rPr>
          <w:noProof/>
          <w:szCs w:val="24"/>
        </w:rPr>
        <w:t>zero</w:t>
      </w:r>
      <w:r>
        <w:rPr>
          <w:noProof/>
          <w:szCs w:val="24"/>
        </w:rPr>
        <w:t xml:space="preserve">. </w:t>
      </w:r>
    </w:p>
    <w:p w14:paraId="58F47C8B" w14:textId="5CA56F03" w:rsidR="005B4148" w:rsidRDefault="00057CAC" w:rsidP="00BD39F3">
      <w:pPr>
        <w:spacing w:line="480" w:lineRule="auto"/>
        <w:jc w:val="both"/>
        <w:rPr>
          <w:noProof/>
          <w:szCs w:val="24"/>
        </w:rPr>
      </w:pPr>
      <w:r>
        <w:rPr>
          <w:noProof/>
        </w:rPr>
        <w:drawing>
          <wp:anchor distT="0" distB="0" distL="114300" distR="114300" simplePos="0" relativeHeight="251725824" behindDoc="0" locked="0" layoutInCell="1" allowOverlap="1" wp14:anchorId="2809B939" wp14:editId="0F34F200">
            <wp:simplePos x="0" y="0"/>
            <wp:positionH relativeFrom="page">
              <wp:align>center</wp:align>
            </wp:positionH>
            <wp:positionV relativeFrom="paragraph">
              <wp:posOffset>11430</wp:posOffset>
            </wp:positionV>
            <wp:extent cx="2841625" cy="3174365"/>
            <wp:effectExtent l="0" t="0" r="0" b="698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41625" cy="317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4148">
        <w:rPr>
          <w:noProof/>
        </w:rPr>
        <mc:AlternateContent>
          <mc:Choice Requires="wps">
            <w:drawing>
              <wp:anchor distT="0" distB="0" distL="114300" distR="114300" simplePos="0" relativeHeight="251683840" behindDoc="0" locked="0" layoutInCell="1" allowOverlap="1" wp14:anchorId="1623D9A9" wp14:editId="51A0A5D9">
                <wp:simplePos x="0" y="0"/>
                <wp:positionH relativeFrom="column">
                  <wp:posOffset>994410</wp:posOffset>
                </wp:positionH>
                <wp:positionV relativeFrom="paragraph">
                  <wp:posOffset>3256280</wp:posOffset>
                </wp:positionV>
                <wp:extent cx="2857500" cy="146050"/>
                <wp:effectExtent l="0" t="0" r="0" b="6350"/>
                <wp:wrapSquare wrapText="bothSides"/>
                <wp:docPr id="26" name="Text Box 26"/>
                <wp:cNvGraphicFramePr/>
                <a:graphic xmlns:a="http://schemas.openxmlformats.org/drawingml/2006/main">
                  <a:graphicData uri="http://schemas.microsoft.com/office/word/2010/wordprocessingShape">
                    <wps:wsp>
                      <wps:cNvSpPr txBox="1"/>
                      <wps:spPr>
                        <a:xfrm>
                          <a:off x="0" y="0"/>
                          <a:ext cx="2857500" cy="146050"/>
                        </a:xfrm>
                        <a:prstGeom prst="rect">
                          <a:avLst/>
                        </a:prstGeom>
                        <a:solidFill>
                          <a:prstClr val="white"/>
                        </a:solidFill>
                        <a:ln>
                          <a:noFill/>
                        </a:ln>
                      </wps:spPr>
                      <wps:txbx>
                        <w:txbxContent>
                          <w:p w14:paraId="47179789" w14:textId="4294B687" w:rsidR="00235B33" w:rsidRPr="00057CAC" w:rsidRDefault="00235B33" w:rsidP="005B4148">
                            <w:pPr>
                              <w:pStyle w:val="Caption"/>
                              <w:jc w:val="center"/>
                              <w:rPr>
                                <w:rFonts w:eastAsiaTheme="minorHAnsi"/>
                                <w:noProof/>
                                <w:sz w:val="24"/>
                                <w:szCs w:val="24"/>
                              </w:rPr>
                            </w:pPr>
                            <w:bookmarkStart w:id="95" w:name="_Toc516455054"/>
                            <w:bookmarkStart w:id="96" w:name="_Toc516455089"/>
                            <w:bookmarkStart w:id="97" w:name="_Toc516741613"/>
                            <w:r w:rsidRPr="00057CAC">
                              <w:t xml:space="preserve">Figure </w:t>
                            </w:r>
                            <w:r>
                              <w:rPr>
                                <w:noProof/>
                              </w:rPr>
                              <w:fldChar w:fldCharType="begin"/>
                            </w:r>
                            <w:r>
                              <w:rPr>
                                <w:noProof/>
                              </w:rPr>
                              <w:instrText xml:space="preserve"> SEQ Figure \* ARABIC </w:instrText>
                            </w:r>
                            <w:r>
                              <w:rPr>
                                <w:noProof/>
                              </w:rPr>
                              <w:fldChar w:fldCharType="separate"/>
                            </w:r>
                            <w:r w:rsidR="000E4E09">
                              <w:rPr>
                                <w:noProof/>
                              </w:rPr>
                              <w:t>10</w:t>
                            </w:r>
                            <w:r>
                              <w:rPr>
                                <w:noProof/>
                              </w:rPr>
                              <w:fldChar w:fldCharType="end"/>
                            </w:r>
                            <w:r w:rsidRPr="00057CAC">
                              <w:t>- Production screen</w:t>
                            </w:r>
                            <w:bookmarkEnd w:id="95"/>
                            <w:bookmarkEnd w:id="96"/>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623D9A9" id="Text Box 26" o:spid="_x0000_s1034" type="#_x0000_t202" style="position:absolute;left:0;text-align:left;margin-left:78.3pt;margin-top:256.4pt;width:225pt;height:1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" stroked="f">
                <v:textbox style="mso-fit-shape-to-text:t" inset="0,0,0,0">
                  <w:txbxContent>
                    <w:p w14:paraId="47179789" w14:textId="4294B687" w:rsidR="00235B33" w:rsidRPr="00057CAC" w:rsidRDefault="00235B33" w:rsidP="005B4148">
                      <w:pPr>
                        <w:pStyle w:val="Caption"/>
                        <w:jc w:val="center"/>
                        <w:rPr>
                          <w:rFonts w:eastAsiaTheme="minorHAnsi"/>
                          <w:noProof/>
                          <w:sz w:val="24"/>
                          <w:szCs w:val="24"/>
                        </w:rPr>
                      </w:pPr>
                      <w:bookmarkStart w:id="98" w:name="_Toc516455054"/>
                      <w:bookmarkStart w:id="99" w:name="_Toc516455089"/>
                      <w:bookmarkStart w:id="100" w:name="_Toc516741613"/>
                      <w:r w:rsidRPr="00057CAC">
                        <w:t xml:space="preserve">Figure </w:t>
                      </w:r>
                      <w:r>
                        <w:rPr>
                          <w:noProof/>
                        </w:rPr>
                        <w:fldChar w:fldCharType="begin"/>
                      </w:r>
                      <w:r>
                        <w:rPr>
                          <w:noProof/>
                        </w:rPr>
                        <w:instrText xml:space="preserve"> SEQ Figure \* ARABIC </w:instrText>
                      </w:r>
                      <w:r>
                        <w:rPr>
                          <w:noProof/>
                        </w:rPr>
                        <w:fldChar w:fldCharType="separate"/>
                      </w:r>
                      <w:r w:rsidR="000E4E09">
                        <w:rPr>
                          <w:noProof/>
                        </w:rPr>
                        <w:t>10</w:t>
                      </w:r>
                      <w:r>
                        <w:rPr>
                          <w:noProof/>
                        </w:rPr>
                        <w:fldChar w:fldCharType="end"/>
                      </w:r>
                      <w:r w:rsidRPr="00057CAC">
                        <w:t>- Production screen</w:t>
                      </w:r>
                      <w:bookmarkEnd w:id="98"/>
                      <w:bookmarkEnd w:id="99"/>
                      <w:bookmarkEnd w:id="100"/>
                    </w:p>
                  </w:txbxContent>
                </v:textbox>
                <w10:wrap type="square"/>
              </v:shape>
            </w:pict>
          </mc:Fallback>
        </mc:AlternateContent>
      </w:r>
    </w:p>
    <w:p w14:paraId="365AD6BC" w14:textId="644EE11D" w:rsidR="005B4148" w:rsidRDefault="005B4148" w:rsidP="00BD39F3">
      <w:pPr>
        <w:spacing w:line="480" w:lineRule="auto"/>
        <w:jc w:val="both"/>
        <w:rPr>
          <w:noProof/>
          <w:szCs w:val="24"/>
        </w:rPr>
      </w:pPr>
    </w:p>
    <w:p w14:paraId="55ECB5E6" w14:textId="77906524" w:rsidR="005B4148" w:rsidRDefault="005B4148" w:rsidP="00BD39F3">
      <w:pPr>
        <w:spacing w:line="480" w:lineRule="auto"/>
        <w:jc w:val="both"/>
        <w:rPr>
          <w:noProof/>
          <w:szCs w:val="24"/>
        </w:rPr>
      </w:pPr>
    </w:p>
    <w:p w14:paraId="750B1CF5" w14:textId="7C7350BA" w:rsidR="005B4148" w:rsidRDefault="005B4148" w:rsidP="00BD39F3">
      <w:pPr>
        <w:spacing w:line="480" w:lineRule="auto"/>
        <w:jc w:val="both"/>
        <w:rPr>
          <w:noProof/>
          <w:szCs w:val="24"/>
        </w:rPr>
      </w:pPr>
    </w:p>
    <w:p w14:paraId="4662CC21" w14:textId="77777777" w:rsidR="005B4148" w:rsidRDefault="005B4148" w:rsidP="00BD39F3">
      <w:pPr>
        <w:spacing w:line="480" w:lineRule="auto"/>
        <w:jc w:val="both"/>
        <w:rPr>
          <w:noProof/>
          <w:szCs w:val="24"/>
        </w:rPr>
      </w:pPr>
    </w:p>
    <w:p w14:paraId="573DE1D5" w14:textId="6F6C8E1E" w:rsidR="005B4148" w:rsidRDefault="005B4148" w:rsidP="00BD39F3">
      <w:pPr>
        <w:spacing w:line="480" w:lineRule="auto"/>
        <w:jc w:val="both"/>
        <w:rPr>
          <w:noProof/>
          <w:szCs w:val="24"/>
        </w:rPr>
      </w:pPr>
    </w:p>
    <w:p w14:paraId="7C0D8C08" w14:textId="77777777" w:rsidR="005B4148" w:rsidRDefault="005B4148" w:rsidP="00BD39F3">
      <w:pPr>
        <w:spacing w:line="480" w:lineRule="auto"/>
        <w:rPr>
          <w:noProof/>
          <w:szCs w:val="24"/>
        </w:rPr>
      </w:pPr>
    </w:p>
    <w:p w14:paraId="2EC1FF13" w14:textId="08355A87" w:rsidR="005B4148" w:rsidRDefault="005B4148" w:rsidP="00BD39F3">
      <w:pPr>
        <w:spacing w:line="480" w:lineRule="auto"/>
        <w:rPr>
          <w:rFonts w:cstheme="minorHAnsi"/>
          <w:i/>
          <w:iCs/>
          <w:szCs w:val="24"/>
        </w:rPr>
      </w:pPr>
    </w:p>
    <w:p w14:paraId="63635298" w14:textId="77777777" w:rsidR="005B4148" w:rsidRPr="000F6D1F" w:rsidRDefault="005B4148" w:rsidP="000F6D1F">
      <w:pPr>
        <w:spacing w:line="480" w:lineRule="auto"/>
        <w:jc w:val="center"/>
        <w:outlineLvl w:val="4"/>
        <w:rPr>
          <w:i/>
          <w:iCs/>
          <w:noProof/>
          <w:szCs w:val="24"/>
        </w:rPr>
      </w:pPr>
      <w:r w:rsidRPr="000F6D1F">
        <w:rPr>
          <w:i/>
          <w:iCs/>
          <w:noProof/>
          <w:szCs w:val="24"/>
        </w:rPr>
        <w:t>3.Transportation screen</w:t>
      </w:r>
    </w:p>
    <w:p w14:paraId="74647120" w14:textId="0EA75C2B" w:rsidR="005B4148" w:rsidRDefault="005B4148" w:rsidP="00BD39F3">
      <w:pPr>
        <w:spacing w:line="480" w:lineRule="auto"/>
        <w:ind w:firstLine="720"/>
        <w:jc w:val="both"/>
        <w:rPr>
          <w:noProof/>
          <w:szCs w:val="24"/>
        </w:rPr>
      </w:pPr>
      <w:r>
        <w:rPr>
          <w:noProof/>
          <w:szCs w:val="24"/>
        </w:rPr>
        <w:t xml:space="preserve">The third screen in the </w:t>
      </w:r>
      <w:r w:rsidR="0021755A">
        <w:rPr>
          <w:noProof/>
          <w:szCs w:val="24"/>
        </w:rPr>
        <w:t>model</w:t>
      </w:r>
      <w:r>
        <w:rPr>
          <w:noProof/>
          <w:szCs w:val="24"/>
        </w:rPr>
        <w:t xml:space="preserve"> is the transportation screen. In this screen, the user is required to input the </w:t>
      </w:r>
      <w:r w:rsidR="00583091">
        <w:rPr>
          <w:noProof/>
          <w:szCs w:val="24"/>
        </w:rPr>
        <w:t>transportation</w:t>
      </w:r>
      <w:r>
        <w:rPr>
          <w:noProof/>
          <w:szCs w:val="24"/>
        </w:rPr>
        <w:t xml:space="preserve"> quantity each time. Once the required fields are populated, the </w:t>
      </w:r>
      <w:r w:rsidR="0021755A">
        <w:rPr>
          <w:noProof/>
          <w:szCs w:val="24"/>
        </w:rPr>
        <w:t>model</w:t>
      </w:r>
      <w:r>
        <w:rPr>
          <w:noProof/>
          <w:szCs w:val="24"/>
        </w:rPr>
        <w:t xml:space="preserve"> calculates the transportation disruption risk  </w:t>
      </w:r>
      <w:r w:rsidR="00583091">
        <w:rPr>
          <w:noProof/>
          <w:szCs w:val="24"/>
        </w:rPr>
        <w:t xml:space="preserve">value </w:t>
      </w:r>
      <w:r>
        <w:rPr>
          <w:noProof/>
          <w:szCs w:val="24"/>
        </w:rPr>
        <w:t xml:space="preserve">associated with each period. Figure </w:t>
      </w:r>
      <w:r w:rsidR="00583091">
        <w:rPr>
          <w:noProof/>
          <w:szCs w:val="24"/>
        </w:rPr>
        <w:t>11</w:t>
      </w:r>
      <w:r>
        <w:rPr>
          <w:noProof/>
          <w:szCs w:val="24"/>
        </w:rPr>
        <w:t xml:space="preserve"> depicts the transportation screen. From the figure, the total quantity of transportation is 85 units to be delivered over five weeks. The disruption risk value decreases each time unit until it reaches a value of </w:t>
      </w:r>
      <w:r w:rsidRPr="00583091">
        <w:rPr>
          <w:noProof/>
          <w:szCs w:val="24"/>
        </w:rPr>
        <w:t>zero</w:t>
      </w:r>
      <w:r>
        <w:rPr>
          <w:noProof/>
          <w:szCs w:val="24"/>
        </w:rPr>
        <w:t xml:space="preserve">. </w:t>
      </w:r>
    </w:p>
    <w:p w14:paraId="4C54C5A5" w14:textId="7151C69B" w:rsidR="005B4148" w:rsidRDefault="00C918F7" w:rsidP="00BD39F3">
      <w:pPr>
        <w:spacing w:line="480" w:lineRule="auto"/>
        <w:jc w:val="both"/>
        <w:rPr>
          <w:noProof/>
          <w:szCs w:val="24"/>
        </w:rPr>
      </w:pPr>
      <w:r>
        <w:rPr>
          <w:rFonts w:cstheme="minorHAnsi"/>
          <w:i/>
          <w:iCs/>
          <w:noProof/>
          <w:szCs w:val="24"/>
        </w:rPr>
        <w:lastRenderedPageBreak/>
        <w:drawing>
          <wp:anchor distT="0" distB="0" distL="114300" distR="114300" simplePos="0" relativeHeight="251726848" behindDoc="0" locked="0" layoutInCell="1" allowOverlap="1" wp14:anchorId="102DC5BB" wp14:editId="579D3B31">
            <wp:simplePos x="0" y="0"/>
            <wp:positionH relativeFrom="margin">
              <wp:align>center</wp:align>
            </wp:positionH>
            <wp:positionV relativeFrom="paragraph">
              <wp:posOffset>5080</wp:posOffset>
            </wp:positionV>
            <wp:extent cx="3680460" cy="1745615"/>
            <wp:effectExtent l="0" t="0" r="0" b="6985"/>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9">
                      <a:extLst>
                        <a:ext uri="{28A0092B-C50C-407E-A947-70E740481C1C}">
                          <a14:useLocalDpi xmlns:a14="http://schemas.microsoft.com/office/drawing/2010/main" val="0"/>
                        </a:ext>
                      </a:extLst>
                    </a:blip>
                    <a:srcRect l="17094"/>
                    <a:stretch/>
                  </pic:blipFill>
                  <pic:spPr bwMode="auto">
                    <a:xfrm>
                      <a:off x="0" y="0"/>
                      <a:ext cx="3680460" cy="1745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4148">
        <w:rPr>
          <w:noProof/>
        </w:rPr>
        <mc:AlternateContent>
          <mc:Choice Requires="wps">
            <w:drawing>
              <wp:anchor distT="0" distB="0" distL="114300" distR="114300" simplePos="0" relativeHeight="251685888" behindDoc="0" locked="0" layoutInCell="1" allowOverlap="1" wp14:anchorId="7861E5AF" wp14:editId="1C2B884C">
                <wp:simplePos x="0" y="0"/>
                <wp:positionH relativeFrom="column">
                  <wp:posOffset>840105</wp:posOffset>
                </wp:positionH>
                <wp:positionV relativeFrom="paragraph">
                  <wp:posOffset>1807845</wp:posOffset>
                </wp:positionV>
                <wp:extent cx="3708400" cy="146050"/>
                <wp:effectExtent l="0" t="0" r="6350" b="6350"/>
                <wp:wrapSquare wrapText="bothSides"/>
                <wp:docPr id="28" name="Text Box 28"/>
                <wp:cNvGraphicFramePr/>
                <a:graphic xmlns:a="http://schemas.openxmlformats.org/drawingml/2006/main">
                  <a:graphicData uri="http://schemas.microsoft.com/office/word/2010/wordprocessingShape">
                    <wps:wsp>
                      <wps:cNvSpPr txBox="1"/>
                      <wps:spPr>
                        <a:xfrm>
                          <a:off x="0" y="0"/>
                          <a:ext cx="3708400" cy="146050"/>
                        </a:xfrm>
                        <a:prstGeom prst="rect">
                          <a:avLst/>
                        </a:prstGeom>
                        <a:solidFill>
                          <a:prstClr val="white"/>
                        </a:solidFill>
                        <a:ln>
                          <a:noFill/>
                        </a:ln>
                      </wps:spPr>
                      <wps:txbx>
                        <w:txbxContent>
                          <w:p w14:paraId="33489A14" w14:textId="470A9FD7" w:rsidR="00235B33" w:rsidRPr="00C918F7" w:rsidRDefault="00235B33" w:rsidP="005B4148">
                            <w:pPr>
                              <w:pStyle w:val="Caption"/>
                              <w:jc w:val="center"/>
                              <w:rPr>
                                <w:rFonts w:eastAsiaTheme="minorHAnsi"/>
                                <w:noProof/>
                                <w:sz w:val="24"/>
                                <w:szCs w:val="24"/>
                              </w:rPr>
                            </w:pPr>
                            <w:bookmarkStart w:id="101" w:name="_Toc515928674"/>
                            <w:bookmarkStart w:id="102" w:name="_Toc516455055"/>
                            <w:bookmarkStart w:id="103" w:name="_Toc516455090"/>
                            <w:bookmarkStart w:id="104" w:name="_Toc516741614"/>
                            <w:r w:rsidRPr="00C918F7">
                              <w:t xml:space="preserve">Figure </w:t>
                            </w:r>
                            <w:r>
                              <w:rPr>
                                <w:noProof/>
                              </w:rPr>
                              <w:fldChar w:fldCharType="begin"/>
                            </w:r>
                            <w:r>
                              <w:rPr>
                                <w:noProof/>
                              </w:rPr>
                              <w:instrText xml:space="preserve"> SEQ Figure \* ARABIC </w:instrText>
                            </w:r>
                            <w:r>
                              <w:rPr>
                                <w:noProof/>
                              </w:rPr>
                              <w:fldChar w:fldCharType="separate"/>
                            </w:r>
                            <w:r w:rsidR="000E4E09">
                              <w:rPr>
                                <w:noProof/>
                              </w:rPr>
                              <w:t>11</w:t>
                            </w:r>
                            <w:r>
                              <w:rPr>
                                <w:noProof/>
                              </w:rPr>
                              <w:fldChar w:fldCharType="end"/>
                            </w:r>
                            <w:r w:rsidRPr="00C918F7">
                              <w:t>-Transportation screen</w:t>
                            </w:r>
                            <w:bookmarkEnd w:id="101"/>
                            <w:bookmarkEnd w:id="102"/>
                            <w:bookmarkEnd w:id="103"/>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861E5AF" id="Text Box 28" o:spid="_x0000_s1035" type="#_x0000_t202" style="position:absolute;left:0;text-align:left;margin-left:66.15pt;margin-top:142.35pt;width:292pt;height: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" stroked="f">
                <v:textbox style="mso-fit-shape-to-text:t" inset="0,0,0,0">
                  <w:txbxContent>
                    <w:p w14:paraId="33489A14" w14:textId="470A9FD7" w:rsidR="00235B33" w:rsidRPr="00C918F7" w:rsidRDefault="00235B33" w:rsidP="005B4148">
                      <w:pPr>
                        <w:pStyle w:val="Caption"/>
                        <w:jc w:val="center"/>
                        <w:rPr>
                          <w:rFonts w:eastAsiaTheme="minorHAnsi"/>
                          <w:noProof/>
                          <w:sz w:val="24"/>
                          <w:szCs w:val="24"/>
                        </w:rPr>
                      </w:pPr>
                      <w:bookmarkStart w:id="105" w:name="_Toc515928674"/>
                      <w:bookmarkStart w:id="106" w:name="_Toc516455055"/>
                      <w:bookmarkStart w:id="107" w:name="_Toc516455090"/>
                      <w:bookmarkStart w:id="108" w:name="_Toc516741614"/>
                      <w:r w:rsidRPr="00C918F7">
                        <w:t xml:space="preserve">Figure </w:t>
                      </w:r>
                      <w:r>
                        <w:rPr>
                          <w:noProof/>
                        </w:rPr>
                        <w:fldChar w:fldCharType="begin"/>
                      </w:r>
                      <w:r>
                        <w:rPr>
                          <w:noProof/>
                        </w:rPr>
                        <w:instrText xml:space="preserve"> SEQ Figure \* ARABIC </w:instrText>
                      </w:r>
                      <w:r>
                        <w:rPr>
                          <w:noProof/>
                        </w:rPr>
                        <w:fldChar w:fldCharType="separate"/>
                      </w:r>
                      <w:r w:rsidR="000E4E09">
                        <w:rPr>
                          <w:noProof/>
                        </w:rPr>
                        <w:t>11</w:t>
                      </w:r>
                      <w:r>
                        <w:rPr>
                          <w:noProof/>
                        </w:rPr>
                        <w:fldChar w:fldCharType="end"/>
                      </w:r>
                      <w:r w:rsidRPr="00C918F7">
                        <w:t>-Transportation screen</w:t>
                      </w:r>
                      <w:bookmarkEnd w:id="105"/>
                      <w:bookmarkEnd w:id="106"/>
                      <w:bookmarkEnd w:id="107"/>
                      <w:bookmarkEnd w:id="108"/>
                    </w:p>
                  </w:txbxContent>
                </v:textbox>
                <w10:wrap type="square"/>
              </v:shape>
            </w:pict>
          </mc:Fallback>
        </mc:AlternateContent>
      </w:r>
    </w:p>
    <w:p w14:paraId="6B2F2FDE" w14:textId="217B72C2" w:rsidR="005B4148" w:rsidRDefault="005B4148" w:rsidP="00BD39F3">
      <w:pPr>
        <w:spacing w:line="480" w:lineRule="auto"/>
        <w:jc w:val="both"/>
        <w:rPr>
          <w:noProof/>
          <w:szCs w:val="24"/>
        </w:rPr>
      </w:pPr>
    </w:p>
    <w:p w14:paraId="0C4C4B31" w14:textId="33FD518A" w:rsidR="005B4148" w:rsidRDefault="005B4148" w:rsidP="00BD39F3">
      <w:pPr>
        <w:spacing w:line="480" w:lineRule="auto"/>
        <w:jc w:val="both"/>
        <w:rPr>
          <w:noProof/>
          <w:szCs w:val="24"/>
        </w:rPr>
      </w:pPr>
    </w:p>
    <w:p w14:paraId="65ED4DDF" w14:textId="1C36F702" w:rsidR="005B4148" w:rsidRDefault="005B4148" w:rsidP="00BD39F3">
      <w:pPr>
        <w:spacing w:line="480" w:lineRule="auto"/>
        <w:jc w:val="both"/>
        <w:rPr>
          <w:noProof/>
          <w:szCs w:val="24"/>
        </w:rPr>
      </w:pPr>
    </w:p>
    <w:p w14:paraId="5BD15141" w14:textId="6814FC8E" w:rsidR="005B4148" w:rsidRDefault="005B4148" w:rsidP="00BD39F3">
      <w:pPr>
        <w:spacing w:line="480" w:lineRule="auto"/>
        <w:jc w:val="both"/>
        <w:rPr>
          <w:noProof/>
          <w:szCs w:val="24"/>
        </w:rPr>
      </w:pPr>
    </w:p>
    <w:p w14:paraId="7B8FB81F" w14:textId="77777777" w:rsidR="00544C36" w:rsidRDefault="005B4148" w:rsidP="00544C36">
      <w:pPr>
        <w:spacing w:line="480" w:lineRule="auto"/>
        <w:ind w:firstLine="720"/>
        <w:jc w:val="both"/>
        <w:rPr>
          <w:noProof/>
          <w:szCs w:val="24"/>
        </w:rPr>
      </w:pPr>
      <w:r>
        <w:rPr>
          <w:noProof/>
          <w:szCs w:val="24"/>
        </w:rPr>
        <w:t>After all the input fields are populate</w:t>
      </w:r>
      <w:r w:rsidRPr="00BF6016">
        <w:rPr>
          <w:noProof/>
          <w:szCs w:val="24"/>
        </w:rPr>
        <w:t xml:space="preserve">d, the </w:t>
      </w:r>
      <w:r w:rsidR="0021755A">
        <w:rPr>
          <w:noProof/>
          <w:szCs w:val="24"/>
        </w:rPr>
        <w:t>model</w:t>
      </w:r>
      <w:r w:rsidRPr="00BF6016">
        <w:rPr>
          <w:noProof/>
          <w:szCs w:val="24"/>
        </w:rPr>
        <w:t xml:space="preserve"> </w:t>
      </w:r>
      <w:r w:rsidR="00583091" w:rsidRPr="00BF6016">
        <w:rPr>
          <w:noProof/>
          <w:szCs w:val="24"/>
        </w:rPr>
        <w:t xml:space="preserve">presents a graph of the project disruption risk illustrated in Figure 12. </w:t>
      </w:r>
      <w:r w:rsidR="00544C36">
        <w:rPr>
          <w:noProof/>
          <w:szCs w:val="24"/>
        </w:rPr>
        <w:t xml:space="preserve">Additionally, the model computes the total time required for the entire prefabrication process from material ordering to receiving all the finished headwall at the job site. Figure 13 illustrates the total time calculated by the model for this case. </w:t>
      </w:r>
    </w:p>
    <w:p w14:paraId="175C4E68" w14:textId="05213132" w:rsidR="00871C30" w:rsidRDefault="00871C30" w:rsidP="0090144D">
      <w:pPr>
        <w:spacing w:line="480" w:lineRule="auto"/>
        <w:ind w:firstLine="720"/>
        <w:jc w:val="both"/>
        <w:rPr>
          <w:noProof/>
          <w:szCs w:val="24"/>
        </w:rPr>
      </w:pPr>
      <w:r>
        <w:rPr>
          <w:noProof/>
          <w:szCs w:val="24"/>
        </w:rPr>
        <w:t xml:space="preserve">From the graph, the disruption risk </w:t>
      </w:r>
      <w:r w:rsidR="00356628">
        <w:rPr>
          <w:noProof/>
          <w:szCs w:val="24"/>
        </w:rPr>
        <w:t>value</w:t>
      </w:r>
      <w:r>
        <w:rPr>
          <w:noProof/>
          <w:szCs w:val="24"/>
        </w:rPr>
        <w:t xml:space="preserve"> starts at week one with a value of 100%  then decreases to 50% at week two. From week two to four, the disruption risk </w:t>
      </w:r>
      <w:r w:rsidR="00356628">
        <w:rPr>
          <w:noProof/>
          <w:szCs w:val="24"/>
        </w:rPr>
        <w:t>value</w:t>
      </w:r>
      <w:r>
        <w:rPr>
          <w:noProof/>
          <w:szCs w:val="24"/>
        </w:rPr>
        <w:t xml:space="preserve"> increases from 50 % to 95%. After that, week four to week </w:t>
      </w:r>
      <w:r w:rsidRPr="00AA22CB">
        <w:rPr>
          <w:noProof/>
          <w:szCs w:val="24"/>
        </w:rPr>
        <w:t>twenty</w:t>
      </w:r>
      <w:r w:rsidR="00AA22CB">
        <w:rPr>
          <w:noProof/>
          <w:szCs w:val="24"/>
        </w:rPr>
        <w:t>-</w:t>
      </w:r>
      <w:r w:rsidRPr="00AA22CB">
        <w:rPr>
          <w:noProof/>
          <w:szCs w:val="24"/>
        </w:rPr>
        <w:t>three</w:t>
      </w:r>
      <w:r>
        <w:rPr>
          <w:noProof/>
          <w:szCs w:val="24"/>
        </w:rPr>
        <w:t xml:space="preserve"> the disruption risk </w:t>
      </w:r>
      <w:r w:rsidR="00356628">
        <w:rPr>
          <w:noProof/>
          <w:szCs w:val="24"/>
        </w:rPr>
        <w:t>value</w:t>
      </w:r>
      <w:r>
        <w:rPr>
          <w:noProof/>
          <w:szCs w:val="24"/>
        </w:rPr>
        <w:t xml:space="preserve"> decreases from 95% to 1%. Then, increases again from week </w:t>
      </w:r>
      <w:r w:rsidRPr="00AA22CB">
        <w:rPr>
          <w:noProof/>
          <w:szCs w:val="24"/>
        </w:rPr>
        <w:t>twenty</w:t>
      </w:r>
      <w:r w:rsidR="00AA22CB">
        <w:rPr>
          <w:noProof/>
          <w:szCs w:val="24"/>
        </w:rPr>
        <w:t>-</w:t>
      </w:r>
      <w:r w:rsidRPr="00AA22CB">
        <w:rPr>
          <w:noProof/>
          <w:szCs w:val="24"/>
        </w:rPr>
        <w:t>three</w:t>
      </w:r>
      <w:r>
        <w:rPr>
          <w:noProof/>
          <w:szCs w:val="24"/>
        </w:rPr>
        <w:t xml:space="preserve"> to </w:t>
      </w:r>
      <w:r w:rsidRPr="00AA22CB">
        <w:rPr>
          <w:noProof/>
          <w:szCs w:val="24"/>
        </w:rPr>
        <w:t>twenty</w:t>
      </w:r>
      <w:r w:rsidR="00AA22CB">
        <w:rPr>
          <w:noProof/>
          <w:szCs w:val="24"/>
        </w:rPr>
        <w:t>-</w:t>
      </w:r>
      <w:r w:rsidRPr="00AA22CB">
        <w:rPr>
          <w:noProof/>
          <w:szCs w:val="24"/>
        </w:rPr>
        <w:t>five</w:t>
      </w:r>
      <w:r>
        <w:rPr>
          <w:noProof/>
          <w:szCs w:val="24"/>
        </w:rPr>
        <w:t xml:space="preserve"> as the disruption risk </w:t>
      </w:r>
      <w:r w:rsidR="00356628">
        <w:rPr>
          <w:noProof/>
          <w:szCs w:val="24"/>
        </w:rPr>
        <w:t>value</w:t>
      </w:r>
      <w:r>
        <w:rPr>
          <w:noProof/>
          <w:szCs w:val="24"/>
        </w:rPr>
        <w:t xml:space="preserve"> reaches 80%. Finally, the disruption risk </w:t>
      </w:r>
      <w:r w:rsidR="00356628">
        <w:rPr>
          <w:noProof/>
          <w:szCs w:val="24"/>
        </w:rPr>
        <w:t>value</w:t>
      </w:r>
      <w:r>
        <w:rPr>
          <w:noProof/>
          <w:szCs w:val="24"/>
        </w:rPr>
        <w:t xml:space="preserve"> decreases from week </w:t>
      </w:r>
      <w:r w:rsidRPr="00AA22CB">
        <w:rPr>
          <w:noProof/>
          <w:szCs w:val="24"/>
        </w:rPr>
        <w:t>twenty</w:t>
      </w:r>
      <w:r w:rsidR="00AA22CB">
        <w:rPr>
          <w:noProof/>
          <w:szCs w:val="24"/>
        </w:rPr>
        <w:t>-</w:t>
      </w:r>
      <w:r w:rsidRPr="00AA22CB">
        <w:rPr>
          <w:noProof/>
          <w:szCs w:val="24"/>
        </w:rPr>
        <w:t>five</w:t>
      </w:r>
      <w:r>
        <w:rPr>
          <w:noProof/>
          <w:szCs w:val="24"/>
        </w:rPr>
        <w:t xml:space="preserve"> to </w:t>
      </w:r>
      <w:r w:rsidRPr="00AA22CB">
        <w:rPr>
          <w:noProof/>
          <w:szCs w:val="24"/>
        </w:rPr>
        <w:t>twenty</w:t>
      </w:r>
      <w:r w:rsidR="00AA22CB">
        <w:rPr>
          <w:noProof/>
          <w:szCs w:val="24"/>
        </w:rPr>
        <w:t>-</w:t>
      </w:r>
      <w:r w:rsidRPr="00AA22CB">
        <w:rPr>
          <w:noProof/>
          <w:szCs w:val="24"/>
        </w:rPr>
        <w:t>nine</w:t>
      </w:r>
      <w:r>
        <w:rPr>
          <w:noProof/>
          <w:szCs w:val="24"/>
        </w:rPr>
        <w:t xml:space="preserve"> reaching zero. </w:t>
      </w:r>
      <w:r w:rsidR="0090144D">
        <w:rPr>
          <w:noProof/>
          <w:szCs w:val="24"/>
        </w:rPr>
        <w:t xml:space="preserve">The </w:t>
      </w:r>
      <w:r w:rsidR="0090144D" w:rsidRPr="00AA22CB">
        <w:rPr>
          <w:noProof/>
          <w:szCs w:val="24"/>
        </w:rPr>
        <w:t>fl</w:t>
      </w:r>
      <w:r w:rsidR="008A7E19">
        <w:rPr>
          <w:noProof/>
          <w:szCs w:val="24"/>
        </w:rPr>
        <w:t>uctuation</w:t>
      </w:r>
      <w:r w:rsidR="0090144D">
        <w:rPr>
          <w:noProof/>
          <w:szCs w:val="24"/>
        </w:rPr>
        <w:t xml:space="preserve"> in disruption risk value is a result of risk transfer between activities. </w:t>
      </w:r>
      <w:r>
        <w:rPr>
          <w:noProof/>
          <w:szCs w:val="24"/>
        </w:rPr>
        <w:t xml:space="preserve">The first increase is at week two </w:t>
      </w:r>
      <w:r w:rsidR="00A219F5">
        <w:rPr>
          <w:noProof/>
          <w:szCs w:val="24"/>
        </w:rPr>
        <w:t xml:space="preserve">where </w:t>
      </w:r>
      <w:r>
        <w:rPr>
          <w:noProof/>
          <w:szCs w:val="24"/>
        </w:rPr>
        <w:t xml:space="preserve">the material supply activity is finished making the disruption risk </w:t>
      </w:r>
      <w:r w:rsidR="00356628">
        <w:rPr>
          <w:noProof/>
          <w:szCs w:val="24"/>
        </w:rPr>
        <w:t>value</w:t>
      </w:r>
      <w:r>
        <w:rPr>
          <w:noProof/>
          <w:szCs w:val="24"/>
        </w:rPr>
        <w:t xml:space="preserve"> zero. Meanwhile, the production activity starts at week two with a disruption risk </w:t>
      </w:r>
      <w:r w:rsidR="00356628">
        <w:rPr>
          <w:noProof/>
          <w:szCs w:val="24"/>
        </w:rPr>
        <w:t>value</w:t>
      </w:r>
      <w:r>
        <w:rPr>
          <w:noProof/>
          <w:szCs w:val="24"/>
        </w:rPr>
        <w:t xml:space="preserve"> of 95% resulting </w:t>
      </w:r>
      <w:r w:rsidR="0090144D">
        <w:rPr>
          <w:noProof/>
          <w:szCs w:val="24"/>
        </w:rPr>
        <w:t xml:space="preserve">in </w:t>
      </w:r>
      <w:r>
        <w:rPr>
          <w:noProof/>
          <w:szCs w:val="24"/>
        </w:rPr>
        <w:t xml:space="preserve">week two to have a disruption risk </w:t>
      </w:r>
      <w:r w:rsidR="00356628">
        <w:rPr>
          <w:noProof/>
          <w:szCs w:val="24"/>
        </w:rPr>
        <w:t>value</w:t>
      </w:r>
      <w:r>
        <w:rPr>
          <w:noProof/>
          <w:szCs w:val="24"/>
        </w:rPr>
        <w:t xml:space="preserve"> of 50%. </w:t>
      </w:r>
      <w:r w:rsidR="00A219F5">
        <w:rPr>
          <w:noProof/>
          <w:szCs w:val="24"/>
        </w:rPr>
        <w:t xml:space="preserve">At week three the only disruption risk is from the production activity with a </w:t>
      </w:r>
      <w:r w:rsidR="00356628">
        <w:rPr>
          <w:noProof/>
          <w:szCs w:val="24"/>
        </w:rPr>
        <w:t>value</w:t>
      </w:r>
      <w:r w:rsidR="00A219F5">
        <w:rPr>
          <w:noProof/>
          <w:szCs w:val="24"/>
        </w:rPr>
        <w:t xml:space="preserve"> of 91%.</w:t>
      </w:r>
      <w:r w:rsidR="00496EA2">
        <w:rPr>
          <w:noProof/>
          <w:szCs w:val="24"/>
        </w:rPr>
        <w:t xml:space="preserve"> </w:t>
      </w:r>
      <w:r w:rsidR="00A219F5">
        <w:rPr>
          <w:noProof/>
          <w:szCs w:val="24"/>
        </w:rPr>
        <w:t xml:space="preserve">The same goes </w:t>
      </w:r>
      <w:r w:rsidR="00A219F5">
        <w:rPr>
          <w:noProof/>
          <w:szCs w:val="24"/>
        </w:rPr>
        <w:lastRenderedPageBreak/>
        <w:t xml:space="preserve">for the time period from week </w:t>
      </w:r>
      <w:r w:rsidR="00A219F5" w:rsidRPr="00AA22CB">
        <w:rPr>
          <w:noProof/>
          <w:szCs w:val="24"/>
        </w:rPr>
        <w:t>twenty</w:t>
      </w:r>
      <w:r w:rsidR="00AA22CB">
        <w:rPr>
          <w:noProof/>
          <w:szCs w:val="24"/>
        </w:rPr>
        <w:t>-</w:t>
      </w:r>
      <w:r w:rsidR="00A219F5" w:rsidRPr="00AA22CB">
        <w:rPr>
          <w:noProof/>
          <w:szCs w:val="24"/>
        </w:rPr>
        <w:t>three</w:t>
      </w:r>
      <w:r w:rsidR="00A219F5">
        <w:rPr>
          <w:noProof/>
          <w:szCs w:val="24"/>
        </w:rPr>
        <w:t xml:space="preserve"> to </w:t>
      </w:r>
      <w:r w:rsidR="00A219F5" w:rsidRPr="00AA22CB">
        <w:rPr>
          <w:noProof/>
          <w:szCs w:val="24"/>
        </w:rPr>
        <w:t>twenty</w:t>
      </w:r>
      <w:r w:rsidR="00AA22CB">
        <w:rPr>
          <w:noProof/>
          <w:szCs w:val="24"/>
        </w:rPr>
        <w:t>-</w:t>
      </w:r>
      <w:r w:rsidR="00A219F5" w:rsidRPr="00AA22CB">
        <w:rPr>
          <w:noProof/>
          <w:szCs w:val="24"/>
        </w:rPr>
        <w:t>six</w:t>
      </w:r>
      <w:r w:rsidR="00A219F5">
        <w:rPr>
          <w:noProof/>
          <w:szCs w:val="24"/>
        </w:rPr>
        <w:t>, where the production activity finishes and the transportation activity sarts.</w:t>
      </w:r>
    </w:p>
    <w:p w14:paraId="15719905" w14:textId="77777777" w:rsidR="0090144D" w:rsidRDefault="0090144D" w:rsidP="0090144D">
      <w:pPr>
        <w:spacing w:line="480" w:lineRule="auto"/>
        <w:ind w:firstLine="720"/>
        <w:jc w:val="both"/>
        <w:rPr>
          <w:noProof/>
          <w:szCs w:val="24"/>
        </w:rPr>
      </w:pPr>
    </w:p>
    <w:p w14:paraId="167C3399" w14:textId="0965E42F" w:rsidR="00871C30" w:rsidRDefault="00492E18" w:rsidP="00BD39F3">
      <w:pPr>
        <w:spacing w:line="480" w:lineRule="auto"/>
        <w:jc w:val="both"/>
        <w:rPr>
          <w:noProof/>
          <w:szCs w:val="24"/>
        </w:rPr>
      </w:pPr>
      <w:r>
        <w:rPr>
          <w:noProof/>
          <w:szCs w:val="24"/>
        </w:rPr>
        <w:drawing>
          <wp:anchor distT="0" distB="0" distL="114300" distR="114300" simplePos="0" relativeHeight="251762688" behindDoc="0" locked="0" layoutInCell="1" allowOverlap="1" wp14:anchorId="17F70E98" wp14:editId="633D254B">
            <wp:simplePos x="0" y="0"/>
            <wp:positionH relativeFrom="margin">
              <wp:align>center</wp:align>
            </wp:positionH>
            <wp:positionV relativeFrom="paragraph">
              <wp:posOffset>69215</wp:posOffset>
            </wp:positionV>
            <wp:extent cx="3918585" cy="2247900"/>
            <wp:effectExtent l="0" t="0" r="5715"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18585" cy="2247900"/>
                    </a:xfrm>
                    <a:prstGeom prst="rect">
                      <a:avLst/>
                    </a:prstGeom>
                    <a:noFill/>
                  </pic:spPr>
                </pic:pic>
              </a:graphicData>
            </a:graphic>
            <wp14:sizeRelH relativeFrom="margin">
              <wp14:pctWidth>0</wp14:pctWidth>
            </wp14:sizeRelH>
            <wp14:sizeRelV relativeFrom="margin">
              <wp14:pctHeight>0</wp14:pctHeight>
            </wp14:sizeRelV>
          </wp:anchor>
        </w:drawing>
      </w:r>
    </w:p>
    <w:p w14:paraId="7AAF96B0" w14:textId="567AB0D3" w:rsidR="00871C30" w:rsidRDefault="00871C30" w:rsidP="00BD39F3">
      <w:pPr>
        <w:spacing w:line="480" w:lineRule="auto"/>
        <w:jc w:val="both"/>
        <w:rPr>
          <w:noProof/>
          <w:szCs w:val="24"/>
        </w:rPr>
      </w:pPr>
    </w:p>
    <w:p w14:paraId="2CF38297" w14:textId="0A4E87AD" w:rsidR="00871C30" w:rsidRDefault="00871C30" w:rsidP="00BD39F3">
      <w:pPr>
        <w:spacing w:line="480" w:lineRule="auto"/>
        <w:jc w:val="both"/>
        <w:rPr>
          <w:noProof/>
          <w:szCs w:val="24"/>
        </w:rPr>
      </w:pPr>
    </w:p>
    <w:p w14:paraId="60AC6C44" w14:textId="4E942ECA" w:rsidR="00A219F5" w:rsidRDefault="00A219F5" w:rsidP="00BD39F3">
      <w:pPr>
        <w:spacing w:line="480" w:lineRule="auto"/>
        <w:jc w:val="both"/>
        <w:rPr>
          <w:noProof/>
          <w:szCs w:val="24"/>
        </w:rPr>
      </w:pPr>
    </w:p>
    <w:p w14:paraId="3BC9F188" w14:textId="6A56B85A" w:rsidR="00A219F5" w:rsidRDefault="00A219F5" w:rsidP="00BD39F3">
      <w:pPr>
        <w:spacing w:line="480" w:lineRule="auto"/>
        <w:jc w:val="both"/>
        <w:rPr>
          <w:noProof/>
          <w:szCs w:val="24"/>
        </w:rPr>
      </w:pPr>
    </w:p>
    <w:p w14:paraId="48A8A0FC" w14:textId="399343A2" w:rsidR="00871C30" w:rsidRDefault="00D368F9" w:rsidP="00492E18">
      <w:pPr>
        <w:spacing w:line="480" w:lineRule="auto"/>
        <w:jc w:val="both"/>
        <w:rPr>
          <w:noProof/>
          <w:szCs w:val="24"/>
        </w:rPr>
      </w:pPr>
      <w:r>
        <w:rPr>
          <w:noProof/>
        </w:rPr>
        <mc:AlternateContent>
          <mc:Choice Requires="wps">
            <w:drawing>
              <wp:anchor distT="0" distB="0" distL="114300" distR="114300" simplePos="0" relativeHeight="251744256" behindDoc="0" locked="0" layoutInCell="1" allowOverlap="1" wp14:anchorId="0C162951" wp14:editId="2F2E9561">
                <wp:simplePos x="0" y="0"/>
                <wp:positionH relativeFrom="margin">
                  <wp:align>center</wp:align>
                </wp:positionH>
                <wp:positionV relativeFrom="paragraph">
                  <wp:posOffset>72390</wp:posOffset>
                </wp:positionV>
                <wp:extent cx="3902710" cy="635"/>
                <wp:effectExtent l="0" t="0" r="2540" b="0"/>
                <wp:wrapSquare wrapText="bothSides"/>
                <wp:docPr id="60" name="Text Box 60"/>
                <wp:cNvGraphicFramePr/>
                <a:graphic xmlns:a="http://schemas.openxmlformats.org/drawingml/2006/main">
                  <a:graphicData uri="http://schemas.microsoft.com/office/word/2010/wordprocessingShape">
                    <wps:wsp>
                      <wps:cNvSpPr txBox="1"/>
                      <wps:spPr>
                        <a:xfrm>
                          <a:off x="0" y="0"/>
                          <a:ext cx="3902710" cy="635"/>
                        </a:xfrm>
                        <a:prstGeom prst="rect">
                          <a:avLst/>
                        </a:prstGeom>
                        <a:solidFill>
                          <a:prstClr val="white"/>
                        </a:solidFill>
                        <a:ln>
                          <a:noFill/>
                        </a:ln>
                      </wps:spPr>
                      <wps:txbx>
                        <w:txbxContent>
                          <w:p w14:paraId="6C62E3D2" w14:textId="0E7857AF" w:rsidR="00235B33" w:rsidRPr="00AC722F" w:rsidRDefault="00235B33" w:rsidP="00D368F9">
                            <w:pPr>
                              <w:pStyle w:val="Caption"/>
                              <w:jc w:val="center"/>
                              <w:rPr>
                                <w:rFonts w:eastAsiaTheme="minorHAnsi"/>
                                <w:noProof/>
                                <w:sz w:val="24"/>
                                <w:szCs w:val="24"/>
                              </w:rPr>
                            </w:pPr>
                            <w:bookmarkStart w:id="109" w:name="_Toc516741615"/>
                            <w:r>
                              <w:t xml:space="preserve">Figure </w:t>
                            </w:r>
                            <w:r>
                              <w:rPr>
                                <w:noProof/>
                              </w:rPr>
                              <w:fldChar w:fldCharType="begin"/>
                            </w:r>
                            <w:r>
                              <w:rPr>
                                <w:noProof/>
                              </w:rPr>
                              <w:instrText xml:space="preserve"> SEQ Figure \* ARABIC </w:instrText>
                            </w:r>
                            <w:r>
                              <w:rPr>
                                <w:noProof/>
                              </w:rPr>
                              <w:fldChar w:fldCharType="separate"/>
                            </w:r>
                            <w:r w:rsidR="000E4E09">
                              <w:rPr>
                                <w:noProof/>
                              </w:rPr>
                              <w:t>12</w:t>
                            </w:r>
                            <w:r>
                              <w:rPr>
                                <w:noProof/>
                              </w:rPr>
                              <w:fldChar w:fldCharType="end"/>
                            </w:r>
                            <w:r>
                              <w:rPr>
                                <w:rFonts w:eastAsiaTheme="minorHAnsi"/>
                                <w:noProof/>
                                <w:sz w:val="24"/>
                                <w:szCs w:val="24"/>
                              </w:rPr>
                              <w:t>-</w:t>
                            </w:r>
                            <w:r w:rsidRPr="00D368F9">
                              <w:t xml:space="preserve"> </w:t>
                            </w:r>
                            <w:r>
                              <w:t>Disruption risk value</w:t>
                            </w:r>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162951" id="Text Box 60" o:spid="_x0000_s1036" type="#_x0000_t202" style="position:absolute;left:0;text-align:left;margin-left:0;margin-top:5.7pt;width:307.3pt;height:.05pt;z-index:2517442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" stroked="f">
                <v:textbox style="mso-fit-shape-to-text:t" inset="0,0,0,0">
                  <w:txbxContent>
                    <w:p w14:paraId="6C62E3D2" w14:textId="0E7857AF" w:rsidR="00235B33" w:rsidRPr="00AC722F" w:rsidRDefault="00235B33" w:rsidP="00D368F9">
                      <w:pPr>
                        <w:pStyle w:val="Caption"/>
                        <w:jc w:val="center"/>
                        <w:rPr>
                          <w:rFonts w:eastAsiaTheme="minorHAnsi"/>
                          <w:noProof/>
                          <w:sz w:val="24"/>
                          <w:szCs w:val="24"/>
                        </w:rPr>
                      </w:pPr>
                      <w:bookmarkStart w:id="110" w:name="_Toc516741615"/>
                      <w:r>
                        <w:t xml:space="preserve">Figure </w:t>
                      </w:r>
                      <w:r>
                        <w:rPr>
                          <w:noProof/>
                        </w:rPr>
                        <w:fldChar w:fldCharType="begin"/>
                      </w:r>
                      <w:r>
                        <w:rPr>
                          <w:noProof/>
                        </w:rPr>
                        <w:instrText xml:space="preserve"> SEQ Figure \* ARABIC </w:instrText>
                      </w:r>
                      <w:r>
                        <w:rPr>
                          <w:noProof/>
                        </w:rPr>
                        <w:fldChar w:fldCharType="separate"/>
                      </w:r>
                      <w:r w:rsidR="000E4E09">
                        <w:rPr>
                          <w:noProof/>
                        </w:rPr>
                        <w:t>12</w:t>
                      </w:r>
                      <w:r>
                        <w:rPr>
                          <w:noProof/>
                        </w:rPr>
                        <w:fldChar w:fldCharType="end"/>
                      </w:r>
                      <w:r>
                        <w:rPr>
                          <w:rFonts w:eastAsiaTheme="minorHAnsi"/>
                          <w:noProof/>
                          <w:sz w:val="24"/>
                          <w:szCs w:val="24"/>
                        </w:rPr>
                        <w:t>-</w:t>
                      </w:r>
                      <w:r w:rsidRPr="00D368F9">
                        <w:t xml:space="preserve"> </w:t>
                      </w:r>
                      <w:r>
                        <w:t>Disruption risk value</w:t>
                      </w:r>
                      <w:bookmarkEnd w:id="110"/>
                    </w:p>
                  </w:txbxContent>
                </v:textbox>
                <w10:wrap type="square" anchorx="margin"/>
              </v:shape>
            </w:pict>
          </mc:Fallback>
        </mc:AlternateContent>
      </w:r>
    </w:p>
    <w:p w14:paraId="1C94B923" w14:textId="77777777" w:rsidR="00867A99" w:rsidRDefault="00867A99" w:rsidP="00BD39F3">
      <w:pPr>
        <w:spacing w:line="480" w:lineRule="auto"/>
        <w:jc w:val="both"/>
        <w:rPr>
          <w:noProof/>
          <w:szCs w:val="24"/>
        </w:rPr>
      </w:pPr>
    </w:p>
    <w:p w14:paraId="049B1DC3" w14:textId="77777777" w:rsidR="00867A99" w:rsidRDefault="00867A99" w:rsidP="00BD39F3">
      <w:pPr>
        <w:spacing w:line="480" w:lineRule="auto"/>
        <w:jc w:val="both"/>
        <w:rPr>
          <w:noProof/>
          <w:szCs w:val="24"/>
        </w:rPr>
      </w:pPr>
    </w:p>
    <w:p w14:paraId="48074E22" w14:textId="07740CD4" w:rsidR="00205603" w:rsidRDefault="00D368F9" w:rsidP="00224C12">
      <w:pPr>
        <w:spacing w:line="480" w:lineRule="auto"/>
        <w:jc w:val="both"/>
        <w:rPr>
          <w:noProof/>
          <w:szCs w:val="24"/>
        </w:rPr>
      </w:pPr>
      <w:r>
        <w:rPr>
          <w:noProof/>
        </w:rPr>
        <mc:AlternateContent>
          <mc:Choice Requires="wps">
            <w:drawing>
              <wp:anchor distT="0" distB="0" distL="114300" distR="114300" simplePos="0" relativeHeight="251746304" behindDoc="0" locked="0" layoutInCell="1" allowOverlap="1" wp14:anchorId="3C2B986F" wp14:editId="0A1CE1E8">
                <wp:simplePos x="0" y="0"/>
                <wp:positionH relativeFrom="column">
                  <wp:posOffset>649605</wp:posOffset>
                </wp:positionH>
                <wp:positionV relativeFrom="paragraph">
                  <wp:posOffset>215900</wp:posOffset>
                </wp:positionV>
                <wp:extent cx="4093210" cy="635"/>
                <wp:effectExtent l="0" t="0" r="0" b="0"/>
                <wp:wrapSquare wrapText="bothSides"/>
                <wp:docPr id="65" name="Text Box 65"/>
                <wp:cNvGraphicFramePr/>
                <a:graphic xmlns:a="http://schemas.openxmlformats.org/drawingml/2006/main">
                  <a:graphicData uri="http://schemas.microsoft.com/office/word/2010/wordprocessingShape">
                    <wps:wsp>
                      <wps:cNvSpPr txBox="1"/>
                      <wps:spPr>
                        <a:xfrm>
                          <a:off x="0" y="0"/>
                          <a:ext cx="4093210" cy="635"/>
                        </a:xfrm>
                        <a:prstGeom prst="rect">
                          <a:avLst/>
                        </a:prstGeom>
                        <a:solidFill>
                          <a:prstClr val="white"/>
                        </a:solidFill>
                        <a:ln>
                          <a:noFill/>
                        </a:ln>
                      </wps:spPr>
                      <wps:txbx>
                        <w:txbxContent>
                          <w:p w14:paraId="316019CA" w14:textId="2DD4E83E" w:rsidR="00235B33" w:rsidRPr="0053056F" w:rsidRDefault="00235B33" w:rsidP="00D368F9">
                            <w:pPr>
                              <w:pStyle w:val="Caption"/>
                              <w:jc w:val="center"/>
                              <w:rPr>
                                <w:rFonts w:eastAsiaTheme="minorHAnsi"/>
                                <w:noProof/>
                                <w:sz w:val="24"/>
                              </w:rPr>
                            </w:pPr>
                            <w:bookmarkStart w:id="111" w:name="_Toc516741616"/>
                            <w:r>
                              <w:t xml:space="preserve">Figure </w:t>
                            </w:r>
                            <w:r>
                              <w:rPr>
                                <w:noProof/>
                              </w:rPr>
                              <w:fldChar w:fldCharType="begin"/>
                            </w:r>
                            <w:r>
                              <w:rPr>
                                <w:noProof/>
                              </w:rPr>
                              <w:instrText xml:space="preserve"> SEQ Figure \* ARABIC </w:instrText>
                            </w:r>
                            <w:r>
                              <w:rPr>
                                <w:noProof/>
                              </w:rPr>
                              <w:fldChar w:fldCharType="separate"/>
                            </w:r>
                            <w:r w:rsidR="000E4E09">
                              <w:rPr>
                                <w:noProof/>
                              </w:rPr>
                              <w:t>13</w:t>
                            </w:r>
                            <w:r>
                              <w:rPr>
                                <w:noProof/>
                              </w:rPr>
                              <w:fldChar w:fldCharType="end"/>
                            </w:r>
                            <w:r>
                              <w:t>- Total time</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2B986F" id="Text Box 65" o:spid="_x0000_s1037" type="#_x0000_t202" style="position:absolute;left:0;text-align:left;margin-left:51.15pt;margin-top:17pt;width:322.3pt;height:.0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" stroked="f">
                <v:textbox style="mso-fit-shape-to-text:t" inset="0,0,0,0">
                  <w:txbxContent>
                    <w:p w14:paraId="316019CA" w14:textId="2DD4E83E" w:rsidR="00235B33" w:rsidRPr="0053056F" w:rsidRDefault="00235B33" w:rsidP="00D368F9">
                      <w:pPr>
                        <w:pStyle w:val="Caption"/>
                        <w:jc w:val="center"/>
                        <w:rPr>
                          <w:rFonts w:eastAsiaTheme="minorHAnsi"/>
                          <w:noProof/>
                          <w:sz w:val="24"/>
                        </w:rPr>
                      </w:pPr>
                      <w:bookmarkStart w:id="112" w:name="_Toc516741616"/>
                      <w:r>
                        <w:t xml:space="preserve">Figure </w:t>
                      </w:r>
                      <w:r>
                        <w:rPr>
                          <w:noProof/>
                        </w:rPr>
                        <w:fldChar w:fldCharType="begin"/>
                      </w:r>
                      <w:r>
                        <w:rPr>
                          <w:noProof/>
                        </w:rPr>
                        <w:instrText xml:space="preserve"> SEQ Figure \* ARABIC </w:instrText>
                      </w:r>
                      <w:r>
                        <w:rPr>
                          <w:noProof/>
                        </w:rPr>
                        <w:fldChar w:fldCharType="separate"/>
                      </w:r>
                      <w:r w:rsidR="000E4E09">
                        <w:rPr>
                          <w:noProof/>
                        </w:rPr>
                        <w:t>13</w:t>
                      </w:r>
                      <w:r>
                        <w:rPr>
                          <w:noProof/>
                        </w:rPr>
                        <w:fldChar w:fldCharType="end"/>
                      </w:r>
                      <w:r>
                        <w:t>- Total time</w:t>
                      </w:r>
                      <w:bookmarkEnd w:id="112"/>
                    </w:p>
                  </w:txbxContent>
                </v:textbox>
                <w10:wrap type="square"/>
              </v:shape>
            </w:pict>
          </mc:Fallback>
        </mc:AlternateContent>
      </w:r>
      <w:r w:rsidR="00A219F5">
        <w:rPr>
          <w:noProof/>
        </w:rPr>
        <w:drawing>
          <wp:anchor distT="0" distB="0" distL="114300" distR="114300" simplePos="0" relativeHeight="251686912" behindDoc="0" locked="0" layoutInCell="1" allowOverlap="1" wp14:anchorId="00B9A965" wp14:editId="1F0E9ABF">
            <wp:simplePos x="0" y="0"/>
            <wp:positionH relativeFrom="margin">
              <wp:align>center</wp:align>
            </wp:positionH>
            <wp:positionV relativeFrom="paragraph">
              <wp:posOffset>9359</wp:posOffset>
            </wp:positionV>
            <wp:extent cx="4093210" cy="149860"/>
            <wp:effectExtent l="0" t="0" r="2540" b="254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93210" cy="149860"/>
                    </a:xfrm>
                    <a:prstGeom prst="rect">
                      <a:avLst/>
                    </a:prstGeom>
                    <a:noFill/>
                  </pic:spPr>
                </pic:pic>
              </a:graphicData>
            </a:graphic>
            <wp14:sizeRelH relativeFrom="margin">
              <wp14:pctWidth>0</wp14:pctWidth>
            </wp14:sizeRelH>
            <wp14:sizeRelV relativeFrom="margin">
              <wp14:pctHeight>0</wp14:pctHeight>
            </wp14:sizeRelV>
          </wp:anchor>
        </w:drawing>
      </w:r>
    </w:p>
    <w:p w14:paraId="2278E560" w14:textId="7FB669A2" w:rsidR="005B4148" w:rsidRDefault="005B4148" w:rsidP="00285583">
      <w:pPr>
        <w:spacing w:line="480" w:lineRule="auto"/>
        <w:jc w:val="both"/>
        <w:rPr>
          <w:noProof/>
          <w:szCs w:val="24"/>
        </w:rPr>
      </w:pPr>
    </w:p>
    <w:p w14:paraId="5CC2B266" w14:textId="43F23FC5" w:rsidR="00867A99" w:rsidRPr="00867A99" w:rsidRDefault="00583091" w:rsidP="00867A99">
      <w:pPr>
        <w:spacing w:line="480" w:lineRule="auto"/>
        <w:ind w:firstLine="720"/>
        <w:jc w:val="both"/>
        <w:rPr>
          <w:noProof/>
          <w:szCs w:val="24"/>
        </w:rPr>
      </w:pPr>
      <w:r>
        <w:rPr>
          <w:noProof/>
          <w:szCs w:val="24"/>
        </w:rPr>
        <w:t>The</w:t>
      </w:r>
      <w:r w:rsidR="005B4148">
        <w:rPr>
          <w:noProof/>
          <w:szCs w:val="24"/>
        </w:rPr>
        <w:t xml:space="preserve"> project team allocated 37 weeks for the entire process broken out to; 2 weeks for material lead time, 30 weeks for the prefabrication processes, and five weeks for the transportation. Resulting in the finished headwalls to be stored for an extra eight weeks before they could be installed at the job site. By using the </w:t>
      </w:r>
      <w:r w:rsidR="0021755A">
        <w:rPr>
          <w:noProof/>
          <w:szCs w:val="24"/>
        </w:rPr>
        <w:t>model</w:t>
      </w:r>
      <w:r w:rsidR="005B4148">
        <w:rPr>
          <w:noProof/>
          <w:szCs w:val="24"/>
        </w:rPr>
        <w:t xml:space="preserve">, the project team could have saved the extra cost of storing the headwalls and used that time for modifications or mockups.  A complete screen of the </w:t>
      </w:r>
      <w:r w:rsidR="0021755A">
        <w:rPr>
          <w:noProof/>
          <w:szCs w:val="24"/>
        </w:rPr>
        <w:t>model</w:t>
      </w:r>
      <w:r w:rsidR="005B4148">
        <w:rPr>
          <w:noProof/>
          <w:szCs w:val="24"/>
        </w:rPr>
        <w:t xml:space="preserve"> can be found in </w:t>
      </w:r>
      <w:r>
        <w:rPr>
          <w:noProof/>
          <w:szCs w:val="24"/>
        </w:rPr>
        <w:t>A</w:t>
      </w:r>
      <w:r w:rsidR="005B4148">
        <w:rPr>
          <w:noProof/>
          <w:szCs w:val="24"/>
        </w:rPr>
        <w:t xml:space="preserve">ppendix </w:t>
      </w:r>
      <w:r w:rsidR="00BB4B15">
        <w:rPr>
          <w:noProof/>
          <w:szCs w:val="24"/>
        </w:rPr>
        <w:t>C</w:t>
      </w:r>
      <w:r w:rsidR="005B4148">
        <w:rPr>
          <w:noProof/>
          <w:szCs w:val="24"/>
        </w:rPr>
        <w:t xml:space="preserve">. </w:t>
      </w:r>
    </w:p>
    <w:p w14:paraId="4AD983E8" w14:textId="77777777" w:rsidR="0090144D" w:rsidRDefault="0090144D">
      <w:pPr>
        <w:spacing w:line="259" w:lineRule="auto"/>
        <w:rPr>
          <w:rFonts w:cstheme="minorHAnsi"/>
          <w:b/>
          <w:bCs/>
          <w:szCs w:val="24"/>
        </w:rPr>
      </w:pPr>
      <w:r>
        <w:rPr>
          <w:rFonts w:cstheme="minorHAnsi"/>
          <w:b/>
          <w:bCs/>
          <w:szCs w:val="24"/>
        </w:rPr>
        <w:br w:type="page"/>
      </w:r>
    </w:p>
    <w:p w14:paraId="2B200098" w14:textId="4208134F" w:rsidR="005B4148" w:rsidRPr="002D462F" w:rsidRDefault="005B4148" w:rsidP="002D462F">
      <w:pPr>
        <w:spacing w:after="0" w:line="480" w:lineRule="auto"/>
        <w:contextualSpacing/>
        <w:jc w:val="center"/>
        <w:outlineLvl w:val="1"/>
        <w:rPr>
          <w:rFonts w:cstheme="minorHAnsi"/>
          <w:b/>
          <w:bCs/>
          <w:szCs w:val="24"/>
        </w:rPr>
      </w:pPr>
      <w:bookmarkStart w:id="113" w:name="_Toc517264193"/>
      <w:r w:rsidRPr="002D462F">
        <w:rPr>
          <w:rFonts w:cstheme="minorHAnsi"/>
          <w:b/>
          <w:bCs/>
          <w:szCs w:val="24"/>
        </w:rPr>
        <w:lastRenderedPageBreak/>
        <w:t>Section 3 Case study</w:t>
      </w:r>
      <w:bookmarkEnd w:id="113"/>
    </w:p>
    <w:p w14:paraId="05C39A8B" w14:textId="67FA6274" w:rsidR="005B4148" w:rsidRDefault="005B4148" w:rsidP="00BD39F3">
      <w:pPr>
        <w:spacing w:line="480" w:lineRule="auto"/>
        <w:ind w:firstLine="720"/>
        <w:jc w:val="both"/>
        <w:rPr>
          <w:rFonts w:cstheme="minorHAnsi"/>
          <w:szCs w:val="24"/>
        </w:rPr>
      </w:pPr>
      <w:r>
        <w:rPr>
          <w:rFonts w:cstheme="minorHAnsi"/>
          <w:szCs w:val="24"/>
        </w:rPr>
        <w:t xml:space="preserve">The case study chosen is </w:t>
      </w:r>
      <w:proofErr w:type="gramStart"/>
      <w:r>
        <w:rPr>
          <w:rFonts w:cstheme="minorHAnsi"/>
          <w:szCs w:val="24"/>
        </w:rPr>
        <w:t>similar to</w:t>
      </w:r>
      <w:proofErr w:type="gramEnd"/>
      <w:r>
        <w:rPr>
          <w:rFonts w:cstheme="minorHAnsi"/>
          <w:szCs w:val="24"/>
        </w:rPr>
        <w:t xml:space="preserve"> the pilot case study in the choice of prefabricating patient headwalls. However, at the time of conducting this </w:t>
      </w:r>
      <w:r>
        <w:rPr>
          <w:rFonts w:cstheme="minorHAnsi"/>
          <w:noProof/>
          <w:szCs w:val="24"/>
        </w:rPr>
        <w:t>study,</w:t>
      </w:r>
      <w:r>
        <w:rPr>
          <w:rFonts w:cstheme="minorHAnsi"/>
          <w:szCs w:val="24"/>
        </w:rPr>
        <w:t xml:space="preserve"> the pilot case study had already prefabricated the </w:t>
      </w:r>
      <w:r>
        <w:rPr>
          <w:rFonts w:cstheme="minorHAnsi"/>
          <w:noProof/>
          <w:szCs w:val="24"/>
        </w:rPr>
        <w:t>headwalls</w:t>
      </w:r>
      <w:r>
        <w:rPr>
          <w:rFonts w:cstheme="minorHAnsi"/>
          <w:szCs w:val="24"/>
        </w:rPr>
        <w:t xml:space="preserve"> while this project was still in the prefabrication planning phase. The data collection involved interviews with project personnel and documenting project progress. The interviews started with presenting the SCN developed in the pilot case study and adjusting it </w:t>
      </w:r>
      <w:r>
        <w:rPr>
          <w:rFonts w:cstheme="minorHAnsi"/>
          <w:noProof/>
          <w:szCs w:val="24"/>
        </w:rPr>
        <w:t>to reflect the new case study configuration accurately</w:t>
      </w:r>
      <w:r>
        <w:rPr>
          <w:rFonts w:cstheme="minorHAnsi"/>
          <w:szCs w:val="24"/>
        </w:rPr>
        <w:t xml:space="preserve">. After configuring the SCN, </w:t>
      </w:r>
      <w:r w:rsidR="00A94337">
        <w:rPr>
          <w:rFonts w:cstheme="minorHAnsi"/>
          <w:szCs w:val="24"/>
        </w:rPr>
        <w:t xml:space="preserve">the participants </w:t>
      </w:r>
      <w:proofErr w:type="gramStart"/>
      <w:r w:rsidR="00A94337">
        <w:rPr>
          <w:rFonts w:cstheme="minorHAnsi"/>
          <w:szCs w:val="24"/>
        </w:rPr>
        <w:t>were asked</w:t>
      </w:r>
      <w:proofErr w:type="gramEnd"/>
      <w:r w:rsidR="00A94337">
        <w:rPr>
          <w:rFonts w:cstheme="minorHAnsi"/>
          <w:szCs w:val="24"/>
        </w:rPr>
        <w:t xml:space="preserve"> a series of question -shown in appendix D-  to collect </w:t>
      </w:r>
      <w:r>
        <w:rPr>
          <w:rFonts w:cstheme="minorHAnsi"/>
          <w:szCs w:val="24"/>
        </w:rPr>
        <w:t xml:space="preserve">quantitative data to run the </w:t>
      </w:r>
      <w:r w:rsidR="0021755A">
        <w:rPr>
          <w:rFonts w:cstheme="minorHAnsi"/>
          <w:szCs w:val="24"/>
        </w:rPr>
        <w:t>model</w:t>
      </w:r>
      <w:r w:rsidR="001D13F6">
        <w:rPr>
          <w:rFonts w:cstheme="minorHAnsi"/>
          <w:szCs w:val="24"/>
        </w:rPr>
        <w:t>.</w:t>
      </w:r>
      <w:r>
        <w:rPr>
          <w:rFonts w:cstheme="minorHAnsi"/>
          <w:szCs w:val="24"/>
        </w:rPr>
        <w:t xml:space="preserve"> </w:t>
      </w:r>
      <w:r w:rsidR="001D13F6">
        <w:rPr>
          <w:rFonts w:cstheme="minorHAnsi"/>
          <w:szCs w:val="24"/>
        </w:rPr>
        <w:t>The</w:t>
      </w:r>
      <w:r>
        <w:rPr>
          <w:rFonts w:cstheme="minorHAnsi"/>
          <w:szCs w:val="24"/>
        </w:rPr>
        <w:t xml:space="preserve"> results </w:t>
      </w:r>
      <w:r w:rsidR="001D13F6">
        <w:rPr>
          <w:rFonts w:cstheme="minorHAnsi"/>
          <w:szCs w:val="24"/>
        </w:rPr>
        <w:t xml:space="preserve">from the </w:t>
      </w:r>
      <w:r w:rsidR="0021755A">
        <w:rPr>
          <w:rFonts w:cstheme="minorHAnsi"/>
          <w:szCs w:val="24"/>
        </w:rPr>
        <w:t>model</w:t>
      </w:r>
      <w:r w:rsidR="001D13F6">
        <w:rPr>
          <w:rFonts w:cstheme="minorHAnsi"/>
          <w:szCs w:val="24"/>
        </w:rPr>
        <w:t xml:space="preserve"> </w:t>
      </w:r>
      <w:proofErr w:type="gramStart"/>
      <w:r>
        <w:rPr>
          <w:rFonts w:cstheme="minorHAnsi"/>
          <w:szCs w:val="24"/>
        </w:rPr>
        <w:t>were used</w:t>
      </w:r>
      <w:proofErr w:type="gramEnd"/>
      <w:r>
        <w:rPr>
          <w:rFonts w:cstheme="minorHAnsi"/>
          <w:szCs w:val="24"/>
        </w:rPr>
        <w:t xml:space="preserve"> to help in the </w:t>
      </w:r>
      <w:r w:rsidR="001D13F6">
        <w:rPr>
          <w:rFonts w:cstheme="minorHAnsi"/>
          <w:szCs w:val="24"/>
        </w:rPr>
        <w:t xml:space="preserve">prefabrication </w:t>
      </w:r>
      <w:r>
        <w:rPr>
          <w:rFonts w:cstheme="minorHAnsi"/>
          <w:szCs w:val="24"/>
        </w:rPr>
        <w:t xml:space="preserve">planning efforts. </w:t>
      </w:r>
    </w:p>
    <w:p w14:paraId="3C0C795F" w14:textId="77777777" w:rsidR="005B4148" w:rsidRDefault="005B4148" w:rsidP="000F6D1F">
      <w:pPr>
        <w:spacing w:line="480" w:lineRule="auto"/>
        <w:jc w:val="center"/>
        <w:outlineLvl w:val="2"/>
        <w:rPr>
          <w:rFonts w:cstheme="minorHAnsi"/>
          <w:i/>
          <w:iCs/>
          <w:szCs w:val="24"/>
        </w:rPr>
      </w:pPr>
      <w:bookmarkStart w:id="114" w:name="_Toc517264194"/>
      <w:r>
        <w:rPr>
          <w:rFonts w:cstheme="minorHAnsi"/>
          <w:i/>
          <w:iCs/>
          <w:szCs w:val="24"/>
        </w:rPr>
        <w:t>Project background</w:t>
      </w:r>
      <w:bookmarkEnd w:id="114"/>
    </w:p>
    <w:p w14:paraId="4599182A" w14:textId="7022D7B4" w:rsidR="005B4148" w:rsidRDefault="005B4148" w:rsidP="00BD39F3">
      <w:pPr>
        <w:spacing w:line="480" w:lineRule="auto"/>
        <w:ind w:firstLine="720"/>
        <w:jc w:val="both"/>
        <w:rPr>
          <w:rFonts w:cstheme="minorHAnsi"/>
          <w:szCs w:val="24"/>
        </w:rPr>
      </w:pPr>
      <w:r>
        <w:rPr>
          <w:rFonts w:cstheme="minorHAnsi"/>
          <w:szCs w:val="24"/>
        </w:rPr>
        <w:t xml:space="preserve">A </w:t>
      </w:r>
      <w:r>
        <w:rPr>
          <w:rFonts w:cstheme="minorHAnsi"/>
          <w:noProof/>
          <w:szCs w:val="24"/>
        </w:rPr>
        <w:t>healthcare</w:t>
      </w:r>
      <w:r>
        <w:rPr>
          <w:rFonts w:cstheme="minorHAnsi"/>
          <w:szCs w:val="24"/>
        </w:rPr>
        <w:t xml:space="preserve"> facility </w:t>
      </w:r>
      <w:proofErr w:type="gramStart"/>
      <w:r>
        <w:rPr>
          <w:rFonts w:cstheme="minorHAnsi"/>
          <w:szCs w:val="24"/>
        </w:rPr>
        <w:t>located</w:t>
      </w:r>
      <w:proofErr w:type="gramEnd"/>
      <w:r>
        <w:rPr>
          <w:rFonts w:cstheme="minorHAnsi"/>
          <w:szCs w:val="24"/>
        </w:rPr>
        <w:t xml:space="preserve"> in </w:t>
      </w:r>
      <w:r w:rsidR="00583091">
        <w:rPr>
          <w:rFonts w:cstheme="minorHAnsi"/>
          <w:szCs w:val="24"/>
        </w:rPr>
        <w:t>one of the</w:t>
      </w:r>
      <w:r>
        <w:rPr>
          <w:rFonts w:cstheme="minorHAnsi"/>
          <w:szCs w:val="24"/>
        </w:rPr>
        <w:t xml:space="preserve"> Midwest </w:t>
      </w:r>
      <w:r w:rsidR="00583091">
        <w:rPr>
          <w:rFonts w:cstheme="minorHAnsi"/>
          <w:szCs w:val="24"/>
        </w:rPr>
        <w:t>States</w:t>
      </w:r>
      <w:r>
        <w:rPr>
          <w:rFonts w:cstheme="minorHAnsi"/>
          <w:szCs w:val="24"/>
        </w:rPr>
        <w:t xml:space="preserve"> of the United States is expand</w:t>
      </w:r>
      <w:r w:rsidR="00583091">
        <w:rPr>
          <w:rFonts w:cstheme="minorHAnsi"/>
          <w:szCs w:val="24"/>
        </w:rPr>
        <w:t>ing</w:t>
      </w:r>
      <w:r>
        <w:rPr>
          <w:rFonts w:cstheme="minorHAnsi"/>
          <w:szCs w:val="24"/>
        </w:rPr>
        <w:t xml:space="preserve"> their existing </w:t>
      </w:r>
      <w:r w:rsidR="00583091">
        <w:rPr>
          <w:rFonts w:cstheme="minorHAnsi"/>
          <w:szCs w:val="24"/>
        </w:rPr>
        <w:t>facility</w:t>
      </w:r>
      <w:r>
        <w:rPr>
          <w:rFonts w:cstheme="minorHAnsi"/>
          <w:szCs w:val="24"/>
        </w:rPr>
        <w:t>. The new addition will be a six-story building/tower, totaling 228,000 square-feet with an estimated cost of $150 million and an estimated finish date of 30 months. The new addition will include:</w:t>
      </w:r>
    </w:p>
    <w:p w14:paraId="1D40D741" w14:textId="77777777" w:rsidR="005B4148" w:rsidRDefault="005B4148" w:rsidP="00BD39F3">
      <w:pPr>
        <w:pStyle w:val="ListParagraph"/>
        <w:numPr>
          <w:ilvl w:val="0"/>
          <w:numId w:val="3"/>
        </w:numPr>
        <w:spacing w:line="480" w:lineRule="auto"/>
        <w:ind w:left="720"/>
        <w:jc w:val="both"/>
        <w:rPr>
          <w:rFonts w:cstheme="minorHAnsi"/>
          <w:szCs w:val="24"/>
        </w:rPr>
      </w:pPr>
      <w:r>
        <w:rPr>
          <w:rFonts w:cstheme="minorHAnsi"/>
          <w:szCs w:val="24"/>
        </w:rPr>
        <w:t>Space for up to 72 patient beds</w:t>
      </w:r>
    </w:p>
    <w:p w14:paraId="5B8EA3D7" w14:textId="77777777" w:rsidR="005B4148" w:rsidRDefault="005B4148" w:rsidP="00BD39F3">
      <w:pPr>
        <w:pStyle w:val="ListParagraph"/>
        <w:numPr>
          <w:ilvl w:val="0"/>
          <w:numId w:val="3"/>
        </w:numPr>
        <w:spacing w:line="480" w:lineRule="auto"/>
        <w:ind w:left="720"/>
        <w:jc w:val="both"/>
        <w:rPr>
          <w:rFonts w:cstheme="minorHAnsi"/>
          <w:szCs w:val="24"/>
        </w:rPr>
      </w:pPr>
      <w:r>
        <w:rPr>
          <w:rFonts w:cstheme="minorHAnsi"/>
          <w:szCs w:val="24"/>
        </w:rPr>
        <w:t>Space for an intensive care unit</w:t>
      </w:r>
    </w:p>
    <w:p w14:paraId="0A305709" w14:textId="77777777" w:rsidR="005B4148" w:rsidRDefault="005B4148" w:rsidP="00BD39F3">
      <w:pPr>
        <w:pStyle w:val="ListParagraph"/>
        <w:numPr>
          <w:ilvl w:val="0"/>
          <w:numId w:val="3"/>
        </w:numPr>
        <w:spacing w:line="480" w:lineRule="auto"/>
        <w:ind w:left="720"/>
        <w:jc w:val="both"/>
        <w:rPr>
          <w:rFonts w:cstheme="minorHAnsi"/>
          <w:szCs w:val="24"/>
        </w:rPr>
      </w:pPr>
      <w:r>
        <w:rPr>
          <w:rFonts w:cstheme="minorHAnsi"/>
          <w:szCs w:val="24"/>
        </w:rPr>
        <w:t>Surgery and endoscopy (internal imaging camera) suites</w:t>
      </w:r>
    </w:p>
    <w:p w14:paraId="7B87A545" w14:textId="77777777" w:rsidR="005B4148" w:rsidRDefault="005B4148" w:rsidP="00BD39F3">
      <w:pPr>
        <w:pStyle w:val="ListParagraph"/>
        <w:numPr>
          <w:ilvl w:val="0"/>
          <w:numId w:val="3"/>
        </w:numPr>
        <w:spacing w:line="480" w:lineRule="auto"/>
        <w:ind w:left="720"/>
        <w:jc w:val="both"/>
        <w:rPr>
          <w:rFonts w:cstheme="minorHAnsi"/>
          <w:szCs w:val="24"/>
        </w:rPr>
      </w:pPr>
      <w:r>
        <w:rPr>
          <w:rFonts w:cstheme="minorHAnsi"/>
          <w:szCs w:val="24"/>
        </w:rPr>
        <w:t>Outpatient imaging for X-rays, radiography, computed CT scans and MRI  </w:t>
      </w:r>
    </w:p>
    <w:p w14:paraId="1DDC4054" w14:textId="77777777" w:rsidR="005B4148" w:rsidRDefault="005B4148" w:rsidP="00BD39F3">
      <w:pPr>
        <w:pStyle w:val="ListParagraph"/>
        <w:numPr>
          <w:ilvl w:val="0"/>
          <w:numId w:val="3"/>
        </w:numPr>
        <w:spacing w:line="480" w:lineRule="auto"/>
        <w:ind w:left="720"/>
        <w:jc w:val="both"/>
        <w:rPr>
          <w:rFonts w:cstheme="minorHAnsi"/>
          <w:szCs w:val="24"/>
        </w:rPr>
      </w:pPr>
      <w:r>
        <w:rPr>
          <w:rFonts w:cstheme="minorHAnsi"/>
          <w:szCs w:val="24"/>
        </w:rPr>
        <w:t>Cancer and infusion services</w:t>
      </w:r>
    </w:p>
    <w:p w14:paraId="259C9E86" w14:textId="77777777" w:rsidR="005B4148" w:rsidRDefault="005B4148" w:rsidP="00BD39F3">
      <w:pPr>
        <w:pStyle w:val="ListParagraph"/>
        <w:numPr>
          <w:ilvl w:val="0"/>
          <w:numId w:val="3"/>
        </w:numPr>
        <w:spacing w:line="480" w:lineRule="auto"/>
        <w:ind w:left="720"/>
        <w:jc w:val="both"/>
        <w:rPr>
          <w:rFonts w:cstheme="minorHAnsi"/>
          <w:szCs w:val="24"/>
        </w:rPr>
      </w:pPr>
      <w:r>
        <w:rPr>
          <w:rFonts w:cstheme="minorHAnsi"/>
          <w:szCs w:val="24"/>
        </w:rPr>
        <w:t>An inpatient pharmacy</w:t>
      </w:r>
    </w:p>
    <w:p w14:paraId="047A4384" w14:textId="77777777" w:rsidR="005B4148" w:rsidRDefault="005B4148" w:rsidP="00BD39F3">
      <w:pPr>
        <w:pStyle w:val="ListParagraph"/>
        <w:numPr>
          <w:ilvl w:val="0"/>
          <w:numId w:val="3"/>
        </w:numPr>
        <w:spacing w:line="480" w:lineRule="auto"/>
        <w:ind w:left="720"/>
        <w:jc w:val="both"/>
        <w:rPr>
          <w:rFonts w:cstheme="minorHAnsi"/>
          <w:szCs w:val="24"/>
        </w:rPr>
      </w:pPr>
      <w:r>
        <w:rPr>
          <w:rFonts w:cstheme="minorHAnsi"/>
          <w:szCs w:val="24"/>
        </w:rPr>
        <w:t>Chapel</w:t>
      </w:r>
    </w:p>
    <w:p w14:paraId="617CC158" w14:textId="77777777" w:rsidR="005B4148" w:rsidRDefault="005B4148" w:rsidP="00BD39F3">
      <w:pPr>
        <w:pStyle w:val="ListParagraph"/>
        <w:numPr>
          <w:ilvl w:val="0"/>
          <w:numId w:val="3"/>
        </w:numPr>
        <w:spacing w:line="480" w:lineRule="auto"/>
        <w:ind w:left="720"/>
        <w:jc w:val="both"/>
        <w:rPr>
          <w:rFonts w:cstheme="minorHAnsi"/>
          <w:szCs w:val="24"/>
        </w:rPr>
      </w:pPr>
      <w:r>
        <w:rPr>
          <w:rFonts w:cstheme="minorHAnsi"/>
          <w:szCs w:val="24"/>
        </w:rPr>
        <w:lastRenderedPageBreak/>
        <w:t xml:space="preserve">Shell space for </w:t>
      </w:r>
      <w:proofErr w:type="gramStart"/>
      <w:r>
        <w:rPr>
          <w:rFonts w:cstheme="minorHAnsi"/>
          <w:szCs w:val="24"/>
        </w:rPr>
        <w:t>additional</w:t>
      </w:r>
      <w:proofErr w:type="gramEnd"/>
      <w:r>
        <w:rPr>
          <w:rFonts w:cstheme="minorHAnsi"/>
          <w:szCs w:val="24"/>
        </w:rPr>
        <w:t xml:space="preserve"> growth</w:t>
      </w:r>
    </w:p>
    <w:p w14:paraId="0A12351F" w14:textId="77777777" w:rsidR="005B4148" w:rsidRDefault="005B4148" w:rsidP="00BD39F3">
      <w:pPr>
        <w:pStyle w:val="ListParagraph"/>
        <w:numPr>
          <w:ilvl w:val="0"/>
          <w:numId w:val="3"/>
        </w:numPr>
        <w:spacing w:line="480" w:lineRule="auto"/>
        <w:ind w:left="720"/>
        <w:jc w:val="both"/>
        <w:rPr>
          <w:rFonts w:cstheme="minorHAnsi"/>
          <w:szCs w:val="24"/>
        </w:rPr>
      </w:pPr>
      <w:r>
        <w:rPr>
          <w:rFonts w:cstheme="minorHAnsi"/>
          <w:szCs w:val="24"/>
        </w:rPr>
        <w:t>Helipad</w:t>
      </w:r>
    </w:p>
    <w:p w14:paraId="778CAC2B" w14:textId="77777777" w:rsidR="005B4148" w:rsidRDefault="005B4148" w:rsidP="00BD39F3">
      <w:pPr>
        <w:pStyle w:val="ListParagraph"/>
        <w:numPr>
          <w:ilvl w:val="0"/>
          <w:numId w:val="3"/>
        </w:numPr>
        <w:spacing w:line="480" w:lineRule="auto"/>
        <w:ind w:left="720"/>
        <w:jc w:val="both"/>
        <w:rPr>
          <w:rFonts w:cstheme="minorHAnsi"/>
          <w:szCs w:val="24"/>
        </w:rPr>
      </w:pPr>
      <w:r>
        <w:rPr>
          <w:rFonts w:cstheme="minorHAnsi"/>
          <w:szCs w:val="24"/>
        </w:rPr>
        <w:t xml:space="preserve">Surface parking </w:t>
      </w:r>
    </w:p>
    <w:p w14:paraId="6AB5D984" w14:textId="77777777" w:rsidR="005B4148" w:rsidRDefault="005B4148" w:rsidP="00BD39F3">
      <w:pPr>
        <w:pStyle w:val="ListParagraph"/>
        <w:numPr>
          <w:ilvl w:val="0"/>
          <w:numId w:val="3"/>
        </w:numPr>
        <w:spacing w:line="480" w:lineRule="auto"/>
        <w:ind w:left="720"/>
        <w:jc w:val="both"/>
        <w:rPr>
          <w:rFonts w:cstheme="minorHAnsi"/>
          <w:szCs w:val="24"/>
        </w:rPr>
      </w:pPr>
      <w:r>
        <w:rPr>
          <w:rFonts w:cstheme="minorHAnsi"/>
          <w:szCs w:val="24"/>
        </w:rPr>
        <w:t xml:space="preserve">Two level, 180 spaces parking garage </w:t>
      </w:r>
    </w:p>
    <w:p w14:paraId="41DE0793" w14:textId="0EF5CA33" w:rsidR="0090144D" w:rsidRPr="0090144D" w:rsidRDefault="005B4148" w:rsidP="0090144D">
      <w:pPr>
        <w:pStyle w:val="ListParagraph"/>
        <w:numPr>
          <w:ilvl w:val="0"/>
          <w:numId w:val="3"/>
        </w:numPr>
        <w:spacing w:line="480" w:lineRule="auto"/>
        <w:ind w:left="720"/>
        <w:jc w:val="both"/>
        <w:rPr>
          <w:rFonts w:cstheme="minorHAnsi"/>
          <w:szCs w:val="24"/>
        </w:rPr>
      </w:pPr>
      <w:r>
        <w:rPr>
          <w:rFonts w:cstheme="minorHAnsi"/>
          <w:szCs w:val="24"/>
        </w:rPr>
        <w:t xml:space="preserve">Connecting structures to the existing facility </w:t>
      </w:r>
    </w:p>
    <w:p w14:paraId="4223F62C" w14:textId="7045D3DF" w:rsidR="005B4148" w:rsidRDefault="0090144D" w:rsidP="00BD39F3">
      <w:pPr>
        <w:spacing w:line="480" w:lineRule="auto"/>
        <w:ind w:firstLine="720"/>
        <w:jc w:val="both"/>
        <w:rPr>
          <w:rFonts w:cstheme="minorHAnsi"/>
          <w:szCs w:val="24"/>
        </w:rPr>
      </w:pPr>
      <w:r>
        <w:rPr>
          <w:noProof/>
        </w:rPr>
        <w:drawing>
          <wp:anchor distT="0" distB="0" distL="114300" distR="114300" simplePos="0" relativeHeight="251672576" behindDoc="0" locked="0" layoutInCell="1" allowOverlap="1" wp14:anchorId="4D9ED367" wp14:editId="63463177">
            <wp:simplePos x="0" y="0"/>
            <wp:positionH relativeFrom="margin">
              <wp:align>center</wp:align>
            </wp:positionH>
            <wp:positionV relativeFrom="paragraph">
              <wp:posOffset>2413751</wp:posOffset>
            </wp:positionV>
            <wp:extent cx="5083175" cy="3146425"/>
            <wp:effectExtent l="0" t="0" r="317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3072" b="6475"/>
                    <a:stretch/>
                  </pic:blipFill>
                  <pic:spPr bwMode="auto">
                    <a:xfrm>
                      <a:off x="0" y="0"/>
                      <a:ext cx="5083175" cy="3146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4148">
        <w:rPr>
          <w:rFonts w:cstheme="minorHAnsi"/>
          <w:szCs w:val="24"/>
        </w:rPr>
        <w:t xml:space="preserve">The construction will </w:t>
      </w:r>
      <w:proofErr w:type="gramStart"/>
      <w:r w:rsidR="005B4148">
        <w:rPr>
          <w:rFonts w:cstheme="minorHAnsi"/>
          <w:szCs w:val="24"/>
        </w:rPr>
        <w:t>utilize</w:t>
      </w:r>
      <w:proofErr w:type="gramEnd"/>
      <w:r w:rsidR="005B4148">
        <w:rPr>
          <w:rFonts w:cstheme="minorHAnsi"/>
          <w:szCs w:val="24"/>
        </w:rPr>
        <w:t xml:space="preserve"> advanced technologies, including BIM, real-time estimating, and virtual planning, to ensure optimal quality and efficiency. The construction team will also </w:t>
      </w:r>
      <w:proofErr w:type="gramStart"/>
      <w:r w:rsidR="005B4148">
        <w:rPr>
          <w:rFonts w:cstheme="minorHAnsi"/>
          <w:szCs w:val="24"/>
        </w:rPr>
        <w:t>utilize</w:t>
      </w:r>
      <w:proofErr w:type="gramEnd"/>
      <w:r w:rsidR="005B4148">
        <w:rPr>
          <w:rFonts w:cstheme="minorHAnsi"/>
          <w:szCs w:val="24"/>
        </w:rPr>
        <w:t xml:space="preserve"> the opportunity to prefabricate elements in a controlled environment. The construction will </w:t>
      </w:r>
      <w:proofErr w:type="gramStart"/>
      <w:r w:rsidR="005B4148">
        <w:rPr>
          <w:rFonts w:cstheme="minorHAnsi"/>
          <w:szCs w:val="24"/>
        </w:rPr>
        <w:t>be carried</w:t>
      </w:r>
      <w:proofErr w:type="gramEnd"/>
      <w:r w:rsidR="005B4148">
        <w:rPr>
          <w:rFonts w:cstheme="minorHAnsi"/>
          <w:szCs w:val="24"/>
        </w:rPr>
        <w:t xml:space="preserve"> out in phases due to demands of not disturbing the ongoing operations in and around the hospital, and to ensure the</w:t>
      </w:r>
      <w:r w:rsidR="00437D49">
        <w:rPr>
          <w:rFonts w:cstheme="minorHAnsi"/>
          <w:szCs w:val="24"/>
        </w:rPr>
        <w:t xml:space="preserve"> </w:t>
      </w:r>
      <w:r w:rsidR="005B4148">
        <w:rPr>
          <w:rFonts w:cstheme="minorHAnsi"/>
          <w:szCs w:val="24"/>
        </w:rPr>
        <w:t xml:space="preserve">safety of patients, staff, and visitors.  Figure </w:t>
      </w:r>
      <w:r w:rsidR="004214E8">
        <w:rPr>
          <w:rFonts w:cstheme="minorHAnsi"/>
          <w:szCs w:val="24"/>
        </w:rPr>
        <w:t>14</w:t>
      </w:r>
      <w:r w:rsidR="005B4148">
        <w:rPr>
          <w:rFonts w:cstheme="minorHAnsi"/>
          <w:szCs w:val="24"/>
        </w:rPr>
        <w:t xml:space="preserve"> illustrates the layout of the new expansion with the existing structure.</w:t>
      </w:r>
    </w:p>
    <w:p w14:paraId="78A7D1C5" w14:textId="759F7FE5" w:rsidR="005B4148" w:rsidRDefault="005B4148" w:rsidP="00BD39F3">
      <w:pPr>
        <w:spacing w:line="480" w:lineRule="auto"/>
        <w:ind w:left="360"/>
        <w:rPr>
          <w:rFonts w:eastAsia="Times New Roman" w:cstheme="minorHAnsi"/>
          <w:color w:val="030303"/>
          <w:szCs w:val="24"/>
        </w:rPr>
      </w:pPr>
    </w:p>
    <w:p w14:paraId="3568A991" w14:textId="383D6310" w:rsidR="00867A99" w:rsidRPr="0090144D" w:rsidRDefault="0090144D" w:rsidP="0090144D">
      <w:pPr>
        <w:spacing w:line="480" w:lineRule="auto"/>
        <w:ind w:left="360"/>
        <w:rPr>
          <w:rFonts w:eastAsia="Times New Roman" w:cstheme="minorHAnsi"/>
          <w:color w:val="030303"/>
          <w:szCs w:val="24"/>
          <w:highlight w:val="yellow"/>
        </w:rPr>
      </w:pPr>
      <w:r>
        <w:rPr>
          <w:noProof/>
        </w:rPr>
        <mc:AlternateContent>
          <mc:Choice Requires="wps">
            <w:drawing>
              <wp:anchor distT="0" distB="0" distL="114300" distR="114300" simplePos="0" relativeHeight="251688960" behindDoc="0" locked="0" layoutInCell="1" allowOverlap="1" wp14:anchorId="6DA427FC" wp14:editId="149877EC">
                <wp:simplePos x="0" y="0"/>
                <wp:positionH relativeFrom="margin">
                  <wp:align>center</wp:align>
                </wp:positionH>
                <wp:positionV relativeFrom="paragraph">
                  <wp:posOffset>19685</wp:posOffset>
                </wp:positionV>
                <wp:extent cx="4441190" cy="146050"/>
                <wp:effectExtent l="0" t="0" r="0" b="6350"/>
                <wp:wrapSquare wrapText="bothSides"/>
                <wp:docPr id="31" name="Text Box 31"/>
                <wp:cNvGraphicFramePr/>
                <a:graphic xmlns:a="http://schemas.openxmlformats.org/drawingml/2006/main">
                  <a:graphicData uri="http://schemas.microsoft.com/office/word/2010/wordprocessingShape">
                    <wps:wsp>
                      <wps:cNvSpPr txBox="1"/>
                      <wps:spPr>
                        <a:xfrm>
                          <a:off x="0" y="0"/>
                          <a:ext cx="4441190" cy="146050"/>
                        </a:xfrm>
                        <a:prstGeom prst="rect">
                          <a:avLst/>
                        </a:prstGeom>
                        <a:solidFill>
                          <a:prstClr val="white"/>
                        </a:solidFill>
                        <a:ln>
                          <a:noFill/>
                        </a:ln>
                      </wps:spPr>
                      <wps:txbx>
                        <w:txbxContent>
                          <w:p w14:paraId="10F025A3" w14:textId="2171EAC9" w:rsidR="00235B33" w:rsidRDefault="00235B33" w:rsidP="005B4148">
                            <w:pPr>
                              <w:pStyle w:val="Caption"/>
                              <w:jc w:val="center"/>
                              <w:rPr>
                                <w:rFonts w:eastAsiaTheme="minorHAnsi"/>
                                <w:noProof/>
                              </w:rPr>
                            </w:pPr>
                            <w:bookmarkStart w:id="115" w:name="_Toc516455058"/>
                            <w:bookmarkStart w:id="116" w:name="_Toc516455093"/>
                            <w:bookmarkStart w:id="117" w:name="_Toc516741617"/>
                            <w:r>
                              <w:t xml:space="preserve">Figure </w:t>
                            </w:r>
                            <w:r>
                              <w:rPr>
                                <w:noProof/>
                              </w:rPr>
                              <w:fldChar w:fldCharType="begin"/>
                            </w:r>
                            <w:r>
                              <w:rPr>
                                <w:noProof/>
                              </w:rPr>
                              <w:instrText xml:space="preserve"> SEQ Figure \* ARABIC </w:instrText>
                            </w:r>
                            <w:r>
                              <w:rPr>
                                <w:noProof/>
                              </w:rPr>
                              <w:fldChar w:fldCharType="separate"/>
                            </w:r>
                            <w:r w:rsidR="000E4E09">
                              <w:rPr>
                                <w:noProof/>
                              </w:rPr>
                              <w:t>14</w:t>
                            </w:r>
                            <w:r>
                              <w:rPr>
                                <w:noProof/>
                              </w:rPr>
                              <w:fldChar w:fldCharType="end"/>
                            </w:r>
                            <w:r>
                              <w:t>- case study layout</w:t>
                            </w:r>
                            <w:bookmarkEnd w:id="115"/>
                            <w:bookmarkEnd w:id="116"/>
                            <w:bookmarkEnd w:id="1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DA427FC" id="Text Box 31" o:spid="_x0000_s1038" type="#_x0000_t202" style="position:absolute;left:0;text-align:left;margin-left:0;margin-top:1.55pt;width:349.7pt;height:11.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" stroked="f">
                <v:textbox style="mso-fit-shape-to-text:t" inset="0,0,0,0">
                  <w:txbxContent>
                    <w:p w14:paraId="10F025A3" w14:textId="2171EAC9" w:rsidR="00235B33" w:rsidRDefault="00235B33" w:rsidP="005B4148">
                      <w:pPr>
                        <w:pStyle w:val="Caption"/>
                        <w:jc w:val="center"/>
                        <w:rPr>
                          <w:rFonts w:eastAsiaTheme="minorHAnsi"/>
                          <w:noProof/>
                        </w:rPr>
                      </w:pPr>
                      <w:bookmarkStart w:id="118" w:name="_Toc516455058"/>
                      <w:bookmarkStart w:id="119" w:name="_Toc516455093"/>
                      <w:bookmarkStart w:id="120" w:name="_Toc516741617"/>
                      <w:r>
                        <w:t xml:space="preserve">Figure </w:t>
                      </w:r>
                      <w:r>
                        <w:rPr>
                          <w:noProof/>
                        </w:rPr>
                        <w:fldChar w:fldCharType="begin"/>
                      </w:r>
                      <w:r>
                        <w:rPr>
                          <w:noProof/>
                        </w:rPr>
                        <w:instrText xml:space="preserve"> SEQ Figure \* ARABIC </w:instrText>
                      </w:r>
                      <w:r>
                        <w:rPr>
                          <w:noProof/>
                        </w:rPr>
                        <w:fldChar w:fldCharType="separate"/>
                      </w:r>
                      <w:r w:rsidR="000E4E09">
                        <w:rPr>
                          <w:noProof/>
                        </w:rPr>
                        <w:t>14</w:t>
                      </w:r>
                      <w:r>
                        <w:rPr>
                          <w:noProof/>
                        </w:rPr>
                        <w:fldChar w:fldCharType="end"/>
                      </w:r>
                      <w:r>
                        <w:t>- case study layout</w:t>
                      </w:r>
                      <w:bookmarkEnd w:id="118"/>
                      <w:bookmarkEnd w:id="119"/>
                      <w:bookmarkEnd w:id="120"/>
                    </w:p>
                  </w:txbxContent>
                </v:textbox>
                <w10:wrap type="square" anchorx="margin"/>
              </v:shape>
            </w:pict>
          </mc:Fallback>
        </mc:AlternateContent>
      </w:r>
    </w:p>
    <w:p w14:paraId="2DBBB6BD" w14:textId="7FBDF4E3" w:rsidR="005B4148" w:rsidRDefault="005B4148" w:rsidP="005B4F8D">
      <w:pPr>
        <w:spacing w:line="480" w:lineRule="auto"/>
        <w:ind w:firstLine="720"/>
        <w:rPr>
          <w:rFonts w:eastAsia="Times New Roman" w:cstheme="minorHAnsi"/>
          <w:color w:val="030303"/>
          <w:szCs w:val="24"/>
        </w:rPr>
      </w:pPr>
      <w:r>
        <w:rPr>
          <w:rFonts w:eastAsia="Times New Roman" w:cstheme="minorHAnsi"/>
          <w:color w:val="030303"/>
          <w:szCs w:val="24"/>
        </w:rPr>
        <w:lastRenderedPageBreak/>
        <w:t xml:space="preserve">The construction will </w:t>
      </w:r>
      <w:proofErr w:type="gramStart"/>
      <w:r>
        <w:rPr>
          <w:rFonts w:eastAsia="Times New Roman" w:cstheme="minorHAnsi"/>
          <w:color w:val="030303"/>
          <w:szCs w:val="24"/>
        </w:rPr>
        <w:t>be carried</w:t>
      </w:r>
      <w:proofErr w:type="gramEnd"/>
      <w:r>
        <w:rPr>
          <w:rFonts w:eastAsia="Times New Roman" w:cstheme="minorHAnsi"/>
          <w:color w:val="030303"/>
          <w:szCs w:val="24"/>
        </w:rPr>
        <w:t xml:space="preserve"> out in four phases as depicted in </w:t>
      </w:r>
      <w:r w:rsidR="00583091">
        <w:rPr>
          <w:rFonts w:eastAsia="Times New Roman" w:cstheme="minorHAnsi"/>
          <w:color w:val="030303"/>
          <w:szCs w:val="24"/>
        </w:rPr>
        <w:t>F</w:t>
      </w:r>
      <w:r>
        <w:rPr>
          <w:rFonts w:eastAsia="Times New Roman" w:cstheme="minorHAnsi"/>
          <w:color w:val="030303"/>
          <w:szCs w:val="24"/>
        </w:rPr>
        <w:t xml:space="preserve">igure </w:t>
      </w:r>
      <w:r w:rsidR="00583091">
        <w:rPr>
          <w:rFonts w:eastAsia="Times New Roman" w:cstheme="minorHAnsi"/>
          <w:color w:val="030303"/>
          <w:szCs w:val="24"/>
        </w:rPr>
        <w:t>15</w:t>
      </w:r>
      <w:r>
        <w:rPr>
          <w:rFonts w:eastAsia="Times New Roman" w:cstheme="minorHAnsi"/>
          <w:color w:val="030303"/>
          <w:szCs w:val="24"/>
        </w:rPr>
        <w:t>:</w:t>
      </w:r>
    </w:p>
    <w:p w14:paraId="155E44F5" w14:textId="77777777" w:rsidR="005B4148" w:rsidRDefault="005B4148" w:rsidP="00BD39F3">
      <w:pPr>
        <w:pStyle w:val="ListParagraph"/>
        <w:numPr>
          <w:ilvl w:val="0"/>
          <w:numId w:val="4"/>
        </w:numPr>
        <w:spacing w:line="480" w:lineRule="auto"/>
        <w:jc w:val="both"/>
        <w:rPr>
          <w:rFonts w:eastAsia="Times New Roman" w:cstheme="minorHAnsi"/>
          <w:color w:val="030303"/>
          <w:szCs w:val="24"/>
        </w:rPr>
      </w:pPr>
      <w:r>
        <w:rPr>
          <w:rFonts w:eastAsia="Times New Roman" w:cstheme="minorHAnsi"/>
          <w:color w:val="030303"/>
          <w:szCs w:val="24"/>
        </w:rPr>
        <w:t>Tower structure and fit out from north to south</w:t>
      </w:r>
    </w:p>
    <w:p w14:paraId="5C882BBE" w14:textId="77777777" w:rsidR="005B4148" w:rsidRDefault="005B4148" w:rsidP="00BD39F3">
      <w:pPr>
        <w:pStyle w:val="ListParagraph"/>
        <w:numPr>
          <w:ilvl w:val="0"/>
          <w:numId w:val="4"/>
        </w:numPr>
        <w:spacing w:line="480" w:lineRule="auto"/>
        <w:jc w:val="both"/>
        <w:rPr>
          <w:rFonts w:eastAsia="Times New Roman" w:cstheme="minorHAnsi"/>
          <w:color w:val="030303"/>
          <w:szCs w:val="24"/>
        </w:rPr>
      </w:pPr>
      <w:r>
        <w:rPr>
          <w:rFonts w:eastAsia="Times New Roman" w:cstheme="minorHAnsi"/>
          <w:color w:val="030303"/>
          <w:szCs w:val="24"/>
        </w:rPr>
        <w:t>Plant structure and fit out from north to south</w:t>
      </w:r>
    </w:p>
    <w:p w14:paraId="6F02EF76" w14:textId="77777777" w:rsidR="005B4148" w:rsidRDefault="005B4148" w:rsidP="00BD39F3">
      <w:pPr>
        <w:pStyle w:val="ListParagraph"/>
        <w:numPr>
          <w:ilvl w:val="0"/>
          <w:numId w:val="4"/>
        </w:numPr>
        <w:spacing w:line="480" w:lineRule="auto"/>
        <w:jc w:val="both"/>
        <w:rPr>
          <w:rFonts w:eastAsia="Times New Roman" w:cstheme="minorHAnsi"/>
          <w:color w:val="030303"/>
          <w:szCs w:val="24"/>
        </w:rPr>
      </w:pPr>
      <w:r>
        <w:rPr>
          <w:rFonts w:eastAsia="Times New Roman" w:cstheme="minorHAnsi"/>
          <w:color w:val="030303"/>
          <w:szCs w:val="24"/>
        </w:rPr>
        <w:t>Parking garage structure and finished from south to north</w:t>
      </w:r>
    </w:p>
    <w:p w14:paraId="5EA98118" w14:textId="77777777" w:rsidR="005B4148" w:rsidRDefault="005B4148" w:rsidP="00BD39F3">
      <w:pPr>
        <w:pStyle w:val="ListParagraph"/>
        <w:numPr>
          <w:ilvl w:val="0"/>
          <w:numId w:val="4"/>
        </w:numPr>
        <w:spacing w:line="480" w:lineRule="auto"/>
        <w:jc w:val="both"/>
        <w:rPr>
          <w:rFonts w:eastAsia="Times New Roman" w:cstheme="minorHAnsi"/>
          <w:color w:val="030303"/>
          <w:szCs w:val="24"/>
        </w:rPr>
      </w:pPr>
      <w:r>
        <w:rPr>
          <w:rFonts w:eastAsia="Times New Roman" w:cstheme="minorHAnsi"/>
          <w:color w:val="030303"/>
          <w:szCs w:val="24"/>
        </w:rPr>
        <w:t>Connecting structure and fit out from west to east</w:t>
      </w:r>
    </w:p>
    <w:p w14:paraId="27CA600B" w14:textId="1546BBF9" w:rsidR="005B4148" w:rsidRDefault="00D368F9" w:rsidP="005B4F8D">
      <w:pPr>
        <w:spacing w:line="480" w:lineRule="auto"/>
        <w:ind w:firstLine="720"/>
        <w:jc w:val="both"/>
        <w:rPr>
          <w:rFonts w:cstheme="minorHAnsi"/>
          <w:szCs w:val="24"/>
        </w:rPr>
      </w:pPr>
      <w:r>
        <w:rPr>
          <w:noProof/>
        </w:rPr>
        <mc:AlternateContent>
          <mc:Choice Requires="wps">
            <w:drawing>
              <wp:anchor distT="0" distB="0" distL="114300" distR="114300" simplePos="0" relativeHeight="251748352" behindDoc="0" locked="0" layoutInCell="1" allowOverlap="1" wp14:anchorId="55A5F88D" wp14:editId="000CE57F">
                <wp:simplePos x="0" y="0"/>
                <wp:positionH relativeFrom="column">
                  <wp:posOffset>1302385</wp:posOffset>
                </wp:positionH>
                <wp:positionV relativeFrom="paragraph">
                  <wp:posOffset>3255645</wp:posOffset>
                </wp:positionV>
                <wp:extent cx="2790190" cy="635"/>
                <wp:effectExtent l="0" t="0" r="0" b="0"/>
                <wp:wrapSquare wrapText="bothSides"/>
                <wp:docPr id="66" name="Text Box 66"/>
                <wp:cNvGraphicFramePr/>
                <a:graphic xmlns:a="http://schemas.openxmlformats.org/drawingml/2006/main">
                  <a:graphicData uri="http://schemas.microsoft.com/office/word/2010/wordprocessingShape">
                    <wps:wsp>
                      <wps:cNvSpPr txBox="1"/>
                      <wps:spPr>
                        <a:xfrm>
                          <a:off x="0" y="0"/>
                          <a:ext cx="2790190" cy="635"/>
                        </a:xfrm>
                        <a:prstGeom prst="rect">
                          <a:avLst/>
                        </a:prstGeom>
                        <a:solidFill>
                          <a:prstClr val="white"/>
                        </a:solidFill>
                        <a:ln>
                          <a:noFill/>
                        </a:ln>
                      </wps:spPr>
                      <wps:txbx>
                        <w:txbxContent>
                          <w:p w14:paraId="29C21259" w14:textId="49E4F404" w:rsidR="00235B33" w:rsidRPr="00F97429" w:rsidRDefault="00235B33" w:rsidP="00D368F9">
                            <w:pPr>
                              <w:pStyle w:val="Caption"/>
                              <w:jc w:val="center"/>
                              <w:rPr>
                                <w:rFonts w:eastAsiaTheme="minorHAnsi"/>
                                <w:noProof/>
                                <w:sz w:val="24"/>
                              </w:rPr>
                            </w:pPr>
                            <w:bookmarkStart w:id="121" w:name="_Toc516741618"/>
                            <w:r>
                              <w:t xml:space="preserve">Figure </w:t>
                            </w:r>
                            <w:r>
                              <w:rPr>
                                <w:noProof/>
                              </w:rPr>
                              <w:fldChar w:fldCharType="begin"/>
                            </w:r>
                            <w:r>
                              <w:rPr>
                                <w:noProof/>
                              </w:rPr>
                              <w:instrText xml:space="preserve"> SEQ Figure \* ARABIC </w:instrText>
                            </w:r>
                            <w:r>
                              <w:rPr>
                                <w:noProof/>
                              </w:rPr>
                              <w:fldChar w:fldCharType="separate"/>
                            </w:r>
                            <w:r w:rsidR="000E4E09">
                              <w:rPr>
                                <w:noProof/>
                              </w:rPr>
                              <w:t>15</w:t>
                            </w:r>
                            <w:r>
                              <w:rPr>
                                <w:noProof/>
                              </w:rPr>
                              <w:fldChar w:fldCharType="end"/>
                            </w:r>
                            <w:r>
                              <w:t>- Case study phases of construction</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A5F88D" id="Text Box 66" o:spid="_x0000_s1039" type="#_x0000_t202" style="position:absolute;left:0;text-align:left;margin-left:102.55pt;margin-top:256.35pt;width:219.7pt;height:.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" stroked="f">
                <v:textbox style="mso-fit-shape-to-text:t" inset="0,0,0,0">
                  <w:txbxContent>
                    <w:p w14:paraId="29C21259" w14:textId="49E4F404" w:rsidR="00235B33" w:rsidRPr="00F97429" w:rsidRDefault="00235B33" w:rsidP="00D368F9">
                      <w:pPr>
                        <w:pStyle w:val="Caption"/>
                        <w:jc w:val="center"/>
                        <w:rPr>
                          <w:rFonts w:eastAsiaTheme="minorHAnsi"/>
                          <w:noProof/>
                          <w:sz w:val="24"/>
                        </w:rPr>
                      </w:pPr>
                      <w:bookmarkStart w:id="122" w:name="_Toc516741618"/>
                      <w:r>
                        <w:t xml:space="preserve">Figure </w:t>
                      </w:r>
                      <w:r>
                        <w:rPr>
                          <w:noProof/>
                        </w:rPr>
                        <w:fldChar w:fldCharType="begin"/>
                      </w:r>
                      <w:r>
                        <w:rPr>
                          <w:noProof/>
                        </w:rPr>
                        <w:instrText xml:space="preserve"> SEQ Figure \* ARABIC </w:instrText>
                      </w:r>
                      <w:r>
                        <w:rPr>
                          <w:noProof/>
                        </w:rPr>
                        <w:fldChar w:fldCharType="separate"/>
                      </w:r>
                      <w:r w:rsidR="000E4E09">
                        <w:rPr>
                          <w:noProof/>
                        </w:rPr>
                        <w:t>15</w:t>
                      </w:r>
                      <w:r>
                        <w:rPr>
                          <w:noProof/>
                        </w:rPr>
                        <w:fldChar w:fldCharType="end"/>
                      </w:r>
                      <w:r>
                        <w:t>- Case study phases of construction</w:t>
                      </w:r>
                      <w:bookmarkEnd w:id="122"/>
                    </w:p>
                  </w:txbxContent>
                </v:textbox>
                <w10:wrap type="square"/>
              </v:shape>
            </w:pict>
          </mc:Fallback>
        </mc:AlternateContent>
      </w:r>
      <w:r w:rsidR="00437D49">
        <w:rPr>
          <w:noProof/>
        </w:rPr>
        <w:drawing>
          <wp:anchor distT="0" distB="0" distL="114300" distR="114300" simplePos="0" relativeHeight="251673600" behindDoc="0" locked="0" layoutInCell="1" allowOverlap="1" wp14:anchorId="4677739E" wp14:editId="1DBF9A03">
            <wp:simplePos x="0" y="0"/>
            <wp:positionH relativeFrom="margin">
              <wp:posOffset>1302385</wp:posOffset>
            </wp:positionH>
            <wp:positionV relativeFrom="paragraph">
              <wp:posOffset>1099820</wp:posOffset>
            </wp:positionV>
            <wp:extent cx="2790190" cy="209867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90190" cy="2098675"/>
                    </a:xfrm>
                    <a:prstGeom prst="rect">
                      <a:avLst/>
                    </a:prstGeom>
                    <a:noFill/>
                  </pic:spPr>
                </pic:pic>
              </a:graphicData>
            </a:graphic>
            <wp14:sizeRelH relativeFrom="margin">
              <wp14:pctWidth>0</wp14:pctWidth>
            </wp14:sizeRelH>
            <wp14:sizeRelV relativeFrom="margin">
              <wp14:pctHeight>0</wp14:pctHeight>
            </wp14:sizeRelV>
          </wp:anchor>
        </w:drawing>
      </w:r>
      <w:r w:rsidR="005B4148">
        <w:rPr>
          <w:rFonts w:cstheme="minorHAnsi"/>
          <w:szCs w:val="24"/>
        </w:rPr>
        <w:t xml:space="preserve">The 6-story tower structure will consist of structural steel and concrete superstructure. The tower structure </w:t>
      </w:r>
      <w:r w:rsidR="005B4148">
        <w:rPr>
          <w:rFonts w:cstheme="minorHAnsi"/>
          <w:noProof/>
          <w:szCs w:val="24"/>
        </w:rPr>
        <w:t>is split</w:t>
      </w:r>
      <w:r w:rsidR="005B4148">
        <w:rPr>
          <w:rFonts w:cstheme="minorHAnsi"/>
          <w:szCs w:val="24"/>
        </w:rPr>
        <w:t xml:space="preserve"> into two sections, A being the north part and B being the south part of the tower. </w:t>
      </w:r>
    </w:p>
    <w:p w14:paraId="19D3562C" w14:textId="1D0A9D21" w:rsidR="005B4148" w:rsidRDefault="005B4148" w:rsidP="00BD39F3">
      <w:pPr>
        <w:spacing w:line="480" w:lineRule="auto"/>
        <w:rPr>
          <w:rFonts w:eastAsia="Times New Roman" w:cstheme="minorHAnsi"/>
          <w:color w:val="030303"/>
          <w:szCs w:val="24"/>
        </w:rPr>
      </w:pPr>
    </w:p>
    <w:p w14:paraId="5B9D9719" w14:textId="780F5F41" w:rsidR="005B4148" w:rsidRDefault="005B4148" w:rsidP="00BD39F3">
      <w:pPr>
        <w:spacing w:line="480" w:lineRule="auto"/>
        <w:rPr>
          <w:rFonts w:eastAsia="Times New Roman" w:cstheme="minorHAnsi"/>
          <w:color w:val="030303"/>
          <w:szCs w:val="24"/>
        </w:rPr>
      </w:pPr>
    </w:p>
    <w:p w14:paraId="47BA6E00" w14:textId="70FD6667" w:rsidR="005B4148" w:rsidRDefault="005B4148" w:rsidP="00BD39F3">
      <w:pPr>
        <w:spacing w:line="480" w:lineRule="auto"/>
        <w:rPr>
          <w:rFonts w:eastAsia="Times New Roman" w:cstheme="minorHAnsi"/>
          <w:color w:val="030303"/>
          <w:szCs w:val="24"/>
        </w:rPr>
      </w:pPr>
    </w:p>
    <w:p w14:paraId="561AE09F" w14:textId="6B93304C" w:rsidR="005B4148" w:rsidRDefault="005B4148" w:rsidP="00BD39F3">
      <w:pPr>
        <w:spacing w:line="480" w:lineRule="auto"/>
        <w:rPr>
          <w:rFonts w:eastAsia="Times New Roman" w:cstheme="minorHAnsi"/>
          <w:color w:val="030303"/>
          <w:szCs w:val="24"/>
        </w:rPr>
      </w:pPr>
    </w:p>
    <w:p w14:paraId="6FBD76F1" w14:textId="7B9FC361" w:rsidR="00437D49" w:rsidRPr="00F742C1" w:rsidRDefault="00437D49" w:rsidP="00F742C1">
      <w:pPr>
        <w:spacing w:line="480" w:lineRule="auto"/>
        <w:rPr>
          <w:rFonts w:eastAsia="Times New Roman" w:cstheme="minorHAnsi"/>
          <w:color w:val="030303"/>
          <w:szCs w:val="24"/>
        </w:rPr>
      </w:pPr>
    </w:p>
    <w:p w14:paraId="636C10B1" w14:textId="77777777" w:rsidR="00867A99" w:rsidRDefault="00867A99" w:rsidP="00BD39F3">
      <w:pPr>
        <w:spacing w:line="480" w:lineRule="auto"/>
        <w:ind w:firstLine="720"/>
        <w:jc w:val="both"/>
        <w:rPr>
          <w:noProof/>
        </w:rPr>
      </w:pPr>
    </w:p>
    <w:p w14:paraId="10F3F0E2" w14:textId="25B19E86" w:rsidR="005B4148" w:rsidRDefault="00437D49" w:rsidP="00BD39F3">
      <w:pPr>
        <w:spacing w:line="480" w:lineRule="auto"/>
        <w:ind w:firstLine="720"/>
        <w:jc w:val="both"/>
        <w:rPr>
          <w:rFonts w:cstheme="minorHAnsi"/>
          <w:szCs w:val="24"/>
        </w:rPr>
      </w:pPr>
      <w:r>
        <w:rPr>
          <w:noProof/>
        </w:rPr>
        <w:t xml:space="preserve"> </w:t>
      </w:r>
      <w:r w:rsidR="005B4148">
        <w:rPr>
          <w:rFonts w:cstheme="minorHAnsi"/>
          <w:szCs w:val="24"/>
        </w:rPr>
        <w:t xml:space="preserve">As mentioned before, the construction team will </w:t>
      </w:r>
      <w:proofErr w:type="gramStart"/>
      <w:r w:rsidR="005B4148">
        <w:rPr>
          <w:rFonts w:cstheme="minorHAnsi"/>
          <w:szCs w:val="24"/>
        </w:rPr>
        <w:t>utilize</w:t>
      </w:r>
      <w:proofErr w:type="gramEnd"/>
      <w:r w:rsidR="005B4148">
        <w:rPr>
          <w:rFonts w:cstheme="minorHAnsi"/>
          <w:szCs w:val="24"/>
        </w:rPr>
        <w:t xml:space="preserve"> the opportunity to prefabricate elements in a controlled environment. The team developed a prefabrication plan for proposed prefabrication opportunities, which includes MEP racks, panelized building exterior, patient room headwalls, and patient room bathroom pods. The plan includes the prefabrication scope and evaluates savings to the overall project </w:t>
      </w:r>
      <w:r w:rsidR="005B4148">
        <w:rPr>
          <w:rFonts w:cstheme="minorHAnsi"/>
          <w:noProof/>
          <w:szCs w:val="24"/>
        </w:rPr>
        <w:t>regarding</w:t>
      </w:r>
      <w:r w:rsidR="005B4148">
        <w:rPr>
          <w:rFonts w:cstheme="minorHAnsi"/>
          <w:szCs w:val="24"/>
        </w:rPr>
        <w:t xml:space="preserve"> time, quality, performance, and cost. After finishing the prefabrication </w:t>
      </w:r>
      <w:r w:rsidR="005B4148">
        <w:rPr>
          <w:rFonts w:cstheme="minorHAnsi"/>
          <w:noProof/>
          <w:szCs w:val="24"/>
        </w:rPr>
        <w:t>plans,</w:t>
      </w:r>
      <w:r w:rsidR="005B4148">
        <w:rPr>
          <w:rFonts w:cstheme="minorHAnsi"/>
          <w:szCs w:val="24"/>
        </w:rPr>
        <w:t xml:space="preserve"> the construction team decided that prefabricating the patient headwalls is the most </w:t>
      </w:r>
      <w:proofErr w:type="gramStart"/>
      <w:r w:rsidR="005B4148">
        <w:rPr>
          <w:rFonts w:cstheme="minorHAnsi"/>
          <w:szCs w:val="24"/>
        </w:rPr>
        <w:t>feasible</w:t>
      </w:r>
      <w:proofErr w:type="gramEnd"/>
      <w:r w:rsidR="005B4148">
        <w:rPr>
          <w:rFonts w:cstheme="minorHAnsi"/>
          <w:szCs w:val="24"/>
        </w:rPr>
        <w:t xml:space="preserve"> </w:t>
      </w:r>
      <w:r w:rsidR="005B4148">
        <w:rPr>
          <w:rFonts w:cstheme="minorHAnsi"/>
          <w:szCs w:val="24"/>
        </w:rPr>
        <w:lastRenderedPageBreak/>
        <w:t xml:space="preserve">option </w:t>
      </w:r>
      <w:r w:rsidR="005B4148">
        <w:rPr>
          <w:rFonts w:cstheme="minorHAnsi"/>
          <w:noProof/>
          <w:szCs w:val="24"/>
        </w:rPr>
        <w:t>of</w:t>
      </w:r>
      <w:r w:rsidR="005B4148">
        <w:rPr>
          <w:rFonts w:cstheme="minorHAnsi"/>
          <w:szCs w:val="24"/>
        </w:rPr>
        <w:t xml:space="preserve"> the proposed opportunities.  The patient headwall will have all the equipment and gas hookups </w:t>
      </w:r>
      <w:proofErr w:type="gramStart"/>
      <w:r w:rsidR="005B4148">
        <w:rPr>
          <w:rFonts w:cstheme="minorHAnsi"/>
          <w:szCs w:val="24"/>
        </w:rPr>
        <w:t>required</w:t>
      </w:r>
      <w:proofErr w:type="gramEnd"/>
      <w:r w:rsidR="005B4148">
        <w:rPr>
          <w:rFonts w:cstheme="minorHAnsi"/>
          <w:szCs w:val="24"/>
        </w:rPr>
        <w:t xml:space="preserve"> for the hospital</w:t>
      </w:r>
      <w:r w:rsidR="00131561">
        <w:rPr>
          <w:rFonts w:cstheme="minorHAnsi"/>
          <w:szCs w:val="24"/>
        </w:rPr>
        <w:t xml:space="preserve">. </w:t>
      </w:r>
      <w:r w:rsidR="00EE4761">
        <w:rPr>
          <w:rFonts w:cstheme="minorHAnsi"/>
          <w:szCs w:val="24"/>
        </w:rPr>
        <w:t>F</w:t>
      </w:r>
      <w:r w:rsidR="005B4148">
        <w:rPr>
          <w:rFonts w:cstheme="minorHAnsi"/>
          <w:szCs w:val="24"/>
        </w:rPr>
        <w:t xml:space="preserve">igure </w:t>
      </w:r>
      <w:r w:rsidR="00EE4761">
        <w:rPr>
          <w:rFonts w:cstheme="minorHAnsi"/>
          <w:szCs w:val="24"/>
        </w:rPr>
        <w:t>16</w:t>
      </w:r>
      <w:r w:rsidR="005B4148">
        <w:rPr>
          <w:rFonts w:cstheme="minorHAnsi"/>
          <w:szCs w:val="24"/>
        </w:rPr>
        <w:t xml:space="preserve"> illustrates the configuration of a patient headwall. </w:t>
      </w:r>
    </w:p>
    <w:p w14:paraId="1810363D" w14:textId="06AD8CBC" w:rsidR="00EE4761" w:rsidRDefault="00F742C1" w:rsidP="00BD39F3">
      <w:pPr>
        <w:spacing w:line="480" w:lineRule="auto"/>
        <w:rPr>
          <w:noProof/>
        </w:rPr>
      </w:pPr>
      <w:r>
        <w:rPr>
          <w:noProof/>
        </w:rPr>
        <w:drawing>
          <wp:anchor distT="0" distB="0" distL="114300" distR="114300" simplePos="0" relativeHeight="251723776" behindDoc="0" locked="0" layoutInCell="1" allowOverlap="1" wp14:anchorId="610FD941" wp14:editId="2F06617E">
            <wp:simplePos x="0" y="0"/>
            <wp:positionH relativeFrom="page">
              <wp:align>center</wp:align>
            </wp:positionH>
            <wp:positionV relativeFrom="paragraph">
              <wp:posOffset>464185</wp:posOffset>
            </wp:positionV>
            <wp:extent cx="5196840" cy="2628900"/>
            <wp:effectExtent l="0" t="0" r="381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96840" cy="2628900"/>
                    </a:xfrm>
                    <a:prstGeom prst="rect">
                      <a:avLst/>
                    </a:prstGeom>
                    <a:noFill/>
                  </pic:spPr>
                </pic:pic>
              </a:graphicData>
            </a:graphic>
            <wp14:sizeRelH relativeFrom="margin">
              <wp14:pctWidth>0</wp14:pctWidth>
            </wp14:sizeRelH>
            <wp14:sizeRelV relativeFrom="margin">
              <wp14:pctHeight>0</wp14:pctHeight>
            </wp14:sizeRelV>
          </wp:anchor>
        </w:drawing>
      </w:r>
    </w:p>
    <w:p w14:paraId="324D1B42" w14:textId="35DD525D" w:rsidR="00437D49" w:rsidRDefault="00437D49" w:rsidP="00BD39F3">
      <w:pPr>
        <w:spacing w:line="480" w:lineRule="auto"/>
        <w:rPr>
          <w:noProof/>
        </w:rPr>
      </w:pPr>
    </w:p>
    <w:p w14:paraId="4FAB6F88" w14:textId="7EE2950F" w:rsidR="00437D49" w:rsidRDefault="00437D49" w:rsidP="00BD39F3">
      <w:pPr>
        <w:spacing w:line="480" w:lineRule="auto"/>
        <w:rPr>
          <w:noProof/>
        </w:rPr>
      </w:pPr>
    </w:p>
    <w:p w14:paraId="557D6CCA" w14:textId="3AD6CECA" w:rsidR="00437D49" w:rsidRDefault="00437D49" w:rsidP="00BD39F3">
      <w:pPr>
        <w:spacing w:line="480" w:lineRule="auto"/>
        <w:rPr>
          <w:noProof/>
        </w:rPr>
      </w:pPr>
    </w:p>
    <w:p w14:paraId="5DC7EE8D" w14:textId="5A1788E3" w:rsidR="00F742C1" w:rsidRDefault="00F742C1" w:rsidP="00BD39F3">
      <w:pPr>
        <w:spacing w:line="480" w:lineRule="auto"/>
        <w:rPr>
          <w:noProof/>
        </w:rPr>
      </w:pPr>
    </w:p>
    <w:p w14:paraId="53EB5B5C" w14:textId="071CABAC" w:rsidR="00F742C1" w:rsidRDefault="00F742C1" w:rsidP="00BD39F3">
      <w:pPr>
        <w:spacing w:line="480" w:lineRule="auto"/>
        <w:rPr>
          <w:noProof/>
        </w:rPr>
      </w:pPr>
    </w:p>
    <w:p w14:paraId="71F29164" w14:textId="01C0941B" w:rsidR="00F742C1" w:rsidRDefault="00F742C1" w:rsidP="00BD39F3">
      <w:pPr>
        <w:spacing w:line="480" w:lineRule="auto"/>
        <w:rPr>
          <w:noProof/>
        </w:rPr>
      </w:pPr>
    </w:p>
    <w:p w14:paraId="1E7BDC79" w14:textId="371E87BD" w:rsidR="00F742C1" w:rsidRPr="00EE4761" w:rsidRDefault="00F742C1" w:rsidP="00867A99">
      <w:pPr>
        <w:spacing w:line="480" w:lineRule="auto"/>
        <w:rPr>
          <w:noProof/>
        </w:rPr>
      </w:pPr>
      <w:r>
        <w:rPr>
          <w:noProof/>
        </w:rPr>
        <mc:AlternateContent>
          <mc:Choice Requires="wps">
            <w:drawing>
              <wp:anchor distT="0" distB="0" distL="114300" distR="114300" simplePos="0" relativeHeight="251691008" behindDoc="0" locked="0" layoutInCell="1" allowOverlap="1" wp14:anchorId="31B9A6FE" wp14:editId="65F94571">
                <wp:simplePos x="0" y="0"/>
                <wp:positionH relativeFrom="page">
                  <wp:posOffset>2562225</wp:posOffset>
                </wp:positionH>
                <wp:positionV relativeFrom="paragraph">
                  <wp:posOffset>171450</wp:posOffset>
                </wp:positionV>
                <wp:extent cx="2639695" cy="146050"/>
                <wp:effectExtent l="0" t="0" r="8255" b="6350"/>
                <wp:wrapTopAndBottom/>
                <wp:docPr id="33" name="Text Box 33"/>
                <wp:cNvGraphicFramePr/>
                <a:graphic xmlns:a="http://schemas.openxmlformats.org/drawingml/2006/main">
                  <a:graphicData uri="http://schemas.microsoft.com/office/word/2010/wordprocessingShape">
                    <wps:wsp>
                      <wps:cNvSpPr txBox="1"/>
                      <wps:spPr>
                        <a:xfrm>
                          <a:off x="0" y="0"/>
                          <a:ext cx="2639695" cy="146050"/>
                        </a:xfrm>
                        <a:prstGeom prst="rect">
                          <a:avLst/>
                        </a:prstGeom>
                        <a:solidFill>
                          <a:prstClr val="white"/>
                        </a:solidFill>
                        <a:ln>
                          <a:noFill/>
                        </a:ln>
                      </wps:spPr>
                      <wps:txbx>
                        <w:txbxContent>
                          <w:p w14:paraId="6EF39021" w14:textId="43493642" w:rsidR="00235B33" w:rsidRDefault="00235B33" w:rsidP="005B4148">
                            <w:pPr>
                              <w:pStyle w:val="Caption"/>
                              <w:jc w:val="center"/>
                              <w:rPr>
                                <w:rFonts w:eastAsiaTheme="minorHAnsi" w:cstheme="minorHAnsi"/>
                                <w:sz w:val="24"/>
                                <w:szCs w:val="24"/>
                              </w:rPr>
                            </w:pPr>
                            <w:bookmarkStart w:id="123" w:name="_Toc516455060"/>
                            <w:bookmarkStart w:id="124" w:name="_Toc516455095"/>
                            <w:bookmarkStart w:id="125" w:name="_Toc516741619"/>
                            <w:r>
                              <w:t xml:space="preserve">Figure </w:t>
                            </w:r>
                            <w:r>
                              <w:rPr>
                                <w:noProof/>
                              </w:rPr>
                              <w:fldChar w:fldCharType="begin"/>
                            </w:r>
                            <w:r>
                              <w:rPr>
                                <w:noProof/>
                              </w:rPr>
                              <w:instrText xml:space="preserve"> SEQ Figure \* ARABIC </w:instrText>
                            </w:r>
                            <w:r>
                              <w:rPr>
                                <w:noProof/>
                              </w:rPr>
                              <w:fldChar w:fldCharType="separate"/>
                            </w:r>
                            <w:r w:rsidR="000E4E09">
                              <w:rPr>
                                <w:noProof/>
                              </w:rPr>
                              <w:t>16</w:t>
                            </w:r>
                            <w:r>
                              <w:rPr>
                                <w:noProof/>
                              </w:rPr>
                              <w:fldChar w:fldCharType="end"/>
                            </w:r>
                            <w:r>
                              <w:t>- Headwall illustration</w:t>
                            </w:r>
                            <w:bookmarkEnd w:id="123"/>
                            <w:bookmarkEnd w:id="124"/>
                            <w:bookmarkEnd w:id="1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1B9A6FE" id="Text Box 33" o:spid="_x0000_s1040" type="#_x0000_t202" style="position:absolute;margin-left:201.75pt;margin-top:13.5pt;width:207.85pt;height:11.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" stroked="f">
                <v:textbox style="mso-fit-shape-to-text:t" inset="0,0,0,0">
                  <w:txbxContent>
                    <w:p w14:paraId="6EF39021" w14:textId="43493642" w:rsidR="00235B33" w:rsidRDefault="00235B33" w:rsidP="005B4148">
                      <w:pPr>
                        <w:pStyle w:val="Caption"/>
                        <w:jc w:val="center"/>
                        <w:rPr>
                          <w:rFonts w:eastAsiaTheme="minorHAnsi" w:cstheme="minorHAnsi"/>
                          <w:sz w:val="24"/>
                          <w:szCs w:val="24"/>
                        </w:rPr>
                      </w:pPr>
                      <w:bookmarkStart w:id="126" w:name="_Toc516455060"/>
                      <w:bookmarkStart w:id="127" w:name="_Toc516455095"/>
                      <w:bookmarkStart w:id="128" w:name="_Toc516741619"/>
                      <w:r>
                        <w:t xml:space="preserve">Figure </w:t>
                      </w:r>
                      <w:r>
                        <w:rPr>
                          <w:noProof/>
                        </w:rPr>
                        <w:fldChar w:fldCharType="begin"/>
                      </w:r>
                      <w:r>
                        <w:rPr>
                          <w:noProof/>
                        </w:rPr>
                        <w:instrText xml:space="preserve"> SEQ Figure \* ARABIC </w:instrText>
                      </w:r>
                      <w:r>
                        <w:rPr>
                          <w:noProof/>
                        </w:rPr>
                        <w:fldChar w:fldCharType="separate"/>
                      </w:r>
                      <w:r w:rsidR="000E4E09">
                        <w:rPr>
                          <w:noProof/>
                        </w:rPr>
                        <w:t>16</w:t>
                      </w:r>
                      <w:r>
                        <w:rPr>
                          <w:noProof/>
                        </w:rPr>
                        <w:fldChar w:fldCharType="end"/>
                      </w:r>
                      <w:r>
                        <w:t>- Headwall illustration</w:t>
                      </w:r>
                      <w:bookmarkEnd w:id="126"/>
                      <w:bookmarkEnd w:id="127"/>
                      <w:bookmarkEnd w:id="128"/>
                    </w:p>
                  </w:txbxContent>
                </v:textbox>
                <w10:wrap type="topAndBottom" anchorx="page"/>
              </v:shape>
            </w:pict>
          </mc:Fallback>
        </mc:AlternateContent>
      </w:r>
    </w:p>
    <w:p w14:paraId="387DE1E5" w14:textId="683D7075" w:rsidR="005B4148" w:rsidRDefault="005B4148" w:rsidP="000F6D1F">
      <w:pPr>
        <w:spacing w:line="480" w:lineRule="auto"/>
        <w:jc w:val="center"/>
        <w:outlineLvl w:val="2"/>
        <w:rPr>
          <w:rFonts w:cstheme="minorHAnsi"/>
          <w:i/>
          <w:iCs/>
          <w:szCs w:val="24"/>
        </w:rPr>
      </w:pPr>
      <w:bookmarkStart w:id="129" w:name="_Toc517264195"/>
      <w:r>
        <w:rPr>
          <w:rFonts w:cstheme="minorHAnsi"/>
          <w:i/>
          <w:iCs/>
          <w:szCs w:val="24"/>
        </w:rPr>
        <w:t>Case study analysis</w:t>
      </w:r>
      <w:bookmarkEnd w:id="129"/>
    </w:p>
    <w:p w14:paraId="504FD539" w14:textId="36FD380B" w:rsidR="005B4148" w:rsidRDefault="0090144D" w:rsidP="00BD39F3">
      <w:pPr>
        <w:spacing w:line="480" w:lineRule="auto"/>
        <w:ind w:firstLine="720"/>
        <w:jc w:val="both"/>
        <w:rPr>
          <w:rFonts w:cstheme="minorHAnsi"/>
          <w:szCs w:val="24"/>
        </w:rPr>
      </w:pPr>
      <w:r>
        <w:rPr>
          <w:rFonts w:cstheme="minorHAnsi"/>
          <w:szCs w:val="24"/>
        </w:rPr>
        <w:t>T</w:t>
      </w:r>
      <w:r w:rsidR="005B4148">
        <w:rPr>
          <w:rFonts w:cstheme="minorHAnsi"/>
          <w:szCs w:val="24"/>
        </w:rPr>
        <w:t>he document examine</w:t>
      </w:r>
      <w:r>
        <w:rPr>
          <w:rFonts w:cstheme="minorHAnsi"/>
          <w:szCs w:val="24"/>
        </w:rPr>
        <w:t>d</w:t>
      </w:r>
      <w:r w:rsidR="005B4148">
        <w:rPr>
          <w:rFonts w:cstheme="minorHAnsi"/>
          <w:szCs w:val="24"/>
        </w:rPr>
        <w:t xml:space="preserve"> the SCN responsible for the headwall prefabrication. The subcontractors involved are the mechanical, electrical, </w:t>
      </w:r>
      <w:r w:rsidR="005B4148">
        <w:rPr>
          <w:rFonts w:cstheme="minorHAnsi"/>
          <w:noProof/>
          <w:szCs w:val="24"/>
        </w:rPr>
        <w:t>carpentry</w:t>
      </w:r>
      <w:r w:rsidR="005B4148">
        <w:rPr>
          <w:rFonts w:cstheme="minorHAnsi"/>
          <w:szCs w:val="24"/>
        </w:rPr>
        <w:t xml:space="preserve"> and framing contractors. The assembling process will take place in a prefabrication shop </w:t>
      </w:r>
      <w:proofErr w:type="gramStart"/>
      <w:r w:rsidR="005B4148">
        <w:rPr>
          <w:rFonts w:cstheme="minorHAnsi"/>
          <w:szCs w:val="24"/>
        </w:rPr>
        <w:t>located</w:t>
      </w:r>
      <w:proofErr w:type="gramEnd"/>
      <w:r w:rsidR="005B4148">
        <w:rPr>
          <w:rFonts w:cstheme="minorHAnsi"/>
          <w:szCs w:val="24"/>
        </w:rPr>
        <w:t xml:space="preserve"> 6 miles away from the job site with an approximate floor area of 800 SF. The shop will accommodate crew members of all involved trade contractors to encourage communication and collaboration.  The </w:t>
      </w:r>
      <w:r w:rsidR="005B4148">
        <w:rPr>
          <w:rFonts w:cstheme="minorHAnsi"/>
          <w:noProof/>
          <w:szCs w:val="24"/>
        </w:rPr>
        <w:t>necessary</w:t>
      </w:r>
      <w:r w:rsidR="005B4148">
        <w:rPr>
          <w:rFonts w:cstheme="minorHAnsi"/>
          <w:szCs w:val="24"/>
        </w:rPr>
        <w:t xml:space="preserve"> material will </w:t>
      </w:r>
      <w:proofErr w:type="gramStart"/>
      <w:r w:rsidR="005B4148">
        <w:rPr>
          <w:rFonts w:cstheme="minorHAnsi"/>
          <w:szCs w:val="24"/>
        </w:rPr>
        <w:t>be delivered</w:t>
      </w:r>
      <w:proofErr w:type="gramEnd"/>
      <w:r w:rsidR="005B4148">
        <w:rPr>
          <w:rFonts w:cstheme="minorHAnsi"/>
          <w:szCs w:val="24"/>
        </w:rPr>
        <w:t xml:space="preserve"> directly to the shop floor that serves as the warehouse for storing the material and the finished headwalls. Once all headwalls </w:t>
      </w:r>
      <w:proofErr w:type="gramStart"/>
      <w:r w:rsidR="005B4148">
        <w:rPr>
          <w:rFonts w:cstheme="minorHAnsi"/>
          <w:szCs w:val="24"/>
        </w:rPr>
        <w:t xml:space="preserve">are </w:t>
      </w:r>
      <w:r w:rsidR="005B4148">
        <w:rPr>
          <w:rFonts w:cstheme="minorHAnsi"/>
          <w:noProof/>
          <w:szCs w:val="24"/>
        </w:rPr>
        <w:t>prefabricated</w:t>
      </w:r>
      <w:proofErr w:type="gramEnd"/>
      <w:r w:rsidR="005B4148">
        <w:rPr>
          <w:rFonts w:cstheme="minorHAnsi"/>
          <w:noProof/>
          <w:szCs w:val="24"/>
        </w:rPr>
        <w:t>,</w:t>
      </w:r>
      <w:r w:rsidR="005B4148">
        <w:rPr>
          <w:rFonts w:cstheme="minorHAnsi"/>
          <w:szCs w:val="24"/>
        </w:rPr>
        <w:t xml:space="preserve"> they will </w:t>
      </w:r>
      <w:r w:rsidR="005B4148">
        <w:rPr>
          <w:rFonts w:cstheme="minorHAnsi"/>
          <w:noProof/>
          <w:szCs w:val="24"/>
        </w:rPr>
        <w:t>be transported</w:t>
      </w:r>
      <w:r w:rsidR="005B4148">
        <w:rPr>
          <w:rFonts w:cstheme="minorHAnsi"/>
          <w:szCs w:val="24"/>
        </w:rPr>
        <w:t xml:space="preserve"> to the </w:t>
      </w:r>
      <w:r w:rsidR="005B4148">
        <w:rPr>
          <w:rFonts w:cstheme="minorHAnsi"/>
          <w:noProof/>
          <w:szCs w:val="24"/>
        </w:rPr>
        <w:t>job site</w:t>
      </w:r>
      <w:r w:rsidR="005B4148">
        <w:rPr>
          <w:rFonts w:cstheme="minorHAnsi"/>
          <w:szCs w:val="24"/>
        </w:rPr>
        <w:t xml:space="preserve"> for JIT installation. </w:t>
      </w:r>
    </w:p>
    <w:p w14:paraId="21B3CD0B" w14:textId="0FB694B3" w:rsidR="005B4148" w:rsidRDefault="005B4148" w:rsidP="00BD39F3">
      <w:pPr>
        <w:spacing w:line="480" w:lineRule="auto"/>
        <w:ind w:firstLine="360"/>
        <w:jc w:val="both"/>
        <w:rPr>
          <w:rFonts w:cstheme="minorHAnsi"/>
          <w:szCs w:val="24"/>
        </w:rPr>
      </w:pPr>
      <w:r>
        <w:rPr>
          <w:rFonts w:cstheme="minorHAnsi"/>
          <w:szCs w:val="24"/>
        </w:rPr>
        <w:lastRenderedPageBreak/>
        <w:t xml:space="preserve">The headwall is </w:t>
      </w:r>
      <w:proofErr w:type="gramStart"/>
      <w:r>
        <w:rPr>
          <w:rFonts w:cstheme="minorHAnsi"/>
          <w:szCs w:val="24"/>
        </w:rPr>
        <w:t>approximately 76</w:t>
      </w:r>
      <w:proofErr w:type="gramEnd"/>
      <w:r>
        <w:rPr>
          <w:rFonts w:cstheme="minorHAnsi"/>
          <w:szCs w:val="24"/>
        </w:rPr>
        <w:t xml:space="preserve"> </w:t>
      </w:r>
      <w:r>
        <w:rPr>
          <w:rFonts w:cstheme="minorHAnsi"/>
          <w:noProof/>
          <w:szCs w:val="24"/>
        </w:rPr>
        <w:t>SF</w:t>
      </w:r>
      <w:r>
        <w:rPr>
          <w:rFonts w:cstheme="minorHAnsi"/>
          <w:szCs w:val="24"/>
        </w:rPr>
        <w:t xml:space="preserve"> in size (9.5 feet by 8 feet), the new addition will require 52 headwalls to </w:t>
      </w:r>
      <w:r>
        <w:rPr>
          <w:rFonts w:cstheme="minorHAnsi"/>
          <w:noProof/>
          <w:szCs w:val="24"/>
        </w:rPr>
        <w:t>be constructed</w:t>
      </w:r>
      <w:r>
        <w:rPr>
          <w:rFonts w:cstheme="minorHAnsi"/>
          <w:szCs w:val="24"/>
        </w:rPr>
        <w:t xml:space="preserve"> on two separate floors. It will consist of framing, blocking, medical gas piping and connections, electrical </w:t>
      </w:r>
      <w:proofErr w:type="gramStart"/>
      <w:r>
        <w:rPr>
          <w:rFonts w:cstheme="minorHAnsi"/>
          <w:szCs w:val="24"/>
        </w:rPr>
        <w:t>piping</w:t>
      </w:r>
      <w:proofErr w:type="gramEnd"/>
      <w:r>
        <w:rPr>
          <w:rFonts w:cstheme="minorHAnsi"/>
          <w:szCs w:val="24"/>
        </w:rPr>
        <w:t xml:space="preserve"> and connections. Figure </w:t>
      </w:r>
      <w:r w:rsidR="009625C3">
        <w:rPr>
          <w:rFonts w:cstheme="minorHAnsi"/>
          <w:szCs w:val="24"/>
        </w:rPr>
        <w:t>17</w:t>
      </w:r>
      <w:r>
        <w:rPr>
          <w:rFonts w:cstheme="minorHAnsi"/>
          <w:szCs w:val="24"/>
        </w:rPr>
        <w:t xml:space="preserve"> depicts the prefabrication SCN broken out by material supply. The sequence of assembling the headwall </w:t>
      </w:r>
      <w:r>
        <w:rPr>
          <w:rFonts w:cstheme="minorHAnsi"/>
          <w:noProof/>
          <w:szCs w:val="24"/>
        </w:rPr>
        <w:t>is illustrated</w:t>
      </w:r>
      <w:r>
        <w:rPr>
          <w:rFonts w:cstheme="minorHAnsi"/>
          <w:szCs w:val="24"/>
        </w:rPr>
        <w:t xml:space="preserve"> in </w:t>
      </w:r>
      <w:r w:rsidR="00EE4761">
        <w:rPr>
          <w:rFonts w:cstheme="minorHAnsi"/>
          <w:szCs w:val="24"/>
        </w:rPr>
        <w:t>F</w:t>
      </w:r>
      <w:r>
        <w:rPr>
          <w:rFonts w:cstheme="minorHAnsi"/>
          <w:szCs w:val="24"/>
        </w:rPr>
        <w:t xml:space="preserve">igure </w:t>
      </w:r>
      <w:r w:rsidR="00EE4761">
        <w:rPr>
          <w:rFonts w:cstheme="minorHAnsi"/>
          <w:szCs w:val="24"/>
        </w:rPr>
        <w:t>1</w:t>
      </w:r>
      <w:r w:rsidR="009625C3">
        <w:rPr>
          <w:rFonts w:cstheme="minorHAnsi"/>
          <w:szCs w:val="24"/>
        </w:rPr>
        <w:t>8</w:t>
      </w:r>
      <w:r>
        <w:rPr>
          <w:rFonts w:cstheme="minorHAnsi"/>
          <w:szCs w:val="24"/>
        </w:rPr>
        <w:t>. Material quantities for producing one headwall are as follows:</w:t>
      </w:r>
    </w:p>
    <w:p w14:paraId="09CDD09A" w14:textId="77777777" w:rsidR="005B4148" w:rsidRDefault="005B4148" w:rsidP="00BD39F3">
      <w:pPr>
        <w:pStyle w:val="ListParagraph"/>
        <w:numPr>
          <w:ilvl w:val="0"/>
          <w:numId w:val="5"/>
        </w:numPr>
        <w:spacing w:line="480" w:lineRule="auto"/>
        <w:rPr>
          <w:rFonts w:cstheme="minorHAnsi"/>
          <w:szCs w:val="24"/>
        </w:rPr>
      </w:pPr>
      <w:r>
        <w:rPr>
          <w:rFonts w:cstheme="minorHAnsi"/>
          <w:szCs w:val="24"/>
        </w:rPr>
        <w:t xml:space="preserve">Metal studs 70 feet </w:t>
      </w:r>
    </w:p>
    <w:p w14:paraId="37C860DD" w14:textId="77777777" w:rsidR="005B4148" w:rsidRDefault="005B4148" w:rsidP="00BD39F3">
      <w:pPr>
        <w:pStyle w:val="ListParagraph"/>
        <w:numPr>
          <w:ilvl w:val="0"/>
          <w:numId w:val="5"/>
        </w:numPr>
        <w:spacing w:line="480" w:lineRule="auto"/>
        <w:rPr>
          <w:rFonts w:cstheme="minorHAnsi"/>
          <w:szCs w:val="24"/>
        </w:rPr>
      </w:pPr>
      <w:r>
        <w:rPr>
          <w:rFonts w:cstheme="minorHAnsi"/>
          <w:szCs w:val="24"/>
        </w:rPr>
        <w:t xml:space="preserve">Medical gas piping for </w:t>
      </w:r>
      <w:r>
        <w:rPr>
          <w:rFonts w:cstheme="minorHAnsi"/>
          <w:noProof/>
          <w:szCs w:val="24"/>
        </w:rPr>
        <w:t>five</w:t>
      </w:r>
      <w:r>
        <w:rPr>
          <w:rFonts w:cstheme="minorHAnsi"/>
          <w:szCs w:val="24"/>
        </w:rPr>
        <w:t xml:space="preserve"> connections 25 feet</w:t>
      </w:r>
    </w:p>
    <w:p w14:paraId="1D38CB9D" w14:textId="77777777" w:rsidR="005B4148" w:rsidRDefault="005B4148" w:rsidP="00BD39F3">
      <w:pPr>
        <w:pStyle w:val="ListParagraph"/>
        <w:numPr>
          <w:ilvl w:val="0"/>
          <w:numId w:val="5"/>
        </w:numPr>
        <w:spacing w:line="480" w:lineRule="auto"/>
        <w:rPr>
          <w:rFonts w:cstheme="minorHAnsi"/>
          <w:szCs w:val="24"/>
        </w:rPr>
      </w:pPr>
      <w:r>
        <w:rPr>
          <w:rFonts w:cstheme="minorHAnsi"/>
          <w:szCs w:val="24"/>
        </w:rPr>
        <w:t>Electrical piping for 13 connections 92 feet</w:t>
      </w:r>
    </w:p>
    <w:p w14:paraId="26E80AE5" w14:textId="2A5042A4" w:rsidR="005B4148" w:rsidRDefault="005B4148" w:rsidP="00BD39F3">
      <w:pPr>
        <w:pStyle w:val="ListParagraph"/>
        <w:numPr>
          <w:ilvl w:val="0"/>
          <w:numId w:val="5"/>
        </w:numPr>
        <w:spacing w:line="480" w:lineRule="auto"/>
        <w:rPr>
          <w:rFonts w:cstheme="minorHAnsi"/>
          <w:szCs w:val="24"/>
        </w:rPr>
      </w:pPr>
      <w:r>
        <w:rPr>
          <w:rFonts w:cstheme="minorHAnsi"/>
          <w:szCs w:val="24"/>
        </w:rPr>
        <w:t>Wood blocking 40 feet</w:t>
      </w:r>
    </w:p>
    <w:p w14:paraId="2EF6CA42" w14:textId="64194480" w:rsidR="005B4148" w:rsidRDefault="0090144D" w:rsidP="00BD39F3">
      <w:pPr>
        <w:spacing w:line="480" w:lineRule="auto"/>
        <w:rPr>
          <w:rFonts w:cstheme="minorHAnsi"/>
          <w:szCs w:val="24"/>
        </w:rPr>
      </w:pPr>
      <w:r>
        <w:rPr>
          <w:noProof/>
        </w:rPr>
        <w:drawing>
          <wp:anchor distT="0" distB="0" distL="114300" distR="114300" simplePos="0" relativeHeight="251706368" behindDoc="0" locked="0" layoutInCell="1" allowOverlap="1" wp14:anchorId="3A4826BB" wp14:editId="0FB7A911">
            <wp:simplePos x="0" y="0"/>
            <wp:positionH relativeFrom="page">
              <wp:posOffset>1721485</wp:posOffset>
            </wp:positionH>
            <wp:positionV relativeFrom="paragraph">
              <wp:posOffset>392653</wp:posOffset>
            </wp:positionV>
            <wp:extent cx="4733925" cy="2950845"/>
            <wp:effectExtent l="0" t="0" r="9525" b="190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5">
                      <a:extLst>
                        <a:ext uri="{28A0092B-C50C-407E-A947-70E740481C1C}">
                          <a14:useLocalDpi xmlns:a14="http://schemas.microsoft.com/office/drawing/2010/main" val="0"/>
                        </a:ext>
                      </a:extLst>
                    </a:blip>
                    <a:srcRect l="12592" r="20708"/>
                    <a:stretch/>
                  </pic:blipFill>
                  <pic:spPr bwMode="auto">
                    <a:xfrm>
                      <a:off x="0" y="0"/>
                      <a:ext cx="4733925" cy="2950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BA225D" w14:textId="1AAF393C" w:rsidR="005B4148" w:rsidRDefault="005B4148" w:rsidP="00BD39F3">
      <w:pPr>
        <w:spacing w:line="480" w:lineRule="auto"/>
        <w:rPr>
          <w:rFonts w:cstheme="minorHAnsi"/>
          <w:szCs w:val="24"/>
        </w:rPr>
      </w:pPr>
    </w:p>
    <w:p w14:paraId="1BC52234" w14:textId="77777777" w:rsidR="005B4148" w:rsidRDefault="005B4148" w:rsidP="00BD39F3">
      <w:pPr>
        <w:pStyle w:val="ListParagraph"/>
        <w:spacing w:line="480" w:lineRule="auto"/>
        <w:rPr>
          <w:rFonts w:cstheme="minorHAnsi"/>
          <w:szCs w:val="24"/>
        </w:rPr>
      </w:pPr>
    </w:p>
    <w:p w14:paraId="74BDE540" w14:textId="77777777" w:rsidR="005B4148" w:rsidRDefault="005B4148" w:rsidP="00BD39F3">
      <w:pPr>
        <w:pStyle w:val="ListParagraph"/>
        <w:spacing w:line="480" w:lineRule="auto"/>
        <w:rPr>
          <w:rFonts w:cstheme="minorHAnsi"/>
          <w:szCs w:val="24"/>
        </w:rPr>
      </w:pPr>
    </w:p>
    <w:p w14:paraId="3410C994" w14:textId="79FDDD71" w:rsidR="005B4148" w:rsidRDefault="00EC5127" w:rsidP="00BD39F3">
      <w:pPr>
        <w:pStyle w:val="ListParagraph"/>
        <w:spacing w:line="480" w:lineRule="auto"/>
        <w:rPr>
          <w:rFonts w:cstheme="minorHAnsi"/>
          <w:szCs w:val="24"/>
        </w:rPr>
      </w:pPr>
      <w:r>
        <w:rPr>
          <w:rFonts w:cstheme="minorHAnsi"/>
          <w:noProof/>
          <w:szCs w:val="24"/>
        </w:rPr>
        <mc:AlternateContent>
          <mc:Choice Requires="wps">
            <w:drawing>
              <wp:anchor distT="0" distB="0" distL="114300" distR="114300" simplePos="0" relativeHeight="251763712" behindDoc="0" locked="0" layoutInCell="1" allowOverlap="1" wp14:anchorId="1B2528E5" wp14:editId="6E6318B9">
                <wp:simplePos x="0" y="0"/>
                <wp:positionH relativeFrom="column">
                  <wp:posOffset>1812723</wp:posOffset>
                </wp:positionH>
                <wp:positionV relativeFrom="paragraph">
                  <wp:posOffset>164709</wp:posOffset>
                </wp:positionV>
                <wp:extent cx="788795" cy="417007"/>
                <wp:effectExtent l="0" t="0" r="30480" b="21590"/>
                <wp:wrapNone/>
                <wp:docPr id="16" name="Straight Connector 16"/>
                <wp:cNvGraphicFramePr/>
                <a:graphic xmlns:a="http://schemas.openxmlformats.org/drawingml/2006/main">
                  <a:graphicData uri="http://schemas.microsoft.com/office/word/2010/wordprocessingShape">
                    <wps:wsp>
                      <wps:cNvCnPr/>
                      <wps:spPr>
                        <a:xfrm flipV="1">
                          <a:off x="0" y="0"/>
                          <a:ext cx="788795" cy="417007"/>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7CC003" id="Straight Connector 16" o:spid="_x0000_s1026" style="position:absolute;flip:y;z-index:251763712;visibility:visible;mso-wrap-style:square;mso-wrap-distance-left:9pt;mso-wrap-distance-top:0;mso-wrap-distance-right:9pt;mso-wrap-distance-bottom:0;mso-position-horizontal:absolute;mso-position-horizontal-relative:text;mso-position-vertical:absolute;mso-position-vertical-relative:text" from="142.75pt,12.95pt" to="204.8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" strokecolor="black [3200]" strokeweight="1pt">
                <v:stroke joinstyle="miter"/>
              </v:line>
            </w:pict>
          </mc:Fallback>
        </mc:AlternateContent>
      </w:r>
    </w:p>
    <w:p w14:paraId="0311FA07" w14:textId="77777777" w:rsidR="005B4148" w:rsidRDefault="005B4148" w:rsidP="00BD39F3">
      <w:pPr>
        <w:pStyle w:val="ListParagraph"/>
        <w:spacing w:line="480" w:lineRule="auto"/>
        <w:rPr>
          <w:noProof/>
        </w:rPr>
      </w:pPr>
    </w:p>
    <w:p w14:paraId="63B1880D" w14:textId="77777777" w:rsidR="005B4148" w:rsidRDefault="005B4148" w:rsidP="00BD39F3">
      <w:pPr>
        <w:pStyle w:val="ListParagraph"/>
        <w:spacing w:line="480" w:lineRule="auto"/>
        <w:rPr>
          <w:rFonts w:cstheme="minorHAnsi"/>
          <w:szCs w:val="24"/>
        </w:rPr>
      </w:pPr>
    </w:p>
    <w:p w14:paraId="2CBD4CB1" w14:textId="1CBB2095" w:rsidR="005B4148" w:rsidRDefault="005B4148" w:rsidP="00BD39F3">
      <w:pPr>
        <w:pStyle w:val="ListParagraph"/>
        <w:spacing w:line="480" w:lineRule="auto"/>
        <w:rPr>
          <w:rFonts w:cstheme="minorHAnsi"/>
          <w:szCs w:val="24"/>
        </w:rPr>
      </w:pPr>
    </w:p>
    <w:p w14:paraId="7533F757" w14:textId="123FC96F" w:rsidR="005B4148" w:rsidRDefault="0090144D" w:rsidP="00BD39F3">
      <w:pPr>
        <w:pStyle w:val="ListParagraph"/>
        <w:spacing w:line="480" w:lineRule="auto"/>
        <w:rPr>
          <w:rFonts w:cstheme="minorHAnsi"/>
          <w:szCs w:val="24"/>
        </w:rPr>
      </w:pPr>
      <w:r>
        <w:rPr>
          <w:noProof/>
        </w:rPr>
        <mc:AlternateContent>
          <mc:Choice Requires="wps">
            <w:drawing>
              <wp:anchor distT="0" distB="0" distL="114300" distR="114300" simplePos="0" relativeHeight="251750400" behindDoc="0" locked="0" layoutInCell="1" allowOverlap="1" wp14:anchorId="66FB81F3" wp14:editId="34694E4F">
                <wp:simplePos x="0" y="0"/>
                <wp:positionH relativeFrom="column">
                  <wp:posOffset>-148590</wp:posOffset>
                </wp:positionH>
                <wp:positionV relativeFrom="paragraph">
                  <wp:posOffset>421054</wp:posOffset>
                </wp:positionV>
                <wp:extent cx="5137785" cy="635"/>
                <wp:effectExtent l="0" t="0" r="0" b="0"/>
                <wp:wrapSquare wrapText="bothSides"/>
                <wp:docPr id="67" name="Text Box 67"/>
                <wp:cNvGraphicFramePr/>
                <a:graphic xmlns:a="http://schemas.openxmlformats.org/drawingml/2006/main">
                  <a:graphicData uri="http://schemas.microsoft.com/office/word/2010/wordprocessingShape">
                    <wps:wsp>
                      <wps:cNvSpPr txBox="1"/>
                      <wps:spPr>
                        <a:xfrm>
                          <a:off x="0" y="0"/>
                          <a:ext cx="5137785" cy="635"/>
                        </a:xfrm>
                        <a:prstGeom prst="rect">
                          <a:avLst/>
                        </a:prstGeom>
                        <a:solidFill>
                          <a:prstClr val="white"/>
                        </a:solidFill>
                        <a:ln>
                          <a:noFill/>
                        </a:ln>
                      </wps:spPr>
                      <wps:txbx>
                        <w:txbxContent>
                          <w:p w14:paraId="4E36946C" w14:textId="62458440" w:rsidR="00235B33" w:rsidRPr="00172369" w:rsidRDefault="00235B33" w:rsidP="00D736CF">
                            <w:pPr>
                              <w:pStyle w:val="Caption"/>
                              <w:jc w:val="center"/>
                              <w:rPr>
                                <w:rFonts w:eastAsiaTheme="minorHAnsi"/>
                                <w:noProof/>
                                <w:sz w:val="24"/>
                              </w:rPr>
                            </w:pPr>
                            <w:bookmarkStart w:id="130" w:name="_Toc516741620"/>
                            <w:r>
                              <w:t xml:space="preserve">Figure </w:t>
                            </w:r>
                            <w:r>
                              <w:rPr>
                                <w:noProof/>
                              </w:rPr>
                              <w:fldChar w:fldCharType="begin"/>
                            </w:r>
                            <w:r>
                              <w:rPr>
                                <w:noProof/>
                              </w:rPr>
                              <w:instrText xml:space="preserve"> SEQ Figure \* ARABIC </w:instrText>
                            </w:r>
                            <w:r>
                              <w:rPr>
                                <w:noProof/>
                              </w:rPr>
                              <w:fldChar w:fldCharType="separate"/>
                            </w:r>
                            <w:r w:rsidR="000E4E09">
                              <w:rPr>
                                <w:noProof/>
                              </w:rPr>
                              <w:t>17</w:t>
                            </w:r>
                            <w:r>
                              <w:rPr>
                                <w:noProof/>
                              </w:rPr>
                              <w:fldChar w:fldCharType="end"/>
                            </w:r>
                            <w:r>
                              <w:t>-</w:t>
                            </w:r>
                            <w:r w:rsidRPr="00B83199">
                              <w:t>Case study headwall prefabrication SCN</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FB81F3" id="Text Box 67" o:spid="_x0000_s1041" type="#_x0000_t202" style="position:absolute;left:0;text-align:left;margin-left:-11.7pt;margin-top:33.15pt;width:404.55pt;height:.0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" stroked="f">
                <v:textbox style="mso-fit-shape-to-text:t" inset="0,0,0,0">
                  <w:txbxContent>
                    <w:p w14:paraId="4E36946C" w14:textId="62458440" w:rsidR="00235B33" w:rsidRPr="00172369" w:rsidRDefault="00235B33" w:rsidP="00D736CF">
                      <w:pPr>
                        <w:pStyle w:val="Caption"/>
                        <w:jc w:val="center"/>
                        <w:rPr>
                          <w:rFonts w:eastAsiaTheme="minorHAnsi"/>
                          <w:noProof/>
                          <w:sz w:val="24"/>
                        </w:rPr>
                      </w:pPr>
                      <w:bookmarkStart w:id="131" w:name="_Toc516741620"/>
                      <w:r>
                        <w:t xml:space="preserve">Figure </w:t>
                      </w:r>
                      <w:r>
                        <w:rPr>
                          <w:noProof/>
                        </w:rPr>
                        <w:fldChar w:fldCharType="begin"/>
                      </w:r>
                      <w:r>
                        <w:rPr>
                          <w:noProof/>
                        </w:rPr>
                        <w:instrText xml:space="preserve"> SEQ Figure \* ARABIC </w:instrText>
                      </w:r>
                      <w:r>
                        <w:rPr>
                          <w:noProof/>
                        </w:rPr>
                        <w:fldChar w:fldCharType="separate"/>
                      </w:r>
                      <w:r w:rsidR="000E4E09">
                        <w:rPr>
                          <w:noProof/>
                        </w:rPr>
                        <w:t>17</w:t>
                      </w:r>
                      <w:r>
                        <w:rPr>
                          <w:noProof/>
                        </w:rPr>
                        <w:fldChar w:fldCharType="end"/>
                      </w:r>
                      <w:r>
                        <w:t>-</w:t>
                      </w:r>
                      <w:r w:rsidRPr="00B83199">
                        <w:t>Case study headwall prefabrication SCN</w:t>
                      </w:r>
                      <w:bookmarkEnd w:id="131"/>
                    </w:p>
                  </w:txbxContent>
                </v:textbox>
                <w10:wrap type="square"/>
              </v:shape>
            </w:pict>
          </mc:Fallback>
        </mc:AlternateContent>
      </w:r>
    </w:p>
    <w:p w14:paraId="65A4CB06" w14:textId="1120C35B" w:rsidR="005B4148" w:rsidRDefault="005B4148" w:rsidP="00BD39F3">
      <w:pPr>
        <w:pStyle w:val="ListParagraph"/>
        <w:spacing w:line="480" w:lineRule="auto"/>
        <w:rPr>
          <w:rFonts w:cstheme="minorHAnsi"/>
          <w:szCs w:val="24"/>
        </w:rPr>
      </w:pPr>
      <w:r>
        <w:rPr>
          <w:noProof/>
        </w:rPr>
        <w:lastRenderedPageBreak/>
        <w:drawing>
          <wp:anchor distT="0" distB="0" distL="114300" distR="114300" simplePos="0" relativeHeight="251679744" behindDoc="0" locked="0" layoutInCell="1" allowOverlap="1" wp14:anchorId="68C90E02" wp14:editId="6F89B6DD">
            <wp:simplePos x="0" y="0"/>
            <wp:positionH relativeFrom="page">
              <wp:align>center</wp:align>
            </wp:positionH>
            <wp:positionV relativeFrom="paragraph">
              <wp:posOffset>0</wp:posOffset>
            </wp:positionV>
            <wp:extent cx="4009390" cy="745172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09390" cy="7451725"/>
                    </a:xfrm>
                    <a:prstGeom prst="rect">
                      <a:avLst/>
                    </a:prstGeom>
                    <a:noFill/>
                  </pic:spPr>
                </pic:pic>
              </a:graphicData>
            </a:graphic>
            <wp14:sizeRelH relativeFrom="margin">
              <wp14:pctWidth>0</wp14:pctWidth>
            </wp14:sizeRelH>
            <wp14:sizeRelV relativeFrom="margin">
              <wp14:pctHeight>0</wp14:pctHeight>
            </wp14:sizeRelV>
          </wp:anchor>
        </w:drawing>
      </w:r>
    </w:p>
    <w:p w14:paraId="7E0DA049" w14:textId="77777777" w:rsidR="005B4148" w:rsidRDefault="005B4148" w:rsidP="00BD39F3">
      <w:pPr>
        <w:pStyle w:val="ListParagraph"/>
        <w:spacing w:line="480" w:lineRule="auto"/>
        <w:rPr>
          <w:rFonts w:cstheme="minorHAnsi"/>
          <w:szCs w:val="24"/>
        </w:rPr>
      </w:pPr>
    </w:p>
    <w:p w14:paraId="6BCAFB11" w14:textId="77777777" w:rsidR="005B4148" w:rsidRDefault="005B4148" w:rsidP="00BD39F3">
      <w:pPr>
        <w:pStyle w:val="ListParagraph"/>
        <w:spacing w:line="480" w:lineRule="auto"/>
        <w:rPr>
          <w:rFonts w:cstheme="minorHAnsi"/>
          <w:szCs w:val="24"/>
        </w:rPr>
      </w:pPr>
    </w:p>
    <w:p w14:paraId="650EA067" w14:textId="72A6881A" w:rsidR="005B4148" w:rsidRDefault="005B4148" w:rsidP="00BD39F3">
      <w:pPr>
        <w:rPr>
          <w:noProof/>
        </w:rPr>
      </w:pPr>
      <w:r>
        <w:rPr>
          <w:noProof/>
        </w:rPr>
        <mc:AlternateContent>
          <mc:Choice Requires="wps">
            <w:drawing>
              <wp:anchor distT="0" distB="0" distL="114300" distR="114300" simplePos="0" relativeHeight="251692032" behindDoc="0" locked="0" layoutInCell="1" allowOverlap="1" wp14:anchorId="042B4D34" wp14:editId="5436459D">
                <wp:simplePos x="0" y="0"/>
                <wp:positionH relativeFrom="page">
                  <wp:align>center</wp:align>
                </wp:positionH>
                <wp:positionV relativeFrom="paragraph">
                  <wp:posOffset>6665447</wp:posOffset>
                </wp:positionV>
                <wp:extent cx="2984500" cy="146050"/>
                <wp:effectExtent l="0" t="0" r="6350" b="6350"/>
                <wp:wrapSquare wrapText="bothSides"/>
                <wp:docPr id="34" name="Text Box 34"/>
                <wp:cNvGraphicFramePr/>
                <a:graphic xmlns:a="http://schemas.openxmlformats.org/drawingml/2006/main">
                  <a:graphicData uri="http://schemas.microsoft.com/office/word/2010/wordprocessingShape">
                    <wps:wsp>
                      <wps:cNvSpPr txBox="1"/>
                      <wps:spPr>
                        <a:xfrm>
                          <a:off x="0" y="0"/>
                          <a:ext cx="2984500" cy="146050"/>
                        </a:xfrm>
                        <a:prstGeom prst="rect">
                          <a:avLst/>
                        </a:prstGeom>
                        <a:solidFill>
                          <a:prstClr val="white"/>
                        </a:solidFill>
                        <a:ln>
                          <a:noFill/>
                        </a:ln>
                      </wps:spPr>
                      <wps:txbx>
                        <w:txbxContent>
                          <w:p w14:paraId="565E0B35" w14:textId="709AA5C4" w:rsidR="00235B33" w:rsidRPr="004638B6" w:rsidRDefault="00235B33" w:rsidP="005B4148">
                            <w:pPr>
                              <w:pStyle w:val="Caption"/>
                              <w:jc w:val="center"/>
                              <w:rPr>
                                <w:rFonts w:eastAsiaTheme="minorHAnsi"/>
                                <w:noProof/>
                              </w:rPr>
                            </w:pPr>
                            <w:bookmarkStart w:id="132" w:name="_Toc516455062"/>
                            <w:bookmarkStart w:id="133" w:name="_Toc516455097"/>
                            <w:bookmarkStart w:id="134" w:name="_Toc516741621"/>
                            <w:r w:rsidRPr="004638B6">
                              <w:t xml:space="preserve">Figure </w:t>
                            </w:r>
                            <w:r w:rsidRPr="004638B6">
                              <w:rPr>
                                <w:noProof/>
                              </w:rPr>
                              <w:fldChar w:fldCharType="begin"/>
                            </w:r>
                            <w:r w:rsidRPr="004638B6">
                              <w:rPr>
                                <w:noProof/>
                              </w:rPr>
                              <w:instrText xml:space="preserve"> SEQ Figure \* ARABIC </w:instrText>
                            </w:r>
                            <w:r w:rsidRPr="004638B6">
                              <w:rPr>
                                <w:noProof/>
                              </w:rPr>
                              <w:fldChar w:fldCharType="separate"/>
                            </w:r>
                            <w:r w:rsidR="000E4E09">
                              <w:rPr>
                                <w:noProof/>
                              </w:rPr>
                              <w:t>18</w:t>
                            </w:r>
                            <w:r w:rsidRPr="004638B6">
                              <w:rPr>
                                <w:noProof/>
                              </w:rPr>
                              <w:fldChar w:fldCharType="end"/>
                            </w:r>
                            <w:r w:rsidRPr="004638B6">
                              <w:t>- Case study headwall assembling sequence</w:t>
                            </w:r>
                            <w:bookmarkEnd w:id="132"/>
                            <w:bookmarkEnd w:id="133"/>
                            <w:bookmarkEnd w:id="134"/>
                            <w:r w:rsidRPr="004638B6">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42B4D34" id="Text Box 34" o:spid="_x0000_s1042" type="#_x0000_t202" style="position:absolute;margin-left:0;margin-top:524.85pt;width:235pt;height:11.5pt;z-index:2516920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" stroked="f">
                <v:textbox style="mso-fit-shape-to-text:t" inset="0,0,0,0">
                  <w:txbxContent>
                    <w:p w14:paraId="565E0B35" w14:textId="709AA5C4" w:rsidR="00235B33" w:rsidRPr="004638B6" w:rsidRDefault="00235B33" w:rsidP="005B4148">
                      <w:pPr>
                        <w:pStyle w:val="Caption"/>
                        <w:jc w:val="center"/>
                        <w:rPr>
                          <w:rFonts w:eastAsiaTheme="minorHAnsi"/>
                          <w:noProof/>
                        </w:rPr>
                      </w:pPr>
                      <w:bookmarkStart w:id="135" w:name="_Toc516455062"/>
                      <w:bookmarkStart w:id="136" w:name="_Toc516455097"/>
                      <w:bookmarkStart w:id="137" w:name="_Toc516741621"/>
                      <w:r w:rsidRPr="004638B6">
                        <w:t xml:space="preserve">Figure </w:t>
                      </w:r>
                      <w:r w:rsidRPr="004638B6">
                        <w:rPr>
                          <w:noProof/>
                        </w:rPr>
                        <w:fldChar w:fldCharType="begin"/>
                      </w:r>
                      <w:r w:rsidRPr="004638B6">
                        <w:rPr>
                          <w:noProof/>
                        </w:rPr>
                        <w:instrText xml:space="preserve"> SEQ Figure \* ARABIC </w:instrText>
                      </w:r>
                      <w:r w:rsidRPr="004638B6">
                        <w:rPr>
                          <w:noProof/>
                        </w:rPr>
                        <w:fldChar w:fldCharType="separate"/>
                      </w:r>
                      <w:r w:rsidR="000E4E09">
                        <w:rPr>
                          <w:noProof/>
                        </w:rPr>
                        <w:t>18</w:t>
                      </w:r>
                      <w:r w:rsidRPr="004638B6">
                        <w:rPr>
                          <w:noProof/>
                        </w:rPr>
                        <w:fldChar w:fldCharType="end"/>
                      </w:r>
                      <w:r w:rsidRPr="004638B6">
                        <w:t>- Case study headwall assembling sequence</w:t>
                      </w:r>
                      <w:bookmarkEnd w:id="135"/>
                      <w:bookmarkEnd w:id="136"/>
                      <w:bookmarkEnd w:id="137"/>
                      <w:r w:rsidRPr="004638B6">
                        <w:t xml:space="preserve"> </w:t>
                      </w:r>
                    </w:p>
                  </w:txbxContent>
                </v:textbox>
                <w10:wrap type="square" anchorx="page"/>
              </v:shape>
            </w:pict>
          </mc:Fallback>
        </mc:AlternateContent>
      </w:r>
      <w:r>
        <w:rPr>
          <w:noProof/>
        </w:rPr>
        <w:br w:type="page"/>
      </w:r>
    </w:p>
    <w:p w14:paraId="7D2C788A" w14:textId="77777777" w:rsidR="005B4148" w:rsidRDefault="005B4148" w:rsidP="000F6D1F">
      <w:pPr>
        <w:spacing w:line="480" w:lineRule="auto"/>
        <w:jc w:val="center"/>
        <w:outlineLvl w:val="2"/>
        <w:rPr>
          <w:rFonts w:cstheme="minorHAnsi"/>
          <w:i/>
          <w:iCs/>
          <w:szCs w:val="24"/>
        </w:rPr>
      </w:pPr>
      <w:bookmarkStart w:id="138" w:name="_Toc517264196"/>
      <w:r>
        <w:rPr>
          <w:rFonts w:cstheme="minorHAnsi"/>
          <w:i/>
          <w:iCs/>
          <w:szCs w:val="24"/>
        </w:rPr>
        <w:lastRenderedPageBreak/>
        <w:t>The schedule</w:t>
      </w:r>
      <w:bookmarkEnd w:id="138"/>
    </w:p>
    <w:p w14:paraId="2E194044" w14:textId="09FDAB78" w:rsidR="005B4148" w:rsidRDefault="005B4148" w:rsidP="00BD39F3">
      <w:pPr>
        <w:spacing w:line="480" w:lineRule="auto"/>
        <w:ind w:firstLine="720"/>
        <w:jc w:val="both"/>
        <w:rPr>
          <w:szCs w:val="24"/>
        </w:rPr>
      </w:pPr>
      <w:r>
        <w:rPr>
          <w:noProof/>
        </w:rPr>
        <mc:AlternateContent>
          <mc:Choice Requires="wps">
            <w:drawing>
              <wp:anchor distT="0" distB="0" distL="114300" distR="114300" simplePos="0" relativeHeight="251676672" behindDoc="0" locked="0" layoutInCell="1" allowOverlap="1" wp14:anchorId="0C3D7BA4" wp14:editId="68486EA5">
                <wp:simplePos x="0" y="0"/>
                <wp:positionH relativeFrom="margin">
                  <wp:align>right</wp:align>
                </wp:positionH>
                <wp:positionV relativeFrom="paragraph">
                  <wp:posOffset>6284595</wp:posOffset>
                </wp:positionV>
                <wp:extent cx="5394325" cy="146050"/>
                <wp:effectExtent l="0" t="0" r="0" b="6350"/>
                <wp:wrapSquare wrapText="bothSides"/>
                <wp:docPr id="15" name="Text Box 15"/>
                <wp:cNvGraphicFramePr/>
                <a:graphic xmlns:a="http://schemas.openxmlformats.org/drawingml/2006/main">
                  <a:graphicData uri="http://schemas.microsoft.com/office/word/2010/wordprocessingShape">
                    <wps:wsp>
                      <wps:cNvSpPr txBox="1"/>
                      <wps:spPr>
                        <a:xfrm>
                          <a:off x="0" y="0"/>
                          <a:ext cx="5394325" cy="146050"/>
                        </a:xfrm>
                        <a:prstGeom prst="rect">
                          <a:avLst/>
                        </a:prstGeom>
                        <a:solidFill>
                          <a:prstClr val="white"/>
                        </a:solidFill>
                        <a:ln>
                          <a:noFill/>
                        </a:ln>
                      </wps:spPr>
                      <wps:txbx>
                        <w:txbxContent>
                          <w:p w14:paraId="64F68010" w14:textId="0B7750B7" w:rsidR="00235B33" w:rsidRDefault="00235B33" w:rsidP="005B4148">
                            <w:pPr>
                              <w:pStyle w:val="Caption"/>
                              <w:jc w:val="center"/>
                              <w:rPr>
                                <w:rFonts w:eastAsiaTheme="minorHAnsi"/>
                                <w:noProof/>
                              </w:rPr>
                            </w:pPr>
                            <w:bookmarkStart w:id="139" w:name="_Toc515928703"/>
                            <w:bookmarkStart w:id="140" w:name="_Toc516455063"/>
                            <w:bookmarkStart w:id="141" w:name="_Toc516455098"/>
                            <w:bookmarkStart w:id="142" w:name="_Toc516741622"/>
                            <w:r>
                              <w:t xml:space="preserve">Figure </w:t>
                            </w:r>
                            <w:r>
                              <w:rPr>
                                <w:noProof/>
                              </w:rPr>
                              <w:fldChar w:fldCharType="begin"/>
                            </w:r>
                            <w:r>
                              <w:rPr>
                                <w:noProof/>
                              </w:rPr>
                              <w:instrText xml:space="preserve"> SEQ Figure \* ARABIC </w:instrText>
                            </w:r>
                            <w:r>
                              <w:rPr>
                                <w:noProof/>
                              </w:rPr>
                              <w:fldChar w:fldCharType="separate"/>
                            </w:r>
                            <w:r w:rsidR="000E4E09">
                              <w:rPr>
                                <w:noProof/>
                              </w:rPr>
                              <w:t>19</w:t>
                            </w:r>
                            <w:r>
                              <w:rPr>
                                <w:noProof/>
                              </w:rPr>
                              <w:fldChar w:fldCharType="end"/>
                            </w:r>
                            <w:r>
                              <w:t>- Milestone schedule</w:t>
                            </w:r>
                            <w:bookmarkEnd w:id="139"/>
                            <w:bookmarkEnd w:id="140"/>
                            <w:bookmarkEnd w:id="141"/>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C3D7BA4" id="Text Box 15" o:spid="_x0000_s1043" type="#_x0000_t202" style="position:absolute;left:0;text-align:left;margin-left:373.55pt;margin-top:494.85pt;width:424.75pt;height:11.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" stroked="f">
                <v:textbox style="mso-fit-shape-to-text:t" inset="0,0,0,0">
                  <w:txbxContent>
                    <w:p w14:paraId="64F68010" w14:textId="0B7750B7" w:rsidR="00235B33" w:rsidRDefault="00235B33" w:rsidP="005B4148">
                      <w:pPr>
                        <w:pStyle w:val="Caption"/>
                        <w:jc w:val="center"/>
                        <w:rPr>
                          <w:rFonts w:eastAsiaTheme="minorHAnsi"/>
                          <w:noProof/>
                        </w:rPr>
                      </w:pPr>
                      <w:bookmarkStart w:id="143" w:name="_Toc515928703"/>
                      <w:bookmarkStart w:id="144" w:name="_Toc516455063"/>
                      <w:bookmarkStart w:id="145" w:name="_Toc516455098"/>
                      <w:bookmarkStart w:id="146" w:name="_Toc516741622"/>
                      <w:r>
                        <w:t xml:space="preserve">Figure </w:t>
                      </w:r>
                      <w:r>
                        <w:rPr>
                          <w:noProof/>
                        </w:rPr>
                        <w:fldChar w:fldCharType="begin"/>
                      </w:r>
                      <w:r>
                        <w:rPr>
                          <w:noProof/>
                        </w:rPr>
                        <w:instrText xml:space="preserve"> SEQ Figure \* ARABIC </w:instrText>
                      </w:r>
                      <w:r>
                        <w:rPr>
                          <w:noProof/>
                        </w:rPr>
                        <w:fldChar w:fldCharType="separate"/>
                      </w:r>
                      <w:r w:rsidR="000E4E09">
                        <w:rPr>
                          <w:noProof/>
                        </w:rPr>
                        <w:t>19</w:t>
                      </w:r>
                      <w:r>
                        <w:rPr>
                          <w:noProof/>
                        </w:rPr>
                        <w:fldChar w:fldCharType="end"/>
                      </w:r>
                      <w:r>
                        <w:t>- Milestone schedule</w:t>
                      </w:r>
                      <w:bookmarkEnd w:id="143"/>
                      <w:bookmarkEnd w:id="144"/>
                      <w:bookmarkEnd w:id="145"/>
                      <w:bookmarkEnd w:id="146"/>
                    </w:p>
                  </w:txbxContent>
                </v:textbox>
                <w10:wrap type="square" anchorx="margin"/>
              </v:shape>
            </w:pict>
          </mc:Fallback>
        </mc:AlternateContent>
      </w:r>
      <w:r>
        <w:rPr>
          <w:noProof/>
        </w:rPr>
        <w:drawing>
          <wp:anchor distT="0" distB="0" distL="114300" distR="114300" simplePos="0" relativeHeight="251674624" behindDoc="0" locked="0" layoutInCell="1" allowOverlap="1" wp14:anchorId="2DBCFB73" wp14:editId="0F1F74B8">
            <wp:simplePos x="0" y="0"/>
            <wp:positionH relativeFrom="margin">
              <wp:align>right</wp:align>
            </wp:positionH>
            <wp:positionV relativeFrom="paragraph">
              <wp:posOffset>4914900</wp:posOffset>
            </wp:positionV>
            <wp:extent cx="5394325" cy="128587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cstate="print">
                      <a:extLst>
                        <a:ext uri="{28A0092B-C50C-407E-A947-70E740481C1C}">
                          <a14:useLocalDpi xmlns:a14="http://schemas.microsoft.com/office/drawing/2010/main" val="0"/>
                        </a:ext>
                      </a:extLst>
                    </a:blip>
                    <a:srcRect t="78452"/>
                    <a:stretch>
                      <a:fillRect/>
                    </a:stretch>
                  </pic:blipFill>
                  <pic:spPr bwMode="auto">
                    <a:xfrm>
                      <a:off x="0" y="0"/>
                      <a:ext cx="5394325" cy="1285875"/>
                    </a:xfrm>
                    <a:prstGeom prst="rect">
                      <a:avLst/>
                    </a:prstGeom>
                    <a:noFill/>
                  </pic:spPr>
                </pic:pic>
              </a:graphicData>
            </a:graphic>
            <wp14:sizeRelH relativeFrom="page">
              <wp14:pctWidth>0</wp14:pctWidth>
            </wp14:sizeRelH>
            <wp14:sizeRelV relativeFrom="page">
              <wp14:pctHeight>0</wp14:pctHeight>
            </wp14:sizeRelV>
          </wp:anchor>
        </w:drawing>
      </w:r>
      <w:r>
        <w:rPr>
          <w:szCs w:val="24"/>
        </w:rPr>
        <w:t xml:space="preserve">A construction schedule lists out the project’s milestones, activities, and deliverables. The schedule estimates a start and finish date for each identifiable scope of work. In hybrid construction </w:t>
      </w:r>
      <w:r>
        <w:rPr>
          <w:noProof/>
          <w:szCs w:val="24"/>
        </w:rPr>
        <w:t>projects,</w:t>
      </w:r>
      <w:r>
        <w:rPr>
          <w:szCs w:val="24"/>
        </w:rPr>
        <w:t xml:space="preserve"> the schedule is </w:t>
      </w:r>
      <w:r>
        <w:rPr>
          <w:noProof/>
          <w:szCs w:val="24"/>
        </w:rPr>
        <w:t>critical</w:t>
      </w:r>
      <w:r>
        <w:rPr>
          <w:szCs w:val="24"/>
        </w:rPr>
        <w:t xml:space="preserve"> in avoiding uncertainties from off-site activities converging with on-site activities and making sure that on-site activities do not stop and wait for off-site activities. </w:t>
      </w:r>
      <w:r>
        <w:rPr>
          <w:noProof/>
          <w:szCs w:val="24"/>
        </w:rPr>
        <w:t>Multiple types of schedules show</w:t>
      </w:r>
      <w:r>
        <w:rPr>
          <w:szCs w:val="24"/>
        </w:rPr>
        <w:t xml:space="preserve"> a </w:t>
      </w:r>
      <w:r>
        <w:rPr>
          <w:noProof/>
          <w:szCs w:val="24"/>
        </w:rPr>
        <w:t>different</w:t>
      </w:r>
      <w:r>
        <w:rPr>
          <w:szCs w:val="24"/>
        </w:rPr>
        <w:t xml:space="preserve"> level of information depending on the time unit used. Our case study has a schedule of 30 months from start to completion. </w:t>
      </w:r>
      <w:r>
        <w:rPr>
          <w:rFonts w:cstheme="minorHAnsi"/>
          <w:szCs w:val="24"/>
        </w:rPr>
        <w:t xml:space="preserve">For this </w:t>
      </w:r>
      <w:r>
        <w:rPr>
          <w:rFonts w:cstheme="minorHAnsi"/>
          <w:noProof/>
          <w:szCs w:val="24"/>
        </w:rPr>
        <w:t>document, the</w:t>
      </w:r>
      <w:r>
        <w:rPr>
          <w:rFonts w:cstheme="minorHAnsi"/>
          <w:szCs w:val="24"/>
        </w:rPr>
        <w:t xml:space="preserve"> concern from the schedule is the meeting time of on-site and </w:t>
      </w:r>
      <w:r>
        <w:rPr>
          <w:rFonts w:cstheme="minorHAnsi"/>
          <w:noProof/>
          <w:szCs w:val="24"/>
        </w:rPr>
        <w:t>off-site</w:t>
      </w:r>
      <w:r>
        <w:rPr>
          <w:rFonts w:cstheme="minorHAnsi"/>
          <w:szCs w:val="24"/>
        </w:rPr>
        <w:t xml:space="preserve"> activities. </w:t>
      </w:r>
      <w:r>
        <w:rPr>
          <w:szCs w:val="24"/>
        </w:rPr>
        <w:t xml:space="preserve">Figure </w:t>
      </w:r>
      <w:r w:rsidR="009625C3">
        <w:rPr>
          <w:szCs w:val="24"/>
        </w:rPr>
        <w:t>19</w:t>
      </w:r>
      <w:r>
        <w:rPr>
          <w:szCs w:val="24"/>
        </w:rPr>
        <w:t xml:space="preserve"> shows the project milestones schedule with an </w:t>
      </w:r>
      <w:r w:rsidR="005951DE">
        <w:rPr>
          <w:szCs w:val="24"/>
        </w:rPr>
        <w:t xml:space="preserve">approximate </w:t>
      </w:r>
      <w:r>
        <w:rPr>
          <w:szCs w:val="24"/>
        </w:rPr>
        <w:t xml:space="preserve">time for needing the off-site activities </w:t>
      </w:r>
      <w:proofErr w:type="gramStart"/>
      <w:r w:rsidR="005951DE">
        <w:rPr>
          <w:szCs w:val="24"/>
        </w:rPr>
        <w:t xml:space="preserve">being </w:t>
      </w:r>
      <w:r>
        <w:rPr>
          <w:noProof/>
          <w:szCs w:val="24"/>
        </w:rPr>
        <w:t>finished</w:t>
      </w:r>
      <w:proofErr w:type="gramEnd"/>
      <w:r>
        <w:rPr>
          <w:szCs w:val="24"/>
        </w:rPr>
        <w:t xml:space="preserve"> with the end of the framing/rough-in period. </w:t>
      </w:r>
      <w:r>
        <w:rPr>
          <w:rFonts w:cstheme="minorHAnsi"/>
          <w:szCs w:val="24"/>
        </w:rPr>
        <w:t xml:space="preserve">Figure </w:t>
      </w:r>
      <w:r w:rsidR="009625C3">
        <w:rPr>
          <w:rFonts w:cstheme="minorHAnsi"/>
          <w:szCs w:val="24"/>
        </w:rPr>
        <w:t>20</w:t>
      </w:r>
      <w:r>
        <w:rPr>
          <w:rFonts w:cstheme="minorHAnsi"/>
          <w:szCs w:val="24"/>
        </w:rPr>
        <w:t xml:space="preserve"> lists out all the activities that </w:t>
      </w:r>
      <w:r>
        <w:rPr>
          <w:rFonts w:cstheme="minorHAnsi"/>
          <w:noProof/>
          <w:szCs w:val="24"/>
        </w:rPr>
        <w:t>are required</w:t>
      </w:r>
      <w:r>
        <w:rPr>
          <w:rFonts w:cstheme="minorHAnsi"/>
          <w:szCs w:val="24"/>
        </w:rPr>
        <w:t xml:space="preserve"> in the framing/rough-ins period.  </w:t>
      </w:r>
    </w:p>
    <w:p w14:paraId="19C34D8B" w14:textId="77777777" w:rsidR="005B4148" w:rsidRDefault="005B4148" w:rsidP="00BD39F3">
      <w:pPr>
        <w:spacing w:line="480" w:lineRule="auto"/>
        <w:rPr>
          <w:rFonts w:cstheme="minorHAnsi"/>
          <w:b/>
          <w:bCs/>
          <w:sz w:val="28"/>
          <w:szCs w:val="28"/>
        </w:rPr>
      </w:pPr>
    </w:p>
    <w:p w14:paraId="748282FE" w14:textId="77777777" w:rsidR="005B4148" w:rsidRDefault="005B4148" w:rsidP="00BD39F3">
      <w:pPr>
        <w:spacing w:line="480" w:lineRule="auto"/>
        <w:rPr>
          <w:rFonts w:cstheme="minorHAnsi"/>
          <w:b/>
          <w:bCs/>
          <w:sz w:val="28"/>
          <w:szCs w:val="28"/>
        </w:rPr>
      </w:pPr>
    </w:p>
    <w:p w14:paraId="4DE83EA3" w14:textId="77777777" w:rsidR="005B4148" w:rsidRDefault="005B4148" w:rsidP="00BD39F3">
      <w:pPr>
        <w:spacing w:line="480" w:lineRule="auto"/>
        <w:ind w:firstLine="720"/>
        <w:jc w:val="both"/>
        <w:rPr>
          <w:rFonts w:cstheme="minorHAnsi"/>
          <w:szCs w:val="24"/>
        </w:rPr>
      </w:pPr>
    </w:p>
    <w:p w14:paraId="61B7D080" w14:textId="77777777" w:rsidR="005B4148" w:rsidRDefault="005B4148" w:rsidP="00BD39F3">
      <w:pPr>
        <w:spacing w:line="480" w:lineRule="auto"/>
        <w:ind w:firstLine="720"/>
        <w:jc w:val="both"/>
        <w:rPr>
          <w:rFonts w:cstheme="minorHAnsi"/>
          <w:szCs w:val="24"/>
        </w:rPr>
      </w:pPr>
    </w:p>
    <w:p w14:paraId="63C69DCF" w14:textId="65C959C7" w:rsidR="005B4148" w:rsidRDefault="006D7CBC" w:rsidP="00BD39F3">
      <w:pPr>
        <w:spacing w:line="480" w:lineRule="auto"/>
        <w:ind w:firstLine="720"/>
        <w:jc w:val="both"/>
        <w:rPr>
          <w:rFonts w:cstheme="minorHAnsi"/>
          <w:szCs w:val="24"/>
        </w:rPr>
      </w:pPr>
      <w:r>
        <w:rPr>
          <w:noProof/>
        </w:rPr>
        <w:lastRenderedPageBreak/>
        <mc:AlternateContent>
          <mc:Choice Requires="wps">
            <w:drawing>
              <wp:anchor distT="0" distB="0" distL="114300" distR="114300" simplePos="0" relativeHeight="251677696" behindDoc="0" locked="0" layoutInCell="1" allowOverlap="1" wp14:anchorId="46073F72" wp14:editId="7886191B">
                <wp:simplePos x="0" y="0"/>
                <wp:positionH relativeFrom="page">
                  <wp:align>center</wp:align>
                </wp:positionH>
                <wp:positionV relativeFrom="paragraph">
                  <wp:posOffset>2805341</wp:posOffset>
                </wp:positionV>
                <wp:extent cx="3857625" cy="146050"/>
                <wp:effectExtent l="0" t="0" r="9525" b="6350"/>
                <wp:wrapSquare wrapText="bothSides"/>
                <wp:docPr id="12" name="Text Box 12"/>
                <wp:cNvGraphicFramePr/>
                <a:graphic xmlns:a="http://schemas.openxmlformats.org/drawingml/2006/main">
                  <a:graphicData uri="http://schemas.microsoft.com/office/word/2010/wordprocessingShape">
                    <wps:wsp>
                      <wps:cNvSpPr txBox="1"/>
                      <wps:spPr>
                        <a:xfrm>
                          <a:off x="0" y="0"/>
                          <a:ext cx="3857625" cy="146050"/>
                        </a:xfrm>
                        <a:prstGeom prst="rect">
                          <a:avLst/>
                        </a:prstGeom>
                        <a:solidFill>
                          <a:prstClr val="white"/>
                        </a:solidFill>
                        <a:ln>
                          <a:noFill/>
                        </a:ln>
                      </wps:spPr>
                      <wps:txbx>
                        <w:txbxContent>
                          <w:p w14:paraId="221BBD55" w14:textId="3DAC97C6" w:rsidR="00235B33" w:rsidRPr="00D736CF" w:rsidRDefault="00235B33" w:rsidP="005B4148">
                            <w:pPr>
                              <w:pStyle w:val="Caption"/>
                              <w:jc w:val="center"/>
                              <w:rPr>
                                <w:rFonts w:eastAsiaTheme="minorHAnsi"/>
                                <w:noProof/>
                              </w:rPr>
                            </w:pPr>
                            <w:bookmarkStart w:id="147" w:name="_Toc516455064"/>
                            <w:bookmarkStart w:id="148" w:name="_Toc516455099"/>
                            <w:bookmarkStart w:id="149" w:name="_Toc516741623"/>
                            <w:r w:rsidRPr="00D736CF">
                              <w:t xml:space="preserve">Figure </w:t>
                            </w:r>
                            <w:r w:rsidRPr="00D736CF">
                              <w:rPr>
                                <w:noProof/>
                              </w:rPr>
                              <w:fldChar w:fldCharType="begin"/>
                            </w:r>
                            <w:r w:rsidRPr="00D736CF">
                              <w:rPr>
                                <w:noProof/>
                              </w:rPr>
                              <w:instrText xml:space="preserve"> SEQ Figure \* ARABIC </w:instrText>
                            </w:r>
                            <w:r w:rsidRPr="00D736CF">
                              <w:rPr>
                                <w:noProof/>
                              </w:rPr>
                              <w:fldChar w:fldCharType="separate"/>
                            </w:r>
                            <w:r w:rsidR="000E4E09">
                              <w:rPr>
                                <w:noProof/>
                              </w:rPr>
                              <w:t>20</w:t>
                            </w:r>
                            <w:r w:rsidRPr="00D736CF">
                              <w:rPr>
                                <w:noProof/>
                              </w:rPr>
                              <w:fldChar w:fldCharType="end"/>
                            </w:r>
                            <w:r w:rsidRPr="00D736CF">
                              <w:t>- List of activities in the framing/rough-ins period</w:t>
                            </w:r>
                            <w:bookmarkEnd w:id="147"/>
                            <w:bookmarkEnd w:id="148"/>
                            <w:bookmarkEnd w:id="1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6073F72" id="Text Box 12" o:spid="_x0000_s1044" type="#_x0000_t202" style="position:absolute;left:0;text-align:left;margin-left:0;margin-top:220.9pt;width:303.75pt;height:11.5pt;z-index:2516776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" stroked="f">
                <v:textbox style="mso-fit-shape-to-text:t" inset="0,0,0,0">
                  <w:txbxContent>
                    <w:p w14:paraId="221BBD55" w14:textId="3DAC97C6" w:rsidR="00235B33" w:rsidRPr="00D736CF" w:rsidRDefault="00235B33" w:rsidP="005B4148">
                      <w:pPr>
                        <w:pStyle w:val="Caption"/>
                        <w:jc w:val="center"/>
                        <w:rPr>
                          <w:rFonts w:eastAsiaTheme="minorHAnsi"/>
                          <w:noProof/>
                        </w:rPr>
                      </w:pPr>
                      <w:bookmarkStart w:id="150" w:name="_Toc516455064"/>
                      <w:bookmarkStart w:id="151" w:name="_Toc516455099"/>
                      <w:bookmarkStart w:id="152" w:name="_Toc516741623"/>
                      <w:r w:rsidRPr="00D736CF">
                        <w:t xml:space="preserve">Figure </w:t>
                      </w:r>
                      <w:r w:rsidRPr="00D736CF">
                        <w:rPr>
                          <w:noProof/>
                        </w:rPr>
                        <w:fldChar w:fldCharType="begin"/>
                      </w:r>
                      <w:r w:rsidRPr="00D736CF">
                        <w:rPr>
                          <w:noProof/>
                        </w:rPr>
                        <w:instrText xml:space="preserve"> SEQ Figure \* ARABIC </w:instrText>
                      </w:r>
                      <w:r w:rsidRPr="00D736CF">
                        <w:rPr>
                          <w:noProof/>
                        </w:rPr>
                        <w:fldChar w:fldCharType="separate"/>
                      </w:r>
                      <w:r w:rsidR="000E4E09">
                        <w:rPr>
                          <w:noProof/>
                        </w:rPr>
                        <w:t>20</w:t>
                      </w:r>
                      <w:r w:rsidRPr="00D736CF">
                        <w:rPr>
                          <w:noProof/>
                        </w:rPr>
                        <w:fldChar w:fldCharType="end"/>
                      </w:r>
                      <w:r w:rsidRPr="00D736CF">
                        <w:t>- List of activities in the framing/rough-ins period</w:t>
                      </w:r>
                      <w:bookmarkEnd w:id="150"/>
                      <w:bookmarkEnd w:id="151"/>
                      <w:bookmarkEnd w:id="152"/>
                    </w:p>
                  </w:txbxContent>
                </v:textbox>
                <w10:wrap type="square" anchorx="page"/>
              </v:shape>
            </w:pict>
          </mc:Fallback>
        </mc:AlternateContent>
      </w:r>
      <w:r>
        <w:rPr>
          <w:noProof/>
        </w:rPr>
        <w:drawing>
          <wp:anchor distT="0" distB="0" distL="114300" distR="114300" simplePos="0" relativeHeight="251675648" behindDoc="0" locked="0" layoutInCell="1" allowOverlap="1" wp14:anchorId="1F19DBFF" wp14:editId="1C7DB206">
            <wp:simplePos x="0" y="0"/>
            <wp:positionH relativeFrom="page">
              <wp:posOffset>2445488</wp:posOffset>
            </wp:positionH>
            <wp:positionV relativeFrom="paragraph">
              <wp:posOffset>556</wp:posOffset>
            </wp:positionV>
            <wp:extent cx="3189768" cy="2792810"/>
            <wp:effectExtent l="0" t="0" r="0" b="762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95001" cy="2797392"/>
                    </a:xfrm>
                    <a:prstGeom prst="rect">
                      <a:avLst/>
                    </a:prstGeom>
                    <a:noFill/>
                  </pic:spPr>
                </pic:pic>
              </a:graphicData>
            </a:graphic>
            <wp14:sizeRelH relativeFrom="margin">
              <wp14:pctWidth>0</wp14:pctWidth>
            </wp14:sizeRelH>
            <wp14:sizeRelV relativeFrom="margin">
              <wp14:pctHeight>0</wp14:pctHeight>
            </wp14:sizeRelV>
          </wp:anchor>
        </w:drawing>
      </w:r>
    </w:p>
    <w:p w14:paraId="55A0E9D6" w14:textId="62FE2ED3" w:rsidR="005B4148" w:rsidRDefault="005B4148" w:rsidP="00BD39F3">
      <w:pPr>
        <w:spacing w:line="480" w:lineRule="auto"/>
        <w:ind w:firstLine="720"/>
        <w:jc w:val="both"/>
        <w:rPr>
          <w:rFonts w:cstheme="minorHAnsi"/>
          <w:szCs w:val="24"/>
        </w:rPr>
      </w:pPr>
      <w:r>
        <w:rPr>
          <w:rFonts w:cstheme="minorHAnsi"/>
          <w:szCs w:val="24"/>
        </w:rPr>
        <w:t xml:space="preserve">However, not all these activities </w:t>
      </w:r>
      <w:proofErr w:type="gramStart"/>
      <w:r>
        <w:rPr>
          <w:rFonts w:cstheme="minorHAnsi"/>
          <w:szCs w:val="24"/>
        </w:rPr>
        <w:t>are required to</w:t>
      </w:r>
      <w:proofErr w:type="gramEnd"/>
      <w:r>
        <w:rPr>
          <w:rFonts w:cstheme="minorHAnsi"/>
          <w:szCs w:val="24"/>
        </w:rPr>
        <w:t xml:space="preserve"> </w:t>
      </w:r>
      <w:r>
        <w:rPr>
          <w:rFonts w:cstheme="minorHAnsi"/>
          <w:noProof/>
          <w:szCs w:val="24"/>
        </w:rPr>
        <w:t>be done</w:t>
      </w:r>
      <w:r>
        <w:rPr>
          <w:rFonts w:cstheme="minorHAnsi"/>
          <w:szCs w:val="24"/>
        </w:rPr>
        <w:t xml:space="preserve"> before the installation of the headwall. Only the predecessors of the headwall need to </w:t>
      </w:r>
      <w:r>
        <w:rPr>
          <w:rFonts w:cstheme="minorHAnsi"/>
          <w:noProof/>
          <w:szCs w:val="24"/>
        </w:rPr>
        <w:t>be finished</w:t>
      </w:r>
      <w:r>
        <w:rPr>
          <w:rFonts w:cstheme="minorHAnsi"/>
          <w:szCs w:val="24"/>
        </w:rPr>
        <w:t xml:space="preserve"> before installation procedure. Figure </w:t>
      </w:r>
      <w:r w:rsidR="009625C3">
        <w:rPr>
          <w:rFonts w:cstheme="minorHAnsi"/>
          <w:szCs w:val="24"/>
        </w:rPr>
        <w:t>21</w:t>
      </w:r>
      <w:r>
        <w:rPr>
          <w:rFonts w:cstheme="minorHAnsi"/>
          <w:szCs w:val="24"/>
        </w:rPr>
        <w:t xml:space="preserve"> illustrates the required tasks before installing the headwall.  From </w:t>
      </w:r>
      <w:r w:rsidR="009625C3">
        <w:rPr>
          <w:rFonts w:cstheme="minorHAnsi"/>
          <w:szCs w:val="24"/>
        </w:rPr>
        <w:t>F</w:t>
      </w:r>
      <w:r>
        <w:rPr>
          <w:rFonts w:cstheme="minorHAnsi"/>
          <w:szCs w:val="24"/>
        </w:rPr>
        <w:t xml:space="preserve">igure </w:t>
      </w:r>
      <w:r w:rsidR="009625C3">
        <w:rPr>
          <w:rFonts w:cstheme="minorHAnsi"/>
          <w:szCs w:val="24"/>
        </w:rPr>
        <w:t>21</w:t>
      </w:r>
      <w:r>
        <w:rPr>
          <w:rFonts w:cstheme="minorHAnsi"/>
          <w:szCs w:val="24"/>
        </w:rPr>
        <w:t xml:space="preserve"> it is </w:t>
      </w:r>
      <w:proofErr w:type="gramStart"/>
      <w:r>
        <w:rPr>
          <w:rFonts w:cstheme="minorHAnsi"/>
          <w:szCs w:val="24"/>
        </w:rPr>
        <w:t>apparent</w:t>
      </w:r>
      <w:proofErr w:type="gramEnd"/>
      <w:r>
        <w:rPr>
          <w:rFonts w:cstheme="minorHAnsi"/>
          <w:szCs w:val="24"/>
        </w:rPr>
        <w:t xml:space="preserve"> that we need the headwalls to be ready for installation after the framing of secondary walls. From here the project team can estimate </w:t>
      </w:r>
      <w:proofErr w:type="gramStart"/>
      <w:r>
        <w:rPr>
          <w:rFonts w:cstheme="minorHAnsi"/>
          <w:szCs w:val="24"/>
        </w:rPr>
        <w:t>a time frame</w:t>
      </w:r>
      <w:proofErr w:type="gramEnd"/>
      <w:r>
        <w:rPr>
          <w:rFonts w:cstheme="minorHAnsi"/>
          <w:szCs w:val="24"/>
        </w:rPr>
        <w:t xml:space="preserve"> as to when the prefabrication processes need to </w:t>
      </w:r>
      <w:r w:rsidR="005951DE">
        <w:rPr>
          <w:rFonts w:cstheme="minorHAnsi"/>
          <w:szCs w:val="24"/>
        </w:rPr>
        <w:t>finish</w:t>
      </w:r>
      <w:r>
        <w:rPr>
          <w:rFonts w:cstheme="minorHAnsi"/>
          <w:szCs w:val="24"/>
        </w:rPr>
        <w:t xml:space="preserve"> </w:t>
      </w:r>
      <w:r>
        <w:rPr>
          <w:rFonts w:cstheme="minorHAnsi"/>
          <w:noProof/>
          <w:szCs w:val="24"/>
        </w:rPr>
        <w:t>to</w:t>
      </w:r>
      <w:r>
        <w:rPr>
          <w:rFonts w:cstheme="minorHAnsi"/>
          <w:szCs w:val="24"/>
        </w:rPr>
        <w:t xml:space="preserve"> meet with the on-site activity schedule.</w:t>
      </w:r>
    </w:p>
    <w:p w14:paraId="19379634" w14:textId="4C572D4B" w:rsidR="005B4148" w:rsidRDefault="006D7CBC" w:rsidP="00BD39F3">
      <w:pPr>
        <w:spacing w:line="480" w:lineRule="auto"/>
        <w:rPr>
          <w:rFonts w:cstheme="minorHAnsi"/>
          <w:b/>
          <w:bCs/>
          <w:sz w:val="28"/>
          <w:szCs w:val="28"/>
        </w:rPr>
      </w:pPr>
      <w:r>
        <w:rPr>
          <w:noProof/>
        </w:rPr>
        <w:drawing>
          <wp:anchor distT="0" distB="0" distL="114300" distR="114300" simplePos="0" relativeHeight="251707392" behindDoc="0" locked="0" layoutInCell="1" allowOverlap="1" wp14:anchorId="3E198879" wp14:editId="754890D0">
            <wp:simplePos x="0" y="0"/>
            <wp:positionH relativeFrom="margin">
              <wp:align>center</wp:align>
            </wp:positionH>
            <wp:positionV relativeFrom="paragraph">
              <wp:posOffset>4445</wp:posOffset>
            </wp:positionV>
            <wp:extent cx="4283075" cy="2625725"/>
            <wp:effectExtent l="0" t="0" r="3175"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l="23453" t="22057" r="8705" b="3920"/>
                    <a:stretch>
                      <a:fillRect/>
                    </a:stretch>
                  </pic:blipFill>
                  <pic:spPr bwMode="auto">
                    <a:xfrm>
                      <a:off x="0" y="0"/>
                      <a:ext cx="4283075" cy="26257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4080" behindDoc="0" locked="0" layoutInCell="1" allowOverlap="1" wp14:anchorId="749564B1" wp14:editId="35E0E3BC">
                <wp:simplePos x="0" y="0"/>
                <wp:positionH relativeFrom="margin">
                  <wp:align>center</wp:align>
                </wp:positionH>
                <wp:positionV relativeFrom="paragraph">
                  <wp:posOffset>2742418</wp:posOffset>
                </wp:positionV>
                <wp:extent cx="3716020" cy="1434465"/>
                <wp:effectExtent l="0" t="0" r="0" b="6350"/>
                <wp:wrapSquare wrapText="bothSides"/>
                <wp:docPr id="36" name="Text Box 36"/>
                <wp:cNvGraphicFramePr/>
                <a:graphic xmlns:a="http://schemas.openxmlformats.org/drawingml/2006/main">
                  <a:graphicData uri="http://schemas.microsoft.com/office/word/2010/wordprocessingShape">
                    <wps:wsp>
                      <wps:cNvSpPr txBox="1"/>
                      <wps:spPr>
                        <a:xfrm>
                          <a:off x="0" y="0"/>
                          <a:ext cx="3716020" cy="1434465"/>
                        </a:xfrm>
                        <a:prstGeom prst="rect">
                          <a:avLst/>
                        </a:prstGeom>
                        <a:solidFill>
                          <a:prstClr val="white"/>
                        </a:solidFill>
                        <a:ln>
                          <a:noFill/>
                        </a:ln>
                      </wps:spPr>
                      <wps:txbx>
                        <w:txbxContent>
                          <w:p w14:paraId="51A7EF77" w14:textId="1862ED7F" w:rsidR="00235B33" w:rsidRDefault="00235B33" w:rsidP="005B4148">
                            <w:pPr>
                              <w:pStyle w:val="Caption"/>
                              <w:jc w:val="center"/>
                              <w:rPr>
                                <w:rFonts w:eastAsiaTheme="minorHAnsi"/>
                                <w:noProof/>
                              </w:rPr>
                            </w:pPr>
                            <w:bookmarkStart w:id="153" w:name="_Toc515928711"/>
                            <w:bookmarkStart w:id="154" w:name="_Toc516455065"/>
                            <w:bookmarkStart w:id="155" w:name="_Toc516455100"/>
                            <w:bookmarkStart w:id="156" w:name="_Toc516741624"/>
                            <w:r>
                              <w:t xml:space="preserve">Figure </w:t>
                            </w:r>
                            <w:r>
                              <w:rPr>
                                <w:noProof/>
                              </w:rPr>
                              <w:fldChar w:fldCharType="begin"/>
                            </w:r>
                            <w:r>
                              <w:rPr>
                                <w:noProof/>
                              </w:rPr>
                              <w:instrText xml:space="preserve"> SEQ Figure \* ARABIC </w:instrText>
                            </w:r>
                            <w:r>
                              <w:rPr>
                                <w:noProof/>
                              </w:rPr>
                              <w:fldChar w:fldCharType="separate"/>
                            </w:r>
                            <w:r w:rsidR="000E4E09">
                              <w:rPr>
                                <w:noProof/>
                              </w:rPr>
                              <w:t>21</w:t>
                            </w:r>
                            <w:r>
                              <w:rPr>
                                <w:noProof/>
                              </w:rPr>
                              <w:fldChar w:fldCharType="end"/>
                            </w:r>
                            <w:r>
                              <w:t>- Converging of on-site and off-site construction activities</w:t>
                            </w:r>
                            <w:bookmarkEnd w:id="153"/>
                            <w:bookmarkEnd w:id="154"/>
                            <w:bookmarkEnd w:id="155"/>
                            <w:bookmarkEnd w:id="1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49564B1" id="Text Box 36" o:spid="_x0000_s1045" type="#_x0000_t202" style="position:absolute;margin-left:0;margin-top:215.95pt;width:292.6pt;height:112.9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" stroked="f">
                <v:textbox style="mso-fit-shape-to-text:t" inset="0,0,0,0">
                  <w:txbxContent>
                    <w:p w14:paraId="51A7EF77" w14:textId="1862ED7F" w:rsidR="00235B33" w:rsidRDefault="00235B33" w:rsidP="005B4148">
                      <w:pPr>
                        <w:pStyle w:val="Caption"/>
                        <w:jc w:val="center"/>
                        <w:rPr>
                          <w:rFonts w:eastAsiaTheme="minorHAnsi"/>
                          <w:noProof/>
                        </w:rPr>
                      </w:pPr>
                      <w:bookmarkStart w:id="157" w:name="_Toc515928711"/>
                      <w:bookmarkStart w:id="158" w:name="_Toc516455065"/>
                      <w:bookmarkStart w:id="159" w:name="_Toc516455100"/>
                      <w:bookmarkStart w:id="160" w:name="_Toc516741624"/>
                      <w:r>
                        <w:t xml:space="preserve">Figure </w:t>
                      </w:r>
                      <w:r>
                        <w:rPr>
                          <w:noProof/>
                        </w:rPr>
                        <w:fldChar w:fldCharType="begin"/>
                      </w:r>
                      <w:r>
                        <w:rPr>
                          <w:noProof/>
                        </w:rPr>
                        <w:instrText xml:space="preserve"> SEQ Figure \* ARABIC </w:instrText>
                      </w:r>
                      <w:r>
                        <w:rPr>
                          <w:noProof/>
                        </w:rPr>
                        <w:fldChar w:fldCharType="separate"/>
                      </w:r>
                      <w:r w:rsidR="000E4E09">
                        <w:rPr>
                          <w:noProof/>
                        </w:rPr>
                        <w:t>21</w:t>
                      </w:r>
                      <w:r>
                        <w:rPr>
                          <w:noProof/>
                        </w:rPr>
                        <w:fldChar w:fldCharType="end"/>
                      </w:r>
                      <w:r>
                        <w:t>- Converging of on-site and off-site construction activities</w:t>
                      </w:r>
                      <w:bookmarkEnd w:id="157"/>
                      <w:bookmarkEnd w:id="158"/>
                      <w:bookmarkEnd w:id="159"/>
                      <w:bookmarkEnd w:id="160"/>
                    </w:p>
                  </w:txbxContent>
                </v:textbox>
                <w10:wrap type="square" anchorx="margin"/>
              </v:shape>
            </w:pict>
          </mc:Fallback>
        </mc:AlternateContent>
      </w:r>
      <w:r w:rsidR="005B4148">
        <w:rPr>
          <w:rFonts w:cstheme="minorHAnsi"/>
          <w:b/>
          <w:bCs/>
          <w:sz w:val="28"/>
          <w:szCs w:val="28"/>
        </w:rPr>
        <w:br w:type="page"/>
      </w:r>
    </w:p>
    <w:p w14:paraId="048A0C1B" w14:textId="0EACE6AD" w:rsidR="005B4148" w:rsidRDefault="005B4148" w:rsidP="000F6D1F">
      <w:pPr>
        <w:spacing w:line="480" w:lineRule="auto"/>
        <w:jc w:val="center"/>
        <w:outlineLvl w:val="2"/>
        <w:rPr>
          <w:rFonts w:cstheme="minorHAnsi"/>
          <w:i/>
          <w:iCs/>
          <w:szCs w:val="24"/>
        </w:rPr>
      </w:pPr>
      <w:bookmarkStart w:id="161" w:name="_Toc517264197"/>
      <w:r>
        <w:rPr>
          <w:rFonts w:cstheme="minorHAnsi"/>
          <w:i/>
          <w:iCs/>
          <w:szCs w:val="24"/>
        </w:rPr>
        <w:lastRenderedPageBreak/>
        <w:t xml:space="preserve">Applying the </w:t>
      </w:r>
      <w:r w:rsidR="0021755A">
        <w:rPr>
          <w:rFonts w:cstheme="minorHAnsi"/>
          <w:i/>
          <w:iCs/>
          <w:szCs w:val="24"/>
        </w:rPr>
        <w:t>model</w:t>
      </w:r>
      <w:bookmarkEnd w:id="161"/>
    </w:p>
    <w:p w14:paraId="3EFF18AA" w14:textId="3B96521A" w:rsidR="005B4148" w:rsidRDefault="005B4148" w:rsidP="00BD39F3">
      <w:pPr>
        <w:spacing w:line="480" w:lineRule="auto"/>
        <w:ind w:firstLine="720"/>
        <w:jc w:val="both"/>
        <w:rPr>
          <w:noProof/>
          <w:szCs w:val="24"/>
        </w:rPr>
      </w:pPr>
      <w:r>
        <w:rPr>
          <w:rFonts w:cstheme="minorHAnsi"/>
          <w:szCs w:val="24"/>
        </w:rPr>
        <w:t xml:space="preserve">The first step in applying the </w:t>
      </w:r>
      <w:r w:rsidR="0021755A">
        <w:rPr>
          <w:rFonts w:cstheme="minorHAnsi"/>
          <w:szCs w:val="24"/>
        </w:rPr>
        <w:t>model</w:t>
      </w:r>
      <w:r>
        <w:rPr>
          <w:rFonts w:cstheme="minorHAnsi"/>
          <w:szCs w:val="24"/>
        </w:rPr>
        <w:t xml:space="preserve"> was to consult the project team on the required inputs. Table </w:t>
      </w:r>
      <w:r w:rsidR="006D6F3A">
        <w:rPr>
          <w:rFonts w:cstheme="minorHAnsi"/>
          <w:szCs w:val="24"/>
        </w:rPr>
        <w:t>3</w:t>
      </w:r>
      <w:r>
        <w:rPr>
          <w:rFonts w:cstheme="minorHAnsi"/>
          <w:szCs w:val="24"/>
        </w:rPr>
        <w:t xml:space="preserve"> presents the inputs that </w:t>
      </w:r>
      <w:proofErr w:type="gramStart"/>
      <w:r>
        <w:rPr>
          <w:rFonts w:cstheme="minorHAnsi"/>
          <w:szCs w:val="24"/>
        </w:rPr>
        <w:t>were used</w:t>
      </w:r>
      <w:proofErr w:type="gramEnd"/>
      <w:r>
        <w:rPr>
          <w:rFonts w:cstheme="minorHAnsi"/>
          <w:szCs w:val="24"/>
        </w:rPr>
        <w:t xml:space="preserve"> to run the </w:t>
      </w:r>
      <w:r w:rsidR="0021755A">
        <w:rPr>
          <w:rFonts w:cstheme="minorHAnsi"/>
          <w:szCs w:val="24"/>
        </w:rPr>
        <w:t>model</w:t>
      </w:r>
      <w:r>
        <w:rPr>
          <w:rFonts w:cstheme="minorHAnsi"/>
          <w:szCs w:val="24"/>
        </w:rPr>
        <w:t xml:space="preserve">. After deciding the inputs, they </w:t>
      </w:r>
      <w:r>
        <w:rPr>
          <w:rFonts w:cstheme="minorHAnsi"/>
          <w:noProof/>
          <w:szCs w:val="24"/>
        </w:rPr>
        <w:t>were inserted</w:t>
      </w:r>
      <w:r>
        <w:rPr>
          <w:rFonts w:cstheme="minorHAnsi"/>
          <w:szCs w:val="24"/>
        </w:rPr>
        <w:t xml:space="preserve"> in their respective </w:t>
      </w:r>
      <w:r w:rsidR="0021755A">
        <w:rPr>
          <w:rFonts w:cstheme="minorHAnsi"/>
          <w:szCs w:val="24"/>
        </w:rPr>
        <w:t>model</w:t>
      </w:r>
      <w:r>
        <w:rPr>
          <w:rFonts w:cstheme="minorHAnsi"/>
          <w:szCs w:val="24"/>
        </w:rPr>
        <w:t xml:space="preserve">. </w:t>
      </w:r>
      <w:r>
        <w:rPr>
          <w:noProof/>
          <w:szCs w:val="24"/>
        </w:rPr>
        <w:t xml:space="preserve">The next section shows the screens in which these inputs are used to run the </w:t>
      </w:r>
      <w:r w:rsidR="0021755A">
        <w:rPr>
          <w:noProof/>
          <w:szCs w:val="24"/>
        </w:rPr>
        <w:t>model</w:t>
      </w:r>
      <w:r>
        <w:rPr>
          <w:noProof/>
          <w:szCs w:val="24"/>
        </w:rPr>
        <w:t xml:space="preserve">. </w:t>
      </w:r>
    </w:p>
    <w:p w14:paraId="5B61F5B7" w14:textId="06535A96" w:rsidR="005B4148" w:rsidRDefault="005B4148" w:rsidP="00BD39F3">
      <w:pPr>
        <w:pStyle w:val="Caption"/>
        <w:keepNext/>
        <w:jc w:val="center"/>
      </w:pPr>
      <w:bookmarkStart w:id="162" w:name="_Toc515928715"/>
      <w:bookmarkStart w:id="163" w:name="_Toc516741160"/>
      <w:bookmarkStart w:id="164" w:name="_Toc516741625"/>
      <w:r>
        <w:t xml:space="preserve">Table </w:t>
      </w:r>
      <w:r w:rsidR="00E42248">
        <w:rPr>
          <w:noProof/>
        </w:rPr>
        <w:t>4</w:t>
      </w:r>
      <w:r>
        <w:t>- Case study inputs</w:t>
      </w:r>
      <w:bookmarkEnd w:id="162"/>
      <w:bookmarkEnd w:id="163"/>
      <w:bookmarkEnd w:id="164"/>
    </w:p>
    <w:tbl>
      <w:tblPr>
        <w:tblW w:w="0" w:type="auto"/>
        <w:tblLook w:val="04A0" w:firstRow="1" w:lastRow="0" w:firstColumn="1" w:lastColumn="0" w:noHBand="0" w:noVBand="1"/>
      </w:tblPr>
      <w:tblGrid>
        <w:gridCol w:w="2875"/>
        <w:gridCol w:w="1368"/>
        <w:gridCol w:w="432"/>
        <w:gridCol w:w="1890"/>
        <w:gridCol w:w="1921"/>
      </w:tblGrid>
      <w:tr w:rsidR="005B4148" w:rsidRPr="00DD57AA" w14:paraId="5435D4EE" w14:textId="77777777" w:rsidTr="00CA1FD0">
        <w:tc>
          <w:tcPr>
            <w:tcW w:w="8486" w:type="dxa"/>
            <w:gridSpan w:val="5"/>
            <w:tcBorders>
              <w:top w:val="single" w:sz="4" w:space="0" w:color="7F7F7F" w:themeColor="text1" w:themeTint="80"/>
              <w:left w:val="nil"/>
              <w:bottom w:val="single" w:sz="4" w:space="0" w:color="auto"/>
              <w:right w:val="nil"/>
            </w:tcBorders>
            <w:vAlign w:val="center"/>
            <w:hideMark/>
          </w:tcPr>
          <w:p w14:paraId="581C6404" w14:textId="77777777" w:rsidR="005B4148" w:rsidRPr="00DD57AA" w:rsidRDefault="005B4148" w:rsidP="00285583">
            <w:pPr>
              <w:spacing w:after="0" w:line="240" w:lineRule="auto"/>
              <w:jc w:val="center"/>
              <w:rPr>
                <w:rFonts w:cstheme="minorHAnsi"/>
                <w:b/>
                <w:bCs/>
                <w:sz w:val="20"/>
                <w:szCs w:val="20"/>
              </w:rPr>
            </w:pPr>
            <w:r w:rsidRPr="00DD57AA">
              <w:rPr>
                <w:rFonts w:cstheme="minorHAnsi"/>
                <w:b/>
                <w:bCs/>
                <w:sz w:val="20"/>
                <w:szCs w:val="20"/>
              </w:rPr>
              <w:t>Material supply</w:t>
            </w:r>
          </w:p>
        </w:tc>
      </w:tr>
      <w:tr w:rsidR="005B4148" w:rsidRPr="00DD57AA" w14:paraId="4A2E1A69" w14:textId="77777777" w:rsidTr="00CA1FD0">
        <w:tc>
          <w:tcPr>
            <w:tcW w:w="2875" w:type="dxa"/>
            <w:tcBorders>
              <w:top w:val="single" w:sz="4" w:space="0" w:color="auto"/>
              <w:left w:val="nil"/>
              <w:right w:val="nil"/>
            </w:tcBorders>
            <w:vAlign w:val="center"/>
            <w:hideMark/>
          </w:tcPr>
          <w:p w14:paraId="30368262" w14:textId="77777777" w:rsidR="005B4148" w:rsidRPr="00DD57AA" w:rsidRDefault="005B4148" w:rsidP="00285583">
            <w:pPr>
              <w:spacing w:after="0" w:line="240" w:lineRule="auto"/>
              <w:rPr>
                <w:rFonts w:cstheme="minorHAnsi"/>
                <w:b/>
                <w:bCs/>
                <w:sz w:val="20"/>
                <w:szCs w:val="20"/>
              </w:rPr>
            </w:pPr>
            <w:r w:rsidRPr="00DD57AA">
              <w:rPr>
                <w:rFonts w:cstheme="minorHAnsi"/>
                <w:b/>
                <w:bCs/>
                <w:sz w:val="20"/>
                <w:szCs w:val="20"/>
              </w:rPr>
              <w:t>Material</w:t>
            </w:r>
          </w:p>
        </w:tc>
        <w:tc>
          <w:tcPr>
            <w:tcW w:w="1800" w:type="dxa"/>
            <w:gridSpan w:val="2"/>
            <w:tcBorders>
              <w:top w:val="single" w:sz="4" w:space="0" w:color="auto"/>
              <w:left w:val="nil"/>
              <w:right w:val="nil"/>
            </w:tcBorders>
            <w:vAlign w:val="center"/>
            <w:hideMark/>
          </w:tcPr>
          <w:p w14:paraId="3634ADDD"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Takeoff</w:t>
            </w:r>
          </w:p>
        </w:tc>
        <w:tc>
          <w:tcPr>
            <w:tcW w:w="1890" w:type="dxa"/>
            <w:tcBorders>
              <w:top w:val="single" w:sz="4" w:space="0" w:color="auto"/>
              <w:left w:val="nil"/>
              <w:right w:val="nil"/>
            </w:tcBorders>
            <w:vAlign w:val="center"/>
            <w:hideMark/>
          </w:tcPr>
          <w:p w14:paraId="1DFEBCF9"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Delivery</w:t>
            </w:r>
          </w:p>
        </w:tc>
        <w:tc>
          <w:tcPr>
            <w:tcW w:w="1921" w:type="dxa"/>
            <w:tcBorders>
              <w:top w:val="single" w:sz="4" w:space="0" w:color="auto"/>
              <w:left w:val="nil"/>
              <w:right w:val="nil"/>
            </w:tcBorders>
            <w:vAlign w:val="center"/>
            <w:hideMark/>
          </w:tcPr>
          <w:p w14:paraId="50A44D16"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Lead time</w:t>
            </w:r>
          </w:p>
        </w:tc>
      </w:tr>
      <w:tr w:rsidR="005B4148" w:rsidRPr="00DD57AA" w14:paraId="42E780B7" w14:textId="77777777" w:rsidTr="005B4148">
        <w:tc>
          <w:tcPr>
            <w:tcW w:w="2875" w:type="dxa"/>
            <w:tcBorders>
              <w:top w:val="nil"/>
              <w:left w:val="nil"/>
              <w:bottom w:val="nil"/>
              <w:right w:val="nil"/>
            </w:tcBorders>
            <w:vAlign w:val="center"/>
            <w:hideMark/>
          </w:tcPr>
          <w:p w14:paraId="65B80AAE" w14:textId="77777777" w:rsidR="005B4148" w:rsidRPr="00DD57AA" w:rsidRDefault="005B4148" w:rsidP="00285583">
            <w:pPr>
              <w:spacing w:after="0" w:line="240" w:lineRule="auto"/>
              <w:rPr>
                <w:rFonts w:cstheme="minorHAnsi"/>
                <w:b/>
                <w:bCs/>
                <w:sz w:val="20"/>
                <w:szCs w:val="20"/>
              </w:rPr>
            </w:pPr>
            <w:r w:rsidRPr="00DD57AA">
              <w:rPr>
                <w:rFonts w:cstheme="minorHAnsi"/>
                <w:b/>
                <w:bCs/>
                <w:sz w:val="20"/>
                <w:szCs w:val="20"/>
              </w:rPr>
              <w:t xml:space="preserve">Metal </w:t>
            </w:r>
            <w:r w:rsidRPr="00DD57AA">
              <w:rPr>
                <w:rFonts w:cstheme="minorHAnsi"/>
                <w:b/>
                <w:bCs/>
                <w:noProof/>
                <w:sz w:val="20"/>
                <w:szCs w:val="20"/>
              </w:rPr>
              <w:t>Studs</w:t>
            </w:r>
          </w:p>
        </w:tc>
        <w:tc>
          <w:tcPr>
            <w:tcW w:w="1800" w:type="dxa"/>
            <w:gridSpan w:val="2"/>
            <w:tcBorders>
              <w:top w:val="nil"/>
              <w:left w:val="nil"/>
              <w:bottom w:val="nil"/>
              <w:right w:val="nil"/>
            </w:tcBorders>
            <w:vAlign w:val="center"/>
            <w:hideMark/>
          </w:tcPr>
          <w:p w14:paraId="607E9B90"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3640 LF</w:t>
            </w:r>
          </w:p>
        </w:tc>
        <w:tc>
          <w:tcPr>
            <w:tcW w:w="1890" w:type="dxa"/>
            <w:tcBorders>
              <w:top w:val="nil"/>
              <w:left w:val="nil"/>
              <w:bottom w:val="nil"/>
              <w:right w:val="nil"/>
            </w:tcBorders>
            <w:vAlign w:val="center"/>
            <w:hideMark/>
          </w:tcPr>
          <w:p w14:paraId="7422C1CB"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2 Batches</w:t>
            </w:r>
          </w:p>
        </w:tc>
        <w:tc>
          <w:tcPr>
            <w:tcW w:w="1921" w:type="dxa"/>
            <w:tcBorders>
              <w:top w:val="nil"/>
              <w:left w:val="nil"/>
              <w:bottom w:val="nil"/>
              <w:right w:val="nil"/>
            </w:tcBorders>
            <w:vAlign w:val="center"/>
            <w:hideMark/>
          </w:tcPr>
          <w:p w14:paraId="74718AD2"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2 Weeks</w:t>
            </w:r>
          </w:p>
        </w:tc>
      </w:tr>
      <w:tr w:rsidR="005B4148" w:rsidRPr="00DD57AA" w14:paraId="20157335" w14:textId="77777777" w:rsidTr="005B4148">
        <w:tc>
          <w:tcPr>
            <w:tcW w:w="2875" w:type="dxa"/>
            <w:tcBorders>
              <w:left w:val="nil"/>
              <w:right w:val="nil"/>
            </w:tcBorders>
            <w:vAlign w:val="center"/>
            <w:hideMark/>
          </w:tcPr>
          <w:p w14:paraId="4641D202" w14:textId="77777777" w:rsidR="005B4148" w:rsidRPr="00DD57AA" w:rsidRDefault="005B4148" w:rsidP="00285583">
            <w:pPr>
              <w:spacing w:after="0" w:line="240" w:lineRule="auto"/>
              <w:rPr>
                <w:rFonts w:cstheme="minorHAnsi"/>
                <w:b/>
                <w:bCs/>
                <w:sz w:val="20"/>
                <w:szCs w:val="20"/>
              </w:rPr>
            </w:pPr>
            <w:r w:rsidRPr="00DD57AA">
              <w:rPr>
                <w:rFonts w:cstheme="minorHAnsi"/>
                <w:b/>
                <w:bCs/>
                <w:sz w:val="20"/>
                <w:szCs w:val="20"/>
              </w:rPr>
              <w:t>Medical gas pipes</w:t>
            </w:r>
          </w:p>
        </w:tc>
        <w:tc>
          <w:tcPr>
            <w:tcW w:w="1800" w:type="dxa"/>
            <w:gridSpan w:val="2"/>
            <w:tcBorders>
              <w:left w:val="nil"/>
              <w:right w:val="nil"/>
            </w:tcBorders>
            <w:vAlign w:val="center"/>
            <w:hideMark/>
          </w:tcPr>
          <w:p w14:paraId="66227549"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1300 LF</w:t>
            </w:r>
          </w:p>
        </w:tc>
        <w:tc>
          <w:tcPr>
            <w:tcW w:w="1890" w:type="dxa"/>
            <w:tcBorders>
              <w:left w:val="nil"/>
              <w:right w:val="nil"/>
            </w:tcBorders>
            <w:vAlign w:val="center"/>
            <w:hideMark/>
          </w:tcPr>
          <w:p w14:paraId="52FA5433"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1 Batch</w:t>
            </w:r>
          </w:p>
        </w:tc>
        <w:tc>
          <w:tcPr>
            <w:tcW w:w="1921" w:type="dxa"/>
            <w:tcBorders>
              <w:left w:val="nil"/>
              <w:right w:val="nil"/>
            </w:tcBorders>
            <w:vAlign w:val="center"/>
            <w:hideMark/>
          </w:tcPr>
          <w:p w14:paraId="687D0AD5" w14:textId="77777777" w:rsidR="005B4148" w:rsidRPr="00DD57AA" w:rsidRDefault="005B4148" w:rsidP="00285583">
            <w:pPr>
              <w:spacing w:after="0" w:line="240" w:lineRule="auto"/>
              <w:rPr>
                <w:rFonts w:cstheme="minorHAnsi"/>
                <w:sz w:val="20"/>
                <w:szCs w:val="20"/>
              </w:rPr>
            </w:pPr>
            <w:r w:rsidRPr="00DD57AA">
              <w:rPr>
                <w:rFonts w:cstheme="minorHAnsi"/>
                <w:noProof/>
                <w:sz w:val="20"/>
                <w:szCs w:val="20"/>
              </w:rPr>
              <w:t>1</w:t>
            </w:r>
            <w:r w:rsidRPr="00DD57AA">
              <w:rPr>
                <w:rFonts w:cstheme="minorHAnsi"/>
                <w:sz w:val="20"/>
                <w:szCs w:val="20"/>
              </w:rPr>
              <w:t xml:space="preserve"> week</w:t>
            </w:r>
          </w:p>
        </w:tc>
      </w:tr>
      <w:tr w:rsidR="005B4148" w:rsidRPr="00DD57AA" w14:paraId="5739DEC5" w14:textId="77777777" w:rsidTr="005B4148">
        <w:tc>
          <w:tcPr>
            <w:tcW w:w="2875" w:type="dxa"/>
            <w:tcBorders>
              <w:top w:val="nil"/>
              <w:left w:val="nil"/>
              <w:bottom w:val="nil"/>
              <w:right w:val="nil"/>
            </w:tcBorders>
            <w:vAlign w:val="center"/>
            <w:hideMark/>
          </w:tcPr>
          <w:p w14:paraId="71F18C52" w14:textId="77777777" w:rsidR="005B4148" w:rsidRPr="00DD57AA" w:rsidRDefault="005B4148" w:rsidP="00285583">
            <w:pPr>
              <w:spacing w:after="0" w:line="240" w:lineRule="auto"/>
              <w:rPr>
                <w:rFonts w:cstheme="minorHAnsi"/>
                <w:b/>
                <w:bCs/>
                <w:sz w:val="20"/>
                <w:szCs w:val="20"/>
              </w:rPr>
            </w:pPr>
            <w:r w:rsidRPr="00DD57AA">
              <w:rPr>
                <w:rFonts w:cstheme="minorHAnsi"/>
                <w:b/>
                <w:bCs/>
                <w:sz w:val="20"/>
                <w:szCs w:val="20"/>
              </w:rPr>
              <w:t>Medical gas connections</w:t>
            </w:r>
          </w:p>
        </w:tc>
        <w:tc>
          <w:tcPr>
            <w:tcW w:w="1800" w:type="dxa"/>
            <w:gridSpan w:val="2"/>
            <w:tcBorders>
              <w:top w:val="nil"/>
              <w:left w:val="nil"/>
              <w:bottom w:val="nil"/>
              <w:right w:val="nil"/>
            </w:tcBorders>
            <w:vAlign w:val="center"/>
            <w:hideMark/>
          </w:tcPr>
          <w:p w14:paraId="5AA11E59"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260 EA</w:t>
            </w:r>
          </w:p>
        </w:tc>
        <w:tc>
          <w:tcPr>
            <w:tcW w:w="1890" w:type="dxa"/>
            <w:tcBorders>
              <w:top w:val="nil"/>
              <w:left w:val="nil"/>
              <w:bottom w:val="nil"/>
              <w:right w:val="nil"/>
            </w:tcBorders>
            <w:vAlign w:val="center"/>
            <w:hideMark/>
          </w:tcPr>
          <w:p w14:paraId="72162035"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1 Batch</w:t>
            </w:r>
          </w:p>
        </w:tc>
        <w:tc>
          <w:tcPr>
            <w:tcW w:w="1921" w:type="dxa"/>
            <w:tcBorders>
              <w:top w:val="nil"/>
              <w:left w:val="nil"/>
              <w:bottom w:val="nil"/>
              <w:right w:val="nil"/>
            </w:tcBorders>
            <w:vAlign w:val="center"/>
            <w:hideMark/>
          </w:tcPr>
          <w:p w14:paraId="55DE9653"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3 Weeks</w:t>
            </w:r>
          </w:p>
        </w:tc>
      </w:tr>
      <w:tr w:rsidR="005B4148" w:rsidRPr="00DD57AA" w14:paraId="72CC16B5" w14:textId="77777777" w:rsidTr="005B4148">
        <w:tc>
          <w:tcPr>
            <w:tcW w:w="2875" w:type="dxa"/>
            <w:tcBorders>
              <w:left w:val="nil"/>
              <w:right w:val="nil"/>
            </w:tcBorders>
            <w:vAlign w:val="center"/>
            <w:hideMark/>
          </w:tcPr>
          <w:p w14:paraId="622405A1" w14:textId="77777777" w:rsidR="005B4148" w:rsidRPr="00DD57AA" w:rsidRDefault="005B4148" w:rsidP="00285583">
            <w:pPr>
              <w:spacing w:after="0" w:line="240" w:lineRule="auto"/>
              <w:rPr>
                <w:rFonts w:cstheme="minorHAnsi"/>
                <w:b/>
                <w:bCs/>
                <w:sz w:val="20"/>
                <w:szCs w:val="20"/>
              </w:rPr>
            </w:pPr>
            <w:r w:rsidRPr="00DD57AA">
              <w:rPr>
                <w:rFonts w:cstheme="minorHAnsi"/>
                <w:b/>
                <w:bCs/>
                <w:sz w:val="20"/>
                <w:szCs w:val="20"/>
              </w:rPr>
              <w:t>Electrical pipes</w:t>
            </w:r>
          </w:p>
        </w:tc>
        <w:tc>
          <w:tcPr>
            <w:tcW w:w="1800" w:type="dxa"/>
            <w:gridSpan w:val="2"/>
            <w:tcBorders>
              <w:left w:val="nil"/>
              <w:right w:val="nil"/>
            </w:tcBorders>
            <w:vAlign w:val="center"/>
            <w:hideMark/>
          </w:tcPr>
          <w:p w14:paraId="1AF8D811"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4790 LF</w:t>
            </w:r>
          </w:p>
        </w:tc>
        <w:tc>
          <w:tcPr>
            <w:tcW w:w="1890" w:type="dxa"/>
            <w:tcBorders>
              <w:left w:val="nil"/>
              <w:right w:val="nil"/>
            </w:tcBorders>
            <w:vAlign w:val="center"/>
            <w:hideMark/>
          </w:tcPr>
          <w:p w14:paraId="5785D133"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1 Batch</w:t>
            </w:r>
          </w:p>
        </w:tc>
        <w:tc>
          <w:tcPr>
            <w:tcW w:w="1921" w:type="dxa"/>
            <w:tcBorders>
              <w:left w:val="nil"/>
              <w:right w:val="nil"/>
            </w:tcBorders>
            <w:vAlign w:val="center"/>
            <w:hideMark/>
          </w:tcPr>
          <w:p w14:paraId="43B7873D"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1 Week</w:t>
            </w:r>
          </w:p>
        </w:tc>
      </w:tr>
      <w:tr w:rsidR="005B4148" w:rsidRPr="00DD57AA" w14:paraId="5D426E16" w14:textId="77777777" w:rsidTr="005B4148">
        <w:tc>
          <w:tcPr>
            <w:tcW w:w="2875" w:type="dxa"/>
            <w:tcBorders>
              <w:top w:val="nil"/>
              <w:left w:val="nil"/>
              <w:bottom w:val="nil"/>
              <w:right w:val="nil"/>
            </w:tcBorders>
            <w:vAlign w:val="center"/>
            <w:hideMark/>
          </w:tcPr>
          <w:p w14:paraId="1A901F02" w14:textId="77777777" w:rsidR="005B4148" w:rsidRPr="00DD57AA" w:rsidRDefault="005B4148" w:rsidP="00285583">
            <w:pPr>
              <w:spacing w:after="0" w:line="240" w:lineRule="auto"/>
              <w:rPr>
                <w:rFonts w:cstheme="minorHAnsi"/>
                <w:b/>
                <w:bCs/>
                <w:sz w:val="20"/>
                <w:szCs w:val="20"/>
              </w:rPr>
            </w:pPr>
            <w:r w:rsidRPr="00DD57AA">
              <w:rPr>
                <w:rFonts w:cstheme="minorHAnsi"/>
                <w:b/>
                <w:bCs/>
                <w:sz w:val="20"/>
                <w:szCs w:val="20"/>
              </w:rPr>
              <w:t>Electrical connections</w:t>
            </w:r>
          </w:p>
        </w:tc>
        <w:tc>
          <w:tcPr>
            <w:tcW w:w="1800" w:type="dxa"/>
            <w:gridSpan w:val="2"/>
            <w:tcBorders>
              <w:top w:val="nil"/>
              <w:left w:val="nil"/>
              <w:bottom w:val="nil"/>
              <w:right w:val="nil"/>
            </w:tcBorders>
            <w:vAlign w:val="center"/>
            <w:hideMark/>
          </w:tcPr>
          <w:p w14:paraId="26024FF1"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676 EA</w:t>
            </w:r>
          </w:p>
        </w:tc>
        <w:tc>
          <w:tcPr>
            <w:tcW w:w="1890" w:type="dxa"/>
            <w:tcBorders>
              <w:top w:val="nil"/>
              <w:left w:val="nil"/>
              <w:bottom w:val="nil"/>
              <w:right w:val="nil"/>
            </w:tcBorders>
            <w:vAlign w:val="center"/>
            <w:hideMark/>
          </w:tcPr>
          <w:p w14:paraId="41C19D94"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1 Batch</w:t>
            </w:r>
          </w:p>
        </w:tc>
        <w:tc>
          <w:tcPr>
            <w:tcW w:w="1921" w:type="dxa"/>
            <w:tcBorders>
              <w:top w:val="nil"/>
              <w:left w:val="nil"/>
              <w:bottom w:val="nil"/>
              <w:right w:val="nil"/>
            </w:tcBorders>
            <w:vAlign w:val="center"/>
            <w:hideMark/>
          </w:tcPr>
          <w:p w14:paraId="3BC7061E"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1 Week</w:t>
            </w:r>
          </w:p>
        </w:tc>
      </w:tr>
      <w:tr w:rsidR="005B4148" w:rsidRPr="00DD57AA" w14:paraId="14EF81C3" w14:textId="77777777" w:rsidTr="005B4148">
        <w:tc>
          <w:tcPr>
            <w:tcW w:w="2875" w:type="dxa"/>
            <w:tcBorders>
              <w:left w:val="nil"/>
              <w:right w:val="nil"/>
            </w:tcBorders>
            <w:vAlign w:val="center"/>
            <w:hideMark/>
          </w:tcPr>
          <w:p w14:paraId="58861CE1" w14:textId="77777777" w:rsidR="005B4148" w:rsidRPr="00DD57AA" w:rsidRDefault="005B4148" w:rsidP="00285583">
            <w:pPr>
              <w:spacing w:after="0" w:line="240" w:lineRule="auto"/>
              <w:rPr>
                <w:rFonts w:cstheme="minorHAnsi"/>
                <w:b/>
                <w:bCs/>
                <w:sz w:val="20"/>
                <w:szCs w:val="20"/>
              </w:rPr>
            </w:pPr>
            <w:r w:rsidRPr="00DD57AA">
              <w:rPr>
                <w:rFonts w:cstheme="minorHAnsi"/>
                <w:b/>
                <w:bCs/>
                <w:sz w:val="20"/>
                <w:szCs w:val="20"/>
              </w:rPr>
              <w:t>Wood blocking</w:t>
            </w:r>
          </w:p>
        </w:tc>
        <w:tc>
          <w:tcPr>
            <w:tcW w:w="1800" w:type="dxa"/>
            <w:gridSpan w:val="2"/>
            <w:tcBorders>
              <w:left w:val="nil"/>
              <w:right w:val="nil"/>
            </w:tcBorders>
            <w:vAlign w:val="center"/>
            <w:hideMark/>
          </w:tcPr>
          <w:p w14:paraId="2C0ECA3E"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2080 LF</w:t>
            </w:r>
          </w:p>
        </w:tc>
        <w:tc>
          <w:tcPr>
            <w:tcW w:w="1890" w:type="dxa"/>
            <w:tcBorders>
              <w:left w:val="nil"/>
              <w:right w:val="nil"/>
            </w:tcBorders>
            <w:vAlign w:val="center"/>
            <w:hideMark/>
          </w:tcPr>
          <w:p w14:paraId="4E717295"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1 Batch</w:t>
            </w:r>
          </w:p>
        </w:tc>
        <w:tc>
          <w:tcPr>
            <w:tcW w:w="1921" w:type="dxa"/>
            <w:tcBorders>
              <w:left w:val="nil"/>
              <w:right w:val="nil"/>
            </w:tcBorders>
            <w:vAlign w:val="center"/>
            <w:hideMark/>
          </w:tcPr>
          <w:p w14:paraId="71459199"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1 Week</w:t>
            </w:r>
          </w:p>
        </w:tc>
      </w:tr>
      <w:tr w:rsidR="005B4148" w:rsidRPr="00DD57AA" w14:paraId="34573215" w14:textId="77777777" w:rsidTr="00116E8C">
        <w:tc>
          <w:tcPr>
            <w:tcW w:w="8486" w:type="dxa"/>
            <w:gridSpan w:val="5"/>
            <w:tcBorders>
              <w:top w:val="single" w:sz="4" w:space="0" w:color="auto"/>
              <w:left w:val="nil"/>
              <w:bottom w:val="nil"/>
              <w:right w:val="nil"/>
            </w:tcBorders>
            <w:vAlign w:val="center"/>
            <w:hideMark/>
          </w:tcPr>
          <w:p w14:paraId="4351CDF6" w14:textId="77777777" w:rsidR="005B4148" w:rsidRPr="00DD57AA" w:rsidRDefault="005B4148" w:rsidP="00285583">
            <w:pPr>
              <w:spacing w:after="0" w:line="240" w:lineRule="auto"/>
              <w:jc w:val="center"/>
              <w:rPr>
                <w:rFonts w:cstheme="minorHAnsi"/>
                <w:b/>
                <w:bCs/>
                <w:sz w:val="20"/>
                <w:szCs w:val="20"/>
              </w:rPr>
            </w:pPr>
            <w:r w:rsidRPr="00DD57AA">
              <w:rPr>
                <w:rFonts w:cstheme="minorHAnsi"/>
                <w:b/>
                <w:bCs/>
                <w:sz w:val="20"/>
                <w:szCs w:val="20"/>
              </w:rPr>
              <w:t>Production</w:t>
            </w:r>
          </w:p>
        </w:tc>
      </w:tr>
      <w:tr w:rsidR="005B4148" w:rsidRPr="00DD57AA" w14:paraId="03AD69B5" w14:textId="77777777" w:rsidTr="00CA1FD0">
        <w:tc>
          <w:tcPr>
            <w:tcW w:w="4243" w:type="dxa"/>
            <w:gridSpan w:val="2"/>
            <w:tcBorders>
              <w:top w:val="single" w:sz="4" w:space="0" w:color="auto"/>
              <w:left w:val="nil"/>
              <w:right w:val="nil"/>
            </w:tcBorders>
            <w:vAlign w:val="center"/>
            <w:hideMark/>
          </w:tcPr>
          <w:p w14:paraId="10290FB2" w14:textId="77777777" w:rsidR="005B4148" w:rsidRPr="00DD57AA" w:rsidRDefault="005B4148" w:rsidP="00285583">
            <w:pPr>
              <w:spacing w:after="0" w:line="240" w:lineRule="auto"/>
              <w:rPr>
                <w:rFonts w:cstheme="minorHAnsi"/>
                <w:b/>
                <w:bCs/>
                <w:sz w:val="20"/>
                <w:szCs w:val="20"/>
              </w:rPr>
            </w:pPr>
            <w:r w:rsidRPr="00DD57AA">
              <w:rPr>
                <w:rFonts w:cstheme="minorHAnsi"/>
                <w:b/>
                <w:bCs/>
                <w:sz w:val="20"/>
                <w:szCs w:val="20"/>
              </w:rPr>
              <w:t xml:space="preserve">Takeoff </w:t>
            </w:r>
          </w:p>
        </w:tc>
        <w:tc>
          <w:tcPr>
            <w:tcW w:w="4243" w:type="dxa"/>
            <w:gridSpan w:val="3"/>
            <w:tcBorders>
              <w:top w:val="single" w:sz="4" w:space="0" w:color="auto"/>
              <w:left w:val="nil"/>
              <w:right w:val="nil"/>
            </w:tcBorders>
            <w:vAlign w:val="center"/>
            <w:hideMark/>
          </w:tcPr>
          <w:p w14:paraId="124BDEC2"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52 units</w:t>
            </w:r>
          </w:p>
        </w:tc>
      </w:tr>
      <w:tr w:rsidR="005B4148" w:rsidRPr="00DD57AA" w14:paraId="6C119148" w14:textId="77777777" w:rsidTr="005B4148">
        <w:tc>
          <w:tcPr>
            <w:tcW w:w="4243" w:type="dxa"/>
            <w:gridSpan w:val="2"/>
            <w:tcBorders>
              <w:top w:val="nil"/>
              <w:left w:val="nil"/>
              <w:bottom w:val="nil"/>
              <w:right w:val="nil"/>
            </w:tcBorders>
            <w:vAlign w:val="center"/>
            <w:hideMark/>
          </w:tcPr>
          <w:p w14:paraId="2EBD0532" w14:textId="77777777" w:rsidR="005B4148" w:rsidRPr="00DD57AA" w:rsidRDefault="005B4148" w:rsidP="00285583">
            <w:pPr>
              <w:spacing w:after="0" w:line="240" w:lineRule="auto"/>
              <w:rPr>
                <w:rFonts w:cstheme="minorHAnsi"/>
                <w:b/>
                <w:bCs/>
                <w:sz w:val="20"/>
                <w:szCs w:val="20"/>
              </w:rPr>
            </w:pPr>
            <w:r w:rsidRPr="00DD57AA">
              <w:rPr>
                <w:rFonts w:cstheme="minorHAnsi"/>
                <w:b/>
                <w:bCs/>
                <w:sz w:val="20"/>
                <w:szCs w:val="20"/>
              </w:rPr>
              <w:t xml:space="preserve">Production rate </w:t>
            </w:r>
          </w:p>
        </w:tc>
        <w:tc>
          <w:tcPr>
            <w:tcW w:w="4243" w:type="dxa"/>
            <w:gridSpan w:val="3"/>
            <w:tcBorders>
              <w:top w:val="nil"/>
              <w:left w:val="nil"/>
              <w:bottom w:val="nil"/>
              <w:right w:val="nil"/>
            </w:tcBorders>
            <w:vAlign w:val="center"/>
            <w:hideMark/>
          </w:tcPr>
          <w:p w14:paraId="247D0ABC" w14:textId="77777777" w:rsidR="005B4148" w:rsidRPr="00DD57AA" w:rsidRDefault="005B4148" w:rsidP="00285583">
            <w:pPr>
              <w:spacing w:after="0" w:line="240" w:lineRule="auto"/>
              <w:rPr>
                <w:rFonts w:cstheme="minorHAnsi"/>
                <w:sz w:val="20"/>
                <w:szCs w:val="20"/>
              </w:rPr>
            </w:pPr>
            <w:r w:rsidRPr="00DD57AA">
              <w:rPr>
                <w:rFonts w:cstheme="minorHAnsi"/>
                <w:noProof/>
                <w:sz w:val="20"/>
                <w:szCs w:val="20"/>
              </w:rPr>
              <w:t>3</w:t>
            </w:r>
            <w:r w:rsidRPr="00DD57AA">
              <w:rPr>
                <w:rFonts w:cstheme="minorHAnsi"/>
                <w:sz w:val="20"/>
                <w:szCs w:val="20"/>
              </w:rPr>
              <w:t xml:space="preserve"> units per week</w:t>
            </w:r>
          </w:p>
        </w:tc>
      </w:tr>
      <w:tr w:rsidR="005B4148" w:rsidRPr="00DD57AA" w14:paraId="780C3EC6" w14:textId="77777777" w:rsidTr="00CA1FD0">
        <w:tc>
          <w:tcPr>
            <w:tcW w:w="8486" w:type="dxa"/>
            <w:gridSpan w:val="5"/>
            <w:tcBorders>
              <w:left w:val="nil"/>
              <w:bottom w:val="single" w:sz="4" w:space="0" w:color="auto"/>
              <w:right w:val="nil"/>
            </w:tcBorders>
            <w:vAlign w:val="center"/>
            <w:hideMark/>
          </w:tcPr>
          <w:p w14:paraId="78FF5FD4" w14:textId="77777777" w:rsidR="005B4148" w:rsidRPr="00DD57AA" w:rsidRDefault="005B4148" w:rsidP="00285583">
            <w:pPr>
              <w:spacing w:after="0" w:line="240" w:lineRule="auto"/>
              <w:jc w:val="center"/>
              <w:rPr>
                <w:rFonts w:cstheme="minorHAnsi"/>
                <w:b/>
                <w:bCs/>
                <w:sz w:val="20"/>
                <w:szCs w:val="20"/>
              </w:rPr>
            </w:pPr>
            <w:r w:rsidRPr="00DD57AA">
              <w:rPr>
                <w:rFonts w:cstheme="minorHAnsi"/>
                <w:b/>
                <w:bCs/>
                <w:sz w:val="20"/>
                <w:szCs w:val="20"/>
              </w:rPr>
              <w:t>Transportation</w:t>
            </w:r>
          </w:p>
        </w:tc>
      </w:tr>
      <w:tr w:rsidR="005B4148" w:rsidRPr="00DD57AA" w14:paraId="3BB834E8" w14:textId="77777777" w:rsidTr="00CA1FD0">
        <w:tc>
          <w:tcPr>
            <w:tcW w:w="4243" w:type="dxa"/>
            <w:gridSpan w:val="2"/>
            <w:tcBorders>
              <w:top w:val="single" w:sz="4" w:space="0" w:color="auto"/>
              <w:left w:val="nil"/>
              <w:bottom w:val="single" w:sz="4" w:space="0" w:color="7F7F7F" w:themeColor="text1" w:themeTint="80"/>
              <w:right w:val="nil"/>
            </w:tcBorders>
            <w:vAlign w:val="center"/>
            <w:hideMark/>
          </w:tcPr>
          <w:p w14:paraId="08D12E64" w14:textId="77777777" w:rsidR="005B4148" w:rsidRPr="00DD57AA" w:rsidRDefault="005B4148" w:rsidP="00285583">
            <w:pPr>
              <w:spacing w:after="0" w:line="240" w:lineRule="auto"/>
              <w:rPr>
                <w:rFonts w:cstheme="minorHAnsi"/>
                <w:b/>
                <w:bCs/>
                <w:sz w:val="20"/>
                <w:szCs w:val="20"/>
              </w:rPr>
            </w:pPr>
            <w:r w:rsidRPr="00DD57AA">
              <w:rPr>
                <w:rFonts w:cstheme="minorHAnsi"/>
                <w:b/>
                <w:bCs/>
                <w:sz w:val="20"/>
                <w:szCs w:val="20"/>
              </w:rPr>
              <w:t xml:space="preserve">Transportation </w:t>
            </w:r>
            <w:r w:rsidRPr="00DD57AA">
              <w:rPr>
                <w:rFonts w:cstheme="minorHAnsi"/>
                <w:b/>
                <w:bCs/>
                <w:noProof/>
                <w:sz w:val="20"/>
                <w:szCs w:val="20"/>
              </w:rPr>
              <w:t>quantity</w:t>
            </w:r>
          </w:p>
        </w:tc>
        <w:tc>
          <w:tcPr>
            <w:tcW w:w="4243" w:type="dxa"/>
            <w:gridSpan w:val="3"/>
            <w:tcBorders>
              <w:top w:val="single" w:sz="4" w:space="0" w:color="auto"/>
              <w:left w:val="nil"/>
              <w:bottom w:val="single" w:sz="4" w:space="0" w:color="7F7F7F" w:themeColor="text1" w:themeTint="80"/>
              <w:right w:val="nil"/>
            </w:tcBorders>
            <w:vAlign w:val="center"/>
            <w:hideMark/>
          </w:tcPr>
          <w:p w14:paraId="5BED5A90" w14:textId="77777777" w:rsidR="005B4148" w:rsidRPr="00DD57AA" w:rsidRDefault="005B4148" w:rsidP="00285583">
            <w:pPr>
              <w:spacing w:after="0" w:line="240" w:lineRule="auto"/>
              <w:rPr>
                <w:rFonts w:cstheme="minorHAnsi"/>
                <w:sz w:val="20"/>
                <w:szCs w:val="20"/>
              </w:rPr>
            </w:pPr>
            <w:r w:rsidRPr="00DD57AA">
              <w:rPr>
                <w:rFonts w:cstheme="minorHAnsi"/>
                <w:sz w:val="20"/>
                <w:szCs w:val="20"/>
              </w:rPr>
              <w:t>20 units per week</w:t>
            </w:r>
          </w:p>
        </w:tc>
      </w:tr>
    </w:tbl>
    <w:p w14:paraId="24D28605" w14:textId="77777777" w:rsidR="005B4148" w:rsidRDefault="005B4148" w:rsidP="00BD39F3">
      <w:pPr>
        <w:spacing w:line="480" w:lineRule="auto"/>
        <w:ind w:firstLine="720"/>
        <w:jc w:val="both"/>
        <w:rPr>
          <w:rFonts w:cstheme="minorHAnsi"/>
          <w:szCs w:val="24"/>
        </w:rPr>
      </w:pPr>
    </w:p>
    <w:p w14:paraId="3B6C2A36" w14:textId="77777777" w:rsidR="005B4148" w:rsidRDefault="005B4148" w:rsidP="000F6D1F">
      <w:pPr>
        <w:spacing w:line="480" w:lineRule="auto"/>
        <w:jc w:val="center"/>
        <w:outlineLvl w:val="3"/>
        <w:rPr>
          <w:rFonts w:cstheme="minorHAnsi"/>
          <w:i/>
          <w:iCs/>
          <w:szCs w:val="24"/>
        </w:rPr>
      </w:pPr>
      <w:r>
        <w:rPr>
          <w:rFonts w:cstheme="minorHAnsi"/>
          <w:i/>
          <w:iCs/>
          <w:szCs w:val="24"/>
        </w:rPr>
        <w:t>1.Material supply screen</w:t>
      </w:r>
    </w:p>
    <w:p w14:paraId="3F9C1C87" w14:textId="34999FF7" w:rsidR="005B4148" w:rsidRDefault="005B4148" w:rsidP="00BD39F3">
      <w:pPr>
        <w:spacing w:line="480" w:lineRule="auto"/>
        <w:ind w:firstLine="720"/>
        <w:jc w:val="both"/>
        <w:rPr>
          <w:rFonts w:cstheme="minorHAnsi"/>
          <w:szCs w:val="24"/>
        </w:rPr>
      </w:pPr>
      <w:r>
        <w:rPr>
          <w:rFonts w:cstheme="minorHAnsi"/>
          <w:szCs w:val="24"/>
        </w:rPr>
        <w:t xml:space="preserve">The first screen is the </w:t>
      </w:r>
      <w:r>
        <w:rPr>
          <w:rFonts w:cstheme="minorHAnsi"/>
          <w:noProof/>
          <w:szCs w:val="24"/>
        </w:rPr>
        <w:t>material</w:t>
      </w:r>
      <w:r>
        <w:rPr>
          <w:rFonts w:cstheme="minorHAnsi"/>
          <w:szCs w:val="24"/>
        </w:rPr>
        <w:t xml:space="preserve"> supply screen shown in </w:t>
      </w:r>
      <w:r w:rsidR="006D6F3A">
        <w:rPr>
          <w:rFonts w:cstheme="minorHAnsi"/>
          <w:szCs w:val="24"/>
        </w:rPr>
        <w:t>F</w:t>
      </w:r>
      <w:r>
        <w:rPr>
          <w:rFonts w:cstheme="minorHAnsi"/>
          <w:szCs w:val="24"/>
        </w:rPr>
        <w:t xml:space="preserve">igure </w:t>
      </w:r>
      <w:r w:rsidR="006D6F3A">
        <w:rPr>
          <w:rFonts w:cstheme="minorHAnsi"/>
          <w:szCs w:val="24"/>
        </w:rPr>
        <w:t>22</w:t>
      </w:r>
      <w:r>
        <w:rPr>
          <w:rFonts w:cstheme="minorHAnsi"/>
          <w:szCs w:val="24"/>
        </w:rPr>
        <w:t xml:space="preserve">. After populating this screen, the </w:t>
      </w:r>
      <w:r w:rsidR="0021755A">
        <w:rPr>
          <w:rFonts w:cstheme="minorHAnsi"/>
          <w:szCs w:val="24"/>
        </w:rPr>
        <w:t>model</w:t>
      </w:r>
      <w:r>
        <w:rPr>
          <w:rFonts w:cstheme="minorHAnsi"/>
          <w:szCs w:val="24"/>
        </w:rPr>
        <w:t xml:space="preserve"> computed the disruption risk </w:t>
      </w:r>
      <w:r w:rsidR="00356628">
        <w:rPr>
          <w:rFonts w:cstheme="minorHAnsi"/>
          <w:szCs w:val="24"/>
        </w:rPr>
        <w:t>value</w:t>
      </w:r>
      <w:r>
        <w:rPr>
          <w:rFonts w:cstheme="minorHAnsi"/>
          <w:szCs w:val="24"/>
        </w:rPr>
        <w:t xml:space="preserve"> for each material. </w:t>
      </w:r>
      <w:r>
        <w:rPr>
          <w:rFonts w:cstheme="minorHAnsi"/>
          <w:noProof/>
          <w:szCs w:val="24"/>
        </w:rPr>
        <w:t>From</w:t>
      </w:r>
      <w:r>
        <w:rPr>
          <w:rFonts w:cstheme="minorHAnsi"/>
          <w:szCs w:val="24"/>
        </w:rPr>
        <w:t xml:space="preserve"> </w:t>
      </w:r>
      <w:r w:rsidR="006D6F3A">
        <w:rPr>
          <w:rFonts w:cstheme="minorHAnsi"/>
          <w:noProof/>
          <w:szCs w:val="24"/>
        </w:rPr>
        <w:t>F</w:t>
      </w:r>
      <w:r>
        <w:rPr>
          <w:rFonts w:cstheme="minorHAnsi"/>
          <w:noProof/>
          <w:szCs w:val="24"/>
        </w:rPr>
        <w:t>igure</w:t>
      </w:r>
      <w:r>
        <w:rPr>
          <w:rFonts w:cstheme="minorHAnsi"/>
          <w:szCs w:val="24"/>
        </w:rPr>
        <w:t xml:space="preserve"> </w:t>
      </w:r>
      <w:r w:rsidR="006D6F3A">
        <w:rPr>
          <w:rFonts w:cstheme="minorHAnsi"/>
          <w:szCs w:val="24"/>
        </w:rPr>
        <w:t>22</w:t>
      </w:r>
      <w:r>
        <w:rPr>
          <w:rFonts w:cstheme="minorHAnsi"/>
          <w:szCs w:val="24"/>
        </w:rPr>
        <w:t xml:space="preserve"> it is </w:t>
      </w:r>
      <w:proofErr w:type="gramStart"/>
      <w:r>
        <w:rPr>
          <w:rFonts w:cstheme="minorHAnsi"/>
          <w:szCs w:val="24"/>
        </w:rPr>
        <w:t>evident</w:t>
      </w:r>
      <w:proofErr w:type="gramEnd"/>
      <w:r>
        <w:rPr>
          <w:rFonts w:cstheme="minorHAnsi"/>
          <w:szCs w:val="24"/>
        </w:rPr>
        <w:t xml:space="preserve"> that only one material has a disruption risk value </w:t>
      </w:r>
      <w:r w:rsidRPr="006D6F3A">
        <w:rPr>
          <w:rFonts w:cstheme="minorHAnsi"/>
          <w:szCs w:val="24"/>
        </w:rPr>
        <w:t>more than zero</w:t>
      </w:r>
      <w:r>
        <w:rPr>
          <w:rFonts w:cstheme="minorHAnsi"/>
          <w:szCs w:val="24"/>
        </w:rPr>
        <w:t xml:space="preserve">. The metal studs have the </w:t>
      </w:r>
      <w:r>
        <w:rPr>
          <w:rFonts w:cstheme="minorHAnsi"/>
          <w:noProof/>
          <w:szCs w:val="24"/>
        </w:rPr>
        <w:t>most significant</w:t>
      </w:r>
      <w:r>
        <w:rPr>
          <w:rFonts w:cstheme="minorHAnsi"/>
          <w:szCs w:val="24"/>
        </w:rPr>
        <w:t xml:space="preserve"> material disruption risk exposure since they are going to </w:t>
      </w:r>
      <w:r>
        <w:rPr>
          <w:rFonts w:cstheme="minorHAnsi"/>
          <w:noProof/>
          <w:szCs w:val="24"/>
        </w:rPr>
        <w:t>be delivered</w:t>
      </w:r>
      <w:r>
        <w:rPr>
          <w:rFonts w:cstheme="minorHAnsi"/>
          <w:szCs w:val="24"/>
        </w:rPr>
        <w:t xml:space="preserve"> in 2 batches. </w:t>
      </w:r>
    </w:p>
    <w:p w14:paraId="62FF48BF" w14:textId="7F42AECC" w:rsidR="005B4148" w:rsidRDefault="00226A87" w:rsidP="00BD39F3">
      <w:pPr>
        <w:rPr>
          <w:rFonts w:cstheme="minorHAnsi"/>
          <w:szCs w:val="24"/>
        </w:rPr>
      </w:pPr>
      <w:r>
        <w:rPr>
          <w:noProof/>
        </w:rPr>
        <w:lastRenderedPageBreak/>
        <w:drawing>
          <wp:anchor distT="0" distB="0" distL="114300" distR="114300" simplePos="0" relativeHeight="251716608" behindDoc="0" locked="0" layoutInCell="1" allowOverlap="1" wp14:anchorId="1231A7B0" wp14:editId="11130E5A">
            <wp:simplePos x="0" y="0"/>
            <wp:positionH relativeFrom="margin">
              <wp:align>center</wp:align>
            </wp:positionH>
            <wp:positionV relativeFrom="paragraph">
              <wp:posOffset>0</wp:posOffset>
            </wp:positionV>
            <wp:extent cx="2984500" cy="5835015"/>
            <wp:effectExtent l="0" t="0" r="635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84500" cy="583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4148">
        <w:rPr>
          <w:noProof/>
        </w:rPr>
        <mc:AlternateContent>
          <mc:Choice Requires="wps">
            <w:drawing>
              <wp:anchor distT="0" distB="0" distL="114300" distR="114300" simplePos="0" relativeHeight="251698176" behindDoc="0" locked="0" layoutInCell="1" allowOverlap="1" wp14:anchorId="2244D93B" wp14:editId="3B3E4839">
                <wp:simplePos x="0" y="0"/>
                <wp:positionH relativeFrom="column">
                  <wp:posOffset>1310640</wp:posOffset>
                </wp:positionH>
                <wp:positionV relativeFrom="paragraph">
                  <wp:posOffset>5914390</wp:posOffset>
                </wp:positionV>
                <wp:extent cx="2995295" cy="146050"/>
                <wp:effectExtent l="0" t="0" r="0" b="6350"/>
                <wp:wrapSquare wrapText="bothSides"/>
                <wp:docPr id="40" name="Text Box 40"/>
                <wp:cNvGraphicFramePr/>
                <a:graphic xmlns:a="http://schemas.openxmlformats.org/drawingml/2006/main">
                  <a:graphicData uri="http://schemas.microsoft.com/office/word/2010/wordprocessingShape">
                    <wps:wsp>
                      <wps:cNvSpPr txBox="1"/>
                      <wps:spPr>
                        <a:xfrm>
                          <a:off x="0" y="0"/>
                          <a:ext cx="2995295" cy="146050"/>
                        </a:xfrm>
                        <a:prstGeom prst="rect">
                          <a:avLst/>
                        </a:prstGeom>
                        <a:solidFill>
                          <a:prstClr val="white"/>
                        </a:solidFill>
                        <a:ln>
                          <a:noFill/>
                        </a:ln>
                      </wps:spPr>
                      <wps:txbx>
                        <w:txbxContent>
                          <w:p w14:paraId="69577F3B" w14:textId="0351726A" w:rsidR="00235B33" w:rsidRDefault="00235B33" w:rsidP="00B21C28">
                            <w:pPr>
                              <w:pStyle w:val="Caption"/>
                              <w:jc w:val="center"/>
                              <w:rPr>
                                <w:rFonts w:eastAsiaTheme="minorHAnsi" w:cstheme="minorHAnsi"/>
                                <w:noProof/>
                                <w:sz w:val="24"/>
                                <w:szCs w:val="24"/>
                              </w:rPr>
                            </w:pPr>
                            <w:bookmarkStart w:id="165" w:name="_Toc515928716"/>
                            <w:bookmarkStart w:id="166" w:name="_Toc516741626"/>
                            <w:r>
                              <w:t xml:space="preserve">Figure </w:t>
                            </w:r>
                            <w:r>
                              <w:rPr>
                                <w:noProof/>
                              </w:rPr>
                              <w:fldChar w:fldCharType="begin"/>
                            </w:r>
                            <w:r>
                              <w:rPr>
                                <w:noProof/>
                              </w:rPr>
                              <w:instrText xml:space="preserve"> SEQ Figure \* ARABIC </w:instrText>
                            </w:r>
                            <w:r>
                              <w:rPr>
                                <w:noProof/>
                              </w:rPr>
                              <w:fldChar w:fldCharType="separate"/>
                            </w:r>
                            <w:r w:rsidR="000E4E09">
                              <w:rPr>
                                <w:noProof/>
                              </w:rPr>
                              <w:t>22</w:t>
                            </w:r>
                            <w:r>
                              <w:rPr>
                                <w:noProof/>
                              </w:rPr>
                              <w:fldChar w:fldCharType="end"/>
                            </w:r>
                            <w:r>
                              <w:t>- Case study material supply screen</w:t>
                            </w:r>
                            <w:bookmarkEnd w:id="165"/>
                            <w:bookmarkEnd w:id="1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244D93B" id="Text Box 40" o:spid="_x0000_s1046" type="#_x0000_t202" style="position:absolute;margin-left:103.2pt;margin-top:465.7pt;width:235.8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" stroked="f">
                <v:textbox style="mso-fit-shape-to-text:t" inset="0,0,0,0">
                  <w:txbxContent>
                    <w:p w14:paraId="69577F3B" w14:textId="0351726A" w:rsidR="00235B33" w:rsidRDefault="00235B33" w:rsidP="00B21C28">
                      <w:pPr>
                        <w:pStyle w:val="Caption"/>
                        <w:jc w:val="center"/>
                        <w:rPr>
                          <w:rFonts w:eastAsiaTheme="minorHAnsi" w:cstheme="minorHAnsi"/>
                          <w:noProof/>
                          <w:sz w:val="24"/>
                          <w:szCs w:val="24"/>
                        </w:rPr>
                      </w:pPr>
                      <w:bookmarkStart w:id="167" w:name="_Toc515928716"/>
                      <w:bookmarkStart w:id="168" w:name="_Toc516741626"/>
                      <w:r>
                        <w:t xml:space="preserve">Figure </w:t>
                      </w:r>
                      <w:r>
                        <w:rPr>
                          <w:noProof/>
                        </w:rPr>
                        <w:fldChar w:fldCharType="begin"/>
                      </w:r>
                      <w:r>
                        <w:rPr>
                          <w:noProof/>
                        </w:rPr>
                        <w:instrText xml:space="preserve"> SEQ Figure \* ARABIC </w:instrText>
                      </w:r>
                      <w:r>
                        <w:rPr>
                          <w:noProof/>
                        </w:rPr>
                        <w:fldChar w:fldCharType="separate"/>
                      </w:r>
                      <w:r w:rsidR="000E4E09">
                        <w:rPr>
                          <w:noProof/>
                        </w:rPr>
                        <w:t>22</w:t>
                      </w:r>
                      <w:r>
                        <w:rPr>
                          <w:noProof/>
                        </w:rPr>
                        <w:fldChar w:fldCharType="end"/>
                      </w:r>
                      <w:r>
                        <w:t>- Case study material supply screen</w:t>
                      </w:r>
                      <w:bookmarkEnd w:id="167"/>
                      <w:bookmarkEnd w:id="168"/>
                    </w:p>
                  </w:txbxContent>
                </v:textbox>
                <w10:wrap type="square"/>
              </v:shape>
            </w:pict>
          </mc:Fallback>
        </mc:AlternateContent>
      </w:r>
    </w:p>
    <w:p w14:paraId="7696C231" w14:textId="047CEF8E" w:rsidR="005B4148" w:rsidRDefault="005B4148" w:rsidP="00BD39F3">
      <w:pPr>
        <w:rPr>
          <w:rFonts w:cstheme="minorHAnsi"/>
          <w:szCs w:val="24"/>
        </w:rPr>
      </w:pPr>
    </w:p>
    <w:p w14:paraId="10A4C6D8" w14:textId="32A00EA0" w:rsidR="005B4148" w:rsidRDefault="005B4148" w:rsidP="00BD39F3">
      <w:pPr>
        <w:rPr>
          <w:rFonts w:cstheme="minorHAnsi"/>
          <w:szCs w:val="24"/>
        </w:rPr>
      </w:pPr>
    </w:p>
    <w:p w14:paraId="1C6CF575" w14:textId="77777777" w:rsidR="005B4148" w:rsidRDefault="005B4148" w:rsidP="00BD39F3">
      <w:pPr>
        <w:rPr>
          <w:rFonts w:cstheme="minorHAnsi"/>
          <w:szCs w:val="24"/>
        </w:rPr>
      </w:pPr>
    </w:p>
    <w:p w14:paraId="1B114AB2" w14:textId="0510ACAF" w:rsidR="005B4148" w:rsidRDefault="005B4148" w:rsidP="00BD39F3">
      <w:pPr>
        <w:rPr>
          <w:rFonts w:cstheme="minorHAnsi"/>
          <w:szCs w:val="24"/>
        </w:rPr>
      </w:pPr>
    </w:p>
    <w:p w14:paraId="016B4331" w14:textId="58F26C2F" w:rsidR="005B4148" w:rsidRDefault="005B4148" w:rsidP="00BD39F3">
      <w:pPr>
        <w:rPr>
          <w:rFonts w:cstheme="minorHAnsi"/>
          <w:szCs w:val="24"/>
        </w:rPr>
      </w:pPr>
    </w:p>
    <w:p w14:paraId="0AFD6EF1" w14:textId="7C2E1F16" w:rsidR="005B4148" w:rsidRDefault="005B4148" w:rsidP="00BD39F3">
      <w:pPr>
        <w:rPr>
          <w:rFonts w:cstheme="minorHAnsi"/>
          <w:szCs w:val="24"/>
        </w:rPr>
      </w:pPr>
    </w:p>
    <w:p w14:paraId="3795D99C" w14:textId="44CB5FD6" w:rsidR="005B4148" w:rsidRDefault="005B4148" w:rsidP="00BD39F3">
      <w:pPr>
        <w:rPr>
          <w:rFonts w:cstheme="minorHAnsi"/>
          <w:szCs w:val="24"/>
        </w:rPr>
      </w:pPr>
    </w:p>
    <w:p w14:paraId="0ACA14A6" w14:textId="23E810D8" w:rsidR="005B4148" w:rsidRDefault="005B4148" w:rsidP="00BD39F3">
      <w:pPr>
        <w:rPr>
          <w:rFonts w:cstheme="minorHAnsi"/>
          <w:szCs w:val="24"/>
        </w:rPr>
      </w:pPr>
    </w:p>
    <w:p w14:paraId="0586CD5F" w14:textId="2A286440" w:rsidR="005B4148" w:rsidRDefault="005B4148" w:rsidP="00BD39F3">
      <w:pPr>
        <w:rPr>
          <w:rFonts w:cstheme="minorHAnsi"/>
          <w:szCs w:val="24"/>
        </w:rPr>
      </w:pPr>
    </w:p>
    <w:p w14:paraId="1F81574F" w14:textId="75BF59E4" w:rsidR="005B4148" w:rsidRDefault="005B4148" w:rsidP="00BD39F3">
      <w:pPr>
        <w:rPr>
          <w:rFonts w:cstheme="minorHAnsi"/>
          <w:szCs w:val="24"/>
        </w:rPr>
      </w:pPr>
    </w:p>
    <w:p w14:paraId="3FFF221A" w14:textId="5C2883CB" w:rsidR="005B4148" w:rsidRDefault="005B4148" w:rsidP="00BD39F3">
      <w:pPr>
        <w:rPr>
          <w:rFonts w:cstheme="minorHAnsi"/>
          <w:szCs w:val="24"/>
        </w:rPr>
      </w:pPr>
    </w:p>
    <w:p w14:paraId="39CC2653" w14:textId="77777777" w:rsidR="005B4148" w:rsidRDefault="005B4148" w:rsidP="00BD39F3">
      <w:pPr>
        <w:rPr>
          <w:rFonts w:cstheme="minorHAnsi"/>
          <w:szCs w:val="24"/>
        </w:rPr>
      </w:pPr>
    </w:p>
    <w:p w14:paraId="67E700B0" w14:textId="77777777" w:rsidR="005B4148" w:rsidRDefault="005B4148" w:rsidP="00BD39F3">
      <w:pPr>
        <w:rPr>
          <w:rFonts w:cstheme="minorHAnsi"/>
          <w:szCs w:val="24"/>
        </w:rPr>
      </w:pPr>
    </w:p>
    <w:p w14:paraId="2412452B" w14:textId="77777777" w:rsidR="005B4148" w:rsidRDefault="005B4148" w:rsidP="00BD39F3">
      <w:pPr>
        <w:rPr>
          <w:rFonts w:cstheme="minorHAnsi"/>
          <w:szCs w:val="24"/>
        </w:rPr>
      </w:pPr>
    </w:p>
    <w:p w14:paraId="6BF4454E" w14:textId="77777777" w:rsidR="005B4148" w:rsidRDefault="005B4148" w:rsidP="00BD39F3">
      <w:pPr>
        <w:rPr>
          <w:rFonts w:cstheme="minorHAnsi"/>
          <w:szCs w:val="24"/>
        </w:rPr>
      </w:pPr>
    </w:p>
    <w:p w14:paraId="1513B481" w14:textId="77777777" w:rsidR="005B4148" w:rsidRDefault="005B4148" w:rsidP="00BD39F3">
      <w:pPr>
        <w:rPr>
          <w:rFonts w:cstheme="minorHAnsi"/>
          <w:szCs w:val="24"/>
        </w:rPr>
      </w:pPr>
    </w:p>
    <w:p w14:paraId="30007362" w14:textId="77777777" w:rsidR="005B4148" w:rsidRDefault="005B4148" w:rsidP="00BD39F3">
      <w:pPr>
        <w:rPr>
          <w:rFonts w:cstheme="minorHAnsi"/>
          <w:szCs w:val="24"/>
        </w:rPr>
      </w:pPr>
    </w:p>
    <w:p w14:paraId="1C574B20" w14:textId="77777777" w:rsidR="005B4148" w:rsidRDefault="005B4148" w:rsidP="00BD39F3">
      <w:pPr>
        <w:rPr>
          <w:rFonts w:cstheme="minorHAnsi"/>
          <w:szCs w:val="24"/>
        </w:rPr>
      </w:pPr>
    </w:p>
    <w:p w14:paraId="5BE9B9E7" w14:textId="3156008A" w:rsidR="005B4148" w:rsidRDefault="005B4148" w:rsidP="00BD39F3">
      <w:pPr>
        <w:spacing w:line="480" w:lineRule="auto"/>
        <w:rPr>
          <w:rFonts w:cstheme="minorHAnsi"/>
          <w:i/>
          <w:iCs/>
          <w:szCs w:val="24"/>
        </w:rPr>
      </w:pPr>
    </w:p>
    <w:p w14:paraId="4B5F7DB5" w14:textId="77777777" w:rsidR="00132E26" w:rsidRDefault="00132E26" w:rsidP="00BD39F3">
      <w:pPr>
        <w:spacing w:line="480" w:lineRule="auto"/>
        <w:rPr>
          <w:rFonts w:cstheme="minorHAnsi"/>
          <w:i/>
          <w:iCs/>
          <w:szCs w:val="24"/>
        </w:rPr>
      </w:pPr>
    </w:p>
    <w:p w14:paraId="308DC45C" w14:textId="77777777" w:rsidR="005B4148" w:rsidRDefault="005B4148" w:rsidP="000F6D1F">
      <w:pPr>
        <w:spacing w:line="480" w:lineRule="auto"/>
        <w:jc w:val="center"/>
        <w:outlineLvl w:val="3"/>
        <w:rPr>
          <w:rFonts w:cstheme="minorHAnsi"/>
          <w:i/>
          <w:iCs/>
          <w:szCs w:val="24"/>
        </w:rPr>
      </w:pPr>
      <w:r>
        <w:rPr>
          <w:rFonts w:cstheme="minorHAnsi"/>
          <w:i/>
          <w:iCs/>
          <w:szCs w:val="24"/>
        </w:rPr>
        <w:t>2.Production screen</w:t>
      </w:r>
    </w:p>
    <w:p w14:paraId="49B2D769" w14:textId="1B8AA763" w:rsidR="005B4148" w:rsidRDefault="005B4148" w:rsidP="00BD39F3">
      <w:pPr>
        <w:spacing w:line="480" w:lineRule="auto"/>
        <w:ind w:firstLine="720"/>
        <w:jc w:val="both"/>
        <w:rPr>
          <w:rFonts w:cstheme="minorHAnsi"/>
          <w:szCs w:val="24"/>
        </w:rPr>
      </w:pPr>
      <w:r>
        <w:rPr>
          <w:rFonts w:cstheme="minorHAnsi"/>
          <w:szCs w:val="24"/>
        </w:rPr>
        <w:t xml:space="preserve">The second screen is the production screen shown in </w:t>
      </w:r>
      <w:r w:rsidR="006D6F3A">
        <w:rPr>
          <w:rFonts w:cstheme="minorHAnsi"/>
          <w:szCs w:val="24"/>
        </w:rPr>
        <w:t>F</w:t>
      </w:r>
      <w:r>
        <w:rPr>
          <w:rFonts w:cstheme="minorHAnsi"/>
          <w:szCs w:val="24"/>
        </w:rPr>
        <w:t xml:space="preserve">igure </w:t>
      </w:r>
      <w:r w:rsidR="006D6F3A">
        <w:rPr>
          <w:rFonts w:cstheme="minorHAnsi"/>
          <w:szCs w:val="24"/>
        </w:rPr>
        <w:t>23</w:t>
      </w:r>
      <w:r>
        <w:rPr>
          <w:rFonts w:cstheme="minorHAnsi"/>
          <w:szCs w:val="24"/>
        </w:rPr>
        <w:t xml:space="preserve">. After populating this screen, the </w:t>
      </w:r>
      <w:r w:rsidR="0021755A">
        <w:rPr>
          <w:rFonts w:cstheme="minorHAnsi"/>
          <w:szCs w:val="24"/>
        </w:rPr>
        <w:t>model</w:t>
      </w:r>
      <w:r>
        <w:rPr>
          <w:rFonts w:cstheme="minorHAnsi"/>
          <w:szCs w:val="24"/>
        </w:rPr>
        <w:t xml:space="preserve"> computed 18-time units for the production processes and computed the disruption risk </w:t>
      </w:r>
      <w:r w:rsidR="00356628">
        <w:rPr>
          <w:rFonts w:cstheme="minorHAnsi"/>
          <w:szCs w:val="24"/>
        </w:rPr>
        <w:t>value</w:t>
      </w:r>
      <w:r>
        <w:rPr>
          <w:rFonts w:cstheme="minorHAnsi"/>
          <w:szCs w:val="24"/>
        </w:rPr>
        <w:t xml:space="preserve"> for each time unit. From </w:t>
      </w:r>
      <w:r w:rsidR="006D6F3A">
        <w:rPr>
          <w:rFonts w:cstheme="minorHAnsi"/>
          <w:szCs w:val="24"/>
        </w:rPr>
        <w:t>F</w:t>
      </w:r>
      <w:r>
        <w:rPr>
          <w:rFonts w:cstheme="minorHAnsi"/>
          <w:szCs w:val="24"/>
        </w:rPr>
        <w:t xml:space="preserve">igure </w:t>
      </w:r>
      <w:r w:rsidR="006D6F3A">
        <w:rPr>
          <w:rFonts w:cstheme="minorHAnsi"/>
          <w:szCs w:val="24"/>
        </w:rPr>
        <w:t>23</w:t>
      </w:r>
      <w:r>
        <w:rPr>
          <w:rFonts w:cstheme="minorHAnsi"/>
          <w:szCs w:val="24"/>
        </w:rPr>
        <w:t xml:space="preserve"> it is clear the disruption risk </w:t>
      </w:r>
      <w:r>
        <w:rPr>
          <w:rFonts w:cstheme="minorHAnsi"/>
          <w:szCs w:val="24"/>
        </w:rPr>
        <w:lastRenderedPageBreak/>
        <w:t xml:space="preserve">value decreases each time unit </w:t>
      </w:r>
      <w:proofErr w:type="gramStart"/>
      <w:r>
        <w:rPr>
          <w:rFonts w:cstheme="minorHAnsi"/>
          <w:szCs w:val="24"/>
        </w:rPr>
        <w:t>indicating</w:t>
      </w:r>
      <w:proofErr w:type="gramEnd"/>
      <w:r>
        <w:rPr>
          <w:rFonts w:cstheme="minorHAnsi"/>
          <w:szCs w:val="24"/>
        </w:rPr>
        <w:t xml:space="preserve"> the risk exposure is higher at the start of production and decreases gradually over time.</w:t>
      </w:r>
    </w:p>
    <w:p w14:paraId="6CFEB6C0" w14:textId="1596DEBE" w:rsidR="005B4148" w:rsidRDefault="00226A87" w:rsidP="00BD39F3">
      <w:pPr>
        <w:spacing w:line="480" w:lineRule="auto"/>
        <w:ind w:firstLine="720"/>
        <w:jc w:val="both"/>
        <w:rPr>
          <w:rFonts w:cstheme="minorHAnsi"/>
          <w:szCs w:val="24"/>
        </w:rPr>
      </w:pPr>
      <w:r>
        <w:rPr>
          <w:rFonts w:cstheme="minorHAnsi"/>
          <w:noProof/>
          <w:szCs w:val="24"/>
        </w:rPr>
        <w:drawing>
          <wp:anchor distT="0" distB="0" distL="114300" distR="114300" simplePos="0" relativeHeight="251717632" behindDoc="0" locked="0" layoutInCell="1" allowOverlap="1" wp14:anchorId="77BA1A01" wp14:editId="624F2666">
            <wp:simplePos x="0" y="0"/>
            <wp:positionH relativeFrom="page">
              <wp:align>center</wp:align>
            </wp:positionH>
            <wp:positionV relativeFrom="paragraph">
              <wp:posOffset>7620</wp:posOffset>
            </wp:positionV>
            <wp:extent cx="2811780" cy="2740660"/>
            <wp:effectExtent l="0" t="0" r="7620" b="254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11780" cy="2740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4148">
        <w:rPr>
          <w:noProof/>
        </w:rPr>
        <mc:AlternateContent>
          <mc:Choice Requires="wps">
            <w:drawing>
              <wp:anchor distT="0" distB="0" distL="114300" distR="114300" simplePos="0" relativeHeight="251700224" behindDoc="0" locked="0" layoutInCell="1" allowOverlap="1" wp14:anchorId="4BCD10C2" wp14:editId="6BCFCA20">
                <wp:simplePos x="0" y="0"/>
                <wp:positionH relativeFrom="column">
                  <wp:posOffset>1013460</wp:posOffset>
                </wp:positionH>
                <wp:positionV relativeFrom="paragraph">
                  <wp:posOffset>2808605</wp:posOffset>
                </wp:positionV>
                <wp:extent cx="2819400" cy="146050"/>
                <wp:effectExtent l="0" t="0" r="0" b="6350"/>
                <wp:wrapSquare wrapText="bothSides"/>
                <wp:docPr id="42" name="Text Box 42"/>
                <wp:cNvGraphicFramePr/>
                <a:graphic xmlns:a="http://schemas.openxmlformats.org/drawingml/2006/main">
                  <a:graphicData uri="http://schemas.microsoft.com/office/word/2010/wordprocessingShape">
                    <wps:wsp>
                      <wps:cNvSpPr txBox="1"/>
                      <wps:spPr>
                        <a:xfrm>
                          <a:off x="0" y="0"/>
                          <a:ext cx="2819400" cy="146050"/>
                        </a:xfrm>
                        <a:prstGeom prst="rect">
                          <a:avLst/>
                        </a:prstGeom>
                        <a:solidFill>
                          <a:prstClr val="white"/>
                        </a:solidFill>
                        <a:ln>
                          <a:noFill/>
                        </a:ln>
                      </wps:spPr>
                      <wps:txbx>
                        <w:txbxContent>
                          <w:p w14:paraId="78D6FA8B" w14:textId="0091EE84" w:rsidR="00235B33" w:rsidRDefault="00235B33" w:rsidP="00B21C28">
                            <w:pPr>
                              <w:pStyle w:val="Caption"/>
                              <w:jc w:val="center"/>
                              <w:rPr>
                                <w:rFonts w:eastAsiaTheme="minorHAnsi" w:cstheme="minorHAnsi"/>
                                <w:noProof/>
                                <w:sz w:val="24"/>
                                <w:szCs w:val="24"/>
                              </w:rPr>
                            </w:pPr>
                            <w:bookmarkStart w:id="169" w:name="_Toc516741627"/>
                            <w:r>
                              <w:t xml:space="preserve">Figure </w:t>
                            </w:r>
                            <w:r>
                              <w:rPr>
                                <w:noProof/>
                              </w:rPr>
                              <w:fldChar w:fldCharType="begin"/>
                            </w:r>
                            <w:r>
                              <w:rPr>
                                <w:noProof/>
                              </w:rPr>
                              <w:instrText xml:space="preserve"> SEQ Figure \* ARABIC </w:instrText>
                            </w:r>
                            <w:r>
                              <w:rPr>
                                <w:noProof/>
                              </w:rPr>
                              <w:fldChar w:fldCharType="separate"/>
                            </w:r>
                            <w:r w:rsidR="000E4E09">
                              <w:rPr>
                                <w:noProof/>
                              </w:rPr>
                              <w:t>23</w:t>
                            </w:r>
                            <w:r>
                              <w:rPr>
                                <w:noProof/>
                              </w:rPr>
                              <w:fldChar w:fldCharType="end"/>
                            </w:r>
                            <w:r>
                              <w:t>- Case study production screen</w:t>
                            </w:r>
                            <w:bookmarkEnd w:id="1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BCD10C2" id="Text Box 42" o:spid="_x0000_s1047" type="#_x0000_t202" style="position:absolute;left:0;text-align:left;margin-left:79.8pt;margin-top:221.15pt;width:222pt;height:1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" stroked="f">
                <v:textbox style="mso-fit-shape-to-text:t" inset="0,0,0,0">
                  <w:txbxContent>
                    <w:p w14:paraId="78D6FA8B" w14:textId="0091EE84" w:rsidR="00235B33" w:rsidRDefault="00235B33" w:rsidP="00B21C28">
                      <w:pPr>
                        <w:pStyle w:val="Caption"/>
                        <w:jc w:val="center"/>
                        <w:rPr>
                          <w:rFonts w:eastAsiaTheme="minorHAnsi" w:cstheme="minorHAnsi"/>
                          <w:noProof/>
                          <w:sz w:val="24"/>
                          <w:szCs w:val="24"/>
                        </w:rPr>
                      </w:pPr>
                      <w:bookmarkStart w:id="170" w:name="_Toc516741627"/>
                      <w:r>
                        <w:t xml:space="preserve">Figure </w:t>
                      </w:r>
                      <w:r>
                        <w:rPr>
                          <w:noProof/>
                        </w:rPr>
                        <w:fldChar w:fldCharType="begin"/>
                      </w:r>
                      <w:r>
                        <w:rPr>
                          <w:noProof/>
                        </w:rPr>
                        <w:instrText xml:space="preserve"> SEQ Figure \* ARABIC </w:instrText>
                      </w:r>
                      <w:r>
                        <w:rPr>
                          <w:noProof/>
                        </w:rPr>
                        <w:fldChar w:fldCharType="separate"/>
                      </w:r>
                      <w:r w:rsidR="000E4E09">
                        <w:rPr>
                          <w:noProof/>
                        </w:rPr>
                        <w:t>23</w:t>
                      </w:r>
                      <w:r>
                        <w:rPr>
                          <w:noProof/>
                        </w:rPr>
                        <w:fldChar w:fldCharType="end"/>
                      </w:r>
                      <w:r>
                        <w:t>- Case study production screen</w:t>
                      </w:r>
                      <w:bookmarkEnd w:id="170"/>
                    </w:p>
                  </w:txbxContent>
                </v:textbox>
                <w10:wrap type="square"/>
              </v:shape>
            </w:pict>
          </mc:Fallback>
        </mc:AlternateContent>
      </w:r>
    </w:p>
    <w:p w14:paraId="02B5DB44" w14:textId="140FA3B0" w:rsidR="005B4148" w:rsidRDefault="005B4148" w:rsidP="00BD39F3">
      <w:pPr>
        <w:spacing w:line="480" w:lineRule="auto"/>
        <w:ind w:firstLine="720"/>
        <w:jc w:val="both"/>
        <w:rPr>
          <w:rFonts w:cstheme="minorHAnsi"/>
          <w:szCs w:val="24"/>
        </w:rPr>
      </w:pPr>
    </w:p>
    <w:p w14:paraId="15A96864" w14:textId="77777777" w:rsidR="005B4148" w:rsidRDefault="005B4148" w:rsidP="00BD39F3">
      <w:pPr>
        <w:spacing w:line="480" w:lineRule="auto"/>
        <w:ind w:firstLine="720"/>
        <w:jc w:val="both"/>
        <w:rPr>
          <w:rFonts w:cstheme="minorHAnsi"/>
          <w:szCs w:val="24"/>
        </w:rPr>
      </w:pPr>
    </w:p>
    <w:p w14:paraId="1F169003" w14:textId="136E66D7" w:rsidR="005B4148" w:rsidRDefault="005B4148" w:rsidP="00BD39F3">
      <w:pPr>
        <w:spacing w:line="480" w:lineRule="auto"/>
        <w:ind w:firstLine="720"/>
        <w:jc w:val="both"/>
        <w:rPr>
          <w:rFonts w:cstheme="minorHAnsi"/>
          <w:szCs w:val="24"/>
        </w:rPr>
      </w:pPr>
    </w:p>
    <w:p w14:paraId="3F9F78BD" w14:textId="5E4E2C44" w:rsidR="005B4148" w:rsidRDefault="005B4148" w:rsidP="00BD39F3">
      <w:pPr>
        <w:spacing w:line="480" w:lineRule="auto"/>
        <w:ind w:firstLine="720"/>
        <w:jc w:val="both"/>
        <w:rPr>
          <w:rFonts w:cstheme="minorHAnsi"/>
          <w:szCs w:val="24"/>
        </w:rPr>
      </w:pPr>
    </w:p>
    <w:p w14:paraId="63E7C698" w14:textId="60460A44" w:rsidR="005B4148" w:rsidRDefault="005B4148" w:rsidP="00BD39F3">
      <w:pPr>
        <w:spacing w:line="480" w:lineRule="auto"/>
        <w:ind w:firstLine="720"/>
        <w:jc w:val="both"/>
        <w:rPr>
          <w:rFonts w:cstheme="minorHAnsi"/>
          <w:szCs w:val="24"/>
        </w:rPr>
      </w:pPr>
    </w:p>
    <w:p w14:paraId="4DBAB08D" w14:textId="6FD64523" w:rsidR="005B4148" w:rsidRDefault="005B4148" w:rsidP="00BD39F3">
      <w:pPr>
        <w:spacing w:line="480" w:lineRule="auto"/>
        <w:ind w:firstLine="720"/>
        <w:jc w:val="both"/>
        <w:rPr>
          <w:rFonts w:cstheme="minorHAnsi"/>
          <w:szCs w:val="24"/>
        </w:rPr>
      </w:pPr>
    </w:p>
    <w:p w14:paraId="0E13EA51" w14:textId="3D7B3FA0" w:rsidR="005B4148" w:rsidRDefault="005B4148" w:rsidP="000F6D1F">
      <w:pPr>
        <w:spacing w:line="480" w:lineRule="auto"/>
        <w:jc w:val="center"/>
        <w:outlineLvl w:val="3"/>
        <w:rPr>
          <w:rFonts w:cstheme="minorHAnsi"/>
          <w:i/>
          <w:iCs/>
          <w:szCs w:val="24"/>
        </w:rPr>
      </w:pPr>
      <w:r>
        <w:rPr>
          <w:rFonts w:cstheme="minorHAnsi"/>
          <w:i/>
          <w:iCs/>
          <w:szCs w:val="24"/>
        </w:rPr>
        <w:t>3.Transportation screen</w:t>
      </w:r>
    </w:p>
    <w:p w14:paraId="2D10D7C7" w14:textId="5971263C" w:rsidR="005B4148" w:rsidRDefault="005B4148" w:rsidP="00BD39F3">
      <w:pPr>
        <w:spacing w:line="480" w:lineRule="auto"/>
        <w:ind w:firstLine="720"/>
        <w:jc w:val="both"/>
        <w:rPr>
          <w:rFonts w:cstheme="minorHAnsi"/>
          <w:szCs w:val="24"/>
        </w:rPr>
      </w:pPr>
      <w:r>
        <w:rPr>
          <w:rFonts w:cstheme="minorHAnsi"/>
          <w:szCs w:val="24"/>
        </w:rPr>
        <w:t xml:space="preserve">The third screen is the transportation screen shown in </w:t>
      </w:r>
      <w:r w:rsidR="006D6F3A">
        <w:rPr>
          <w:rFonts w:cstheme="minorHAnsi"/>
          <w:szCs w:val="24"/>
        </w:rPr>
        <w:t>F</w:t>
      </w:r>
      <w:r>
        <w:rPr>
          <w:rFonts w:cstheme="minorHAnsi"/>
          <w:szCs w:val="24"/>
        </w:rPr>
        <w:t xml:space="preserve">igure </w:t>
      </w:r>
      <w:r w:rsidR="006D6F3A">
        <w:rPr>
          <w:rFonts w:cstheme="minorHAnsi"/>
          <w:szCs w:val="24"/>
        </w:rPr>
        <w:t>24</w:t>
      </w:r>
      <w:r>
        <w:rPr>
          <w:rFonts w:cstheme="minorHAnsi"/>
          <w:szCs w:val="24"/>
        </w:rPr>
        <w:t xml:space="preserve">. After populating this screen, the </w:t>
      </w:r>
      <w:r w:rsidR="0021755A">
        <w:rPr>
          <w:rFonts w:cstheme="minorHAnsi"/>
          <w:szCs w:val="24"/>
        </w:rPr>
        <w:t>model</w:t>
      </w:r>
      <w:r>
        <w:rPr>
          <w:rFonts w:cstheme="minorHAnsi"/>
          <w:szCs w:val="24"/>
        </w:rPr>
        <w:t xml:space="preserve"> computed 3-time units for the transportation processes and computed the disruption risk </w:t>
      </w:r>
      <w:r w:rsidR="00356628">
        <w:rPr>
          <w:rFonts w:cstheme="minorHAnsi"/>
          <w:szCs w:val="24"/>
        </w:rPr>
        <w:t>value</w:t>
      </w:r>
      <w:r>
        <w:rPr>
          <w:rFonts w:cstheme="minorHAnsi"/>
          <w:szCs w:val="24"/>
        </w:rPr>
        <w:t xml:space="preserve"> for each time unit. From </w:t>
      </w:r>
      <w:r w:rsidR="006D6F3A">
        <w:rPr>
          <w:rFonts w:cstheme="minorHAnsi"/>
          <w:szCs w:val="24"/>
        </w:rPr>
        <w:t>F</w:t>
      </w:r>
      <w:r>
        <w:rPr>
          <w:rFonts w:cstheme="minorHAnsi"/>
          <w:szCs w:val="24"/>
        </w:rPr>
        <w:t xml:space="preserve">igure </w:t>
      </w:r>
      <w:r w:rsidR="006D6F3A">
        <w:rPr>
          <w:rFonts w:cstheme="minorHAnsi"/>
          <w:szCs w:val="24"/>
        </w:rPr>
        <w:t>24</w:t>
      </w:r>
      <w:r>
        <w:rPr>
          <w:rFonts w:cstheme="minorHAnsi"/>
          <w:szCs w:val="24"/>
        </w:rPr>
        <w:t xml:space="preserve"> it is </w:t>
      </w:r>
      <w:r>
        <w:rPr>
          <w:rFonts w:cstheme="minorHAnsi"/>
          <w:noProof/>
          <w:szCs w:val="24"/>
        </w:rPr>
        <w:t>noticeable</w:t>
      </w:r>
      <w:r>
        <w:rPr>
          <w:rFonts w:cstheme="minorHAnsi"/>
          <w:szCs w:val="24"/>
        </w:rPr>
        <w:t xml:space="preserve"> the disruption risk value decreases each time unit </w:t>
      </w:r>
      <w:proofErr w:type="gramStart"/>
      <w:r>
        <w:rPr>
          <w:rFonts w:cstheme="minorHAnsi"/>
          <w:szCs w:val="24"/>
        </w:rPr>
        <w:t>indicating</w:t>
      </w:r>
      <w:proofErr w:type="gramEnd"/>
      <w:r>
        <w:rPr>
          <w:rFonts w:cstheme="minorHAnsi"/>
          <w:szCs w:val="24"/>
        </w:rPr>
        <w:t xml:space="preserve"> the risk exposure is higher at the start of transportation and decreases gradually over time.</w:t>
      </w:r>
    </w:p>
    <w:p w14:paraId="7A32C987" w14:textId="7C8742D7" w:rsidR="005B4148" w:rsidRDefault="00226A87" w:rsidP="00BD39F3">
      <w:pPr>
        <w:spacing w:line="480" w:lineRule="auto"/>
        <w:ind w:firstLine="720"/>
        <w:jc w:val="both"/>
        <w:rPr>
          <w:rFonts w:cstheme="minorHAnsi"/>
          <w:szCs w:val="24"/>
        </w:rPr>
      </w:pPr>
      <w:r>
        <w:rPr>
          <w:noProof/>
        </w:rPr>
        <w:drawing>
          <wp:anchor distT="0" distB="0" distL="114300" distR="114300" simplePos="0" relativeHeight="251718656" behindDoc="0" locked="0" layoutInCell="1" allowOverlap="1" wp14:anchorId="4B6F788D" wp14:editId="6EE3CF94">
            <wp:simplePos x="0" y="0"/>
            <wp:positionH relativeFrom="page">
              <wp:align>center</wp:align>
            </wp:positionH>
            <wp:positionV relativeFrom="paragraph">
              <wp:posOffset>10160</wp:posOffset>
            </wp:positionV>
            <wp:extent cx="3126740" cy="1397635"/>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26740" cy="1397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6A30E3" w14:textId="77777777" w:rsidR="005B4148" w:rsidRDefault="005B4148" w:rsidP="00BD39F3">
      <w:pPr>
        <w:spacing w:line="480" w:lineRule="auto"/>
        <w:ind w:firstLine="720"/>
        <w:jc w:val="both"/>
        <w:rPr>
          <w:rFonts w:cstheme="minorHAnsi"/>
          <w:szCs w:val="24"/>
        </w:rPr>
      </w:pPr>
    </w:p>
    <w:p w14:paraId="49E23D38" w14:textId="77777777" w:rsidR="005B4148" w:rsidRDefault="005B4148" w:rsidP="00BD39F3">
      <w:pPr>
        <w:spacing w:line="480" w:lineRule="auto"/>
        <w:ind w:firstLine="720"/>
        <w:jc w:val="both"/>
        <w:rPr>
          <w:rFonts w:cstheme="minorHAnsi"/>
          <w:szCs w:val="24"/>
        </w:rPr>
      </w:pPr>
    </w:p>
    <w:p w14:paraId="0753757F" w14:textId="6EE21D37" w:rsidR="005B4148" w:rsidRDefault="005B4148" w:rsidP="00BD39F3">
      <w:pPr>
        <w:spacing w:line="480" w:lineRule="auto"/>
        <w:ind w:firstLine="720"/>
        <w:jc w:val="both"/>
        <w:rPr>
          <w:rFonts w:cstheme="minorHAnsi"/>
          <w:szCs w:val="24"/>
        </w:rPr>
      </w:pPr>
      <w:r>
        <w:rPr>
          <w:noProof/>
        </w:rPr>
        <mc:AlternateContent>
          <mc:Choice Requires="wps">
            <w:drawing>
              <wp:anchor distT="0" distB="0" distL="114300" distR="114300" simplePos="0" relativeHeight="251702272" behindDoc="0" locked="0" layoutInCell="1" allowOverlap="1" wp14:anchorId="2AB637C3" wp14:editId="73B12B96">
                <wp:simplePos x="0" y="0"/>
                <wp:positionH relativeFrom="page">
                  <wp:align>center</wp:align>
                </wp:positionH>
                <wp:positionV relativeFrom="paragraph">
                  <wp:posOffset>55880</wp:posOffset>
                </wp:positionV>
                <wp:extent cx="3114675" cy="146050"/>
                <wp:effectExtent l="0" t="0" r="9525" b="6350"/>
                <wp:wrapSquare wrapText="bothSides"/>
                <wp:docPr id="44" name="Text Box 44"/>
                <wp:cNvGraphicFramePr/>
                <a:graphic xmlns:a="http://schemas.openxmlformats.org/drawingml/2006/main">
                  <a:graphicData uri="http://schemas.microsoft.com/office/word/2010/wordprocessingShape">
                    <wps:wsp>
                      <wps:cNvSpPr txBox="1"/>
                      <wps:spPr>
                        <a:xfrm>
                          <a:off x="0" y="0"/>
                          <a:ext cx="3114675" cy="146050"/>
                        </a:xfrm>
                        <a:prstGeom prst="rect">
                          <a:avLst/>
                        </a:prstGeom>
                        <a:solidFill>
                          <a:prstClr val="white"/>
                        </a:solidFill>
                        <a:ln>
                          <a:noFill/>
                        </a:ln>
                      </wps:spPr>
                      <wps:txbx>
                        <w:txbxContent>
                          <w:p w14:paraId="0F896CA1" w14:textId="145EDFCB" w:rsidR="00235B33" w:rsidRDefault="00235B33" w:rsidP="00B21C28">
                            <w:pPr>
                              <w:pStyle w:val="Caption"/>
                              <w:jc w:val="center"/>
                              <w:rPr>
                                <w:rFonts w:eastAsiaTheme="minorHAnsi" w:cstheme="minorHAnsi"/>
                                <w:noProof/>
                                <w:sz w:val="24"/>
                                <w:szCs w:val="24"/>
                              </w:rPr>
                            </w:pPr>
                            <w:bookmarkStart w:id="171" w:name="_Toc516741628"/>
                            <w:bookmarkStart w:id="172" w:name="_Toc515928724"/>
                            <w:r>
                              <w:t xml:space="preserve">Figure </w:t>
                            </w:r>
                            <w:r>
                              <w:rPr>
                                <w:noProof/>
                              </w:rPr>
                              <w:fldChar w:fldCharType="begin"/>
                            </w:r>
                            <w:r>
                              <w:rPr>
                                <w:noProof/>
                              </w:rPr>
                              <w:instrText xml:space="preserve"> SEQ Figure \* ARABIC </w:instrText>
                            </w:r>
                            <w:r>
                              <w:rPr>
                                <w:noProof/>
                              </w:rPr>
                              <w:fldChar w:fldCharType="separate"/>
                            </w:r>
                            <w:r w:rsidR="000E4E09">
                              <w:rPr>
                                <w:noProof/>
                              </w:rPr>
                              <w:t>24</w:t>
                            </w:r>
                            <w:r>
                              <w:rPr>
                                <w:noProof/>
                              </w:rPr>
                              <w:fldChar w:fldCharType="end"/>
                            </w:r>
                            <w:r>
                              <w:t>- Case study transportation screen</w:t>
                            </w:r>
                            <w:bookmarkEnd w:id="171"/>
                            <w:r>
                              <w:t xml:space="preserve"> </w:t>
                            </w:r>
                            <w:bookmarkEnd w:id="172"/>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AB637C3" id="Text Box 44" o:spid="_x0000_s1048" type="#_x0000_t202" style="position:absolute;left:0;text-align:left;margin-left:0;margin-top:4.4pt;width:245.25pt;height:11.5pt;z-index:2517022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" stroked="f">
                <v:textbox style="mso-fit-shape-to-text:t" inset="0,0,0,0">
                  <w:txbxContent>
                    <w:p w14:paraId="0F896CA1" w14:textId="145EDFCB" w:rsidR="00235B33" w:rsidRDefault="00235B33" w:rsidP="00B21C28">
                      <w:pPr>
                        <w:pStyle w:val="Caption"/>
                        <w:jc w:val="center"/>
                        <w:rPr>
                          <w:rFonts w:eastAsiaTheme="minorHAnsi" w:cstheme="minorHAnsi"/>
                          <w:noProof/>
                          <w:sz w:val="24"/>
                          <w:szCs w:val="24"/>
                        </w:rPr>
                      </w:pPr>
                      <w:bookmarkStart w:id="173" w:name="_Toc516741628"/>
                      <w:bookmarkStart w:id="174" w:name="_Toc515928724"/>
                      <w:r>
                        <w:t xml:space="preserve">Figure </w:t>
                      </w:r>
                      <w:r>
                        <w:rPr>
                          <w:noProof/>
                        </w:rPr>
                        <w:fldChar w:fldCharType="begin"/>
                      </w:r>
                      <w:r>
                        <w:rPr>
                          <w:noProof/>
                        </w:rPr>
                        <w:instrText xml:space="preserve"> SEQ Figure \* ARABIC </w:instrText>
                      </w:r>
                      <w:r>
                        <w:rPr>
                          <w:noProof/>
                        </w:rPr>
                        <w:fldChar w:fldCharType="separate"/>
                      </w:r>
                      <w:r w:rsidR="000E4E09">
                        <w:rPr>
                          <w:noProof/>
                        </w:rPr>
                        <w:t>24</w:t>
                      </w:r>
                      <w:r>
                        <w:rPr>
                          <w:noProof/>
                        </w:rPr>
                        <w:fldChar w:fldCharType="end"/>
                      </w:r>
                      <w:r>
                        <w:t>- Case study transportation screen</w:t>
                      </w:r>
                      <w:bookmarkEnd w:id="173"/>
                      <w:r>
                        <w:t xml:space="preserve"> </w:t>
                      </w:r>
                      <w:bookmarkEnd w:id="174"/>
                      <w:r>
                        <w:t xml:space="preserve"> </w:t>
                      </w:r>
                    </w:p>
                  </w:txbxContent>
                </v:textbox>
                <w10:wrap type="square" anchorx="page"/>
              </v:shape>
            </w:pict>
          </mc:Fallback>
        </mc:AlternateContent>
      </w:r>
    </w:p>
    <w:p w14:paraId="489DA78C" w14:textId="77777777" w:rsidR="00544C36" w:rsidRDefault="005B4148" w:rsidP="00544C36">
      <w:pPr>
        <w:spacing w:line="480" w:lineRule="auto"/>
        <w:ind w:firstLine="720"/>
        <w:jc w:val="both"/>
        <w:rPr>
          <w:noProof/>
          <w:szCs w:val="24"/>
        </w:rPr>
      </w:pPr>
      <w:r>
        <w:rPr>
          <w:noProof/>
          <w:szCs w:val="24"/>
        </w:rPr>
        <w:lastRenderedPageBreak/>
        <w:t xml:space="preserve">After all the input fields are populated, the </w:t>
      </w:r>
      <w:r w:rsidR="0021755A">
        <w:rPr>
          <w:noProof/>
          <w:szCs w:val="24"/>
        </w:rPr>
        <w:t>model</w:t>
      </w:r>
      <w:r w:rsidRPr="00E117C6">
        <w:rPr>
          <w:noProof/>
          <w:szCs w:val="24"/>
        </w:rPr>
        <w:t xml:space="preserve"> </w:t>
      </w:r>
      <w:r w:rsidR="001E240B" w:rsidRPr="00E117C6">
        <w:rPr>
          <w:noProof/>
          <w:szCs w:val="24"/>
        </w:rPr>
        <w:t xml:space="preserve">presents a graph of the project disruption risk </w:t>
      </w:r>
      <w:r w:rsidR="00E117C6" w:rsidRPr="00E117C6">
        <w:rPr>
          <w:noProof/>
          <w:szCs w:val="24"/>
        </w:rPr>
        <w:t xml:space="preserve">value </w:t>
      </w:r>
      <w:r w:rsidR="001E240B" w:rsidRPr="00E117C6">
        <w:rPr>
          <w:noProof/>
          <w:szCs w:val="24"/>
        </w:rPr>
        <w:t xml:space="preserve">shown in Figure 25. </w:t>
      </w:r>
      <w:r w:rsidR="00544C36">
        <w:rPr>
          <w:noProof/>
          <w:szCs w:val="24"/>
        </w:rPr>
        <w:t xml:space="preserve">Also, the model calculates the total time required for the entire prefabrication process from material ordering to receiving all the finished headwall at the job site. Figure 26 illustrates the total time calculated by the model for this case. </w:t>
      </w:r>
      <w:r w:rsidR="00544C36">
        <w:rPr>
          <w:rFonts w:cstheme="minorHAnsi"/>
          <w:szCs w:val="24"/>
        </w:rPr>
        <w:t xml:space="preserve">The model calculated a 24-week </w:t>
      </w:r>
      <w:proofErr w:type="gramStart"/>
      <w:r w:rsidR="00544C36">
        <w:rPr>
          <w:rFonts w:cstheme="minorHAnsi"/>
          <w:szCs w:val="24"/>
        </w:rPr>
        <w:t>time frame</w:t>
      </w:r>
      <w:proofErr w:type="gramEnd"/>
      <w:r w:rsidR="00544C36">
        <w:rPr>
          <w:rFonts w:cstheme="minorHAnsi"/>
          <w:szCs w:val="24"/>
        </w:rPr>
        <w:t xml:space="preserve"> for the entire prefabrication process. The </w:t>
      </w:r>
      <w:proofErr w:type="gramStart"/>
      <w:r w:rsidR="00544C36">
        <w:rPr>
          <w:rFonts w:cstheme="minorHAnsi"/>
          <w:szCs w:val="24"/>
        </w:rPr>
        <w:t>time frame</w:t>
      </w:r>
      <w:proofErr w:type="gramEnd"/>
      <w:r w:rsidR="00544C36">
        <w:rPr>
          <w:rFonts w:cstheme="minorHAnsi"/>
          <w:szCs w:val="24"/>
        </w:rPr>
        <w:t xml:space="preserve"> is broken out to a 3-week period for the </w:t>
      </w:r>
      <w:r w:rsidR="00544C36">
        <w:rPr>
          <w:rFonts w:cstheme="minorHAnsi"/>
          <w:noProof/>
          <w:szCs w:val="24"/>
        </w:rPr>
        <w:t>material</w:t>
      </w:r>
      <w:r w:rsidR="00544C36">
        <w:rPr>
          <w:rFonts w:cstheme="minorHAnsi"/>
          <w:szCs w:val="24"/>
        </w:rPr>
        <w:t xml:space="preserve"> lead time, </w:t>
      </w:r>
      <w:r w:rsidR="00544C36">
        <w:rPr>
          <w:rFonts w:cstheme="minorHAnsi"/>
          <w:noProof/>
          <w:szCs w:val="24"/>
        </w:rPr>
        <w:t>18-week</w:t>
      </w:r>
      <w:r w:rsidR="00544C36">
        <w:rPr>
          <w:rFonts w:cstheme="minorHAnsi"/>
          <w:szCs w:val="24"/>
        </w:rPr>
        <w:t xml:space="preserve"> period for the prefabrication and assembling processes, and a 3-week period for transporting the finished headwalls to the </w:t>
      </w:r>
      <w:r w:rsidR="00544C36">
        <w:rPr>
          <w:rFonts w:cstheme="minorHAnsi"/>
          <w:noProof/>
          <w:szCs w:val="24"/>
        </w:rPr>
        <w:t>job site</w:t>
      </w:r>
      <w:r w:rsidR="00544C36">
        <w:rPr>
          <w:rFonts w:cstheme="minorHAnsi"/>
          <w:szCs w:val="24"/>
        </w:rPr>
        <w:t xml:space="preserve">. </w:t>
      </w:r>
      <w:r w:rsidR="00544C36">
        <w:rPr>
          <w:noProof/>
          <w:szCs w:val="24"/>
        </w:rPr>
        <w:t xml:space="preserve">A complete screen of the model can be found in Appendix D. </w:t>
      </w:r>
    </w:p>
    <w:p w14:paraId="3C8F09F1" w14:textId="46DD6DCF" w:rsidR="00F2054D" w:rsidRDefault="00CD7E38" w:rsidP="008A7E19">
      <w:pPr>
        <w:spacing w:line="480" w:lineRule="auto"/>
        <w:ind w:firstLine="720"/>
        <w:jc w:val="both"/>
        <w:rPr>
          <w:noProof/>
          <w:szCs w:val="24"/>
        </w:rPr>
      </w:pPr>
      <w:r>
        <w:rPr>
          <w:noProof/>
          <w:szCs w:val="24"/>
        </w:rPr>
        <w:t xml:space="preserve">From the </w:t>
      </w:r>
      <w:r w:rsidR="00F2054D">
        <w:rPr>
          <w:noProof/>
          <w:szCs w:val="24"/>
        </w:rPr>
        <w:t>graph</w:t>
      </w:r>
      <w:r w:rsidR="006978CF">
        <w:rPr>
          <w:noProof/>
          <w:szCs w:val="24"/>
        </w:rPr>
        <w:t xml:space="preserve">, </w:t>
      </w:r>
      <w:r w:rsidR="00F2054D">
        <w:rPr>
          <w:noProof/>
          <w:szCs w:val="24"/>
        </w:rPr>
        <w:t xml:space="preserve">the disruption risk </w:t>
      </w:r>
      <w:r w:rsidR="00356628">
        <w:rPr>
          <w:noProof/>
          <w:szCs w:val="24"/>
        </w:rPr>
        <w:t>value</w:t>
      </w:r>
      <w:r w:rsidR="00F2054D">
        <w:rPr>
          <w:noProof/>
          <w:szCs w:val="24"/>
        </w:rPr>
        <w:t xml:space="preserve"> starts at week one with a value of 100%</w:t>
      </w:r>
      <w:r w:rsidR="006978CF">
        <w:rPr>
          <w:noProof/>
          <w:szCs w:val="24"/>
        </w:rPr>
        <w:t xml:space="preserve"> </w:t>
      </w:r>
      <w:r w:rsidR="00F2054D">
        <w:rPr>
          <w:noProof/>
          <w:szCs w:val="24"/>
        </w:rPr>
        <w:t xml:space="preserve"> then decreases </w:t>
      </w:r>
      <w:r w:rsidR="006978CF">
        <w:rPr>
          <w:noProof/>
          <w:szCs w:val="24"/>
        </w:rPr>
        <w:t xml:space="preserve">to </w:t>
      </w:r>
      <w:r w:rsidR="00F2054D">
        <w:rPr>
          <w:noProof/>
          <w:szCs w:val="24"/>
        </w:rPr>
        <w:t>50%</w:t>
      </w:r>
      <w:r w:rsidR="006978CF">
        <w:rPr>
          <w:noProof/>
          <w:szCs w:val="24"/>
        </w:rPr>
        <w:t xml:space="preserve"> at week three</w:t>
      </w:r>
      <w:r w:rsidR="00F2054D">
        <w:rPr>
          <w:noProof/>
          <w:szCs w:val="24"/>
        </w:rPr>
        <w:t>.</w:t>
      </w:r>
      <w:r w:rsidR="006978CF">
        <w:rPr>
          <w:noProof/>
          <w:szCs w:val="24"/>
        </w:rPr>
        <w:t xml:space="preserve"> From week three to five, the disruption risk </w:t>
      </w:r>
      <w:r w:rsidR="00356628">
        <w:rPr>
          <w:noProof/>
          <w:szCs w:val="24"/>
        </w:rPr>
        <w:t>value</w:t>
      </w:r>
      <w:r w:rsidR="006978CF">
        <w:rPr>
          <w:noProof/>
          <w:szCs w:val="24"/>
        </w:rPr>
        <w:t xml:space="preserve"> increases from 50 % to </w:t>
      </w:r>
      <w:r w:rsidR="00826065">
        <w:rPr>
          <w:noProof/>
          <w:szCs w:val="24"/>
        </w:rPr>
        <w:t>88</w:t>
      </w:r>
      <w:r w:rsidR="006978CF">
        <w:rPr>
          <w:noProof/>
          <w:szCs w:val="24"/>
        </w:rPr>
        <w:t xml:space="preserve">%. After that, week five to week twenty the disruption risk </w:t>
      </w:r>
      <w:r w:rsidR="00356628">
        <w:rPr>
          <w:noProof/>
          <w:szCs w:val="24"/>
        </w:rPr>
        <w:t>value</w:t>
      </w:r>
      <w:r w:rsidR="006978CF">
        <w:rPr>
          <w:noProof/>
          <w:szCs w:val="24"/>
        </w:rPr>
        <w:t xml:space="preserve"> decreases from </w:t>
      </w:r>
      <w:r w:rsidR="00826065">
        <w:rPr>
          <w:noProof/>
          <w:szCs w:val="24"/>
        </w:rPr>
        <w:t>88</w:t>
      </w:r>
      <w:r w:rsidR="006978CF">
        <w:rPr>
          <w:noProof/>
          <w:szCs w:val="24"/>
        </w:rPr>
        <w:t xml:space="preserve">% to 2%. Then, another increases is witnessed </w:t>
      </w:r>
      <w:r w:rsidR="00B62140">
        <w:rPr>
          <w:noProof/>
          <w:szCs w:val="24"/>
        </w:rPr>
        <w:t xml:space="preserve">from week twenty to </w:t>
      </w:r>
      <w:r w:rsidR="00B62140" w:rsidRPr="00AA22CB">
        <w:rPr>
          <w:noProof/>
          <w:szCs w:val="24"/>
        </w:rPr>
        <w:t>twenty</w:t>
      </w:r>
      <w:r w:rsidR="00AA22CB">
        <w:rPr>
          <w:noProof/>
          <w:szCs w:val="24"/>
        </w:rPr>
        <w:t>-</w:t>
      </w:r>
      <w:r w:rsidR="00B62140" w:rsidRPr="00AA22CB">
        <w:rPr>
          <w:noProof/>
          <w:szCs w:val="24"/>
        </w:rPr>
        <w:t>two</w:t>
      </w:r>
      <w:r w:rsidR="00B62140">
        <w:rPr>
          <w:noProof/>
          <w:szCs w:val="24"/>
        </w:rPr>
        <w:t xml:space="preserve"> as the disruption risk </w:t>
      </w:r>
      <w:r w:rsidR="00356628">
        <w:rPr>
          <w:noProof/>
          <w:szCs w:val="24"/>
        </w:rPr>
        <w:t>value</w:t>
      </w:r>
      <w:r w:rsidR="00B62140">
        <w:rPr>
          <w:noProof/>
          <w:szCs w:val="24"/>
        </w:rPr>
        <w:t xml:space="preserve"> reaches 60%. Finally, the disruption risk </w:t>
      </w:r>
      <w:r w:rsidR="00356628">
        <w:rPr>
          <w:noProof/>
          <w:szCs w:val="24"/>
        </w:rPr>
        <w:t>value</w:t>
      </w:r>
      <w:r w:rsidR="00B62140">
        <w:rPr>
          <w:noProof/>
          <w:szCs w:val="24"/>
        </w:rPr>
        <w:t xml:space="preserve"> decreases from week </w:t>
      </w:r>
      <w:r w:rsidR="00B62140" w:rsidRPr="00AA22CB">
        <w:rPr>
          <w:noProof/>
          <w:szCs w:val="24"/>
        </w:rPr>
        <w:t>twenty</w:t>
      </w:r>
      <w:r w:rsidR="00AA22CB">
        <w:rPr>
          <w:noProof/>
          <w:szCs w:val="24"/>
        </w:rPr>
        <w:t>-</w:t>
      </w:r>
      <w:r w:rsidR="00B62140" w:rsidRPr="00AA22CB">
        <w:rPr>
          <w:noProof/>
          <w:szCs w:val="24"/>
        </w:rPr>
        <w:t>two</w:t>
      </w:r>
      <w:r w:rsidR="00B62140">
        <w:rPr>
          <w:noProof/>
          <w:szCs w:val="24"/>
        </w:rPr>
        <w:t xml:space="preserve"> to </w:t>
      </w:r>
      <w:r w:rsidR="00B62140" w:rsidRPr="00AA22CB">
        <w:rPr>
          <w:noProof/>
          <w:szCs w:val="24"/>
        </w:rPr>
        <w:t>twenty</w:t>
      </w:r>
      <w:r w:rsidR="00AA22CB">
        <w:rPr>
          <w:noProof/>
          <w:szCs w:val="24"/>
        </w:rPr>
        <w:t>-</w:t>
      </w:r>
      <w:r w:rsidR="00B62140" w:rsidRPr="00AA22CB">
        <w:rPr>
          <w:noProof/>
          <w:szCs w:val="24"/>
        </w:rPr>
        <w:t>four</w:t>
      </w:r>
      <w:r w:rsidR="00B62140">
        <w:rPr>
          <w:noProof/>
          <w:szCs w:val="24"/>
        </w:rPr>
        <w:t xml:space="preserve"> reaching zero. </w:t>
      </w:r>
      <w:r w:rsidR="008A7E19">
        <w:rPr>
          <w:noProof/>
          <w:szCs w:val="24"/>
        </w:rPr>
        <w:t xml:space="preserve">The fluctuation in disruption risk value is a result of risk transfer between activities. </w:t>
      </w:r>
      <w:r w:rsidR="00B62140">
        <w:rPr>
          <w:noProof/>
          <w:szCs w:val="24"/>
        </w:rPr>
        <w:t xml:space="preserve">At the start of an activity, the disruption  risk </w:t>
      </w:r>
      <w:r w:rsidR="00356628">
        <w:rPr>
          <w:noProof/>
          <w:szCs w:val="24"/>
        </w:rPr>
        <w:t>value</w:t>
      </w:r>
      <w:r w:rsidR="00B62140">
        <w:rPr>
          <w:noProof/>
          <w:szCs w:val="24"/>
        </w:rPr>
        <w:t xml:space="preserve"> at its peak and starts to gradually decrease with time until it reaches zero at the end of that activity. The seen increase in the disruption risk </w:t>
      </w:r>
      <w:r w:rsidR="00356628">
        <w:rPr>
          <w:noProof/>
          <w:szCs w:val="24"/>
        </w:rPr>
        <w:t>value</w:t>
      </w:r>
      <w:r w:rsidR="00B62140">
        <w:rPr>
          <w:noProof/>
          <w:szCs w:val="24"/>
        </w:rPr>
        <w:t xml:space="preserve"> is a result of finishing an activity and starting another </w:t>
      </w:r>
      <w:r w:rsidR="00C2575B">
        <w:rPr>
          <w:noProof/>
          <w:szCs w:val="24"/>
        </w:rPr>
        <w:t xml:space="preserve">activity with a high disruption risk </w:t>
      </w:r>
      <w:r w:rsidR="00356628">
        <w:rPr>
          <w:noProof/>
          <w:szCs w:val="24"/>
        </w:rPr>
        <w:t>value</w:t>
      </w:r>
      <w:r w:rsidR="00B62140">
        <w:rPr>
          <w:noProof/>
          <w:szCs w:val="24"/>
        </w:rPr>
        <w:t>.</w:t>
      </w:r>
      <w:r w:rsidR="00C2575B">
        <w:rPr>
          <w:noProof/>
          <w:szCs w:val="24"/>
        </w:rPr>
        <w:t xml:space="preserve"> From the graph, the first increase takes place </w:t>
      </w:r>
      <w:r w:rsidR="00826065">
        <w:rPr>
          <w:noProof/>
          <w:szCs w:val="24"/>
        </w:rPr>
        <w:t>from</w:t>
      </w:r>
      <w:r w:rsidR="00B62140">
        <w:rPr>
          <w:noProof/>
          <w:szCs w:val="24"/>
        </w:rPr>
        <w:t xml:space="preserve"> week three</w:t>
      </w:r>
      <w:r w:rsidR="00826065">
        <w:rPr>
          <w:noProof/>
          <w:szCs w:val="24"/>
        </w:rPr>
        <w:t xml:space="preserve"> to week five.</w:t>
      </w:r>
      <w:r w:rsidR="00C2575B">
        <w:rPr>
          <w:noProof/>
          <w:szCs w:val="24"/>
        </w:rPr>
        <w:t xml:space="preserve"> </w:t>
      </w:r>
      <w:r w:rsidR="00826065">
        <w:rPr>
          <w:noProof/>
          <w:szCs w:val="24"/>
        </w:rPr>
        <w:t>T</w:t>
      </w:r>
      <w:r w:rsidR="00B62140">
        <w:rPr>
          <w:noProof/>
          <w:szCs w:val="24"/>
        </w:rPr>
        <w:t xml:space="preserve">he material supply activity is finished </w:t>
      </w:r>
      <w:r w:rsidR="00826065">
        <w:rPr>
          <w:noProof/>
          <w:szCs w:val="24"/>
        </w:rPr>
        <w:t xml:space="preserve">at week three </w:t>
      </w:r>
      <w:r w:rsidR="00B62140">
        <w:rPr>
          <w:noProof/>
          <w:szCs w:val="24"/>
        </w:rPr>
        <w:t xml:space="preserve">making the disruption risk </w:t>
      </w:r>
      <w:r w:rsidR="00356628">
        <w:rPr>
          <w:noProof/>
          <w:szCs w:val="24"/>
        </w:rPr>
        <w:t>value</w:t>
      </w:r>
      <w:r w:rsidR="00B62140">
        <w:rPr>
          <w:noProof/>
          <w:szCs w:val="24"/>
        </w:rPr>
        <w:t xml:space="preserve"> zero. Meanwhile, the production activity starts at week three with a disruption risk </w:t>
      </w:r>
      <w:r w:rsidR="00356628">
        <w:rPr>
          <w:noProof/>
          <w:szCs w:val="24"/>
        </w:rPr>
        <w:t>value</w:t>
      </w:r>
      <w:r w:rsidR="00B62140">
        <w:rPr>
          <w:noProof/>
          <w:szCs w:val="24"/>
        </w:rPr>
        <w:t xml:space="preserve"> of </w:t>
      </w:r>
      <w:r w:rsidR="00826065">
        <w:rPr>
          <w:noProof/>
          <w:szCs w:val="24"/>
        </w:rPr>
        <w:t>100</w:t>
      </w:r>
      <w:r w:rsidR="00B62140">
        <w:rPr>
          <w:noProof/>
          <w:szCs w:val="24"/>
        </w:rPr>
        <w:t xml:space="preserve">% resulting week three to have a disruption risk </w:t>
      </w:r>
      <w:r w:rsidR="00356628">
        <w:rPr>
          <w:noProof/>
          <w:szCs w:val="24"/>
        </w:rPr>
        <w:t>value</w:t>
      </w:r>
      <w:r w:rsidR="00B62140">
        <w:rPr>
          <w:noProof/>
          <w:szCs w:val="24"/>
        </w:rPr>
        <w:t xml:space="preserve"> of 50%</w:t>
      </w:r>
      <w:r w:rsidR="00871C30">
        <w:rPr>
          <w:noProof/>
          <w:szCs w:val="24"/>
        </w:rPr>
        <w:t xml:space="preserve">. </w:t>
      </w:r>
      <w:r w:rsidR="00826065">
        <w:rPr>
          <w:noProof/>
          <w:szCs w:val="24"/>
        </w:rPr>
        <w:t xml:space="preserve">As for week five, </w:t>
      </w:r>
      <w:r w:rsidR="00826065">
        <w:rPr>
          <w:noProof/>
          <w:szCs w:val="24"/>
        </w:rPr>
        <w:lastRenderedPageBreak/>
        <w:t xml:space="preserve">the only disruption risk </w:t>
      </w:r>
      <w:r w:rsidR="00356628">
        <w:rPr>
          <w:noProof/>
          <w:szCs w:val="24"/>
        </w:rPr>
        <w:t>value</w:t>
      </w:r>
      <w:r w:rsidR="00826065">
        <w:rPr>
          <w:noProof/>
          <w:szCs w:val="24"/>
        </w:rPr>
        <w:t xml:space="preserve"> existing is from the production activity. The same goes for the increase between week twenty and </w:t>
      </w:r>
      <w:r w:rsidR="00826065" w:rsidRPr="005C084F">
        <w:rPr>
          <w:noProof/>
          <w:szCs w:val="24"/>
        </w:rPr>
        <w:t>twenty</w:t>
      </w:r>
      <w:r w:rsidR="00AA22CB" w:rsidRPr="005C084F">
        <w:rPr>
          <w:noProof/>
          <w:szCs w:val="24"/>
        </w:rPr>
        <w:t>-</w:t>
      </w:r>
      <w:r w:rsidR="00826065" w:rsidRPr="005C084F">
        <w:rPr>
          <w:noProof/>
          <w:szCs w:val="24"/>
        </w:rPr>
        <w:t>two</w:t>
      </w:r>
      <w:r w:rsidR="00826065">
        <w:rPr>
          <w:noProof/>
          <w:szCs w:val="24"/>
        </w:rPr>
        <w:t xml:space="preserve">, where the production activity finishes with a zero disruption risk </w:t>
      </w:r>
      <w:r w:rsidR="00356628">
        <w:rPr>
          <w:noProof/>
          <w:szCs w:val="24"/>
        </w:rPr>
        <w:t>value</w:t>
      </w:r>
      <w:r w:rsidR="00826065">
        <w:rPr>
          <w:noProof/>
          <w:szCs w:val="24"/>
        </w:rPr>
        <w:t xml:space="preserve">, and the </w:t>
      </w:r>
      <w:r w:rsidR="00826065" w:rsidRPr="005C084F">
        <w:rPr>
          <w:noProof/>
          <w:szCs w:val="24"/>
        </w:rPr>
        <w:t>transportation</w:t>
      </w:r>
      <w:r w:rsidR="00826065">
        <w:rPr>
          <w:noProof/>
          <w:szCs w:val="24"/>
        </w:rPr>
        <w:t xml:space="preserve"> activity starts with a 100% disruption risk </w:t>
      </w:r>
      <w:r w:rsidR="00356628">
        <w:rPr>
          <w:noProof/>
          <w:szCs w:val="24"/>
        </w:rPr>
        <w:t>value</w:t>
      </w:r>
      <w:r w:rsidR="00826065">
        <w:rPr>
          <w:noProof/>
          <w:szCs w:val="24"/>
        </w:rPr>
        <w:t xml:space="preserve">. </w:t>
      </w:r>
    </w:p>
    <w:p w14:paraId="06DD6FFB" w14:textId="456DD8DD" w:rsidR="00B62140" w:rsidRDefault="000467AB" w:rsidP="00BD39F3">
      <w:pPr>
        <w:spacing w:line="480" w:lineRule="auto"/>
        <w:ind w:firstLine="720"/>
        <w:jc w:val="both"/>
        <w:rPr>
          <w:noProof/>
          <w:szCs w:val="24"/>
        </w:rPr>
      </w:pPr>
      <w:r>
        <w:rPr>
          <w:noProof/>
          <w:szCs w:val="24"/>
        </w:rPr>
        <w:drawing>
          <wp:anchor distT="0" distB="0" distL="114300" distR="114300" simplePos="0" relativeHeight="251758592" behindDoc="0" locked="0" layoutInCell="1" allowOverlap="1" wp14:anchorId="4E98581B" wp14:editId="60F679AA">
            <wp:simplePos x="0" y="0"/>
            <wp:positionH relativeFrom="page">
              <wp:posOffset>2083435</wp:posOffset>
            </wp:positionH>
            <wp:positionV relativeFrom="paragraph">
              <wp:posOffset>5715</wp:posOffset>
            </wp:positionV>
            <wp:extent cx="4154170" cy="2264410"/>
            <wp:effectExtent l="0" t="0" r="0" b="254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54170" cy="2264410"/>
                    </a:xfrm>
                    <a:prstGeom prst="rect">
                      <a:avLst/>
                    </a:prstGeom>
                    <a:noFill/>
                  </pic:spPr>
                </pic:pic>
              </a:graphicData>
            </a:graphic>
            <wp14:sizeRelH relativeFrom="margin">
              <wp14:pctWidth>0</wp14:pctWidth>
            </wp14:sizeRelH>
            <wp14:sizeRelV relativeFrom="margin">
              <wp14:pctHeight>0</wp14:pctHeight>
            </wp14:sizeRelV>
          </wp:anchor>
        </w:drawing>
      </w:r>
    </w:p>
    <w:p w14:paraId="7372BCDB" w14:textId="2A94AE3C" w:rsidR="00826065" w:rsidRDefault="00826065" w:rsidP="00BD39F3">
      <w:pPr>
        <w:spacing w:line="480" w:lineRule="auto"/>
        <w:ind w:firstLine="720"/>
        <w:jc w:val="both"/>
        <w:rPr>
          <w:noProof/>
          <w:szCs w:val="24"/>
        </w:rPr>
      </w:pPr>
    </w:p>
    <w:p w14:paraId="65D6323D" w14:textId="5FF02F1E" w:rsidR="00826065" w:rsidRDefault="00826065" w:rsidP="00BD39F3">
      <w:pPr>
        <w:spacing w:line="480" w:lineRule="auto"/>
        <w:ind w:firstLine="720"/>
        <w:jc w:val="both"/>
        <w:rPr>
          <w:noProof/>
          <w:szCs w:val="24"/>
        </w:rPr>
      </w:pPr>
    </w:p>
    <w:p w14:paraId="1CCF6E6C" w14:textId="39E4F808" w:rsidR="00826065" w:rsidRDefault="00826065" w:rsidP="00BD39F3">
      <w:pPr>
        <w:spacing w:line="480" w:lineRule="auto"/>
        <w:ind w:firstLine="720"/>
        <w:jc w:val="both"/>
        <w:rPr>
          <w:noProof/>
          <w:szCs w:val="24"/>
        </w:rPr>
      </w:pPr>
    </w:p>
    <w:p w14:paraId="543F6184" w14:textId="1844A022" w:rsidR="00826065" w:rsidRDefault="00826065" w:rsidP="00BD39F3">
      <w:pPr>
        <w:spacing w:line="480" w:lineRule="auto"/>
        <w:ind w:firstLine="720"/>
        <w:jc w:val="both"/>
        <w:rPr>
          <w:noProof/>
          <w:szCs w:val="24"/>
        </w:rPr>
      </w:pPr>
    </w:p>
    <w:p w14:paraId="543ADFDA" w14:textId="0DB258AA" w:rsidR="00826065" w:rsidRDefault="000467AB" w:rsidP="00285583">
      <w:pPr>
        <w:spacing w:line="480" w:lineRule="auto"/>
        <w:jc w:val="both"/>
        <w:rPr>
          <w:noProof/>
          <w:szCs w:val="24"/>
        </w:rPr>
      </w:pPr>
      <w:r>
        <w:rPr>
          <w:noProof/>
        </w:rPr>
        <w:drawing>
          <wp:anchor distT="0" distB="0" distL="114300" distR="114300" simplePos="0" relativeHeight="251703296" behindDoc="0" locked="0" layoutInCell="1" allowOverlap="1" wp14:anchorId="2B85F208" wp14:editId="0E002E01">
            <wp:simplePos x="0" y="0"/>
            <wp:positionH relativeFrom="margin">
              <wp:align>center</wp:align>
            </wp:positionH>
            <wp:positionV relativeFrom="paragraph">
              <wp:posOffset>455930</wp:posOffset>
            </wp:positionV>
            <wp:extent cx="4089400" cy="142875"/>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89400" cy="142875"/>
                    </a:xfrm>
                    <a:prstGeom prst="rect">
                      <a:avLst/>
                    </a:prstGeom>
                    <a:noFill/>
                  </pic:spPr>
                </pic:pic>
              </a:graphicData>
            </a:graphic>
            <wp14:sizeRelH relativeFrom="margin">
              <wp14:pctWidth>0</wp14:pctWidth>
            </wp14:sizeRelH>
            <wp14:sizeRelV relativeFrom="margin">
              <wp14:pctHeight>0</wp14:pctHeight>
            </wp14:sizeRelV>
          </wp:anchor>
        </w:drawing>
      </w:r>
      <w:r w:rsidR="00826065">
        <w:rPr>
          <w:noProof/>
        </w:rPr>
        <mc:AlternateContent>
          <mc:Choice Requires="wps">
            <w:drawing>
              <wp:anchor distT="0" distB="0" distL="114300" distR="114300" simplePos="0" relativeHeight="251715584" behindDoc="0" locked="0" layoutInCell="1" allowOverlap="1" wp14:anchorId="51A69523" wp14:editId="58D200E9">
                <wp:simplePos x="0" y="0"/>
                <wp:positionH relativeFrom="margin">
                  <wp:align>center</wp:align>
                </wp:positionH>
                <wp:positionV relativeFrom="paragraph">
                  <wp:posOffset>64592</wp:posOffset>
                </wp:positionV>
                <wp:extent cx="4089400" cy="146050"/>
                <wp:effectExtent l="0" t="0" r="6350" b="6350"/>
                <wp:wrapSquare wrapText="bothSides"/>
                <wp:docPr id="54" name="Text Box 54"/>
                <wp:cNvGraphicFramePr/>
                <a:graphic xmlns:a="http://schemas.openxmlformats.org/drawingml/2006/main">
                  <a:graphicData uri="http://schemas.microsoft.com/office/word/2010/wordprocessingShape">
                    <wps:wsp>
                      <wps:cNvSpPr txBox="1"/>
                      <wps:spPr>
                        <a:xfrm>
                          <a:off x="0" y="0"/>
                          <a:ext cx="4089400" cy="146050"/>
                        </a:xfrm>
                        <a:prstGeom prst="rect">
                          <a:avLst/>
                        </a:prstGeom>
                        <a:solidFill>
                          <a:prstClr val="white"/>
                        </a:solidFill>
                        <a:ln>
                          <a:noFill/>
                        </a:ln>
                      </wps:spPr>
                      <wps:txbx>
                        <w:txbxContent>
                          <w:p w14:paraId="3D14F4B2" w14:textId="309776DD" w:rsidR="00235B33" w:rsidRDefault="00235B33" w:rsidP="00D55B08">
                            <w:pPr>
                              <w:pStyle w:val="Caption"/>
                              <w:jc w:val="center"/>
                              <w:rPr>
                                <w:rFonts w:eastAsiaTheme="minorHAnsi" w:cstheme="minorHAnsi"/>
                                <w:noProof/>
                                <w:sz w:val="24"/>
                                <w:szCs w:val="24"/>
                              </w:rPr>
                            </w:pPr>
                            <w:bookmarkStart w:id="175" w:name="_Toc516741629"/>
                            <w:r>
                              <w:t xml:space="preserve">Figure </w:t>
                            </w:r>
                            <w:r>
                              <w:rPr>
                                <w:noProof/>
                              </w:rPr>
                              <w:fldChar w:fldCharType="begin"/>
                            </w:r>
                            <w:r>
                              <w:rPr>
                                <w:noProof/>
                              </w:rPr>
                              <w:instrText xml:space="preserve"> SEQ Figure \* ARABIC </w:instrText>
                            </w:r>
                            <w:r>
                              <w:rPr>
                                <w:noProof/>
                              </w:rPr>
                              <w:fldChar w:fldCharType="separate"/>
                            </w:r>
                            <w:r w:rsidR="000E4E09">
                              <w:rPr>
                                <w:noProof/>
                              </w:rPr>
                              <w:t>25</w:t>
                            </w:r>
                            <w:r>
                              <w:rPr>
                                <w:noProof/>
                              </w:rPr>
                              <w:fldChar w:fldCharType="end"/>
                            </w:r>
                            <w:r>
                              <w:t>- Case study disruption risk value</w:t>
                            </w:r>
                            <w:bookmarkEnd w:id="1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1A69523" id="Text Box 54" o:spid="_x0000_s1049" type="#_x0000_t202" style="position:absolute;left:0;text-align:left;margin-left:0;margin-top:5.1pt;width:322pt;height:11.5pt;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" stroked="f">
                <v:textbox style="mso-fit-shape-to-text:t" inset="0,0,0,0">
                  <w:txbxContent>
                    <w:p w14:paraId="3D14F4B2" w14:textId="309776DD" w:rsidR="00235B33" w:rsidRDefault="00235B33" w:rsidP="00D55B08">
                      <w:pPr>
                        <w:pStyle w:val="Caption"/>
                        <w:jc w:val="center"/>
                        <w:rPr>
                          <w:rFonts w:eastAsiaTheme="minorHAnsi" w:cstheme="minorHAnsi"/>
                          <w:noProof/>
                          <w:sz w:val="24"/>
                          <w:szCs w:val="24"/>
                        </w:rPr>
                      </w:pPr>
                      <w:bookmarkStart w:id="176" w:name="_Toc516741629"/>
                      <w:r>
                        <w:t xml:space="preserve">Figure </w:t>
                      </w:r>
                      <w:r>
                        <w:rPr>
                          <w:noProof/>
                        </w:rPr>
                        <w:fldChar w:fldCharType="begin"/>
                      </w:r>
                      <w:r>
                        <w:rPr>
                          <w:noProof/>
                        </w:rPr>
                        <w:instrText xml:space="preserve"> SEQ Figure \* ARABIC </w:instrText>
                      </w:r>
                      <w:r>
                        <w:rPr>
                          <w:noProof/>
                        </w:rPr>
                        <w:fldChar w:fldCharType="separate"/>
                      </w:r>
                      <w:r w:rsidR="000E4E09">
                        <w:rPr>
                          <w:noProof/>
                        </w:rPr>
                        <w:t>25</w:t>
                      </w:r>
                      <w:r>
                        <w:rPr>
                          <w:noProof/>
                        </w:rPr>
                        <w:fldChar w:fldCharType="end"/>
                      </w:r>
                      <w:r>
                        <w:t>- Case study disruption risk value</w:t>
                      </w:r>
                      <w:bookmarkEnd w:id="176"/>
                    </w:p>
                  </w:txbxContent>
                </v:textbox>
                <w10:wrap type="square" anchorx="margin"/>
              </v:shape>
            </w:pict>
          </mc:Fallback>
        </mc:AlternateContent>
      </w:r>
    </w:p>
    <w:p w14:paraId="64380848" w14:textId="2E765BF4" w:rsidR="00606681" w:rsidRDefault="00826065" w:rsidP="00BD39F3">
      <w:pPr>
        <w:spacing w:line="480" w:lineRule="auto"/>
        <w:ind w:firstLine="720"/>
        <w:jc w:val="both"/>
        <w:rPr>
          <w:noProof/>
          <w:szCs w:val="24"/>
        </w:rPr>
      </w:pPr>
      <w:r>
        <w:rPr>
          <w:noProof/>
        </w:rPr>
        <mc:AlternateContent>
          <mc:Choice Requires="wps">
            <w:drawing>
              <wp:anchor distT="0" distB="0" distL="114300" distR="114300" simplePos="0" relativeHeight="251704320" behindDoc="0" locked="0" layoutInCell="1" allowOverlap="1" wp14:anchorId="4CA2ED9B" wp14:editId="24A7D115">
                <wp:simplePos x="0" y="0"/>
                <wp:positionH relativeFrom="page">
                  <wp:posOffset>1838325</wp:posOffset>
                </wp:positionH>
                <wp:positionV relativeFrom="paragraph">
                  <wp:posOffset>233944</wp:posOffset>
                </wp:positionV>
                <wp:extent cx="4089400" cy="146050"/>
                <wp:effectExtent l="0" t="0" r="6350" b="6350"/>
                <wp:wrapSquare wrapText="bothSides"/>
                <wp:docPr id="46" name="Text Box 46"/>
                <wp:cNvGraphicFramePr/>
                <a:graphic xmlns:a="http://schemas.openxmlformats.org/drawingml/2006/main">
                  <a:graphicData uri="http://schemas.microsoft.com/office/word/2010/wordprocessingShape">
                    <wps:wsp>
                      <wps:cNvSpPr txBox="1"/>
                      <wps:spPr>
                        <a:xfrm>
                          <a:off x="0" y="0"/>
                          <a:ext cx="4089400" cy="146050"/>
                        </a:xfrm>
                        <a:prstGeom prst="rect">
                          <a:avLst/>
                        </a:prstGeom>
                        <a:solidFill>
                          <a:prstClr val="white"/>
                        </a:solidFill>
                        <a:ln>
                          <a:noFill/>
                        </a:ln>
                      </wps:spPr>
                      <wps:txbx>
                        <w:txbxContent>
                          <w:p w14:paraId="7198D350" w14:textId="118E51DC" w:rsidR="00235B33" w:rsidRDefault="00235B33" w:rsidP="00D55B08">
                            <w:pPr>
                              <w:pStyle w:val="Caption"/>
                              <w:jc w:val="center"/>
                              <w:rPr>
                                <w:rFonts w:eastAsiaTheme="minorHAnsi" w:cstheme="minorHAnsi"/>
                                <w:noProof/>
                                <w:sz w:val="24"/>
                                <w:szCs w:val="24"/>
                              </w:rPr>
                            </w:pPr>
                            <w:bookmarkStart w:id="177" w:name="_Toc515928729"/>
                            <w:bookmarkStart w:id="178" w:name="_Toc516741630"/>
                            <w:r>
                              <w:t xml:space="preserve">Figure </w:t>
                            </w:r>
                            <w:r>
                              <w:rPr>
                                <w:noProof/>
                              </w:rPr>
                              <w:fldChar w:fldCharType="begin"/>
                            </w:r>
                            <w:r>
                              <w:rPr>
                                <w:noProof/>
                              </w:rPr>
                              <w:instrText xml:space="preserve"> SEQ Figure \* ARABIC </w:instrText>
                            </w:r>
                            <w:r>
                              <w:rPr>
                                <w:noProof/>
                              </w:rPr>
                              <w:fldChar w:fldCharType="separate"/>
                            </w:r>
                            <w:r w:rsidR="000E4E09">
                              <w:rPr>
                                <w:noProof/>
                              </w:rPr>
                              <w:t>26</w:t>
                            </w:r>
                            <w:r>
                              <w:rPr>
                                <w:noProof/>
                              </w:rPr>
                              <w:fldChar w:fldCharType="end"/>
                            </w:r>
                            <w:r>
                              <w:t>- case study total time</w:t>
                            </w:r>
                            <w:bookmarkEnd w:id="177"/>
                            <w:bookmarkEnd w:id="1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CA2ED9B" id="Text Box 46" o:spid="_x0000_s1050" type="#_x0000_t202" style="position:absolute;left:0;text-align:left;margin-left:144.75pt;margin-top:18.4pt;width:322pt;height:11.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" stroked="f">
                <v:textbox style="mso-fit-shape-to-text:t" inset="0,0,0,0">
                  <w:txbxContent>
                    <w:p w14:paraId="7198D350" w14:textId="118E51DC" w:rsidR="00235B33" w:rsidRDefault="00235B33" w:rsidP="00D55B08">
                      <w:pPr>
                        <w:pStyle w:val="Caption"/>
                        <w:jc w:val="center"/>
                        <w:rPr>
                          <w:rFonts w:eastAsiaTheme="minorHAnsi" w:cstheme="minorHAnsi"/>
                          <w:noProof/>
                          <w:sz w:val="24"/>
                          <w:szCs w:val="24"/>
                        </w:rPr>
                      </w:pPr>
                      <w:bookmarkStart w:id="179" w:name="_Toc515928729"/>
                      <w:bookmarkStart w:id="180" w:name="_Toc516741630"/>
                      <w:r>
                        <w:t xml:space="preserve">Figure </w:t>
                      </w:r>
                      <w:r>
                        <w:rPr>
                          <w:noProof/>
                        </w:rPr>
                        <w:fldChar w:fldCharType="begin"/>
                      </w:r>
                      <w:r>
                        <w:rPr>
                          <w:noProof/>
                        </w:rPr>
                        <w:instrText xml:space="preserve"> SEQ Figure \* ARABIC </w:instrText>
                      </w:r>
                      <w:r>
                        <w:rPr>
                          <w:noProof/>
                        </w:rPr>
                        <w:fldChar w:fldCharType="separate"/>
                      </w:r>
                      <w:r w:rsidR="000E4E09">
                        <w:rPr>
                          <w:noProof/>
                        </w:rPr>
                        <w:t>26</w:t>
                      </w:r>
                      <w:r>
                        <w:rPr>
                          <w:noProof/>
                        </w:rPr>
                        <w:fldChar w:fldCharType="end"/>
                      </w:r>
                      <w:r>
                        <w:t>- case study total time</w:t>
                      </w:r>
                      <w:bookmarkEnd w:id="179"/>
                      <w:bookmarkEnd w:id="180"/>
                    </w:p>
                  </w:txbxContent>
                </v:textbox>
                <w10:wrap type="square" anchorx="page"/>
              </v:shape>
            </w:pict>
          </mc:Fallback>
        </mc:AlternateContent>
      </w:r>
    </w:p>
    <w:p w14:paraId="529AC427" w14:textId="39774E1E" w:rsidR="00733F43" w:rsidRDefault="00733F43" w:rsidP="00224C12">
      <w:pPr>
        <w:spacing w:line="480" w:lineRule="auto"/>
        <w:ind w:firstLine="720"/>
        <w:jc w:val="both"/>
        <w:rPr>
          <w:noProof/>
          <w:szCs w:val="24"/>
        </w:rPr>
      </w:pPr>
    </w:p>
    <w:p w14:paraId="0AF60780" w14:textId="75427EA7" w:rsidR="000A41B3" w:rsidRDefault="000A41B3" w:rsidP="00285583">
      <w:pPr>
        <w:spacing w:line="480" w:lineRule="auto"/>
        <w:jc w:val="both"/>
        <w:rPr>
          <w:rFonts w:cstheme="minorHAnsi"/>
          <w:b/>
          <w:bCs/>
          <w:sz w:val="28"/>
          <w:szCs w:val="28"/>
        </w:rPr>
      </w:pPr>
      <w:r>
        <w:rPr>
          <w:noProof/>
          <w:szCs w:val="24"/>
        </w:rPr>
        <w:tab/>
      </w:r>
      <w:r w:rsidR="005B4148">
        <w:rPr>
          <w:szCs w:val="24"/>
        </w:rPr>
        <w:t xml:space="preserve">The next section will discuss the findings of the </w:t>
      </w:r>
      <w:r w:rsidR="0021755A">
        <w:rPr>
          <w:szCs w:val="24"/>
        </w:rPr>
        <w:t>model</w:t>
      </w:r>
      <w:r w:rsidR="005B4148">
        <w:rPr>
          <w:szCs w:val="24"/>
        </w:rPr>
        <w:t xml:space="preserve"> application on a hybrid construction prefabrication project followed by findings from sharing the </w:t>
      </w:r>
      <w:r w:rsidR="0021755A">
        <w:rPr>
          <w:szCs w:val="24"/>
        </w:rPr>
        <w:t>model</w:t>
      </w:r>
      <w:r w:rsidR="005B4148">
        <w:rPr>
          <w:szCs w:val="24"/>
        </w:rPr>
        <w:t xml:space="preserve"> with construction industry professionals for consideration and observations in planning for the prefabrication processes. </w:t>
      </w:r>
      <w:r>
        <w:rPr>
          <w:rFonts w:cstheme="minorHAnsi"/>
          <w:b/>
          <w:bCs/>
          <w:sz w:val="28"/>
          <w:szCs w:val="28"/>
        </w:rPr>
        <w:br w:type="page"/>
      </w:r>
    </w:p>
    <w:p w14:paraId="13794BBE" w14:textId="5B0F9333" w:rsidR="005B4148" w:rsidRDefault="005B4148" w:rsidP="000F6D1F">
      <w:pPr>
        <w:spacing w:line="480" w:lineRule="auto"/>
        <w:ind w:firstLine="720"/>
        <w:jc w:val="center"/>
        <w:outlineLvl w:val="0"/>
        <w:rPr>
          <w:rFonts w:cstheme="minorHAnsi"/>
          <w:b/>
          <w:bCs/>
          <w:sz w:val="28"/>
          <w:szCs w:val="28"/>
        </w:rPr>
      </w:pPr>
      <w:bookmarkStart w:id="181" w:name="_Toc517264198"/>
      <w:r>
        <w:rPr>
          <w:rFonts w:cstheme="minorHAnsi"/>
          <w:b/>
          <w:bCs/>
          <w:sz w:val="28"/>
          <w:szCs w:val="28"/>
        </w:rPr>
        <w:lastRenderedPageBreak/>
        <w:t xml:space="preserve">Chapter </w:t>
      </w:r>
      <w:r w:rsidR="0019494B">
        <w:rPr>
          <w:rFonts w:cstheme="minorHAnsi"/>
          <w:b/>
          <w:bCs/>
          <w:sz w:val="28"/>
          <w:szCs w:val="28"/>
        </w:rPr>
        <w:t>5</w:t>
      </w:r>
      <w:r>
        <w:rPr>
          <w:rFonts w:cstheme="minorHAnsi"/>
          <w:b/>
          <w:bCs/>
          <w:sz w:val="28"/>
          <w:szCs w:val="28"/>
        </w:rPr>
        <w:t>: Findings</w:t>
      </w:r>
      <w:bookmarkEnd w:id="181"/>
    </w:p>
    <w:p w14:paraId="2F5B73D1" w14:textId="2DA2215E" w:rsidR="005B4148" w:rsidRDefault="005B4148" w:rsidP="000F6D1F">
      <w:pPr>
        <w:spacing w:line="480" w:lineRule="auto"/>
        <w:ind w:firstLine="720"/>
        <w:jc w:val="both"/>
        <w:rPr>
          <w:szCs w:val="24"/>
        </w:rPr>
      </w:pPr>
      <w:r>
        <w:rPr>
          <w:szCs w:val="24"/>
        </w:rPr>
        <w:t xml:space="preserve">This chapter analyzes the outcome of the research in two stages. The first stage consisted of analyzing the results from applying the </w:t>
      </w:r>
      <w:r w:rsidR="0021755A">
        <w:rPr>
          <w:szCs w:val="24"/>
        </w:rPr>
        <w:t>model</w:t>
      </w:r>
      <w:r>
        <w:rPr>
          <w:szCs w:val="24"/>
        </w:rPr>
        <w:t xml:space="preserve"> to the case study and </w:t>
      </w:r>
      <w:proofErr w:type="gramStart"/>
      <w:r>
        <w:rPr>
          <w:szCs w:val="24"/>
        </w:rPr>
        <w:t>validate</w:t>
      </w:r>
      <w:proofErr w:type="gramEnd"/>
      <w:r>
        <w:rPr>
          <w:szCs w:val="24"/>
        </w:rPr>
        <w:t xml:space="preserve"> the findings with the project team. The second stage involved sharing the </w:t>
      </w:r>
      <w:r w:rsidR="0021755A">
        <w:rPr>
          <w:szCs w:val="24"/>
        </w:rPr>
        <w:t>model</w:t>
      </w:r>
      <w:r>
        <w:rPr>
          <w:szCs w:val="24"/>
        </w:rPr>
        <w:t xml:space="preserve"> with construction industry professionals and documenting their observations on the applicability of the </w:t>
      </w:r>
      <w:r w:rsidR="0021755A">
        <w:rPr>
          <w:szCs w:val="24"/>
        </w:rPr>
        <w:t>model</w:t>
      </w:r>
      <w:r>
        <w:rPr>
          <w:szCs w:val="24"/>
        </w:rPr>
        <w:t xml:space="preserve"> in planning for prefabrication in the current industry setting. </w:t>
      </w:r>
    </w:p>
    <w:p w14:paraId="6276F0D1" w14:textId="77777777" w:rsidR="005B4148" w:rsidRPr="002D462F" w:rsidRDefault="005B4148" w:rsidP="002D462F">
      <w:pPr>
        <w:spacing w:after="0" w:line="480" w:lineRule="auto"/>
        <w:contextualSpacing/>
        <w:jc w:val="center"/>
        <w:outlineLvl w:val="1"/>
        <w:rPr>
          <w:rFonts w:cstheme="minorHAnsi"/>
          <w:b/>
          <w:bCs/>
          <w:szCs w:val="24"/>
        </w:rPr>
      </w:pPr>
      <w:bookmarkStart w:id="182" w:name="_Toc517264199"/>
      <w:r w:rsidRPr="002D462F">
        <w:rPr>
          <w:rFonts w:cstheme="minorHAnsi"/>
          <w:b/>
          <w:bCs/>
          <w:szCs w:val="24"/>
        </w:rPr>
        <w:t>Case study</w:t>
      </w:r>
      <w:bookmarkEnd w:id="182"/>
      <w:r w:rsidRPr="002D462F">
        <w:rPr>
          <w:rFonts w:cstheme="minorHAnsi"/>
          <w:b/>
          <w:bCs/>
          <w:szCs w:val="24"/>
        </w:rPr>
        <w:t xml:space="preserve"> </w:t>
      </w:r>
    </w:p>
    <w:p w14:paraId="08015E3E" w14:textId="77777777" w:rsidR="005B4148" w:rsidRDefault="005B4148" w:rsidP="000F6D1F">
      <w:pPr>
        <w:spacing w:line="480" w:lineRule="auto"/>
        <w:ind w:firstLine="720"/>
        <w:jc w:val="both"/>
        <w:rPr>
          <w:szCs w:val="24"/>
        </w:rPr>
      </w:pPr>
      <w:r>
        <w:rPr>
          <w:szCs w:val="24"/>
        </w:rPr>
        <w:t xml:space="preserve">As mentioned in chapter 5, the case study started with developing the SCN responsible for prefabricating the headwalls. Developing the SCN </w:t>
      </w:r>
      <w:proofErr w:type="gramStart"/>
      <w:r>
        <w:rPr>
          <w:szCs w:val="24"/>
        </w:rPr>
        <w:t>provided</w:t>
      </w:r>
      <w:proofErr w:type="gramEnd"/>
      <w:r>
        <w:rPr>
          <w:szCs w:val="24"/>
        </w:rPr>
        <w:t xml:space="preserve"> important information on the characteristics of construction supply chains, key members of supply chain, type of relationship between key members, and the sequence of activities required in the prefabrication process. The SCN was a temporary supply chain that involved 4 material suppliers, 1 prefabrication facility that also stored the finished headwalls, and a transportation provider to deliver the headwalls to the construction job site. The construction project involvement in the supply chain stopped with the first tier of suppliers </w:t>
      </w:r>
      <w:proofErr w:type="gramStart"/>
      <w:r>
        <w:rPr>
          <w:szCs w:val="24"/>
        </w:rPr>
        <w:t>indicating</w:t>
      </w:r>
      <w:proofErr w:type="gramEnd"/>
      <w:r>
        <w:rPr>
          <w:szCs w:val="24"/>
        </w:rPr>
        <w:t xml:space="preserve"> the limited engagement in the supply chain activities. </w:t>
      </w:r>
    </w:p>
    <w:p w14:paraId="37891B9C" w14:textId="4595FE78" w:rsidR="005B4148" w:rsidRDefault="005B4148" w:rsidP="000F6D1F">
      <w:pPr>
        <w:spacing w:line="480" w:lineRule="auto"/>
        <w:ind w:firstLine="720"/>
        <w:jc w:val="both"/>
        <w:rPr>
          <w:szCs w:val="24"/>
          <w:lang w:bidi="ar-JO"/>
        </w:rPr>
      </w:pPr>
      <w:r>
        <w:rPr>
          <w:szCs w:val="24"/>
        </w:rPr>
        <w:t xml:space="preserve">The </w:t>
      </w:r>
      <w:r w:rsidR="0021755A">
        <w:rPr>
          <w:szCs w:val="24"/>
        </w:rPr>
        <w:t>model</w:t>
      </w:r>
      <w:r>
        <w:rPr>
          <w:szCs w:val="24"/>
        </w:rPr>
        <w:t xml:space="preserve"> computes the disruption risk </w:t>
      </w:r>
      <w:r w:rsidR="008A7E19">
        <w:rPr>
          <w:szCs w:val="24"/>
        </w:rPr>
        <w:t>value</w:t>
      </w:r>
      <w:r>
        <w:rPr>
          <w:szCs w:val="24"/>
        </w:rPr>
        <w:t xml:space="preserve"> for </w:t>
      </w:r>
      <w:r w:rsidR="004153ED">
        <w:rPr>
          <w:szCs w:val="24"/>
        </w:rPr>
        <w:t>all</w:t>
      </w:r>
      <w:r>
        <w:rPr>
          <w:szCs w:val="24"/>
        </w:rPr>
        <w:t xml:space="preserve"> prefabrication processes. From analyzing the disruption risk </w:t>
      </w:r>
      <w:r w:rsidR="008A7E19">
        <w:rPr>
          <w:szCs w:val="24"/>
        </w:rPr>
        <w:t>value</w:t>
      </w:r>
      <w:r>
        <w:rPr>
          <w:szCs w:val="24"/>
        </w:rPr>
        <w:t xml:space="preserve"> of individual processes, it is </w:t>
      </w:r>
      <w:proofErr w:type="gramStart"/>
      <w:r>
        <w:rPr>
          <w:szCs w:val="24"/>
        </w:rPr>
        <w:t>apparent</w:t>
      </w:r>
      <w:proofErr w:type="gramEnd"/>
      <w:r>
        <w:rPr>
          <w:szCs w:val="24"/>
        </w:rPr>
        <w:t xml:space="preserve"> there is a direct linear relationship between the value of the disruption risk and the time required for that process. The disruption risk value is at its </w:t>
      </w:r>
      <w:r>
        <w:rPr>
          <w:noProof/>
          <w:szCs w:val="24"/>
        </w:rPr>
        <w:t>highest</w:t>
      </w:r>
      <w:r>
        <w:rPr>
          <w:szCs w:val="24"/>
        </w:rPr>
        <w:t xml:space="preserve"> at the beginning of </w:t>
      </w:r>
      <w:r>
        <w:rPr>
          <w:noProof/>
          <w:szCs w:val="24"/>
        </w:rPr>
        <w:t>an activity</w:t>
      </w:r>
      <w:r>
        <w:rPr>
          <w:szCs w:val="24"/>
        </w:rPr>
        <w:t xml:space="preserve"> </w:t>
      </w:r>
      <w:r w:rsidR="004153ED">
        <w:rPr>
          <w:szCs w:val="24"/>
        </w:rPr>
        <w:t>then</w:t>
      </w:r>
      <w:r>
        <w:rPr>
          <w:szCs w:val="24"/>
        </w:rPr>
        <w:t xml:space="preserve"> steadily decreases reaching </w:t>
      </w:r>
      <w:r w:rsidR="004153ED">
        <w:rPr>
          <w:szCs w:val="24"/>
        </w:rPr>
        <w:t>a</w:t>
      </w:r>
      <w:r>
        <w:rPr>
          <w:szCs w:val="24"/>
        </w:rPr>
        <w:t xml:space="preserve"> value </w:t>
      </w:r>
      <w:r w:rsidR="004153ED">
        <w:rPr>
          <w:szCs w:val="24"/>
        </w:rPr>
        <w:t>of zero</w:t>
      </w:r>
      <w:r>
        <w:rPr>
          <w:szCs w:val="24"/>
        </w:rPr>
        <w:t xml:space="preserve"> at the end of that activity. This correlation reflects the temporality of the construction supply chain. </w:t>
      </w:r>
      <w:r>
        <w:rPr>
          <w:szCs w:val="24"/>
          <w:lang w:bidi="ar-JO"/>
        </w:rPr>
        <w:t xml:space="preserve">Thus, it </w:t>
      </w:r>
      <w:r>
        <w:rPr>
          <w:noProof/>
          <w:szCs w:val="24"/>
          <w:lang w:bidi="ar-JO"/>
        </w:rPr>
        <w:t>is concluded</w:t>
      </w:r>
      <w:r>
        <w:rPr>
          <w:szCs w:val="24"/>
          <w:lang w:bidi="ar-JO"/>
        </w:rPr>
        <w:t xml:space="preserve"> that the </w:t>
      </w:r>
      <w:r>
        <w:rPr>
          <w:szCs w:val="24"/>
          <w:lang w:bidi="ar-JO"/>
        </w:rPr>
        <w:lastRenderedPageBreak/>
        <w:t>production process has the highest</w:t>
      </w:r>
      <w:r w:rsidR="004153ED">
        <w:rPr>
          <w:szCs w:val="24"/>
          <w:lang w:bidi="ar-JO"/>
        </w:rPr>
        <w:t xml:space="preserve"> disruption</w:t>
      </w:r>
      <w:r>
        <w:rPr>
          <w:szCs w:val="24"/>
          <w:lang w:bidi="ar-JO"/>
        </w:rPr>
        <w:t xml:space="preserve"> risk exposure amongst all the processes as it takes the longest time for completion </w:t>
      </w:r>
      <w:r w:rsidR="009E61AB">
        <w:rPr>
          <w:szCs w:val="24"/>
          <w:lang w:bidi="ar-JO"/>
        </w:rPr>
        <w:t>amongst the</w:t>
      </w:r>
      <w:r>
        <w:rPr>
          <w:szCs w:val="24"/>
          <w:lang w:bidi="ar-JO"/>
        </w:rPr>
        <w:t xml:space="preserve"> prefabrication process</w:t>
      </w:r>
      <w:r w:rsidR="009E61AB">
        <w:rPr>
          <w:szCs w:val="24"/>
          <w:lang w:bidi="ar-JO"/>
        </w:rPr>
        <w:t>es</w:t>
      </w:r>
      <w:r>
        <w:rPr>
          <w:szCs w:val="24"/>
          <w:lang w:bidi="ar-JO"/>
        </w:rPr>
        <w:t xml:space="preserve">. </w:t>
      </w:r>
    </w:p>
    <w:p w14:paraId="21F4F429" w14:textId="4674B4D1" w:rsidR="005B4148" w:rsidRDefault="005B4148" w:rsidP="000F6D1F">
      <w:pPr>
        <w:spacing w:line="480" w:lineRule="auto"/>
        <w:ind w:firstLine="720"/>
        <w:jc w:val="both"/>
        <w:rPr>
          <w:szCs w:val="24"/>
          <w:lang w:bidi="ar-JO"/>
        </w:rPr>
      </w:pPr>
      <w:r>
        <w:rPr>
          <w:szCs w:val="24"/>
          <w:lang w:bidi="ar-JO"/>
        </w:rPr>
        <w:t xml:space="preserve">Meanwhile, analyzing </w:t>
      </w:r>
      <w:r w:rsidR="00326B19">
        <w:rPr>
          <w:szCs w:val="24"/>
          <w:lang w:bidi="ar-JO"/>
        </w:rPr>
        <w:t xml:space="preserve">Figure 25 that shows </w:t>
      </w:r>
      <w:r>
        <w:rPr>
          <w:szCs w:val="24"/>
          <w:lang w:bidi="ar-JO"/>
        </w:rPr>
        <w:t xml:space="preserve">the disruption risk </w:t>
      </w:r>
      <w:r w:rsidR="008A7E19">
        <w:rPr>
          <w:szCs w:val="24"/>
          <w:lang w:bidi="ar-JO"/>
        </w:rPr>
        <w:t>value</w:t>
      </w:r>
      <w:r>
        <w:rPr>
          <w:szCs w:val="24"/>
          <w:lang w:bidi="ar-JO"/>
        </w:rPr>
        <w:t xml:space="preserve"> for the entire prefabrication processes as one entity did not result in the same direct linear relationship. The disruption risk value is </w:t>
      </w:r>
      <w:r>
        <w:rPr>
          <w:noProof/>
          <w:szCs w:val="24"/>
          <w:lang w:bidi="ar-JO"/>
        </w:rPr>
        <w:t>highest</w:t>
      </w:r>
      <w:r>
        <w:rPr>
          <w:szCs w:val="24"/>
          <w:lang w:bidi="ar-JO"/>
        </w:rPr>
        <w:t xml:space="preserve"> at the beginning of the prefabrication process and decreases </w:t>
      </w:r>
      <w:r>
        <w:rPr>
          <w:noProof/>
          <w:szCs w:val="24"/>
          <w:lang w:bidi="ar-JO"/>
        </w:rPr>
        <w:t>steadily</w:t>
      </w:r>
      <w:r>
        <w:rPr>
          <w:szCs w:val="24"/>
          <w:lang w:bidi="ar-JO"/>
        </w:rPr>
        <w:t xml:space="preserve"> when a sudden increase in the value </w:t>
      </w:r>
      <w:r w:rsidR="00871E66">
        <w:rPr>
          <w:szCs w:val="24"/>
          <w:lang w:bidi="ar-JO"/>
        </w:rPr>
        <w:t>i</w:t>
      </w:r>
      <w:r>
        <w:rPr>
          <w:szCs w:val="24"/>
          <w:lang w:bidi="ar-JO"/>
        </w:rPr>
        <w:t xml:space="preserve">s </w:t>
      </w:r>
      <w:proofErr w:type="gramStart"/>
      <w:r>
        <w:rPr>
          <w:szCs w:val="24"/>
          <w:lang w:bidi="ar-JO"/>
        </w:rPr>
        <w:t>observed</w:t>
      </w:r>
      <w:proofErr w:type="gramEnd"/>
      <w:r>
        <w:rPr>
          <w:szCs w:val="24"/>
          <w:lang w:bidi="ar-JO"/>
        </w:rPr>
        <w:t xml:space="preserve">. Then the disruption risk value decreases and </w:t>
      </w:r>
      <w:proofErr w:type="gramStart"/>
      <w:r>
        <w:rPr>
          <w:szCs w:val="24"/>
          <w:lang w:bidi="ar-JO"/>
        </w:rPr>
        <w:t>encounters</w:t>
      </w:r>
      <w:proofErr w:type="gramEnd"/>
      <w:r>
        <w:rPr>
          <w:szCs w:val="24"/>
          <w:lang w:bidi="ar-JO"/>
        </w:rPr>
        <w:t xml:space="preserve"> another sudden increase </w:t>
      </w:r>
      <w:r>
        <w:rPr>
          <w:noProof/>
          <w:szCs w:val="24"/>
          <w:lang w:bidi="ar-JO"/>
        </w:rPr>
        <w:t>in</w:t>
      </w:r>
      <w:r>
        <w:rPr>
          <w:szCs w:val="24"/>
          <w:lang w:bidi="ar-JO"/>
        </w:rPr>
        <w:t xml:space="preserve"> the value. These sudden increases are </w:t>
      </w:r>
      <w:r w:rsidR="00326B19">
        <w:rPr>
          <w:szCs w:val="24"/>
          <w:lang w:bidi="ar-JO"/>
        </w:rPr>
        <w:t>a result of</w:t>
      </w:r>
      <w:r>
        <w:rPr>
          <w:szCs w:val="24"/>
          <w:lang w:bidi="ar-JO"/>
        </w:rPr>
        <w:t xml:space="preserve"> risk transfer from one activity to another</w:t>
      </w:r>
      <w:r>
        <w:rPr>
          <w:noProof/>
          <w:szCs w:val="24"/>
          <w:lang w:bidi="ar-JO"/>
        </w:rPr>
        <w:t>; the</w:t>
      </w:r>
      <w:r>
        <w:rPr>
          <w:szCs w:val="24"/>
          <w:lang w:bidi="ar-JO"/>
        </w:rPr>
        <w:t xml:space="preserve"> sudden increase </w:t>
      </w:r>
      <w:proofErr w:type="gramStart"/>
      <w:r>
        <w:rPr>
          <w:szCs w:val="24"/>
          <w:lang w:bidi="ar-JO"/>
        </w:rPr>
        <w:t>represents</w:t>
      </w:r>
      <w:proofErr w:type="gramEnd"/>
      <w:r>
        <w:rPr>
          <w:szCs w:val="24"/>
          <w:lang w:bidi="ar-JO"/>
        </w:rPr>
        <w:t xml:space="preserve"> the end of an activity where the disruption risk value is at its lowest and the start of an activity where the disruption risk </w:t>
      </w:r>
      <w:r w:rsidR="00326B19">
        <w:rPr>
          <w:szCs w:val="24"/>
          <w:lang w:bidi="ar-JO"/>
        </w:rPr>
        <w:t xml:space="preserve">value </w:t>
      </w:r>
      <w:r>
        <w:rPr>
          <w:szCs w:val="24"/>
          <w:lang w:bidi="ar-JO"/>
        </w:rPr>
        <w:t xml:space="preserve">is at its </w:t>
      </w:r>
      <w:r>
        <w:rPr>
          <w:noProof/>
          <w:szCs w:val="24"/>
          <w:lang w:bidi="ar-JO"/>
        </w:rPr>
        <w:t>highest</w:t>
      </w:r>
      <w:r>
        <w:rPr>
          <w:szCs w:val="24"/>
          <w:lang w:bidi="ar-JO"/>
        </w:rPr>
        <w:t>.</w:t>
      </w:r>
    </w:p>
    <w:p w14:paraId="4A97D8E4" w14:textId="66793666" w:rsidR="005B4148" w:rsidRDefault="005B4148" w:rsidP="000F6D1F">
      <w:pPr>
        <w:spacing w:line="480" w:lineRule="auto"/>
        <w:ind w:firstLine="720"/>
        <w:jc w:val="both"/>
        <w:rPr>
          <w:szCs w:val="24"/>
          <w:lang w:bidi="ar-JO"/>
        </w:rPr>
      </w:pPr>
      <w:r>
        <w:rPr>
          <w:szCs w:val="24"/>
          <w:lang w:bidi="ar-JO"/>
        </w:rPr>
        <w:t xml:space="preserve">From the computed total time for the prefabrication </w:t>
      </w:r>
      <w:r>
        <w:rPr>
          <w:noProof/>
          <w:szCs w:val="24"/>
          <w:lang w:bidi="ar-JO"/>
        </w:rPr>
        <w:t>processes,</w:t>
      </w:r>
      <w:r>
        <w:rPr>
          <w:szCs w:val="24"/>
          <w:lang w:bidi="ar-JO"/>
        </w:rPr>
        <w:t xml:space="preserve"> it is </w:t>
      </w:r>
      <w:proofErr w:type="gramStart"/>
      <w:r>
        <w:rPr>
          <w:szCs w:val="24"/>
          <w:lang w:bidi="ar-JO"/>
        </w:rPr>
        <w:t>evident</w:t>
      </w:r>
      <w:proofErr w:type="gramEnd"/>
      <w:r>
        <w:rPr>
          <w:szCs w:val="24"/>
          <w:lang w:bidi="ar-JO"/>
        </w:rPr>
        <w:t xml:space="preserve"> that the production process has the </w:t>
      </w:r>
      <w:r>
        <w:rPr>
          <w:noProof/>
          <w:szCs w:val="24"/>
          <w:lang w:bidi="ar-JO"/>
        </w:rPr>
        <w:t>most significant</w:t>
      </w:r>
      <w:r>
        <w:rPr>
          <w:szCs w:val="24"/>
          <w:lang w:bidi="ar-JO"/>
        </w:rPr>
        <w:t xml:space="preserve"> time impact on the prefabrication processes. At the start of the </w:t>
      </w:r>
      <w:r w:rsidR="0021755A">
        <w:rPr>
          <w:szCs w:val="24"/>
          <w:lang w:bidi="ar-JO"/>
        </w:rPr>
        <w:t>model</w:t>
      </w:r>
      <w:r>
        <w:rPr>
          <w:szCs w:val="24"/>
          <w:lang w:bidi="ar-JO"/>
        </w:rPr>
        <w:t xml:space="preserve">, the project team </w:t>
      </w:r>
      <w:proofErr w:type="gramStart"/>
      <w:r>
        <w:rPr>
          <w:szCs w:val="24"/>
          <w:lang w:bidi="ar-JO"/>
        </w:rPr>
        <w:t>is required to</w:t>
      </w:r>
      <w:proofErr w:type="gramEnd"/>
      <w:r>
        <w:rPr>
          <w:szCs w:val="24"/>
          <w:lang w:bidi="ar-JO"/>
        </w:rPr>
        <w:t xml:space="preserve"> make some assumptions to run the </w:t>
      </w:r>
      <w:r w:rsidR="0021755A">
        <w:rPr>
          <w:szCs w:val="24"/>
          <w:lang w:bidi="ar-JO"/>
        </w:rPr>
        <w:t>model</w:t>
      </w:r>
      <w:r>
        <w:rPr>
          <w:szCs w:val="24"/>
          <w:lang w:bidi="ar-JO"/>
        </w:rPr>
        <w:t xml:space="preserve">, one of these assumptions is the production rate. The production rate controls the required time for the production process, by increasing the production rate, the project team has the chance to reduce the production process time reducing the overall time. </w:t>
      </w:r>
    </w:p>
    <w:p w14:paraId="3E68795F" w14:textId="77777777" w:rsidR="005B4148" w:rsidRPr="002D462F" w:rsidRDefault="005B4148" w:rsidP="002D462F">
      <w:pPr>
        <w:spacing w:after="0" w:line="480" w:lineRule="auto"/>
        <w:contextualSpacing/>
        <w:jc w:val="center"/>
        <w:outlineLvl w:val="1"/>
        <w:rPr>
          <w:rFonts w:cstheme="minorHAnsi"/>
          <w:b/>
          <w:bCs/>
          <w:szCs w:val="24"/>
        </w:rPr>
      </w:pPr>
      <w:bookmarkStart w:id="183" w:name="_Toc517264200"/>
      <w:r w:rsidRPr="002D462F">
        <w:rPr>
          <w:rFonts w:cstheme="minorHAnsi"/>
          <w:b/>
          <w:bCs/>
          <w:szCs w:val="24"/>
        </w:rPr>
        <w:t>Industry professionals</w:t>
      </w:r>
      <w:bookmarkEnd w:id="183"/>
    </w:p>
    <w:p w14:paraId="4905037C" w14:textId="5C211A49" w:rsidR="005B4148" w:rsidRDefault="005B4148" w:rsidP="000F6D1F">
      <w:pPr>
        <w:spacing w:line="480" w:lineRule="auto"/>
        <w:ind w:firstLine="720"/>
        <w:jc w:val="both"/>
        <w:rPr>
          <w:szCs w:val="24"/>
        </w:rPr>
      </w:pPr>
      <w:r>
        <w:rPr>
          <w:szCs w:val="24"/>
        </w:rPr>
        <w:t xml:space="preserve">The </w:t>
      </w:r>
      <w:r w:rsidR="0021755A">
        <w:rPr>
          <w:szCs w:val="24"/>
        </w:rPr>
        <w:t>model</w:t>
      </w:r>
      <w:r>
        <w:rPr>
          <w:szCs w:val="24"/>
        </w:rPr>
        <w:t xml:space="preserve"> </w:t>
      </w:r>
      <w:proofErr w:type="gramStart"/>
      <w:r>
        <w:rPr>
          <w:szCs w:val="24"/>
        </w:rPr>
        <w:t>was shared</w:t>
      </w:r>
      <w:proofErr w:type="gramEnd"/>
      <w:r>
        <w:rPr>
          <w:szCs w:val="24"/>
        </w:rPr>
        <w:t xml:space="preserve"> with the participants to have the opportunity to </w:t>
      </w:r>
      <w:r w:rsidR="00DD4CE4">
        <w:rPr>
          <w:szCs w:val="24"/>
        </w:rPr>
        <w:t xml:space="preserve">test </w:t>
      </w:r>
      <w:r>
        <w:rPr>
          <w:szCs w:val="24"/>
        </w:rPr>
        <w:t xml:space="preserve">the </w:t>
      </w:r>
      <w:r w:rsidR="0021755A">
        <w:rPr>
          <w:szCs w:val="24"/>
        </w:rPr>
        <w:t>model</w:t>
      </w:r>
      <w:r>
        <w:rPr>
          <w:szCs w:val="24"/>
        </w:rPr>
        <w:t xml:space="preserve"> and comment their observations. The participants </w:t>
      </w:r>
      <w:proofErr w:type="gramStart"/>
      <w:r>
        <w:rPr>
          <w:szCs w:val="24"/>
        </w:rPr>
        <w:t>provided</w:t>
      </w:r>
      <w:proofErr w:type="gramEnd"/>
      <w:r>
        <w:rPr>
          <w:szCs w:val="24"/>
        </w:rPr>
        <w:t xml:space="preserve"> </w:t>
      </w:r>
      <w:r>
        <w:rPr>
          <w:noProof/>
          <w:szCs w:val="24"/>
        </w:rPr>
        <w:t>important</w:t>
      </w:r>
      <w:r>
        <w:rPr>
          <w:szCs w:val="24"/>
        </w:rPr>
        <w:t xml:space="preserve"> insights when describing the applicability and usability of the </w:t>
      </w:r>
      <w:r w:rsidR="0021755A">
        <w:rPr>
          <w:szCs w:val="24"/>
        </w:rPr>
        <w:t>model</w:t>
      </w:r>
      <w:r>
        <w:rPr>
          <w:szCs w:val="24"/>
        </w:rPr>
        <w:t xml:space="preserve"> in the construction industry. The participants agreed that </w:t>
      </w:r>
      <w:r>
        <w:rPr>
          <w:noProof/>
          <w:szCs w:val="24"/>
        </w:rPr>
        <w:t xml:space="preserve">the </w:t>
      </w:r>
      <w:r w:rsidR="0021755A">
        <w:rPr>
          <w:noProof/>
          <w:szCs w:val="24"/>
        </w:rPr>
        <w:t>model</w:t>
      </w:r>
      <w:r>
        <w:rPr>
          <w:szCs w:val="24"/>
        </w:rPr>
        <w:t xml:space="preserve"> is a useful tool in </w:t>
      </w:r>
      <w:r>
        <w:rPr>
          <w:noProof/>
          <w:szCs w:val="24"/>
        </w:rPr>
        <w:t>front-end</w:t>
      </w:r>
      <w:r>
        <w:rPr>
          <w:szCs w:val="24"/>
        </w:rPr>
        <w:t xml:space="preserve"> planning as it allows </w:t>
      </w:r>
      <w:r>
        <w:rPr>
          <w:szCs w:val="24"/>
        </w:rPr>
        <w:lastRenderedPageBreak/>
        <w:t xml:space="preserve">the project team to think through and explore the entire prefabrication process and associated risks. </w:t>
      </w:r>
    </w:p>
    <w:p w14:paraId="7CFA3A42" w14:textId="67034386" w:rsidR="009878C9" w:rsidRDefault="009878C9" w:rsidP="009878C9">
      <w:pPr>
        <w:spacing w:line="480" w:lineRule="auto"/>
        <w:ind w:firstLine="720"/>
        <w:jc w:val="both"/>
        <w:rPr>
          <w:szCs w:val="24"/>
        </w:rPr>
      </w:pPr>
      <w:r>
        <w:rPr>
          <w:szCs w:val="24"/>
        </w:rPr>
        <w:t xml:space="preserve">As for the disruption risk value, the participants perceived it as an informative analysis tool for various risk scenarios including what-if scenarios. Moreover, they believed the disruption risk value is a practical tool in </w:t>
      </w:r>
      <w:proofErr w:type="gramStart"/>
      <w:r>
        <w:rPr>
          <w:szCs w:val="24"/>
        </w:rPr>
        <w:t>identifying</w:t>
      </w:r>
      <w:proofErr w:type="gramEnd"/>
      <w:r>
        <w:rPr>
          <w:szCs w:val="24"/>
        </w:rPr>
        <w:t xml:space="preserve"> the source of risks with project progress, especially when risks are transferred between supply chain members. </w:t>
      </w:r>
    </w:p>
    <w:p w14:paraId="03425B40" w14:textId="352F4798" w:rsidR="009878C9" w:rsidRDefault="009878C9" w:rsidP="009878C9">
      <w:pPr>
        <w:spacing w:line="480" w:lineRule="auto"/>
        <w:ind w:firstLine="720"/>
        <w:jc w:val="both"/>
        <w:rPr>
          <w:szCs w:val="24"/>
        </w:rPr>
      </w:pPr>
      <w:r>
        <w:rPr>
          <w:szCs w:val="24"/>
        </w:rPr>
        <w:t>The participants view on the design of the model was positive</w:t>
      </w:r>
      <w:r>
        <w:rPr>
          <w:noProof/>
          <w:szCs w:val="24"/>
        </w:rPr>
        <w:t>; they</w:t>
      </w:r>
      <w:r>
        <w:rPr>
          <w:szCs w:val="24"/>
        </w:rPr>
        <w:t xml:space="preserve"> explained that it allows the user to quickly understand how to use the model and analyze the displayed information. Additionally, the design allows the user to understand the general sequence of activities involved in the prefabrication process as the design reflects the actual activity progress in the construction industry. The </w:t>
      </w:r>
      <w:r>
        <w:rPr>
          <w:noProof/>
          <w:szCs w:val="24"/>
        </w:rPr>
        <w:t>participant's</w:t>
      </w:r>
      <w:r>
        <w:rPr>
          <w:szCs w:val="24"/>
        </w:rPr>
        <w:t xml:space="preserve"> observations on navigating and interpreting the information shown in the model </w:t>
      </w:r>
      <w:proofErr w:type="gramStart"/>
      <w:r>
        <w:rPr>
          <w:szCs w:val="24"/>
        </w:rPr>
        <w:t>demonstrated</w:t>
      </w:r>
      <w:proofErr w:type="gramEnd"/>
      <w:r>
        <w:rPr>
          <w:szCs w:val="24"/>
        </w:rPr>
        <w:t xml:space="preserve"> they were able </w:t>
      </w:r>
      <w:r>
        <w:rPr>
          <w:noProof/>
          <w:szCs w:val="24"/>
        </w:rPr>
        <w:t>to analyze the information quickly with little indication of content</w:t>
      </w:r>
      <w:r>
        <w:rPr>
          <w:szCs w:val="24"/>
        </w:rPr>
        <w:t xml:space="preserve">. The fast comprehension of information confirmed that the model is easy to use, understand, and analyze. </w:t>
      </w:r>
    </w:p>
    <w:p w14:paraId="60637AF2" w14:textId="7410F07C" w:rsidR="005B4148" w:rsidRDefault="005B4148" w:rsidP="000F6D1F">
      <w:pPr>
        <w:spacing w:line="480" w:lineRule="auto"/>
        <w:ind w:firstLine="720"/>
        <w:jc w:val="both"/>
        <w:rPr>
          <w:szCs w:val="24"/>
        </w:rPr>
      </w:pPr>
      <w:r>
        <w:rPr>
          <w:szCs w:val="24"/>
        </w:rPr>
        <w:t xml:space="preserve">A </w:t>
      </w:r>
      <w:r>
        <w:rPr>
          <w:noProof/>
          <w:szCs w:val="24"/>
        </w:rPr>
        <w:t>significant</w:t>
      </w:r>
      <w:r>
        <w:rPr>
          <w:szCs w:val="24"/>
        </w:rPr>
        <w:t xml:space="preserve"> contribution of the </w:t>
      </w:r>
      <w:r w:rsidR="0021755A">
        <w:rPr>
          <w:szCs w:val="24"/>
        </w:rPr>
        <w:t>model</w:t>
      </w:r>
      <w:r>
        <w:rPr>
          <w:szCs w:val="24"/>
        </w:rPr>
        <w:t xml:space="preserve"> is the ability to </w:t>
      </w:r>
      <w:proofErr w:type="gramStart"/>
      <w:r>
        <w:rPr>
          <w:szCs w:val="24"/>
        </w:rPr>
        <w:t>identify</w:t>
      </w:r>
      <w:proofErr w:type="gramEnd"/>
      <w:r>
        <w:rPr>
          <w:szCs w:val="24"/>
        </w:rPr>
        <w:t xml:space="preserve"> the hidden uncertainties underlying the prefabrication process and allowing the project team to address them well before they become a </w:t>
      </w:r>
      <w:r>
        <w:rPr>
          <w:noProof/>
          <w:szCs w:val="24"/>
        </w:rPr>
        <w:t>severe</w:t>
      </w:r>
      <w:r>
        <w:rPr>
          <w:szCs w:val="24"/>
        </w:rPr>
        <w:t xml:space="preserve"> problem. The participants described the </w:t>
      </w:r>
      <w:r w:rsidR="0021755A">
        <w:rPr>
          <w:szCs w:val="24"/>
        </w:rPr>
        <w:t>model</w:t>
      </w:r>
      <w:r>
        <w:rPr>
          <w:szCs w:val="24"/>
        </w:rPr>
        <w:t xml:space="preserve"> as being a backward calculation process seeing that it exposes significant uncertainties. The participants highlighted two </w:t>
      </w:r>
      <w:r>
        <w:rPr>
          <w:noProof/>
          <w:szCs w:val="24"/>
        </w:rPr>
        <w:t>significant</w:t>
      </w:r>
      <w:r>
        <w:rPr>
          <w:szCs w:val="24"/>
        </w:rPr>
        <w:t xml:space="preserve"> uncertainties the </w:t>
      </w:r>
      <w:r w:rsidR="0021755A">
        <w:rPr>
          <w:szCs w:val="24"/>
        </w:rPr>
        <w:t>model</w:t>
      </w:r>
      <w:r>
        <w:rPr>
          <w:szCs w:val="24"/>
        </w:rPr>
        <w:t xml:space="preserve"> addresses. The first being when to start the prefabrication processes. If the project team starts the prefabrication too far in </w:t>
      </w:r>
      <w:r>
        <w:rPr>
          <w:noProof/>
          <w:szCs w:val="24"/>
        </w:rPr>
        <w:t>advance,</w:t>
      </w:r>
      <w:r>
        <w:rPr>
          <w:szCs w:val="24"/>
        </w:rPr>
        <w:t xml:space="preserve"> they </w:t>
      </w:r>
      <w:proofErr w:type="gramStart"/>
      <w:r>
        <w:rPr>
          <w:szCs w:val="24"/>
        </w:rPr>
        <w:t>are limited</w:t>
      </w:r>
      <w:proofErr w:type="gramEnd"/>
      <w:r>
        <w:rPr>
          <w:szCs w:val="24"/>
        </w:rPr>
        <w:t xml:space="preserve"> in making changes or adjustments, and they will face several challenges such as where to store the finished product, the cost of storage, and protecting </w:t>
      </w:r>
      <w:r>
        <w:rPr>
          <w:noProof/>
          <w:szCs w:val="24"/>
        </w:rPr>
        <w:t>the products from damage</w:t>
      </w:r>
      <w:r>
        <w:rPr>
          <w:szCs w:val="24"/>
        </w:rPr>
        <w:t xml:space="preserve">.   </w:t>
      </w:r>
    </w:p>
    <w:p w14:paraId="63707A04" w14:textId="56BA0A8D" w:rsidR="005B4148" w:rsidRDefault="005B4148" w:rsidP="000F6D1F">
      <w:pPr>
        <w:spacing w:line="480" w:lineRule="auto"/>
        <w:ind w:firstLine="720"/>
        <w:jc w:val="both"/>
        <w:rPr>
          <w:szCs w:val="24"/>
        </w:rPr>
      </w:pPr>
      <w:r>
        <w:rPr>
          <w:szCs w:val="24"/>
        </w:rPr>
        <w:lastRenderedPageBreak/>
        <w:t xml:space="preserve">The second uncertainty is the required production rate to meet the schedule. Addressing this uncertainty allows the project team </w:t>
      </w:r>
      <w:r>
        <w:rPr>
          <w:noProof/>
          <w:szCs w:val="24"/>
        </w:rPr>
        <w:t>to allocate resources and crew members to the prefabrication processes accurately</w:t>
      </w:r>
      <w:r>
        <w:rPr>
          <w:szCs w:val="24"/>
        </w:rPr>
        <w:t xml:space="preserve">. The </w:t>
      </w:r>
      <w:r w:rsidR="0021755A">
        <w:rPr>
          <w:szCs w:val="24"/>
        </w:rPr>
        <w:t>model</w:t>
      </w:r>
      <w:r>
        <w:rPr>
          <w:szCs w:val="24"/>
        </w:rPr>
        <w:t xml:space="preserve"> allows the user to easily manipulate the production rate and see the effect it has on the process duration. If the project team excessively assigns resources and crews to the prefabrication </w:t>
      </w:r>
      <w:r>
        <w:rPr>
          <w:noProof/>
          <w:szCs w:val="24"/>
        </w:rPr>
        <w:t>process,</w:t>
      </w:r>
      <w:r>
        <w:rPr>
          <w:szCs w:val="24"/>
        </w:rPr>
        <w:t xml:space="preserve"> they </w:t>
      </w:r>
      <w:r>
        <w:rPr>
          <w:noProof/>
          <w:szCs w:val="24"/>
        </w:rPr>
        <w:t>are faced</w:t>
      </w:r>
      <w:r>
        <w:rPr>
          <w:szCs w:val="24"/>
        </w:rPr>
        <w:t xml:space="preserve"> with the same problems as to starting the prefabrication processes too far in advance. In the same way, if the project team does not assign enough resources and crews to the prefabrication </w:t>
      </w:r>
      <w:r>
        <w:rPr>
          <w:noProof/>
          <w:szCs w:val="24"/>
        </w:rPr>
        <w:t>process,</w:t>
      </w:r>
      <w:r>
        <w:rPr>
          <w:szCs w:val="24"/>
        </w:rPr>
        <w:t xml:space="preserve"> they face the possibility of not meeting the schedule and causing time overrun. </w:t>
      </w:r>
    </w:p>
    <w:p w14:paraId="0A981E4D" w14:textId="2987DCB5" w:rsidR="005B4148" w:rsidRDefault="005B4148" w:rsidP="000F6D1F">
      <w:pPr>
        <w:spacing w:line="480" w:lineRule="auto"/>
        <w:ind w:firstLine="720"/>
        <w:jc w:val="both"/>
        <w:rPr>
          <w:szCs w:val="24"/>
        </w:rPr>
      </w:pPr>
      <w:r>
        <w:rPr>
          <w:szCs w:val="24"/>
        </w:rPr>
        <w:t xml:space="preserve">Because of the fast comprehension, the participants </w:t>
      </w:r>
      <w:proofErr w:type="gramStart"/>
      <w:r>
        <w:rPr>
          <w:szCs w:val="24"/>
        </w:rPr>
        <w:t>identified</w:t>
      </w:r>
      <w:proofErr w:type="gramEnd"/>
      <w:r>
        <w:rPr>
          <w:szCs w:val="24"/>
        </w:rPr>
        <w:t xml:space="preserve"> the opportunity of sharing the information and improving communications within the project team and other project stakeholders. The participants saw the opportunity of communicating the information to the project owner to help convey the risks associated with prefabrication and current project status. Also, a participant commented that the </w:t>
      </w:r>
      <w:r w:rsidR="0021755A">
        <w:rPr>
          <w:szCs w:val="24"/>
        </w:rPr>
        <w:t>model</w:t>
      </w:r>
      <w:r>
        <w:rPr>
          <w:szCs w:val="24"/>
        </w:rPr>
        <w:t xml:space="preserve"> might </w:t>
      </w:r>
      <w:r>
        <w:rPr>
          <w:noProof/>
          <w:szCs w:val="24"/>
        </w:rPr>
        <w:t>be utilized</w:t>
      </w:r>
      <w:r>
        <w:rPr>
          <w:szCs w:val="24"/>
        </w:rPr>
        <w:t xml:space="preserve"> as a selling tool on justifying the use of prefabrication as it </w:t>
      </w:r>
      <w:proofErr w:type="gramStart"/>
      <w:r>
        <w:rPr>
          <w:szCs w:val="24"/>
        </w:rPr>
        <w:t>indicates</w:t>
      </w:r>
      <w:proofErr w:type="gramEnd"/>
      <w:r>
        <w:rPr>
          <w:szCs w:val="24"/>
        </w:rPr>
        <w:t xml:space="preserve"> the involved members and the time required for the entire prefabrication processes.</w:t>
      </w:r>
    </w:p>
    <w:p w14:paraId="0FF9C8A6" w14:textId="1B201C47" w:rsidR="005B4148" w:rsidRPr="00DA2F87" w:rsidRDefault="005B4148" w:rsidP="00DA2F87">
      <w:pPr>
        <w:spacing w:line="480" w:lineRule="auto"/>
        <w:ind w:firstLine="720"/>
        <w:jc w:val="both"/>
        <w:rPr>
          <w:szCs w:val="24"/>
        </w:rPr>
      </w:pPr>
      <w:r>
        <w:rPr>
          <w:szCs w:val="24"/>
        </w:rPr>
        <w:t xml:space="preserve">In addition to </w:t>
      </w:r>
      <w:proofErr w:type="gramStart"/>
      <w:r>
        <w:rPr>
          <w:szCs w:val="24"/>
        </w:rPr>
        <w:t>providing</w:t>
      </w:r>
      <w:proofErr w:type="gramEnd"/>
      <w:r>
        <w:rPr>
          <w:szCs w:val="24"/>
        </w:rPr>
        <w:t xml:space="preserve"> sufficient information of usability, the participants identified the </w:t>
      </w:r>
      <w:r w:rsidR="00DA2F87">
        <w:rPr>
          <w:szCs w:val="24"/>
        </w:rPr>
        <w:t>model’s</w:t>
      </w:r>
      <w:r>
        <w:rPr>
          <w:szCs w:val="24"/>
        </w:rPr>
        <w:t xml:space="preserve"> </w:t>
      </w:r>
      <w:r w:rsidRPr="005C084F">
        <w:rPr>
          <w:noProof/>
          <w:szCs w:val="24"/>
        </w:rPr>
        <w:t>capability</w:t>
      </w:r>
      <w:r>
        <w:rPr>
          <w:szCs w:val="24"/>
        </w:rPr>
        <w:t xml:space="preserve"> of producing even more useful information. Collecting and storing activity data allows for developing historical activity information that can </w:t>
      </w:r>
      <w:proofErr w:type="gramStart"/>
      <w:r>
        <w:rPr>
          <w:szCs w:val="24"/>
        </w:rPr>
        <w:t>be used</w:t>
      </w:r>
      <w:proofErr w:type="gramEnd"/>
      <w:r>
        <w:rPr>
          <w:szCs w:val="24"/>
        </w:rPr>
        <w:t xml:space="preserve"> as a compari</w:t>
      </w:r>
      <w:r w:rsidR="00C64C36">
        <w:rPr>
          <w:szCs w:val="24"/>
        </w:rPr>
        <w:t>son</w:t>
      </w:r>
      <w:r>
        <w:rPr>
          <w:szCs w:val="24"/>
        </w:rPr>
        <w:t xml:space="preserve"> tool for production rates at different time periods and projects as well. Also, historical activity information can </w:t>
      </w:r>
      <w:proofErr w:type="gramStart"/>
      <w:r>
        <w:rPr>
          <w:szCs w:val="24"/>
        </w:rPr>
        <w:t>be combined</w:t>
      </w:r>
      <w:proofErr w:type="gramEnd"/>
      <w:r>
        <w:rPr>
          <w:szCs w:val="24"/>
        </w:rPr>
        <w:t xml:space="preserve"> with various data groups to create different analysis scenarios and explore data relationships.</w:t>
      </w:r>
    </w:p>
    <w:p w14:paraId="5472C46F" w14:textId="77777777" w:rsidR="009878C9" w:rsidRDefault="009878C9">
      <w:pPr>
        <w:spacing w:line="259" w:lineRule="auto"/>
        <w:rPr>
          <w:rFonts w:cstheme="minorHAnsi"/>
          <w:b/>
          <w:bCs/>
          <w:sz w:val="28"/>
          <w:szCs w:val="28"/>
        </w:rPr>
      </w:pPr>
      <w:r>
        <w:rPr>
          <w:rFonts w:cstheme="minorHAnsi"/>
          <w:b/>
          <w:bCs/>
          <w:sz w:val="28"/>
          <w:szCs w:val="28"/>
        </w:rPr>
        <w:br w:type="page"/>
      </w:r>
    </w:p>
    <w:p w14:paraId="7C9337A8" w14:textId="7904ADCF" w:rsidR="005B4148" w:rsidRDefault="005B4148" w:rsidP="00F43E1B">
      <w:pPr>
        <w:spacing w:line="480" w:lineRule="auto"/>
        <w:ind w:firstLine="720"/>
        <w:jc w:val="center"/>
        <w:outlineLvl w:val="0"/>
        <w:rPr>
          <w:rFonts w:cstheme="minorHAnsi"/>
          <w:b/>
          <w:bCs/>
          <w:sz w:val="28"/>
          <w:szCs w:val="28"/>
        </w:rPr>
      </w:pPr>
      <w:bookmarkStart w:id="184" w:name="_Toc517264201"/>
      <w:r>
        <w:rPr>
          <w:rFonts w:cstheme="minorHAnsi"/>
          <w:b/>
          <w:bCs/>
          <w:sz w:val="28"/>
          <w:szCs w:val="28"/>
        </w:rPr>
        <w:lastRenderedPageBreak/>
        <w:t xml:space="preserve">Chapter </w:t>
      </w:r>
      <w:r w:rsidR="0019494B">
        <w:rPr>
          <w:rFonts w:cstheme="minorHAnsi"/>
          <w:b/>
          <w:bCs/>
          <w:sz w:val="28"/>
          <w:szCs w:val="28"/>
        </w:rPr>
        <w:t>6</w:t>
      </w:r>
      <w:r>
        <w:rPr>
          <w:rFonts w:cstheme="minorHAnsi"/>
          <w:b/>
          <w:bCs/>
          <w:sz w:val="28"/>
          <w:szCs w:val="28"/>
        </w:rPr>
        <w:t xml:space="preserve">: </w:t>
      </w:r>
      <w:r w:rsidR="00AF600B">
        <w:rPr>
          <w:rFonts w:cstheme="minorHAnsi"/>
          <w:b/>
          <w:bCs/>
          <w:sz w:val="28"/>
          <w:szCs w:val="28"/>
        </w:rPr>
        <w:t>C</w:t>
      </w:r>
      <w:r>
        <w:rPr>
          <w:rFonts w:cstheme="minorHAnsi"/>
          <w:b/>
          <w:bCs/>
          <w:sz w:val="28"/>
          <w:szCs w:val="28"/>
        </w:rPr>
        <w:t>onclusion</w:t>
      </w:r>
      <w:bookmarkEnd w:id="184"/>
    </w:p>
    <w:p w14:paraId="00BAE3B9" w14:textId="0095D6D1" w:rsidR="00C97BD5" w:rsidRDefault="00864B55" w:rsidP="00F43E1B">
      <w:pPr>
        <w:spacing w:line="480" w:lineRule="auto"/>
        <w:ind w:firstLine="720"/>
        <w:jc w:val="both"/>
        <w:rPr>
          <w:szCs w:val="24"/>
        </w:rPr>
      </w:pPr>
      <w:r w:rsidRPr="00450175">
        <w:rPr>
          <w:szCs w:val="24"/>
        </w:rPr>
        <w:t xml:space="preserve">The </w:t>
      </w:r>
      <w:r w:rsidR="005172DB" w:rsidRPr="00450175">
        <w:rPr>
          <w:szCs w:val="24"/>
        </w:rPr>
        <w:t>research</w:t>
      </w:r>
      <w:r w:rsidRPr="00450175">
        <w:rPr>
          <w:szCs w:val="24"/>
        </w:rPr>
        <w:t xml:space="preserve"> started with</w:t>
      </w:r>
      <w:r w:rsidR="00166C74" w:rsidRPr="00450175">
        <w:rPr>
          <w:szCs w:val="24"/>
        </w:rPr>
        <w:t xml:space="preserve"> the goal of measuring </w:t>
      </w:r>
      <w:r w:rsidR="005172DB" w:rsidRPr="00450175">
        <w:rPr>
          <w:rFonts w:cstheme="minorHAnsi"/>
          <w:szCs w:val="24"/>
        </w:rPr>
        <w:t>the resiliency of hybrid projects against supply chain disruption by investigating the disruption risk exposure inherited from uncertainties in the prefabrication supply chain.</w:t>
      </w:r>
      <w:r w:rsidR="005172DB" w:rsidRPr="00450175">
        <w:rPr>
          <w:szCs w:val="24"/>
        </w:rPr>
        <w:t xml:space="preserve"> </w:t>
      </w:r>
      <w:r w:rsidRPr="00450175">
        <w:rPr>
          <w:szCs w:val="24"/>
        </w:rPr>
        <w:t xml:space="preserve"> </w:t>
      </w:r>
      <w:r w:rsidR="00450175" w:rsidRPr="00450175">
        <w:rPr>
          <w:szCs w:val="24"/>
        </w:rPr>
        <w:t xml:space="preserve">The uncertainties were </w:t>
      </w:r>
      <w:proofErr w:type="gramStart"/>
      <w:r w:rsidR="00450175" w:rsidRPr="00450175">
        <w:rPr>
          <w:szCs w:val="24"/>
        </w:rPr>
        <w:t>identified</w:t>
      </w:r>
      <w:proofErr w:type="gramEnd"/>
      <w:r w:rsidR="00450175" w:rsidRPr="00450175">
        <w:rPr>
          <w:szCs w:val="24"/>
        </w:rPr>
        <w:t xml:space="preserve"> through an extensive literature review. </w:t>
      </w:r>
      <w:r w:rsidR="00802A12">
        <w:rPr>
          <w:szCs w:val="24"/>
        </w:rPr>
        <w:t xml:space="preserve">The research adopted a pilot case study to explore the </w:t>
      </w:r>
      <w:r w:rsidR="00802A12" w:rsidRPr="00450175">
        <w:rPr>
          <w:rFonts w:cstheme="minorHAnsi"/>
          <w:szCs w:val="24"/>
        </w:rPr>
        <w:t xml:space="preserve">disruption risk exposure from </w:t>
      </w:r>
      <w:r w:rsidR="00802A12">
        <w:rPr>
          <w:rFonts w:cstheme="minorHAnsi"/>
          <w:szCs w:val="24"/>
        </w:rPr>
        <w:t xml:space="preserve">supply chain </w:t>
      </w:r>
      <w:r w:rsidR="00802A12" w:rsidRPr="00450175">
        <w:rPr>
          <w:rFonts w:cstheme="minorHAnsi"/>
          <w:szCs w:val="24"/>
        </w:rPr>
        <w:t>uncertainties</w:t>
      </w:r>
      <w:r w:rsidR="00802A12">
        <w:rPr>
          <w:rFonts w:cstheme="minorHAnsi"/>
          <w:szCs w:val="24"/>
        </w:rPr>
        <w:t xml:space="preserve"> on hybrid projects</w:t>
      </w:r>
      <w:r w:rsidR="00C97BD5">
        <w:rPr>
          <w:rFonts w:cstheme="minorHAnsi"/>
          <w:szCs w:val="24"/>
        </w:rPr>
        <w:t xml:space="preserve">. The pilot case study </w:t>
      </w:r>
      <w:r w:rsidR="00802A12">
        <w:rPr>
          <w:rFonts w:cstheme="minorHAnsi"/>
          <w:szCs w:val="24"/>
        </w:rPr>
        <w:t>result</w:t>
      </w:r>
      <w:r w:rsidR="00C97BD5">
        <w:rPr>
          <w:rFonts w:cstheme="minorHAnsi"/>
          <w:szCs w:val="24"/>
        </w:rPr>
        <w:t>ed</w:t>
      </w:r>
      <w:r w:rsidR="00802A12">
        <w:rPr>
          <w:rFonts w:cstheme="minorHAnsi"/>
          <w:szCs w:val="24"/>
        </w:rPr>
        <w:t xml:space="preserve"> in</w:t>
      </w:r>
      <w:r w:rsidR="00C97BD5">
        <w:rPr>
          <w:rFonts w:cstheme="minorHAnsi"/>
          <w:szCs w:val="24"/>
        </w:rPr>
        <w:t xml:space="preserve"> developing </w:t>
      </w:r>
      <w:r w:rsidR="00802A12">
        <w:rPr>
          <w:rFonts w:cstheme="minorHAnsi"/>
          <w:szCs w:val="24"/>
        </w:rPr>
        <w:t xml:space="preserve">a </w:t>
      </w:r>
      <w:r w:rsidR="0021755A">
        <w:rPr>
          <w:rFonts w:cstheme="minorHAnsi"/>
          <w:szCs w:val="24"/>
        </w:rPr>
        <w:t>model</w:t>
      </w:r>
      <w:r w:rsidR="00802A12">
        <w:rPr>
          <w:rFonts w:cstheme="minorHAnsi"/>
          <w:szCs w:val="24"/>
        </w:rPr>
        <w:t xml:space="preserve"> that</w:t>
      </w:r>
      <w:r w:rsidR="00C97BD5" w:rsidRPr="00C97BD5">
        <w:rPr>
          <w:szCs w:val="24"/>
        </w:rPr>
        <w:t xml:space="preserve"> </w:t>
      </w:r>
      <w:proofErr w:type="gramStart"/>
      <w:r w:rsidR="00C97BD5">
        <w:rPr>
          <w:szCs w:val="24"/>
        </w:rPr>
        <w:t>identifies</w:t>
      </w:r>
      <w:proofErr w:type="gramEnd"/>
      <w:r w:rsidR="00C97BD5">
        <w:rPr>
          <w:szCs w:val="24"/>
        </w:rPr>
        <w:t xml:space="preserve"> potential disruption risks that are of significant impact on project performance and assesses the impact of a disruption originating anywhere in the supply chain. The research applied the </w:t>
      </w:r>
      <w:r w:rsidR="0021755A">
        <w:rPr>
          <w:szCs w:val="24"/>
        </w:rPr>
        <w:t>model</w:t>
      </w:r>
      <w:r w:rsidR="00C97BD5">
        <w:rPr>
          <w:szCs w:val="24"/>
        </w:rPr>
        <w:t xml:space="preserve"> on a hybrid construction case study to </w:t>
      </w:r>
      <w:r w:rsidR="006224B7">
        <w:rPr>
          <w:szCs w:val="24"/>
        </w:rPr>
        <w:t>verify the</w:t>
      </w:r>
      <w:r w:rsidR="00C97BD5">
        <w:rPr>
          <w:szCs w:val="24"/>
        </w:rPr>
        <w:t xml:space="preserve"> results</w:t>
      </w:r>
      <w:r w:rsidR="006224B7">
        <w:rPr>
          <w:szCs w:val="24"/>
        </w:rPr>
        <w:t>.</w:t>
      </w:r>
    </w:p>
    <w:p w14:paraId="0F5EBA7D" w14:textId="679CD641" w:rsidR="00134E7D" w:rsidRPr="00134E7D" w:rsidRDefault="00134E7D" w:rsidP="00134E7D">
      <w:pPr>
        <w:spacing w:line="480" w:lineRule="auto"/>
        <w:ind w:firstLine="720"/>
        <w:jc w:val="both"/>
        <w:rPr>
          <w:szCs w:val="24"/>
        </w:rPr>
      </w:pPr>
      <w:r>
        <w:rPr>
          <w:szCs w:val="24"/>
        </w:rPr>
        <w:t xml:space="preserve">Temporary supply chains dominate the construction industry seeing that each construction project has unique supply chain. It is of utmost </w:t>
      </w:r>
      <w:r w:rsidRPr="00BB6137">
        <w:rPr>
          <w:noProof/>
          <w:szCs w:val="24"/>
        </w:rPr>
        <w:t>important</w:t>
      </w:r>
      <w:r>
        <w:rPr>
          <w:szCs w:val="24"/>
        </w:rPr>
        <w:t xml:space="preserve"> to </w:t>
      </w:r>
      <w:proofErr w:type="gramStart"/>
      <w:r>
        <w:rPr>
          <w:szCs w:val="24"/>
        </w:rPr>
        <w:t>identify</w:t>
      </w:r>
      <w:proofErr w:type="gramEnd"/>
      <w:r>
        <w:rPr>
          <w:szCs w:val="24"/>
        </w:rPr>
        <w:t xml:space="preserve"> the key members of a construction supply chain as well as the type of relationship between those members to understand the responsibilities of key members and the configuration of the SCN. </w:t>
      </w:r>
    </w:p>
    <w:p w14:paraId="29A864FF" w14:textId="5639FD6F" w:rsidR="005B4148" w:rsidRDefault="005B4148" w:rsidP="00B62140">
      <w:pPr>
        <w:spacing w:line="480" w:lineRule="auto"/>
        <w:ind w:firstLine="720"/>
        <w:jc w:val="both"/>
        <w:rPr>
          <w:szCs w:val="24"/>
        </w:rPr>
      </w:pPr>
      <w:r>
        <w:rPr>
          <w:szCs w:val="24"/>
        </w:rPr>
        <w:t>A linear relationship</w:t>
      </w:r>
      <w:r w:rsidR="00871E66">
        <w:rPr>
          <w:szCs w:val="24"/>
        </w:rPr>
        <w:t xml:space="preserve"> </w:t>
      </w:r>
      <w:proofErr w:type="gramStart"/>
      <w:r w:rsidR="00871E66">
        <w:rPr>
          <w:szCs w:val="24"/>
        </w:rPr>
        <w:t>is found</w:t>
      </w:r>
      <w:proofErr w:type="gramEnd"/>
      <w:r>
        <w:rPr>
          <w:szCs w:val="24"/>
        </w:rPr>
        <w:t xml:space="preserve"> between the disruption risk value of a process and the time to finish that process, verifying the temporality of the construction supply chains. On the other hand, the disruption risk value of the whole project acts </w:t>
      </w:r>
      <w:r>
        <w:rPr>
          <w:noProof/>
          <w:szCs w:val="24"/>
        </w:rPr>
        <w:t>differently</w:t>
      </w:r>
      <w:r>
        <w:rPr>
          <w:szCs w:val="24"/>
        </w:rPr>
        <w:t xml:space="preserve">. The disruption risk value decreases as an activity gets closer to finish. However, at the same </w:t>
      </w:r>
      <w:r w:rsidRPr="00131561">
        <w:rPr>
          <w:noProof/>
          <w:szCs w:val="24"/>
        </w:rPr>
        <w:t>time</w:t>
      </w:r>
      <w:r>
        <w:rPr>
          <w:szCs w:val="24"/>
        </w:rPr>
        <w:t xml:space="preserve"> an activity ends </w:t>
      </w:r>
      <w:proofErr w:type="gramStart"/>
      <w:r>
        <w:rPr>
          <w:szCs w:val="24"/>
        </w:rPr>
        <w:t>a new activity</w:t>
      </w:r>
      <w:proofErr w:type="gramEnd"/>
      <w:r>
        <w:rPr>
          <w:szCs w:val="24"/>
        </w:rPr>
        <w:t xml:space="preserve"> starts with a </w:t>
      </w:r>
      <w:r>
        <w:rPr>
          <w:noProof/>
          <w:szCs w:val="24"/>
        </w:rPr>
        <w:t>high</w:t>
      </w:r>
      <w:r>
        <w:rPr>
          <w:szCs w:val="24"/>
        </w:rPr>
        <w:t xml:space="preserve"> disruption risk value resulting in a sudden increase </w:t>
      </w:r>
      <w:r>
        <w:rPr>
          <w:noProof/>
          <w:szCs w:val="24"/>
        </w:rPr>
        <w:t>in</w:t>
      </w:r>
      <w:r>
        <w:rPr>
          <w:szCs w:val="24"/>
        </w:rPr>
        <w:t xml:space="preserve"> the disruption risk of the project</w:t>
      </w:r>
      <w:r w:rsidR="009B2231">
        <w:rPr>
          <w:szCs w:val="24"/>
        </w:rPr>
        <w:t>,</w:t>
      </w:r>
      <w:r>
        <w:rPr>
          <w:szCs w:val="24"/>
        </w:rPr>
        <w:t xml:space="preserve"> </w:t>
      </w:r>
      <w:r w:rsidR="009B2231">
        <w:rPr>
          <w:szCs w:val="24"/>
        </w:rPr>
        <w:t>t</w:t>
      </w:r>
      <w:r w:rsidR="00871E66">
        <w:rPr>
          <w:szCs w:val="24"/>
        </w:rPr>
        <w:t>he increase is a result of risk transfer between activities</w:t>
      </w:r>
      <w:r w:rsidR="009B2231">
        <w:rPr>
          <w:szCs w:val="24"/>
        </w:rPr>
        <w:t xml:space="preserve">. </w:t>
      </w:r>
    </w:p>
    <w:p w14:paraId="3C374B3A" w14:textId="77777777" w:rsidR="005B4148" w:rsidRDefault="005B4148" w:rsidP="00F43E1B">
      <w:pPr>
        <w:spacing w:line="480" w:lineRule="auto"/>
        <w:ind w:firstLine="720"/>
        <w:jc w:val="both"/>
        <w:rPr>
          <w:szCs w:val="24"/>
        </w:rPr>
      </w:pPr>
      <w:r>
        <w:rPr>
          <w:szCs w:val="24"/>
        </w:rPr>
        <w:lastRenderedPageBreak/>
        <w:t xml:space="preserve">The projects’ team best chance to </w:t>
      </w:r>
      <w:proofErr w:type="gramStart"/>
      <w:r>
        <w:rPr>
          <w:szCs w:val="24"/>
        </w:rPr>
        <w:t>modify</w:t>
      </w:r>
      <w:proofErr w:type="gramEnd"/>
      <w:r>
        <w:rPr>
          <w:szCs w:val="24"/>
        </w:rPr>
        <w:t xml:space="preserve"> the total time for the prefabrication processes is by controlling the production rate in the production process. The production process time can </w:t>
      </w:r>
      <w:proofErr w:type="gramStart"/>
      <w:r>
        <w:rPr>
          <w:szCs w:val="24"/>
        </w:rPr>
        <w:t>be shortened</w:t>
      </w:r>
      <w:proofErr w:type="gramEnd"/>
      <w:r>
        <w:rPr>
          <w:szCs w:val="24"/>
        </w:rPr>
        <w:t xml:space="preserve"> by increasing the production rate.</w:t>
      </w:r>
    </w:p>
    <w:p w14:paraId="30D51D83" w14:textId="7C6789FD" w:rsidR="005B4148" w:rsidRDefault="005B4148" w:rsidP="00224C12">
      <w:pPr>
        <w:spacing w:line="480" w:lineRule="auto"/>
        <w:ind w:firstLine="720"/>
        <w:jc w:val="both"/>
        <w:rPr>
          <w:szCs w:val="24"/>
        </w:rPr>
      </w:pPr>
      <w:r>
        <w:rPr>
          <w:szCs w:val="24"/>
        </w:rPr>
        <w:t xml:space="preserve">Based on the research findings, the </w:t>
      </w:r>
      <w:r w:rsidR="0021755A">
        <w:rPr>
          <w:szCs w:val="24"/>
        </w:rPr>
        <w:t>model</w:t>
      </w:r>
      <w:r>
        <w:rPr>
          <w:szCs w:val="24"/>
        </w:rPr>
        <w:t xml:space="preserve"> offers a better opportunity for industry professionals to </w:t>
      </w:r>
      <w:proofErr w:type="gramStart"/>
      <w:r>
        <w:rPr>
          <w:szCs w:val="24"/>
        </w:rPr>
        <w:t>identify</w:t>
      </w:r>
      <w:proofErr w:type="gramEnd"/>
      <w:r>
        <w:rPr>
          <w:szCs w:val="24"/>
        </w:rPr>
        <w:t xml:space="preserve"> activity risks and expose uncertainties that may affect the project objectives or construction schedule. The </w:t>
      </w:r>
      <w:r w:rsidR="0021755A">
        <w:rPr>
          <w:szCs w:val="24"/>
        </w:rPr>
        <w:t>model</w:t>
      </w:r>
      <w:r>
        <w:rPr>
          <w:szCs w:val="24"/>
        </w:rPr>
        <w:t xml:space="preserve"> uncovers two significant uncertainties. The first is when to start the prefabrication processes, and the second is the required production rate to meet the schedule.  Moreover, the </w:t>
      </w:r>
      <w:r w:rsidR="0021755A">
        <w:rPr>
          <w:szCs w:val="24"/>
        </w:rPr>
        <w:t>model</w:t>
      </w:r>
      <w:r>
        <w:rPr>
          <w:szCs w:val="24"/>
        </w:rPr>
        <w:t xml:space="preserve"> supports the tracking of project activity progress by comparing the planned </w:t>
      </w:r>
      <w:r w:rsidR="00DA2F87">
        <w:rPr>
          <w:szCs w:val="24"/>
        </w:rPr>
        <w:t>period</w:t>
      </w:r>
      <w:r>
        <w:rPr>
          <w:szCs w:val="24"/>
        </w:rPr>
        <w:t xml:space="preserve"> to the actual time spent on that activity or by comparing planned production rate to the actual production rate.</w:t>
      </w:r>
      <w:r w:rsidR="00A32504">
        <w:rPr>
          <w:szCs w:val="24"/>
        </w:rPr>
        <w:t xml:space="preserve"> </w:t>
      </w:r>
      <w:r>
        <w:rPr>
          <w:szCs w:val="24"/>
        </w:rPr>
        <w:t xml:space="preserve">Additionally, the </w:t>
      </w:r>
      <w:r w:rsidR="0021755A">
        <w:rPr>
          <w:szCs w:val="24"/>
        </w:rPr>
        <w:t>model</w:t>
      </w:r>
      <w:r>
        <w:rPr>
          <w:szCs w:val="24"/>
        </w:rPr>
        <w:t xml:space="preserve"> </w:t>
      </w:r>
      <w:proofErr w:type="gramStart"/>
      <w:r>
        <w:rPr>
          <w:szCs w:val="24"/>
        </w:rPr>
        <w:t>facilitates</w:t>
      </w:r>
      <w:proofErr w:type="gramEnd"/>
      <w:r>
        <w:rPr>
          <w:szCs w:val="24"/>
        </w:rPr>
        <w:t xml:space="preserve"> information coordination across disciplines more </w:t>
      </w:r>
      <w:r w:rsidR="005C084F" w:rsidRPr="00131561">
        <w:rPr>
          <w:noProof/>
          <w:szCs w:val="24"/>
        </w:rPr>
        <w:t>e</w:t>
      </w:r>
      <w:r w:rsidRPr="00131561">
        <w:rPr>
          <w:noProof/>
          <w:szCs w:val="24"/>
        </w:rPr>
        <w:t>ffectively</w:t>
      </w:r>
      <w:r>
        <w:rPr>
          <w:szCs w:val="24"/>
        </w:rPr>
        <w:t xml:space="preserve"> aiding in decision making and problem-solving processes. Also, the results of the </w:t>
      </w:r>
      <w:r w:rsidR="0021755A">
        <w:rPr>
          <w:szCs w:val="24"/>
        </w:rPr>
        <w:t>model</w:t>
      </w:r>
      <w:r>
        <w:rPr>
          <w:szCs w:val="24"/>
        </w:rPr>
        <w:t xml:space="preserve"> can </w:t>
      </w:r>
      <w:proofErr w:type="gramStart"/>
      <w:r>
        <w:rPr>
          <w:szCs w:val="24"/>
        </w:rPr>
        <w:t>be used</w:t>
      </w:r>
      <w:proofErr w:type="gramEnd"/>
      <w:r>
        <w:rPr>
          <w:szCs w:val="24"/>
        </w:rPr>
        <w:t xml:space="preserve"> as historical data for future comparison or for analysis with different data sets. </w:t>
      </w:r>
    </w:p>
    <w:p w14:paraId="7AD9EDA6" w14:textId="77777777" w:rsidR="005B4148" w:rsidRPr="002D462F" w:rsidRDefault="005B4148" w:rsidP="002D462F">
      <w:pPr>
        <w:spacing w:after="0" w:line="480" w:lineRule="auto"/>
        <w:contextualSpacing/>
        <w:jc w:val="center"/>
        <w:outlineLvl w:val="1"/>
        <w:rPr>
          <w:rFonts w:cstheme="minorHAnsi"/>
          <w:b/>
          <w:bCs/>
          <w:szCs w:val="24"/>
        </w:rPr>
      </w:pPr>
      <w:bookmarkStart w:id="185" w:name="_Toc517264202"/>
      <w:r w:rsidRPr="002D462F">
        <w:rPr>
          <w:rFonts w:cstheme="minorHAnsi"/>
          <w:b/>
          <w:bCs/>
          <w:szCs w:val="24"/>
        </w:rPr>
        <w:t>Limitations</w:t>
      </w:r>
      <w:bookmarkEnd w:id="185"/>
    </w:p>
    <w:p w14:paraId="4824EF6D" w14:textId="08BA13DF" w:rsidR="00140F4B" w:rsidRDefault="005B4148" w:rsidP="00285583">
      <w:pPr>
        <w:spacing w:line="480" w:lineRule="auto"/>
        <w:ind w:firstLine="720"/>
        <w:jc w:val="both"/>
        <w:rPr>
          <w:rFonts w:cstheme="minorHAnsi"/>
          <w:i/>
          <w:iCs/>
          <w:szCs w:val="24"/>
        </w:rPr>
      </w:pPr>
      <w:r>
        <w:rPr>
          <w:szCs w:val="24"/>
        </w:rPr>
        <w:t xml:space="preserve">There were a few limitations during the execution of this study. The supply chain study </w:t>
      </w:r>
      <w:proofErr w:type="gramStart"/>
      <w:r>
        <w:rPr>
          <w:szCs w:val="24"/>
        </w:rPr>
        <w:t>was limited</w:t>
      </w:r>
      <w:proofErr w:type="gramEnd"/>
      <w:r>
        <w:rPr>
          <w:szCs w:val="24"/>
        </w:rPr>
        <w:t xml:space="preserve"> to the headwall prefabrication supply chain. Limitations of headwall prefabrication supply chain consisted of it being a short supply chain with a small number of tiers and key members, and the supply chain products were general commodities that can </w:t>
      </w:r>
      <w:r>
        <w:rPr>
          <w:noProof/>
          <w:szCs w:val="24"/>
        </w:rPr>
        <w:t>be found</w:t>
      </w:r>
      <w:r>
        <w:rPr>
          <w:szCs w:val="24"/>
        </w:rPr>
        <w:t xml:space="preserve"> from multiple sources. The supply chain influenced the results of the study as different supply chains </w:t>
      </w:r>
      <w:r>
        <w:rPr>
          <w:noProof/>
          <w:szCs w:val="24"/>
        </w:rPr>
        <w:t>have</w:t>
      </w:r>
      <w:r>
        <w:rPr>
          <w:szCs w:val="24"/>
        </w:rPr>
        <w:t xml:space="preserve"> different practices, configuration, and products.  Another limitation was the absence of historical data on this kind of investigation. However, it was still possible to collect information to test and </w:t>
      </w:r>
      <w:proofErr w:type="gramStart"/>
      <w:r>
        <w:rPr>
          <w:szCs w:val="24"/>
        </w:rPr>
        <w:t>validate</w:t>
      </w:r>
      <w:proofErr w:type="gramEnd"/>
      <w:r>
        <w:rPr>
          <w:szCs w:val="24"/>
        </w:rPr>
        <w:t xml:space="preserve"> the </w:t>
      </w:r>
      <w:r w:rsidR="0021755A">
        <w:rPr>
          <w:szCs w:val="24"/>
        </w:rPr>
        <w:t>model</w:t>
      </w:r>
      <w:r>
        <w:rPr>
          <w:szCs w:val="24"/>
        </w:rPr>
        <w:t xml:space="preserve">. </w:t>
      </w:r>
    </w:p>
    <w:p w14:paraId="40BB7EA1" w14:textId="61C470B6" w:rsidR="005B4148" w:rsidRPr="002D462F" w:rsidRDefault="005B4148" w:rsidP="002D462F">
      <w:pPr>
        <w:spacing w:after="0" w:line="480" w:lineRule="auto"/>
        <w:contextualSpacing/>
        <w:jc w:val="center"/>
        <w:outlineLvl w:val="1"/>
        <w:rPr>
          <w:rFonts w:cstheme="minorHAnsi"/>
          <w:b/>
          <w:bCs/>
          <w:szCs w:val="24"/>
        </w:rPr>
      </w:pPr>
      <w:bookmarkStart w:id="186" w:name="_Toc517264203"/>
      <w:r w:rsidRPr="002D462F">
        <w:rPr>
          <w:rFonts w:cstheme="minorHAnsi"/>
          <w:b/>
          <w:bCs/>
          <w:szCs w:val="24"/>
        </w:rPr>
        <w:lastRenderedPageBreak/>
        <w:t>Significance of study</w:t>
      </w:r>
      <w:bookmarkEnd w:id="186"/>
    </w:p>
    <w:p w14:paraId="31C14C0A" w14:textId="4174F139" w:rsidR="001F67C0" w:rsidRDefault="00B477BD" w:rsidP="00224C12">
      <w:pPr>
        <w:spacing w:line="480" w:lineRule="auto"/>
        <w:ind w:firstLine="720"/>
        <w:jc w:val="both"/>
        <w:rPr>
          <w:szCs w:val="24"/>
        </w:rPr>
      </w:pPr>
      <w:r>
        <w:rPr>
          <w:szCs w:val="24"/>
        </w:rPr>
        <w:t xml:space="preserve">The study introduces a novel risk exposure </w:t>
      </w:r>
      <w:r w:rsidR="0021755A">
        <w:rPr>
          <w:szCs w:val="24"/>
        </w:rPr>
        <w:t>model</w:t>
      </w:r>
      <w:r>
        <w:rPr>
          <w:szCs w:val="24"/>
        </w:rPr>
        <w:t xml:space="preserve"> that has not been </w:t>
      </w:r>
      <w:proofErr w:type="gramStart"/>
      <w:r w:rsidR="00140F4B">
        <w:rPr>
          <w:szCs w:val="24"/>
        </w:rPr>
        <w:t>utilized</w:t>
      </w:r>
      <w:proofErr w:type="gramEnd"/>
      <w:r>
        <w:rPr>
          <w:szCs w:val="24"/>
        </w:rPr>
        <w:t xml:space="preserve"> in the construction industry. </w:t>
      </w:r>
      <w:r w:rsidR="00140F4B">
        <w:rPr>
          <w:szCs w:val="24"/>
        </w:rPr>
        <w:t xml:space="preserve">The </w:t>
      </w:r>
      <w:r w:rsidR="0021755A">
        <w:rPr>
          <w:szCs w:val="24"/>
        </w:rPr>
        <w:t>model</w:t>
      </w:r>
      <w:r w:rsidR="00140F4B">
        <w:rPr>
          <w:szCs w:val="24"/>
        </w:rPr>
        <w:t xml:space="preserve"> contributes to current construction practices by accurately capturing the prefabrication supply chain including its members, structural configuration, and process links between members. The </w:t>
      </w:r>
      <w:r w:rsidR="0021755A">
        <w:rPr>
          <w:szCs w:val="24"/>
        </w:rPr>
        <w:t>model</w:t>
      </w:r>
      <w:r w:rsidR="00140F4B">
        <w:rPr>
          <w:szCs w:val="24"/>
        </w:rPr>
        <w:t xml:space="preserve"> assesses the impact of a disruption originating anywhere in the supply chain. The </w:t>
      </w:r>
      <w:r w:rsidR="0021755A">
        <w:rPr>
          <w:szCs w:val="24"/>
        </w:rPr>
        <w:t>model</w:t>
      </w:r>
      <w:r w:rsidR="00854535">
        <w:rPr>
          <w:szCs w:val="24"/>
        </w:rPr>
        <w:t xml:space="preserve"> also</w:t>
      </w:r>
      <w:r w:rsidR="00140F4B">
        <w:rPr>
          <w:szCs w:val="24"/>
        </w:rPr>
        <w:t xml:space="preserve"> </w:t>
      </w:r>
      <w:proofErr w:type="gramStart"/>
      <w:r w:rsidR="00854535">
        <w:rPr>
          <w:szCs w:val="24"/>
        </w:rPr>
        <w:t>identifies</w:t>
      </w:r>
      <w:proofErr w:type="gramEnd"/>
      <w:r w:rsidR="00854535">
        <w:rPr>
          <w:szCs w:val="24"/>
        </w:rPr>
        <w:t xml:space="preserve"> potential disruption risks that are of significant impact on project performance, helping risk managers to allocate resources more judiciously. </w:t>
      </w:r>
      <w:r w:rsidR="00A32504">
        <w:rPr>
          <w:szCs w:val="24"/>
        </w:rPr>
        <w:t xml:space="preserve">Based on the research findings, </w:t>
      </w:r>
      <w:r>
        <w:rPr>
          <w:szCs w:val="24"/>
        </w:rPr>
        <w:t xml:space="preserve">the </w:t>
      </w:r>
      <w:r w:rsidR="0021755A">
        <w:rPr>
          <w:szCs w:val="24"/>
        </w:rPr>
        <w:t>model</w:t>
      </w:r>
      <w:r>
        <w:rPr>
          <w:szCs w:val="24"/>
        </w:rPr>
        <w:t xml:space="preserve"> </w:t>
      </w:r>
      <w:proofErr w:type="gramStart"/>
      <w:r w:rsidR="00854535">
        <w:rPr>
          <w:szCs w:val="24"/>
        </w:rPr>
        <w:t>provides</w:t>
      </w:r>
      <w:proofErr w:type="gramEnd"/>
      <w:r>
        <w:rPr>
          <w:szCs w:val="24"/>
        </w:rPr>
        <w:t xml:space="preserve"> information </w:t>
      </w:r>
      <w:r w:rsidR="00854535">
        <w:rPr>
          <w:szCs w:val="24"/>
        </w:rPr>
        <w:t xml:space="preserve">on supply chain disruptions by computing the disruption risk </w:t>
      </w:r>
      <w:r w:rsidR="008A7E19">
        <w:rPr>
          <w:szCs w:val="24"/>
        </w:rPr>
        <w:t>value</w:t>
      </w:r>
      <w:r w:rsidR="00854535">
        <w:rPr>
          <w:szCs w:val="24"/>
        </w:rPr>
        <w:t xml:space="preserve"> for all activities involved in the prefabrication process throughout the duration of the </w:t>
      </w:r>
      <w:r w:rsidR="003C5285">
        <w:rPr>
          <w:szCs w:val="24"/>
        </w:rPr>
        <w:t xml:space="preserve">prefabrication </w:t>
      </w:r>
      <w:r w:rsidR="00854535">
        <w:rPr>
          <w:szCs w:val="24"/>
        </w:rPr>
        <w:t>process</w:t>
      </w:r>
      <w:r w:rsidR="003C5285">
        <w:rPr>
          <w:szCs w:val="24"/>
        </w:rPr>
        <w:t xml:space="preserve">. This information </w:t>
      </w:r>
      <w:proofErr w:type="gramStart"/>
      <w:r w:rsidR="003C5285">
        <w:rPr>
          <w:szCs w:val="24"/>
        </w:rPr>
        <w:t>identifies</w:t>
      </w:r>
      <w:proofErr w:type="gramEnd"/>
      <w:r w:rsidR="003C5285">
        <w:rPr>
          <w:szCs w:val="24"/>
        </w:rPr>
        <w:t xml:space="preserve"> a project’s exposure to a disruption risk at any given time. </w:t>
      </w:r>
    </w:p>
    <w:p w14:paraId="3C6074D6" w14:textId="1866F908" w:rsidR="00EE1841" w:rsidRDefault="003C5285" w:rsidP="00F43E1B">
      <w:pPr>
        <w:spacing w:line="480" w:lineRule="auto"/>
        <w:ind w:firstLine="720"/>
        <w:jc w:val="both"/>
        <w:rPr>
          <w:szCs w:val="24"/>
        </w:rPr>
      </w:pPr>
      <w:r>
        <w:rPr>
          <w:szCs w:val="24"/>
        </w:rPr>
        <w:t xml:space="preserve">Additionally, the </w:t>
      </w:r>
      <w:r w:rsidR="0021755A">
        <w:rPr>
          <w:szCs w:val="24"/>
        </w:rPr>
        <w:t>model</w:t>
      </w:r>
      <w:r>
        <w:rPr>
          <w:szCs w:val="24"/>
        </w:rPr>
        <w:t xml:space="preserve"> </w:t>
      </w:r>
      <w:r w:rsidR="008708F7">
        <w:rPr>
          <w:szCs w:val="24"/>
        </w:rPr>
        <w:t xml:space="preserve">addresses </w:t>
      </w:r>
      <w:r w:rsidR="00A377E9">
        <w:rPr>
          <w:szCs w:val="24"/>
        </w:rPr>
        <w:t xml:space="preserve">the </w:t>
      </w:r>
      <w:r w:rsidR="008708F7">
        <w:rPr>
          <w:szCs w:val="24"/>
        </w:rPr>
        <w:t>significant uncertainty of when to start the prefabrication process.</w:t>
      </w:r>
      <w:r w:rsidR="00A24EF7">
        <w:rPr>
          <w:szCs w:val="24"/>
        </w:rPr>
        <w:t xml:space="preserve"> The </w:t>
      </w:r>
      <w:r w:rsidR="0021755A">
        <w:rPr>
          <w:szCs w:val="24"/>
        </w:rPr>
        <w:t>model</w:t>
      </w:r>
      <w:r w:rsidR="00A24EF7">
        <w:rPr>
          <w:szCs w:val="24"/>
        </w:rPr>
        <w:t xml:space="preserve"> </w:t>
      </w:r>
      <w:proofErr w:type="gramStart"/>
      <w:r w:rsidR="00A24EF7">
        <w:rPr>
          <w:szCs w:val="24"/>
        </w:rPr>
        <w:t>identifies</w:t>
      </w:r>
      <w:proofErr w:type="gramEnd"/>
      <w:r w:rsidR="00A24EF7">
        <w:rPr>
          <w:szCs w:val="24"/>
        </w:rPr>
        <w:t xml:space="preserve"> the optimal time for starting the prefabrication process through </w:t>
      </w:r>
      <w:r w:rsidR="00025B3E">
        <w:rPr>
          <w:szCs w:val="24"/>
        </w:rPr>
        <w:t>identifying</w:t>
      </w:r>
      <w:r w:rsidR="00A24EF7">
        <w:rPr>
          <w:szCs w:val="24"/>
        </w:rPr>
        <w:t xml:space="preserve"> the time required for </w:t>
      </w:r>
      <w:r w:rsidR="00025B3E">
        <w:rPr>
          <w:szCs w:val="24"/>
        </w:rPr>
        <w:t xml:space="preserve">each activity in </w:t>
      </w:r>
      <w:r w:rsidR="00A24EF7">
        <w:rPr>
          <w:szCs w:val="24"/>
        </w:rPr>
        <w:t>the entire prefabrication process</w:t>
      </w:r>
      <w:r w:rsidR="00C92BAC">
        <w:rPr>
          <w:szCs w:val="24"/>
        </w:rPr>
        <w:t xml:space="preserve">. </w:t>
      </w:r>
      <w:r w:rsidR="00AD4B03">
        <w:rPr>
          <w:szCs w:val="24"/>
        </w:rPr>
        <w:t xml:space="preserve">Recognizing the time </w:t>
      </w:r>
      <w:proofErr w:type="gramStart"/>
      <w:r w:rsidR="00AD4B03">
        <w:rPr>
          <w:szCs w:val="24"/>
        </w:rPr>
        <w:t>required</w:t>
      </w:r>
      <w:proofErr w:type="gramEnd"/>
      <w:r w:rsidR="00AD4B03">
        <w:rPr>
          <w:szCs w:val="24"/>
        </w:rPr>
        <w:t xml:space="preserve"> for each activity</w:t>
      </w:r>
      <w:r w:rsidR="00C92BAC">
        <w:rPr>
          <w:szCs w:val="24"/>
        </w:rPr>
        <w:t xml:space="preserve"> </w:t>
      </w:r>
      <w:r w:rsidR="00AD4B03">
        <w:rPr>
          <w:szCs w:val="24"/>
        </w:rPr>
        <w:t>helps</w:t>
      </w:r>
      <w:r w:rsidR="00A24EF7">
        <w:rPr>
          <w:szCs w:val="24"/>
        </w:rPr>
        <w:t xml:space="preserve"> </w:t>
      </w:r>
      <w:r w:rsidR="00AD4B03">
        <w:rPr>
          <w:szCs w:val="24"/>
        </w:rPr>
        <w:t>in</w:t>
      </w:r>
      <w:r w:rsidR="00A24EF7">
        <w:rPr>
          <w:szCs w:val="24"/>
        </w:rPr>
        <w:t xml:space="preserve"> control</w:t>
      </w:r>
      <w:r w:rsidR="00AD4B03">
        <w:rPr>
          <w:szCs w:val="24"/>
        </w:rPr>
        <w:t>ling</w:t>
      </w:r>
      <w:r w:rsidR="00A24EF7">
        <w:rPr>
          <w:szCs w:val="24"/>
        </w:rPr>
        <w:t xml:space="preserve"> the duration of the prefabrication </w:t>
      </w:r>
      <w:r w:rsidR="00AD4B03">
        <w:rPr>
          <w:szCs w:val="24"/>
        </w:rPr>
        <w:t>process</w:t>
      </w:r>
      <w:r w:rsidR="0078026F">
        <w:rPr>
          <w:szCs w:val="24"/>
        </w:rPr>
        <w:t xml:space="preserve">. Since the production process has the </w:t>
      </w:r>
      <w:r w:rsidR="0078026F" w:rsidRPr="00131561">
        <w:rPr>
          <w:noProof/>
          <w:szCs w:val="24"/>
        </w:rPr>
        <w:t>longest</w:t>
      </w:r>
      <w:r w:rsidR="0078026F">
        <w:rPr>
          <w:szCs w:val="24"/>
        </w:rPr>
        <w:t xml:space="preserve"> duration, the </w:t>
      </w:r>
      <w:r w:rsidR="0021755A">
        <w:rPr>
          <w:szCs w:val="24"/>
        </w:rPr>
        <w:t>model</w:t>
      </w:r>
      <w:r w:rsidR="0078026F">
        <w:rPr>
          <w:szCs w:val="24"/>
        </w:rPr>
        <w:t xml:space="preserve"> allows </w:t>
      </w:r>
      <w:r w:rsidR="00A24EF7">
        <w:rPr>
          <w:szCs w:val="24"/>
        </w:rPr>
        <w:t>the planned production rate</w:t>
      </w:r>
      <w:r w:rsidR="0078026F">
        <w:rPr>
          <w:szCs w:val="24"/>
        </w:rPr>
        <w:t xml:space="preserve"> to be adjusted </w:t>
      </w:r>
      <w:proofErr w:type="gramStart"/>
      <w:r w:rsidR="0078026F">
        <w:rPr>
          <w:szCs w:val="24"/>
        </w:rPr>
        <w:t>in order to</w:t>
      </w:r>
      <w:proofErr w:type="gramEnd"/>
      <w:r w:rsidR="0078026F">
        <w:rPr>
          <w:szCs w:val="24"/>
        </w:rPr>
        <w:t xml:space="preserve"> control the duration of the prefabrication process.</w:t>
      </w:r>
    </w:p>
    <w:p w14:paraId="5EFB99CB" w14:textId="077FC834" w:rsidR="00140F4B" w:rsidRDefault="00140F4B" w:rsidP="00224C12">
      <w:pPr>
        <w:spacing w:line="480" w:lineRule="auto"/>
        <w:ind w:firstLine="720"/>
        <w:jc w:val="both"/>
        <w:rPr>
          <w:szCs w:val="24"/>
        </w:rPr>
      </w:pPr>
      <w:r>
        <w:rPr>
          <w:szCs w:val="24"/>
        </w:rPr>
        <w:t xml:space="preserve">The study </w:t>
      </w:r>
      <w:proofErr w:type="gramStart"/>
      <w:r>
        <w:rPr>
          <w:szCs w:val="24"/>
        </w:rPr>
        <w:t>provides</w:t>
      </w:r>
      <w:proofErr w:type="gramEnd"/>
      <w:r>
        <w:rPr>
          <w:szCs w:val="24"/>
        </w:rPr>
        <w:t xml:space="preserve"> information on current prefabrication practices in the construction industry. Based on the findings of this study, it is of value to the construction industry to consider the </w:t>
      </w:r>
      <w:r w:rsidR="0021755A">
        <w:rPr>
          <w:szCs w:val="24"/>
        </w:rPr>
        <w:t>model</w:t>
      </w:r>
      <w:r>
        <w:rPr>
          <w:szCs w:val="24"/>
        </w:rPr>
        <w:t xml:space="preserve"> as a source of information that can support project decisions of prefabrication. The current prefabrication practices justify the need for </w:t>
      </w:r>
      <w:r w:rsidRPr="00131561">
        <w:rPr>
          <w:noProof/>
          <w:szCs w:val="24"/>
        </w:rPr>
        <w:t xml:space="preserve">an </w:t>
      </w:r>
      <w:r w:rsidRPr="00131561">
        <w:rPr>
          <w:noProof/>
          <w:szCs w:val="24"/>
        </w:rPr>
        <w:lastRenderedPageBreak/>
        <w:t>effective</w:t>
      </w:r>
      <w:r>
        <w:rPr>
          <w:szCs w:val="24"/>
        </w:rPr>
        <w:t xml:space="preserve"> </w:t>
      </w:r>
      <w:r w:rsidR="0021755A">
        <w:rPr>
          <w:szCs w:val="24"/>
        </w:rPr>
        <w:t>model</w:t>
      </w:r>
      <w:r>
        <w:rPr>
          <w:szCs w:val="24"/>
        </w:rPr>
        <w:t xml:space="preserve"> that exposes significant uncertainties about the prefabrication processes. Accordingly, construction industry professionals who </w:t>
      </w:r>
      <w:proofErr w:type="gramStart"/>
      <w:r>
        <w:rPr>
          <w:szCs w:val="24"/>
        </w:rPr>
        <w:t>participated</w:t>
      </w:r>
      <w:proofErr w:type="gramEnd"/>
      <w:r>
        <w:rPr>
          <w:szCs w:val="24"/>
        </w:rPr>
        <w:t xml:space="preserve"> in this study were able </w:t>
      </w:r>
      <w:r>
        <w:rPr>
          <w:noProof/>
          <w:szCs w:val="24"/>
        </w:rPr>
        <w:t>to recognize</w:t>
      </w:r>
      <w:r>
        <w:rPr>
          <w:szCs w:val="24"/>
        </w:rPr>
        <w:t xml:space="preserve"> the benefits of having such </w:t>
      </w:r>
      <w:r w:rsidR="0021755A">
        <w:rPr>
          <w:szCs w:val="24"/>
        </w:rPr>
        <w:t>model</w:t>
      </w:r>
      <w:r>
        <w:rPr>
          <w:szCs w:val="24"/>
        </w:rPr>
        <w:t xml:space="preserve"> for analysis.  </w:t>
      </w:r>
    </w:p>
    <w:p w14:paraId="3667421C" w14:textId="77777777" w:rsidR="005B4148" w:rsidRPr="002D462F" w:rsidRDefault="005B4148" w:rsidP="002D462F">
      <w:pPr>
        <w:spacing w:after="0" w:line="480" w:lineRule="auto"/>
        <w:contextualSpacing/>
        <w:jc w:val="center"/>
        <w:outlineLvl w:val="1"/>
        <w:rPr>
          <w:rFonts w:cstheme="minorHAnsi"/>
          <w:b/>
          <w:bCs/>
          <w:szCs w:val="24"/>
        </w:rPr>
      </w:pPr>
      <w:bookmarkStart w:id="187" w:name="_Toc517264204"/>
      <w:r w:rsidRPr="002D462F">
        <w:rPr>
          <w:rFonts w:cstheme="minorHAnsi"/>
          <w:b/>
          <w:bCs/>
          <w:szCs w:val="24"/>
        </w:rPr>
        <w:t>Future research</w:t>
      </w:r>
      <w:bookmarkEnd w:id="187"/>
    </w:p>
    <w:p w14:paraId="2A3E6425" w14:textId="2AD58F20" w:rsidR="00F977C3" w:rsidRDefault="005B4148" w:rsidP="00224C12">
      <w:pPr>
        <w:spacing w:line="480" w:lineRule="auto"/>
        <w:ind w:firstLine="720"/>
        <w:jc w:val="both"/>
        <w:rPr>
          <w:szCs w:val="24"/>
        </w:rPr>
      </w:pPr>
      <w:r>
        <w:rPr>
          <w:szCs w:val="24"/>
        </w:rPr>
        <w:t>Future research may use the information provided in this document to continue the investigation through</w:t>
      </w:r>
      <w:r w:rsidR="00501064">
        <w:rPr>
          <w:szCs w:val="24"/>
        </w:rPr>
        <w:t xml:space="preserve">out </w:t>
      </w:r>
      <w:r>
        <w:rPr>
          <w:szCs w:val="24"/>
        </w:rPr>
        <w:t>the execution phase and</w:t>
      </w:r>
      <w:r w:rsidR="00501064">
        <w:rPr>
          <w:szCs w:val="24"/>
        </w:rPr>
        <w:t xml:space="preserve"> track</w:t>
      </w:r>
      <w:r w:rsidR="00284D33">
        <w:rPr>
          <w:szCs w:val="24"/>
        </w:rPr>
        <w:t xml:space="preserve"> </w:t>
      </w:r>
      <w:r w:rsidR="00501064">
        <w:rPr>
          <w:szCs w:val="24"/>
        </w:rPr>
        <w:t xml:space="preserve">the actual </w:t>
      </w:r>
      <w:r w:rsidR="000F58F2">
        <w:rPr>
          <w:szCs w:val="24"/>
        </w:rPr>
        <w:t>progress of production</w:t>
      </w:r>
      <w:r w:rsidR="00501064">
        <w:rPr>
          <w:szCs w:val="24"/>
        </w:rPr>
        <w:t xml:space="preserve"> </w:t>
      </w:r>
      <w:r w:rsidR="00284D33">
        <w:rPr>
          <w:szCs w:val="24"/>
        </w:rPr>
        <w:t xml:space="preserve">and duration </w:t>
      </w:r>
      <w:r w:rsidR="00270848">
        <w:rPr>
          <w:szCs w:val="24"/>
        </w:rPr>
        <w:t xml:space="preserve">of the prefabrication process to compare it to the planned </w:t>
      </w:r>
      <w:r w:rsidR="000F58F2">
        <w:rPr>
          <w:szCs w:val="24"/>
        </w:rPr>
        <w:t>production and duration to</w:t>
      </w:r>
      <w:r w:rsidR="00270848">
        <w:rPr>
          <w:szCs w:val="24"/>
        </w:rPr>
        <w:t xml:space="preserve"> </w:t>
      </w:r>
      <w:r>
        <w:rPr>
          <w:szCs w:val="24"/>
        </w:rPr>
        <w:t>explore new data combinations</w:t>
      </w:r>
      <w:r w:rsidR="00501064">
        <w:rPr>
          <w:szCs w:val="24"/>
        </w:rPr>
        <w:t>.</w:t>
      </w:r>
      <w:r>
        <w:rPr>
          <w:szCs w:val="24"/>
        </w:rPr>
        <w:t xml:space="preserve"> </w:t>
      </w:r>
      <w:r w:rsidR="000F58F2">
        <w:rPr>
          <w:szCs w:val="24"/>
        </w:rPr>
        <w:t xml:space="preserve">Also, the </w:t>
      </w:r>
      <w:r w:rsidR="0021755A">
        <w:rPr>
          <w:szCs w:val="24"/>
        </w:rPr>
        <w:t>model</w:t>
      </w:r>
      <w:r w:rsidR="000F58F2">
        <w:rPr>
          <w:szCs w:val="24"/>
        </w:rPr>
        <w:t xml:space="preserve"> can </w:t>
      </w:r>
      <w:proofErr w:type="gramStart"/>
      <w:r w:rsidR="000F58F2">
        <w:rPr>
          <w:szCs w:val="24"/>
        </w:rPr>
        <w:t>be further developed</w:t>
      </w:r>
      <w:proofErr w:type="gramEnd"/>
      <w:r w:rsidR="000F58F2">
        <w:rPr>
          <w:szCs w:val="24"/>
        </w:rPr>
        <w:t xml:space="preserve"> to include new dimensions such</w:t>
      </w:r>
      <w:r w:rsidR="00B650F3">
        <w:rPr>
          <w:szCs w:val="24"/>
        </w:rPr>
        <w:t xml:space="preserve"> as</w:t>
      </w:r>
      <w:r w:rsidR="000F58F2">
        <w:rPr>
          <w:szCs w:val="24"/>
        </w:rPr>
        <w:t xml:space="preserve"> material procurement cost</w:t>
      </w:r>
      <w:r w:rsidR="00B650F3">
        <w:rPr>
          <w:szCs w:val="24"/>
        </w:rPr>
        <w:t>.</w:t>
      </w:r>
      <w:r w:rsidR="00B0511E">
        <w:rPr>
          <w:szCs w:val="24"/>
        </w:rPr>
        <w:t xml:space="preserve"> </w:t>
      </w:r>
      <w:r>
        <w:rPr>
          <w:szCs w:val="24"/>
        </w:rPr>
        <w:t xml:space="preserve">Another topic would be to develop other construction prefabrication supply chains and explore the applicability of the </w:t>
      </w:r>
      <w:r w:rsidR="0021755A">
        <w:rPr>
          <w:szCs w:val="24"/>
        </w:rPr>
        <w:t>model</w:t>
      </w:r>
      <w:r>
        <w:rPr>
          <w:szCs w:val="24"/>
        </w:rPr>
        <w:t xml:space="preserve"> to improve construction project planning, analysis, and execution.</w:t>
      </w:r>
      <w:r w:rsidR="00284D33">
        <w:rPr>
          <w:szCs w:val="24"/>
        </w:rPr>
        <w:t xml:space="preserve"> </w:t>
      </w:r>
    </w:p>
    <w:p w14:paraId="198CB10B" w14:textId="2CC89B41" w:rsidR="00A6040C" w:rsidRDefault="00B650F3" w:rsidP="00285583">
      <w:pPr>
        <w:spacing w:line="480" w:lineRule="auto"/>
        <w:ind w:firstLine="720"/>
        <w:jc w:val="both"/>
      </w:pPr>
      <w:r>
        <w:rPr>
          <w:szCs w:val="24"/>
        </w:rPr>
        <w:t xml:space="preserve">Another research opportunity is to explore the </w:t>
      </w:r>
      <w:r w:rsidR="00B0511E">
        <w:rPr>
          <w:szCs w:val="24"/>
        </w:rPr>
        <w:t>SCM</w:t>
      </w:r>
      <w:r>
        <w:rPr>
          <w:szCs w:val="24"/>
        </w:rPr>
        <w:t xml:space="preserve"> of a lean construction supply chain or a sustainable construction supply chain and</w:t>
      </w:r>
      <w:r w:rsidR="00B0511E">
        <w:rPr>
          <w:szCs w:val="24"/>
        </w:rPr>
        <w:t xml:space="preserve"> compare it a hybrid construction SCM</w:t>
      </w:r>
      <w:r>
        <w:rPr>
          <w:szCs w:val="24"/>
        </w:rPr>
        <w:t xml:space="preserve"> </w:t>
      </w:r>
      <w:r w:rsidR="004B7578">
        <w:rPr>
          <w:szCs w:val="24"/>
        </w:rPr>
        <w:t xml:space="preserve">and </w:t>
      </w:r>
      <w:r>
        <w:rPr>
          <w:szCs w:val="24"/>
        </w:rPr>
        <w:t xml:space="preserve">test the applicability of the </w:t>
      </w:r>
      <w:r w:rsidR="0021755A">
        <w:rPr>
          <w:szCs w:val="24"/>
        </w:rPr>
        <w:t>model</w:t>
      </w:r>
      <w:r>
        <w:rPr>
          <w:szCs w:val="24"/>
        </w:rPr>
        <w:t xml:space="preserve"> on such supply chains. </w:t>
      </w:r>
      <w:r w:rsidR="00284D33">
        <w:rPr>
          <w:szCs w:val="24"/>
        </w:rPr>
        <w:t xml:space="preserve">Another </w:t>
      </w:r>
      <w:r w:rsidR="00284D33" w:rsidRPr="00131561">
        <w:rPr>
          <w:noProof/>
          <w:szCs w:val="24"/>
        </w:rPr>
        <w:t>interesting</w:t>
      </w:r>
      <w:r w:rsidR="00284D33">
        <w:rPr>
          <w:szCs w:val="24"/>
        </w:rPr>
        <w:t xml:space="preserve"> </w:t>
      </w:r>
      <w:r>
        <w:rPr>
          <w:szCs w:val="24"/>
        </w:rPr>
        <w:t xml:space="preserve">research </w:t>
      </w:r>
      <w:r w:rsidR="00284D33">
        <w:rPr>
          <w:szCs w:val="24"/>
        </w:rPr>
        <w:t xml:space="preserve">topic would be to develop a supply chain of a </w:t>
      </w:r>
      <w:r w:rsidR="000F58F2">
        <w:rPr>
          <w:szCs w:val="24"/>
        </w:rPr>
        <w:t xml:space="preserve">trade contractor or </w:t>
      </w:r>
      <w:r w:rsidR="00284D33">
        <w:rPr>
          <w:szCs w:val="24"/>
        </w:rPr>
        <w:t>specialty contractor whose supply chain relationships are</w:t>
      </w:r>
      <w:r w:rsidR="000F58F2">
        <w:rPr>
          <w:szCs w:val="24"/>
        </w:rPr>
        <w:t xml:space="preserve"> </w:t>
      </w:r>
      <w:r w:rsidR="00284D33">
        <w:rPr>
          <w:szCs w:val="24"/>
        </w:rPr>
        <w:t xml:space="preserve">permanent rather than </w:t>
      </w:r>
      <w:r w:rsidR="000F58F2">
        <w:rPr>
          <w:szCs w:val="24"/>
        </w:rPr>
        <w:t>temporary and</w:t>
      </w:r>
      <w:r w:rsidR="00284D33">
        <w:rPr>
          <w:szCs w:val="24"/>
        </w:rPr>
        <w:t xml:space="preserve"> explore the </w:t>
      </w:r>
      <w:r w:rsidR="005F0069">
        <w:rPr>
          <w:szCs w:val="24"/>
        </w:rPr>
        <w:t xml:space="preserve">different SCM strategies employed and test the </w:t>
      </w:r>
      <w:r w:rsidR="00284D33">
        <w:rPr>
          <w:szCs w:val="24"/>
        </w:rPr>
        <w:t xml:space="preserve">applicability of the </w:t>
      </w:r>
      <w:r w:rsidR="0021755A">
        <w:rPr>
          <w:szCs w:val="24"/>
        </w:rPr>
        <w:t>model</w:t>
      </w:r>
      <w:r w:rsidR="00284D33">
        <w:rPr>
          <w:szCs w:val="24"/>
        </w:rPr>
        <w:t xml:space="preserve"> on such supply chain</w:t>
      </w:r>
      <w:r w:rsidR="000F58F2">
        <w:rPr>
          <w:szCs w:val="24"/>
        </w:rPr>
        <w:t xml:space="preserve">. </w:t>
      </w:r>
    </w:p>
    <w:p w14:paraId="3FFCF902" w14:textId="77777777" w:rsidR="00F977C3" w:rsidRDefault="00F977C3">
      <w:pPr>
        <w:spacing w:line="259" w:lineRule="auto"/>
        <w:rPr>
          <w:rFonts w:eastAsiaTheme="minorEastAsia"/>
          <w:b/>
          <w:bCs/>
          <w:sz w:val="28"/>
          <w:szCs w:val="28"/>
        </w:rPr>
      </w:pPr>
      <w:r>
        <w:rPr>
          <w:rFonts w:eastAsiaTheme="minorEastAsia"/>
          <w:b/>
          <w:bCs/>
          <w:sz w:val="28"/>
          <w:szCs w:val="28"/>
        </w:rPr>
        <w:br w:type="page"/>
      </w:r>
    </w:p>
    <w:p w14:paraId="570E7D08" w14:textId="1C38896E" w:rsidR="00A6040C" w:rsidRDefault="00A6040C" w:rsidP="00A6040C">
      <w:pPr>
        <w:spacing w:after="0" w:line="480" w:lineRule="auto"/>
        <w:contextualSpacing/>
        <w:jc w:val="center"/>
        <w:outlineLvl w:val="0"/>
        <w:rPr>
          <w:rFonts w:cstheme="minorHAnsi"/>
          <w:b/>
          <w:bCs/>
          <w:sz w:val="28"/>
          <w:szCs w:val="28"/>
        </w:rPr>
      </w:pPr>
      <w:bookmarkStart w:id="188" w:name="_Toc517264205"/>
      <w:r>
        <w:rPr>
          <w:rFonts w:eastAsiaTheme="minorEastAsia"/>
          <w:b/>
          <w:bCs/>
          <w:sz w:val="28"/>
          <w:szCs w:val="28"/>
        </w:rPr>
        <w:lastRenderedPageBreak/>
        <w:t>References</w:t>
      </w:r>
      <w:bookmarkEnd w:id="188"/>
    </w:p>
    <w:p w14:paraId="61DF7EF6" w14:textId="77777777" w:rsidR="00A6040C" w:rsidRPr="00285583" w:rsidRDefault="00A6040C" w:rsidP="003F5F58">
      <w:pPr>
        <w:spacing w:after="240" w:line="240" w:lineRule="auto"/>
        <w:jc w:val="both"/>
        <w:rPr>
          <w:rFonts w:eastAsiaTheme="minorEastAsia" w:cstheme="minorHAnsi"/>
          <w:szCs w:val="24"/>
        </w:rPr>
      </w:pPr>
      <w:proofErr w:type="spellStart"/>
      <w:r w:rsidRPr="00285583">
        <w:rPr>
          <w:rFonts w:eastAsiaTheme="minorEastAsia" w:cstheme="minorHAnsi"/>
          <w:szCs w:val="24"/>
        </w:rPr>
        <w:t>Arashpour</w:t>
      </w:r>
      <w:proofErr w:type="spellEnd"/>
      <w:r w:rsidRPr="00285583">
        <w:rPr>
          <w:rFonts w:eastAsiaTheme="minorEastAsia" w:cstheme="minorHAnsi"/>
          <w:szCs w:val="24"/>
        </w:rPr>
        <w:t xml:space="preserve">, M., Abbasi, B., </w:t>
      </w:r>
      <w:proofErr w:type="spellStart"/>
      <w:r w:rsidRPr="00285583">
        <w:rPr>
          <w:rFonts w:eastAsiaTheme="minorEastAsia" w:cstheme="minorHAnsi"/>
          <w:szCs w:val="24"/>
        </w:rPr>
        <w:t>Arashpour</w:t>
      </w:r>
      <w:proofErr w:type="spellEnd"/>
      <w:r w:rsidRPr="00285583">
        <w:rPr>
          <w:rFonts w:eastAsiaTheme="minorEastAsia" w:cstheme="minorHAnsi"/>
          <w:szCs w:val="24"/>
        </w:rPr>
        <w:t>, M., Hosseini, M. R., &amp; Yang, R. (2017). “Integrated management of on-site, coordination and off-site uncertainty: theorizing risk analysis within a hybrid project setting.” International Journal of Project Management, 35(4), 647-655.</w:t>
      </w:r>
    </w:p>
    <w:p w14:paraId="56168227" w14:textId="77777777" w:rsidR="00A6040C" w:rsidRPr="00285583" w:rsidRDefault="00A6040C" w:rsidP="003F5F58">
      <w:pPr>
        <w:spacing w:after="240" w:line="240" w:lineRule="auto"/>
        <w:jc w:val="both"/>
        <w:rPr>
          <w:rFonts w:eastAsiaTheme="minorEastAsia" w:cstheme="minorHAnsi"/>
          <w:szCs w:val="24"/>
        </w:rPr>
      </w:pPr>
      <w:proofErr w:type="spellStart"/>
      <w:r w:rsidRPr="00285583">
        <w:rPr>
          <w:rFonts w:eastAsiaTheme="minorEastAsia" w:cstheme="minorHAnsi"/>
          <w:szCs w:val="24"/>
        </w:rPr>
        <w:t>Arashpour</w:t>
      </w:r>
      <w:proofErr w:type="spellEnd"/>
      <w:r w:rsidRPr="00285583">
        <w:rPr>
          <w:rFonts w:eastAsiaTheme="minorEastAsia" w:cstheme="minorHAnsi"/>
          <w:szCs w:val="24"/>
        </w:rPr>
        <w:t>, M., Wakefield, R., Lee, E. W. M., Chan, R., &amp; Hosseini, M. R. (2016). “Analysis of interacting uncertainties in on-site and off-site activities: Implications for hybrid construction.” International Journal of Project Management, 34(7), 1393-1402.</w:t>
      </w:r>
    </w:p>
    <w:p w14:paraId="388BE364" w14:textId="77777777" w:rsidR="00A6040C" w:rsidRPr="00285583" w:rsidRDefault="00A6040C" w:rsidP="00D622CE">
      <w:pPr>
        <w:spacing w:after="240" w:line="240" w:lineRule="auto"/>
        <w:jc w:val="both"/>
        <w:rPr>
          <w:rFonts w:eastAsiaTheme="minorEastAsia" w:cstheme="minorHAnsi"/>
          <w:szCs w:val="24"/>
        </w:rPr>
      </w:pPr>
      <w:proofErr w:type="spellStart"/>
      <w:r w:rsidRPr="00285583">
        <w:rPr>
          <w:rFonts w:eastAsiaTheme="minorEastAsia" w:cstheme="minorHAnsi"/>
          <w:szCs w:val="24"/>
        </w:rPr>
        <w:t>Arashpour</w:t>
      </w:r>
      <w:proofErr w:type="spellEnd"/>
      <w:r w:rsidRPr="00285583">
        <w:rPr>
          <w:rFonts w:eastAsiaTheme="minorEastAsia" w:cstheme="minorHAnsi"/>
          <w:szCs w:val="24"/>
        </w:rPr>
        <w:t>, M., &amp; Wakefield, R. (2015). “Developing an uncertainty analysis model for off-site building production.” In ISEC-08: Implementing Innovative Ideas in Structural Engineering and Project Management (pp. 1121-1125). ISEC Press.</w:t>
      </w:r>
    </w:p>
    <w:p w14:paraId="699F4945" w14:textId="77777777" w:rsidR="00A6040C" w:rsidRPr="00285583" w:rsidRDefault="00A6040C" w:rsidP="00D622CE">
      <w:pPr>
        <w:spacing w:after="240" w:line="240" w:lineRule="auto"/>
        <w:jc w:val="both"/>
        <w:rPr>
          <w:rFonts w:eastAsiaTheme="minorEastAsia" w:cstheme="minorHAnsi"/>
          <w:szCs w:val="24"/>
        </w:rPr>
      </w:pPr>
      <w:proofErr w:type="spellStart"/>
      <w:r w:rsidRPr="00285583">
        <w:rPr>
          <w:rFonts w:eastAsiaTheme="minorEastAsia" w:cstheme="minorHAnsi"/>
          <w:szCs w:val="24"/>
        </w:rPr>
        <w:t>Arashpour</w:t>
      </w:r>
      <w:proofErr w:type="spellEnd"/>
      <w:r w:rsidRPr="00285583">
        <w:rPr>
          <w:rFonts w:eastAsiaTheme="minorEastAsia" w:cstheme="minorHAnsi"/>
          <w:szCs w:val="24"/>
        </w:rPr>
        <w:t xml:space="preserve">, M., Wakefield, R., </w:t>
      </w:r>
      <w:proofErr w:type="spellStart"/>
      <w:r w:rsidRPr="00285583">
        <w:rPr>
          <w:rFonts w:eastAsiaTheme="minorEastAsia" w:cstheme="minorHAnsi"/>
          <w:szCs w:val="24"/>
        </w:rPr>
        <w:t>Blismas</w:t>
      </w:r>
      <w:proofErr w:type="spellEnd"/>
      <w:r w:rsidRPr="00285583">
        <w:rPr>
          <w:rFonts w:eastAsiaTheme="minorEastAsia" w:cstheme="minorHAnsi"/>
          <w:szCs w:val="24"/>
        </w:rPr>
        <w:t xml:space="preserve">, N., &amp; Minas, J. (2015). “Optimization of process integration and multi-skilled resource utilization in off-site construction.” </w:t>
      </w:r>
      <w:r w:rsidRPr="00496EA2">
        <w:rPr>
          <w:rFonts w:eastAsiaTheme="minorEastAsia" w:cstheme="minorHAnsi"/>
          <w:noProof/>
          <w:szCs w:val="24"/>
        </w:rPr>
        <w:t>Automation</w:t>
      </w:r>
      <w:r w:rsidRPr="00285583">
        <w:rPr>
          <w:rFonts w:eastAsiaTheme="minorEastAsia" w:cstheme="minorHAnsi"/>
          <w:szCs w:val="24"/>
        </w:rPr>
        <w:t xml:space="preserve"> in Construction, 50, 72-80.</w:t>
      </w:r>
    </w:p>
    <w:p w14:paraId="1ECAC305" w14:textId="77777777" w:rsidR="00A6040C" w:rsidRPr="00285583" w:rsidRDefault="00A6040C" w:rsidP="00D622CE">
      <w:pPr>
        <w:spacing w:after="240" w:line="240" w:lineRule="auto"/>
        <w:jc w:val="both"/>
        <w:rPr>
          <w:rFonts w:eastAsia="Arial" w:cstheme="minorHAnsi"/>
          <w:color w:val="222222"/>
          <w:szCs w:val="24"/>
        </w:rPr>
      </w:pPr>
      <w:proofErr w:type="spellStart"/>
      <w:r w:rsidRPr="00285583">
        <w:rPr>
          <w:rFonts w:eastAsia="Arial" w:cstheme="minorHAnsi"/>
          <w:color w:val="222222"/>
          <w:szCs w:val="24"/>
        </w:rPr>
        <w:t>Almohsen</w:t>
      </w:r>
      <w:proofErr w:type="spellEnd"/>
      <w:r w:rsidRPr="00285583">
        <w:rPr>
          <w:rFonts w:eastAsia="Arial" w:cstheme="minorHAnsi"/>
          <w:color w:val="222222"/>
          <w:szCs w:val="24"/>
        </w:rPr>
        <w:t xml:space="preserve">, A. and </w:t>
      </w:r>
      <w:proofErr w:type="spellStart"/>
      <w:r w:rsidRPr="00285583">
        <w:rPr>
          <w:rFonts w:eastAsia="Arial" w:cstheme="minorHAnsi"/>
          <w:color w:val="222222"/>
          <w:szCs w:val="24"/>
        </w:rPr>
        <w:t>Ruwanpura</w:t>
      </w:r>
      <w:proofErr w:type="spellEnd"/>
      <w:r w:rsidRPr="00285583">
        <w:rPr>
          <w:rFonts w:eastAsia="Arial" w:cstheme="minorHAnsi"/>
          <w:color w:val="222222"/>
          <w:szCs w:val="24"/>
        </w:rPr>
        <w:t xml:space="preserve">, J., 2011. </w:t>
      </w:r>
      <w:proofErr w:type="gramStart"/>
      <w:r w:rsidRPr="00285583">
        <w:rPr>
          <w:rFonts w:eastAsia="Arial" w:cstheme="minorHAnsi"/>
          <w:color w:val="222222"/>
          <w:szCs w:val="24"/>
        </w:rPr>
        <w:t>Logistics</w:t>
      </w:r>
      <w:proofErr w:type="gramEnd"/>
      <w:r w:rsidRPr="00285583">
        <w:rPr>
          <w:rFonts w:eastAsia="Arial" w:cstheme="minorHAnsi"/>
          <w:color w:val="222222"/>
          <w:szCs w:val="24"/>
        </w:rPr>
        <w:t xml:space="preserve"> management in construction industry. </w:t>
      </w:r>
      <w:r w:rsidRPr="00285583">
        <w:rPr>
          <w:rFonts w:eastAsia="Arial" w:cstheme="minorHAnsi"/>
          <w:i/>
          <w:iCs/>
          <w:color w:val="222222"/>
          <w:szCs w:val="24"/>
        </w:rPr>
        <w:t xml:space="preserve">Proceeding of the International Council for </w:t>
      </w:r>
      <w:r w:rsidRPr="005C084F">
        <w:rPr>
          <w:rFonts w:eastAsia="Arial" w:cstheme="minorHAnsi"/>
          <w:i/>
          <w:iCs/>
          <w:noProof/>
          <w:color w:val="222222"/>
          <w:szCs w:val="24"/>
        </w:rPr>
        <w:t>research</w:t>
      </w:r>
      <w:r w:rsidRPr="00285583">
        <w:rPr>
          <w:rFonts w:eastAsia="Arial" w:cstheme="minorHAnsi"/>
          <w:i/>
          <w:iCs/>
          <w:color w:val="222222"/>
          <w:szCs w:val="24"/>
        </w:rPr>
        <w:t xml:space="preserve"> and Innovation in Building and </w:t>
      </w:r>
      <w:r w:rsidRPr="005C084F">
        <w:rPr>
          <w:rFonts w:eastAsia="Arial" w:cstheme="minorHAnsi"/>
          <w:i/>
          <w:iCs/>
          <w:noProof/>
          <w:color w:val="222222"/>
          <w:szCs w:val="24"/>
        </w:rPr>
        <w:t>construction</w:t>
      </w:r>
      <w:r w:rsidRPr="00285583">
        <w:rPr>
          <w:rFonts w:eastAsia="Arial" w:cstheme="minorHAnsi"/>
          <w:i/>
          <w:iCs/>
          <w:color w:val="222222"/>
          <w:szCs w:val="24"/>
        </w:rPr>
        <w:t xml:space="preserve"> (CIB)</w:t>
      </w:r>
      <w:r w:rsidRPr="00285583">
        <w:rPr>
          <w:rFonts w:eastAsia="Arial" w:cstheme="minorHAnsi"/>
          <w:color w:val="222222"/>
          <w:szCs w:val="24"/>
        </w:rPr>
        <w:t>, p.10.</w:t>
      </w:r>
    </w:p>
    <w:p w14:paraId="63A86052" w14:textId="31D3CE2C" w:rsidR="00A6040C" w:rsidRPr="00285583" w:rsidRDefault="00A6040C" w:rsidP="00D622CE">
      <w:pPr>
        <w:spacing w:after="240" w:line="240" w:lineRule="auto"/>
        <w:jc w:val="both"/>
        <w:rPr>
          <w:rFonts w:eastAsiaTheme="minorEastAsia" w:cstheme="minorHAnsi"/>
          <w:szCs w:val="24"/>
        </w:rPr>
      </w:pPr>
      <w:proofErr w:type="spellStart"/>
      <w:r w:rsidRPr="00285583">
        <w:rPr>
          <w:rFonts w:eastAsiaTheme="minorEastAsia" w:cstheme="minorHAnsi"/>
          <w:szCs w:val="24"/>
        </w:rPr>
        <w:t>Aven</w:t>
      </w:r>
      <w:proofErr w:type="spellEnd"/>
      <w:r w:rsidRPr="00285583">
        <w:rPr>
          <w:rFonts w:eastAsiaTheme="minorEastAsia" w:cstheme="minorHAnsi"/>
          <w:szCs w:val="24"/>
        </w:rPr>
        <w:t xml:space="preserve">, T., </w:t>
      </w:r>
      <w:proofErr w:type="spellStart"/>
      <w:r w:rsidRPr="00285583">
        <w:rPr>
          <w:rFonts w:eastAsiaTheme="minorEastAsia" w:cstheme="minorHAnsi"/>
          <w:szCs w:val="24"/>
        </w:rPr>
        <w:t>Vinnem</w:t>
      </w:r>
      <w:proofErr w:type="spellEnd"/>
      <w:r w:rsidRPr="00285583">
        <w:rPr>
          <w:rFonts w:eastAsiaTheme="minorEastAsia" w:cstheme="minorHAnsi"/>
          <w:szCs w:val="24"/>
        </w:rPr>
        <w:t xml:space="preserve">, J. E., &amp; </w:t>
      </w:r>
      <w:proofErr w:type="spellStart"/>
      <w:r w:rsidRPr="00285583">
        <w:rPr>
          <w:rFonts w:eastAsiaTheme="minorEastAsia" w:cstheme="minorHAnsi"/>
          <w:szCs w:val="24"/>
        </w:rPr>
        <w:t>Wiencke</w:t>
      </w:r>
      <w:proofErr w:type="spellEnd"/>
      <w:r w:rsidRPr="00285583">
        <w:rPr>
          <w:rFonts w:eastAsiaTheme="minorEastAsia" w:cstheme="minorHAnsi"/>
          <w:szCs w:val="24"/>
        </w:rPr>
        <w:t xml:space="preserve">, H. S. (2007). A decision </w:t>
      </w:r>
      <w:r w:rsidR="0021755A">
        <w:rPr>
          <w:rFonts w:eastAsiaTheme="minorEastAsia" w:cstheme="minorHAnsi"/>
          <w:szCs w:val="24"/>
        </w:rPr>
        <w:t>model</w:t>
      </w:r>
      <w:r w:rsidRPr="00285583">
        <w:rPr>
          <w:rFonts w:eastAsiaTheme="minorEastAsia" w:cstheme="minorHAnsi"/>
          <w:szCs w:val="24"/>
        </w:rPr>
        <w:t xml:space="preserve"> for risk management, with application to the offshore oil and gas industry. Reliability Engineering &amp; System Safety, 92(4), 433-448.</w:t>
      </w:r>
    </w:p>
    <w:p w14:paraId="4D840AE5" w14:textId="77777777" w:rsidR="00A6040C" w:rsidRPr="00285583" w:rsidRDefault="00A6040C" w:rsidP="00D622CE">
      <w:pPr>
        <w:spacing w:after="240" w:line="240" w:lineRule="auto"/>
        <w:jc w:val="both"/>
        <w:rPr>
          <w:rFonts w:eastAsia="Arial" w:cstheme="minorHAnsi"/>
          <w:color w:val="222222"/>
          <w:szCs w:val="24"/>
        </w:rPr>
      </w:pPr>
      <w:proofErr w:type="spellStart"/>
      <w:r w:rsidRPr="00285583">
        <w:rPr>
          <w:rFonts w:eastAsia="Arial" w:cstheme="minorHAnsi"/>
          <w:color w:val="222222"/>
          <w:szCs w:val="24"/>
        </w:rPr>
        <w:t>Bankvall</w:t>
      </w:r>
      <w:proofErr w:type="spellEnd"/>
      <w:r w:rsidRPr="00285583">
        <w:rPr>
          <w:rFonts w:eastAsia="Arial" w:cstheme="minorHAnsi"/>
          <w:color w:val="222222"/>
          <w:szCs w:val="24"/>
        </w:rPr>
        <w:t xml:space="preserve">, L., </w:t>
      </w:r>
      <w:proofErr w:type="spellStart"/>
      <w:r w:rsidRPr="00285583">
        <w:rPr>
          <w:rFonts w:eastAsia="Arial" w:cstheme="minorHAnsi"/>
          <w:color w:val="222222"/>
          <w:szCs w:val="24"/>
        </w:rPr>
        <w:t>Bygballe</w:t>
      </w:r>
      <w:proofErr w:type="spellEnd"/>
      <w:r w:rsidRPr="00285583">
        <w:rPr>
          <w:rFonts w:eastAsia="Arial" w:cstheme="minorHAnsi"/>
          <w:color w:val="222222"/>
          <w:szCs w:val="24"/>
        </w:rPr>
        <w:t>, L. E., Dubois, A., &amp; Jahre, M. (2010). Interdependence in supply chains and projects in construction. </w:t>
      </w:r>
      <w:r w:rsidRPr="00285583">
        <w:rPr>
          <w:rFonts w:eastAsia="Arial" w:cstheme="minorHAnsi"/>
          <w:i/>
          <w:iCs/>
          <w:color w:val="222222"/>
          <w:szCs w:val="24"/>
        </w:rPr>
        <w:t>Supply Chain Management: An International Journal</w:t>
      </w:r>
      <w:r w:rsidRPr="00285583">
        <w:rPr>
          <w:rFonts w:eastAsia="Arial" w:cstheme="minorHAnsi"/>
          <w:color w:val="222222"/>
          <w:szCs w:val="24"/>
        </w:rPr>
        <w:t>, </w:t>
      </w:r>
      <w:r w:rsidRPr="00285583">
        <w:rPr>
          <w:rFonts w:eastAsia="Arial" w:cstheme="minorHAnsi"/>
          <w:i/>
          <w:iCs/>
          <w:color w:val="222222"/>
          <w:szCs w:val="24"/>
        </w:rPr>
        <w:t>15</w:t>
      </w:r>
      <w:r w:rsidRPr="00285583">
        <w:rPr>
          <w:rFonts w:eastAsia="Arial" w:cstheme="minorHAnsi"/>
          <w:color w:val="222222"/>
          <w:szCs w:val="24"/>
        </w:rPr>
        <w:t>(5), 385-393.</w:t>
      </w:r>
    </w:p>
    <w:p w14:paraId="5DA2DC9D" w14:textId="77777777" w:rsidR="00A6040C" w:rsidRPr="00285583" w:rsidRDefault="00A6040C" w:rsidP="00D622CE">
      <w:pPr>
        <w:spacing w:after="240" w:line="240" w:lineRule="auto"/>
        <w:jc w:val="both"/>
        <w:rPr>
          <w:rFonts w:eastAsia="Arial" w:cstheme="minorHAnsi"/>
          <w:color w:val="222222"/>
          <w:szCs w:val="24"/>
        </w:rPr>
      </w:pPr>
      <w:r w:rsidRPr="00285583">
        <w:rPr>
          <w:rFonts w:eastAsia="Arial" w:cstheme="minorHAnsi"/>
          <w:color w:val="222222"/>
          <w:szCs w:val="24"/>
        </w:rPr>
        <w:t>Behera, P., Mohanty, R. P., &amp; Prakash, A. (2015). Understanding construction supply chain management. </w:t>
      </w:r>
      <w:r w:rsidRPr="00285583">
        <w:rPr>
          <w:rFonts w:eastAsia="Arial" w:cstheme="minorHAnsi"/>
          <w:i/>
          <w:iCs/>
          <w:color w:val="222222"/>
          <w:szCs w:val="24"/>
        </w:rPr>
        <w:t>Production Planning &amp; Control</w:t>
      </w:r>
      <w:r w:rsidRPr="00285583">
        <w:rPr>
          <w:rFonts w:eastAsia="Arial" w:cstheme="minorHAnsi"/>
          <w:color w:val="222222"/>
          <w:szCs w:val="24"/>
        </w:rPr>
        <w:t>, </w:t>
      </w:r>
      <w:r w:rsidRPr="00285583">
        <w:rPr>
          <w:rFonts w:eastAsia="Arial" w:cstheme="minorHAnsi"/>
          <w:i/>
          <w:iCs/>
          <w:color w:val="222222"/>
          <w:szCs w:val="24"/>
        </w:rPr>
        <w:t>26</w:t>
      </w:r>
      <w:r w:rsidRPr="00285583">
        <w:rPr>
          <w:rFonts w:eastAsia="Arial" w:cstheme="minorHAnsi"/>
          <w:color w:val="222222"/>
          <w:szCs w:val="24"/>
        </w:rPr>
        <w:t>(16), 1332-1350.</w:t>
      </w:r>
    </w:p>
    <w:p w14:paraId="4634796A" w14:textId="77777777" w:rsidR="00A6040C" w:rsidRPr="00285583" w:rsidRDefault="00A6040C" w:rsidP="00D622CE">
      <w:pPr>
        <w:spacing w:after="240" w:line="240" w:lineRule="auto"/>
        <w:jc w:val="both"/>
        <w:rPr>
          <w:rFonts w:eastAsiaTheme="minorEastAsia" w:cstheme="minorHAnsi"/>
          <w:szCs w:val="24"/>
        </w:rPr>
      </w:pPr>
      <w:r w:rsidRPr="00285583">
        <w:rPr>
          <w:rFonts w:eastAsiaTheme="minorEastAsia" w:cstheme="minorHAnsi"/>
          <w:szCs w:val="24"/>
        </w:rPr>
        <w:t>Cardoso, S. R., Barbosa-</w:t>
      </w:r>
      <w:proofErr w:type="spellStart"/>
      <w:r w:rsidRPr="00285583">
        <w:rPr>
          <w:rFonts w:eastAsiaTheme="minorEastAsia" w:cstheme="minorHAnsi"/>
          <w:szCs w:val="24"/>
        </w:rPr>
        <w:t>Póvoas</w:t>
      </w:r>
      <w:proofErr w:type="spellEnd"/>
      <w:r w:rsidRPr="00285583">
        <w:rPr>
          <w:rFonts w:eastAsiaTheme="minorEastAsia" w:cstheme="minorHAnsi"/>
          <w:szCs w:val="24"/>
        </w:rPr>
        <w:t xml:space="preserve">, A. P. F., </w:t>
      </w:r>
      <w:proofErr w:type="spellStart"/>
      <w:r w:rsidRPr="00285583">
        <w:rPr>
          <w:rFonts w:eastAsiaTheme="minorEastAsia" w:cstheme="minorHAnsi"/>
          <w:szCs w:val="24"/>
        </w:rPr>
        <w:t>Relvas</w:t>
      </w:r>
      <w:proofErr w:type="spellEnd"/>
      <w:r w:rsidRPr="00285583">
        <w:rPr>
          <w:rFonts w:eastAsiaTheme="minorEastAsia" w:cstheme="minorHAnsi"/>
          <w:szCs w:val="24"/>
        </w:rPr>
        <w:t xml:space="preserve">, S., &amp; </w:t>
      </w:r>
      <w:proofErr w:type="spellStart"/>
      <w:r w:rsidRPr="00285583">
        <w:rPr>
          <w:rFonts w:eastAsiaTheme="minorEastAsia" w:cstheme="minorHAnsi"/>
          <w:szCs w:val="24"/>
        </w:rPr>
        <w:t>Novais</w:t>
      </w:r>
      <w:proofErr w:type="spellEnd"/>
      <w:r w:rsidRPr="00285583">
        <w:rPr>
          <w:rFonts w:eastAsiaTheme="minorEastAsia" w:cstheme="minorHAnsi"/>
          <w:szCs w:val="24"/>
        </w:rPr>
        <w:t xml:space="preserve">, A. Q. (2014). Resilience assessment of supply chains under </w:t>
      </w:r>
      <w:proofErr w:type="gramStart"/>
      <w:r w:rsidRPr="00285583">
        <w:rPr>
          <w:rFonts w:eastAsiaTheme="minorEastAsia" w:cstheme="minorHAnsi"/>
          <w:szCs w:val="24"/>
        </w:rPr>
        <w:t>different types</w:t>
      </w:r>
      <w:proofErr w:type="gramEnd"/>
      <w:r w:rsidRPr="00285583">
        <w:rPr>
          <w:rFonts w:eastAsiaTheme="minorEastAsia" w:cstheme="minorHAnsi"/>
          <w:szCs w:val="24"/>
        </w:rPr>
        <w:t xml:space="preserve"> of disruption. In Computer Aided Chemical Engineering (Vol. 34, pp. 759-764). Elsevier.</w:t>
      </w:r>
    </w:p>
    <w:p w14:paraId="32E61751" w14:textId="6AAF5EFB" w:rsidR="00822997" w:rsidRDefault="00822997" w:rsidP="00822997">
      <w:pPr>
        <w:spacing w:after="240" w:line="240" w:lineRule="auto"/>
        <w:jc w:val="both"/>
        <w:rPr>
          <w:rFonts w:eastAsiaTheme="minorEastAsia" w:cstheme="minorHAnsi"/>
          <w:szCs w:val="24"/>
        </w:rPr>
      </w:pPr>
      <w:r w:rsidRPr="00822997">
        <w:rPr>
          <w:rFonts w:eastAsiaTheme="minorEastAsia" w:cstheme="minorHAnsi"/>
          <w:szCs w:val="24"/>
        </w:rPr>
        <w:t>Carvalho, H., Barroso, A. P., Machado, V. H., Azevedo, S., &amp; Cruz-Machado, V. (2012). Supply chain redesign for resilience using simulation. </w:t>
      </w:r>
      <w:r w:rsidRPr="00822997">
        <w:rPr>
          <w:rFonts w:eastAsiaTheme="minorEastAsia" w:cstheme="minorHAnsi"/>
          <w:i/>
          <w:iCs/>
          <w:szCs w:val="24"/>
        </w:rPr>
        <w:t>Computers &amp; Industrial Engineering</w:t>
      </w:r>
      <w:r w:rsidRPr="00822997">
        <w:rPr>
          <w:rFonts w:eastAsiaTheme="minorEastAsia" w:cstheme="minorHAnsi"/>
          <w:szCs w:val="24"/>
        </w:rPr>
        <w:t>, </w:t>
      </w:r>
      <w:r w:rsidRPr="00822997">
        <w:rPr>
          <w:rFonts w:eastAsiaTheme="minorEastAsia" w:cstheme="minorHAnsi"/>
          <w:i/>
          <w:iCs/>
          <w:szCs w:val="24"/>
        </w:rPr>
        <w:t>62</w:t>
      </w:r>
      <w:r w:rsidRPr="00822997">
        <w:rPr>
          <w:rFonts w:eastAsiaTheme="minorEastAsia" w:cstheme="minorHAnsi"/>
          <w:szCs w:val="24"/>
        </w:rPr>
        <w:t>(1), 329-341.</w:t>
      </w:r>
    </w:p>
    <w:p w14:paraId="3B458321" w14:textId="243637ED" w:rsidR="0046428E" w:rsidRDefault="0046428E" w:rsidP="0046428E">
      <w:pPr>
        <w:spacing w:after="240" w:line="240" w:lineRule="auto"/>
        <w:jc w:val="both"/>
        <w:rPr>
          <w:rFonts w:eastAsiaTheme="minorEastAsia" w:cstheme="minorHAnsi"/>
          <w:szCs w:val="24"/>
        </w:rPr>
      </w:pPr>
      <w:r w:rsidRPr="0046428E">
        <w:rPr>
          <w:rFonts w:eastAsiaTheme="minorEastAsia" w:cstheme="minorHAnsi"/>
          <w:szCs w:val="24"/>
        </w:rPr>
        <w:t>Construction, M. H. (2011). Prefabrication and modularization: increasing productivity in the construction industry. </w:t>
      </w:r>
      <w:r w:rsidRPr="0046428E">
        <w:rPr>
          <w:rFonts w:eastAsiaTheme="minorEastAsia" w:cstheme="minorHAnsi"/>
          <w:i/>
          <w:iCs/>
          <w:szCs w:val="24"/>
        </w:rPr>
        <w:t>Smart Market Report</w:t>
      </w:r>
      <w:r w:rsidRPr="0046428E">
        <w:rPr>
          <w:rFonts w:eastAsiaTheme="minorEastAsia" w:cstheme="minorHAnsi"/>
          <w:szCs w:val="24"/>
        </w:rPr>
        <w:t>.</w:t>
      </w:r>
    </w:p>
    <w:p w14:paraId="6622A6EE" w14:textId="2B4CC59B" w:rsidR="00A6040C" w:rsidRPr="00285583" w:rsidRDefault="00A6040C" w:rsidP="00D622CE">
      <w:pPr>
        <w:spacing w:after="240" w:line="240" w:lineRule="auto"/>
        <w:jc w:val="both"/>
        <w:rPr>
          <w:rFonts w:eastAsiaTheme="minorEastAsia" w:cstheme="minorHAnsi"/>
          <w:szCs w:val="24"/>
        </w:rPr>
      </w:pPr>
      <w:r w:rsidRPr="00285583">
        <w:rPr>
          <w:rFonts w:eastAsiaTheme="minorEastAsia" w:cstheme="minorHAnsi"/>
          <w:szCs w:val="24"/>
        </w:rPr>
        <w:t xml:space="preserve">Chan, R. W., Yuen, J. K., Lee, E. W., &amp; </w:t>
      </w:r>
      <w:proofErr w:type="spellStart"/>
      <w:r w:rsidRPr="00285583">
        <w:rPr>
          <w:rFonts w:eastAsiaTheme="minorEastAsia" w:cstheme="minorHAnsi"/>
          <w:szCs w:val="24"/>
        </w:rPr>
        <w:t>Arashpour</w:t>
      </w:r>
      <w:proofErr w:type="spellEnd"/>
      <w:r w:rsidRPr="00285583">
        <w:rPr>
          <w:rFonts w:eastAsiaTheme="minorEastAsia" w:cstheme="minorHAnsi"/>
          <w:szCs w:val="24"/>
        </w:rPr>
        <w:t xml:space="preserve">, M. (2015). “Application of Nonlinear-Autoregressive-Exogenous model to predict the hysteretic </w:t>
      </w:r>
      <w:proofErr w:type="spellStart"/>
      <w:r w:rsidRPr="00285583">
        <w:rPr>
          <w:rFonts w:eastAsiaTheme="minorEastAsia" w:cstheme="minorHAnsi"/>
          <w:szCs w:val="24"/>
        </w:rPr>
        <w:t>behaviour</w:t>
      </w:r>
      <w:proofErr w:type="spellEnd"/>
      <w:r w:rsidRPr="00285583">
        <w:rPr>
          <w:rFonts w:eastAsiaTheme="minorEastAsia" w:cstheme="minorHAnsi"/>
          <w:szCs w:val="24"/>
        </w:rPr>
        <w:t xml:space="preserve"> of passive control systems.” Engineering Structures, 85, 1-10.</w:t>
      </w:r>
    </w:p>
    <w:p w14:paraId="5FE87640" w14:textId="6B92FFBD" w:rsidR="00093F60" w:rsidRDefault="00093F60" w:rsidP="00093F60">
      <w:pPr>
        <w:spacing w:after="240" w:line="240" w:lineRule="auto"/>
        <w:jc w:val="both"/>
        <w:rPr>
          <w:rFonts w:cstheme="minorHAnsi"/>
          <w:szCs w:val="24"/>
        </w:rPr>
      </w:pPr>
      <w:r w:rsidRPr="00093F60">
        <w:rPr>
          <w:rFonts w:cstheme="minorHAnsi"/>
          <w:szCs w:val="24"/>
        </w:rPr>
        <w:lastRenderedPageBreak/>
        <w:t xml:space="preserve">Chopra, S., &amp; </w:t>
      </w:r>
      <w:proofErr w:type="spellStart"/>
      <w:r w:rsidRPr="00093F60">
        <w:rPr>
          <w:rFonts w:cstheme="minorHAnsi"/>
          <w:szCs w:val="24"/>
        </w:rPr>
        <w:t>Meindl</w:t>
      </w:r>
      <w:proofErr w:type="spellEnd"/>
      <w:r w:rsidRPr="00093F60">
        <w:rPr>
          <w:rFonts w:cstheme="minorHAnsi"/>
          <w:szCs w:val="24"/>
        </w:rPr>
        <w:t>, P. (2007). Supply chain management. Strategy, planning &amp; operation. In </w:t>
      </w:r>
      <w:r w:rsidRPr="00093F60">
        <w:rPr>
          <w:rFonts w:cstheme="minorHAnsi"/>
          <w:i/>
          <w:iCs/>
          <w:szCs w:val="24"/>
        </w:rPr>
        <w:t xml:space="preserve">Das summa </w:t>
      </w:r>
      <w:proofErr w:type="spellStart"/>
      <w:r w:rsidRPr="00093F60">
        <w:rPr>
          <w:rFonts w:cstheme="minorHAnsi"/>
          <w:i/>
          <w:iCs/>
          <w:szCs w:val="24"/>
        </w:rPr>
        <w:t>summarum</w:t>
      </w:r>
      <w:proofErr w:type="spellEnd"/>
      <w:r w:rsidRPr="00093F60">
        <w:rPr>
          <w:rFonts w:cstheme="minorHAnsi"/>
          <w:i/>
          <w:iCs/>
          <w:szCs w:val="24"/>
        </w:rPr>
        <w:t xml:space="preserve"> des management</w:t>
      </w:r>
      <w:r w:rsidRPr="00093F60">
        <w:rPr>
          <w:rFonts w:cstheme="minorHAnsi"/>
          <w:szCs w:val="24"/>
        </w:rPr>
        <w:t> (pp. 265-275). Gabler.</w:t>
      </w:r>
    </w:p>
    <w:p w14:paraId="0493BBB7" w14:textId="3091AEB7" w:rsidR="00DE191B" w:rsidRDefault="00DE191B" w:rsidP="00DE191B">
      <w:pPr>
        <w:spacing w:after="240" w:line="240" w:lineRule="auto"/>
        <w:jc w:val="both"/>
        <w:rPr>
          <w:rFonts w:cstheme="minorHAnsi"/>
          <w:szCs w:val="24"/>
        </w:rPr>
      </w:pPr>
      <w:r w:rsidRPr="00DE191B">
        <w:rPr>
          <w:rFonts w:cstheme="minorHAnsi"/>
          <w:szCs w:val="24"/>
        </w:rPr>
        <w:t xml:space="preserve">Chopra, S., &amp; Sodhi, M. S. (2004). </w:t>
      </w:r>
      <w:r w:rsidRPr="00496EA2">
        <w:rPr>
          <w:rFonts w:cstheme="minorHAnsi"/>
          <w:noProof/>
          <w:szCs w:val="24"/>
        </w:rPr>
        <w:t>Managing risk to avoid supply-chain breakdown.</w:t>
      </w:r>
      <w:r w:rsidRPr="00DE191B">
        <w:rPr>
          <w:rFonts w:cstheme="minorHAnsi"/>
          <w:szCs w:val="24"/>
        </w:rPr>
        <w:t> </w:t>
      </w:r>
      <w:r w:rsidRPr="00DE191B">
        <w:rPr>
          <w:rFonts w:cstheme="minorHAnsi"/>
          <w:i/>
          <w:iCs/>
          <w:szCs w:val="24"/>
        </w:rPr>
        <w:t>MIT Sloan management review</w:t>
      </w:r>
      <w:r w:rsidRPr="00DE191B">
        <w:rPr>
          <w:rFonts w:cstheme="minorHAnsi"/>
          <w:szCs w:val="24"/>
        </w:rPr>
        <w:t>, </w:t>
      </w:r>
      <w:r w:rsidRPr="00DE191B">
        <w:rPr>
          <w:rFonts w:cstheme="minorHAnsi"/>
          <w:i/>
          <w:iCs/>
          <w:szCs w:val="24"/>
        </w:rPr>
        <w:t>46</w:t>
      </w:r>
      <w:r w:rsidRPr="00DE191B">
        <w:rPr>
          <w:rFonts w:cstheme="minorHAnsi"/>
          <w:szCs w:val="24"/>
        </w:rPr>
        <w:t>(1), 53.</w:t>
      </w:r>
    </w:p>
    <w:p w14:paraId="3408CAA0" w14:textId="469606E8" w:rsidR="00FE504B" w:rsidRPr="00285583" w:rsidRDefault="00A6040C" w:rsidP="00D622CE">
      <w:pPr>
        <w:spacing w:after="240" w:line="240" w:lineRule="auto"/>
        <w:jc w:val="both"/>
        <w:rPr>
          <w:rFonts w:cstheme="minorHAnsi"/>
          <w:szCs w:val="24"/>
        </w:rPr>
      </w:pPr>
      <w:r w:rsidRPr="00285583">
        <w:rPr>
          <w:rFonts w:cstheme="minorHAnsi"/>
          <w:szCs w:val="24"/>
        </w:rPr>
        <w:t xml:space="preserve">CSCMP (2013), </w:t>
      </w:r>
      <w:r w:rsidRPr="00285583">
        <w:rPr>
          <w:rFonts w:cstheme="minorHAnsi"/>
          <w:i/>
          <w:iCs/>
          <w:szCs w:val="24"/>
        </w:rPr>
        <w:t xml:space="preserve">Supply chain management definitions and glossary </w:t>
      </w:r>
      <w:r w:rsidRPr="00285583">
        <w:rPr>
          <w:rFonts w:cstheme="minorHAnsi"/>
          <w:szCs w:val="24"/>
        </w:rPr>
        <w:t>[Online], Council of Supply Chain Management Professionals (CSCMP), Available: http://bit.ly/1sYBIlP [Accessed: 26th of February 2016].</w:t>
      </w:r>
    </w:p>
    <w:p w14:paraId="7D53AE27" w14:textId="6786A8DB" w:rsidR="00A6040C" w:rsidRPr="00285583" w:rsidRDefault="00A6040C" w:rsidP="00D622CE">
      <w:pPr>
        <w:spacing w:after="240" w:line="240" w:lineRule="auto"/>
        <w:jc w:val="both"/>
        <w:rPr>
          <w:rFonts w:cstheme="minorHAnsi"/>
          <w:szCs w:val="24"/>
        </w:rPr>
      </w:pPr>
      <w:proofErr w:type="spellStart"/>
      <w:r w:rsidRPr="00285583">
        <w:rPr>
          <w:rFonts w:eastAsia="Arial" w:cstheme="minorHAnsi"/>
          <w:color w:val="222222"/>
          <w:szCs w:val="24"/>
        </w:rPr>
        <w:t>Ekeskär</w:t>
      </w:r>
      <w:proofErr w:type="spellEnd"/>
      <w:r w:rsidRPr="00285583">
        <w:rPr>
          <w:rFonts w:eastAsia="Arial" w:cstheme="minorHAnsi"/>
          <w:color w:val="222222"/>
          <w:szCs w:val="24"/>
        </w:rPr>
        <w:t xml:space="preserve">, A., &amp; </w:t>
      </w:r>
      <w:proofErr w:type="spellStart"/>
      <w:r w:rsidRPr="00285583">
        <w:rPr>
          <w:rFonts w:eastAsia="Arial" w:cstheme="minorHAnsi"/>
          <w:color w:val="222222"/>
          <w:szCs w:val="24"/>
        </w:rPr>
        <w:t>Rudberg</w:t>
      </w:r>
      <w:proofErr w:type="spellEnd"/>
      <w:r w:rsidRPr="00285583">
        <w:rPr>
          <w:rFonts w:eastAsia="Arial" w:cstheme="minorHAnsi"/>
          <w:color w:val="222222"/>
          <w:szCs w:val="24"/>
        </w:rPr>
        <w:t xml:space="preserve">, M. (2016). Third-party </w:t>
      </w:r>
      <w:proofErr w:type="gramStart"/>
      <w:r w:rsidRPr="00285583">
        <w:rPr>
          <w:rFonts w:eastAsia="Arial" w:cstheme="minorHAnsi"/>
          <w:color w:val="222222"/>
          <w:szCs w:val="24"/>
        </w:rPr>
        <w:t>logistics</w:t>
      </w:r>
      <w:proofErr w:type="gramEnd"/>
      <w:r w:rsidRPr="00285583">
        <w:rPr>
          <w:rFonts w:eastAsia="Arial" w:cstheme="minorHAnsi"/>
          <w:color w:val="222222"/>
          <w:szCs w:val="24"/>
        </w:rPr>
        <w:t xml:space="preserve"> in construction: the case of a large hospital project. </w:t>
      </w:r>
      <w:r w:rsidRPr="00285583">
        <w:rPr>
          <w:rFonts w:eastAsia="Arial" w:cstheme="minorHAnsi"/>
          <w:i/>
          <w:iCs/>
          <w:color w:val="222222"/>
          <w:szCs w:val="24"/>
        </w:rPr>
        <w:t>Construction Management and Economics</w:t>
      </w:r>
      <w:r w:rsidRPr="00285583">
        <w:rPr>
          <w:rFonts w:eastAsia="Arial" w:cstheme="minorHAnsi"/>
          <w:color w:val="222222"/>
          <w:szCs w:val="24"/>
        </w:rPr>
        <w:t>, </w:t>
      </w:r>
      <w:r w:rsidRPr="00285583">
        <w:rPr>
          <w:rFonts w:eastAsia="Arial" w:cstheme="minorHAnsi"/>
          <w:i/>
          <w:iCs/>
          <w:color w:val="222222"/>
          <w:szCs w:val="24"/>
        </w:rPr>
        <w:t>34</w:t>
      </w:r>
      <w:r w:rsidRPr="00285583">
        <w:rPr>
          <w:rFonts w:eastAsia="Arial" w:cstheme="minorHAnsi"/>
          <w:color w:val="222222"/>
          <w:szCs w:val="24"/>
        </w:rPr>
        <w:t>(3), 174-191.</w:t>
      </w:r>
    </w:p>
    <w:p w14:paraId="6CC9C638" w14:textId="35A9DEB2" w:rsidR="00DE191B" w:rsidRPr="00DE191B" w:rsidRDefault="00DE191B" w:rsidP="00DE191B">
      <w:pPr>
        <w:spacing w:after="240" w:line="240" w:lineRule="auto"/>
        <w:jc w:val="both"/>
        <w:rPr>
          <w:rFonts w:eastAsia="Arial" w:cstheme="minorHAnsi"/>
          <w:szCs w:val="24"/>
          <w:shd w:val="clear" w:color="auto" w:fill="FFFFFF"/>
        </w:rPr>
      </w:pPr>
      <w:proofErr w:type="spellStart"/>
      <w:r w:rsidRPr="00DE191B">
        <w:rPr>
          <w:rFonts w:eastAsia="Arial" w:cstheme="minorHAnsi"/>
          <w:szCs w:val="24"/>
          <w:shd w:val="clear" w:color="auto" w:fill="FFFFFF"/>
        </w:rPr>
        <w:t>Elleuch</w:t>
      </w:r>
      <w:proofErr w:type="spellEnd"/>
      <w:r w:rsidRPr="00DE191B">
        <w:rPr>
          <w:rFonts w:eastAsia="Arial" w:cstheme="minorHAnsi"/>
          <w:szCs w:val="24"/>
          <w:shd w:val="clear" w:color="auto" w:fill="FFFFFF"/>
        </w:rPr>
        <w:t xml:space="preserve">, H., </w:t>
      </w:r>
      <w:proofErr w:type="spellStart"/>
      <w:r w:rsidRPr="00DE191B">
        <w:rPr>
          <w:rFonts w:eastAsia="Arial" w:cstheme="minorHAnsi"/>
          <w:szCs w:val="24"/>
          <w:shd w:val="clear" w:color="auto" w:fill="FFFFFF"/>
        </w:rPr>
        <w:t>Dafaoui</w:t>
      </w:r>
      <w:proofErr w:type="spellEnd"/>
      <w:r w:rsidRPr="00DE191B">
        <w:rPr>
          <w:rFonts w:eastAsia="Arial" w:cstheme="minorHAnsi"/>
          <w:szCs w:val="24"/>
          <w:shd w:val="clear" w:color="auto" w:fill="FFFFFF"/>
        </w:rPr>
        <w:t xml:space="preserve">, E., </w:t>
      </w:r>
      <w:proofErr w:type="spellStart"/>
      <w:r w:rsidRPr="00DE191B">
        <w:rPr>
          <w:rFonts w:eastAsia="Arial" w:cstheme="minorHAnsi"/>
          <w:szCs w:val="24"/>
          <w:shd w:val="clear" w:color="auto" w:fill="FFFFFF"/>
        </w:rPr>
        <w:t>Elmhamedi</w:t>
      </w:r>
      <w:proofErr w:type="spellEnd"/>
      <w:r w:rsidRPr="00DE191B">
        <w:rPr>
          <w:rFonts w:eastAsia="Arial" w:cstheme="minorHAnsi"/>
          <w:szCs w:val="24"/>
          <w:shd w:val="clear" w:color="auto" w:fill="FFFFFF"/>
        </w:rPr>
        <w:t xml:space="preserve">, A., &amp; </w:t>
      </w:r>
      <w:proofErr w:type="spellStart"/>
      <w:r w:rsidRPr="00DE191B">
        <w:rPr>
          <w:rFonts w:eastAsia="Arial" w:cstheme="minorHAnsi"/>
          <w:szCs w:val="24"/>
          <w:shd w:val="clear" w:color="auto" w:fill="FFFFFF"/>
        </w:rPr>
        <w:t>Chabchoub</w:t>
      </w:r>
      <w:proofErr w:type="spellEnd"/>
      <w:r w:rsidRPr="00DE191B">
        <w:rPr>
          <w:rFonts w:eastAsia="Arial" w:cstheme="minorHAnsi"/>
          <w:szCs w:val="24"/>
          <w:shd w:val="clear" w:color="auto" w:fill="FFFFFF"/>
        </w:rPr>
        <w:t>, H. (2016). Resilience and Vulnerability in Supply Chain: Literature review. </w:t>
      </w:r>
      <w:r w:rsidRPr="00DE191B">
        <w:rPr>
          <w:rFonts w:eastAsia="Arial" w:cstheme="minorHAnsi"/>
          <w:i/>
          <w:iCs/>
          <w:szCs w:val="24"/>
          <w:shd w:val="clear" w:color="auto" w:fill="FFFFFF"/>
        </w:rPr>
        <w:t>IFAC-</w:t>
      </w:r>
      <w:proofErr w:type="spellStart"/>
      <w:r w:rsidRPr="00DE191B">
        <w:rPr>
          <w:rFonts w:eastAsia="Arial" w:cstheme="minorHAnsi"/>
          <w:i/>
          <w:iCs/>
          <w:szCs w:val="24"/>
          <w:shd w:val="clear" w:color="auto" w:fill="FFFFFF"/>
        </w:rPr>
        <w:t>PapersOnLine</w:t>
      </w:r>
      <w:proofErr w:type="spellEnd"/>
      <w:r w:rsidRPr="00DE191B">
        <w:rPr>
          <w:rFonts w:eastAsia="Arial" w:cstheme="minorHAnsi"/>
          <w:szCs w:val="24"/>
          <w:shd w:val="clear" w:color="auto" w:fill="FFFFFF"/>
        </w:rPr>
        <w:t>, </w:t>
      </w:r>
      <w:r w:rsidRPr="00DE191B">
        <w:rPr>
          <w:rFonts w:eastAsia="Arial" w:cstheme="minorHAnsi"/>
          <w:i/>
          <w:iCs/>
          <w:szCs w:val="24"/>
          <w:shd w:val="clear" w:color="auto" w:fill="FFFFFF"/>
        </w:rPr>
        <w:t>49</w:t>
      </w:r>
      <w:r w:rsidRPr="00DE191B">
        <w:rPr>
          <w:rFonts w:eastAsia="Arial" w:cstheme="minorHAnsi"/>
          <w:szCs w:val="24"/>
          <w:shd w:val="clear" w:color="auto" w:fill="FFFFFF"/>
        </w:rPr>
        <w:t>(12), 1448-1453.</w:t>
      </w:r>
    </w:p>
    <w:p w14:paraId="5270A814" w14:textId="650FF71F" w:rsidR="008B6F21" w:rsidRDefault="008B6F21" w:rsidP="008B6F21">
      <w:pPr>
        <w:spacing w:after="240" w:line="240" w:lineRule="auto"/>
        <w:jc w:val="both"/>
        <w:rPr>
          <w:rFonts w:eastAsia="Arial" w:cstheme="minorHAnsi"/>
          <w:color w:val="222222"/>
          <w:szCs w:val="24"/>
        </w:rPr>
      </w:pPr>
      <w:r w:rsidRPr="008B6F21">
        <w:rPr>
          <w:rFonts w:eastAsia="Arial" w:cstheme="minorHAnsi"/>
          <w:color w:val="222222"/>
          <w:szCs w:val="24"/>
        </w:rPr>
        <w:t xml:space="preserve">Govindan, K., </w:t>
      </w:r>
      <w:proofErr w:type="spellStart"/>
      <w:r w:rsidRPr="008B6F21">
        <w:rPr>
          <w:rFonts w:eastAsia="Arial" w:cstheme="minorHAnsi"/>
          <w:color w:val="222222"/>
          <w:szCs w:val="24"/>
        </w:rPr>
        <w:t>Fattahi</w:t>
      </w:r>
      <w:proofErr w:type="spellEnd"/>
      <w:r w:rsidRPr="008B6F21">
        <w:rPr>
          <w:rFonts w:eastAsia="Arial" w:cstheme="minorHAnsi"/>
          <w:color w:val="222222"/>
          <w:szCs w:val="24"/>
        </w:rPr>
        <w:t xml:space="preserve">, M., &amp; </w:t>
      </w:r>
      <w:proofErr w:type="spellStart"/>
      <w:r w:rsidRPr="008B6F21">
        <w:rPr>
          <w:rFonts w:eastAsia="Arial" w:cstheme="minorHAnsi"/>
          <w:color w:val="222222"/>
          <w:szCs w:val="24"/>
        </w:rPr>
        <w:t>Keyvanshokooh</w:t>
      </w:r>
      <w:proofErr w:type="spellEnd"/>
      <w:r w:rsidRPr="008B6F21">
        <w:rPr>
          <w:rFonts w:eastAsia="Arial" w:cstheme="minorHAnsi"/>
          <w:color w:val="222222"/>
          <w:szCs w:val="24"/>
        </w:rPr>
        <w:t>, E. (2017). Supply chain network design under uncertainty: A comprehensive review and future research directions. </w:t>
      </w:r>
      <w:r w:rsidRPr="008B6F21">
        <w:rPr>
          <w:rFonts w:eastAsia="Arial" w:cstheme="minorHAnsi"/>
          <w:i/>
          <w:iCs/>
          <w:color w:val="222222"/>
          <w:szCs w:val="24"/>
        </w:rPr>
        <w:t>European Journal of Operational Research</w:t>
      </w:r>
      <w:r w:rsidRPr="008B6F21">
        <w:rPr>
          <w:rFonts w:eastAsia="Arial" w:cstheme="minorHAnsi"/>
          <w:color w:val="222222"/>
          <w:szCs w:val="24"/>
        </w:rPr>
        <w:t>, </w:t>
      </w:r>
      <w:r w:rsidRPr="008B6F21">
        <w:rPr>
          <w:rFonts w:eastAsia="Arial" w:cstheme="minorHAnsi"/>
          <w:i/>
          <w:iCs/>
          <w:color w:val="222222"/>
          <w:szCs w:val="24"/>
        </w:rPr>
        <w:t>263</w:t>
      </w:r>
      <w:r w:rsidRPr="008B6F21">
        <w:rPr>
          <w:rFonts w:eastAsia="Arial" w:cstheme="minorHAnsi"/>
          <w:color w:val="222222"/>
          <w:szCs w:val="24"/>
        </w:rPr>
        <w:t>(1), 108-141.</w:t>
      </w:r>
    </w:p>
    <w:p w14:paraId="10475478" w14:textId="076F432C" w:rsidR="00A6040C" w:rsidRPr="00285583" w:rsidRDefault="00A6040C" w:rsidP="00D622CE">
      <w:pPr>
        <w:spacing w:after="240" w:line="240" w:lineRule="auto"/>
        <w:jc w:val="both"/>
        <w:rPr>
          <w:rFonts w:eastAsia="Arial" w:cstheme="minorHAnsi"/>
          <w:color w:val="222222"/>
          <w:szCs w:val="24"/>
        </w:rPr>
      </w:pPr>
      <w:proofErr w:type="spellStart"/>
      <w:r w:rsidRPr="00285583">
        <w:rPr>
          <w:rFonts w:eastAsia="Arial" w:cstheme="minorHAnsi"/>
          <w:color w:val="222222"/>
          <w:szCs w:val="24"/>
        </w:rPr>
        <w:t>Hamzeh</w:t>
      </w:r>
      <w:proofErr w:type="spellEnd"/>
      <w:r w:rsidRPr="00285583">
        <w:rPr>
          <w:rFonts w:eastAsia="Arial" w:cstheme="minorHAnsi"/>
          <w:color w:val="222222"/>
          <w:szCs w:val="24"/>
        </w:rPr>
        <w:t xml:space="preserve">, F. R., </w:t>
      </w:r>
      <w:proofErr w:type="spellStart"/>
      <w:r w:rsidRPr="00285583">
        <w:rPr>
          <w:rFonts w:eastAsia="Arial" w:cstheme="minorHAnsi"/>
          <w:color w:val="222222"/>
          <w:szCs w:val="24"/>
        </w:rPr>
        <w:t>Tommelein</w:t>
      </w:r>
      <w:proofErr w:type="spellEnd"/>
      <w:r w:rsidRPr="00285583">
        <w:rPr>
          <w:rFonts w:eastAsia="Arial" w:cstheme="minorHAnsi"/>
          <w:color w:val="222222"/>
          <w:szCs w:val="24"/>
        </w:rPr>
        <w:t xml:space="preserve">, I. D., Ballard, G., &amp; Kaminsky, P. (2007, July). </w:t>
      </w:r>
      <w:proofErr w:type="gramStart"/>
      <w:r w:rsidRPr="00285583">
        <w:rPr>
          <w:rFonts w:eastAsia="Arial" w:cstheme="minorHAnsi"/>
          <w:color w:val="222222"/>
          <w:szCs w:val="24"/>
        </w:rPr>
        <w:t>Logistics</w:t>
      </w:r>
      <w:proofErr w:type="gramEnd"/>
      <w:r w:rsidRPr="00285583">
        <w:rPr>
          <w:rFonts w:eastAsia="Arial" w:cstheme="minorHAnsi"/>
          <w:color w:val="222222"/>
          <w:szCs w:val="24"/>
        </w:rPr>
        <w:t xml:space="preserve"> centers to support project-based production in the construction industry. In </w:t>
      </w:r>
      <w:r w:rsidRPr="00285583">
        <w:rPr>
          <w:rFonts w:eastAsia="Arial" w:cstheme="minorHAnsi"/>
          <w:i/>
          <w:iCs/>
          <w:color w:val="222222"/>
          <w:szCs w:val="24"/>
        </w:rPr>
        <w:t>Proceedings of the 15th Annual Conference of the International Group for Lean Construction (IGLC 15)</w:t>
      </w:r>
      <w:r w:rsidRPr="00285583">
        <w:rPr>
          <w:rFonts w:eastAsia="Arial" w:cstheme="minorHAnsi"/>
          <w:color w:val="222222"/>
          <w:szCs w:val="24"/>
        </w:rPr>
        <w:t> (pp. 181-191).</w:t>
      </w:r>
    </w:p>
    <w:p w14:paraId="1B804C66" w14:textId="77777777" w:rsidR="00A6040C" w:rsidRPr="00285583" w:rsidRDefault="00A6040C" w:rsidP="00D622CE">
      <w:pPr>
        <w:spacing w:after="240" w:line="240" w:lineRule="auto"/>
        <w:jc w:val="both"/>
        <w:rPr>
          <w:rFonts w:eastAsiaTheme="minorEastAsia" w:cstheme="minorHAnsi"/>
          <w:szCs w:val="24"/>
        </w:rPr>
      </w:pPr>
      <w:r w:rsidRPr="00285583">
        <w:rPr>
          <w:rFonts w:eastAsiaTheme="minorEastAsia" w:cstheme="minorHAnsi"/>
          <w:szCs w:val="24"/>
        </w:rPr>
        <w:t>Han, S. H., Kim, D. Y., Kim, H., &amp; Jang, W. S. (2008). A web-based integrated system for international project risk management. Automation in construction, 17(3), 342-356.</w:t>
      </w:r>
    </w:p>
    <w:p w14:paraId="20DA303C" w14:textId="51452BC8" w:rsidR="00DE191B" w:rsidRDefault="00DE191B" w:rsidP="00DE191B">
      <w:pPr>
        <w:spacing w:after="240" w:line="240" w:lineRule="auto"/>
        <w:jc w:val="both"/>
        <w:rPr>
          <w:rFonts w:eastAsiaTheme="minorEastAsia" w:cstheme="minorHAnsi"/>
          <w:szCs w:val="24"/>
        </w:rPr>
      </w:pPr>
      <w:r w:rsidRPr="00DE191B">
        <w:rPr>
          <w:rFonts w:eastAsiaTheme="minorEastAsia" w:cstheme="minorHAnsi"/>
          <w:szCs w:val="24"/>
        </w:rPr>
        <w:t>Hosseini, S., Barker, K., &amp; Ramirez-Marquez, J. E. (2016). A review of definitions and measures of system resilience. </w:t>
      </w:r>
      <w:r w:rsidRPr="00DE191B">
        <w:rPr>
          <w:rFonts w:eastAsiaTheme="minorEastAsia" w:cstheme="minorHAnsi"/>
          <w:i/>
          <w:iCs/>
          <w:szCs w:val="24"/>
        </w:rPr>
        <w:t>Reliability Engineering &amp; System Safety</w:t>
      </w:r>
      <w:r w:rsidRPr="00DE191B">
        <w:rPr>
          <w:rFonts w:eastAsiaTheme="minorEastAsia" w:cstheme="minorHAnsi"/>
          <w:szCs w:val="24"/>
        </w:rPr>
        <w:t>, </w:t>
      </w:r>
      <w:r w:rsidRPr="00DE191B">
        <w:rPr>
          <w:rFonts w:eastAsiaTheme="minorEastAsia" w:cstheme="minorHAnsi"/>
          <w:i/>
          <w:iCs/>
          <w:szCs w:val="24"/>
        </w:rPr>
        <w:t>145</w:t>
      </w:r>
      <w:r w:rsidRPr="00DE191B">
        <w:rPr>
          <w:rFonts w:eastAsiaTheme="minorEastAsia" w:cstheme="minorHAnsi"/>
          <w:szCs w:val="24"/>
        </w:rPr>
        <w:t>, 47-61.</w:t>
      </w:r>
    </w:p>
    <w:p w14:paraId="23FF9F80" w14:textId="3746593C" w:rsidR="00A6040C" w:rsidRPr="00285583" w:rsidRDefault="00A6040C" w:rsidP="00D622CE">
      <w:pPr>
        <w:spacing w:after="240" w:line="240" w:lineRule="auto"/>
        <w:jc w:val="both"/>
        <w:rPr>
          <w:rFonts w:eastAsiaTheme="minorEastAsia" w:cstheme="minorHAnsi"/>
          <w:szCs w:val="24"/>
        </w:rPr>
      </w:pPr>
      <w:proofErr w:type="spellStart"/>
      <w:r w:rsidRPr="00285583">
        <w:rPr>
          <w:rFonts w:eastAsiaTheme="minorEastAsia" w:cstheme="minorHAnsi"/>
          <w:szCs w:val="24"/>
        </w:rPr>
        <w:t>Jannadi</w:t>
      </w:r>
      <w:proofErr w:type="spellEnd"/>
      <w:r w:rsidRPr="00285583">
        <w:rPr>
          <w:rFonts w:eastAsiaTheme="minorEastAsia" w:cstheme="minorHAnsi"/>
          <w:szCs w:val="24"/>
        </w:rPr>
        <w:t xml:space="preserve">, O. A., &amp; </w:t>
      </w:r>
      <w:proofErr w:type="spellStart"/>
      <w:r w:rsidRPr="00285583">
        <w:rPr>
          <w:rFonts w:eastAsiaTheme="minorEastAsia" w:cstheme="minorHAnsi"/>
          <w:szCs w:val="24"/>
        </w:rPr>
        <w:t>Almishari</w:t>
      </w:r>
      <w:proofErr w:type="spellEnd"/>
      <w:r w:rsidRPr="00285583">
        <w:rPr>
          <w:rFonts w:eastAsiaTheme="minorEastAsia" w:cstheme="minorHAnsi"/>
          <w:szCs w:val="24"/>
        </w:rPr>
        <w:t>, S. (2003). Risk assessment in construction. Journal of construction engineering and management, 129(5), 492-500.</w:t>
      </w:r>
    </w:p>
    <w:p w14:paraId="5C96C05A" w14:textId="05B3B85C" w:rsidR="00E43213" w:rsidRDefault="00E43213" w:rsidP="00E43213">
      <w:pPr>
        <w:spacing w:after="240" w:line="240" w:lineRule="auto"/>
        <w:jc w:val="both"/>
        <w:rPr>
          <w:rFonts w:eastAsia="Arial" w:cstheme="minorHAnsi"/>
          <w:color w:val="222222"/>
          <w:szCs w:val="24"/>
        </w:rPr>
      </w:pPr>
      <w:r w:rsidRPr="00E43213">
        <w:rPr>
          <w:rFonts w:eastAsia="Arial" w:cstheme="minorHAnsi"/>
          <w:color w:val="222222"/>
          <w:szCs w:val="24"/>
        </w:rPr>
        <w:t xml:space="preserve">Lambert, D. M., &amp; Cooper, M. C. (2000). </w:t>
      </w:r>
      <w:r w:rsidRPr="00496EA2">
        <w:rPr>
          <w:rFonts w:eastAsia="Arial" w:cstheme="minorHAnsi"/>
          <w:noProof/>
          <w:color w:val="222222"/>
          <w:szCs w:val="24"/>
        </w:rPr>
        <w:t>Issues</w:t>
      </w:r>
      <w:r w:rsidRPr="00E43213">
        <w:rPr>
          <w:rFonts w:eastAsia="Arial" w:cstheme="minorHAnsi"/>
          <w:color w:val="222222"/>
          <w:szCs w:val="24"/>
        </w:rPr>
        <w:t xml:space="preserve"> in supply chain management. </w:t>
      </w:r>
      <w:r w:rsidRPr="00E43213">
        <w:rPr>
          <w:rFonts w:eastAsia="Arial" w:cstheme="minorHAnsi"/>
          <w:i/>
          <w:iCs/>
          <w:color w:val="222222"/>
          <w:szCs w:val="24"/>
        </w:rPr>
        <w:t>Industrial marketing management</w:t>
      </w:r>
      <w:r w:rsidRPr="00E43213">
        <w:rPr>
          <w:rFonts w:eastAsia="Arial" w:cstheme="minorHAnsi"/>
          <w:color w:val="222222"/>
          <w:szCs w:val="24"/>
        </w:rPr>
        <w:t>, </w:t>
      </w:r>
      <w:r w:rsidRPr="00E43213">
        <w:rPr>
          <w:rFonts w:eastAsia="Arial" w:cstheme="minorHAnsi"/>
          <w:i/>
          <w:iCs/>
          <w:color w:val="222222"/>
          <w:szCs w:val="24"/>
        </w:rPr>
        <w:t>29</w:t>
      </w:r>
      <w:r w:rsidRPr="00E43213">
        <w:rPr>
          <w:rFonts w:eastAsia="Arial" w:cstheme="minorHAnsi"/>
          <w:color w:val="222222"/>
          <w:szCs w:val="24"/>
        </w:rPr>
        <w:t>(1), 65-83.</w:t>
      </w:r>
    </w:p>
    <w:p w14:paraId="2096BF0E" w14:textId="1BCE837B" w:rsidR="00A6040C" w:rsidRPr="00285583" w:rsidRDefault="00A6040C" w:rsidP="00D622CE">
      <w:pPr>
        <w:spacing w:after="240" w:line="240" w:lineRule="auto"/>
        <w:jc w:val="both"/>
        <w:rPr>
          <w:rFonts w:eastAsia="Arial" w:cstheme="minorHAnsi"/>
          <w:color w:val="222222"/>
          <w:szCs w:val="24"/>
        </w:rPr>
      </w:pPr>
      <w:r w:rsidRPr="00285583">
        <w:rPr>
          <w:rFonts w:eastAsia="Arial" w:cstheme="minorHAnsi"/>
          <w:color w:val="222222"/>
          <w:szCs w:val="24"/>
        </w:rPr>
        <w:t xml:space="preserve">Lange, S., &amp; Schilling, D. (2015). </w:t>
      </w:r>
      <w:r w:rsidRPr="00496EA2">
        <w:rPr>
          <w:rFonts w:eastAsia="Arial" w:cstheme="minorHAnsi"/>
          <w:noProof/>
          <w:color w:val="222222"/>
          <w:szCs w:val="24"/>
        </w:rPr>
        <w:t>Reasons</w:t>
      </w:r>
      <w:r w:rsidRPr="00285583">
        <w:rPr>
          <w:rFonts w:eastAsia="Arial" w:cstheme="minorHAnsi"/>
          <w:color w:val="222222"/>
          <w:szCs w:val="24"/>
        </w:rPr>
        <w:t xml:space="preserve"> for an optimized construction </w:t>
      </w:r>
      <w:proofErr w:type="gramStart"/>
      <w:r w:rsidRPr="00285583">
        <w:rPr>
          <w:rFonts w:eastAsia="Arial" w:cstheme="minorHAnsi"/>
          <w:color w:val="222222"/>
          <w:szCs w:val="24"/>
        </w:rPr>
        <w:t>logistics</w:t>
      </w:r>
      <w:proofErr w:type="gramEnd"/>
      <w:r w:rsidRPr="00285583">
        <w:rPr>
          <w:rFonts w:eastAsia="Arial" w:cstheme="minorHAnsi"/>
          <w:color w:val="222222"/>
          <w:szCs w:val="24"/>
        </w:rPr>
        <w:t>. In </w:t>
      </w:r>
      <w:r w:rsidRPr="00285583">
        <w:rPr>
          <w:rFonts w:eastAsia="Arial" w:cstheme="minorHAnsi"/>
          <w:i/>
          <w:iCs/>
          <w:color w:val="222222"/>
          <w:szCs w:val="24"/>
        </w:rPr>
        <w:t>Proceedings of the 23rd Annual Conference of the International Group for Lean Construction</w:t>
      </w:r>
      <w:r w:rsidRPr="00285583">
        <w:rPr>
          <w:rFonts w:eastAsia="Arial" w:cstheme="minorHAnsi"/>
          <w:color w:val="222222"/>
          <w:szCs w:val="24"/>
        </w:rPr>
        <w:t xml:space="preserve"> (pp. 733-742).</w:t>
      </w:r>
    </w:p>
    <w:p w14:paraId="522C2F7C" w14:textId="77777777" w:rsidR="00A6040C" w:rsidRPr="00285583" w:rsidRDefault="00A6040C" w:rsidP="00D622CE">
      <w:pPr>
        <w:spacing w:after="240" w:line="240" w:lineRule="auto"/>
        <w:jc w:val="both"/>
        <w:rPr>
          <w:rFonts w:eastAsia="Arial" w:cstheme="minorHAnsi"/>
          <w:color w:val="222222"/>
          <w:szCs w:val="24"/>
        </w:rPr>
      </w:pPr>
      <w:r w:rsidRPr="00285583">
        <w:rPr>
          <w:rFonts w:eastAsia="Arial" w:cstheme="minorHAnsi"/>
          <w:color w:val="222222"/>
          <w:szCs w:val="24"/>
        </w:rPr>
        <w:t xml:space="preserve">Mossman, A. (2007). Lean Logistics: Helping to create value by bringing people, information, </w:t>
      </w:r>
      <w:proofErr w:type="spellStart"/>
      <w:r w:rsidRPr="00285583">
        <w:rPr>
          <w:rFonts w:eastAsia="Arial" w:cstheme="minorHAnsi"/>
          <w:color w:val="222222"/>
          <w:szCs w:val="24"/>
        </w:rPr>
        <w:t>plan</w:t>
      </w:r>
      <w:proofErr w:type="spellEnd"/>
      <w:r w:rsidRPr="00285583">
        <w:rPr>
          <w:rFonts w:eastAsia="Arial" w:cstheme="minorHAnsi"/>
          <w:color w:val="222222"/>
          <w:szCs w:val="24"/>
        </w:rPr>
        <w:t xml:space="preserve"> and equipment and materials together at the workface. </w:t>
      </w:r>
      <w:r w:rsidRPr="00285583">
        <w:rPr>
          <w:rFonts w:eastAsia="Arial" w:cstheme="minorHAnsi"/>
          <w:i/>
          <w:iCs/>
          <w:color w:val="222222"/>
          <w:szCs w:val="24"/>
        </w:rPr>
        <w:t>International Group for Lean Construction. Michigan, EE. UU</w:t>
      </w:r>
      <w:r w:rsidRPr="00285583">
        <w:rPr>
          <w:rFonts w:eastAsia="Arial" w:cstheme="minorHAnsi"/>
          <w:color w:val="222222"/>
          <w:szCs w:val="24"/>
        </w:rPr>
        <w:t>.</w:t>
      </w:r>
    </w:p>
    <w:p w14:paraId="0426991E" w14:textId="77777777" w:rsidR="00A6040C" w:rsidRPr="00285583" w:rsidRDefault="00A6040C" w:rsidP="00D622CE">
      <w:pPr>
        <w:spacing w:after="240" w:line="240" w:lineRule="auto"/>
        <w:jc w:val="both"/>
        <w:rPr>
          <w:rFonts w:eastAsiaTheme="minorEastAsia" w:cstheme="minorHAnsi"/>
          <w:szCs w:val="24"/>
        </w:rPr>
      </w:pPr>
      <w:r w:rsidRPr="00285583">
        <w:rPr>
          <w:rFonts w:eastAsiaTheme="minorEastAsia" w:cstheme="minorHAnsi"/>
          <w:szCs w:val="24"/>
        </w:rPr>
        <w:lastRenderedPageBreak/>
        <w:t>Pan, W., Gibb, A. G., &amp; Dainty, A. R. (2012). “Strategies for integrating the use of off-site production technologies in house building.” Journal of Construction Engineering and Management, 138(11), 1331-1340.</w:t>
      </w:r>
    </w:p>
    <w:p w14:paraId="5CEA7778" w14:textId="79FB3304" w:rsidR="00B02AC1" w:rsidRDefault="00B02AC1" w:rsidP="00B02AC1">
      <w:pPr>
        <w:spacing w:after="240" w:line="240" w:lineRule="auto"/>
        <w:jc w:val="both"/>
        <w:rPr>
          <w:rFonts w:eastAsia="Arial" w:cstheme="minorHAnsi"/>
          <w:szCs w:val="24"/>
        </w:rPr>
      </w:pPr>
      <w:r w:rsidRPr="00B02AC1">
        <w:rPr>
          <w:rFonts w:eastAsia="Arial" w:cstheme="minorHAnsi"/>
          <w:szCs w:val="24"/>
        </w:rPr>
        <w:t xml:space="preserve">Ross, K., Cartwright, P., &amp; </w:t>
      </w:r>
      <w:proofErr w:type="spellStart"/>
      <w:r w:rsidRPr="00B02AC1">
        <w:rPr>
          <w:rFonts w:eastAsia="Arial" w:cstheme="minorHAnsi"/>
          <w:szCs w:val="24"/>
        </w:rPr>
        <w:t>Novakovic</w:t>
      </w:r>
      <w:proofErr w:type="spellEnd"/>
      <w:r w:rsidRPr="00B02AC1">
        <w:rPr>
          <w:rFonts w:eastAsia="Arial" w:cstheme="minorHAnsi"/>
          <w:szCs w:val="24"/>
        </w:rPr>
        <w:t>, O. (2006). </w:t>
      </w:r>
      <w:r w:rsidRPr="00B02AC1">
        <w:rPr>
          <w:rFonts w:eastAsia="Arial" w:cstheme="minorHAnsi"/>
          <w:i/>
          <w:iCs/>
          <w:szCs w:val="24"/>
        </w:rPr>
        <w:t>A guide to modern methods of construction</w:t>
      </w:r>
      <w:r w:rsidRPr="00B02AC1">
        <w:rPr>
          <w:rFonts w:eastAsia="Arial" w:cstheme="minorHAnsi"/>
          <w:szCs w:val="24"/>
        </w:rPr>
        <w:t>. IHS BRE Press.</w:t>
      </w:r>
    </w:p>
    <w:p w14:paraId="57CCCB0B" w14:textId="46F26A72" w:rsidR="00A6040C" w:rsidRPr="00084E7D" w:rsidRDefault="00A6040C" w:rsidP="00D622CE">
      <w:pPr>
        <w:spacing w:after="240" w:line="240" w:lineRule="auto"/>
        <w:jc w:val="both"/>
        <w:rPr>
          <w:rFonts w:eastAsia="Arial" w:cstheme="minorHAnsi"/>
          <w:szCs w:val="24"/>
        </w:rPr>
      </w:pPr>
      <w:r w:rsidRPr="00084E7D">
        <w:rPr>
          <w:rFonts w:eastAsia="Arial" w:cstheme="minorHAnsi"/>
          <w:szCs w:val="24"/>
        </w:rPr>
        <w:t>Said, H., &amp; El-</w:t>
      </w:r>
      <w:proofErr w:type="spellStart"/>
      <w:r w:rsidRPr="00084E7D">
        <w:rPr>
          <w:rFonts w:eastAsia="Arial" w:cstheme="minorHAnsi"/>
          <w:szCs w:val="24"/>
        </w:rPr>
        <w:t>Rayes</w:t>
      </w:r>
      <w:proofErr w:type="spellEnd"/>
      <w:r w:rsidRPr="00084E7D">
        <w:rPr>
          <w:rFonts w:eastAsia="Arial" w:cstheme="minorHAnsi"/>
          <w:szCs w:val="24"/>
        </w:rPr>
        <w:t xml:space="preserve">, K. (2010). </w:t>
      </w:r>
      <w:r w:rsidRPr="00496EA2">
        <w:rPr>
          <w:rFonts w:eastAsia="Arial" w:cstheme="minorHAnsi"/>
          <w:noProof/>
          <w:szCs w:val="24"/>
        </w:rPr>
        <w:t>Optimizing material procurement and storage on construction sites.</w:t>
      </w:r>
      <w:r w:rsidRPr="00084E7D">
        <w:rPr>
          <w:rFonts w:eastAsia="Arial" w:cstheme="minorHAnsi"/>
          <w:szCs w:val="24"/>
        </w:rPr>
        <w:t> </w:t>
      </w:r>
      <w:r w:rsidRPr="00084E7D">
        <w:rPr>
          <w:rFonts w:eastAsia="Arial" w:cstheme="minorHAnsi"/>
          <w:i/>
          <w:iCs/>
          <w:szCs w:val="24"/>
        </w:rPr>
        <w:t>Journal of Construction Engineering and Management</w:t>
      </w:r>
      <w:r w:rsidRPr="00084E7D">
        <w:rPr>
          <w:rFonts w:eastAsia="Arial" w:cstheme="minorHAnsi"/>
          <w:szCs w:val="24"/>
        </w:rPr>
        <w:t>, </w:t>
      </w:r>
      <w:r w:rsidRPr="00084E7D">
        <w:rPr>
          <w:rFonts w:eastAsia="Arial" w:cstheme="minorHAnsi"/>
          <w:i/>
          <w:iCs/>
          <w:szCs w:val="24"/>
        </w:rPr>
        <w:t>137</w:t>
      </w:r>
      <w:r w:rsidRPr="00084E7D">
        <w:rPr>
          <w:rFonts w:eastAsia="Arial" w:cstheme="minorHAnsi"/>
          <w:szCs w:val="24"/>
        </w:rPr>
        <w:t>(6), 421-431.</w:t>
      </w:r>
    </w:p>
    <w:p w14:paraId="13084FB3" w14:textId="4DEB0123" w:rsidR="00831FB2" w:rsidRDefault="00831FB2" w:rsidP="00831FB2">
      <w:pPr>
        <w:spacing w:after="240" w:line="240" w:lineRule="auto"/>
        <w:jc w:val="both"/>
        <w:rPr>
          <w:rFonts w:eastAsia="Arial" w:cstheme="minorHAnsi"/>
          <w:color w:val="222222"/>
          <w:szCs w:val="24"/>
        </w:rPr>
      </w:pPr>
      <w:proofErr w:type="spellStart"/>
      <w:r w:rsidRPr="00831FB2">
        <w:rPr>
          <w:rFonts w:eastAsia="Arial" w:cstheme="minorHAnsi"/>
          <w:color w:val="222222"/>
          <w:szCs w:val="24"/>
        </w:rPr>
        <w:t>Sanei</w:t>
      </w:r>
      <w:proofErr w:type="spellEnd"/>
      <w:r w:rsidRPr="00831FB2">
        <w:rPr>
          <w:rFonts w:eastAsia="Arial" w:cstheme="minorHAnsi"/>
          <w:color w:val="222222"/>
          <w:szCs w:val="24"/>
        </w:rPr>
        <w:t xml:space="preserve">, M., </w:t>
      </w:r>
      <w:proofErr w:type="spellStart"/>
      <w:r w:rsidRPr="00831FB2">
        <w:rPr>
          <w:rFonts w:eastAsia="Arial" w:cstheme="minorHAnsi"/>
          <w:color w:val="222222"/>
          <w:szCs w:val="24"/>
        </w:rPr>
        <w:t>Mahmoodirad</w:t>
      </w:r>
      <w:proofErr w:type="spellEnd"/>
      <w:r w:rsidRPr="00831FB2">
        <w:rPr>
          <w:rFonts w:eastAsia="Arial" w:cstheme="minorHAnsi"/>
          <w:color w:val="222222"/>
          <w:szCs w:val="24"/>
        </w:rPr>
        <w:t xml:space="preserve">, A., &amp; </w:t>
      </w:r>
      <w:proofErr w:type="spellStart"/>
      <w:r w:rsidRPr="00831FB2">
        <w:rPr>
          <w:rFonts w:eastAsia="Arial" w:cstheme="minorHAnsi"/>
          <w:color w:val="222222"/>
          <w:szCs w:val="24"/>
        </w:rPr>
        <w:t>Niroomand</w:t>
      </w:r>
      <w:proofErr w:type="spellEnd"/>
      <w:r w:rsidRPr="00831FB2">
        <w:rPr>
          <w:rFonts w:eastAsia="Arial" w:cstheme="minorHAnsi"/>
          <w:color w:val="222222"/>
          <w:szCs w:val="24"/>
        </w:rPr>
        <w:t>, S. (2016). Two-stage supply chain network design problem with interval data. </w:t>
      </w:r>
      <w:r w:rsidRPr="00831FB2">
        <w:rPr>
          <w:rFonts w:eastAsia="Arial" w:cstheme="minorHAnsi"/>
          <w:i/>
          <w:iCs/>
          <w:color w:val="222222"/>
          <w:szCs w:val="24"/>
        </w:rPr>
        <w:t>International Journal of e-Navigation and Maritime Economy</w:t>
      </w:r>
      <w:r w:rsidRPr="00831FB2">
        <w:rPr>
          <w:rFonts w:eastAsia="Arial" w:cstheme="minorHAnsi"/>
          <w:color w:val="222222"/>
          <w:szCs w:val="24"/>
        </w:rPr>
        <w:t>, </w:t>
      </w:r>
      <w:r w:rsidRPr="00831FB2">
        <w:rPr>
          <w:rFonts w:eastAsia="Arial" w:cstheme="minorHAnsi"/>
          <w:i/>
          <w:iCs/>
          <w:color w:val="222222"/>
          <w:szCs w:val="24"/>
        </w:rPr>
        <w:t>5</w:t>
      </w:r>
      <w:r w:rsidRPr="00831FB2">
        <w:rPr>
          <w:rFonts w:eastAsia="Arial" w:cstheme="minorHAnsi"/>
          <w:color w:val="222222"/>
          <w:szCs w:val="24"/>
        </w:rPr>
        <w:t>, 74-84.</w:t>
      </w:r>
    </w:p>
    <w:p w14:paraId="66965935" w14:textId="468FBB11" w:rsidR="00A6040C" w:rsidRPr="00285583" w:rsidRDefault="00A6040C" w:rsidP="00D622CE">
      <w:pPr>
        <w:spacing w:after="240" w:line="240" w:lineRule="auto"/>
        <w:jc w:val="both"/>
        <w:rPr>
          <w:rFonts w:eastAsia="Arial" w:cstheme="minorHAnsi"/>
          <w:color w:val="222222"/>
          <w:szCs w:val="24"/>
        </w:rPr>
      </w:pPr>
      <w:proofErr w:type="spellStart"/>
      <w:r w:rsidRPr="00285583">
        <w:rPr>
          <w:rFonts w:eastAsia="Arial" w:cstheme="minorHAnsi"/>
          <w:color w:val="222222"/>
          <w:szCs w:val="24"/>
        </w:rPr>
        <w:t>Seppänen</w:t>
      </w:r>
      <w:proofErr w:type="spellEnd"/>
      <w:r w:rsidRPr="00285583">
        <w:rPr>
          <w:rFonts w:eastAsia="Arial" w:cstheme="minorHAnsi"/>
          <w:color w:val="222222"/>
          <w:szCs w:val="24"/>
        </w:rPr>
        <w:t xml:space="preserve">, O., &amp; </w:t>
      </w:r>
      <w:proofErr w:type="spellStart"/>
      <w:r w:rsidRPr="00285583">
        <w:rPr>
          <w:rFonts w:eastAsia="Arial" w:cstheme="minorHAnsi"/>
          <w:color w:val="222222"/>
          <w:szCs w:val="24"/>
        </w:rPr>
        <w:t>Peltokorpi</w:t>
      </w:r>
      <w:proofErr w:type="spellEnd"/>
      <w:r w:rsidRPr="00285583">
        <w:rPr>
          <w:rFonts w:eastAsia="Arial" w:cstheme="minorHAnsi"/>
          <w:color w:val="222222"/>
          <w:szCs w:val="24"/>
        </w:rPr>
        <w:t>, A. (2016). A New Model for Construction Material Logistics: From Local Optimization of Logistics Towards Global Optimization of On-Site Production System. In </w:t>
      </w:r>
      <w:r w:rsidRPr="00285583">
        <w:rPr>
          <w:rFonts w:eastAsia="Arial" w:cstheme="minorHAnsi"/>
          <w:i/>
          <w:iCs/>
          <w:color w:val="222222"/>
          <w:szCs w:val="24"/>
        </w:rPr>
        <w:t>24th Annual Conference of the International Group for Lean Construction</w:t>
      </w:r>
      <w:r w:rsidRPr="00285583">
        <w:rPr>
          <w:rFonts w:eastAsia="Arial" w:cstheme="minorHAnsi"/>
          <w:color w:val="222222"/>
          <w:szCs w:val="24"/>
        </w:rPr>
        <w:t>.</w:t>
      </w:r>
    </w:p>
    <w:p w14:paraId="6B0C2F7B" w14:textId="06E113EE" w:rsidR="003A491F" w:rsidRDefault="003A491F" w:rsidP="003A491F">
      <w:pPr>
        <w:spacing w:after="240" w:line="240" w:lineRule="auto"/>
        <w:jc w:val="both"/>
        <w:rPr>
          <w:rFonts w:eastAsiaTheme="minorEastAsia" w:cstheme="minorHAnsi"/>
          <w:szCs w:val="24"/>
        </w:rPr>
      </w:pPr>
      <w:r w:rsidRPr="003A491F">
        <w:rPr>
          <w:rFonts w:eastAsiaTheme="minorEastAsia" w:cstheme="minorHAnsi"/>
          <w:szCs w:val="24"/>
        </w:rPr>
        <w:t>Simchi-Levi, D., Schmidt, W., &amp; Wei, Y. (2014). From superstorms to factory fires: Managing unpredictable supply chain disruptions. </w:t>
      </w:r>
      <w:r w:rsidRPr="003A491F">
        <w:rPr>
          <w:rFonts w:eastAsiaTheme="minorEastAsia" w:cstheme="minorHAnsi"/>
          <w:i/>
          <w:iCs/>
          <w:szCs w:val="24"/>
        </w:rPr>
        <w:t>Harvard Business Review</w:t>
      </w:r>
      <w:r w:rsidRPr="003A491F">
        <w:rPr>
          <w:rFonts w:eastAsiaTheme="minorEastAsia" w:cstheme="minorHAnsi"/>
          <w:szCs w:val="24"/>
        </w:rPr>
        <w:t>, </w:t>
      </w:r>
      <w:r w:rsidRPr="003A491F">
        <w:rPr>
          <w:rFonts w:eastAsiaTheme="minorEastAsia" w:cstheme="minorHAnsi"/>
          <w:i/>
          <w:iCs/>
          <w:szCs w:val="24"/>
        </w:rPr>
        <w:t>92</w:t>
      </w:r>
      <w:r w:rsidRPr="003A491F">
        <w:rPr>
          <w:rFonts w:eastAsiaTheme="minorEastAsia" w:cstheme="minorHAnsi"/>
          <w:szCs w:val="24"/>
        </w:rPr>
        <w:t>(1-2), 96-101.</w:t>
      </w:r>
    </w:p>
    <w:p w14:paraId="30E93BE4" w14:textId="21523D73" w:rsidR="00A6040C" w:rsidRPr="00285583" w:rsidRDefault="00A6040C" w:rsidP="00D622CE">
      <w:pPr>
        <w:spacing w:after="240" w:line="240" w:lineRule="auto"/>
        <w:jc w:val="both"/>
        <w:rPr>
          <w:rFonts w:eastAsiaTheme="minorEastAsia" w:cstheme="minorHAnsi"/>
          <w:szCs w:val="24"/>
        </w:rPr>
      </w:pPr>
      <w:r w:rsidRPr="00285583">
        <w:rPr>
          <w:rFonts w:eastAsiaTheme="minorEastAsia" w:cstheme="minorHAnsi"/>
          <w:szCs w:val="24"/>
        </w:rPr>
        <w:t xml:space="preserve">Simchi-Levi, D., William, S., Wei, Y., Zhang, P. Y., Combs, K., Ge, Y., </w:t>
      </w:r>
      <w:proofErr w:type="spellStart"/>
      <w:r w:rsidRPr="00285583">
        <w:rPr>
          <w:rFonts w:eastAsiaTheme="minorEastAsia" w:cstheme="minorHAnsi"/>
          <w:szCs w:val="24"/>
        </w:rPr>
        <w:t>Gusikhin</w:t>
      </w:r>
      <w:proofErr w:type="spellEnd"/>
      <w:r w:rsidRPr="00285583">
        <w:rPr>
          <w:rFonts w:eastAsiaTheme="minorEastAsia" w:cstheme="minorHAnsi"/>
          <w:szCs w:val="24"/>
        </w:rPr>
        <w:t>, O., Sander, M., and Zhang, D. (2015). “Identifying Risks and Mitigating Disruptions in the Automotive Supply Chain.” Interfaces 45, no. 5.</w:t>
      </w:r>
    </w:p>
    <w:p w14:paraId="7EAB7A68" w14:textId="77777777" w:rsidR="00A6040C" w:rsidRPr="00285583" w:rsidRDefault="00A6040C" w:rsidP="00D622CE">
      <w:pPr>
        <w:spacing w:after="240" w:line="240" w:lineRule="auto"/>
        <w:jc w:val="both"/>
        <w:rPr>
          <w:rFonts w:cstheme="minorHAnsi"/>
          <w:color w:val="222222"/>
          <w:szCs w:val="24"/>
          <w:shd w:val="clear" w:color="auto" w:fill="FFFFFF"/>
        </w:rPr>
      </w:pPr>
      <w:proofErr w:type="spellStart"/>
      <w:r w:rsidRPr="00285583">
        <w:rPr>
          <w:rFonts w:eastAsia="Arial" w:cstheme="minorHAnsi"/>
          <w:color w:val="222222"/>
          <w:szCs w:val="24"/>
          <w:shd w:val="clear" w:color="auto" w:fill="FFFFFF"/>
        </w:rPr>
        <w:t>Skjelbred</w:t>
      </w:r>
      <w:proofErr w:type="spellEnd"/>
      <w:r w:rsidRPr="00285583">
        <w:rPr>
          <w:rFonts w:eastAsia="Arial" w:cstheme="minorHAnsi"/>
          <w:color w:val="222222"/>
          <w:szCs w:val="24"/>
          <w:shd w:val="clear" w:color="auto" w:fill="FFFFFF"/>
        </w:rPr>
        <w:t xml:space="preserve">, S., </w:t>
      </w:r>
      <w:proofErr w:type="spellStart"/>
      <w:r w:rsidRPr="00285583">
        <w:rPr>
          <w:rFonts w:eastAsia="Arial" w:cstheme="minorHAnsi"/>
          <w:color w:val="222222"/>
          <w:szCs w:val="24"/>
          <w:shd w:val="clear" w:color="auto" w:fill="FFFFFF"/>
        </w:rPr>
        <w:t>Fossheim</w:t>
      </w:r>
      <w:proofErr w:type="spellEnd"/>
      <w:r w:rsidRPr="00285583">
        <w:rPr>
          <w:rFonts w:eastAsia="Arial" w:cstheme="minorHAnsi"/>
          <w:color w:val="222222"/>
          <w:szCs w:val="24"/>
          <w:shd w:val="clear" w:color="auto" w:fill="FFFFFF"/>
        </w:rPr>
        <w:t xml:space="preserve">, M. E., &amp; </w:t>
      </w:r>
      <w:proofErr w:type="spellStart"/>
      <w:r w:rsidRPr="00285583">
        <w:rPr>
          <w:rFonts w:eastAsia="Arial" w:cstheme="minorHAnsi"/>
          <w:color w:val="222222"/>
          <w:szCs w:val="24"/>
          <w:shd w:val="clear" w:color="auto" w:fill="FFFFFF"/>
        </w:rPr>
        <w:t>Drevland</w:t>
      </w:r>
      <w:proofErr w:type="spellEnd"/>
      <w:r w:rsidRPr="00285583">
        <w:rPr>
          <w:rFonts w:eastAsia="Arial" w:cstheme="minorHAnsi"/>
          <w:color w:val="222222"/>
          <w:szCs w:val="24"/>
          <w:shd w:val="clear" w:color="auto" w:fill="FFFFFF"/>
        </w:rPr>
        <w:t>, F. (2015). Comparing Different Approaches to Site Organization and Logistics: Multiple Case Studies. In </w:t>
      </w:r>
      <w:r w:rsidRPr="00285583">
        <w:rPr>
          <w:rFonts w:eastAsia="Arial" w:cstheme="minorHAnsi"/>
          <w:i/>
          <w:iCs/>
          <w:color w:val="222222"/>
          <w:szCs w:val="24"/>
          <w:shd w:val="clear" w:color="auto" w:fill="FFFFFF"/>
        </w:rPr>
        <w:t>Proc. 23rd Ann. Conf. of the Int’l. Group for Lean Construction</w:t>
      </w:r>
      <w:r w:rsidRPr="00285583">
        <w:rPr>
          <w:rFonts w:eastAsia="Arial" w:cstheme="minorHAnsi"/>
          <w:color w:val="222222"/>
          <w:szCs w:val="24"/>
          <w:shd w:val="clear" w:color="auto" w:fill="FFFFFF"/>
        </w:rPr>
        <w:t> (pp. 13-22).</w:t>
      </w:r>
    </w:p>
    <w:p w14:paraId="1383ED28" w14:textId="13E4E405" w:rsidR="00A6040C" w:rsidRDefault="00A6040C" w:rsidP="00D622CE">
      <w:pPr>
        <w:spacing w:after="240" w:line="240" w:lineRule="auto"/>
        <w:jc w:val="both"/>
        <w:rPr>
          <w:rFonts w:eastAsia="Arial" w:cstheme="minorHAnsi"/>
          <w:color w:val="222222"/>
          <w:szCs w:val="24"/>
        </w:rPr>
      </w:pPr>
      <w:proofErr w:type="spellStart"/>
      <w:r w:rsidRPr="00285583">
        <w:rPr>
          <w:rFonts w:eastAsia="Arial" w:cstheme="minorHAnsi"/>
          <w:color w:val="222222"/>
          <w:szCs w:val="24"/>
        </w:rPr>
        <w:t>Sundquist</w:t>
      </w:r>
      <w:proofErr w:type="spellEnd"/>
      <w:r w:rsidRPr="00285583">
        <w:rPr>
          <w:rFonts w:eastAsia="Arial" w:cstheme="minorHAnsi"/>
          <w:color w:val="222222"/>
          <w:szCs w:val="24"/>
        </w:rPr>
        <w:t xml:space="preserve">, V., </w:t>
      </w:r>
      <w:proofErr w:type="spellStart"/>
      <w:r w:rsidRPr="00285583">
        <w:rPr>
          <w:rFonts w:eastAsia="Arial" w:cstheme="minorHAnsi"/>
          <w:color w:val="222222"/>
          <w:szCs w:val="24"/>
        </w:rPr>
        <w:t>Gadde</w:t>
      </w:r>
      <w:proofErr w:type="spellEnd"/>
      <w:r w:rsidRPr="00285583">
        <w:rPr>
          <w:rFonts w:eastAsia="Arial" w:cstheme="minorHAnsi"/>
          <w:color w:val="222222"/>
          <w:szCs w:val="24"/>
        </w:rPr>
        <w:t xml:space="preserve">, L. E., &amp; </w:t>
      </w:r>
      <w:proofErr w:type="spellStart"/>
      <w:r w:rsidRPr="00285583">
        <w:rPr>
          <w:rFonts w:eastAsia="Arial" w:cstheme="minorHAnsi"/>
          <w:color w:val="222222"/>
          <w:szCs w:val="24"/>
        </w:rPr>
        <w:t>Hulthén</w:t>
      </w:r>
      <w:proofErr w:type="spellEnd"/>
      <w:r w:rsidRPr="00285583">
        <w:rPr>
          <w:rFonts w:eastAsia="Arial" w:cstheme="minorHAnsi"/>
          <w:color w:val="222222"/>
          <w:szCs w:val="24"/>
        </w:rPr>
        <w:t xml:space="preserve">, K. (2017). </w:t>
      </w:r>
      <w:r w:rsidRPr="00496EA2">
        <w:rPr>
          <w:rFonts w:eastAsia="Arial" w:cstheme="minorHAnsi"/>
          <w:noProof/>
          <w:color w:val="222222"/>
          <w:szCs w:val="24"/>
        </w:rPr>
        <w:t>Reorganizing construction logistics for improved performance.</w:t>
      </w:r>
      <w:r w:rsidRPr="00285583">
        <w:rPr>
          <w:rFonts w:eastAsia="Arial" w:cstheme="minorHAnsi"/>
          <w:color w:val="222222"/>
          <w:szCs w:val="24"/>
        </w:rPr>
        <w:t> </w:t>
      </w:r>
      <w:r w:rsidRPr="00285583">
        <w:rPr>
          <w:rFonts w:eastAsia="Arial" w:cstheme="minorHAnsi"/>
          <w:i/>
          <w:iCs/>
          <w:color w:val="222222"/>
          <w:szCs w:val="24"/>
        </w:rPr>
        <w:t>Construction Management and Economics</w:t>
      </w:r>
      <w:r w:rsidRPr="00285583">
        <w:rPr>
          <w:rFonts w:eastAsia="Arial" w:cstheme="minorHAnsi"/>
          <w:color w:val="222222"/>
          <w:szCs w:val="24"/>
        </w:rPr>
        <w:t>, 1-17.</w:t>
      </w:r>
    </w:p>
    <w:p w14:paraId="5AA9754B" w14:textId="0C3825E9" w:rsidR="00981A22" w:rsidRPr="00DD6A98" w:rsidRDefault="00981A22" w:rsidP="00D622CE">
      <w:pPr>
        <w:spacing w:after="240" w:line="240" w:lineRule="auto"/>
        <w:jc w:val="both"/>
        <w:rPr>
          <w:rFonts w:eastAsia="Arial" w:cs="Times New Roman"/>
          <w:color w:val="222222"/>
          <w:sz w:val="32"/>
          <w:szCs w:val="32"/>
          <w:shd w:val="clear" w:color="auto" w:fill="FFFFFF"/>
        </w:rPr>
      </w:pPr>
      <w:r w:rsidRPr="00DD6A98">
        <w:rPr>
          <w:rFonts w:cs="Times New Roman"/>
          <w:color w:val="222222"/>
          <w:szCs w:val="24"/>
          <w:shd w:val="clear" w:color="auto" w:fill="FFFFFF"/>
        </w:rPr>
        <w:t xml:space="preserve">Tennant, S., </w:t>
      </w:r>
      <w:proofErr w:type="spellStart"/>
      <w:r w:rsidRPr="00DD6A98">
        <w:rPr>
          <w:rFonts w:cs="Times New Roman"/>
          <w:color w:val="222222"/>
          <w:szCs w:val="24"/>
          <w:shd w:val="clear" w:color="auto" w:fill="FFFFFF"/>
        </w:rPr>
        <w:t>McCarney</w:t>
      </w:r>
      <w:proofErr w:type="spellEnd"/>
      <w:r w:rsidRPr="00DD6A98">
        <w:rPr>
          <w:rFonts w:cs="Times New Roman"/>
          <w:color w:val="222222"/>
          <w:szCs w:val="24"/>
          <w:shd w:val="clear" w:color="auto" w:fill="FFFFFF"/>
        </w:rPr>
        <w:t>, M., &amp; Tong, M. (2012, September). Re-engineering the Construction Supply Chain: Transferring on-site activity, off-site. In </w:t>
      </w:r>
      <w:r w:rsidRPr="00DD6A98">
        <w:rPr>
          <w:rFonts w:cs="Times New Roman"/>
          <w:i/>
          <w:iCs/>
          <w:color w:val="222222"/>
          <w:szCs w:val="24"/>
          <w:shd w:val="clear" w:color="auto" w:fill="FFFFFF"/>
        </w:rPr>
        <w:t>28th. annual ARCOM conference</w:t>
      </w:r>
      <w:r w:rsidR="00DD6A98">
        <w:rPr>
          <w:rFonts w:cs="Times New Roman"/>
          <w:i/>
          <w:iCs/>
          <w:color w:val="222222"/>
          <w:szCs w:val="24"/>
          <w:shd w:val="clear" w:color="auto" w:fill="FFFFFF"/>
        </w:rPr>
        <w:t xml:space="preserve"> </w:t>
      </w:r>
      <w:r w:rsidRPr="00DD6A98">
        <w:rPr>
          <w:rFonts w:cs="Times New Roman"/>
          <w:color w:val="222222"/>
          <w:szCs w:val="24"/>
          <w:shd w:val="clear" w:color="auto" w:fill="FFFFFF"/>
        </w:rPr>
        <w:t>(Vol. 2, pp. 739-749). Edinburgh: ARCOM.</w:t>
      </w:r>
    </w:p>
    <w:p w14:paraId="42E89025" w14:textId="3CEFA541" w:rsidR="00402558" w:rsidRDefault="00BD6813" w:rsidP="00402558">
      <w:pPr>
        <w:spacing w:after="240" w:line="240" w:lineRule="auto"/>
        <w:jc w:val="both"/>
        <w:rPr>
          <w:rFonts w:eastAsia="Arial" w:cstheme="minorHAnsi"/>
          <w:color w:val="222222"/>
          <w:szCs w:val="24"/>
          <w:shd w:val="clear" w:color="auto" w:fill="FFFFFF"/>
        </w:rPr>
      </w:pPr>
      <w:r>
        <w:rPr>
          <w:rFonts w:eastAsia="Arial" w:cstheme="minorHAnsi"/>
          <w:color w:val="222222"/>
          <w:szCs w:val="24"/>
          <w:shd w:val="clear" w:color="auto" w:fill="FFFFFF"/>
        </w:rPr>
        <w:t>V</w:t>
      </w:r>
      <w:r w:rsidR="00402558" w:rsidRPr="00402558">
        <w:rPr>
          <w:rFonts w:eastAsia="Arial" w:cstheme="minorHAnsi"/>
          <w:color w:val="222222"/>
          <w:szCs w:val="24"/>
          <w:shd w:val="clear" w:color="auto" w:fill="FFFFFF"/>
        </w:rPr>
        <w:t xml:space="preserve">an </w:t>
      </w:r>
      <w:proofErr w:type="spellStart"/>
      <w:r w:rsidR="00402558" w:rsidRPr="00402558">
        <w:rPr>
          <w:rFonts w:eastAsia="Arial" w:cstheme="minorHAnsi"/>
          <w:color w:val="222222"/>
          <w:szCs w:val="24"/>
          <w:shd w:val="clear" w:color="auto" w:fill="FFFFFF"/>
        </w:rPr>
        <w:t>Vught</w:t>
      </w:r>
      <w:proofErr w:type="spellEnd"/>
      <w:r w:rsidR="00402558" w:rsidRPr="00402558">
        <w:rPr>
          <w:rFonts w:eastAsia="Arial" w:cstheme="minorHAnsi"/>
          <w:color w:val="222222"/>
          <w:szCs w:val="24"/>
          <w:shd w:val="clear" w:color="auto" w:fill="FFFFFF"/>
        </w:rPr>
        <w:t xml:space="preserve">, R. P. A. C., &amp; </w:t>
      </w:r>
      <w:r>
        <w:rPr>
          <w:rFonts w:eastAsia="Arial" w:cstheme="minorHAnsi"/>
          <w:color w:val="222222"/>
          <w:szCs w:val="24"/>
          <w:shd w:val="clear" w:color="auto" w:fill="FFFFFF"/>
        </w:rPr>
        <w:t>V</w:t>
      </w:r>
      <w:r w:rsidR="00402558" w:rsidRPr="00402558">
        <w:rPr>
          <w:rFonts w:eastAsia="Arial" w:cstheme="minorHAnsi"/>
          <w:color w:val="222222"/>
          <w:szCs w:val="24"/>
          <w:shd w:val="clear" w:color="auto" w:fill="FFFFFF"/>
        </w:rPr>
        <w:t xml:space="preserve">an </w:t>
      </w:r>
      <w:proofErr w:type="spellStart"/>
      <w:r w:rsidR="00402558" w:rsidRPr="00402558">
        <w:rPr>
          <w:rFonts w:eastAsia="Arial" w:cstheme="minorHAnsi"/>
          <w:color w:val="222222"/>
          <w:szCs w:val="24"/>
          <w:shd w:val="clear" w:color="auto" w:fill="FFFFFF"/>
        </w:rPr>
        <w:t>Weele</w:t>
      </w:r>
      <w:proofErr w:type="spellEnd"/>
      <w:r w:rsidR="00402558" w:rsidRPr="00402558">
        <w:rPr>
          <w:rFonts w:eastAsia="Arial" w:cstheme="minorHAnsi"/>
          <w:color w:val="222222"/>
          <w:szCs w:val="24"/>
          <w:shd w:val="clear" w:color="auto" w:fill="FFFFFF"/>
        </w:rPr>
        <w:t>, A. J. (2015). Managing supply chain relationships in construction industry: compete or collaborate. In </w:t>
      </w:r>
      <w:r w:rsidR="00402558" w:rsidRPr="00402558">
        <w:rPr>
          <w:rFonts w:eastAsia="Arial" w:cstheme="minorHAnsi"/>
          <w:i/>
          <w:iCs/>
          <w:color w:val="222222"/>
          <w:szCs w:val="24"/>
          <w:shd w:val="clear" w:color="auto" w:fill="FFFFFF"/>
        </w:rPr>
        <w:t>conference; IPSERA; 2015-03-29; 2015-04-01</w:t>
      </w:r>
      <w:r w:rsidR="00402558" w:rsidRPr="00402558">
        <w:rPr>
          <w:rFonts w:eastAsia="Arial" w:cstheme="minorHAnsi"/>
          <w:color w:val="222222"/>
          <w:szCs w:val="24"/>
          <w:shd w:val="clear" w:color="auto" w:fill="FFFFFF"/>
        </w:rPr>
        <w:t xml:space="preserve">. </w:t>
      </w:r>
      <w:proofErr w:type="spellStart"/>
      <w:r w:rsidR="00402558" w:rsidRPr="00402558">
        <w:rPr>
          <w:rFonts w:eastAsia="Arial" w:cstheme="minorHAnsi"/>
          <w:color w:val="222222"/>
          <w:szCs w:val="24"/>
          <w:shd w:val="clear" w:color="auto" w:fill="FFFFFF"/>
        </w:rPr>
        <w:t>Vrije</w:t>
      </w:r>
      <w:proofErr w:type="spellEnd"/>
      <w:r w:rsidR="00402558" w:rsidRPr="00402558">
        <w:rPr>
          <w:rFonts w:eastAsia="Arial" w:cstheme="minorHAnsi"/>
          <w:color w:val="222222"/>
          <w:szCs w:val="24"/>
          <w:shd w:val="clear" w:color="auto" w:fill="FFFFFF"/>
        </w:rPr>
        <w:t xml:space="preserve"> </w:t>
      </w:r>
      <w:proofErr w:type="spellStart"/>
      <w:r w:rsidR="00402558" w:rsidRPr="00402558">
        <w:rPr>
          <w:rFonts w:eastAsia="Arial" w:cstheme="minorHAnsi"/>
          <w:color w:val="222222"/>
          <w:szCs w:val="24"/>
          <w:shd w:val="clear" w:color="auto" w:fill="FFFFFF"/>
        </w:rPr>
        <w:t>Universiteit</w:t>
      </w:r>
      <w:proofErr w:type="spellEnd"/>
      <w:r w:rsidR="00402558" w:rsidRPr="00402558">
        <w:rPr>
          <w:rFonts w:eastAsia="Arial" w:cstheme="minorHAnsi"/>
          <w:color w:val="222222"/>
          <w:szCs w:val="24"/>
          <w:shd w:val="clear" w:color="auto" w:fill="FFFFFF"/>
        </w:rPr>
        <w:t xml:space="preserve"> Amsterdam.</w:t>
      </w:r>
    </w:p>
    <w:p w14:paraId="472DD74C" w14:textId="6296813B" w:rsidR="00A6040C" w:rsidRPr="00285583" w:rsidRDefault="00A6040C" w:rsidP="00402558">
      <w:pPr>
        <w:spacing w:after="240" w:line="240" w:lineRule="auto"/>
        <w:jc w:val="both"/>
        <w:rPr>
          <w:rFonts w:eastAsia="Arial" w:cstheme="minorHAnsi"/>
          <w:color w:val="222222"/>
          <w:szCs w:val="24"/>
        </w:rPr>
      </w:pPr>
      <w:proofErr w:type="spellStart"/>
      <w:r w:rsidRPr="00285583">
        <w:rPr>
          <w:rFonts w:eastAsia="Arial" w:cstheme="minorHAnsi"/>
          <w:color w:val="222222"/>
          <w:szCs w:val="24"/>
          <w:shd w:val="clear" w:color="auto" w:fill="FFFFFF"/>
        </w:rPr>
        <w:t>Vrijhoef</w:t>
      </w:r>
      <w:proofErr w:type="spellEnd"/>
      <w:r w:rsidRPr="00285583">
        <w:rPr>
          <w:rFonts w:eastAsia="Arial" w:cstheme="minorHAnsi"/>
          <w:color w:val="222222"/>
          <w:szCs w:val="24"/>
          <w:shd w:val="clear" w:color="auto" w:fill="FFFFFF"/>
        </w:rPr>
        <w:t xml:space="preserve">, R., &amp; </w:t>
      </w:r>
      <w:proofErr w:type="spellStart"/>
      <w:r w:rsidRPr="00285583">
        <w:rPr>
          <w:rFonts w:eastAsia="Arial" w:cstheme="minorHAnsi"/>
          <w:color w:val="222222"/>
          <w:szCs w:val="24"/>
          <w:shd w:val="clear" w:color="auto" w:fill="FFFFFF"/>
        </w:rPr>
        <w:t>Koskela</w:t>
      </w:r>
      <w:proofErr w:type="spellEnd"/>
      <w:r w:rsidRPr="00285583">
        <w:rPr>
          <w:rFonts w:eastAsia="Arial" w:cstheme="minorHAnsi"/>
          <w:color w:val="222222"/>
          <w:szCs w:val="24"/>
          <w:shd w:val="clear" w:color="auto" w:fill="FFFFFF"/>
        </w:rPr>
        <w:t>, L. (2000). The four roles of supply chain management in construction. </w:t>
      </w:r>
      <w:r w:rsidRPr="00285583">
        <w:rPr>
          <w:rFonts w:eastAsia="Arial" w:cstheme="minorHAnsi"/>
          <w:i/>
          <w:iCs/>
          <w:color w:val="222222"/>
          <w:szCs w:val="24"/>
          <w:shd w:val="clear" w:color="auto" w:fill="FFFFFF"/>
        </w:rPr>
        <w:t xml:space="preserve">European journal of </w:t>
      </w:r>
      <w:proofErr w:type="gramStart"/>
      <w:r w:rsidRPr="00285583">
        <w:rPr>
          <w:rFonts w:eastAsia="Arial" w:cstheme="minorHAnsi"/>
          <w:i/>
          <w:iCs/>
          <w:color w:val="222222"/>
          <w:szCs w:val="24"/>
          <w:shd w:val="clear" w:color="auto" w:fill="FFFFFF"/>
        </w:rPr>
        <w:t>purchasing</w:t>
      </w:r>
      <w:proofErr w:type="gramEnd"/>
      <w:r w:rsidRPr="00285583">
        <w:rPr>
          <w:rFonts w:eastAsia="Arial" w:cstheme="minorHAnsi"/>
          <w:i/>
          <w:iCs/>
          <w:color w:val="222222"/>
          <w:szCs w:val="24"/>
          <w:shd w:val="clear" w:color="auto" w:fill="FFFFFF"/>
        </w:rPr>
        <w:t xml:space="preserve"> &amp; supply management</w:t>
      </w:r>
      <w:r w:rsidRPr="00285583">
        <w:rPr>
          <w:rFonts w:eastAsia="Arial" w:cstheme="minorHAnsi"/>
          <w:color w:val="222222"/>
          <w:szCs w:val="24"/>
          <w:shd w:val="clear" w:color="auto" w:fill="FFFFFF"/>
        </w:rPr>
        <w:t>, </w:t>
      </w:r>
      <w:r w:rsidRPr="00285583">
        <w:rPr>
          <w:rFonts w:eastAsia="Arial" w:cstheme="minorHAnsi"/>
          <w:i/>
          <w:iCs/>
          <w:color w:val="222222"/>
          <w:szCs w:val="24"/>
          <w:shd w:val="clear" w:color="auto" w:fill="FFFFFF"/>
        </w:rPr>
        <w:t>6</w:t>
      </w:r>
      <w:r w:rsidRPr="00285583">
        <w:rPr>
          <w:rFonts w:eastAsia="Arial" w:cstheme="minorHAnsi"/>
          <w:color w:val="222222"/>
          <w:szCs w:val="24"/>
          <w:shd w:val="clear" w:color="auto" w:fill="FFFFFF"/>
        </w:rPr>
        <w:t>(3), 169-178.</w:t>
      </w:r>
    </w:p>
    <w:p w14:paraId="407F4558" w14:textId="0370E652" w:rsidR="008B24E1" w:rsidRDefault="008B24E1" w:rsidP="008B24E1">
      <w:pPr>
        <w:spacing w:after="240" w:line="240" w:lineRule="auto"/>
        <w:jc w:val="both"/>
        <w:rPr>
          <w:rFonts w:eastAsiaTheme="minorEastAsia" w:cstheme="minorHAnsi"/>
          <w:szCs w:val="24"/>
        </w:rPr>
      </w:pPr>
      <w:proofErr w:type="spellStart"/>
      <w:r w:rsidRPr="008B24E1">
        <w:rPr>
          <w:rFonts w:eastAsiaTheme="minorEastAsia" w:cstheme="minorHAnsi"/>
          <w:szCs w:val="24"/>
        </w:rPr>
        <w:lastRenderedPageBreak/>
        <w:t>Vugrin</w:t>
      </w:r>
      <w:proofErr w:type="spellEnd"/>
      <w:r w:rsidRPr="008B24E1">
        <w:rPr>
          <w:rFonts w:eastAsiaTheme="minorEastAsia" w:cstheme="minorHAnsi"/>
          <w:szCs w:val="24"/>
        </w:rPr>
        <w:t xml:space="preserve">, E. D., Warren, D. E., &amp; </w:t>
      </w:r>
      <w:proofErr w:type="spellStart"/>
      <w:r w:rsidRPr="008B24E1">
        <w:rPr>
          <w:rFonts w:eastAsiaTheme="minorEastAsia" w:cstheme="minorHAnsi"/>
          <w:szCs w:val="24"/>
        </w:rPr>
        <w:t>Ehlen</w:t>
      </w:r>
      <w:proofErr w:type="spellEnd"/>
      <w:r w:rsidRPr="008B24E1">
        <w:rPr>
          <w:rFonts w:eastAsiaTheme="minorEastAsia" w:cstheme="minorHAnsi"/>
          <w:szCs w:val="24"/>
        </w:rPr>
        <w:t xml:space="preserve">, M. A. (2011). A resilience assessment </w:t>
      </w:r>
      <w:r w:rsidR="0021755A">
        <w:rPr>
          <w:rFonts w:eastAsiaTheme="minorEastAsia" w:cstheme="minorHAnsi"/>
          <w:szCs w:val="24"/>
        </w:rPr>
        <w:t>model</w:t>
      </w:r>
      <w:r w:rsidRPr="008B24E1">
        <w:rPr>
          <w:rFonts w:eastAsiaTheme="minorEastAsia" w:cstheme="minorHAnsi"/>
          <w:szCs w:val="24"/>
        </w:rPr>
        <w:t xml:space="preserve"> for infrastructure and economic systems: Quantitative and qualitative resilience analysis of petrochemical supply chains to a hurricane. </w:t>
      </w:r>
      <w:r w:rsidRPr="008B24E1">
        <w:rPr>
          <w:rFonts w:eastAsiaTheme="minorEastAsia" w:cstheme="minorHAnsi"/>
          <w:i/>
          <w:iCs/>
          <w:szCs w:val="24"/>
        </w:rPr>
        <w:t>Process Safety Progress</w:t>
      </w:r>
      <w:r w:rsidRPr="008B24E1">
        <w:rPr>
          <w:rFonts w:eastAsiaTheme="minorEastAsia" w:cstheme="minorHAnsi"/>
          <w:szCs w:val="24"/>
        </w:rPr>
        <w:t>, </w:t>
      </w:r>
      <w:r w:rsidRPr="008B24E1">
        <w:rPr>
          <w:rFonts w:eastAsiaTheme="minorEastAsia" w:cstheme="minorHAnsi"/>
          <w:i/>
          <w:iCs/>
          <w:szCs w:val="24"/>
        </w:rPr>
        <w:t>30</w:t>
      </w:r>
      <w:r w:rsidRPr="008B24E1">
        <w:rPr>
          <w:rFonts w:eastAsiaTheme="minorEastAsia" w:cstheme="minorHAnsi"/>
          <w:szCs w:val="24"/>
        </w:rPr>
        <w:t>(3), 280-290.</w:t>
      </w:r>
    </w:p>
    <w:p w14:paraId="44A94830" w14:textId="294112E9" w:rsidR="00A6040C" w:rsidRPr="00285583" w:rsidRDefault="00A6040C" w:rsidP="00D622CE">
      <w:pPr>
        <w:spacing w:after="240" w:line="240" w:lineRule="auto"/>
        <w:jc w:val="both"/>
        <w:rPr>
          <w:rFonts w:eastAsiaTheme="minorEastAsia" w:cstheme="minorHAnsi"/>
          <w:szCs w:val="24"/>
        </w:rPr>
      </w:pPr>
      <w:r w:rsidRPr="00285583">
        <w:rPr>
          <w:rFonts w:eastAsiaTheme="minorEastAsia" w:cstheme="minorHAnsi"/>
          <w:szCs w:val="24"/>
        </w:rPr>
        <w:t xml:space="preserve">Zeng, J., An, M., &amp; Smith, N. J. (2007). Application of a fuzzy based decision-making </w:t>
      </w:r>
      <w:proofErr w:type="gramStart"/>
      <w:r w:rsidRPr="00285583">
        <w:rPr>
          <w:rFonts w:eastAsiaTheme="minorEastAsia" w:cstheme="minorHAnsi"/>
          <w:szCs w:val="24"/>
        </w:rPr>
        <w:t>methodology</w:t>
      </w:r>
      <w:proofErr w:type="gramEnd"/>
      <w:r w:rsidRPr="00285583">
        <w:rPr>
          <w:rFonts w:eastAsiaTheme="minorEastAsia" w:cstheme="minorHAnsi"/>
          <w:szCs w:val="24"/>
        </w:rPr>
        <w:t xml:space="preserve"> to construction project risk assessment. International journal of project management, 25(6), 589-600.</w:t>
      </w:r>
    </w:p>
    <w:p w14:paraId="2D434184" w14:textId="77777777" w:rsidR="00A6040C" w:rsidRPr="00285583" w:rsidRDefault="00A6040C" w:rsidP="00D622CE">
      <w:pPr>
        <w:spacing w:after="240" w:line="240" w:lineRule="auto"/>
        <w:jc w:val="both"/>
        <w:rPr>
          <w:rFonts w:eastAsiaTheme="minorEastAsia" w:cstheme="minorHAnsi"/>
          <w:szCs w:val="24"/>
        </w:rPr>
      </w:pPr>
      <w:proofErr w:type="spellStart"/>
      <w:r w:rsidRPr="00285583">
        <w:rPr>
          <w:rFonts w:eastAsiaTheme="minorEastAsia" w:cstheme="minorHAnsi"/>
          <w:szCs w:val="24"/>
        </w:rPr>
        <w:t>Zhai</w:t>
      </w:r>
      <w:proofErr w:type="spellEnd"/>
      <w:r w:rsidRPr="00285583">
        <w:rPr>
          <w:rFonts w:eastAsiaTheme="minorEastAsia" w:cstheme="minorHAnsi"/>
          <w:szCs w:val="24"/>
        </w:rPr>
        <w:t>, Y., Zhong, R. Y., &amp; Huang, G. Q. (2015). Towards Operational Hedging for Logistics Uncertainty Management in Prefabrication Construction. IFAC-</w:t>
      </w:r>
      <w:proofErr w:type="spellStart"/>
      <w:r w:rsidRPr="00285583">
        <w:rPr>
          <w:rFonts w:eastAsiaTheme="minorEastAsia" w:cstheme="minorHAnsi"/>
          <w:szCs w:val="24"/>
        </w:rPr>
        <w:t>PapersOnLine</w:t>
      </w:r>
      <w:proofErr w:type="spellEnd"/>
      <w:r w:rsidRPr="00285583">
        <w:rPr>
          <w:rFonts w:eastAsiaTheme="minorEastAsia" w:cstheme="minorHAnsi"/>
          <w:szCs w:val="24"/>
        </w:rPr>
        <w:t>, 48(3), 1128-1133.</w:t>
      </w:r>
    </w:p>
    <w:p w14:paraId="66A19F25" w14:textId="0C423728" w:rsidR="000E6330" w:rsidRDefault="00A6040C" w:rsidP="00D622CE">
      <w:pPr>
        <w:spacing w:after="240" w:line="240" w:lineRule="auto"/>
        <w:contextualSpacing/>
        <w:jc w:val="both"/>
        <w:rPr>
          <w:rFonts w:eastAsia="Arial" w:cstheme="minorHAnsi"/>
          <w:color w:val="222222"/>
          <w:szCs w:val="24"/>
          <w:shd w:val="clear" w:color="auto" w:fill="FFFFFF"/>
        </w:rPr>
      </w:pPr>
      <w:proofErr w:type="spellStart"/>
      <w:r w:rsidRPr="00285583">
        <w:rPr>
          <w:rFonts w:eastAsia="Arial" w:cstheme="minorHAnsi"/>
          <w:color w:val="222222"/>
          <w:szCs w:val="24"/>
          <w:shd w:val="clear" w:color="auto" w:fill="FFFFFF"/>
        </w:rPr>
        <w:t>Zolfagharian</w:t>
      </w:r>
      <w:proofErr w:type="spellEnd"/>
      <w:r w:rsidRPr="00285583">
        <w:rPr>
          <w:rFonts w:eastAsia="Arial" w:cstheme="minorHAnsi"/>
          <w:color w:val="222222"/>
          <w:szCs w:val="24"/>
          <w:shd w:val="clear" w:color="auto" w:fill="FFFFFF"/>
        </w:rPr>
        <w:t xml:space="preserve">, S., &amp; Irizarry, J. (2014). </w:t>
      </w:r>
      <w:r w:rsidRPr="00496EA2">
        <w:rPr>
          <w:rFonts w:eastAsia="Arial" w:cstheme="minorHAnsi"/>
          <w:noProof/>
          <w:color w:val="222222"/>
          <w:szCs w:val="24"/>
          <w:shd w:val="clear" w:color="auto" w:fill="FFFFFF"/>
        </w:rPr>
        <w:t>Current trends</w:t>
      </w:r>
      <w:r w:rsidRPr="00285583">
        <w:rPr>
          <w:rFonts w:eastAsia="Arial" w:cstheme="minorHAnsi"/>
          <w:color w:val="222222"/>
          <w:szCs w:val="24"/>
          <w:shd w:val="clear" w:color="auto" w:fill="FFFFFF"/>
        </w:rPr>
        <w:t xml:space="preserve"> in construction site layout planning. In </w:t>
      </w:r>
      <w:r w:rsidRPr="00285583">
        <w:rPr>
          <w:rFonts w:eastAsia="Arial" w:cstheme="minorHAnsi"/>
          <w:i/>
          <w:iCs/>
          <w:color w:val="222222"/>
          <w:szCs w:val="24"/>
          <w:shd w:val="clear" w:color="auto" w:fill="FFFFFF"/>
        </w:rPr>
        <w:t>Construction Research Congress 2014: Construction in a Global Network</w:t>
      </w:r>
      <w:r w:rsidRPr="00285583">
        <w:rPr>
          <w:rFonts w:eastAsia="Arial" w:cstheme="minorHAnsi"/>
          <w:color w:val="222222"/>
          <w:szCs w:val="24"/>
          <w:shd w:val="clear" w:color="auto" w:fill="FFFFFF"/>
        </w:rPr>
        <w:t> (pp. 1723-1732).</w:t>
      </w:r>
    </w:p>
    <w:p w14:paraId="634AAE94" w14:textId="77777777" w:rsidR="000E6330" w:rsidRDefault="000E6330">
      <w:pPr>
        <w:spacing w:line="259" w:lineRule="auto"/>
        <w:rPr>
          <w:rFonts w:eastAsia="Arial" w:cstheme="minorHAnsi"/>
          <w:color w:val="222222"/>
          <w:szCs w:val="24"/>
          <w:shd w:val="clear" w:color="auto" w:fill="FFFFFF"/>
        </w:rPr>
      </w:pPr>
      <w:r>
        <w:rPr>
          <w:rFonts w:eastAsia="Arial" w:cstheme="minorHAnsi"/>
          <w:color w:val="222222"/>
          <w:szCs w:val="24"/>
          <w:shd w:val="clear" w:color="auto" w:fill="FFFFFF"/>
        </w:rPr>
        <w:br w:type="page"/>
      </w:r>
    </w:p>
    <w:p w14:paraId="6F6E9DA1" w14:textId="718AD3B7" w:rsidR="000E6330" w:rsidRPr="0019494B" w:rsidRDefault="000E6330" w:rsidP="0019494B">
      <w:pPr>
        <w:spacing w:after="0" w:line="480" w:lineRule="auto"/>
        <w:contextualSpacing/>
        <w:jc w:val="center"/>
        <w:outlineLvl w:val="0"/>
        <w:rPr>
          <w:rFonts w:eastAsiaTheme="minorEastAsia"/>
          <w:b/>
          <w:bCs/>
          <w:sz w:val="28"/>
          <w:szCs w:val="28"/>
        </w:rPr>
      </w:pPr>
      <w:bookmarkStart w:id="189" w:name="_Toc517264206"/>
      <w:r w:rsidRPr="0019494B">
        <w:rPr>
          <w:rFonts w:eastAsiaTheme="minorEastAsia"/>
          <w:b/>
          <w:bCs/>
          <w:sz w:val="28"/>
          <w:szCs w:val="28"/>
        </w:rPr>
        <w:lastRenderedPageBreak/>
        <w:t>Appendix A: Interview questions 1</w:t>
      </w:r>
      <w:bookmarkEnd w:id="189"/>
    </w:p>
    <w:p w14:paraId="43B58F13" w14:textId="10010CFD" w:rsidR="00B641F1" w:rsidRPr="00B641F1" w:rsidRDefault="00B641F1" w:rsidP="0029146D">
      <w:pPr>
        <w:pStyle w:val="ListParagraph"/>
        <w:numPr>
          <w:ilvl w:val="0"/>
          <w:numId w:val="13"/>
        </w:numPr>
        <w:spacing w:after="0" w:line="480" w:lineRule="auto"/>
        <w:contextualSpacing w:val="0"/>
        <w:jc w:val="both"/>
        <w:rPr>
          <w:szCs w:val="24"/>
        </w:rPr>
      </w:pPr>
      <w:r w:rsidRPr="00B641F1">
        <w:rPr>
          <w:szCs w:val="24"/>
        </w:rPr>
        <w:t>How do you decide on using prefabrication?</w:t>
      </w:r>
    </w:p>
    <w:p w14:paraId="273E94BC" w14:textId="0E7F857C" w:rsidR="00B641F1" w:rsidRPr="00B641F1" w:rsidRDefault="00B641F1" w:rsidP="0029146D">
      <w:pPr>
        <w:pStyle w:val="ListParagraph"/>
        <w:numPr>
          <w:ilvl w:val="0"/>
          <w:numId w:val="13"/>
        </w:numPr>
        <w:spacing w:after="0" w:line="480" w:lineRule="auto"/>
        <w:contextualSpacing w:val="0"/>
        <w:jc w:val="both"/>
        <w:rPr>
          <w:szCs w:val="24"/>
        </w:rPr>
      </w:pPr>
      <w:r w:rsidRPr="00B641F1">
        <w:rPr>
          <w:szCs w:val="24"/>
        </w:rPr>
        <w:t>What specific information do you look for?</w:t>
      </w:r>
    </w:p>
    <w:p w14:paraId="26DCB90E" w14:textId="77777777" w:rsidR="00B641F1" w:rsidRPr="00B641F1" w:rsidRDefault="00B641F1" w:rsidP="0029146D">
      <w:pPr>
        <w:pStyle w:val="ListParagraph"/>
        <w:numPr>
          <w:ilvl w:val="0"/>
          <w:numId w:val="13"/>
        </w:numPr>
        <w:spacing w:after="0" w:line="480" w:lineRule="auto"/>
        <w:contextualSpacing w:val="0"/>
        <w:jc w:val="both"/>
        <w:rPr>
          <w:szCs w:val="24"/>
        </w:rPr>
      </w:pPr>
      <w:r w:rsidRPr="00B641F1">
        <w:rPr>
          <w:szCs w:val="24"/>
        </w:rPr>
        <w:t>What is the most common element to prefabricate in a health care facility?</w:t>
      </w:r>
    </w:p>
    <w:p w14:paraId="7CB40FDF" w14:textId="77777777" w:rsidR="00B641F1" w:rsidRPr="00B641F1" w:rsidRDefault="00B641F1" w:rsidP="0029146D">
      <w:pPr>
        <w:pStyle w:val="ListParagraph"/>
        <w:numPr>
          <w:ilvl w:val="0"/>
          <w:numId w:val="13"/>
        </w:numPr>
        <w:spacing w:after="0" w:line="480" w:lineRule="auto"/>
        <w:contextualSpacing w:val="0"/>
        <w:jc w:val="both"/>
        <w:rPr>
          <w:szCs w:val="24"/>
        </w:rPr>
      </w:pPr>
      <w:r w:rsidRPr="00B641F1">
        <w:rPr>
          <w:szCs w:val="24"/>
        </w:rPr>
        <w:t>What is impact of prefabrication on project’s schedule, time, cost, and rework?</w:t>
      </w:r>
    </w:p>
    <w:p w14:paraId="22D1CA49" w14:textId="77777777" w:rsidR="00B641F1" w:rsidRPr="00B641F1" w:rsidRDefault="00B641F1" w:rsidP="0029146D">
      <w:pPr>
        <w:pStyle w:val="ListParagraph"/>
        <w:numPr>
          <w:ilvl w:val="0"/>
          <w:numId w:val="13"/>
        </w:numPr>
        <w:spacing w:after="0" w:line="480" w:lineRule="auto"/>
        <w:contextualSpacing w:val="0"/>
        <w:jc w:val="both"/>
        <w:rPr>
          <w:szCs w:val="24"/>
        </w:rPr>
      </w:pPr>
      <w:r w:rsidRPr="00B641F1">
        <w:rPr>
          <w:szCs w:val="24"/>
        </w:rPr>
        <w:t>Describe the prefabrication process for that element.</w:t>
      </w:r>
    </w:p>
    <w:p w14:paraId="654A1820" w14:textId="77777777" w:rsidR="00B641F1" w:rsidRPr="00B641F1" w:rsidRDefault="00B641F1" w:rsidP="0029146D">
      <w:pPr>
        <w:pStyle w:val="ListParagraph"/>
        <w:numPr>
          <w:ilvl w:val="0"/>
          <w:numId w:val="13"/>
        </w:numPr>
        <w:spacing w:after="0" w:line="480" w:lineRule="auto"/>
        <w:contextualSpacing w:val="0"/>
        <w:jc w:val="both"/>
        <w:rPr>
          <w:szCs w:val="24"/>
        </w:rPr>
      </w:pPr>
      <w:r w:rsidRPr="00B641F1">
        <w:rPr>
          <w:szCs w:val="24"/>
        </w:rPr>
        <w:t>How long does the process described in question #3 usually take to complete?</w:t>
      </w:r>
    </w:p>
    <w:p w14:paraId="668C7A02" w14:textId="77777777" w:rsidR="00B641F1" w:rsidRPr="00B641F1" w:rsidRDefault="00B641F1" w:rsidP="0029146D">
      <w:pPr>
        <w:pStyle w:val="ListParagraph"/>
        <w:numPr>
          <w:ilvl w:val="0"/>
          <w:numId w:val="13"/>
        </w:numPr>
        <w:spacing w:after="0" w:line="480" w:lineRule="auto"/>
        <w:contextualSpacing w:val="0"/>
        <w:jc w:val="both"/>
        <w:rPr>
          <w:szCs w:val="24"/>
        </w:rPr>
      </w:pPr>
      <w:r w:rsidRPr="00B641F1">
        <w:rPr>
          <w:szCs w:val="24"/>
        </w:rPr>
        <w:t>What is the project’s point of contact with the prefabrication supply chain?</w:t>
      </w:r>
    </w:p>
    <w:p w14:paraId="36319EA1" w14:textId="7EB37AA6" w:rsidR="00B641F1" w:rsidRPr="00B641F1" w:rsidRDefault="00B641F1" w:rsidP="0029146D">
      <w:pPr>
        <w:pStyle w:val="ListParagraph"/>
        <w:numPr>
          <w:ilvl w:val="0"/>
          <w:numId w:val="13"/>
        </w:numPr>
        <w:spacing w:after="0" w:line="480" w:lineRule="auto"/>
        <w:contextualSpacing w:val="0"/>
        <w:jc w:val="both"/>
        <w:rPr>
          <w:szCs w:val="24"/>
        </w:rPr>
      </w:pPr>
      <w:r w:rsidRPr="00B641F1">
        <w:rPr>
          <w:szCs w:val="24"/>
        </w:rPr>
        <w:t>How is the information exchanged?</w:t>
      </w:r>
    </w:p>
    <w:p w14:paraId="289F62A7" w14:textId="77777777" w:rsidR="00B641F1" w:rsidRPr="00B641F1" w:rsidRDefault="00B641F1" w:rsidP="0029146D">
      <w:pPr>
        <w:pStyle w:val="ListParagraph"/>
        <w:numPr>
          <w:ilvl w:val="0"/>
          <w:numId w:val="13"/>
        </w:numPr>
        <w:spacing w:after="0" w:line="480" w:lineRule="auto"/>
        <w:contextualSpacing w:val="0"/>
        <w:jc w:val="both"/>
        <w:rPr>
          <w:szCs w:val="24"/>
        </w:rPr>
      </w:pPr>
      <w:r w:rsidRPr="00B641F1">
        <w:rPr>
          <w:szCs w:val="24"/>
        </w:rPr>
        <w:t>What are the challenges and concerns you face in prefabrication?</w:t>
      </w:r>
    </w:p>
    <w:p w14:paraId="0DB86FA2" w14:textId="779F3FC3" w:rsidR="000E6330" w:rsidRDefault="00B641F1" w:rsidP="00B641F1">
      <w:pPr>
        <w:spacing w:line="259" w:lineRule="auto"/>
        <w:rPr>
          <w:rFonts w:cstheme="minorHAnsi"/>
        </w:rPr>
      </w:pPr>
      <w:r>
        <w:rPr>
          <w:rFonts w:cstheme="minorHAnsi"/>
        </w:rPr>
        <w:br w:type="page"/>
      </w:r>
    </w:p>
    <w:p w14:paraId="759B1182" w14:textId="0D4A78F6" w:rsidR="000E6330" w:rsidRPr="0019494B" w:rsidRDefault="000E6330" w:rsidP="0019494B">
      <w:pPr>
        <w:spacing w:after="0" w:line="480" w:lineRule="auto"/>
        <w:contextualSpacing/>
        <w:jc w:val="center"/>
        <w:outlineLvl w:val="0"/>
        <w:rPr>
          <w:rFonts w:eastAsiaTheme="minorEastAsia"/>
          <w:b/>
          <w:bCs/>
          <w:sz w:val="28"/>
          <w:szCs w:val="28"/>
        </w:rPr>
      </w:pPr>
      <w:bookmarkStart w:id="190" w:name="_Toc517264207"/>
      <w:r w:rsidRPr="0019494B">
        <w:rPr>
          <w:rFonts w:eastAsiaTheme="minorEastAsia"/>
          <w:b/>
          <w:bCs/>
          <w:sz w:val="28"/>
          <w:szCs w:val="28"/>
        </w:rPr>
        <w:lastRenderedPageBreak/>
        <w:t>Appendix B: Interview questions 2</w:t>
      </w:r>
      <w:bookmarkEnd w:id="190"/>
    </w:p>
    <w:p w14:paraId="30AA73AF" w14:textId="421DBDCA"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 xml:space="preserve">How many material suppliers are involved? </w:t>
      </w:r>
    </w:p>
    <w:p w14:paraId="1624D8D8" w14:textId="6F08576B"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How many shipments</w:t>
      </w:r>
      <w:r w:rsidR="0005422F">
        <w:rPr>
          <w:szCs w:val="24"/>
        </w:rPr>
        <w:t xml:space="preserve"> for each material</w:t>
      </w:r>
      <w:r w:rsidRPr="00B641F1">
        <w:rPr>
          <w:szCs w:val="24"/>
        </w:rPr>
        <w:t>?</w:t>
      </w:r>
    </w:p>
    <w:p w14:paraId="1E9F88E6" w14:textId="77777777"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What is the lead time for material shipping?</w:t>
      </w:r>
    </w:p>
    <w:p w14:paraId="69539C65" w14:textId="77777777"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 xml:space="preserve"> Is all the material stored at the manufacturer?</w:t>
      </w:r>
    </w:p>
    <w:p w14:paraId="47A3BB6A" w14:textId="77777777"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 xml:space="preserve">Who is the manufacturer? </w:t>
      </w:r>
    </w:p>
    <w:p w14:paraId="6F599A7C" w14:textId="41C1348D"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 xml:space="preserve">where is the </w:t>
      </w:r>
      <w:r w:rsidR="0005422F">
        <w:rPr>
          <w:szCs w:val="24"/>
        </w:rPr>
        <w:t xml:space="preserve">manufacturing </w:t>
      </w:r>
      <w:r w:rsidRPr="00B641F1">
        <w:rPr>
          <w:szCs w:val="24"/>
        </w:rPr>
        <w:t xml:space="preserve">facility </w:t>
      </w:r>
      <w:proofErr w:type="gramStart"/>
      <w:r w:rsidRPr="00B641F1">
        <w:rPr>
          <w:szCs w:val="24"/>
        </w:rPr>
        <w:t>located</w:t>
      </w:r>
      <w:proofErr w:type="gramEnd"/>
      <w:r w:rsidRPr="00B641F1">
        <w:rPr>
          <w:szCs w:val="24"/>
        </w:rPr>
        <w:t>?</w:t>
      </w:r>
    </w:p>
    <w:p w14:paraId="5B88841A" w14:textId="77777777"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What is the production rate?</w:t>
      </w:r>
    </w:p>
    <w:p w14:paraId="1F40B96E" w14:textId="142EFE6C"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 xml:space="preserve"> </w:t>
      </w:r>
      <w:r w:rsidR="0005422F">
        <w:rPr>
          <w:szCs w:val="24"/>
        </w:rPr>
        <w:t>H</w:t>
      </w:r>
      <w:r w:rsidRPr="00B641F1">
        <w:rPr>
          <w:szCs w:val="24"/>
        </w:rPr>
        <w:t>ow many crew members each trade has?</w:t>
      </w:r>
    </w:p>
    <w:p w14:paraId="11167E97" w14:textId="77777777"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Where do you store the finished products?</w:t>
      </w:r>
    </w:p>
    <w:p w14:paraId="2703213A" w14:textId="77777777"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When are the finished products needed on site?</w:t>
      </w:r>
    </w:p>
    <w:p w14:paraId="3E1E74A7" w14:textId="77777777"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When did the prefabrication process start?</w:t>
      </w:r>
    </w:p>
    <w:p w14:paraId="316E088E" w14:textId="77777777"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How often do you ship finished products to the job site?</w:t>
      </w:r>
    </w:p>
    <w:p w14:paraId="654AF9EA" w14:textId="77777777" w:rsidR="00B641F1" w:rsidRPr="00B641F1" w:rsidRDefault="00B641F1" w:rsidP="00B641F1">
      <w:pPr>
        <w:pStyle w:val="ListParagraph"/>
        <w:numPr>
          <w:ilvl w:val="0"/>
          <w:numId w:val="15"/>
        </w:numPr>
        <w:spacing w:line="480" w:lineRule="auto"/>
        <w:contextualSpacing w:val="0"/>
        <w:jc w:val="both"/>
        <w:rPr>
          <w:szCs w:val="24"/>
        </w:rPr>
      </w:pPr>
      <w:r w:rsidRPr="00B641F1">
        <w:rPr>
          <w:szCs w:val="24"/>
        </w:rPr>
        <w:t>What is the quantity of product you ship to the job site?</w:t>
      </w:r>
    </w:p>
    <w:p w14:paraId="7D0F282A" w14:textId="50FF8DE1" w:rsidR="000E6330" w:rsidRPr="00B641F1" w:rsidRDefault="00B641F1" w:rsidP="00B641F1">
      <w:pPr>
        <w:pStyle w:val="ListParagraph"/>
        <w:numPr>
          <w:ilvl w:val="0"/>
          <w:numId w:val="15"/>
        </w:numPr>
        <w:spacing w:line="480" w:lineRule="auto"/>
        <w:contextualSpacing w:val="0"/>
        <w:jc w:val="both"/>
        <w:rPr>
          <w:szCs w:val="24"/>
        </w:rPr>
      </w:pPr>
      <w:r w:rsidRPr="00B641F1">
        <w:rPr>
          <w:szCs w:val="24"/>
        </w:rPr>
        <w:t xml:space="preserve">How many units </w:t>
      </w:r>
      <w:proofErr w:type="gramStart"/>
      <w:r w:rsidRPr="00B641F1">
        <w:rPr>
          <w:szCs w:val="24"/>
        </w:rPr>
        <w:t>are installed</w:t>
      </w:r>
      <w:proofErr w:type="gramEnd"/>
      <w:r w:rsidRPr="00B641F1">
        <w:rPr>
          <w:szCs w:val="24"/>
        </w:rPr>
        <w:t xml:space="preserve"> per week?</w:t>
      </w:r>
    </w:p>
    <w:p w14:paraId="4E83A734" w14:textId="77777777" w:rsidR="00B641F1" w:rsidRDefault="00B641F1">
      <w:pPr>
        <w:spacing w:line="259" w:lineRule="auto"/>
        <w:rPr>
          <w:rFonts w:eastAsiaTheme="minorEastAsia"/>
          <w:szCs w:val="24"/>
        </w:rPr>
      </w:pPr>
      <w:r>
        <w:rPr>
          <w:rFonts w:eastAsiaTheme="minorEastAsia"/>
          <w:szCs w:val="24"/>
        </w:rPr>
        <w:br w:type="page"/>
      </w:r>
    </w:p>
    <w:p w14:paraId="4984D94E" w14:textId="50DAD97C" w:rsidR="000E6330" w:rsidRPr="0019494B" w:rsidRDefault="000E6330" w:rsidP="0019494B">
      <w:pPr>
        <w:spacing w:after="0" w:line="480" w:lineRule="auto"/>
        <w:contextualSpacing/>
        <w:jc w:val="center"/>
        <w:outlineLvl w:val="0"/>
        <w:rPr>
          <w:rFonts w:eastAsiaTheme="minorEastAsia"/>
          <w:b/>
          <w:bCs/>
          <w:sz w:val="28"/>
          <w:szCs w:val="28"/>
        </w:rPr>
      </w:pPr>
      <w:bookmarkStart w:id="191" w:name="_Toc517264208"/>
      <w:r w:rsidRPr="0019494B">
        <w:rPr>
          <w:rFonts w:eastAsiaTheme="minorEastAsia"/>
          <w:b/>
          <w:bCs/>
          <w:sz w:val="28"/>
          <w:szCs w:val="28"/>
        </w:rPr>
        <w:lastRenderedPageBreak/>
        <w:t xml:space="preserve">Appendix C: Pilot case study </w:t>
      </w:r>
      <w:r w:rsidR="0021755A">
        <w:rPr>
          <w:rFonts w:eastAsiaTheme="minorEastAsia"/>
          <w:b/>
          <w:bCs/>
          <w:sz w:val="28"/>
          <w:szCs w:val="28"/>
        </w:rPr>
        <w:t>model</w:t>
      </w:r>
      <w:bookmarkEnd w:id="191"/>
    </w:p>
    <w:p w14:paraId="79237292" w14:textId="0909C821" w:rsidR="000E6330" w:rsidRPr="00572BD8" w:rsidRDefault="003A43E1" w:rsidP="00572BD8">
      <w:pPr>
        <w:spacing w:line="259" w:lineRule="auto"/>
        <w:rPr>
          <w:rFonts w:cstheme="minorHAnsi"/>
          <w:b/>
          <w:bCs/>
          <w:noProof/>
          <w:szCs w:val="24"/>
        </w:rPr>
      </w:pPr>
      <w:r>
        <w:rPr>
          <w:noProof/>
        </w:rPr>
        <w:drawing>
          <wp:anchor distT="0" distB="0" distL="114300" distR="114300" simplePos="0" relativeHeight="251760640" behindDoc="0" locked="0" layoutInCell="1" allowOverlap="1" wp14:anchorId="19EF23C6" wp14:editId="701C3D25">
            <wp:simplePos x="0" y="0"/>
            <wp:positionH relativeFrom="page">
              <wp:align>center</wp:align>
            </wp:positionH>
            <wp:positionV relativeFrom="paragraph">
              <wp:posOffset>6350</wp:posOffset>
            </wp:positionV>
            <wp:extent cx="3740150" cy="6457315"/>
            <wp:effectExtent l="0" t="0" r="0" b="63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40150" cy="6457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6330">
        <w:rPr>
          <w:rFonts w:eastAsiaTheme="minorEastAsia"/>
          <w:szCs w:val="24"/>
        </w:rPr>
        <w:br w:type="page"/>
      </w:r>
    </w:p>
    <w:p w14:paraId="69431194" w14:textId="4B7E08B8" w:rsidR="00572BD8" w:rsidRDefault="00307DD6">
      <w:pPr>
        <w:spacing w:line="259" w:lineRule="auto"/>
        <w:rPr>
          <w:rFonts w:cstheme="minorHAnsi"/>
          <w:b/>
          <w:bCs/>
          <w:szCs w:val="24"/>
        </w:rPr>
      </w:pPr>
      <w:r>
        <w:rPr>
          <w:noProof/>
        </w:rPr>
        <w:lastRenderedPageBreak/>
        <w:drawing>
          <wp:anchor distT="0" distB="0" distL="114300" distR="114300" simplePos="0" relativeHeight="251732992" behindDoc="0" locked="0" layoutInCell="1" allowOverlap="1" wp14:anchorId="1951012A" wp14:editId="7C0EC96B">
            <wp:simplePos x="0" y="0"/>
            <wp:positionH relativeFrom="page">
              <wp:posOffset>1924050</wp:posOffset>
            </wp:positionH>
            <wp:positionV relativeFrom="paragraph">
              <wp:posOffset>5295900</wp:posOffset>
            </wp:positionV>
            <wp:extent cx="3924300" cy="197104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a:extLst>
                        <a:ext uri="{28A0092B-C50C-407E-A947-70E740481C1C}">
                          <a14:useLocalDpi xmlns:a14="http://schemas.microsoft.com/office/drawing/2010/main" val="0"/>
                        </a:ext>
                      </a:extLst>
                    </a:blip>
                    <a:srcRect l="17076" r="1"/>
                    <a:stretch/>
                  </pic:blipFill>
                  <pic:spPr bwMode="auto">
                    <a:xfrm>
                      <a:off x="0" y="0"/>
                      <a:ext cx="3924300" cy="1971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1968" behindDoc="0" locked="0" layoutInCell="1" allowOverlap="1" wp14:anchorId="34AB4182" wp14:editId="20454C5A">
            <wp:simplePos x="0" y="0"/>
            <wp:positionH relativeFrom="page">
              <wp:align>center</wp:align>
            </wp:positionH>
            <wp:positionV relativeFrom="paragraph">
              <wp:posOffset>192037</wp:posOffset>
            </wp:positionV>
            <wp:extent cx="3951605" cy="442214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51605" cy="442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2BD8">
        <w:rPr>
          <w:rFonts w:cstheme="minorHAnsi"/>
          <w:b/>
          <w:bCs/>
          <w:szCs w:val="24"/>
        </w:rPr>
        <w:br w:type="page"/>
      </w:r>
    </w:p>
    <w:p w14:paraId="69833C9D" w14:textId="39528B7B" w:rsidR="00572BD8" w:rsidRDefault="00307DD6">
      <w:pPr>
        <w:spacing w:line="259" w:lineRule="auto"/>
        <w:rPr>
          <w:rFonts w:cstheme="minorHAnsi"/>
          <w:b/>
          <w:bCs/>
          <w:szCs w:val="24"/>
        </w:rPr>
      </w:pPr>
      <w:r>
        <w:rPr>
          <w:rFonts w:cstheme="minorHAnsi"/>
          <w:b/>
          <w:bCs/>
          <w:noProof/>
          <w:szCs w:val="24"/>
        </w:rPr>
        <w:lastRenderedPageBreak/>
        <w:drawing>
          <wp:anchor distT="0" distB="0" distL="114300" distR="114300" simplePos="0" relativeHeight="251761664" behindDoc="0" locked="0" layoutInCell="1" allowOverlap="1" wp14:anchorId="63B6AB15" wp14:editId="62244AC7">
            <wp:simplePos x="0" y="0"/>
            <wp:positionH relativeFrom="page">
              <wp:posOffset>1778635</wp:posOffset>
            </wp:positionH>
            <wp:positionV relativeFrom="paragraph">
              <wp:posOffset>450215</wp:posOffset>
            </wp:positionV>
            <wp:extent cx="4488180" cy="2646045"/>
            <wp:effectExtent l="0" t="0" r="7620" b="190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488180" cy="2646045"/>
                    </a:xfrm>
                    <a:prstGeom prst="rect">
                      <a:avLst/>
                    </a:prstGeom>
                    <a:noFill/>
                  </pic:spPr>
                </pic:pic>
              </a:graphicData>
            </a:graphic>
            <wp14:sizeRelH relativeFrom="margin">
              <wp14:pctWidth>0</wp14:pctWidth>
            </wp14:sizeRelH>
            <wp14:sizeRelV relativeFrom="margin">
              <wp14:pctHeight>0</wp14:pctHeight>
            </wp14:sizeRelV>
          </wp:anchor>
        </w:drawing>
      </w:r>
      <w:r w:rsidR="003A43E1">
        <w:rPr>
          <w:noProof/>
        </w:rPr>
        <w:drawing>
          <wp:anchor distT="0" distB="0" distL="114300" distR="114300" simplePos="0" relativeHeight="251734016" behindDoc="0" locked="0" layoutInCell="1" allowOverlap="1" wp14:anchorId="7047E0E5" wp14:editId="57C56A52">
            <wp:simplePos x="0" y="0"/>
            <wp:positionH relativeFrom="margin">
              <wp:align>center</wp:align>
            </wp:positionH>
            <wp:positionV relativeFrom="paragraph">
              <wp:posOffset>4411345</wp:posOffset>
            </wp:positionV>
            <wp:extent cx="4746625" cy="15748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46625" cy="157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72BD8">
        <w:rPr>
          <w:rFonts w:cstheme="minorHAnsi"/>
          <w:b/>
          <w:bCs/>
          <w:szCs w:val="24"/>
        </w:rPr>
        <w:br w:type="page"/>
      </w:r>
    </w:p>
    <w:p w14:paraId="5FEF48C4" w14:textId="1F35AEE5" w:rsidR="000E6330" w:rsidRPr="0019494B" w:rsidRDefault="000E6330" w:rsidP="0019494B">
      <w:pPr>
        <w:spacing w:after="0" w:line="480" w:lineRule="auto"/>
        <w:contextualSpacing/>
        <w:jc w:val="center"/>
        <w:outlineLvl w:val="0"/>
        <w:rPr>
          <w:rFonts w:eastAsiaTheme="minorEastAsia"/>
          <w:b/>
          <w:bCs/>
          <w:sz w:val="28"/>
          <w:szCs w:val="28"/>
        </w:rPr>
      </w:pPr>
      <w:bookmarkStart w:id="192" w:name="_Toc517264209"/>
      <w:r w:rsidRPr="0019494B">
        <w:rPr>
          <w:rFonts w:eastAsiaTheme="minorEastAsia"/>
          <w:b/>
          <w:bCs/>
          <w:sz w:val="28"/>
          <w:szCs w:val="28"/>
        </w:rPr>
        <w:lastRenderedPageBreak/>
        <w:t>Appendix D: Interview questions 3</w:t>
      </w:r>
      <w:bookmarkEnd w:id="192"/>
    </w:p>
    <w:p w14:paraId="18C53637" w14:textId="448B533A" w:rsidR="00B641F1" w:rsidRPr="00B641F1" w:rsidRDefault="00B641F1" w:rsidP="00ED6B08">
      <w:pPr>
        <w:pStyle w:val="ListParagraph"/>
        <w:numPr>
          <w:ilvl w:val="0"/>
          <w:numId w:val="17"/>
        </w:numPr>
        <w:spacing w:after="100" w:afterAutospacing="1" w:line="480" w:lineRule="auto"/>
        <w:contextualSpacing w:val="0"/>
        <w:jc w:val="both"/>
        <w:rPr>
          <w:szCs w:val="24"/>
        </w:rPr>
      </w:pPr>
      <w:r w:rsidRPr="00B641F1">
        <w:rPr>
          <w:szCs w:val="24"/>
        </w:rPr>
        <w:t xml:space="preserve">What are the benefits of this </w:t>
      </w:r>
      <w:r w:rsidR="0021755A">
        <w:rPr>
          <w:szCs w:val="24"/>
        </w:rPr>
        <w:t>model</w:t>
      </w:r>
      <w:r w:rsidRPr="00B641F1">
        <w:rPr>
          <w:szCs w:val="24"/>
        </w:rPr>
        <w:t xml:space="preserve"> to you?</w:t>
      </w:r>
    </w:p>
    <w:p w14:paraId="60BD88B6" w14:textId="3EFEEB42" w:rsidR="00B641F1" w:rsidRPr="00B641F1" w:rsidRDefault="00B641F1" w:rsidP="00ED6B08">
      <w:pPr>
        <w:pStyle w:val="ListParagraph"/>
        <w:numPr>
          <w:ilvl w:val="0"/>
          <w:numId w:val="17"/>
        </w:numPr>
        <w:spacing w:after="100" w:afterAutospacing="1" w:line="480" w:lineRule="auto"/>
        <w:contextualSpacing w:val="0"/>
        <w:jc w:val="both"/>
        <w:rPr>
          <w:szCs w:val="24"/>
        </w:rPr>
      </w:pPr>
      <w:r w:rsidRPr="00B641F1">
        <w:rPr>
          <w:szCs w:val="24"/>
        </w:rPr>
        <w:t xml:space="preserve">Will you use this </w:t>
      </w:r>
      <w:r w:rsidR="0021755A">
        <w:rPr>
          <w:szCs w:val="24"/>
        </w:rPr>
        <w:t>model</w:t>
      </w:r>
      <w:r w:rsidRPr="00B641F1">
        <w:rPr>
          <w:szCs w:val="24"/>
        </w:rPr>
        <w:t xml:space="preserve"> to plan your future prefabrication process?</w:t>
      </w:r>
    </w:p>
    <w:p w14:paraId="623298D0" w14:textId="77777777" w:rsidR="00B641F1" w:rsidRPr="00B641F1" w:rsidRDefault="00B641F1" w:rsidP="00ED6B08">
      <w:pPr>
        <w:pStyle w:val="ListParagraph"/>
        <w:numPr>
          <w:ilvl w:val="0"/>
          <w:numId w:val="17"/>
        </w:numPr>
        <w:spacing w:after="100" w:afterAutospacing="1" w:line="480" w:lineRule="auto"/>
        <w:contextualSpacing w:val="0"/>
        <w:jc w:val="both"/>
        <w:rPr>
          <w:szCs w:val="24"/>
        </w:rPr>
      </w:pPr>
      <w:r w:rsidRPr="00B641F1">
        <w:rPr>
          <w:szCs w:val="24"/>
        </w:rPr>
        <w:t>What are your recommendations for improvements?</w:t>
      </w:r>
    </w:p>
    <w:p w14:paraId="4A1D5694" w14:textId="4ED50A1C" w:rsidR="00B641F1" w:rsidRPr="00B641F1" w:rsidRDefault="00B641F1" w:rsidP="00ED6B08">
      <w:pPr>
        <w:pStyle w:val="ListParagraph"/>
        <w:numPr>
          <w:ilvl w:val="0"/>
          <w:numId w:val="17"/>
        </w:numPr>
        <w:spacing w:after="100" w:afterAutospacing="1" w:line="480" w:lineRule="auto"/>
        <w:contextualSpacing w:val="0"/>
        <w:jc w:val="both"/>
        <w:rPr>
          <w:szCs w:val="24"/>
        </w:rPr>
      </w:pPr>
      <w:r w:rsidRPr="00B641F1">
        <w:rPr>
          <w:szCs w:val="24"/>
        </w:rPr>
        <w:t xml:space="preserve">What do you think of the design usability of the </w:t>
      </w:r>
      <w:r w:rsidR="0021755A">
        <w:rPr>
          <w:szCs w:val="24"/>
        </w:rPr>
        <w:t>model</w:t>
      </w:r>
      <w:r w:rsidRPr="00B641F1">
        <w:rPr>
          <w:szCs w:val="24"/>
        </w:rPr>
        <w:t>?</w:t>
      </w:r>
    </w:p>
    <w:p w14:paraId="5F267E1D" w14:textId="77777777" w:rsidR="000E6330" w:rsidRDefault="000E6330">
      <w:pPr>
        <w:spacing w:line="259" w:lineRule="auto"/>
        <w:rPr>
          <w:rFonts w:eastAsiaTheme="minorEastAsia"/>
          <w:szCs w:val="24"/>
        </w:rPr>
      </w:pPr>
    </w:p>
    <w:p w14:paraId="34CD3C86" w14:textId="77777777" w:rsidR="00B641F1" w:rsidRDefault="00B641F1">
      <w:pPr>
        <w:spacing w:line="259" w:lineRule="auto"/>
        <w:rPr>
          <w:rFonts w:eastAsiaTheme="minorEastAsia"/>
          <w:szCs w:val="24"/>
        </w:rPr>
      </w:pPr>
      <w:r>
        <w:rPr>
          <w:rFonts w:eastAsiaTheme="minorEastAsia"/>
          <w:szCs w:val="24"/>
        </w:rPr>
        <w:br w:type="page"/>
      </w:r>
    </w:p>
    <w:p w14:paraId="1E888C51" w14:textId="1BBBDA1E" w:rsidR="000E6330" w:rsidRPr="0019494B" w:rsidRDefault="000E6330" w:rsidP="0019494B">
      <w:pPr>
        <w:spacing w:after="0" w:line="480" w:lineRule="auto"/>
        <w:contextualSpacing/>
        <w:jc w:val="center"/>
        <w:outlineLvl w:val="0"/>
        <w:rPr>
          <w:rFonts w:eastAsiaTheme="minorEastAsia"/>
          <w:b/>
          <w:bCs/>
          <w:sz w:val="28"/>
          <w:szCs w:val="28"/>
        </w:rPr>
      </w:pPr>
      <w:bookmarkStart w:id="193" w:name="_Toc517264210"/>
      <w:r w:rsidRPr="0019494B">
        <w:rPr>
          <w:rFonts w:eastAsiaTheme="minorEastAsia"/>
          <w:b/>
          <w:bCs/>
          <w:sz w:val="28"/>
          <w:szCs w:val="28"/>
        </w:rPr>
        <w:lastRenderedPageBreak/>
        <w:t xml:space="preserve">Appendix E: Case study </w:t>
      </w:r>
      <w:r w:rsidR="0021755A">
        <w:rPr>
          <w:rFonts w:eastAsiaTheme="minorEastAsia"/>
          <w:b/>
          <w:bCs/>
          <w:sz w:val="28"/>
          <w:szCs w:val="28"/>
        </w:rPr>
        <w:t>model</w:t>
      </w:r>
      <w:bookmarkEnd w:id="193"/>
    </w:p>
    <w:p w14:paraId="04AAFFF5" w14:textId="2A3BDD1E" w:rsidR="000E6330" w:rsidRPr="000E6330" w:rsidRDefault="00E6697A" w:rsidP="00E6697A">
      <w:pPr>
        <w:spacing w:after="0" w:line="480" w:lineRule="auto"/>
        <w:contextualSpacing/>
        <w:jc w:val="center"/>
        <w:rPr>
          <w:rFonts w:cstheme="minorHAnsi"/>
          <w:szCs w:val="24"/>
        </w:rPr>
      </w:pPr>
      <w:r>
        <w:rPr>
          <w:noProof/>
        </w:rPr>
        <w:drawing>
          <wp:anchor distT="0" distB="0" distL="114300" distR="114300" simplePos="0" relativeHeight="251737088" behindDoc="0" locked="0" layoutInCell="1" allowOverlap="1" wp14:anchorId="6AA8A636" wp14:editId="559E9AFE">
            <wp:simplePos x="0" y="0"/>
            <wp:positionH relativeFrom="page">
              <wp:align>center</wp:align>
            </wp:positionH>
            <wp:positionV relativeFrom="paragraph">
              <wp:posOffset>182245</wp:posOffset>
            </wp:positionV>
            <wp:extent cx="3638550" cy="714565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38550" cy="7145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164B10" w14:textId="77777777" w:rsidR="000E6330" w:rsidRPr="000E6330" w:rsidRDefault="000E6330" w:rsidP="00E6697A">
      <w:pPr>
        <w:spacing w:after="0" w:line="480" w:lineRule="auto"/>
        <w:contextualSpacing/>
        <w:jc w:val="center"/>
        <w:rPr>
          <w:rFonts w:cstheme="minorHAnsi"/>
          <w:szCs w:val="24"/>
        </w:rPr>
      </w:pPr>
    </w:p>
    <w:p w14:paraId="6B77FFBE" w14:textId="40ACECF9" w:rsidR="00E6697A" w:rsidRDefault="00E6697A">
      <w:pPr>
        <w:spacing w:line="259" w:lineRule="auto"/>
        <w:rPr>
          <w:rFonts w:cstheme="minorHAnsi"/>
        </w:rPr>
      </w:pPr>
      <w:r>
        <w:rPr>
          <w:rFonts w:cstheme="minorHAnsi"/>
        </w:rPr>
        <w:br w:type="page"/>
      </w:r>
    </w:p>
    <w:p w14:paraId="450BD91C" w14:textId="3BF1F812" w:rsidR="00E6697A" w:rsidRDefault="00E6697A" w:rsidP="00285583">
      <w:pPr>
        <w:spacing w:after="0" w:line="480" w:lineRule="auto"/>
        <w:contextualSpacing/>
        <w:jc w:val="both"/>
        <w:rPr>
          <w:rFonts w:cstheme="minorHAnsi"/>
        </w:rPr>
      </w:pPr>
      <w:r>
        <w:rPr>
          <w:noProof/>
        </w:rPr>
        <w:lastRenderedPageBreak/>
        <w:drawing>
          <wp:anchor distT="0" distB="0" distL="114300" distR="114300" simplePos="0" relativeHeight="251738112" behindDoc="1" locked="0" layoutInCell="1" allowOverlap="1" wp14:anchorId="57598CA3" wp14:editId="79513883">
            <wp:simplePos x="0" y="0"/>
            <wp:positionH relativeFrom="margin">
              <wp:align>center</wp:align>
            </wp:positionH>
            <wp:positionV relativeFrom="paragraph">
              <wp:posOffset>495300</wp:posOffset>
            </wp:positionV>
            <wp:extent cx="4591050" cy="4488180"/>
            <wp:effectExtent l="0" t="0" r="0" b="762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91050" cy="448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498369" w14:textId="77777777" w:rsidR="00E6697A" w:rsidRPr="00E6697A" w:rsidRDefault="00E6697A" w:rsidP="00E6697A">
      <w:pPr>
        <w:rPr>
          <w:rFonts w:cstheme="minorHAnsi"/>
        </w:rPr>
      </w:pPr>
    </w:p>
    <w:p w14:paraId="0ED7571D" w14:textId="77777777" w:rsidR="00E6697A" w:rsidRPr="00E6697A" w:rsidRDefault="00E6697A" w:rsidP="00E6697A">
      <w:pPr>
        <w:rPr>
          <w:rFonts w:cstheme="minorHAnsi"/>
        </w:rPr>
      </w:pPr>
    </w:p>
    <w:p w14:paraId="05FE311E" w14:textId="77777777" w:rsidR="00E6697A" w:rsidRPr="00E6697A" w:rsidRDefault="00E6697A" w:rsidP="00E6697A">
      <w:pPr>
        <w:rPr>
          <w:rFonts w:cstheme="minorHAnsi"/>
        </w:rPr>
      </w:pPr>
    </w:p>
    <w:p w14:paraId="68D5F695" w14:textId="77777777" w:rsidR="00E6697A" w:rsidRPr="00E6697A" w:rsidRDefault="00E6697A" w:rsidP="00E6697A">
      <w:pPr>
        <w:rPr>
          <w:rFonts w:cstheme="minorHAnsi"/>
        </w:rPr>
      </w:pPr>
    </w:p>
    <w:p w14:paraId="04B007D1" w14:textId="77777777" w:rsidR="00E6697A" w:rsidRPr="00E6697A" w:rsidRDefault="00E6697A" w:rsidP="00E6697A">
      <w:pPr>
        <w:rPr>
          <w:rFonts w:cstheme="minorHAnsi"/>
        </w:rPr>
      </w:pPr>
    </w:p>
    <w:p w14:paraId="5D4A2755" w14:textId="77777777" w:rsidR="00E6697A" w:rsidRPr="00E6697A" w:rsidRDefault="00E6697A" w:rsidP="00E6697A">
      <w:pPr>
        <w:rPr>
          <w:rFonts w:cstheme="minorHAnsi"/>
        </w:rPr>
      </w:pPr>
    </w:p>
    <w:p w14:paraId="596D627A" w14:textId="77777777" w:rsidR="00E6697A" w:rsidRPr="00E6697A" w:rsidRDefault="00E6697A" w:rsidP="00E6697A">
      <w:pPr>
        <w:rPr>
          <w:rFonts w:cstheme="minorHAnsi"/>
        </w:rPr>
      </w:pPr>
    </w:p>
    <w:p w14:paraId="2BDB0053" w14:textId="77777777" w:rsidR="00E6697A" w:rsidRPr="00E6697A" w:rsidRDefault="00E6697A" w:rsidP="00E6697A">
      <w:pPr>
        <w:rPr>
          <w:rFonts w:cstheme="minorHAnsi"/>
        </w:rPr>
      </w:pPr>
    </w:p>
    <w:p w14:paraId="4EAD6F2A" w14:textId="77777777" w:rsidR="00E6697A" w:rsidRPr="00E6697A" w:rsidRDefault="00E6697A" w:rsidP="00E6697A">
      <w:pPr>
        <w:rPr>
          <w:rFonts w:cstheme="minorHAnsi"/>
        </w:rPr>
      </w:pPr>
    </w:p>
    <w:p w14:paraId="6CE9AE80" w14:textId="77777777" w:rsidR="00E6697A" w:rsidRPr="00E6697A" w:rsidRDefault="00E6697A" w:rsidP="00E6697A">
      <w:pPr>
        <w:rPr>
          <w:rFonts w:cstheme="minorHAnsi"/>
        </w:rPr>
      </w:pPr>
    </w:p>
    <w:p w14:paraId="12EA9533" w14:textId="77777777" w:rsidR="00E6697A" w:rsidRPr="00E6697A" w:rsidRDefault="00E6697A" w:rsidP="00E6697A">
      <w:pPr>
        <w:rPr>
          <w:rFonts w:cstheme="minorHAnsi"/>
        </w:rPr>
      </w:pPr>
    </w:p>
    <w:p w14:paraId="2C1B4840" w14:textId="77777777" w:rsidR="00E6697A" w:rsidRPr="00E6697A" w:rsidRDefault="00E6697A" w:rsidP="00E6697A">
      <w:pPr>
        <w:rPr>
          <w:rFonts w:cstheme="minorHAnsi"/>
        </w:rPr>
      </w:pPr>
    </w:p>
    <w:p w14:paraId="44A4F81F" w14:textId="77777777" w:rsidR="00E6697A" w:rsidRPr="00E6697A" w:rsidRDefault="00E6697A" w:rsidP="00E6697A">
      <w:pPr>
        <w:rPr>
          <w:rFonts w:cstheme="minorHAnsi"/>
        </w:rPr>
      </w:pPr>
    </w:p>
    <w:p w14:paraId="43406278" w14:textId="77777777" w:rsidR="00E6697A" w:rsidRPr="00E6697A" w:rsidRDefault="00E6697A" w:rsidP="00E6697A">
      <w:pPr>
        <w:rPr>
          <w:rFonts w:cstheme="minorHAnsi"/>
        </w:rPr>
      </w:pPr>
    </w:p>
    <w:p w14:paraId="7CC767A4" w14:textId="77777777" w:rsidR="00E6697A" w:rsidRPr="00E6697A" w:rsidRDefault="00E6697A" w:rsidP="00E6697A">
      <w:pPr>
        <w:rPr>
          <w:rFonts w:cstheme="minorHAnsi"/>
        </w:rPr>
      </w:pPr>
    </w:p>
    <w:p w14:paraId="11838FC2" w14:textId="77777777" w:rsidR="00E6697A" w:rsidRPr="00E6697A" w:rsidRDefault="00E6697A" w:rsidP="00E6697A">
      <w:pPr>
        <w:rPr>
          <w:rFonts w:cstheme="minorHAnsi"/>
        </w:rPr>
      </w:pPr>
    </w:p>
    <w:p w14:paraId="4CC69564" w14:textId="7F2EBC78" w:rsidR="00E6697A" w:rsidRDefault="00E6697A" w:rsidP="00E6697A">
      <w:pPr>
        <w:rPr>
          <w:rFonts w:cstheme="minorHAnsi"/>
        </w:rPr>
      </w:pPr>
    </w:p>
    <w:p w14:paraId="3F01543C" w14:textId="32745236" w:rsidR="00E6697A" w:rsidRDefault="00E6697A" w:rsidP="00E6697A">
      <w:pPr>
        <w:rPr>
          <w:rFonts w:cstheme="minorHAnsi"/>
        </w:rPr>
      </w:pPr>
      <w:r>
        <w:rPr>
          <w:noProof/>
        </w:rPr>
        <w:drawing>
          <wp:anchor distT="0" distB="0" distL="114300" distR="114300" simplePos="0" relativeHeight="251739136" behindDoc="0" locked="0" layoutInCell="1" allowOverlap="1" wp14:anchorId="521FA7B7" wp14:editId="08989344">
            <wp:simplePos x="0" y="0"/>
            <wp:positionH relativeFrom="margin">
              <wp:align>center</wp:align>
            </wp:positionH>
            <wp:positionV relativeFrom="paragraph">
              <wp:posOffset>40640</wp:posOffset>
            </wp:positionV>
            <wp:extent cx="4603750" cy="2076450"/>
            <wp:effectExtent l="0" t="0" r="635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0375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B711C4" w14:textId="60564170" w:rsidR="00E6697A" w:rsidRDefault="00E6697A">
      <w:pPr>
        <w:spacing w:line="259" w:lineRule="auto"/>
        <w:rPr>
          <w:rFonts w:cstheme="minorHAnsi"/>
        </w:rPr>
      </w:pPr>
      <w:r>
        <w:rPr>
          <w:rFonts w:cstheme="minorHAnsi"/>
        </w:rPr>
        <w:br w:type="page"/>
      </w:r>
    </w:p>
    <w:p w14:paraId="68194631" w14:textId="6578FEF7" w:rsidR="005B4148" w:rsidRPr="00E6697A" w:rsidRDefault="000467AB" w:rsidP="00E6697A">
      <w:pPr>
        <w:ind w:firstLine="720"/>
        <w:rPr>
          <w:rFonts w:cstheme="minorHAnsi"/>
        </w:rPr>
      </w:pPr>
      <w:bookmarkStart w:id="194" w:name="_GoBack"/>
      <w:bookmarkEnd w:id="194"/>
      <w:r>
        <w:rPr>
          <w:rFonts w:cstheme="minorHAnsi"/>
          <w:noProof/>
        </w:rPr>
        <w:lastRenderedPageBreak/>
        <w:drawing>
          <wp:anchor distT="0" distB="0" distL="114300" distR="114300" simplePos="0" relativeHeight="251759616" behindDoc="0" locked="0" layoutInCell="1" allowOverlap="1" wp14:anchorId="0AEAE859" wp14:editId="5173E82E">
            <wp:simplePos x="0" y="0"/>
            <wp:positionH relativeFrom="margin">
              <wp:align>left</wp:align>
            </wp:positionH>
            <wp:positionV relativeFrom="paragraph">
              <wp:posOffset>514350</wp:posOffset>
            </wp:positionV>
            <wp:extent cx="4732655" cy="2647315"/>
            <wp:effectExtent l="0" t="0" r="0" b="63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32655" cy="2647315"/>
                    </a:xfrm>
                    <a:prstGeom prst="rect">
                      <a:avLst/>
                    </a:prstGeom>
                    <a:noFill/>
                  </pic:spPr>
                </pic:pic>
              </a:graphicData>
            </a:graphic>
            <wp14:sizeRelH relativeFrom="margin">
              <wp14:pctWidth>0</wp14:pctWidth>
            </wp14:sizeRelH>
          </wp:anchor>
        </w:drawing>
      </w:r>
      <w:r w:rsidRPr="00696226">
        <w:rPr>
          <w:rFonts w:cstheme="minorHAnsi"/>
          <w:noProof/>
        </w:rPr>
        <w:drawing>
          <wp:anchor distT="0" distB="0" distL="114300" distR="114300" simplePos="0" relativeHeight="251741184" behindDoc="0" locked="0" layoutInCell="1" allowOverlap="1" wp14:anchorId="1C213675" wp14:editId="443DD428">
            <wp:simplePos x="0" y="0"/>
            <wp:positionH relativeFrom="page">
              <wp:align>center</wp:align>
            </wp:positionH>
            <wp:positionV relativeFrom="paragraph">
              <wp:posOffset>4560267</wp:posOffset>
            </wp:positionV>
            <wp:extent cx="4089400" cy="142875"/>
            <wp:effectExtent l="0" t="0" r="6350" b="952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89400" cy="142875"/>
                    </a:xfrm>
                    <a:prstGeom prst="rect">
                      <a:avLst/>
                    </a:prstGeom>
                    <a:noFill/>
                  </pic:spPr>
                </pic:pic>
              </a:graphicData>
            </a:graphic>
            <wp14:sizeRelH relativeFrom="margin">
              <wp14:pctWidth>0</wp14:pctWidth>
            </wp14:sizeRelH>
            <wp14:sizeRelV relativeFrom="margin">
              <wp14:pctHeight>0</wp14:pctHeight>
            </wp14:sizeRelV>
          </wp:anchor>
        </w:drawing>
      </w:r>
    </w:p>
    <w:sectPr w:rsidR="005B4148" w:rsidRPr="00E6697A" w:rsidSect="008F7457">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A459B" w14:textId="77777777" w:rsidR="000036C8" w:rsidRDefault="000036C8" w:rsidP="00F65631">
      <w:pPr>
        <w:spacing w:after="0" w:line="240" w:lineRule="auto"/>
      </w:pPr>
      <w:r>
        <w:separator/>
      </w:r>
    </w:p>
  </w:endnote>
  <w:endnote w:type="continuationSeparator" w:id="0">
    <w:p w14:paraId="71804661" w14:textId="77777777" w:rsidR="000036C8" w:rsidRDefault="000036C8" w:rsidP="00F6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altName w:val="Calibr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005922"/>
      <w:docPartObj>
        <w:docPartGallery w:val="Page Numbers (Bottom of Page)"/>
        <w:docPartUnique/>
      </w:docPartObj>
    </w:sdtPr>
    <w:sdtEndPr>
      <w:rPr>
        <w:noProof/>
      </w:rPr>
    </w:sdtEndPr>
    <w:sdtContent>
      <w:p w14:paraId="3C95C70A" w14:textId="77777777" w:rsidR="00235B33" w:rsidRDefault="00235B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01AEE3" w14:textId="77777777" w:rsidR="00235B33" w:rsidRDefault="00235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599596"/>
      <w:docPartObj>
        <w:docPartGallery w:val="Page Numbers (Bottom of Page)"/>
        <w:docPartUnique/>
      </w:docPartObj>
    </w:sdtPr>
    <w:sdtEndPr>
      <w:rPr>
        <w:noProof/>
      </w:rPr>
    </w:sdtEndPr>
    <w:sdtContent>
      <w:p w14:paraId="0ECEF6D1" w14:textId="7B64FC06" w:rsidR="00235B33" w:rsidRDefault="00235B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5E2F44" w14:textId="77777777" w:rsidR="00235B33" w:rsidRDefault="00235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09207" w14:textId="77777777" w:rsidR="000036C8" w:rsidRDefault="000036C8" w:rsidP="00F65631">
      <w:pPr>
        <w:spacing w:after="0" w:line="240" w:lineRule="auto"/>
      </w:pPr>
      <w:r>
        <w:separator/>
      </w:r>
    </w:p>
  </w:footnote>
  <w:footnote w:type="continuationSeparator" w:id="0">
    <w:p w14:paraId="0C789652" w14:textId="77777777" w:rsidR="000036C8" w:rsidRDefault="000036C8" w:rsidP="00F65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12E03"/>
    <w:multiLevelType w:val="hybridMultilevel"/>
    <w:tmpl w:val="38A6A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4E2B49"/>
    <w:multiLevelType w:val="hybridMultilevel"/>
    <w:tmpl w:val="C2EEA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B4B88"/>
    <w:multiLevelType w:val="hybridMultilevel"/>
    <w:tmpl w:val="DBC0F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A40657"/>
    <w:multiLevelType w:val="hybridMultilevel"/>
    <w:tmpl w:val="B0727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3181A"/>
    <w:multiLevelType w:val="hybridMultilevel"/>
    <w:tmpl w:val="932CA3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565B1A"/>
    <w:multiLevelType w:val="hybridMultilevel"/>
    <w:tmpl w:val="826A84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66B0274"/>
    <w:multiLevelType w:val="hybridMultilevel"/>
    <w:tmpl w:val="D35E33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CB42B4F"/>
    <w:multiLevelType w:val="hybridMultilevel"/>
    <w:tmpl w:val="40EC0E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5506C2F"/>
    <w:multiLevelType w:val="hybridMultilevel"/>
    <w:tmpl w:val="A0102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67CE1"/>
    <w:multiLevelType w:val="hybridMultilevel"/>
    <w:tmpl w:val="48344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20483"/>
    <w:multiLevelType w:val="hybridMultilevel"/>
    <w:tmpl w:val="3432A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C46748"/>
    <w:multiLevelType w:val="hybridMultilevel"/>
    <w:tmpl w:val="826A84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9722DA6"/>
    <w:multiLevelType w:val="hybridMultilevel"/>
    <w:tmpl w:val="D6F0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E341C"/>
    <w:multiLevelType w:val="hybridMultilevel"/>
    <w:tmpl w:val="9AD217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690A010F"/>
    <w:multiLevelType w:val="hybridMultilevel"/>
    <w:tmpl w:val="C2EEA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9356CB"/>
    <w:multiLevelType w:val="hybridMultilevel"/>
    <w:tmpl w:val="F9582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4187BC6"/>
    <w:multiLevelType w:val="hybridMultilevel"/>
    <w:tmpl w:val="7F4267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876934"/>
    <w:multiLevelType w:val="hybridMultilevel"/>
    <w:tmpl w:val="826A84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0"/>
  </w:num>
  <w:num w:numId="3">
    <w:abstractNumId w:val="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3"/>
  </w:num>
  <w:num w:numId="7">
    <w:abstractNumId w:val="3"/>
  </w:num>
  <w:num w:numId="8">
    <w:abstractNumId w:val="8"/>
  </w:num>
  <w:num w:numId="9">
    <w:abstractNumId w:val="10"/>
  </w:num>
  <w:num w:numId="10">
    <w:abstractNumId w:val="2"/>
  </w:num>
  <w:num w:numId="11">
    <w:abstractNumId w:val="16"/>
  </w:num>
  <w:num w:numId="12">
    <w:abstractNumId w:val="4"/>
  </w:num>
  <w:num w:numId="13">
    <w:abstractNumId w:val="17"/>
  </w:num>
  <w:num w:numId="14">
    <w:abstractNumId w:val="14"/>
  </w:num>
  <w:num w:numId="15">
    <w:abstractNumId w:val="11"/>
  </w:num>
  <w:num w:numId="16">
    <w:abstractNumId w:val="1"/>
  </w:num>
  <w:num w:numId="17">
    <w:abstractNumId w:val="5"/>
  </w:num>
  <w:num w:numId="18">
    <w:abstractNumId w:val="9"/>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KxNLMwsrQwsjA0tjRU0lEKTi0uzszPAykwMqoFADROPCAtAAAA"/>
  </w:docVars>
  <w:rsids>
    <w:rsidRoot w:val="0051143E"/>
    <w:rsid w:val="00002DF6"/>
    <w:rsid w:val="000036C8"/>
    <w:rsid w:val="0000614E"/>
    <w:rsid w:val="000107E3"/>
    <w:rsid w:val="00016BA2"/>
    <w:rsid w:val="00023492"/>
    <w:rsid w:val="00025B3E"/>
    <w:rsid w:val="00031841"/>
    <w:rsid w:val="0003196B"/>
    <w:rsid w:val="00031987"/>
    <w:rsid w:val="00033AF1"/>
    <w:rsid w:val="00033DA4"/>
    <w:rsid w:val="00034001"/>
    <w:rsid w:val="000467AB"/>
    <w:rsid w:val="00046C5F"/>
    <w:rsid w:val="0005422F"/>
    <w:rsid w:val="00055FA6"/>
    <w:rsid w:val="00057CAC"/>
    <w:rsid w:val="00064106"/>
    <w:rsid w:val="000645C6"/>
    <w:rsid w:val="00071763"/>
    <w:rsid w:val="00084E7D"/>
    <w:rsid w:val="000861C1"/>
    <w:rsid w:val="00093F60"/>
    <w:rsid w:val="000957C5"/>
    <w:rsid w:val="000A08A0"/>
    <w:rsid w:val="000A40B5"/>
    <w:rsid w:val="000A41B3"/>
    <w:rsid w:val="000A5B3B"/>
    <w:rsid w:val="000C55A4"/>
    <w:rsid w:val="000D252B"/>
    <w:rsid w:val="000E3F23"/>
    <w:rsid w:val="000E4E09"/>
    <w:rsid w:val="000E6330"/>
    <w:rsid w:val="000F2F15"/>
    <w:rsid w:val="000F4ACF"/>
    <w:rsid w:val="000F58F2"/>
    <w:rsid w:val="000F6D1F"/>
    <w:rsid w:val="001015CB"/>
    <w:rsid w:val="001058B8"/>
    <w:rsid w:val="0011480D"/>
    <w:rsid w:val="00114C08"/>
    <w:rsid w:val="00116E8C"/>
    <w:rsid w:val="00127765"/>
    <w:rsid w:val="00127CAB"/>
    <w:rsid w:val="00131561"/>
    <w:rsid w:val="00132E26"/>
    <w:rsid w:val="00134E7D"/>
    <w:rsid w:val="00140F4B"/>
    <w:rsid w:val="0015080D"/>
    <w:rsid w:val="001514F6"/>
    <w:rsid w:val="00152EBB"/>
    <w:rsid w:val="00155055"/>
    <w:rsid w:val="00161489"/>
    <w:rsid w:val="00163B56"/>
    <w:rsid w:val="00166C74"/>
    <w:rsid w:val="00171783"/>
    <w:rsid w:val="00174760"/>
    <w:rsid w:val="00175FC8"/>
    <w:rsid w:val="00183AE3"/>
    <w:rsid w:val="00193BD6"/>
    <w:rsid w:val="0019494B"/>
    <w:rsid w:val="0019504B"/>
    <w:rsid w:val="001A4E4B"/>
    <w:rsid w:val="001B4458"/>
    <w:rsid w:val="001C212E"/>
    <w:rsid w:val="001C6567"/>
    <w:rsid w:val="001D13F6"/>
    <w:rsid w:val="001E240B"/>
    <w:rsid w:val="001E3E73"/>
    <w:rsid w:val="001E49C3"/>
    <w:rsid w:val="001E4D58"/>
    <w:rsid w:val="001F0ABB"/>
    <w:rsid w:val="001F67C0"/>
    <w:rsid w:val="00205603"/>
    <w:rsid w:val="00211A73"/>
    <w:rsid w:val="00214524"/>
    <w:rsid w:val="0021755A"/>
    <w:rsid w:val="002178AD"/>
    <w:rsid w:val="00224C12"/>
    <w:rsid w:val="00226A87"/>
    <w:rsid w:val="00226D1F"/>
    <w:rsid w:val="00235B33"/>
    <w:rsid w:val="002523D2"/>
    <w:rsid w:val="00260497"/>
    <w:rsid w:val="0026400F"/>
    <w:rsid w:val="00264630"/>
    <w:rsid w:val="00270848"/>
    <w:rsid w:val="00273FCF"/>
    <w:rsid w:val="00275BA2"/>
    <w:rsid w:val="00276654"/>
    <w:rsid w:val="00284D33"/>
    <w:rsid w:val="00285583"/>
    <w:rsid w:val="002876DE"/>
    <w:rsid w:val="0029146D"/>
    <w:rsid w:val="00296961"/>
    <w:rsid w:val="002A74DB"/>
    <w:rsid w:val="002B13FE"/>
    <w:rsid w:val="002B622B"/>
    <w:rsid w:val="002C3740"/>
    <w:rsid w:val="002D3B54"/>
    <w:rsid w:val="002D462F"/>
    <w:rsid w:val="002E3F0A"/>
    <w:rsid w:val="002E622F"/>
    <w:rsid w:val="002F6786"/>
    <w:rsid w:val="00302E9B"/>
    <w:rsid w:val="003045DF"/>
    <w:rsid w:val="00307DD6"/>
    <w:rsid w:val="0032656E"/>
    <w:rsid w:val="00326B19"/>
    <w:rsid w:val="00331CF2"/>
    <w:rsid w:val="00332061"/>
    <w:rsid w:val="003417FA"/>
    <w:rsid w:val="0034611B"/>
    <w:rsid w:val="00347339"/>
    <w:rsid w:val="00352D9D"/>
    <w:rsid w:val="00354CEE"/>
    <w:rsid w:val="00356628"/>
    <w:rsid w:val="00361744"/>
    <w:rsid w:val="00375BF0"/>
    <w:rsid w:val="00390B7E"/>
    <w:rsid w:val="003928D5"/>
    <w:rsid w:val="003A126C"/>
    <w:rsid w:val="003A43E1"/>
    <w:rsid w:val="003A491F"/>
    <w:rsid w:val="003A4AE0"/>
    <w:rsid w:val="003B7BD3"/>
    <w:rsid w:val="003C4A42"/>
    <w:rsid w:val="003C5285"/>
    <w:rsid w:val="003D18E9"/>
    <w:rsid w:val="003F414F"/>
    <w:rsid w:val="003F5F58"/>
    <w:rsid w:val="003F731C"/>
    <w:rsid w:val="00402558"/>
    <w:rsid w:val="004028C9"/>
    <w:rsid w:val="00402925"/>
    <w:rsid w:val="00403475"/>
    <w:rsid w:val="00403E1B"/>
    <w:rsid w:val="00413272"/>
    <w:rsid w:val="00413BCF"/>
    <w:rsid w:val="004153ED"/>
    <w:rsid w:val="0042026B"/>
    <w:rsid w:val="004214E8"/>
    <w:rsid w:val="004226CC"/>
    <w:rsid w:val="00424C13"/>
    <w:rsid w:val="00425FB4"/>
    <w:rsid w:val="0043120D"/>
    <w:rsid w:val="00434247"/>
    <w:rsid w:val="00437D49"/>
    <w:rsid w:val="00444BE0"/>
    <w:rsid w:val="00450175"/>
    <w:rsid w:val="00457E7C"/>
    <w:rsid w:val="004624E5"/>
    <w:rsid w:val="0046361D"/>
    <w:rsid w:val="004638B6"/>
    <w:rsid w:val="0046428E"/>
    <w:rsid w:val="00481C1B"/>
    <w:rsid w:val="00484272"/>
    <w:rsid w:val="00492E18"/>
    <w:rsid w:val="004945A2"/>
    <w:rsid w:val="00496EA2"/>
    <w:rsid w:val="004A3296"/>
    <w:rsid w:val="004A69F0"/>
    <w:rsid w:val="004A7A46"/>
    <w:rsid w:val="004B4E6F"/>
    <w:rsid w:val="004B7578"/>
    <w:rsid w:val="004D379A"/>
    <w:rsid w:val="004D7597"/>
    <w:rsid w:val="004E032D"/>
    <w:rsid w:val="004E6452"/>
    <w:rsid w:val="004F64D4"/>
    <w:rsid w:val="00501064"/>
    <w:rsid w:val="00505006"/>
    <w:rsid w:val="00510D1D"/>
    <w:rsid w:val="0051143E"/>
    <w:rsid w:val="005133A7"/>
    <w:rsid w:val="005172DB"/>
    <w:rsid w:val="00526C6E"/>
    <w:rsid w:val="00532803"/>
    <w:rsid w:val="005435A9"/>
    <w:rsid w:val="00544C36"/>
    <w:rsid w:val="00552CF8"/>
    <w:rsid w:val="00554744"/>
    <w:rsid w:val="00572BD8"/>
    <w:rsid w:val="00573002"/>
    <w:rsid w:val="00583091"/>
    <w:rsid w:val="0059323F"/>
    <w:rsid w:val="005951DE"/>
    <w:rsid w:val="005B4148"/>
    <w:rsid w:val="005B4F8D"/>
    <w:rsid w:val="005B6AD1"/>
    <w:rsid w:val="005C084F"/>
    <w:rsid w:val="005D3645"/>
    <w:rsid w:val="005E57C1"/>
    <w:rsid w:val="005E720C"/>
    <w:rsid w:val="005F0069"/>
    <w:rsid w:val="0060321C"/>
    <w:rsid w:val="00606681"/>
    <w:rsid w:val="006140BA"/>
    <w:rsid w:val="00615110"/>
    <w:rsid w:val="006224B7"/>
    <w:rsid w:val="006430B1"/>
    <w:rsid w:val="00645DE6"/>
    <w:rsid w:val="006538D9"/>
    <w:rsid w:val="00660871"/>
    <w:rsid w:val="00672A85"/>
    <w:rsid w:val="00674336"/>
    <w:rsid w:val="006766EB"/>
    <w:rsid w:val="00683733"/>
    <w:rsid w:val="00696226"/>
    <w:rsid w:val="006978CF"/>
    <w:rsid w:val="006A123D"/>
    <w:rsid w:val="006A47B0"/>
    <w:rsid w:val="006B2A3F"/>
    <w:rsid w:val="006B3C56"/>
    <w:rsid w:val="006B4BA8"/>
    <w:rsid w:val="006C3798"/>
    <w:rsid w:val="006C3C16"/>
    <w:rsid w:val="006D6F3A"/>
    <w:rsid w:val="006D7CBC"/>
    <w:rsid w:val="006E0492"/>
    <w:rsid w:val="006E3D53"/>
    <w:rsid w:val="006E7C1A"/>
    <w:rsid w:val="006F640B"/>
    <w:rsid w:val="00707F36"/>
    <w:rsid w:val="007134CF"/>
    <w:rsid w:val="00715FA9"/>
    <w:rsid w:val="007205B1"/>
    <w:rsid w:val="00727C63"/>
    <w:rsid w:val="0073145E"/>
    <w:rsid w:val="00733F43"/>
    <w:rsid w:val="00746844"/>
    <w:rsid w:val="00750590"/>
    <w:rsid w:val="0075771F"/>
    <w:rsid w:val="00757D1A"/>
    <w:rsid w:val="00761D7F"/>
    <w:rsid w:val="007739E4"/>
    <w:rsid w:val="007759B6"/>
    <w:rsid w:val="0078026F"/>
    <w:rsid w:val="00784060"/>
    <w:rsid w:val="00787150"/>
    <w:rsid w:val="0079075E"/>
    <w:rsid w:val="007908D8"/>
    <w:rsid w:val="00791FB6"/>
    <w:rsid w:val="007934EC"/>
    <w:rsid w:val="007B48E4"/>
    <w:rsid w:val="007C1271"/>
    <w:rsid w:val="007C1C74"/>
    <w:rsid w:val="007C65BB"/>
    <w:rsid w:val="007C76BF"/>
    <w:rsid w:val="007E3DBC"/>
    <w:rsid w:val="007F33C0"/>
    <w:rsid w:val="008019B5"/>
    <w:rsid w:val="00802A12"/>
    <w:rsid w:val="0081064D"/>
    <w:rsid w:val="00814625"/>
    <w:rsid w:val="008200C4"/>
    <w:rsid w:val="008207CC"/>
    <w:rsid w:val="00822997"/>
    <w:rsid w:val="00826065"/>
    <w:rsid w:val="00831FB2"/>
    <w:rsid w:val="0084720D"/>
    <w:rsid w:val="008472EF"/>
    <w:rsid w:val="00854535"/>
    <w:rsid w:val="00864B55"/>
    <w:rsid w:val="00867A99"/>
    <w:rsid w:val="008708F7"/>
    <w:rsid w:val="00871B2B"/>
    <w:rsid w:val="00871C30"/>
    <w:rsid w:val="00871E66"/>
    <w:rsid w:val="0087381E"/>
    <w:rsid w:val="008A310B"/>
    <w:rsid w:val="008A7E19"/>
    <w:rsid w:val="008B24E1"/>
    <w:rsid w:val="008B6F21"/>
    <w:rsid w:val="008C1116"/>
    <w:rsid w:val="008C11A1"/>
    <w:rsid w:val="008C2313"/>
    <w:rsid w:val="008C5C43"/>
    <w:rsid w:val="008D2921"/>
    <w:rsid w:val="008E23D5"/>
    <w:rsid w:val="008F7457"/>
    <w:rsid w:val="0090144D"/>
    <w:rsid w:val="00910C5B"/>
    <w:rsid w:val="00932853"/>
    <w:rsid w:val="00936BF8"/>
    <w:rsid w:val="00960B8C"/>
    <w:rsid w:val="009625C3"/>
    <w:rsid w:val="00967479"/>
    <w:rsid w:val="00980E3C"/>
    <w:rsid w:val="00981A22"/>
    <w:rsid w:val="009878C9"/>
    <w:rsid w:val="009A5035"/>
    <w:rsid w:val="009B2231"/>
    <w:rsid w:val="009D7544"/>
    <w:rsid w:val="009E0CC4"/>
    <w:rsid w:val="009E61AB"/>
    <w:rsid w:val="009F0B42"/>
    <w:rsid w:val="009F328B"/>
    <w:rsid w:val="009F64BB"/>
    <w:rsid w:val="009F7DF3"/>
    <w:rsid w:val="00A00433"/>
    <w:rsid w:val="00A013C7"/>
    <w:rsid w:val="00A0188F"/>
    <w:rsid w:val="00A02F09"/>
    <w:rsid w:val="00A14732"/>
    <w:rsid w:val="00A20574"/>
    <w:rsid w:val="00A20C8E"/>
    <w:rsid w:val="00A20DE3"/>
    <w:rsid w:val="00A219F5"/>
    <w:rsid w:val="00A24EF7"/>
    <w:rsid w:val="00A26B47"/>
    <w:rsid w:val="00A275F3"/>
    <w:rsid w:val="00A32504"/>
    <w:rsid w:val="00A377E9"/>
    <w:rsid w:val="00A40391"/>
    <w:rsid w:val="00A42A58"/>
    <w:rsid w:val="00A5668B"/>
    <w:rsid w:val="00A6040C"/>
    <w:rsid w:val="00A6671A"/>
    <w:rsid w:val="00A72AB1"/>
    <w:rsid w:val="00A72F5A"/>
    <w:rsid w:val="00A840D2"/>
    <w:rsid w:val="00A86412"/>
    <w:rsid w:val="00A9227F"/>
    <w:rsid w:val="00A94337"/>
    <w:rsid w:val="00A9533E"/>
    <w:rsid w:val="00AA22CB"/>
    <w:rsid w:val="00AA2751"/>
    <w:rsid w:val="00AC0EDA"/>
    <w:rsid w:val="00AC45A7"/>
    <w:rsid w:val="00AD10A6"/>
    <w:rsid w:val="00AD4B03"/>
    <w:rsid w:val="00AF2AB5"/>
    <w:rsid w:val="00AF3E5D"/>
    <w:rsid w:val="00AF4463"/>
    <w:rsid w:val="00AF600B"/>
    <w:rsid w:val="00B02AC1"/>
    <w:rsid w:val="00B03B44"/>
    <w:rsid w:val="00B03E29"/>
    <w:rsid w:val="00B0511E"/>
    <w:rsid w:val="00B21C28"/>
    <w:rsid w:val="00B3167B"/>
    <w:rsid w:val="00B342D1"/>
    <w:rsid w:val="00B40B82"/>
    <w:rsid w:val="00B477BD"/>
    <w:rsid w:val="00B61E10"/>
    <w:rsid w:val="00B62140"/>
    <w:rsid w:val="00B62FC1"/>
    <w:rsid w:val="00B6342E"/>
    <w:rsid w:val="00B641F1"/>
    <w:rsid w:val="00B650F3"/>
    <w:rsid w:val="00B6540D"/>
    <w:rsid w:val="00B66F8E"/>
    <w:rsid w:val="00B67488"/>
    <w:rsid w:val="00B80A76"/>
    <w:rsid w:val="00B85B39"/>
    <w:rsid w:val="00B91BB8"/>
    <w:rsid w:val="00BA59EC"/>
    <w:rsid w:val="00BB1DFA"/>
    <w:rsid w:val="00BB4B15"/>
    <w:rsid w:val="00BB5DF7"/>
    <w:rsid w:val="00BB6137"/>
    <w:rsid w:val="00BD0CDC"/>
    <w:rsid w:val="00BD39F3"/>
    <w:rsid w:val="00BD452A"/>
    <w:rsid w:val="00BD6813"/>
    <w:rsid w:val="00BE4847"/>
    <w:rsid w:val="00BF0B40"/>
    <w:rsid w:val="00BF6016"/>
    <w:rsid w:val="00C05A08"/>
    <w:rsid w:val="00C10FC2"/>
    <w:rsid w:val="00C12B8C"/>
    <w:rsid w:val="00C16DA9"/>
    <w:rsid w:val="00C176B0"/>
    <w:rsid w:val="00C2575B"/>
    <w:rsid w:val="00C35E51"/>
    <w:rsid w:val="00C40517"/>
    <w:rsid w:val="00C43890"/>
    <w:rsid w:val="00C55190"/>
    <w:rsid w:val="00C5577D"/>
    <w:rsid w:val="00C60BD7"/>
    <w:rsid w:val="00C61AC4"/>
    <w:rsid w:val="00C62CE1"/>
    <w:rsid w:val="00C64C36"/>
    <w:rsid w:val="00C64D23"/>
    <w:rsid w:val="00C77808"/>
    <w:rsid w:val="00C87DAE"/>
    <w:rsid w:val="00C918F7"/>
    <w:rsid w:val="00C92BAC"/>
    <w:rsid w:val="00C930B2"/>
    <w:rsid w:val="00C97BD5"/>
    <w:rsid w:val="00CA1FD0"/>
    <w:rsid w:val="00CA3AC6"/>
    <w:rsid w:val="00CB2664"/>
    <w:rsid w:val="00CB2E50"/>
    <w:rsid w:val="00CB3340"/>
    <w:rsid w:val="00CB49CE"/>
    <w:rsid w:val="00CB4E1C"/>
    <w:rsid w:val="00CB7057"/>
    <w:rsid w:val="00CD0A38"/>
    <w:rsid w:val="00CD7E38"/>
    <w:rsid w:val="00CE1721"/>
    <w:rsid w:val="00CF15C1"/>
    <w:rsid w:val="00CF20FA"/>
    <w:rsid w:val="00CF3607"/>
    <w:rsid w:val="00D01DFA"/>
    <w:rsid w:val="00D0601D"/>
    <w:rsid w:val="00D10175"/>
    <w:rsid w:val="00D23FAE"/>
    <w:rsid w:val="00D3018F"/>
    <w:rsid w:val="00D3130E"/>
    <w:rsid w:val="00D3247A"/>
    <w:rsid w:val="00D3582F"/>
    <w:rsid w:val="00D35E44"/>
    <w:rsid w:val="00D368F9"/>
    <w:rsid w:val="00D3764F"/>
    <w:rsid w:val="00D44975"/>
    <w:rsid w:val="00D46B29"/>
    <w:rsid w:val="00D55142"/>
    <w:rsid w:val="00D55B08"/>
    <w:rsid w:val="00D622CE"/>
    <w:rsid w:val="00D736CF"/>
    <w:rsid w:val="00D8190E"/>
    <w:rsid w:val="00D84ADF"/>
    <w:rsid w:val="00DA285E"/>
    <w:rsid w:val="00DA2F87"/>
    <w:rsid w:val="00DA4A74"/>
    <w:rsid w:val="00DA771E"/>
    <w:rsid w:val="00DA7984"/>
    <w:rsid w:val="00DB7676"/>
    <w:rsid w:val="00DD0A55"/>
    <w:rsid w:val="00DD4CE4"/>
    <w:rsid w:val="00DD57AA"/>
    <w:rsid w:val="00DD6A98"/>
    <w:rsid w:val="00DE191B"/>
    <w:rsid w:val="00DE1A3C"/>
    <w:rsid w:val="00DE33AA"/>
    <w:rsid w:val="00DE41FC"/>
    <w:rsid w:val="00DF1D2F"/>
    <w:rsid w:val="00E0729F"/>
    <w:rsid w:val="00E07C46"/>
    <w:rsid w:val="00E1153C"/>
    <w:rsid w:val="00E117C6"/>
    <w:rsid w:val="00E23857"/>
    <w:rsid w:val="00E358E6"/>
    <w:rsid w:val="00E42248"/>
    <w:rsid w:val="00E43213"/>
    <w:rsid w:val="00E45708"/>
    <w:rsid w:val="00E4678C"/>
    <w:rsid w:val="00E6697A"/>
    <w:rsid w:val="00E67F43"/>
    <w:rsid w:val="00E77CE1"/>
    <w:rsid w:val="00E829C9"/>
    <w:rsid w:val="00E86653"/>
    <w:rsid w:val="00E961EA"/>
    <w:rsid w:val="00EA0DF3"/>
    <w:rsid w:val="00EA215F"/>
    <w:rsid w:val="00EA5FAB"/>
    <w:rsid w:val="00EB2765"/>
    <w:rsid w:val="00EC4A53"/>
    <w:rsid w:val="00EC5127"/>
    <w:rsid w:val="00EC7772"/>
    <w:rsid w:val="00ED5776"/>
    <w:rsid w:val="00ED6B08"/>
    <w:rsid w:val="00ED6C94"/>
    <w:rsid w:val="00EE1841"/>
    <w:rsid w:val="00EE18F4"/>
    <w:rsid w:val="00EE1EDD"/>
    <w:rsid w:val="00EE44C1"/>
    <w:rsid w:val="00EE4761"/>
    <w:rsid w:val="00EF0CD5"/>
    <w:rsid w:val="00EF21E4"/>
    <w:rsid w:val="00EF69CF"/>
    <w:rsid w:val="00F119C5"/>
    <w:rsid w:val="00F2054D"/>
    <w:rsid w:val="00F2401C"/>
    <w:rsid w:val="00F31FF7"/>
    <w:rsid w:val="00F430C8"/>
    <w:rsid w:val="00F43E1B"/>
    <w:rsid w:val="00F447E7"/>
    <w:rsid w:val="00F53AF4"/>
    <w:rsid w:val="00F65631"/>
    <w:rsid w:val="00F742C1"/>
    <w:rsid w:val="00F87481"/>
    <w:rsid w:val="00F90C5D"/>
    <w:rsid w:val="00F94429"/>
    <w:rsid w:val="00F977C3"/>
    <w:rsid w:val="00FA101E"/>
    <w:rsid w:val="00FB1F59"/>
    <w:rsid w:val="00FC2F2B"/>
    <w:rsid w:val="00FC73EB"/>
    <w:rsid w:val="00FD13CE"/>
    <w:rsid w:val="00FD1617"/>
    <w:rsid w:val="00FD2858"/>
    <w:rsid w:val="00FE4B44"/>
    <w:rsid w:val="00FE504B"/>
    <w:rsid w:val="00FF1A74"/>
    <w:rsid w:val="00FF20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A5205"/>
  <w15:chartTrackingRefBased/>
  <w15:docId w15:val="{58B01F81-EBF9-4B29-AC3D-10D34406E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2026B"/>
    <w:pPr>
      <w:spacing w:line="256" w:lineRule="auto"/>
    </w:pPr>
    <w:rPr>
      <w:rFonts w:ascii="Times New Roman" w:hAnsi="Times New Roman"/>
      <w:sz w:val="24"/>
    </w:rPr>
  </w:style>
  <w:style w:type="paragraph" w:styleId="Heading1">
    <w:name w:val="heading 1"/>
    <w:basedOn w:val="Normal"/>
    <w:next w:val="Normal"/>
    <w:link w:val="Heading1Char"/>
    <w:uiPriority w:val="9"/>
    <w:qFormat/>
    <w:rsid w:val="00E67F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F43"/>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51143E"/>
    <w:pPr>
      <w:spacing w:after="0" w:line="240" w:lineRule="auto"/>
    </w:pPr>
    <w:rPr>
      <w:rFonts w:eastAsia="PMingLiU" w:cs="Times New Roman"/>
      <w:b/>
      <w:bCs/>
      <w:sz w:val="20"/>
      <w:szCs w:val="20"/>
      <w:lang w:eastAsia="zh-CN"/>
    </w:rPr>
  </w:style>
  <w:style w:type="paragraph" w:styleId="ListParagraph">
    <w:name w:val="List Paragraph"/>
    <w:basedOn w:val="Normal"/>
    <w:uiPriority w:val="34"/>
    <w:qFormat/>
    <w:rsid w:val="0051143E"/>
    <w:pPr>
      <w:ind w:left="720"/>
      <w:contextualSpacing/>
    </w:pPr>
  </w:style>
  <w:style w:type="table" w:styleId="TableGrid">
    <w:name w:val="Table Grid"/>
    <w:basedOn w:val="TableNormal"/>
    <w:uiPriority w:val="39"/>
    <w:rsid w:val="0051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5">
    <w:name w:val="List Table 2 Accent 5"/>
    <w:basedOn w:val="TableNormal"/>
    <w:uiPriority w:val="47"/>
    <w:rsid w:val="0051143E"/>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onText">
    <w:name w:val="Balloon Text"/>
    <w:basedOn w:val="Normal"/>
    <w:link w:val="BalloonTextChar"/>
    <w:uiPriority w:val="99"/>
    <w:semiHidden/>
    <w:unhideWhenUsed/>
    <w:rsid w:val="005114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43E"/>
    <w:rPr>
      <w:rFonts w:ascii="Segoe UI" w:hAnsi="Segoe UI" w:cs="Segoe UI"/>
      <w:sz w:val="18"/>
      <w:szCs w:val="18"/>
    </w:rPr>
  </w:style>
  <w:style w:type="paragraph" w:styleId="CommentText">
    <w:name w:val="annotation text"/>
    <w:basedOn w:val="Normal"/>
    <w:link w:val="CommentTextChar"/>
    <w:uiPriority w:val="99"/>
    <w:semiHidden/>
    <w:unhideWhenUsed/>
    <w:rsid w:val="001F0ABB"/>
    <w:pPr>
      <w:spacing w:line="240" w:lineRule="auto"/>
    </w:pPr>
    <w:rPr>
      <w:szCs w:val="24"/>
    </w:rPr>
  </w:style>
  <w:style w:type="character" w:customStyle="1" w:styleId="CommentTextChar">
    <w:name w:val="Comment Text Char"/>
    <w:basedOn w:val="DefaultParagraphFont"/>
    <w:link w:val="CommentText"/>
    <w:uiPriority w:val="99"/>
    <w:semiHidden/>
    <w:rsid w:val="001F0ABB"/>
    <w:rPr>
      <w:sz w:val="24"/>
      <w:szCs w:val="24"/>
    </w:rPr>
  </w:style>
  <w:style w:type="paragraph" w:customStyle="1" w:styleId="TextRunning">
    <w:name w:val="Text Running"/>
    <w:basedOn w:val="Normal"/>
    <w:rsid w:val="005B4148"/>
    <w:pPr>
      <w:spacing w:after="0" w:line="240" w:lineRule="auto"/>
      <w:ind w:firstLine="340"/>
      <w:jc w:val="both"/>
    </w:pPr>
    <w:rPr>
      <w:rFonts w:eastAsia="PMingLiU" w:cs="Times New Roman"/>
      <w:szCs w:val="24"/>
      <w:lang w:val="en-GB" w:eastAsia="zh-CN"/>
    </w:rPr>
  </w:style>
  <w:style w:type="table" w:styleId="PlainTable2">
    <w:name w:val="Plain Table 2"/>
    <w:basedOn w:val="TableNormal"/>
    <w:uiPriority w:val="42"/>
    <w:rsid w:val="005B41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F65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631"/>
  </w:style>
  <w:style w:type="paragraph" w:styleId="Footer">
    <w:name w:val="footer"/>
    <w:basedOn w:val="Normal"/>
    <w:link w:val="FooterChar"/>
    <w:uiPriority w:val="99"/>
    <w:unhideWhenUsed/>
    <w:rsid w:val="00F65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631"/>
  </w:style>
  <w:style w:type="paragraph" w:styleId="TOCHeading">
    <w:name w:val="TOC Heading"/>
    <w:basedOn w:val="Heading1"/>
    <w:next w:val="Normal"/>
    <w:uiPriority w:val="39"/>
    <w:unhideWhenUsed/>
    <w:qFormat/>
    <w:rsid w:val="00E67F43"/>
    <w:pPr>
      <w:spacing w:line="259" w:lineRule="auto"/>
      <w:outlineLvl w:val="9"/>
    </w:pPr>
  </w:style>
  <w:style w:type="paragraph" w:styleId="TOC1">
    <w:name w:val="toc 1"/>
    <w:basedOn w:val="Normal"/>
    <w:next w:val="Normal"/>
    <w:autoRedefine/>
    <w:uiPriority w:val="39"/>
    <w:unhideWhenUsed/>
    <w:rsid w:val="00A40391"/>
    <w:pPr>
      <w:tabs>
        <w:tab w:val="right" w:leader="dot" w:pos="8486"/>
      </w:tabs>
      <w:spacing w:line="480" w:lineRule="auto"/>
    </w:pPr>
  </w:style>
  <w:style w:type="paragraph" w:styleId="TOC2">
    <w:name w:val="toc 2"/>
    <w:basedOn w:val="Normal"/>
    <w:next w:val="Normal"/>
    <w:autoRedefine/>
    <w:uiPriority w:val="39"/>
    <w:unhideWhenUsed/>
    <w:rsid w:val="00E67F43"/>
    <w:pPr>
      <w:spacing w:after="100"/>
      <w:ind w:left="220"/>
    </w:pPr>
  </w:style>
  <w:style w:type="paragraph" w:styleId="TOC3">
    <w:name w:val="toc 3"/>
    <w:basedOn w:val="Normal"/>
    <w:next w:val="Normal"/>
    <w:autoRedefine/>
    <w:uiPriority w:val="39"/>
    <w:unhideWhenUsed/>
    <w:rsid w:val="00E67F43"/>
    <w:pPr>
      <w:spacing w:after="100"/>
      <w:ind w:left="440"/>
    </w:pPr>
  </w:style>
  <w:style w:type="character" w:styleId="Hyperlink">
    <w:name w:val="Hyperlink"/>
    <w:basedOn w:val="DefaultParagraphFont"/>
    <w:uiPriority w:val="99"/>
    <w:unhideWhenUsed/>
    <w:rsid w:val="00E67F43"/>
    <w:rPr>
      <w:color w:val="0563C1" w:themeColor="hyperlink"/>
      <w:u w:val="single"/>
    </w:rPr>
  </w:style>
  <w:style w:type="paragraph" w:styleId="TableofFigures">
    <w:name w:val="table of figures"/>
    <w:basedOn w:val="Normal"/>
    <w:next w:val="Normal"/>
    <w:uiPriority w:val="99"/>
    <w:unhideWhenUsed/>
    <w:rsid w:val="009D7544"/>
    <w:pPr>
      <w:spacing w:after="0"/>
    </w:pPr>
  </w:style>
  <w:style w:type="character" w:styleId="CommentReference">
    <w:name w:val="annotation reference"/>
    <w:basedOn w:val="DefaultParagraphFont"/>
    <w:uiPriority w:val="99"/>
    <w:semiHidden/>
    <w:unhideWhenUsed/>
    <w:rsid w:val="007134CF"/>
    <w:rPr>
      <w:sz w:val="18"/>
      <w:szCs w:val="18"/>
    </w:rPr>
  </w:style>
  <w:style w:type="paragraph" w:styleId="CommentSubject">
    <w:name w:val="annotation subject"/>
    <w:basedOn w:val="CommentText"/>
    <w:next w:val="CommentText"/>
    <w:link w:val="CommentSubjectChar"/>
    <w:uiPriority w:val="99"/>
    <w:semiHidden/>
    <w:unhideWhenUsed/>
    <w:rsid w:val="007134CF"/>
    <w:rPr>
      <w:b/>
      <w:bCs/>
      <w:sz w:val="20"/>
      <w:szCs w:val="20"/>
    </w:rPr>
  </w:style>
  <w:style w:type="character" w:customStyle="1" w:styleId="CommentSubjectChar">
    <w:name w:val="Comment Subject Char"/>
    <w:basedOn w:val="CommentTextChar"/>
    <w:link w:val="CommentSubject"/>
    <w:uiPriority w:val="99"/>
    <w:semiHidden/>
    <w:rsid w:val="007134CF"/>
    <w:rPr>
      <w:b/>
      <w:bCs/>
      <w:sz w:val="20"/>
      <w:szCs w:val="20"/>
    </w:rPr>
  </w:style>
  <w:style w:type="paragraph" w:styleId="NoSpacing">
    <w:name w:val="No Spacing"/>
    <w:basedOn w:val="Normal"/>
    <w:link w:val="NoSpacingChar"/>
    <w:uiPriority w:val="1"/>
    <w:qFormat/>
    <w:rsid w:val="00505006"/>
    <w:pPr>
      <w:spacing w:after="0" w:line="240" w:lineRule="auto"/>
    </w:pPr>
    <w:rPr>
      <w:rFonts w:eastAsia="Times New Roman" w:cs="Times New Roman"/>
      <w:szCs w:val="32"/>
      <w:lang w:bidi="en-US"/>
    </w:rPr>
  </w:style>
  <w:style w:type="character" w:customStyle="1" w:styleId="NoSpacingChar">
    <w:name w:val="No Spacing Char"/>
    <w:basedOn w:val="DefaultParagraphFont"/>
    <w:link w:val="NoSpacing"/>
    <w:uiPriority w:val="1"/>
    <w:rsid w:val="00505006"/>
    <w:rPr>
      <w:rFonts w:eastAsia="Times New Roman" w:cs="Times New Roman"/>
      <w:sz w:val="24"/>
      <w:szCs w:val="32"/>
      <w:lang w:bidi="en-US"/>
    </w:rPr>
  </w:style>
  <w:style w:type="character" w:styleId="PlaceholderText">
    <w:name w:val="Placeholder Text"/>
    <w:basedOn w:val="DefaultParagraphFont"/>
    <w:uiPriority w:val="99"/>
    <w:semiHidden/>
    <w:rsid w:val="005050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95502">
      <w:bodyDiv w:val="1"/>
      <w:marLeft w:val="0"/>
      <w:marRight w:val="0"/>
      <w:marTop w:val="0"/>
      <w:marBottom w:val="0"/>
      <w:divBdr>
        <w:top w:val="none" w:sz="0" w:space="0" w:color="auto"/>
        <w:left w:val="none" w:sz="0" w:space="0" w:color="auto"/>
        <w:bottom w:val="none" w:sz="0" w:space="0" w:color="auto"/>
        <w:right w:val="none" w:sz="0" w:space="0" w:color="auto"/>
      </w:divBdr>
      <w:divsChild>
        <w:div w:id="432868553">
          <w:marLeft w:val="0"/>
          <w:marRight w:val="0"/>
          <w:marTop w:val="0"/>
          <w:marBottom w:val="0"/>
          <w:divBdr>
            <w:top w:val="none" w:sz="0" w:space="0" w:color="auto"/>
            <w:left w:val="none" w:sz="0" w:space="0" w:color="auto"/>
            <w:bottom w:val="none" w:sz="0" w:space="0" w:color="auto"/>
            <w:right w:val="none" w:sz="0" w:space="0" w:color="auto"/>
          </w:divBdr>
        </w:div>
      </w:divsChild>
    </w:div>
    <w:div w:id="279844669">
      <w:bodyDiv w:val="1"/>
      <w:marLeft w:val="0"/>
      <w:marRight w:val="0"/>
      <w:marTop w:val="0"/>
      <w:marBottom w:val="0"/>
      <w:divBdr>
        <w:top w:val="none" w:sz="0" w:space="0" w:color="auto"/>
        <w:left w:val="none" w:sz="0" w:space="0" w:color="auto"/>
        <w:bottom w:val="none" w:sz="0" w:space="0" w:color="auto"/>
        <w:right w:val="none" w:sz="0" w:space="0" w:color="auto"/>
      </w:divBdr>
    </w:div>
    <w:div w:id="352540202">
      <w:bodyDiv w:val="1"/>
      <w:marLeft w:val="0"/>
      <w:marRight w:val="0"/>
      <w:marTop w:val="0"/>
      <w:marBottom w:val="0"/>
      <w:divBdr>
        <w:top w:val="none" w:sz="0" w:space="0" w:color="auto"/>
        <w:left w:val="none" w:sz="0" w:space="0" w:color="auto"/>
        <w:bottom w:val="none" w:sz="0" w:space="0" w:color="auto"/>
        <w:right w:val="none" w:sz="0" w:space="0" w:color="auto"/>
      </w:divBdr>
    </w:div>
    <w:div w:id="546990579">
      <w:bodyDiv w:val="1"/>
      <w:marLeft w:val="0"/>
      <w:marRight w:val="0"/>
      <w:marTop w:val="0"/>
      <w:marBottom w:val="0"/>
      <w:divBdr>
        <w:top w:val="none" w:sz="0" w:space="0" w:color="auto"/>
        <w:left w:val="none" w:sz="0" w:space="0" w:color="auto"/>
        <w:bottom w:val="none" w:sz="0" w:space="0" w:color="auto"/>
        <w:right w:val="none" w:sz="0" w:space="0" w:color="auto"/>
      </w:divBdr>
    </w:div>
    <w:div w:id="670571839">
      <w:bodyDiv w:val="1"/>
      <w:marLeft w:val="0"/>
      <w:marRight w:val="0"/>
      <w:marTop w:val="0"/>
      <w:marBottom w:val="0"/>
      <w:divBdr>
        <w:top w:val="none" w:sz="0" w:space="0" w:color="auto"/>
        <w:left w:val="none" w:sz="0" w:space="0" w:color="auto"/>
        <w:bottom w:val="none" w:sz="0" w:space="0" w:color="auto"/>
        <w:right w:val="none" w:sz="0" w:space="0" w:color="auto"/>
      </w:divBdr>
    </w:div>
    <w:div w:id="974526150">
      <w:bodyDiv w:val="1"/>
      <w:marLeft w:val="0"/>
      <w:marRight w:val="0"/>
      <w:marTop w:val="0"/>
      <w:marBottom w:val="0"/>
      <w:divBdr>
        <w:top w:val="none" w:sz="0" w:space="0" w:color="auto"/>
        <w:left w:val="none" w:sz="0" w:space="0" w:color="auto"/>
        <w:bottom w:val="none" w:sz="0" w:space="0" w:color="auto"/>
        <w:right w:val="none" w:sz="0" w:space="0" w:color="auto"/>
      </w:divBdr>
    </w:div>
    <w:div w:id="1141074219">
      <w:bodyDiv w:val="1"/>
      <w:marLeft w:val="0"/>
      <w:marRight w:val="0"/>
      <w:marTop w:val="0"/>
      <w:marBottom w:val="0"/>
      <w:divBdr>
        <w:top w:val="none" w:sz="0" w:space="0" w:color="auto"/>
        <w:left w:val="none" w:sz="0" w:space="0" w:color="auto"/>
        <w:bottom w:val="none" w:sz="0" w:space="0" w:color="auto"/>
        <w:right w:val="none" w:sz="0" w:space="0" w:color="auto"/>
      </w:divBdr>
    </w:div>
    <w:div w:id="1593470282">
      <w:bodyDiv w:val="1"/>
      <w:marLeft w:val="0"/>
      <w:marRight w:val="0"/>
      <w:marTop w:val="0"/>
      <w:marBottom w:val="0"/>
      <w:divBdr>
        <w:top w:val="none" w:sz="0" w:space="0" w:color="auto"/>
        <w:left w:val="none" w:sz="0" w:space="0" w:color="auto"/>
        <w:bottom w:val="none" w:sz="0" w:space="0" w:color="auto"/>
        <w:right w:val="none" w:sz="0" w:space="0" w:color="auto"/>
      </w:divBdr>
    </w:div>
    <w:div w:id="196018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ih91\Desktop\thesis\draft\draft%202\Measuring%20the%20resiliency%20of%20hybrid%20projects%20against%20supply%20chain%20disruptions%20-%20Jun%2015.docx" TargetMode="External"/><Relationship Id="rId18" Type="http://schemas.openxmlformats.org/officeDocument/2006/relationships/hyperlink" Target="file:///C:\Users\mih91\Desktop\thesis\draft\draft%202\Measuring%20the%20resiliency%20of%20hybrid%20projects%20against%20supply%20chain%20disruptions%20-%20Jun%2015.docx" TargetMode="External"/><Relationship Id="rId26" Type="http://schemas.openxmlformats.org/officeDocument/2006/relationships/hyperlink" Target="file:///C:\Users\mih91\Desktop\thesis\draft\draft%202\Measuring%20the%20resiliency%20of%20hybrid%20projects%20against%20supply%20chain%20disruptions%20-%20Jun%2015.docx" TargetMode="External"/><Relationship Id="rId39" Type="http://schemas.openxmlformats.org/officeDocument/2006/relationships/diagramLayout" Target="diagrams/layout1.xml"/><Relationship Id="rId21" Type="http://schemas.openxmlformats.org/officeDocument/2006/relationships/hyperlink" Target="file:///C:\Users\mih91\Desktop\thesis\draft\draft%202\Measuring%20the%20resiliency%20of%20hybrid%20projects%20against%20supply%20chain%20disruptions%20-%20Jun%2015.docx" TargetMode="External"/><Relationship Id="rId34" Type="http://schemas.openxmlformats.org/officeDocument/2006/relationships/footer" Target="footer2.xml"/><Relationship Id="rId42" Type="http://schemas.microsoft.com/office/2007/relationships/diagramDrawing" Target="diagrams/drawing1.xml"/><Relationship Id="rId47" Type="http://schemas.openxmlformats.org/officeDocument/2006/relationships/image" Target="media/image8.jpeg"/><Relationship Id="rId50" Type="http://schemas.openxmlformats.org/officeDocument/2006/relationships/image" Target="media/image11.png"/><Relationship Id="rId55" Type="http://schemas.openxmlformats.org/officeDocument/2006/relationships/image" Target="media/image16.jpeg"/><Relationship Id="rId63" Type="http://schemas.openxmlformats.org/officeDocument/2006/relationships/image" Target="media/image24.png"/><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mih91\Desktop\thesis\draft\draft%202\Measuring%20the%20resiliency%20of%20hybrid%20projects%20against%20supply%20chain%20disruptions%20-%20Jun%2015.docx" TargetMode="External"/><Relationship Id="rId29" Type="http://schemas.openxmlformats.org/officeDocument/2006/relationships/hyperlink" Target="file:///C:\Users\mih91\Desktop\thesis\draft\draft%202\Measuring%20the%20resiliency%20of%20hybrid%20projects%20against%20supply%20chain%20disruptions%20-%20Jun%201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mih91\Desktop\thesis\draft\draft%202\Measuring%20the%20resiliency%20of%20hybrid%20projects%20against%20supply%20chain%20disruptions%20-%20Jun%2015.docx" TargetMode="External"/><Relationship Id="rId24" Type="http://schemas.openxmlformats.org/officeDocument/2006/relationships/hyperlink" Target="file:///C:\Users\mih91\Desktop\thesis\draft\draft%202\Measuring%20the%20resiliency%20of%20hybrid%20projects%20against%20supply%20chain%20disruptions%20-%20Jun%2015.docx" TargetMode="External"/><Relationship Id="rId32" Type="http://schemas.openxmlformats.org/officeDocument/2006/relationships/hyperlink" Target="file:///C:\Users\mih91\Desktop\thesis\draft\draft%202\Measuring%20the%20resiliency%20of%20hybrid%20projects%20against%20supply%20chain%20disruptions%20-%20Jun%2015.docx" TargetMode="External"/><Relationship Id="rId37" Type="http://schemas.openxmlformats.org/officeDocument/2006/relationships/image" Target="media/image3.jpeg"/><Relationship Id="rId40" Type="http://schemas.openxmlformats.org/officeDocument/2006/relationships/diagramQuickStyle" Target="diagrams/quickStyle1.xml"/><Relationship Id="rId45" Type="http://schemas.openxmlformats.org/officeDocument/2006/relationships/image" Target="media/image6.jpeg"/><Relationship Id="rId53" Type="http://schemas.openxmlformats.org/officeDocument/2006/relationships/image" Target="media/image14.jpeg"/><Relationship Id="rId58" Type="http://schemas.openxmlformats.org/officeDocument/2006/relationships/image" Target="media/image19.png"/><Relationship Id="rId66"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hyperlink" Target="file:///C:\Users\mih91\Desktop\thesis\draft\draft%202\Measuring%20the%20resiliency%20of%20hybrid%20projects%20against%20supply%20chain%20disruptions%20-%20Jun%2015.docx" TargetMode="External"/><Relationship Id="rId23" Type="http://schemas.openxmlformats.org/officeDocument/2006/relationships/hyperlink" Target="file:///C:\Users\mih91\Desktop\thesis\draft\draft%202\Measuring%20the%20resiliency%20of%20hybrid%20projects%20against%20supply%20chain%20disruptions%20-%20Jun%2015.docx" TargetMode="External"/><Relationship Id="rId28" Type="http://schemas.openxmlformats.org/officeDocument/2006/relationships/hyperlink" Target="file:///C:\Users\mih91\Desktop\thesis\draft\draft%202\Measuring%20the%20resiliency%20of%20hybrid%20projects%20against%20supply%20chain%20disruptions%20-%20Jun%2015.docx" TargetMode="External"/><Relationship Id="rId36" Type="http://schemas.openxmlformats.org/officeDocument/2006/relationships/image" Target="media/image2.png"/><Relationship Id="rId49" Type="http://schemas.openxmlformats.org/officeDocument/2006/relationships/image" Target="media/image10.jpeg"/><Relationship Id="rId57" Type="http://schemas.openxmlformats.org/officeDocument/2006/relationships/image" Target="media/image18.emf"/><Relationship Id="rId61" Type="http://schemas.openxmlformats.org/officeDocument/2006/relationships/image" Target="media/image22.jpeg"/><Relationship Id="rId10" Type="http://schemas.openxmlformats.org/officeDocument/2006/relationships/hyperlink" Target="file:///C:\Users\mih91\Desktop\thesis\draft\draft%202\Measuring%20the%20resiliency%20of%20hybrid%20projects%20against%20supply%20chain%20disruptions%20-%20Jun%2015.docx" TargetMode="External"/><Relationship Id="rId19" Type="http://schemas.openxmlformats.org/officeDocument/2006/relationships/hyperlink" Target="file:///C:\Users\mih91\Desktop\thesis\draft\draft%202\Measuring%20the%20resiliency%20of%20hybrid%20projects%20against%20supply%20chain%20disruptions%20-%20Jun%2015.docx" TargetMode="External"/><Relationship Id="rId31" Type="http://schemas.openxmlformats.org/officeDocument/2006/relationships/hyperlink" Target="file:///C:\Users\mih91\Desktop\thesis\draft\draft%202\Measuring%20the%20resiliency%20of%20hybrid%20projects%20against%20supply%20chain%20disruptions%20-%20Jun%2015.docx" TargetMode="External"/><Relationship Id="rId44" Type="http://schemas.openxmlformats.org/officeDocument/2006/relationships/image" Target="media/image5.jpeg"/><Relationship Id="rId52" Type="http://schemas.openxmlformats.org/officeDocument/2006/relationships/image" Target="media/image13.png"/><Relationship Id="rId60" Type="http://schemas.openxmlformats.org/officeDocument/2006/relationships/image" Target="media/image21.jpeg"/><Relationship Id="rId65"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hyperlink" Target="file:///C:\Users\mih91\Desktop\thesis\draft\draft%202\Measuring%20the%20resiliency%20of%20hybrid%20projects%20against%20supply%20chain%20disruptions%20-%20Jun%2015.docx" TargetMode="External"/><Relationship Id="rId14" Type="http://schemas.openxmlformats.org/officeDocument/2006/relationships/hyperlink" Target="file:///C:\Users\mih91\Desktop\thesis\draft\draft%202\Measuring%20the%20resiliency%20of%20hybrid%20projects%20against%20supply%20chain%20disruptions%20-%20Jun%2015.docx" TargetMode="External"/><Relationship Id="rId22" Type="http://schemas.openxmlformats.org/officeDocument/2006/relationships/hyperlink" Target="file:///C:\Users\mih91\Desktop\thesis\draft\draft%202\Measuring%20the%20resiliency%20of%20hybrid%20projects%20against%20supply%20chain%20disruptions%20-%20Jun%2015.docx" TargetMode="External"/><Relationship Id="rId27" Type="http://schemas.openxmlformats.org/officeDocument/2006/relationships/hyperlink" Target="file:///C:\Users\mih91\Desktop\thesis\draft\draft%202\Measuring%20the%20resiliency%20of%20hybrid%20projects%20against%20supply%20chain%20disruptions%20-%20Jun%2015.docx" TargetMode="External"/><Relationship Id="rId30" Type="http://schemas.openxmlformats.org/officeDocument/2006/relationships/hyperlink" Target="file:///C:\Users\mih91\Desktop\thesis\draft\draft%202\Measuring%20the%20resiliency%20of%20hybrid%20projects%20against%20supply%20chain%20disruptions%20-%20Jun%2015.docx" TargetMode="External"/><Relationship Id="rId35" Type="http://schemas.openxmlformats.org/officeDocument/2006/relationships/image" Target="media/image1.png"/><Relationship Id="rId43" Type="http://schemas.openxmlformats.org/officeDocument/2006/relationships/image" Target="media/image4.png"/><Relationship Id="rId48" Type="http://schemas.openxmlformats.org/officeDocument/2006/relationships/image" Target="media/image9.jpeg"/><Relationship Id="rId56" Type="http://schemas.openxmlformats.org/officeDocument/2006/relationships/image" Target="media/image17.jpeg"/><Relationship Id="rId64" Type="http://schemas.openxmlformats.org/officeDocument/2006/relationships/image" Target="media/image25.jpeg"/><Relationship Id="rId69" Type="http://schemas.openxmlformats.org/officeDocument/2006/relationships/theme" Target="theme/theme1.xml"/><Relationship Id="rId8" Type="http://schemas.openxmlformats.org/officeDocument/2006/relationships/hyperlink" Target="file:///C:\Users\mih91\Desktop\thesis\draft\draft%202\Measuring%20the%20resiliency%20of%20hybrid%20projects%20against%20supply%20chain%20disruptions%20-%20Jun%2015.docx" TargetMode="External"/><Relationship Id="rId51" Type="http://schemas.openxmlformats.org/officeDocument/2006/relationships/image" Target="media/image12.jpeg"/><Relationship Id="rId3" Type="http://schemas.openxmlformats.org/officeDocument/2006/relationships/styles" Target="styles.xml"/><Relationship Id="rId12" Type="http://schemas.openxmlformats.org/officeDocument/2006/relationships/hyperlink" Target="file:///C:\Users\mih91\Desktop\thesis\draft\draft%202\Measuring%20the%20resiliency%20of%20hybrid%20projects%20against%20supply%20chain%20disruptions%20-%20Jun%2015.docx" TargetMode="External"/><Relationship Id="rId17" Type="http://schemas.openxmlformats.org/officeDocument/2006/relationships/hyperlink" Target="file:///C:\Users\mih91\Desktop\thesis\draft\draft%202\Measuring%20the%20resiliency%20of%20hybrid%20projects%20against%20supply%20chain%20disruptions%20-%20Jun%2015.docx" TargetMode="External"/><Relationship Id="rId25" Type="http://schemas.openxmlformats.org/officeDocument/2006/relationships/hyperlink" Target="file:///C:\Users\mih91\Desktop\thesis\draft\draft%202\Measuring%20the%20resiliency%20of%20hybrid%20projects%20against%20supply%20chain%20disruptions%20-%20Jun%2015.docx" TargetMode="External"/><Relationship Id="rId33" Type="http://schemas.openxmlformats.org/officeDocument/2006/relationships/footer" Target="footer1.xml"/><Relationship Id="rId38" Type="http://schemas.openxmlformats.org/officeDocument/2006/relationships/diagramData" Target="diagrams/data1.xml"/><Relationship Id="rId46" Type="http://schemas.openxmlformats.org/officeDocument/2006/relationships/image" Target="media/image7.png"/><Relationship Id="rId59" Type="http://schemas.openxmlformats.org/officeDocument/2006/relationships/image" Target="media/image20.jpeg"/><Relationship Id="rId67" Type="http://schemas.openxmlformats.org/officeDocument/2006/relationships/fontTable" Target="fontTable.xml"/><Relationship Id="rId20" Type="http://schemas.openxmlformats.org/officeDocument/2006/relationships/hyperlink" Target="file:///C:\Users\mih91\Desktop\thesis\draft\draft%202\Measuring%20the%20resiliency%20of%20hybrid%20projects%20against%20supply%20chain%20disruptions%20-%20Jun%2015.docx" TargetMode="External"/><Relationship Id="rId41" Type="http://schemas.openxmlformats.org/officeDocument/2006/relationships/diagramColors" Target="diagrams/colors1.xml"/><Relationship Id="rId54" Type="http://schemas.openxmlformats.org/officeDocument/2006/relationships/image" Target="media/image15.png"/><Relationship Id="rId62" Type="http://schemas.openxmlformats.org/officeDocument/2006/relationships/image" Target="media/image2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12D0CB-9DDD-4302-8C1D-4959BBFCBCC6}"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8F3CDFB6-361F-405C-911C-2A69B1804274}">
      <dgm:prSet phldrT="[Text]"/>
      <dgm:spPr/>
      <dgm:t>
        <a:bodyPr/>
        <a:lstStyle/>
        <a:p>
          <a:r>
            <a:rPr lang="en-US"/>
            <a:t>First interview</a:t>
          </a:r>
        </a:p>
        <a:p>
          <a:r>
            <a:rPr lang="en-US"/>
            <a:t>(Qualitative data)</a:t>
          </a:r>
        </a:p>
      </dgm:t>
    </dgm:pt>
    <dgm:pt modelId="{469FE090-6E01-4C1E-8BFC-5A4CB1AC2A7F}" type="parTrans" cxnId="{CD806488-24DE-4AC5-9A4B-3320D64BA0B9}">
      <dgm:prSet/>
      <dgm:spPr/>
      <dgm:t>
        <a:bodyPr/>
        <a:lstStyle/>
        <a:p>
          <a:endParaRPr lang="en-US"/>
        </a:p>
      </dgm:t>
    </dgm:pt>
    <dgm:pt modelId="{D8D03CC6-9C4E-4941-BF8A-F69CF889BB20}" type="sibTrans" cxnId="{CD806488-24DE-4AC5-9A4B-3320D64BA0B9}">
      <dgm:prSet/>
      <dgm:spPr/>
      <dgm:t>
        <a:bodyPr/>
        <a:lstStyle/>
        <a:p>
          <a:endParaRPr lang="en-US"/>
        </a:p>
      </dgm:t>
    </dgm:pt>
    <dgm:pt modelId="{657D4E11-050C-4317-817F-0D37941A49AC}">
      <dgm:prSet phldrT="[Text]"/>
      <dgm:spPr/>
      <dgm:t>
        <a:bodyPr/>
        <a:lstStyle/>
        <a:p>
          <a:r>
            <a:rPr lang="en-US"/>
            <a:t>Data development</a:t>
          </a:r>
        </a:p>
      </dgm:t>
    </dgm:pt>
    <dgm:pt modelId="{C9D5B9E2-9E34-4E8D-9858-DF744DF79010}" type="parTrans" cxnId="{B120FDD7-51C6-40D0-8598-B5C39DFD0F3A}">
      <dgm:prSet/>
      <dgm:spPr/>
      <dgm:t>
        <a:bodyPr/>
        <a:lstStyle/>
        <a:p>
          <a:endParaRPr lang="en-US"/>
        </a:p>
      </dgm:t>
    </dgm:pt>
    <dgm:pt modelId="{3C905B26-5C74-48BF-9AD5-BCF8FC934038}" type="sibTrans" cxnId="{B120FDD7-51C6-40D0-8598-B5C39DFD0F3A}">
      <dgm:prSet/>
      <dgm:spPr/>
      <dgm:t>
        <a:bodyPr/>
        <a:lstStyle/>
        <a:p>
          <a:endParaRPr lang="en-US"/>
        </a:p>
      </dgm:t>
    </dgm:pt>
    <dgm:pt modelId="{FD41D5F8-5137-4DFE-BC36-F5E58FC524D6}">
      <dgm:prSet phldrT="[Text]"/>
      <dgm:spPr/>
      <dgm:t>
        <a:bodyPr/>
        <a:lstStyle/>
        <a:p>
          <a:r>
            <a:rPr lang="en-US"/>
            <a:t>Supply chain</a:t>
          </a:r>
        </a:p>
      </dgm:t>
    </dgm:pt>
    <dgm:pt modelId="{D818FD58-A583-4E01-87D8-7DEF1B385DA6}" type="parTrans" cxnId="{8D27B014-C90E-41DE-B46F-F190EFC358FA}">
      <dgm:prSet/>
      <dgm:spPr/>
      <dgm:t>
        <a:bodyPr/>
        <a:lstStyle/>
        <a:p>
          <a:endParaRPr lang="en-US"/>
        </a:p>
      </dgm:t>
    </dgm:pt>
    <dgm:pt modelId="{1D894717-8C86-4966-9AAF-C63222E23110}" type="sibTrans" cxnId="{8D27B014-C90E-41DE-B46F-F190EFC358FA}">
      <dgm:prSet/>
      <dgm:spPr/>
      <dgm:t>
        <a:bodyPr/>
        <a:lstStyle/>
        <a:p>
          <a:endParaRPr lang="en-US"/>
        </a:p>
      </dgm:t>
    </dgm:pt>
    <dgm:pt modelId="{D962679E-604F-4291-A474-AAC50ACE0898}">
      <dgm:prSet phldrT="[Text]"/>
      <dgm:spPr/>
      <dgm:t>
        <a:bodyPr/>
        <a:lstStyle/>
        <a:p>
          <a:r>
            <a:rPr lang="en-US"/>
            <a:t>Second Interview</a:t>
          </a:r>
        </a:p>
        <a:p>
          <a:r>
            <a:rPr lang="en-US"/>
            <a:t>(Qualitative data)</a:t>
          </a:r>
        </a:p>
      </dgm:t>
    </dgm:pt>
    <dgm:pt modelId="{A6912D2A-828E-4808-BF27-E4FBB79E63B1}" type="parTrans" cxnId="{C72C126D-1895-4181-898F-5A466AB516AD}">
      <dgm:prSet/>
      <dgm:spPr/>
      <dgm:t>
        <a:bodyPr/>
        <a:lstStyle/>
        <a:p>
          <a:endParaRPr lang="en-US"/>
        </a:p>
      </dgm:t>
    </dgm:pt>
    <dgm:pt modelId="{35ACB739-7837-4624-8C72-E00D770EF500}" type="sibTrans" cxnId="{C72C126D-1895-4181-898F-5A466AB516AD}">
      <dgm:prSet/>
      <dgm:spPr/>
      <dgm:t>
        <a:bodyPr/>
        <a:lstStyle/>
        <a:p>
          <a:endParaRPr lang="en-US"/>
        </a:p>
      </dgm:t>
    </dgm:pt>
    <dgm:pt modelId="{CB10DE97-E9D8-4EEC-A2D5-A824414A3967}">
      <dgm:prSet phldrT="[Text]"/>
      <dgm:spPr/>
      <dgm:t>
        <a:bodyPr/>
        <a:lstStyle/>
        <a:p>
          <a:r>
            <a:rPr lang="en-US"/>
            <a:t>Documenting project progress</a:t>
          </a:r>
        </a:p>
        <a:p>
          <a:r>
            <a:rPr lang="en-US"/>
            <a:t>(Quantitative data)</a:t>
          </a:r>
        </a:p>
      </dgm:t>
    </dgm:pt>
    <dgm:pt modelId="{07FC09DF-DF14-4A76-AC5C-BE22051F4CC5}" type="parTrans" cxnId="{ADC55587-E9F8-4A86-A95F-DB9B418AB924}">
      <dgm:prSet/>
      <dgm:spPr/>
      <dgm:t>
        <a:bodyPr/>
        <a:lstStyle/>
        <a:p>
          <a:endParaRPr lang="en-US"/>
        </a:p>
      </dgm:t>
    </dgm:pt>
    <dgm:pt modelId="{1587C44E-8D9E-4E0B-848A-045342A4CF78}" type="sibTrans" cxnId="{ADC55587-E9F8-4A86-A95F-DB9B418AB924}">
      <dgm:prSet/>
      <dgm:spPr/>
      <dgm:t>
        <a:bodyPr/>
        <a:lstStyle/>
        <a:p>
          <a:endParaRPr lang="en-US"/>
        </a:p>
      </dgm:t>
    </dgm:pt>
    <dgm:pt modelId="{2DE49E31-EB24-41C7-9BF5-3F36412F9B93}">
      <dgm:prSet phldrT="[Text]"/>
      <dgm:spPr/>
      <dgm:t>
        <a:bodyPr/>
        <a:lstStyle/>
        <a:p>
          <a:r>
            <a:rPr lang="en-US"/>
            <a:t>Third Interview</a:t>
          </a:r>
          <a:br>
            <a:rPr lang="en-US"/>
          </a:br>
          <a:r>
            <a:rPr lang="en-US"/>
            <a:t>(Qualitative data)</a:t>
          </a:r>
        </a:p>
      </dgm:t>
    </dgm:pt>
    <dgm:pt modelId="{8C47661B-287C-420F-9F0C-C2475FE3C576}" type="parTrans" cxnId="{44A6E926-B5EC-4634-BF88-FB3C74CD75B7}">
      <dgm:prSet/>
      <dgm:spPr/>
      <dgm:t>
        <a:bodyPr/>
        <a:lstStyle/>
        <a:p>
          <a:endParaRPr lang="en-US"/>
        </a:p>
      </dgm:t>
    </dgm:pt>
    <dgm:pt modelId="{5E4D9A1B-D843-4421-827B-8C93C2C3E907}" type="sibTrans" cxnId="{44A6E926-B5EC-4634-BF88-FB3C74CD75B7}">
      <dgm:prSet/>
      <dgm:spPr/>
      <dgm:t>
        <a:bodyPr/>
        <a:lstStyle/>
        <a:p>
          <a:endParaRPr lang="en-US"/>
        </a:p>
      </dgm:t>
    </dgm:pt>
    <dgm:pt modelId="{964C8F09-F43F-48EF-84B2-EF9976E14690}">
      <dgm:prSet phldrT="[Text]"/>
      <dgm:spPr/>
      <dgm:t>
        <a:bodyPr/>
        <a:lstStyle/>
        <a:p>
          <a:r>
            <a:rPr lang="en-US"/>
            <a:t>Verify model</a:t>
          </a:r>
        </a:p>
      </dgm:t>
    </dgm:pt>
    <dgm:pt modelId="{7FDCF9FA-19F9-42C2-AF63-A84A74566057}" type="parTrans" cxnId="{AD427523-0062-4430-A65D-8F518B96EAED}">
      <dgm:prSet/>
      <dgm:spPr/>
      <dgm:t>
        <a:bodyPr/>
        <a:lstStyle/>
        <a:p>
          <a:endParaRPr lang="en-US"/>
        </a:p>
      </dgm:t>
    </dgm:pt>
    <dgm:pt modelId="{3BB3F28B-0494-4D98-A4A5-36346ACF28B5}" type="sibTrans" cxnId="{AD427523-0062-4430-A65D-8F518B96EAED}">
      <dgm:prSet/>
      <dgm:spPr/>
      <dgm:t>
        <a:bodyPr/>
        <a:lstStyle/>
        <a:p>
          <a:endParaRPr lang="en-US"/>
        </a:p>
      </dgm:t>
    </dgm:pt>
    <dgm:pt modelId="{42144352-0BB6-46EE-8E97-AC5D0A546B54}">
      <dgm:prSet phldrT="[Text]"/>
      <dgm:spPr/>
      <dgm:t>
        <a:bodyPr/>
        <a:lstStyle/>
        <a:p>
          <a:r>
            <a:rPr lang="en-US"/>
            <a:t>Model</a:t>
          </a:r>
        </a:p>
      </dgm:t>
    </dgm:pt>
    <dgm:pt modelId="{F36865E6-0EFD-4BC2-851D-20205AB69A20}" type="parTrans" cxnId="{F2A65A5F-6141-44ED-9980-B8FBF6C40137}">
      <dgm:prSet/>
      <dgm:spPr/>
      <dgm:t>
        <a:bodyPr/>
        <a:lstStyle/>
        <a:p>
          <a:endParaRPr lang="en-US"/>
        </a:p>
      </dgm:t>
    </dgm:pt>
    <dgm:pt modelId="{620A916C-45D7-4D3D-A7D4-2F2A921C8FA0}" type="sibTrans" cxnId="{F2A65A5F-6141-44ED-9980-B8FBF6C40137}">
      <dgm:prSet/>
      <dgm:spPr/>
      <dgm:t>
        <a:bodyPr/>
        <a:lstStyle/>
        <a:p>
          <a:endParaRPr lang="en-US"/>
        </a:p>
      </dgm:t>
    </dgm:pt>
    <dgm:pt modelId="{85321B99-4376-4FE0-81C6-12B55A315C66}">
      <dgm:prSet phldrT="[Text]"/>
      <dgm:spPr/>
      <dgm:t>
        <a:bodyPr/>
        <a:lstStyle/>
        <a:p>
          <a:r>
            <a:rPr lang="en-US"/>
            <a:t>Documenting project progress</a:t>
          </a:r>
        </a:p>
        <a:p>
          <a:r>
            <a:rPr lang="en-US"/>
            <a:t>(Quantitative data)</a:t>
          </a:r>
        </a:p>
      </dgm:t>
    </dgm:pt>
    <dgm:pt modelId="{9C7511C1-5D78-4535-BCA4-4B8FADC31018}" type="parTrans" cxnId="{4910ED40-6F71-46C0-A87F-077614FA2D92}">
      <dgm:prSet/>
      <dgm:spPr/>
      <dgm:t>
        <a:bodyPr/>
        <a:lstStyle/>
        <a:p>
          <a:endParaRPr lang="en-US"/>
        </a:p>
      </dgm:t>
    </dgm:pt>
    <dgm:pt modelId="{228E4A12-65C1-4895-818E-AD5C388BD781}" type="sibTrans" cxnId="{4910ED40-6F71-46C0-A87F-077614FA2D92}">
      <dgm:prSet/>
      <dgm:spPr/>
      <dgm:t>
        <a:bodyPr/>
        <a:lstStyle/>
        <a:p>
          <a:endParaRPr lang="en-US"/>
        </a:p>
      </dgm:t>
    </dgm:pt>
    <dgm:pt modelId="{7821E41A-FE7C-4A6B-BF64-E64E6FE903A3}">
      <dgm:prSet phldrT="[Text]"/>
      <dgm:spPr/>
      <dgm:t>
        <a:bodyPr/>
        <a:lstStyle/>
        <a:p>
          <a:r>
            <a:rPr lang="en-US"/>
            <a:t>Documenting project progress</a:t>
          </a:r>
        </a:p>
        <a:p>
          <a:r>
            <a:rPr lang="en-US"/>
            <a:t>(Quantitative data)</a:t>
          </a:r>
        </a:p>
      </dgm:t>
    </dgm:pt>
    <dgm:pt modelId="{2DA2E332-7397-4A8F-A4DB-DAF7B93F4465}" type="parTrans" cxnId="{7869E9C5-4C57-42A7-8C5E-71ADEE2BA414}">
      <dgm:prSet/>
      <dgm:spPr/>
      <dgm:t>
        <a:bodyPr/>
        <a:lstStyle/>
        <a:p>
          <a:endParaRPr lang="en-US"/>
        </a:p>
      </dgm:t>
    </dgm:pt>
    <dgm:pt modelId="{5369A4CC-DDB3-43A4-B93F-7921E97C6D90}" type="sibTrans" cxnId="{7869E9C5-4C57-42A7-8C5E-71ADEE2BA414}">
      <dgm:prSet/>
      <dgm:spPr/>
      <dgm:t>
        <a:bodyPr/>
        <a:lstStyle/>
        <a:p>
          <a:endParaRPr lang="en-US"/>
        </a:p>
      </dgm:t>
    </dgm:pt>
    <dgm:pt modelId="{765A4C8D-BDDF-43DE-BA52-93FB07EF7B91}">
      <dgm:prSet phldrT="[Text]"/>
      <dgm:spPr/>
      <dgm:t>
        <a:bodyPr/>
        <a:lstStyle/>
        <a:p>
          <a:r>
            <a:rPr lang="en-US"/>
            <a:t>Data development</a:t>
          </a:r>
        </a:p>
      </dgm:t>
    </dgm:pt>
    <dgm:pt modelId="{3B2A245E-94EE-4E18-AEB1-ED64138AC460}" type="parTrans" cxnId="{2AB96E16-006A-4BAB-8682-9F87A87C2B5F}">
      <dgm:prSet/>
      <dgm:spPr/>
      <dgm:t>
        <a:bodyPr/>
        <a:lstStyle/>
        <a:p>
          <a:endParaRPr lang="en-US"/>
        </a:p>
      </dgm:t>
    </dgm:pt>
    <dgm:pt modelId="{49432297-2B0C-4DF1-ACA1-31174E98192E}" type="sibTrans" cxnId="{2AB96E16-006A-4BAB-8682-9F87A87C2B5F}">
      <dgm:prSet/>
      <dgm:spPr/>
      <dgm:t>
        <a:bodyPr/>
        <a:lstStyle/>
        <a:p>
          <a:endParaRPr lang="en-US"/>
        </a:p>
      </dgm:t>
    </dgm:pt>
    <dgm:pt modelId="{D5B9746C-FF72-4DD3-BB69-C518D6A01D42}">
      <dgm:prSet phldrT="[Text]"/>
      <dgm:spPr/>
      <dgm:t>
        <a:bodyPr/>
        <a:lstStyle/>
        <a:p>
          <a:r>
            <a:rPr lang="en-US"/>
            <a:t>Data development</a:t>
          </a:r>
        </a:p>
      </dgm:t>
    </dgm:pt>
    <dgm:pt modelId="{BC14BFFE-324A-4C7C-B5E8-A172FE499A8D}" type="parTrans" cxnId="{4ED079AC-97E6-41C7-9E9D-7C21B68E49E9}">
      <dgm:prSet/>
      <dgm:spPr/>
      <dgm:t>
        <a:bodyPr/>
        <a:lstStyle/>
        <a:p>
          <a:endParaRPr lang="en-US"/>
        </a:p>
      </dgm:t>
    </dgm:pt>
    <dgm:pt modelId="{67A6FD68-DFD1-4F60-891B-7A6B428800E0}" type="sibTrans" cxnId="{4ED079AC-97E6-41C7-9E9D-7C21B68E49E9}">
      <dgm:prSet/>
      <dgm:spPr/>
      <dgm:t>
        <a:bodyPr/>
        <a:lstStyle/>
        <a:p>
          <a:endParaRPr lang="en-US"/>
        </a:p>
      </dgm:t>
    </dgm:pt>
    <dgm:pt modelId="{44CD6754-4AF5-4CC7-B336-61997A9DE87E}" type="pres">
      <dgm:prSet presAssocID="{8B12D0CB-9DDD-4302-8C1D-4959BBFCBCC6}" presName="Name0" presStyleCnt="0">
        <dgm:presLayoutVars>
          <dgm:dir/>
          <dgm:resizeHandles val="exact"/>
        </dgm:presLayoutVars>
      </dgm:prSet>
      <dgm:spPr/>
    </dgm:pt>
    <dgm:pt modelId="{7C8AFFC8-95DC-42EA-84D1-EE551982382B}" type="pres">
      <dgm:prSet presAssocID="{8F3CDFB6-361F-405C-911C-2A69B1804274}" presName="node" presStyleLbl="node1" presStyleIdx="0" presStyleCnt="12">
        <dgm:presLayoutVars>
          <dgm:bulletEnabled val="1"/>
        </dgm:presLayoutVars>
      </dgm:prSet>
      <dgm:spPr/>
    </dgm:pt>
    <dgm:pt modelId="{E2B7AEDD-79C1-4DFB-B3CF-1A2917F86B31}" type="pres">
      <dgm:prSet presAssocID="{D8D03CC6-9C4E-4941-BF8A-F69CF889BB20}" presName="sibTrans" presStyleLbl="sibTrans1D1" presStyleIdx="0" presStyleCnt="11"/>
      <dgm:spPr/>
    </dgm:pt>
    <dgm:pt modelId="{7A4D3B7F-9EC3-41C8-B789-7ACC2E4AB972}" type="pres">
      <dgm:prSet presAssocID="{D8D03CC6-9C4E-4941-BF8A-F69CF889BB20}" presName="connectorText" presStyleLbl="sibTrans1D1" presStyleIdx="0" presStyleCnt="11"/>
      <dgm:spPr/>
    </dgm:pt>
    <dgm:pt modelId="{D6E88BD7-FAD9-4EB5-AE1B-D81D7C7F3E29}" type="pres">
      <dgm:prSet presAssocID="{7821E41A-FE7C-4A6B-BF64-E64E6FE903A3}" presName="node" presStyleLbl="node1" presStyleIdx="1" presStyleCnt="12">
        <dgm:presLayoutVars>
          <dgm:bulletEnabled val="1"/>
        </dgm:presLayoutVars>
      </dgm:prSet>
      <dgm:spPr/>
    </dgm:pt>
    <dgm:pt modelId="{5C034915-7BB6-4927-83B3-A89760F3A498}" type="pres">
      <dgm:prSet presAssocID="{5369A4CC-DDB3-43A4-B93F-7921E97C6D90}" presName="sibTrans" presStyleLbl="sibTrans1D1" presStyleIdx="1" presStyleCnt="11"/>
      <dgm:spPr/>
    </dgm:pt>
    <dgm:pt modelId="{DC93089D-EED9-4A9D-90FD-4D1E6DCA4EFA}" type="pres">
      <dgm:prSet presAssocID="{5369A4CC-DDB3-43A4-B93F-7921E97C6D90}" presName="connectorText" presStyleLbl="sibTrans1D1" presStyleIdx="1" presStyleCnt="11"/>
      <dgm:spPr/>
    </dgm:pt>
    <dgm:pt modelId="{89A17AAA-24B5-4CD7-B886-E3A1AA75E7A1}" type="pres">
      <dgm:prSet presAssocID="{657D4E11-050C-4317-817F-0D37941A49AC}" presName="node" presStyleLbl="node1" presStyleIdx="2" presStyleCnt="12">
        <dgm:presLayoutVars>
          <dgm:bulletEnabled val="1"/>
        </dgm:presLayoutVars>
      </dgm:prSet>
      <dgm:spPr/>
    </dgm:pt>
    <dgm:pt modelId="{51B5DBB7-5400-4745-8499-D2D8033B62D8}" type="pres">
      <dgm:prSet presAssocID="{3C905B26-5C74-48BF-9AD5-BCF8FC934038}" presName="sibTrans" presStyleLbl="sibTrans1D1" presStyleIdx="2" presStyleCnt="11"/>
      <dgm:spPr/>
    </dgm:pt>
    <dgm:pt modelId="{F97120F1-360A-422B-8E58-2A03D5118F22}" type="pres">
      <dgm:prSet presAssocID="{3C905B26-5C74-48BF-9AD5-BCF8FC934038}" presName="connectorText" presStyleLbl="sibTrans1D1" presStyleIdx="2" presStyleCnt="11"/>
      <dgm:spPr/>
    </dgm:pt>
    <dgm:pt modelId="{9A1E5AEB-3125-4E3E-B3FA-E5666B648017}" type="pres">
      <dgm:prSet presAssocID="{FD41D5F8-5137-4DFE-BC36-F5E58FC524D6}" presName="node" presStyleLbl="node1" presStyleIdx="3" presStyleCnt="12">
        <dgm:presLayoutVars>
          <dgm:bulletEnabled val="1"/>
        </dgm:presLayoutVars>
      </dgm:prSet>
      <dgm:spPr/>
    </dgm:pt>
    <dgm:pt modelId="{2D98E99A-8290-4F8A-AE9F-CEA56A8D35C3}" type="pres">
      <dgm:prSet presAssocID="{1D894717-8C86-4966-9AAF-C63222E23110}" presName="sibTrans" presStyleLbl="sibTrans1D1" presStyleIdx="3" presStyleCnt="11"/>
      <dgm:spPr/>
    </dgm:pt>
    <dgm:pt modelId="{B95F4520-8225-4E11-B1C6-0A68AE8EAB67}" type="pres">
      <dgm:prSet presAssocID="{1D894717-8C86-4966-9AAF-C63222E23110}" presName="connectorText" presStyleLbl="sibTrans1D1" presStyleIdx="3" presStyleCnt="11"/>
      <dgm:spPr/>
    </dgm:pt>
    <dgm:pt modelId="{11DB54D6-BA36-4B19-8002-606040978F7E}" type="pres">
      <dgm:prSet presAssocID="{D962679E-604F-4291-A474-AAC50ACE0898}" presName="node" presStyleLbl="node1" presStyleIdx="4" presStyleCnt="12">
        <dgm:presLayoutVars>
          <dgm:bulletEnabled val="1"/>
        </dgm:presLayoutVars>
      </dgm:prSet>
      <dgm:spPr/>
    </dgm:pt>
    <dgm:pt modelId="{1888C565-ABE4-469C-954F-D7FB0758521B}" type="pres">
      <dgm:prSet presAssocID="{35ACB739-7837-4624-8C72-E00D770EF500}" presName="sibTrans" presStyleLbl="sibTrans1D1" presStyleIdx="4" presStyleCnt="11"/>
      <dgm:spPr/>
    </dgm:pt>
    <dgm:pt modelId="{7FD4CFF1-B340-4ADB-A17B-B4E57713D051}" type="pres">
      <dgm:prSet presAssocID="{35ACB739-7837-4624-8C72-E00D770EF500}" presName="connectorText" presStyleLbl="sibTrans1D1" presStyleIdx="4" presStyleCnt="11"/>
      <dgm:spPr/>
    </dgm:pt>
    <dgm:pt modelId="{E1FFDD5E-5F36-4FDE-A5BF-7575C6327AF6}" type="pres">
      <dgm:prSet presAssocID="{CB10DE97-E9D8-4EEC-A2D5-A824414A3967}" presName="node" presStyleLbl="node1" presStyleIdx="5" presStyleCnt="12">
        <dgm:presLayoutVars>
          <dgm:bulletEnabled val="1"/>
        </dgm:presLayoutVars>
      </dgm:prSet>
      <dgm:spPr/>
    </dgm:pt>
    <dgm:pt modelId="{CA4C1DC6-EBED-4D05-99AF-A2993811601B}" type="pres">
      <dgm:prSet presAssocID="{1587C44E-8D9E-4E0B-848A-045342A4CF78}" presName="sibTrans" presStyleLbl="sibTrans1D1" presStyleIdx="5" presStyleCnt="11"/>
      <dgm:spPr/>
    </dgm:pt>
    <dgm:pt modelId="{022E3AA5-A060-4725-90F0-FA6C8BBEC567}" type="pres">
      <dgm:prSet presAssocID="{1587C44E-8D9E-4E0B-848A-045342A4CF78}" presName="connectorText" presStyleLbl="sibTrans1D1" presStyleIdx="5" presStyleCnt="11"/>
      <dgm:spPr/>
    </dgm:pt>
    <dgm:pt modelId="{F0DC4DB5-8063-47DA-8203-C1B659C8FB24}" type="pres">
      <dgm:prSet presAssocID="{765A4C8D-BDDF-43DE-BA52-93FB07EF7B91}" presName="node" presStyleLbl="node1" presStyleIdx="6" presStyleCnt="12">
        <dgm:presLayoutVars>
          <dgm:bulletEnabled val="1"/>
        </dgm:presLayoutVars>
      </dgm:prSet>
      <dgm:spPr/>
    </dgm:pt>
    <dgm:pt modelId="{F0181A9D-E6A0-4813-93D2-13499C64A88E}" type="pres">
      <dgm:prSet presAssocID="{49432297-2B0C-4DF1-ACA1-31174E98192E}" presName="sibTrans" presStyleLbl="sibTrans1D1" presStyleIdx="6" presStyleCnt="11"/>
      <dgm:spPr/>
    </dgm:pt>
    <dgm:pt modelId="{94EC597C-4579-45FC-A86E-3785AE6DD172}" type="pres">
      <dgm:prSet presAssocID="{49432297-2B0C-4DF1-ACA1-31174E98192E}" presName="connectorText" presStyleLbl="sibTrans1D1" presStyleIdx="6" presStyleCnt="11"/>
      <dgm:spPr/>
    </dgm:pt>
    <dgm:pt modelId="{9968884D-CA16-4411-8D15-1FDB786D6FB2}" type="pres">
      <dgm:prSet presAssocID="{42144352-0BB6-46EE-8E97-AC5D0A546B54}" presName="node" presStyleLbl="node1" presStyleIdx="7" presStyleCnt="12">
        <dgm:presLayoutVars>
          <dgm:bulletEnabled val="1"/>
        </dgm:presLayoutVars>
      </dgm:prSet>
      <dgm:spPr/>
    </dgm:pt>
    <dgm:pt modelId="{F11C5A56-5896-4F97-B853-67D5F98611E5}" type="pres">
      <dgm:prSet presAssocID="{620A916C-45D7-4D3D-A7D4-2F2A921C8FA0}" presName="sibTrans" presStyleLbl="sibTrans1D1" presStyleIdx="7" presStyleCnt="11"/>
      <dgm:spPr/>
    </dgm:pt>
    <dgm:pt modelId="{5551E210-9D60-4231-93CF-7D1F983ED812}" type="pres">
      <dgm:prSet presAssocID="{620A916C-45D7-4D3D-A7D4-2F2A921C8FA0}" presName="connectorText" presStyleLbl="sibTrans1D1" presStyleIdx="7" presStyleCnt="11"/>
      <dgm:spPr/>
    </dgm:pt>
    <dgm:pt modelId="{04223406-5ED5-4FF2-9B4B-6BEC1C478EC3}" type="pres">
      <dgm:prSet presAssocID="{2DE49E31-EB24-41C7-9BF5-3F36412F9B93}" presName="node" presStyleLbl="node1" presStyleIdx="8" presStyleCnt="12">
        <dgm:presLayoutVars>
          <dgm:bulletEnabled val="1"/>
        </dgm:presLayoutVars>
      </dgm:prSet>
      <dgm:spPr/>
    </dgm:pt>
    <dgm:pt modelId="{4489B2B8-F354-4451-B792-F8524820FAE7}" type="pres">
      <dgm:prSet presAssocID="{5E4D9A1B-D843-4421-827B-8C93C2C3E907}" presName="sibTrans" presStyleLbl="sibTrans1D1" presStyleIdx="8" presStyleCnt="11"/>
      <dgm:spPr/>
    </dgm:pt>
    <dgm:pt modelId="{D6F0B62C-0082-4A7B-9129-5C87DADA19F4}" type="pres">
      <dgm:prSet presAssocID="{5E4D9A1B-D843-4421-827B-8C93C2C3E907}" presName="connectorText" presStyleLbl="sibTrans1D1" presStyleIdx="8" presStyleCnt="11"/>
      <dgm:spPr/>
    </dgm:pt>
    <dgm:pt modelId="{DCEEF498-A38F-4010-9554-A840169576C8}" type="pres">
      <dgm:prSet presAssocID="{85321B99-4376-4FE0-81C6-12B55A315C66}" presName="node" presStyleLbl="node1" presStyleIdx="9" presStyleCnt="12">
        <dgm:presLayoutVars>
          <dgm:bulletEnabled val="1"/>
        </dgm:presLayoutVars>
      </dgm:prSet>
      <dgm:spPr/>
    </dgm:pt>
    <dgm:pt modelId="{B37DC26E-CB1E-4F18-9260-D3BC7E0620A7}" type="pres">
      <dgm:prSet presAssocID="{228E4A12-65C1-4895-818E-AD5C388BD781}" presName="sibTrans" presStyleLbl="sibTrans1D1" presStyleIdx="9" presStyleCnt="11"/>
      <dgm:spPr/>
    </dgm:pt>
    <dgm:pt modelId="{8F6A49F0-6997-409E-8828-ACFE6ADEBCCA}" type="pres">
      <dgm:prSet presAssocID="{228E4A12-65C1-4895-818E-AD5C388BD781}" presName="connectorText" presStyleLbl="sibTrans1D1" presStyleIdx="9" presStyleCnt="11"/>
      <dgm:spPr/>
    </dgm:pt>
    <dgm:pt modelId="{F64F6BC7-AA88-46F2-B072-452209C5CB9F}" type="pres">
      <dgm:prSet presAssocID="{D5B9746C-FF72-4DD3-BB69-C518D6A01D42}" presName="node" presStyleLbl="node1" presStyleIdx="10" presStyleCnt="12">
        <dgm:presLayoutVars>
          <dgm:bulletEnabled val="1"/>
        </dgm:presLayoutVars>
      </dgm:prSet>
      <dgm:spPr/>
    </dgm:pt>
    <dgm:pt modelId="{190BBE7A-E62F-49D4-92D0-039800DAD7ED}" type="pres">
      <dgm:prSet presAssocID="{67A6FD68-DFD1-4F60-891B-7A6B428800E0}" presName="sibTrans" presStyleLbl="sibTrans1D1" presStyleIdx="10" presStyleCnt="11"/>
      <dgm:spPr/>
    </dgm:pt>
    <dgm:pt modelId="{F245D385-850D-4B9B-885B-B21B64DFCD77}" type="pres">
      <dgm:prSet presAssocID="{67A6FD68-DFD1-4F60-891B-7A6B428800E0}" presName="connectorText" presStyleLbl="sibTrans1D1" presStyleIdx="10" presStyleCnt="11"/>
      <dgm:spPr/>
    </dgm:pt>
    <dgm:pt modelId="{5CD2C56C-7929-43F6-9E65-462BA63A60D5}" type="pres">
      <dgm:prSet presAssocID="{964C8F09-F43F-48EF-84B2-EF9976E14690}" presName="node" presStyleLbl="node1" presStyleIdx="11" presStyleCnt="12">
        <dgm:presLayoutVars>
          <dgm:bulletEnabled val="1"/>
        </dgm:presLayoutVars>
      </dgm:prSet>
      <dgm:spPr/>
    </dgm:pt>
  </dgm:ptLst>
  <dgm:cxnLst>
    <dgm:cxn modelId="{C1564F0B-D375-E34D-942F-4AE39D9E9816}" type="presOf" srcId="{D8D03CC6-9C4E-4941-BF8A-F69CF889BB20}" destId="{E2B7AEDD-79C1-4DFB-B3CF-1A2917F86B31}" srcOrd="0" destOrd="0" presId="urn:microsoft.com/office/officeart/2005/8/layout/bProcess3"/>
    <dgm:cxn modelId="{2B66A210-9BC2-4A49-9206-BEC8A6E46C3B}" type="presOf" srcId="{620A916C-45D7-4D3D-A7D4-2F2A921C8FA0}" destId="{F11C5A56-5896-4F97-B853-67D5F98611E5}" srcOrd="0" destOrd="0" presId="urn:microsoft.com/office/officeart/2005/8/layout/bProcess3"/>
    <dgm:cxn modelId="{8D27B014-C90E-41DE-B46F-F190EFC358FA}" srcId="{8B12D0CB-9DDD-4302-8C1D-4959BBFCBCC6}" destId="{FD41D5F8-5137-4DFE-BC36-F5E58FC524D6}" srcOrd="3" destOrd="0" parTransId="{D818FD58-A583-4E01-87D8-7DEF1B385DA6}" sibTransId="{1D894717-8C86-4966-9AAF-C63222E23110}"/>
    <dgm:cxn modelId="{2AB96E16-006A-4BAB-8682-9F87A87C2B5F}" srcId="{8B12D0CB-9DDD-4302-8C1D-4959BBFCBCC6}" destId="{765A4C8D-BDDF-43DE-BA52-93FB07EF7B91}" srcOrd="6" destOrd="0" parTransId="{3B2A245E-94EE-4E18-AEB1-ED64138AC460}" sibTransId="{49432297-2B0C-4DF1-ACA1-31174E98192E}"/>
    <dgm:cxn modelId="{8D9C4B18-5C32-4E48-BCDF-CF5E30F0DDAF}" type="presOf" srcId="{620A916C-45D7-4D3D-A7D4-2F2A921C8FA0}" destId="{5551E210-9D60-4231-93CF-7D1F983ED812}" srcOrd="1" destOrd="0" presId="urn:microsoft.com/office/officeart/2005/8/layout/bProcess3"/>
    <dgm:cxn modelId="{CE43471D-FD60-9E47-AB74-70362B240233}" type="presOf" srcId="{5E4D9A1B-D843-4421-827B-8C93C2C3E907}" destId="{4489B2B8-F354-4451-B792-F8524820FAE7}" srcOrd="0" destOrd="0" presId="urn:microsoft.com/office/officeart/2005/8/layout/bProcess3"/>
    <dgm:cxn modelId="{453C2B1F-1543-C84C-998E-DF6EB6312D6C}" type="presOf" srcId="{228E4A12-65C1-4895-818E-AD5C388BD781}" destId="{8F6A49F0-6997-409E-8828-ACFE6ADEBCCA}" srcOrd="1" destOrd="0" presId="urn:microsoft.com/office/officeart/2005/8/layout/bProcess3"/>
    <dgm:cxn modelId="{AD427523-0062-4430-A65D-8F518B96EAED}" srcId="{8B12D0CB-9DDD-4302-8C1D-4959BBFCBCC6}" destId="{964C8F09-F43F-48EF-84B2-EF9976E14690}" srcOrd="11" destOrd="0" parTransId="{7FDCF9FA-19F9-42C2-AF63-A84A74566057}" sibTransId="{3BB3F28B-0494-4D98-A4A5-36346ACF28B5}"/>
    <dgm:cxn modelId="{44A6E926-B5EC-4634-BF88-FB3C74CD75B7}" srcId="{8B12D0CB-9DDD-4302-8C1D-4959BBFCBCC6}" destId="{2DE49E31-EB24-41C7-9BF5-3F36412F9B93}" srcOrd="8" destOrd="0" parTransId="{8C47661B-287C-420F-9F0C-C2475FE3C576}" sibTransId="{5E4D9A1B-D843-4421-827B-8C93C2C3E907}"/>
    <dgm:cxn modelId="{B82F0629-67E6-064F-A9F0-8AD9E4DAEFB1}" type="presOf" srcId="{FD41D5F8-5137-4DFE-BC36-F5E58FC524D6}" destId="{9A1E5AEB-3125-4E3E-B3FA-E5666B648017}" srcOrd="0" destOrd="0" presId="urn:microsoft.com/office/officeart/2005/8/layout/bProcess3"/>
    <dgm:cxn modelId="{96532B2D-EC8E-1348-B8F5-FD308BD73D88}" type="presOf" srcId="{1D894717-8C86-4966-9AAF-C63222E23110}" destId="{B95F4520-8225-4E11-B1C6-0A68AE8EAB67}" srcOrd="1" destOrd="0" presId="urn:microsoft.com/office/officeart/2005/8/layout/bProcess3"/>
    <dgm:cxn modelId="{F7E77F3B-E192-9D4D-ADE8-E9C002465387}" type="presOf" srcId="{67A6FD68-DFD1-4F60-891B-7A6B428800E0}" destId="{F245D385-850D-4B9B-885B-B21B64DFCD77}" srcOrd="1" destOrd="0" presId="urn:microsoft.com/office/officeart/2005/8/layout/bProcess3"/>
    <dgm:cxn modelId="{4910ED40-6F71-46C0-A87F-077614FA2D92}" srcId="{8B12D0CB-9DDD-4302-8C1D-4959BBFCBCC6}" destId="{85321B99-4376-4FE0-81C6-12B55A315C66}" srcOrd="9" destOrd="0" parTransId="{9C7511C1-5D78-4535-BCA4-4B8FADC31018}" sibTransId="{228E4A12-65C1-4895-818E-AD5C388BD781}"/>
    <dgm:cxn modelId="{F2A65A5F-6141-44ED-9980-B8FBF6C40137}" srcId="{8B12D0CB-9DDD-4302-8C1D-4959BBFCBCC6}" destId="{42144352-0BB6-46EE-8E97-AC5D0A546B54}" srcOrd="7" destOrd="0" parTransId="{F36865E6-0EFD-4BC2-851D-20205AB69A20}" sibTransId="{620A916C-45D7-4D3D-A7D4-2F2A921C8FA0}"/>
    <dgm:cxn modelId="{9E793842-11DE-674B-BA55-03900C1A6B7F}" type="presOf" srcId="{1587C44E-8D9E-4E0B-848A-045342A4CF78}" destId="{CA4C1DC6-EBED-4D05-99AF-A2993811601B}" srcOrd="0" destOrd="0" presId="urn:microsoft.com/office/officeart/2005/8/layout/bProcess3"/>
    <dgm:cxn modelId="{C94B2E65-623F-6F4B-87D8-50954AC519F8}" type="presOf" srcId="{5E4D9A1B-D843-4421-827B-8C93C2C3E907}" destId="{D6F0B62C-0082-4A7B-9129-5C87DADA19F4}" srcOrd="1" destOrd="0" presId="urn:microsoft.com/office/officeart/2005/8/layout/bProcess3"/>
    <dgm:cxn modelId="{2DD96365-E6CD-1444-A2D5-B2E760B45AEA}" type="presOf" srcId="{85321B99-4376-4FE0-81C6-12B55A315C66}" destId="{DCEEF498-A38F-4010-9554-A840169576C8}" srcOrd="0" destOrd="0" presId="urn:microsoft.com/office/officeart/2005/8/layout/bProcess3"/>
    <dgm:cxn modelId="{ABE9A746-0964-894F-94FC-4BDAC29164E0}" type="presOf" srcId="{8B12D0CB-9DDD-4302-8C1D-4959BBFCBCC6}" destId="{44CD6754-4AF5-4CC7-B336-61997A9DE87E}" srcOrd="0" destOrd="0" presId="urn:microsoft.com/office/officeart/2005/8/layout/bProcess3"/>
    <dgm:cxn modelId="{6000B949-E0F1-6543-8199-3B98DA0474FC}" type="presOf" srcId="{8F3CDFB6-361F-405C-911C-2A69B1804274}" destId="{7C8AFFC8-95DC-42EA-84D1-EE551982382B}" srcOrd="0" destOrd="0" presId="urn:microsoft.com/office/officeart/2005/8/layout/bProcess3"/>
    <dgm:cxn modelId="{DC5F0A6B-99EC-AB47-9307-229A5449984A}" type="presOf" srcId="{1587C44E-8D9E-4E0B-848A-045342A4CF78}" destId="{022E3AA5-A060-4725-90F0-FA6C8BBEC567}" srcOrd="1" destOrd="0" presId="urn:microsoft.com/office/officeart/2005/8/layout/bProcess3"/>
    <dgm:cxn modelId="{C72C126D-1895-4181-898F-5A466AB516AD}" srcId="{8B12D0CB-9DDD-4302-8C1D-4959BBFCBCC6}" destId="{D962679E-604F-4291-A474-AAC50ACE0898}" srcOrd="4" destOrd="0" parTransId="{A6912D2A-828E-4808-BF27-E4FBB79E63B1}" sibTransId="{35ACB739-7837-4624-8C72-E00D770EF500}"/>
    <dgm:cxn modelId="{4CB7CB56-4A1B-5943-A2EC-67C4A4CBC504}" type="presOf" srcId="{228E4A12-65C1-4895-818E-AD5C388BD781}" destId="{B37DC26E-CB1E-4F18-9260-D3BC7E0620A7}" srcOrd="0" destOrd="0" presId="urn:microsoft.com/office/officeart/2005/8/layout/bProcess3"/>
    <dgm:cxn modelId="{86EDAA7A-253B-3345-934C-827544458FAB}" type="presOf" srcId="{2DE49E31-EB24-41C7-9BF5-3F36412F9B93}" destId="{04223406-5ED5-4FF2-9B4B-6BEC1C478EC3}" srcOrd="0" destOrd="0" presId="urn:microsoft.com/office/officeart/2005/8/layout/bProcess3"/>
    <dgm:cxn modelId="{F6E0D47A-F328-9642-89D5-916F6DCC6139}" type="presOf" srcId="{49432297-2B0C-4DF1-ACA1-31174E98192E}" destId="{94EC597C-4579-45FC-A86E-3785AE6DD172}" srcOrd="1" destOrd="0" presId="urn:microsoft.com/office/officeart/2005/8/layout/bProcess3"/>
    <dgm:cxn modelId="{48A05F7E-794A-474A-B0AD-F8914AEA773D}" type="presOf" srcId="{1D894717-8C86-4966-9AAF-C63222E23110}" destId="{2D98E99A-8290-4F8A-AE9F-CEA56A8D35C3}" srcOrd="0" destOrd="0" presId="urn:microsoft.com/office/officeart/2005/8/layout/bProcess3"/>
    <dgm:cxn modelId="{300A767F-C67D-304B-9C74-48241565D86D}" type="presOf" srcId="{7821E41A-FE7C-4A6B-BF64-E64E6FE903A3}" destId="{D6E88BD7-FAD9-4EB5-AE1B-D81D7C7F3E29}" srcOrd="0" destOrd="0" presId="urn:microsoft.com/office/officeart/2005/8/layout/bProcess3"/>
    <dgm:cxn modelId="{7D164285-668D-9449-8091-FA03F630DCCB}" type="presOf" srcId="{42144352-0BB6-46EE-8E97-AC5D0A546B54}" destId="{9968884D-CA16-4411-8D15-1FDB786D6FB2}" srcOrd="0" destOrd="0" presId="urn:microsoft.com/office/officeart/2005/8/layout/bProcess3"/>
    <dgm:cxn modelId="{ADC55587-E9F8-4A86-A95F-DB9B418AB924}" srcId="{8B12D0CB-9DDD-4302-8C1D-4959BBFCBCC6}" destId="{CB10DE97-E9D8-4EEC-A2D5-A824414A3967}" srcOrd="5" destOrd="0" parTransId="{07FC09DF-DF14-4A76-AC5C-BE22051F4CC5}" sibTransId="{1587C44E-8D9E-4E0B-848A-045342A4CF78}"/>
    <dgm:cxn modelId="{CD806488-24DE-4AC5-9A4B-3320D64BA0B9}" srcId="{8B12D0CB-9DDD-4302-8C1D-4959BBFCBCC6}" destId="{8F3CDFB6-361F-405C-911C-2A69B1804274}" srcOrd="0" destOrd="0" parTransId="{469FE090-6E01-4C1E-8BFC-5A4CB1AC2A7F}" sibTransId="{D8D03CC6-9C4E-4941-BF8A-F69CF889BB20}"/>
    <dgm:cxn modelId="{DC609B8E-E1FA-D74F-B5B1-C92AC0E1F003}" type="presOf" srcId="{5369A4CC-DDB3-43A4-B93F-7921E97C6D90}" destId="{5C034915-7BB6-4927-83B3-A89760F3A498}" srcOrd="0" destOrd="0" presId="urn:microsoft.com/office/officeart/2005/8/layout/bProcess3"/>
    <dgm:cxn modelId="{C3BD2896-F43A-C24E-84EA-C16A65D85BDE}" type="presOf" srcId="{3C905B26-5C74-48BF-9AD5-BCF8FC934038}" destId="{51B5DBB7-5400-4745-8499-D2D8033B62D8}" srcOrd="0" destOrd="0" presId="urn:microsoft.com/office/officeart/2005/8/layout/bProcess3"/>
    <dgm:cxn modelId="{1A0A0099-750D-EA46-9099-A869C985F15A}" type="presOf" srcId="{D962679E-604F-4291-A474-AAC50ACE0898}" destId="{11DB54D6-BA36-4B19-8002-606040978F7E}" srcOrd="0" destOrd="0" presId="urn:microsoft.com/office/officeart/2005/8/layout/bProcess3"/>
    <dgm:cxn modelId="{236AEF9F-C914-F648-9B67-0F45E25A93CD}" type="presOf" srcId="{CB10DE97-E9D8-4EEC-A2D5-A824414A3967}" destId="{E1FFDD5E-5F36-4FDE-A5BF-7575C6327AF6}" srcOrd="0" destOrd="0" presId="urn:microsoft.com/office/officeart/2005/8/layout/bProcess3"/>
    <dgm:cxn modelId="{5FA327A3-EA41-A447-BF1B-78C0B6967068}" type="presOf" srcId="{35ACB739-7837-4624-8C72-E00D770EF500}" destId="{1888C565-ABE4-469C-954F-D7FB0758521B}" srcOrd="0" destOrd="0" presId="urn:microsoft.com/office/officeart/2005/8/layout/bProcess3"/>
    <dgm:cxn modelId="{4ED079AC-97E6-41C7-9E9D-7C21B68E49E9}" srcId="{8B12D0CB-9DDD-4302-8C1D-4959BBFCBCC6}" destId="{D5B9746C-FF72-4DD3-BB69-C518D6A01D42}" srcOrd="10" destOrd="0" parTransId="{BC14BFFE-324A-4C7C-B5E8-A172FE499A8D}" sibTransId="{67A6FD68-DFD1-4F60-891B-7A6B428800E0}"/>
    <dgm:cxn modelId="{80DEF7B8-759E-514B-8E78-17552F6F54B1}" type="presOf" srcId="{49432297-2B0C-4DF1-ACA1-31174E98192E}" destId="{F0181A9D-E6A0-4813-93D2-13499C64A88E}" srcOrd="0" destOrd="0" presId="urn:microsoft.com/office/officeart/2005/8/layout/bProcess3"/>
    <dgm:cxn modelId="{93F0FBC0-BC84-2544-93D7-D930F9DB2F13}" type="presOf" srcId="{35ACB739-7837-4624-8C72-E00D770EF500}" destId="{7FD4CFF1-B340-4ADB-A17B-B4E57713D051}" srcOrd="1" destOrd="0" presId="urn:microsoft.com/office/officeart/2005/8/layout/bProcess3"/>
    <dgm:cxn modelId="{7869E9C5-4C57-42A7-8C5E-71ADEE2BA414}" srcId="{8B12D0CB-9DDD-4302-8C1D-4959BBFCBCC6}" destId="{7821E41A-FE7C-4A6B-BF64-E64E6FE903A3}" srcOrd="1" destOrd="0" parTransId="{2DA2E332-7397-4A8F-A4DB-DAF7B93F4465}" sibTransId="{5369A4CC-DDB3-43A4-B93F-7921E97C6D90}"/>
    <dgm:cxn modelId="{A1ED01D2-2F20-2E45-8ACB-7879239C41CA}" type="presOf" srcId="{D5B9746C-FF72-4DD3-BB69-C518D6A01D42}" destId="{F64F6BC7-AA88-46F2-B072-452209C5CB9F}" srcOrd="0" destOrd="0" presId="urn:microsoft.com/office/officeart/2005/8/layout/bProcess3"/>
    <dgm:cxn modelId="{2A9F47D5-E807-E14A-9788-977C4B882312}" type="presOf" srcId="{765A4C8D-BDDF-43DE-BA52-93FB07EF7B91}" destId="{F0DC4DB5-8063-47DA-8203-C1B659C8FB24}" srcOrd="0" destOrd="0" presId="urn:microsoft.com/office/officeart/2005/8/layout/bProcess3"/>
    <dgm:cxn modelId="{50DC17D7-8522-1143-8DE2-71D081254C1C}" type="presOf" srcId="{67A6FD68-DFD1-4F60-891B-7A6B428800E0}" destId="{190BBE7A-E62F-49D4-92D0-039800DAD7ED}" srcOrd="0" destOrd="0" presId="urn:microsoft.com/office/officeart/2005/8/layout/bProcess3"/>
    <dgm:cxn modelId="{B120FDD7-51C6-40D0-8598-B5C39DFD0F3A}" srcId="{8B12D0CB-9DDD-4302-8C1D-4959BBFCBCC6}" destId="{657D4E11-050C-4317-817F-0D37941A49AC}" srcOrd="2" destOrd="0" parTransId="{C9D5B9E2-9E34-4E8D-9858-DF744DF79010}" sibTransId="{3C905B26-5C74-48BF-9AD5-BCF8FC934038}"/>
    <dgm:cxn modelId="{188995E7-6A26-F541-8E67-25978489FE97}" type="presOf" srcId="{D8D03CC6-9C4E-4941-BF8A-F69CF889BB20}" destId="{7A4D3B7F-9EC3-41C8-B789-7ACC2E4AB972}" srcOrd="1" destOrd="0" presId="urn:microsoft.com/office/officeart/2005/8/layout/bProcess3"/>
    <dgm:cxn modelId="{644E46EA-4398-1E4E-9837-588D95B1145A}" type="presOf" srcId="{657D4E11-050C-4317-817F-0D37941A49AC}" destId="{89A17AAA-24B5-4CD7-B886-E3A1AA75E7A1}" srcOrd="0" destOrd="0" presId="urn:microsoft.com/office/officeart/2005/8/layout/bProcess3"/>
    <dgm:cxn modelId="{86D463ED-7C0D-0642-B20B-ECD76982E781}" type="presOf" srcId="{964C8F09-F43F-48EF-84B2-EF9976E14690}" destId="{5CD2C56C-7929-43F6-9E65-462BA63A60D5}" srcOrd="0" destOrd="0" presId="urn:microsoft.com/office/officeart/2005/8/layout/bProcess3"/>
    <dgm:cxn modelId="{A26798F3-30C6-F148-8E4E-72B3A4696397}" type="presOf" srcId="{3C905B26-5C74-48BF-9AD5-BCF8FC934038}" destId="{F97120F1-360A-422B-8E58-2A03D5118F22}" srcOrd="1" destOrd="0" presId="urn:microsoft.com/office/officeart/2005/8/layout/bProcess3"/>
    <dgm:cxn modelId="{3213DDF4-1AC1-CF4F-9908-9CCA53D60F48}" type="presOf" srcId="{5369A4CC-DDB3-43A4-B93F-7921E97C6D90}" destId="{DC93089D-EED9-4A9D-90FD-4D1E6DCA4EFA}" srcOrd="1" destOrd="0" presId="urn:microsoft.com/office/officeart/2005/8/layout/bProcess3"/>
    <dgm:cxn modelId="{9FD6709C-0416-FA4D-B0B7-C1AB2F039171}" type="presParOf" srcId="{44CD6754-4AF5-4CC7-B336-61997A9DE87E}" destId="{7C8AFFC8-95DC-42EA-84D1-EE551982382B}" srcOrd="0" destOrd="0" presId="urn:microsoft.com/office/officeart/2005/8/layout/bProcess3"/>
    <dgm:cxn modelId="{2BEB0B8F-5078-4F46-8633-A50549BE6C4A}" type="presParOf" srcId="{44CD6754-4AF5-4CC7-B336-61997A9DE87E}" destId="{E2B7AEDD-79C1-4DFB-B3CF-1A2917F86B31}" srcOrd="1" destOrd="0" presId="urn:microsoft.com/office/officeart/2005/8/layout/bProcess3"/>
    <dgm:cxn modelId="{6AF984F5-9540-054C-A2E5-8A2E72FCFDFD}" type="presParOf" srcId="{E2B7AEDD-79C1-4DFB-B3CF-1A2917F86B31}" destId="{7A4D3B7F-9EC3-41C8-B789-7ACC2E4AB972}" srcOrd="0" destOrd="0" presId="urn:microsoft.com/office/officeart/2005/8/layout/bProcess3"/>
    <dgm:cxn modelId="{655FCC95-22CB-C949-9FDA-15DCD48B5E9B}" type="presParOf" srcId="{44CD6754-4AF5-4CC7-B336-61997A9DE87E}" destId="{D6E88BD7-FAD9-4EB5-AE1B-D81D7C7F3E29}" srcOrd="2" destOrd="0" presId="urn:microsoft.com/office/officeart/2005/8/layout/bProcess3"/>
    <dgm:cxn modelId="{2CC5230C-A893-6D47-A0C5-5EF652F9EF79}" type="presParOf" srcId="{44CD6754-4AF5-4CC7-B336-61997A9DE87E}" destId="{5C034915-7BB6-4927-83B3-A89760F3A498}" srcOrd="3" destOrd="0" presId="urn:microsoft.com/office/officeart/2005/8/layout/bProcess3"/>
    <dgm:cxn modelId="{FB40FBF7-4FCB-844E-B36A-1BF84C9BB2F5}" type="presParOf" srcId="{5C034915-7BB6-4927-83B3-A89760F3A498}" destId="{DC93089D-EED9-4A9D-90FD-4D1E6DCA4EFA}" srcOrd="0" destOrd="0" presId="urn:microsoft.com/office/officeart/2005/8/layout/bProcess3"/>
    <dgm:cxn modelId="{A1557458-9FF6-3E45-B38E-DC28BABFB7CD}" type="presParOf" srcId="{44CD6754-4AF5-4CC7-B336-61997A9DE87E}" destId="{89A17AAA-24B5-4CD7-B886-E3A1AA75E7A1}" srcOrd="4" destOrd="0" presId="urn:microsoft.com/office/officeart/2005/8/layout/bProcess3"/>
    <dgm:cxn modelId="{5E40B755-D92A-914C-AF12-ADA0F031DEA9}" type="presParOf" srcId="{44CD6754-4AF5-4CC7-B336-61997A9DE87E}" destId="{51B5DBB7-5400-4745-8499-D2D8033B62D8}" srcOrd="5" destOrd="0" presId="urn:microsoft.com/office/officeart/2005/8/layout/bProcess3"/>
    <dgm:cxn modelId="{D7FBABFB-5004-B149-AC7F-A55A2914D8D0}" type="presParOf" srcId="{51B5DBB7-5400-4745-8499-D2D8033B62D8}" destId="{F97120F1-360A-422B-8E58-2A03D5118F22}" srcOrd="0" destOrd="0" presId="urn:microsoft.com/office/officeart/2005/8/layout/bProcess3"/>
    <dgm:cxn modelId="{DDA0F91E-676C-EE47-A208-6D58B9BF6090}" type="presParOf" srcId="{44CD6754-4AF5-4CC7-B336-61997A9DE87E}" destId="{9A1E5AEB-3125-4E3E-B3FA-E5666B648017}" srcOrd="6" destOrd="0" presId="urn:microsoft.com/office/officeart/2005/8/layout/bProcess3"/>
    <dgm:cxn modelId="{DBE2987F-64BC-754A-8385-46D4DD9FDE67}" type="presParOf" srcId="{44CD6754-4AF5-4CC7-B336-61997A9DE87E}" destId="{2D98E99A-8290-4F8A-AE9F-CEA56A8D35C3}" srcOrd="7" destOrd="0" presId="urn:microsoft.com/office/officeart/2005/8/layout/bProcess3"/>
    <dgm:cxn modelId="{9C1BE2AB-9C88-C14E-9462-59165B29CAAC}" type="presParOf" srcId="{2D98E99A-8290-4F8A-AE9F-CEA56A8D35C3}" destId="{B95F4520-8225-4E11-B1C6-0A68AE8EAB67}" srcOrd="0" destOrd="0" presId="urn:microsoft.com/office/officeart/2005/8/layout/bProcess3"/>
    <dgm:cxn modelId="{98795160-6A09-0841-923A-D4FA96AC201D}" type="presParOf" srcId="{44CD6754-4AF5-4CC7-B336-61997A9DE87E}" destId="{11DB54D6-BA36-4B19-8002-606040978F7E}" srcOrd="8" destOrd="0" presId="urn:microsoft.com/office/officeart/2005/8/layout/bProcess3"/>
    <dgm:cxn modelId="{F1961FBC-012F-EC44-AB1E-D037CE05DEE6}" type="presParOf" srcId="{44CD6754-4AF5-4CC7-B336-61997A9DE87E}" destId="{1888C565-ABE4-469C-954F-D7FB0758521B}" srcOrd="9" destOrd="0" presId="urn:microsoft.com/office/officeart/2005/8/layout/bProcess3"/>
    <dgm:cxn modelId="{EE7BBA13-A88B-844B-8242-405350FEECD0}" type="presParOf" srcId="{1888C565-ABE4-469C-954F-D7FB0758521B}" destId="{7FD4CFF1-B340-4ADB-A17B-B4E57713D051}" srcOrd="0" destOrd="0" presId="urn:microsoft.com/office/officeart/2005/8/layout/bProcess3"/>
    <dgm:cxn modelId="{8766B43E-8871-7649-BE62-E75C023D79CC}" type="presParOf" srcId="{44CD6754-4AF5-4CC7-B336-61997A9DE87E}" destId="{E1FFDD5E-5F36-4FDE-A5BF-7575C6327AF6}" srcOrd="10" destOrd="0" presId="urn:microsoft.com/office/officeart/2005/8/layout/bProcess3"/>
    <dgm:cxn modelId="{03489C17-0F8C-034E-829B-5DC7FBE79E97}" type="presParOf" srcId="{44CD6754-4AF5-4CC7-B336-61997A9DE87E}" destId="{CA4C1DC6-EBED-4D05-99AF-A2993811601B}" srcOrd="11" destOrd="0" presId="urn:microsoft.com/office/officeart/2005/8/layout/bProcess3"/>
    <dgm:cxn modelId="{610FED55-0432-D946-B61F-8A61707C24D9}" type="presParOf" srcId="{CA4C1DC6-EBED-4D05-99AF-A2993811601B}" destId="{022E3AA5-A060-4725-90F0-FA6C8BBEC567}" srcOrd="0" destOrd="0" presId="urn:microsoft.com/office/officeart/2005/8/layout/bProcess3"/>
    <dgm:cxn modelId="{E2A56FA7-252C-D843-A9B2-8878BF68F4CD}" type="presParOf" srcId="{44CD6754-4AF5-4CC7-B336-61997A9DE87E}" destId="{F0DC4DB5-8063-47DA-8203-C1B659C8FB24}" srcOrd="12" destOrd="0" presId="urn:microsoft.com/office/officeart/2005/8/layout/bProcess3"/>
    <dgm:cxn modelId="{B2B08EBE-BC6D-EE4D-B18E-12529D0DE0F2}" type="presParOf" srcId="{44CD6754-4AF5-4CC7-B336-61997A9DE87E}" destId="{F0181A9D-E6A0-4813-93D2-13499C64A88E}" srcOrd="13" destOrd="0" presId="urn:microsoft.com/office/officeart/2005/8/layout/bProcess3"/>
    <dgm:cxn modelId="{F75A2B85-EF6E-CC4F-AA81-A7784D23AF8E}" type="presParOf" srcId="{F0181A9D-E6A0-4813-93D2-13499C64A88E}" destId="{94EC597C-4579-45FC-A86E-3785AE6DD172}" srcOrd="0" destOrd="0" presId="urn:microsoft.com/office/officeart/2005/8/layout/bProcess3"/>
    <dgm:cxn modelId="{D9834802-E390-8E4A-9A9B-C52EFD78FB90}" type="presParOf" srcId="{44CD6754-4AF5-4CC7-B336-61997A9DE87E}" destId="{9968884D-CA16-4411-8D15-1FDB786D6FB2}" srcOrd="14" destOrd="0" presId="urn:microsoft.com/office/officeart/2005/8/layout/bProcess3"/>
    <dgm:cxn modelId="{3A92A95D-6836-5848-AD4D-F9BF034103E7}" type="presParOf" srcId="{44CD6754-4AF5-4CC7-B336-61997A9DE87E}" destId="{F11C5A56-5896-4F97-B853-67D5F98611E5}" srcOrd="15" destOrd="0" presId="urn:microsoft.com/office/officeart/2005/8/layout/bProcess3"/>
    <dgm:cxn modelId="{04A0D20C-6166-FE48-8C55-E6C097A606A6}" type="presParOf" srcId="{F11C5A56-5896-4F97-B853-67D5F98611E5}" destId="{5551E210-9D60-4231-93CF-7D1F983ED812}" srcOrd="0" destOrd="0" presId="urn:microsoft.com/office/officeart/2005/8/layout/bProcess3"/>
    <dgm:cxn modelId="{8F204806-3147-B84D-BFB4-84444E565642}" type="presParOf" srcId="{44CD6754-4AF5-4CC7-B336-61997A9DE87E}" destId="{04223406-5ED5-4FF2-9B4B-6BEC1C478EC3}" srcOrd="16" destOrd="0" presId="urn:microsoft.com/office/officeart/2005/8/layout/bProcess3"/>
    <dgm:cxn modelId="{2E04388D-86CD-6F42-9168-422F1DC1C25E}" type="presParOf" srcId="{44CD6754-4AF5-4CC7-B336-61997A9DE87E}" destId="{4489B2B8-F354-4451-B792-F8524820FAE7}" srcOrd="17" destOrd="0" presId="urn:microsoft.com/office/officeart/2005/8/layout/bProcess3"/>
    <dgm:cxn modelId="{FAE90440-0816-E34D-9196-00FBA81ED12B}" type="presParOf" srcId="{4489B2B8-F354-4451-B792-F8524820FAE7}" destId="{D6F0B62C-0082-4A7B-9129-5C87DADA19F4}" srcOrd="0" destOrd="0" presId="urn:microsoft.com/office/officeart/2005/8/layout/bProcess3"/>
    <dgm:cxn modelId="{24605EBE-A99B-DC4D-AF95-DE46E9CE3254}" type="presParOf" srcId="{44CD6754-4AF5-4CC7-B336-61997A9DE87E}" destId="{DCEEF498-A38F-4010-9554-A840169576C8}" srcOrd="18" destOrd="0" presId="urn:microsoft.com/office/officeart/2005/8/layout/bProcess3"/>
    <dgm:cxn modelId="{C4CFE891-DEB2-F841-A46D-2B30EEB610D3}" type="presParOf" srcId="{44CD6754-4AF5-4CC7-B336-61997A9DE87E}" destId="{B37DC26E-CB1E-4F18-9260-D3BC7E0620A7}" srcOrd="19" destOrd="0" presId="urn:microsoft.com/office/officeart/2005/8/layout/bProcess3"/>
    <dgm:cxn modelId="{CDE5E91C-77B4-774F-A81C-1F29EEDA3348}" type="presParOf" srcId="{B37DC26E-CB1E-4F18-9260-D3BC7E0620A7}" destId="{8F6A49F0-6997-409E-8828-ACFE6ADEBCCA}" srcOrd="0" destOrd="0" presId="urn:microsoft.com/office/officeart/2005/8/layout/bProcess3"/>
    <dgm:cxn modelId="{EF5650C5-2A05-7D4D-BBE9-E94969C56232}" type="presParOf" srcId="{44CD6754-4AF5-4CC7-B336-61997A9DE87E}" destId="{F64F6BC7-AA88-46F2-B072-452209C5CB9F}" srcOrd="20" destOrd="0" presId="urn:microsoft.com/office/officeart/2005/8/layout/bProcess3"/>
    <dgm:cxn modelId="{6ADD663F-C3B8-0242-920F-8F78612DC23A}" type="presParOf" srcId="{44CD6754-4AF5-4CC7-B336-61997A9DE87E}" destId="{190BBE7A-E62F-49D4-92D0-039800DAD7ED}" srcOrd="21" destOrd="0" presId="urn:microsoft.com/office/officeart/2005/8/layout/bProcess3"/>
    <dgm:cxn modelId="{84F4939D-F42E-7541-A32E-026EADE0C48F}" type="presParOf" srcId="{190BBE7A-E62F-49D4-92D0-039800DAD7ED}" destId="{F245D385-850D-4B9B-885B-B21B64DFCD77}" srcOrd="0" destOrd="0" presId="urn:microsoft.com/office/officeart/2005/8/layout/bProcess3"/>
    <dgm:cxn modelId="{DA2CF2BD-82FB-C041-9739-732C272EA3E2}" type="presParOf" srcId="{44CD6754-4AF5-4CC7-B336-61997A9DE87E}" destId="{5CD2C56C-7929-43F6-9E65-462BA63A60D5}" srcOrd="22" destOrd="0" presId="urn:microsoft.com/office/officeart/2005/8/layout/bProcess3"/>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B7AEDD-79C1-4DFB-B3CF-1A2917F86B31}">
      <dsp:nvSpPr>
        <dsp:cNvPr id="0" name=""/>
        <dsp:cNvSpPr/>
      </dsp:nvSpPr>
      <dsp:spPr>
        <a:xfrm>
          <a:off x="1069743" y="527816"/>
          <a:ext cx="215625" cy="91440"/>
        </a:xfrm>
        <a:custGeom>
          <a:avLst/>
          <a:gdLst/>
          <a:ahLst/>
          <a:cxnLst/>
          <a:rect l="0" t="0" r="0" b="0"/>
          <a:pathLst>
            <a:path>
              <a:moveTo>
                <a:pt x="0" y="45720"/>
              </a:moveTo>
              <a:lnTo>
                <a:pt x="21562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171400" y="572304"/>
        <a:ext cx="12311" cy="2462"/>
      </dsp:txXfrm>
    </dsp:sp>
    <dsp:sp modelId="{7C8AFFC8-95DC-42EA-84D1-EE551982382B}">
      <dsp:nvSpPr>
        <dsp:cNvPr id="0" name=""/>
        <dsp:cNvSpPr/>
      </dsp:nvSpPr>
      <dsp:spPr>
        <a:xfrm>
          <a:off x="999" y="252372"/>
          <a:ext cx="1070543" cy="6423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First interview</a:t>
          </a:r>
        </a:p>
        <a:p>
          <a:pPr marL="0" lvl="0" indent="0" algn="ctr" defTabSz="400050">
            <a:lnSpc>
              <a:spcPct val="90000"/>
            </a:lnSpc>
            <a:spcBef>
              <a:spcPct val="0"/>
            </a:spcBef>
            <a:spcAft>
              <a:spcPct val="35000"/>
            </a:spcAft>
            <a:buNone/>
          </a:pPr>
          <a:r>
            <a:rPr lang="en-US" sz="900" kern="1200"/>
            <a:t>(Qualitative data)</a:t>
          </a:r>
        </a:p>
      </dsp:txBody>
      <dsp:txXfrm>
        <a:off x="999" y="252372"/>
        <a:ext cx="1070543" cy="642326"/>
      </dsp:txXfrm>
    </dsp:sp>
    <dsp:sp modelId="{5C034915-7BB6-4927-83B3-A89760F3A498}">
      <dsp:nvSpPr>
        <dsp:cNvPr id="0" name=""/>
        <dsp:cNvSpPr/>
      </dsp:nvSpPr>
      <dsp:spPr>
        <a:xfrm>
          <a:off x="2386512" y="527816"/>
          <a:ext cx="215625" cy="91440"/>
        </a:xfrm>
        <a:custGeom>
          <a:avLst/>
          <a:gdLst/>
          <a:ahLst/>
          <a:cxnLst/>
          <a:rect l="0" t="0" r="0" b="0"/>
          <a:pathLst>
            <a:path>
              <a:moveTo>
                <a:pt x="0" y="45720"/>
              </a:moveTo>
              <a:lnTo>
                <a:pt x="21562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88169" y="572304"/>
        <a:ext cx="12311" cy="2462"/>
      </dsp:txXfrm>
    </dsp:sp>
    <dsp:sp modelId="{D6E88BD7-FAD9-4EB5-AE1B-D81D7C7F3E29}">
      <dsp:nvSpPr>
        <dsp:cNvPr id="0" name=""/>
        <dsp:cNvSpPr/>
      </dsp:nvSpPr>
      <dsp:spPr>
        <a:xfrm>
          <a:off x="1317768" y="252372"/>
          <a:ext cx="1070543" cy="6423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Documenting project progress</a:t>
          </a:r>
        </a:p>
        <a:p>
          <a:pPr marL="0" lvl="0" indent="0" algn="ctr" defTabSz="400050">
            <a:lnSpc>
              <a:spcPct val="90000"/>
            </a:lnSpc>
            <a:spcBef>
              <a:spcPct val="0"/>
            </a:spcBef>
            <a:spcAft>
              <a:spcPct val="35000"/>
            </a:spcAft>
            <a:buNone/>
          </a:pPr>
          <a:r>
            <a:rPr lang="en-US" sz="900" kern="1200"/>
            <a:t>(Quantitative data)</a:t>
          </a:r>
        </a:p>
      </dsp:txBody>
      <dsp:txXfrm>
        <a:off x="1317768" y="252372"/>
        <a:ext cx="1070543" cy="642326"/>
      </dsp:txXfrm>
    </dsp:sp>
    <dsp:sp modelId="{51B5DBB7-5400-4745-8499-D2D8033B62D8}">
      <dsp:nvSpPr>
        <dsp:cNvPr id="0" name=""/>
        <dsp:cNvSpPr/>
      </dsp:nvSpPr>
      <dsp:spPr>
        <a:xfrm>
          <a:off x="3703281" y="527816"/>
          <a:ext cx="215625" cy="91440"/>
        </a:xfrm>
        <a:custGeom>
          <a:avLst/>
          <a:gdLst/>
          <a:ahLst/>
          <a:cxnLst/>
          <a:rect l="0" t="0" r="0" b="0"/>
          <a:pathLst>
            <a:path>
              <a:moveTo>
                <a:pt x="0" y="45720"/>
              </a:moveTo>
              <a:lnTo>
                <a:pt x="21562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804938" y="572304"/>
        <a:ext cx="12311" cy="2462"/>
      </dsp:txXfrm>
    </dsp:sp>
    <dsp:sp modelId="{89A17AAA-24B5-4CD7-B886-E3A1AA75E7A1}">
      <dsp:nvSpPr>
        <dsp:cNvPr id="0" name=""/>
        <dsp:cNvSpPr/>
      </dsp:nvSpPr>
      <dsp:spPr>
        <a:xfrm>
          <a:off x="2634537" y="252372"/>
          <a:ext cx="1070543" cy="6423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Data development</a:t>
          </a:r>
        </a:p>
      </dsp:txBody>
      <dsp:txXfrm>
        <a:off x="2634537" y="252372"/>
        <a:ext cx="1070543" cy="642326"/>
      </dsp:txXfrm>
    </dsp:sp>
    <dsp:sp modelId="{2D98E99A-8290-4F8A-AE9F-CEA56A8D35C3}">
      <dsp:nvSpPr>
        <dsp:cNvPr id="0" name=""/>
        <dsp:cNvSpPr/>
      </dsp:nvSpPr>
      <dsp:spPr>
        <a:xfrm>
          <a:off x="536271" y="892899"/>
          <a:ext cx="3950307" cy="215625"/>
        </a:xfrm>
        <a:custGeom>
          <a:avLst/>
          <a:gdLst/>
          <a:ahLst/>
          <a:cxnLst/>
          <a:rect l="0" t="0" r="0" b="0"/>
          <a:pathLst>
            <a:path>
              <a:moveTo>
                <a:pt x="3950307" y="0"/>
              </a:moveTo>
              <a:lnTo>
                <a:pt x="3950307" y="124912"/>
              </a:lnTo>
              <a:lnTo>
                <a:pt x="0" y="124912"/>
              </a:lnTo>
              <a:lnTo>
                <a:pt x="0" y="215625"/>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12475" y="999480"/>
        <a:ext cx="197898" cy="2462"/>
      </dsp:txXfrm>
    </dsp:sp>
    <dsp:sp modelId="{9A1E5AEB-3125-4E3E-B3FA-E5666B648017}">
      <dsp:nvSpPr>
        <dsp:cNvPr id="0" name=""/>
        <dsp:cNvSpPr/>
      </dsp:nvSpPr>
      <dsp:spPr>
        <a:xfrm>
          <a:off x="3951306" y="252372"/>
          <a:ext cx="1070543" cy="6423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Supply chain</a:t>
          </a:r>
        </a:p>
      </dsp:txBody>
      <dsp:txXfrm>
        <a:off x="3951306" y="252372"/>
        <a:ext cx="1070543" cy="642326"/>
      </dsp:txXfrm>
    </dsp:sp>
    <dsp:sp modelId="{1888C565-ABE4-469C-954F-D7FB0758521B}">
      <dsp:nvSpPr>
        <dsp:cNvPr id="0" name=""/>
        <dsp:cNvSpPr/>
      </dsp:nvSpPr>
      <dsp:spPr>
        <a:xfrm>
          <a:off x="1069743" y="1416367"/>
          <a:ext cx="215625" cy="91440"/>
        </a:xfrm>
        <a:custGeom>
          <a:avLst/>
          <a:gdLst/>
          <a:ahLst/>
          <a:cxnLst/>
          <a:rect l="0" t="0" r="0" b="0"/>
          <a:pathLst>
            <a:path>
              <a:moveTo>
                <a:pt x="0" y="45720"/>
              </a:moveTo>
              <a:lnTo>
                <a:pt x="21562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171400" y="1460856"/>
        <a:ext cx="12311" cy="2462"/>
      </dsp:txXfrm>
    </dsp:sp>
    <dsp:sp modelId="{11DB54D6-BA36-4B19-8002-606040978F7E}">
      <dsp:nvSpPr>
        <dsp:cNvPr id="0" name=""/>
        <dsp:cNvSpPr/>
      </dsp:nvSpPr>
      <dsp:spPr>
        <a:xfrm>
          <a:off x="999" y="1140924"/>
          <a:ext cx="1070543" cy="6423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Second Interview</a:t>
          </a:r>
        </a:p>
        <a:p>
          <a:pPr marL="0" lvl="0" indent="0" algn="ctr" defTabSz="400050">
            <a:lnSpc>
              <a:spcPct val="90000"/>
            </a:lnSpc>
            <a:spcBef>
              <a:spcPct val="0"/>
            </a:spcBef>
            <a:spcAft>
              <a:spcPct val="35000"/>
            </a:spcAft>
            <a:buNone/>
          </a:pPr>
          <a:r>
            <a:rPr lang="en-US" sz="900" kern="1200"/>
            <a:t>(Qualitative data)</a:t>
          </a:r>
        </a:p>
      </dsp:txBody>
      <dsp:txXfrm>
        <a:off x="999" y="1140924"/>
        <a:ext cx="1070543" cy="642326"/>
      </dsp:txXfrm>
    </dsp:sp>
    <dsp:sp modelId="{CA4C1DC6-EBED-4D05-99AF-A2993811601B}">
      <dsp:nvSpPr>
        <dsp:cNvPr id="0" name=""/>
        <dsp:cNvSpPr/>
      </dsp:nvSpPr>
      <dsp:spPr>
        <a:xfrm>
          <a:off x="2386512" y="1416367"/>
          <a:ext cx="215625" cy="91440"/>
        </a:xfrm>
        <a:custGeom>
          <a:avLst/>
          <a:gdLst/>
          <a:ahLst/>
          <a:cxnLst/>
          <a:rect l="0" t="0" r="0" b="0"/>
          <a:pathLst>
            <a:path>
              <a:moveTo>
                <a:pt x="0" y="45720"/>
              </a:moveTo>
              <a:lnTo>
                <a:pt x="21562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88169" y="1460856"/>
        <a:ext cx="12311" cy="2462"/>
      </dsp:txXfrm>
    </dsp:sp>
    <dsp:sp modelId="{E1FFDD5E-5F36-4FDE-A5BF-7575C6327AF6}">
      <dsp:nvSpPr>
        <dsp:cNvPr id="0" name=""/>
        <dsp:cNvSpPr/>
      </dsp:nvSpPr>
      <dsp:spPr>
        <a:xfrm>
          <a:off x="1317768" y="1140924"/>
          <a:ext cx="1070543" cy="6423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Documenting project progress</a:t>
          </a:r>
        </a:p>
        <a:p>
          <a:pPr marL="0" lvl="0" indent="0" algn="ctr" defTabSz="400050">
            <a:lnSpc>
              <a:spcPct val="90000"/>
            </a:lnSpc>
            <a:spcBef>
              <a:spcPct val="0"/>
            </a:spcBef>
            <a:spcAft>
              <a:spcPct val="35000"/>
            </a:spcAft>
            <a:buNone/>
          </a:pPr>
          <a:r>
            <a:rPr lang="en-US" sz="900" kern="1200"/>
            <a:t>(Quantitative data)</a:t>
          </a:r>
        </a:p>
      </dsp:txBody>
      <dsp:txXfrm>
        <a:off x="1317768" y="1140924"/>
        <a:ext cx="1070543" cy="642326"/>
      </dsp:txXfrm>
    </dsp:sp>
    <dsp:sp modelId="{F0181A9D-E6A0-4813-93D2-13499C64A88E}">
      <dsp:nvSpPr>
        <dsp:cNvPr id="0" name=""/>
        <dsp:cNvSpPr/>
      </dsp:nvSpPr>
      <dsp:spPr>
        <a:xfrm>
          <a:off x="3703281" y="1416367"/>
          <a:ext cx="215625" cy="91440"/>
        </a:xfrm>
        <a:custGeom>
          <a:avLst/>
          <a:gdLst/>
          <a:ahLst/>
          <a:cxnLst/>
          <a:rect l="0" t="0" r="0" b="0"/>
          <a:pathLst>
            <a:path>
              <a:moveTo>
                <a:pt x="0" y="45720"/>
              </a:moveTo>
              <a:lnTo>
                <a:pt x="21562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804938" y="1460856"/>
        <a:ext cx="12311" cy="2462"/>
      </dsp:txXfrm>
    </dsp:sp>
    <dsp:sp modelId="{F0DC4DB5-8063-47DA-8203-C1B659C8FB24}">
      <dsp:nvSpPr>
        <dsp:cNvPr id="0" name=""/>
        <dsp:cNvSpPr/>
      </dsp:nvSpPr>
      <dsp:spPr>
        <a:xfrm>
          <a:off x="2634537" y="1140924"/>
          <a:ext cx="1070543" cy="6423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Data development</a:t>
          </a:r>
        </a:p>
      </dsp:txBody>
      <dsp:txXfrm>
        <a:off x="2634537" y="1140924"/>
        <a:ext cx="1070543" cy="642326"/>
      </dsp:txXfrm>
    </dsp:sp>
    <dsp:sp modelId="{F11C5A56-5896-4F97-B853-67D5F98611E5}">
      <dsp:nvSpPr>
        <dsp:cNvPr id="0" name=""/>
        <dsp:cNvSpPr/>
      </dsp:nvSpPr>
      <dsp:spPr>
        <a:xfrm>
          <a:off x="536271" y="1781450"/>
          <a:ext cx="3950307" cy="215625"/>
        </a:xfrm>
        <a:custGeom>
          <a:avLst/>
          <a:gdLst/>
          <a:ahLst/>
          <a:cxnLst/>
          <a:rect l="0" t="0" r="0" b="0"/>
          <a:pathLst>
            <a:path>
              <a:moveTo>
                <a:pt x="3950307" y="0"/>
              </a:moveTo>
              <a:lnTo>
                <a:pt x="3950307" y="124912"/>
              </a:lnTo>
              <a:lnTo>
                <a:pt x="0" y="124912"/>
              </a:lnTo>
              <a:lnTo>
                <a:pt x="0" y="215625"/>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12475" y="1888032"/>
        <a:ext cx="197898" cy="2462"/>
      </dsp:txXfrm>
    </dsp:sp>
    <dsp:sp modelId="{9968884D-CA16-4411-8D15-1FDB786D6FB2}">
      <dsp:nvSpPr>
        <dsp:cNvPr id="0" name=""/>
        <dsp:cNvSpPr/>
      </dsp:nvSpPr>
      <dsp:spPr>
        <a:xfrm>
          <a:off x="3951306" y="1140924"/>
          <a:ext cx="1070543" cy="6423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Model</a:t>
          </a:r>
        </a:p>
      </dsp:txBody>
      <dsp:txXfrm>
        <a:off x="3951306" y="1140924"/>
        <a:ext cx="1070543" cy="642326"/>
      </dsp:txXfrm>
    </dsp:sp>
    <dsp:sp modelId="{4489B2B8-F354-4451-B792-F8524820FAE7}">
      <dsp:nvSpPr>
        <dsp:cNvPr id="0" name=""/>
        <dsp:cNvSpPr/>
      </dsp:nvSpPr>
      <dsp:spPr>
        <a:xfrm>
          <a:off x="1069743" y="2304918"/>
          <a:ext cx="215625" cy="91440"/>
        </a:xfrm>
        <a:custGeom>
          <a:avLst/>
          <a:gdLst/>
          <a:ahLst/>
          <a:cxnLst/>
          <a:rect l="0" t="0" r="0" b="0"/>
          <a:pathLst>
            <a:path>
              <a:moveTo>
                <a:pt x="0" y="45720"/>
              </a:moveTo>
              <a:lnTo>
                <a:pt x="21562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171400" y="2349407"/>
        <a:ext cx="12311" cy="2462"/>
      </dsp:txXfrm>
    </dsp:sp>
    <dsp:sp modelId="{04223406-5ED5-4FF2-9B4B-6BEC1C478EC3}">
      <dsp:nvSpPr>
        <dsp:cNvPr id="0" name=""/>
        <dsp:cNvSpPr/>
      </dsp:nvSpPr>
      <dsp:spPr>
        <a:xfrm>
          <a:off x="999" y="2029475"/>
          <a:ext cx="1070543" cy="6423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Third Interview</a:t>
          </a:r>
          <a:br>
            <a:rPr lang="en-US" sz="900" kern="1200"/>
          </a:br>
          <a:r>
            <a:rPr lang="en-US" sz="900" kern="1200"/>
            <a:t>(Qualitative data)</a:t>
          </a:r>
        </a:p>
      </dsp:txBody>
      <dsp:txXfrm>
        <a:off x="999" y="2029475"/>
        <a:ext cx="1070543" cy="642326"/>
      </dsp:txXfrm>
    </dsp:sp>
    <dsp:sp modelId="{B37DC26E-CB1E-4F18-9260-D3BC7E0620A7}">
      <dsp:nvSpPr>
        <dsp:cNvPr id="0" name=""/>
        <dsp:cNvSpPr/>
      </dsp:nvSpPr>
      <dsp:spPr>
        <a:xfrm>
          <a:off x="2386512" y="2304918"/>
          <a:ext cx="215625" cy="91440"/>
        </a:xfrm>
        <a:custGeom>
          <a:avLst/>
          <a:gdLst/>
          <a:ahLst/>
          <a:cxnLst/>
          <a:rect l="0" t="0" r="0" b="0"/>
          <a:pathLst>
            <a:path>
              <a:moveTo>
                <a:pt x="0" y="45720"/>
              </a:moveTo>
              <a:lnTo>
                <a:pt x="21562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88169" y="2349407"/>
        <a:ext cx="12311" cy="2462"/>
      </dsp:txXfrm>
    </dsp:sp>
    <dsp:sp modelId="{DCEEF498-A38F-4010-9554-A840169576C8}">
      <dsp:nvSpPr>
        <dsp:cNvPr id="0" name=""/>
        <dsp:cNvSpPr/>
      </dsp:nvSpPr>
      <dsp:spPr>
        <a:xfrm>
          <a:off x="1317768" y="2029475"/>
          <a:ext cx="1070543" cy="6423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Documenting project progress</a:t>
          </a:r>
        </a:p>
        <a:p>
          <a:pPr marL="0" lvl="0" indent="0" algn="ctr" defTabSz="400050">
            <a:lnSpc>
              <a:spcPct val="90000"/>
            </a:lnSpc>
            <a:spcBef>
              <a:spcPct val="0"/>
            </a:spcBef>
            <a:spcAft>
              <a:spcPct val="35000"/>
            </a:spcAft>
            <a:buNone/>
          </a:pPr>
          <a:r>
            <a:rPr lang="en-US" sz="900" kern="1200"/>
            <a:t>(Quantitative data)</a:t>
          </a:r>
        </a:p>
      </dsp:txBody>
      <dsp:txXfrm>
        <a:off x="1317768" y="2029475"/>
        <a:ext cx="1070543" cy="642326"/>
      </dsp:txXfrm>
    </dsp:sp>
    <dsp:sp modelId="{190BBE7A-E62F-49D4-92D0-039800DAD7ED}">
      <dsp:nvSpPr>
        <dsp:cNvPr id="0" name=""/>
        <dsp:cNvSpPr/>
      </dsp:nvSpPr>
      <dsp:spPr>
        <a:xfrm>
          <a:off x="3703281" y="2304918"/>
          <a:ext cx="215625" cy="91440"/>
        </a:xfrm>
        <a:custGeom>
          <a:avLst/>
          <a:gdLst/>
          <a:ahLst/>
          <a:cxnLst/>
          <a:rect l="0" t="0" r="0" b="0"/>
          <a:pathLst>
            <a:path>
              <a:moveTo>
                <a:pt x="0" y="45720"/>
              </a:moveTo>
              <a:lnTo>
                <a:pt x="21562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804938" y="2349407"/>
        <a:ext cx="12311" cy="2462"/>
      </dsp:txXfrm>
    </dsp:sp>
    <dsp:sp modelId="{F64F6BC7-AA88-46F2-B072-452209C5CB9F}">
      <dsp:nvSpPr>
        <dsp:cNvPr id="0" name=""/>
        <dsp:cNvSpPr/>
      </dsp:nvSpPr>
      <dsp:spPr>
        <a:xfrm>
          <a:off x="2634537" y="2029475"/>
          <a:ext cx="1070543" cy="6423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Data development</a:t>
          </a:r>
        </a:p>
      </dsp:txBody>
      <dsp:txXfrm>
        <a:off x="2634537" y="2029475"/>
        <a:ext cx="1070543" cy="642326"/>
      </dsp:txXfrm>
    </dsp:sp>
    <dsp:sp modelId="{5CD2C56C-7929-43F6-9E65-462BA63A60D5}">
      <dsp:nvSpPr>
        <dsp:cNvPr id="0" name=""/>
        <dsp:cNvSpPr/>
      </dsp:nvSpPr>
      <dsp:spPr>
        <a:xfrm>
          <a:off x="3951306" y="2029475"/>
          <a:ext cx="1070543" cy="6423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Verify model</a:t>
          </a:r>
        </a:p>
      </dsp:txBody>
      <dsp:txXfrm>
        <a:off x="3951306" y="2029475"/>
        <a:ext cx="1070543" cy="64232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8A24B834974E3DB51218715DE523CB"/>
        <w:category>
          <w:name w:val="General"/>
          <w:gallery w:val="placeholder"/>
        </w:category>
        <w:types>
          <w:type w:val="bbPlcHdr"/>
        </w:types>
        <w:behaviors>
          <w:behavior w:val="content"/>
        </w:behaviors>
        <w:guid w:val="{F205351B-503E-4D07-9E82-6554C2DE2316}"/>
      </w:docPartPr>
      <w:docPartBody>
        <w:p w:rsidR="001D0FB0" w:rsidRDefault="006A3BE0" w:rsidP="006A3BE0">
          <w:pPr>
            <w:pStyle w:val="268A24B834974E3DB51218715DE523CB"/>
          </w:pPr>
          <w:r w:rsidRPr="001F1C68">
            <w:rPr>
              <w:rStyle w:val="PlaceholderText"/>
            </w:rPr>
            <w:t>Click here to enter text.</w:t>
          </w:r>
        </w:p>
      </w:docPartBody>
    </w:docPart>
    <w:docPart>
      <w:docPartPr>
        <w:name w:val="9D89EF1E889B4A07A6217EAE32448567"/>
        <w:category>
          <w:name w:val="General"/>
          <w:gallery w:val="placeholder"/>
        </w:category>
        <w:types>
          <w:type w:val="bbPlcHdr"/>
        </w:types>
        <w:behaviors>
          <w:behavior w:val="content"/>
        </w:behaviors>
        <w:guid w:val="{255F129E-9EC5-481B-869E-08EB2224B0ED}"/>
      </w:docPartPr>
      <w:docPartBody>
        <w:p w:rsidR="001D0FB0" w:rsidRDefault="006A3BE0" w:rsidP="006A3BE0">
          <w:pPr>
            <w:pStyle w:val="9D89EF1E889B4A07A6217EAE32448567"/>
          </w:pPr>
          <w:r w:rsidRPr="00BB1A19">
            <w:rPr>
              <w:rStyle w:val="PlaceholderText"/>
            </w:rPr>
            <w:t>Click here to enter text.</w:t>
          </w:r>
        </w:p>
      </w:docPartBody>
    </w:docPart>
    <w:docPart>
      <w:docPartPr>
        <w:name w:val="B93B0DAD4A224BF6A7F0B5E048C85525"/>
        <w:category>
          <w:name w:val="General"/>
          <w:gallery w:val="placeholder"/>
        </w:category>
        <w:types>
          <w:type w:val="bbPlcHdr"/>
        </w:types>
        <w:behaviors>
          <w:behavior w:val="content"/>
        </w:behaviors>
        <w:guid w:val="{A72A0F51-BF09-40AA-A35A-ADD93A7E1212}"/>
      </w:docPartPr>
      <w:docPartBody>
        <w:p w:rsidR="001D0FB0" w:rsidRDefault="006A3BE0" w:rsidP="006A3BE0">
          <w:pPr>
            <w:pStyle w:val="B93B0DAD4A224BF6A7F0B5E048C85525"/>
          </w:pPr>
          <w:r w:rsidRPr="00DB664C">
            <w:rPr>
              <w:rStyle w:val="PlaceholderText"/>
            </w:rPr>
            <w:t>[EXACT NAME OF YOUR ACADEMIC UNIT IN ALL CAPS]</w:t>
          </w:r>
        </w:p>
      </w:docPartBody>
    </w:docPart>
    <w:docPart>
      <w:docPartPr>
        <w:name w:val="FE36F6493338473ABD7D7B9BBE7E9F09"/>
        <w:category>
          <w:name w:val="General"/>
          <w:gallery w:val="placeholder"/>
        </w:category>
        <w:types>
          <w:type w:val="bbPlcHdr"/>
        </w:types>
        <w:behaviors>
          <w:behavior w:val="content"/>
        </w:behaviors>
        <w:guid w:val="{776441F7-920D-4516-8B79-AE4232CD01CC}"/>
      </w:docPartPr>
      <w:docPartBody>
        <w:p w:rsidR="001D0FB0" w:rsidRDefault="006A3BE0" w:rsidP="006A3BE0">
          <w:pPr>
            <w:pStyle w:val="FE36F6493338473ABD7D7B9BBE7E9F09"/>
          </w:pPr>
          <w:r w:rsidRPr="00AC7F25">
            <w:rPr>
              <w:rStyle w:val="PlaceholderText"/>
            </w:rPr>
            <w:t>Choose an item.</w:t>
          </w:r>
        </w:p>
      </w:docPartBody>
    </w:docPart>
    <w:docPart>
      <w:docPartPr>
        <w:name w:val="120673E5C64948E29A1792FE39D9C5FE"/>
        <w:category>
          <w:name w:val="General"/>
          <w:gallery w:val="placeholder"/>
        </w:category>
        <w:types>
          <w:type w:val="bbPlcHdr"/>
        </w:types>
        <w:behaviors>
          <w:behavior w:val="content"/>
        </w:behaviors>
        <w:guid w:val="{08148C0C-990D-40B6-AD47-C9BEB0DDB8FB}"/>
      </w:docPartPr>
      <w:docPartBody>
        <w:p w:rsidR="001D0FB0" w:rsidRDefault="006A3BE0" w:rsidP="006A3BE0">
          <w:pPr>
            <w:pStyle w:val="120673E5C64948E29A1792FE39D9C5FE"/>
          </w:pPr>
          <w:r w:rsidRPr="00AC7F25">
            <w:rPr>
              <w:rStyle w:val="PlaceholderText"/>
            </w:rPr>
            <w:t>Choose an item.</w:t>
          </w:r>
        </w:p>
      </w:docPartBody>
    </w:docPart>
    <w:docPart>
      <w:docPartPr>
        <w:name w:val="1021BE180C3F4D0D89F04BE53E9DE909"/>
        <w:category>
          <w:name w:val="General"/>
          <w:gallery w:val="placeholder"/>
        </w:category>
        <w:types>
          <w:type w:val="bbPlcHdr"/>
        </w:types>
        <w:behaviors>
          <w:behavior w:val="content"/>
        </w:behaviors>
        <w:guid w:val="{34F03AA4-BD45-4E54-8516-4ECCC2AF2E41}"/>
      </w:docPartPr>
      <w:docPartBody>
        <w:p w:rsidR="001D0FB0" w:rsidRDefault="006A3BE0" w:rsidP="006A3BE0">
          <w:pPr>
            <w:pStyle w:val="1021BE180C3F4D0D89F04BE53E9DE909"/>
          </w:pPr>
          <w:r w:rsidRPr="001F1C68">
            <w:rPr>
              <w:rStyle w:val="PlaceholderText"/>
            </w:rPr>
            <w:t>Click here to enter text.</w:t>
          </w:r>
        </w:p>
      </w:docPartBody>
    </w:docPart>
    <w:docPart>
      <w:docPartPr>
        <w:name w:val="A9D488CB82AE4890876377B34944D6E1"/>
        <w:category>
          <w:name w:val="General"/>
          <w:gallery w:val="placeholder"/>
        </w:category>
        <w:types>
          <w:type w:val="bbPlcHdr"/>
        </w:types>
        <w:behaviors>
          <w:behavior w:val="content"/>
        </w:behaviors>
        <w:guid w:val="{79E4CDE6-D5A0-4FA1-8170-F387A349790F}"/>
      </w:docPartPr>
      <w:docPartBody>
        <w:p w:rsidR="001D0FB0" w:rsidRDefault="006A3BE0" w:rsidP="006A3BE0">
          <w:pPr>
            <w:pStyle w:val="A9D488CB82AE4890876377B34944D6E1"/>
          </w:pPr>
          <w:r w:rsidRPr="00AC7F25">
            <w:rPr>
              <w:rStyle w:val="PlaceholderText"/>
            </w:rPr>
            <w:t>Choose an item.</w:t>
          </w:r>
        </w:p>
      </w:docPartBody>
    </w:docPart>
    <w:docPart>
      <w:docPartPr>
        <w:name w:val="30C8342967254BF1A2198D6C02F066D1"/>
        <w:category>
          <w:name w:val="General"/>
          <w:gallery w:val="placeholder"/>
        </w:category>
        <w:types>
          <w:type w:val="bbPlcHdr"/>
        </w:types>
        <w:behaviors>
          <w:behavior w:val="content"/>
        </w:behaviors>
        <w:guid w:val="{5957108D-1FE1-4040-840E-BDF8911C4E9C}"/>
      </w:docPartPr>
      <w:docPartBody>
        <w:p w:rsidR="001D0FB0" w:rsidRDefault="006A3BE0" w:rsidP="006A3BE0">
          <w:pPr>
            <w:pStyle w:val="30C8342967254BF1A2198D6C02F066D1"/>
          </w:pPr>
          <w:r w:rsidRPr="001F1C68">
            <w:rPr>
              <w:rStyle w:val="PlaceholderText"/>
            </w:rPr>
            <w:t>Click here to enter text.</w:t>
          </w:r>
        </w:p>
      </w:docPartBody>
    </w:docPart>
    <w:docPart>
      <w:docPartPr>
        <w:name w:val="C5DF6CD32F104D318E07062712BBF336"/>
        <w:category>
          <w:name w:val="General"/>
          <w:gallery w:val="placeholder"/>
        </w:category>
        <w:types>
          <w:type w:val="bbPlcHdr"/>
        </w:types>
        <w:behaviors>
          <w:behavior w:val="content"/>
        </w:behaviors>
        <w:guid w:val="{8F85BC81-866D-43AD-B9AA-D81FBEF85D5E}"/>
      </w:docPartPr>
      <w:docPartBody>
        <w:p w:rsidR="001D0FB0" w:rsidRDefault="006A3BE0" w:rsidP="006A3BE0">
          <w:pPr>
            <w:pStyle w:val="C5DF6CD32F104D318E07062712BBF336"/>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altName w:val="Calibr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E0"/>
    <w:rsid w:val="001D0FB0"/>
    <w:rsid w:val="0029467B"/>
    <w:rsid w:val="0058430E"/>
    <w:rsid w:val="006A3BE0"/>
    <w:rsid w:val="00732228"/>
    <w:rsid w:val="007775DB"/>
    <w:rsid w:val="00AF796D"/>
    <w:rsid w:val="00B11C25"/>
    <w:rsid w:val="00B143BA"/>
    <w:rsid w:val="00CA25B4"/>
    <w:rsid w:val="00CB7597"/>
    <w:rsid w:val="00CC54AD"/>
    <w:rsid w:val="00FD27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BE0"/>
    <w:rPr>
      <w:color w:val="808080"/>
    </w:rPr>
  </w:style>
  <w:style w:type="paragraph" w:customStyle="1" w:styleId="268A24B834974E3DB51218715DE523CB">
    <w:name w:val="268A24B834974E3DB51218715DE523CB"/>
    <w:rsid w:val="006A3BE0"/>
  </w:style>
  <w:style w:type="paragraph" w:customStyle="1" w:styleId="63E523B3EC184D7B8ED4AEA8F7E58604">
    <w:name w:val="63E523B3EC184D7B8ED4AEA8F7E58604"/>
    <w:rsid w:val="006A3BE0"/>
  </w:style>
  <w:style w:type="paragraph" w:customStyle="1" w:styleId="9D89EF1E889B4A07A6217EAE32448567">
    <w:name w:val="9D89EF1E889B4A07A6217EAE32448567"/>
    <w:rsid w:val="006A3BE0"/>
  </w:style>
  <w:style w:type="paragraph" w:customStyle="1" w:styleId="B93B0DAD4A224BF6A7F0B5E048C85525">
    <w:name w:val="B93B0DAD4A224BF6A7F0B5E048C85525"/>
    <w:rsid w:val="006A3BE0"/>
  </w:style>
  <w:style w:type="paragraph" w:customStyle="1" w:styleId="FE36F6493338473ABD7D7B9BBE7E9F09">
    <w:name w:val="FE36F6493338473ABD7D7B9BBE7E9F09"/>
    <w:rsid w:val="006A3BE0"/>
  </w:style>
  <w:style w:type="paragraph" w:customStyle="1" w:styleId="120673E5C64948E29A1792FE39D9C5FE">
    <w:name w:val="120673E5C64948E29A1792FE39D9C5FE"/>
    <w:rsid w:val="006A3BE0"/>
  </w:style>
  <w:style w:type="paragraph" w:customStyle="1" w:styleId="1021BE180C3F4D0D89F04BE53E9DE909">
    <w:name w:val="1021BE180C3F4D0D89F04BE53E9DE909"/>
    <w:rsid w:val="006A3BE0"/>
  </w:style>
  <w:style w:type="paragraph" w:customStyle="1" w:styleId="A9D488CB82AE4890876377B34944D6E1">
    <w:name w:val="A9D488CB82AE4890876377B34944D6E1"/>
    <w:rsid w:val="006A3BE0"/>
  </w:style>
  <w:style w:type="paragraph" w:customStyle="1" w:styleId="30C8342967254BF1A2198D6C02F066D1">
    <w:name w:val="30C8342967254BF1A2198D6C02F066D1"/>
    <w:rsid w:val="006A3BE0"/>
  </w:style>
  <w:style w:type="paragraph" w:customStyle="1" w:styleId="288A408DDE20485BABDE38ED9FEEDA29">
    <w:name w:val="288A408DDE20485BABDE38ED9FEEDA29"/>
    <w:rsid w:val="006A3BE0"/>
  </w:style>
  <w:style w:type="paragraph" w:customStyle="1" w:styleId="C432395A0EDD41E29D890D246ED5DF5E">
    <w:name w:val="C432395A0EDD41E29D890D246ED5DF5E"/>
    <w:rsid w:val="006A3BE0"/>
  </w:style>
  <w:style w:type="paragraph" w:customStyle="1" w:styleId="7529F314269D429EA61CAB8136E8C160">
    <w:name w:val="7529F314269D429EA61CAB8136E8C160"/>
    <w:rsid w:val="006A3BE0"/>
  </w:style>
  <w:style w:type="paragraph" w:customStyle="1" w:styleId="E572DDCAD10A436A95F5BD1F9A76BA81">
    <w:name w:val="E572DDCAD10A436A95F5BD1F9A76BA81"/>
    <w:rsid w:val="006A3BE0"/>
  </w:style>
  <w:style w:type="paragraph" w:customStyle="1" w:styleId="C5DF6CD32F104D318E07062712BBF336">
    <w:name w:val="C5DF6CD32F104D318E07062712BBF336"/>
    <w:rsid w:val="006A3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453D0-09C7-4397-9AAE-1DD7CF0BC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87</Pages>
  <Words>16370</Words>
  <Characters>92329</Characters>
  <Application>Microsoft Office Word</Application>
  <DocSecurity>0</DocSecurity>
  <Lines>1964</Lines>
  <Paragraphs>679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hamad</dc:creator>
  <cp:keywords/>
  <dc:description/>
  <cp:lastModifiedBy>mustafa hamad</cp:lastModifiedBy>
  <cp:revision>11</cp:revision>
  <cp:lastPrinted>2018-06-21T15:38:00Z</cp:lastPrinted>
  <dcterms:created xsi:type="dcterms:W3CDTF">2018-06-20T19:33:00Z</dcterms:created>
  <dcterms:modified xsi:type="dcterms:W3CDTF">2018-06-21T15:39:00Z</dcterms:modified>
</cp:coreProperties>
</file>