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007" w:rsidRPr="0008176F" w:rsidRDefault="0008176F" w:rsidP="00CB6E1C">
      <w:pPr>
        <w:pStyle w:val="NoSpacing"/>
        <w:jc w:val="center"/>
        <w:rPr>
          <w:caps/>
        </w:rPr>
      </w:pPr>
      <w:bookmarkStart w:id="0" w:name="_Hlk481415958"/>
      <w:bookmarkEnd w:id="0"/>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9E3F44" w:rsidP="0008176F">
      <w:pPr>
        <w:pStyle w:val="NoSpacing"/>
        <w:spacing w:line="480" w:lineRule="auto"/>
        <w:jc w:val="center"/>
        <w:rPr>
          <w:caps/>
        </w:rPr>
      </w:pPr>
      <w:r>
        <w:rPr>
          <w:caps/>
        </w:rPr>
        <w:t xml:space="preserve">Study of </w:t>
      </w:r>
      <w:r w:rsidR="00C64972">
        <w:rPr>
          <w:caps/>
        </w:rPr>
        <w:t>stress field in SEISMOGENIC processes</w:t>
      </w:r>
      <w:r w:rsidR="001A0313">
        <w:rPr>
          <w:caps/>
        </w:rPr>
        <w:t xml:space="preserve"> IN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p w:rsidR="0008176F" w:rsidRDefault="0008176F" w:rsidP="0008176F">
      <w:pPr>
        <w:pStyle w:val="NoSpacing"/>
        <w:jc w:val="center"/>
      </w:pPr>
    </w:p>
    <w:p w:rsidR="0008176F" w:rsidRPr="00730F0A" w:rsidRDefault="001A0313" w:rsidP="00730F0A">
      <w:pPr>
        <w:pStyle w:val="NoSpacing"/>
        <w:spacing w:line="480" w:lineRule="auto"/>
        <w:jc w:val="center"/>
        <w:rPr>
          <w:caps/>
        </w:rPr>
      </w:pPr>
      <w:r>
        <w:rPr>
          <w:caps/>
        </w:rPr>
        <w:t>MASTER OF SCIENCE</w:t>
      </w: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CB6E1C" w:rsidRDefault="00CB6E1C" w:rsidP="0008176F">
      <w:pPr>
        <w:pStyle w:val="NoSpacing"/>
        <w:jc w:val="center"/>
      </w:pPr>
    </w:p>
    <w:p w:rsidR="00CB6E1C" w:rsidRDefault="00CB6E1C"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p w:rsidR="00730F0A" w:rsidRPr="00730F0A" w:rsidRDefault="001A0313" w:rsidP="0008176F">
      <w:pPr>
        <w:pStyle w:val="NoSpacing"/>
        <w:jc w:val="center"/>
        <w:rPr>
          <w:caps/>
        </w:rPr>
      </w:pPr>
      <w:r>
        <w:rPr>
          <w:caps/>
        </w:rPr>
        <w:t>YAN QIN</w:t>
      </w:r>
    </w:p>
    <w:p w:rsidR="00730F0A" w:rsidRDefault="00730F0A" w:rsidP="0008176F">
      <w:pPr>
        <w:pStyle w:val="NoSpacing"/>
        <w:jc w:val="center"/>
      </w:pPr>
      <w:r>
        <w:t>Norman, Oklahoma</w:t>
      </w:r>
    </w:p>
    <w:p w:rsidR="00730F0A" w:rsidRDefault="001A0313" w:rsidP="00730F0A">
      <w:pPr>
        <w:pStyle w:val="NoSpacing"/>
        <w:jc w:val="center"/>
      </w:pPr>
      <w:r>
        <w:t>2017</w:t>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A0359" w:rsidRDefault="007A0359" w:rsidP="00730F0A">
      <w:pPr>
        <w:pStyle w:val="NoSpacing"/>
        <w:jc w:val="center"/>
      </w:pPr>
    </w:p>
    <w:p w:rsidR="005B1D53" w:rsidRDefault="005B1D53" w:rsidP="00730F0A">
      <w:pPr>
        <w:pStyle w:val="NoSpacing"/>
        <w:jc w:val="center"/>
      </w:pPr>
    </w:p>
    <w:p w:rsidR="00730F0A" w:rsidRDefault="00730F0A" w:rsidP="00730F0A">
      <w:pPr>
        <w:pStyle w:val="NoSpacing"/>
        <w:jc w:val="center"/>
      </w:pPr>
    </w:p>
    <w:p w:rsidR="00730F0A" w:rsidRPr="00730F0A" w:rsidRDefault="009E3F44" w:rsidP="00730F0A">
      <w:pPr>
        <w:pStyle w:val="NoSpacing"/>
        <w:jc w:val="center"/>
        <w:rPr>
          <w:caps/>
        </w:rPr>
      </w:pPr>
      <w:r>
        <w:rPr>
          <w:caps/>
        </w:rPr>
        <w:t xml:space="preserve">Study of </w:t>
      </w:r>
      <w:r w:rsidR="00932FD8">
        <w:rPr>
          <w:caps/>
        </w:rPr>
        <w:t>Stress field in SEISMOGENIC processes</w:t>
      </w:r>
      <w:r w:rsidR="001A0313">
        <w:rPr>
          <w:caps/>
        </w:rPr>
        <w:t xml:space="preserve"> IN OKLAHOMA</w:t>
      </w:r>
    </w:p>
    <w:p w:rsidR="00730F0A" w:rsidRDefault="00730F0A" w:rsidP="00730F0A">
      <w:pPr>
        <w:pStyle w:val="NoSpacing"/>
        <w:jc w:val="center"/>
        <w:rPr>
          <w:caps/>
        </w:rPr>
      </w:pPr>
    </w:p>
    <w:p w:rsidR="00CB6E1C" w:rsidRPr="00730F0A" w:rsidRDefault="00CB6E1C" w:rsidP="00730F0A">
      <w:pPr>
        <w:pStyle w:val="NoSpacing"/>
        <w:jc w:val="center"/>
        <w:rPr>
          <w:caps/>
        </w:rPr>
      </w:pPr>
    </w:p>
    <w:p w:rsidR="00730F0A" w:rsidRPr="00730F0A" w:rsidRDefault="00730F0A" w:rsidP="00730F0A">
      <w:pPr>
        <w:pStyle w:val="NoSpacing"/>
        <w:jc w:val="center"/>
        <w:rPr>
          <w:caps/>
        </w:rPr>
      </w:pPr>
      <w:r w:rsidRPr="00730F0A">
        <w:rPr>
          <w:caps/>
        </w:rPr>
        <w:t>A thesis approved for the</w:t>
      </w:r>
    </w:p>
    <w:p w:rsidR="00730F0A" w:rsidRPr="00730F0A" w:rsidRDefault="001A0313" w:rsidP="00730F0A">
      <w:pPr>
        <w:pStyle w:val="NoSpacing"/>
        <w:jc w:val="center"/>
        <w:rPr>
          <w:caps/>
        </w:rPr>
      </w:pPr>
      <w:r>
        <w:rPr>
          <w:caps/>
        </w:rPr>
        <w:t>CONOCOPHILLIPS SCHOOL OF GEOLOGY AND GEOPHYSICS</w:t>
      </w: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D56ACC" w:rsidRDefault="00D56ACC" w:rsidP="00730F0A">
      <w:pPr>
        <w:pStyle w:val="NoSpacing"/>
        <w:jc w:val="center"/>
        <w:rPr>
          <w:caps/>
        </w:rPr>
      </w:pPr>
    </w:p>
    <w:p w:rsidR="00D56ACC" w:rsidRPr="00730F0A" w:rsidRDefault="00D56ACC" w:rsidP="00730F0A">
      <w:pPr>
        <w:pStyle w:val="NoSpacing"/>
        <w:jc w:val="center"/>
        <w:rPr>
          <w:caps/>
        </w:rPr>
      </w:pPr>
    </w:p>
    <w:p w:rsidR="00730F0A" w:rsidRPr="00730F0A" w:rsidRDefault="00730F0A" w:rsidP="00730F0A">
      <w:pPr>
        <w:pStyle w:val="NoSpacing"/>
        <w:jc w:val="center"/>
        <w:rPr>
          <w:caps/>
        </w:rPr>
      </w:pPr>
      <w:r w:rsidRPr="00730F0A">
        <w:rPr>
          <w:caps/>
        </w:rPr>
        <w:t>By</w:t>
      </w:r>
    </w:p>
    <w:p w:rsidR="00730F0A" w:rsidRDefault="00730F0A" w:rsidP="00D56ACC">
      <w:pPr>
        <w:pStyle w:val="NoSpacing"/>
        <w:jc w:val="right"/>
      </w:pPr>
    </w:p>
    <w:p w:rsidR="00730F0A" w:rsidRDefault="00730F0A" w:rsidP="00D56ACC">
      <w:pPr>
        <w:pStyle w:val="NoSpacing"/>
        <w:jc w:val="right"/>
      </w:pPr>
    </w:p>
    <w:p w:rsidR="00730F0A" w:rsidRDefault="00730F0A" w:rsidP="00D56ACC">
      <w:pPr>
        <w:pStyle w:val="NoSpacing"/>
        <w:jc w:val="right"/>
      </w:pPr>
    </w:p>
    <w:p w:rsidR="00D56ACC" w:rsidRDefault="00D56ACC" w:rsidP="00572C70">
      <w:pPr>
        <w:pStyle w:val="NoSpacing"/>
        <w:ind w:right="120"/>
        <w:jc w:val="right"/>
      </w:pPr>
    </w:p>
    <w:p w:rsidR="00D56ACC" w:rsidRDefault="00D56ACC" w:rsidP="001A0313">
      <w:pPr>
        <w:pStyle w:val="NoSpacing"/>
        <w:ind w:right="120"/>
        <w:jc w:val="right"/>
      </w:pPr>
    </w:p>
    <w:p w:rsidR="00572C70" w:rsidRPr="00572C70" w:rsidRDefault="00572C70" w:rsidP="00572C70">
      <w:pPr>
        <w:spacing w:line="240" w:lineRule="auto"/>
        <w:jc w:val="right"/>
        <w:rPr>
          <w:rFonts w:eastAsia="Calibri"/>
          <w:caps/>
          <w:lang w:bidi="ar-SA"/>
        </w:rPr>
      </w:pPr>
      <w:r w:rsidRPr="00572C70">
        <w:rPr>
          <w:rFonts w:eastAsia="Calibri"/>
          <w:caps/>
          <w:lang w:bidi="ar-SA"/>
        </w:rPr>
        <w:t>______________________________</w:t>
      </w:r>
    </w:p>
    <w:p w:rsidR="00572C70" w:rsidRPr="00572C70" w:rsidRDefault="00572C70" w:rsidP="00572C70">
      <w:pPr>
        <w:spacing w:line="240" w:lineRule="auto"/>
        <w:jc w:val="right"/>
        <w:rPr>
          <w:rFonts w:eastAsia="Calibri"/>
          <w:lang w:bidi="ar-SA"/>
        </w:rPr>
      </w:pPr>
      <w:r w:rsidRPr="00572C70">
        <w:rPr>
          <w:rFonts w:eastAsia="Calibri"/>
          <w:lang w:bidi="ar-SA"/>
        </w:rPr>
        <w:t xml:space="preserve">Dr. </w:t>
      </w:r>
      <w:r>
        <w:rPr>
          <w:rFonts w:eastAsia="Calibri"/>
          <w:lang w:bidi="ar-SA"/>
        </w:rPr>
        <w:t xml:space="preserve">Xiaowei Chen, </w:t>
      </w:r>
      <w:r w:rsidRPr="00572C70">
        <w:rPr>
          <w:rFonts w:eastAsia="Calibri"/>
          <w:lang w:bidi="ar-SA"/>
        </w:rPr>
        <w:t>Chair</w:t>
      </w:r>
    </w:p>
    <w:p w:rsidR="00572C70" w:rsidRPr="00572C70" w:rsidRDefault="00572C70" w:rsidP="00572C70">
      <w:pPr>
        <w:spacing w:line="240" w:lineRule="auto"/>
        <w:jc w:val="right"/>
        <w:rPr>
          <w:rFonts w:eastAsia="Calibri"/>
          <w:lang w:bidi="ar-SA"/>
        </w:rPr>
      </w:pPr>
    </w:p>
    <w:p w:rsidR="00572C70" w:rsidRPr="00572C70" w:rsidRDefault="00572C70" w:rsidP="00572C70">
      <w:pPr>
        <w:spacing w:line="240" w:lineRule="auto"/>
        <w:jc w:val="right"/>
        <w:rPr>
          <w:rFonts w:eastAsia="Calibri"/>
          <w:lang w:bidi="ar-SA"/>
        </w:rPr>
      </w:pPr>
    </w:p>
    <w:p w:rsidR="00572C70" w:rsidRPr="00572C70" w:rsidRDefault="00572C70" w:rsidP="00572C70">
      <w:pPr>
        <w:spacing w:line="240" w:lineRule="auto"/>
        <w:jc w:val="right"/>
        <w:rPr>
          <w:rFonts w:eastAsia="Calibri"/>
          <w:lang w:bidi="ar-SA"/>
        </w:rPr>
      </w:pPr>
      <w:r w:rsidRPr="00572C70">
        <w:rPr>
          <w:rFonts w:eastAsia="Calibri"/>
          <w:lang w:bidi="ar-SA"/>
        </w:rPr>
        <w:t>______________________________</w:t>
      </w:r>
    </w:p>
    <w:p w:rsidR="00572C70" w:rsidRPr="00572C70" w:rsidRDefault="00572C70" w:rsidP="00572C70">
      <w:pPr>
        <w:spacing w:line="240" w:lineRule="auto"/>
        <w:jc w:val="right"/>
        <w:rPr>
          <w:rFonts w:eastAsia="Calibri"/>
          <w:lang w:bidi="ar-SA"/>
        </w:rPr>
      </w:pPr>
      <w:r>
        <w:rPr>
          <w:rFonts w:eastAsia="Calibri"/>
          <w:lang w:bidi="ar-SA"/>
        </w:rPr>
        <w:t>Dr. Nori Nakata</w:t>
      </w:r>
    </w:p>
    <w:p w:rsidR="00572C70" w:rsidRPr="00572C70" w:rsidRDefault="00572C70" w:rsidP="00572C70">
      <w:pPr>
        <w:spacing w:line="240" w:lineRule="auto"/>
        <w:jc w:val="right"/>
        <w:rPr>
          <w:rFonts w:eastAsia="Calibri"/>
          <w:lang w:bidi="ar-SA"/>
        </w:rPr>
      </w:pPr>
    </w:p>
    <w:p w:rsidR="00572C70" w:rsidRPr="00572C70" w:rsidRDefault="00572C70" w:rsidP="00572C70">
      <w:pPr>
        <w:spacing w:line="240" w:lineRule="auto"/>
        <w:jc w:val="right"/>
        <w:rPr>
          <w:rFonts w:eastAsia="Calibri"/>
          <w:lang w:bidi="ar-SA"/>
        </w:rPr>
      </w:pPr>
    </w:p>
    <w:p w:rsidR="00572C70" w:rsidRPr="00572C70" w:rsidRDefault="00572C70" w:rsidP="00572C70">
      <w:pPr>
        <w:spacing w:line="240" w:lineRule="auto"/>
        <w:jc w:val="right"/>
        <w:rPr>
          <w:rFonts w:eastAsia="Calibri"/>
          <w:lang w:bidi="ar-SA"/>
        </w:rPr>
      </w:pPr>
      <w:r w:rsidRPr="00572C70">
        <w:rPr>
          <w:rFonts w:eastAsia="Calibri"/>
          <w:lang w:bidi="ar-SA"/>
        </w:rPr>
        <w:t>______________________________</w:t>
      </w:r>
    </w:p>
    <w:p w:rsidR="00572C70" w:rsidRPr="00572C70" w:rsidRDefault="00572C70" w:rsidP="00572C70">
      <w:pPr>
        <w:spacing w:line="240" w:lineRule="auto"/>
        <w:jc w:val="right"/>
        <w:rPr>
          <w:rFonts w:eastAsia="Calibri"/>
          <w:lang w:bidi="ar-SA"/>
        </w:rPr>
      </w:pPr>
      <w:r>
        <w:rPr>
          <w:rFonts w:eastAsia="Calibri"/>
          <w:lang w:bidi="ar-SA"/>
        </w:rPr>
        <w:t>Dr. Ze’ev Reches</w:t>
      </w:r>
    </w:p>
    <w:p w:rsidR="00572C70" w:rsidRDefault="00572C70" w:rsidP="001A0313">
      <w:pPr>
        <w:pStyle w:val="NoSpacing"/>
        <w:ind w:right="120"/>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CB6E1C" w:rsidRDefault="00CB6E1C" w:rsidP="00730F0A">
      <w:pPr>
        <w:pStyle w:val="NoSpacing"/>
        <w:jc w:val="center"/>
      </w:pPr>
    </w:p>
    <w:p w:rsidR="00CB6E1C" w:rsidRDefault="00CB6E1C" w:rsidP="00730F0A">
      <w:pPr>
        <w:pStyle w:val="NoSpacing"/>
        <w:jc w:val="center"/>
      </w:pPr>
    </w:p>
    <w:p w:rsidR="00CB6E1C" w:rsidRDefault="00CB6E1C" w:rsidP="00730F0A">
      <w:pPr>
        <w:pStyle w:val="NoSpacing"/>
        <w:jc w:val="center"/>
      </w:pPr>
    </w:p>
    <w:p w:rsidR="00CB6E1C" w:rsidRDefault="00CB6E1C"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CB6E1C" w:rsidRDefault="00CB6E1C" w:rsidP="00730F0A">
      <w:pPr>
        <w:pStyle w:val="NoSpacing"/>
        <w:jc w:val="center"/>
      </w:pPr>
    </w:p>
    <w:p w:rsidR="00730F0A" w:rsidRDefault="00730F0A" w:rsidP="00730F0A">
      <w:pPr>
        <w:pStyle w:val="NoSpacing"/>
        <w:jc w:val="center"/>
      </w:pPr>
      <w:r>
        <w:t xml:space="preserve">© Copyright by </w:t>
      </w:r>
      <w:r w:rsidR="00594DB4">
        <w:rPr>
          <w:caps/>
        </w:rPr>
        <w:t xml:space="preserve">Yan QIN </w:t>
      </w:r>
      <w:r w:rsidR="00594DB4">
        <w:t>2017</w:t>
      </w:r>
    </w:p>
    <w:p w:rsidR="00730F0A" w:rsidRDefault="00730F0A" w:rsidP="00730F0A">
      <w:pPr>
        <w:pStyle w:val="NoSpacing"/>
        <w:jc w:val="center"/>
      </w:pPr>
      <w:r>
        <w:t>All Rights Reserved.</w:t>
      </w:r>
    </w:p>
    <w:p w:rsidR="0060049C" w:rsidRDefault="0060049C" w:rsidP="0060049C">
      <w:pPr>
        <w:jc w:val="center"/>
      </w:pPr>
    </w:p>
    <w:p w:rsidR="0060049C" w:rsidRDefault="0060049C" w:rsidP="0060049C">
      <w:pPr>
        <w:jc w:val="center"/>
      </w:pPr>
    </w:p>
    <w:p w:rsidR="0060049C" w:rsidRDefault="0060049C" w:rsidP="0060049C">
      <w:pPr>
        <w:jc w:val="center"/>
      </w:pPr>
    </w:p>
    <w:p w:rsidR="008E1C26" w:rsidRDefault="00594DB4" w:rsidP="00CB6E1C">
      <w:pPr>
        <w:jc w:val="center"/>
        <w:sectPr w:rsidR="008E1C26" w:rsidSect="005B1D53">
          <w:headerReference w:type="default" r:id="rId8"/>
          <w:footerReference w:type="first" r:id="rId9"/>
          <w:pgSz w:w="12240" w:h="15840" w:code="1"/>
          <w:pgMar w:top="1440" w:right="1440" w:bottom="1440" w:left="2304" w:header="720" w:footer="720" w:gutter="0"/>
          <w:cols w:space="720"/>
          <w:docGrid w:linePitch="360"/>
        </w:sectPr>
      </w:pPr>
      <w:r>
        <w:t>This thesis is dedicated to my parents</w:t>
      </w:r>
      <w:r w:rsidR="006F10CE">
        <w:t>.</w:t>
      </w:r>
    </w:p>
    <w:p w:rsidR="008E1C26" w:rsidRPr="00DE0B7C" w:rsidRDefault="00775701" w:rsidP="0089267E">
      <w:pPr>
        <w:pStyle w:val="Heading1"/>
        <w:numPr>
          <w:ilvl w:val="0"/>
          <w:numId w:val="0"/>
        </w:numPr>
      </w:pPr>
      <w:bookmarkStart w:id="1" w:name="_Toc310579464"/>
      <w:bookmarkStart w:id="2" w:name="_Toc482131356"/>
      <w:r w:rsidRPr="00DE0B7C">
        <w:lastRenderedPageBreak/>
        <w:t>Acknowledgements</w:t>
      </w:r>
      <w:bookmarkEnd w:id="1"/>
      <w:bookmarkEnd w:id="2"/>
    </w:p>
    <w:p w:rsidR="00A543DB" w:rsidRDefault="00594DB4" w:rsidP="00E77477">
      <w:r>
        <w:t xml:space="preserve">There have been many people who walked alongside me during the past two years. They have guided me, helped me and showed me the whole new world of geophysics. </w:t>
      </w:r>
      <w:r w:rsidR="00D93084">
        <w:t xml:space="preserve">I would like to thank each and every one of them. </w:t>
      </w:r>
      <w:r>
        <w:t xml:space="preserve">First and foremost, </w:t>
      </w:r>
      <w:r w:rsidR="00D93084">
        <w:t>I would like to express my deepest gratitude to my supervisor Dr. Xiaowei Chen for her continuous support, motivation and immense knowledge over the past two years.</w:t>
      </w:r>
      <w:r w:rsidR="00A543DB">
        <w:t xml:space="preserve"> Thanks for being patient with me and inspiring me to pursue a PhD degree in Geophysics.</w:t>
      </w:r>
      <w:r w:rsidR="00D93084">
        <w:t xml:space="preserve"> </w:t>
      </w:r>
    </w:p>
    <w:p w:rsidR="00A543DB" w:rsidRDefault="000528BE" w:rsidP="00E77477">
      <w:r>
        <w:t>I would like to thank my committee members Dr. Nori Nakata and Dr. Ze’ev Reches for their time</w:t>
      </w:r>
      <w:r w:rsidR="00A543DB">
        <w:t>, insight</w:t>
      </w:r>
      <w:r>
        <w:t xml:space="preserve"> and </w:t>
      </w:r>
      <w:r w:rsidR="009E3F44">
        <w:t>advice</w:t>
      </w:r>
      <w:r w:rsidR="00D93084">
        <w:t>.</w:t>
      </w:r>
      <w:r>
        <w:t xml:space="preserve"> </w:t>
      </w:r>
    </w:p>
    <w:p w:rsidR="00A543DB" w:rsidRDefault="000528BE" w:rsidP="00E77477">
      <w:r>
        <w:t>I would thank my department and Oklahoma Geological Survey for providing funding</w:t>
      </w:r>
      <w:r w:rsidR="00625AA0">
        <w:t>, data</w:t>
      </w:r>
      <w:r>
        <w:t xml:space="preserve"> and </w:t>
      </w:r>
      <w:r w:rsidR="00A543DB">
        <w:t xml:space="preserve">many </w:t>
      </w:r>
      <w:r>
        <w:t xml:space="preserve">other resources. </w:t>
      </w:r>
    </w:p>
    <w:p w:rsidR="00A543DB" w:rsidRDefault="000528BE" w:rsidP="00E77477">
      <w:r>
        <w:t>I would thank my colleagues in our group for sharing information</w:t>
      </w:r>
      <w:r w:rsidR="00A543DB">
        <w:t xml:space="preserve"> and providing timely </w:t>
      </w:r>
      <w:r w:rsidR="00CD3649">
        <w:t>comments.</w:t>
      </w:r>
      <w:r>
        <w:t xml:space="preserve"> </w:t>
      </w:r>
    </w:p>
    <w:p w:rsidR="003450B1" w:rsidRDefault="000528BE" w:rsidP="00E77477">
      <w:r>
        <w:t xml:space="preserve">Last but not least, I would thank my parents and friends who have always been there for me. </w:t>
      </w:r>
      <w:r w:rsidR="00A543DB">
        <w:t xml:space="preserve">This accomplishment would not have been possible without any of them. </w:t>
      </w:r>
    </w:p>
    <w:p w:rsidR="008B7F7A" w:rsidRDefault="008B7F7A" w:rsidP="00E77477"/>
    <w:p w:rsidR="006F324C" w:rsidRDefault="006F324C" w:rsidP="00E77477"/>
    <w:p w:rsidR="006F324C" w:rsidRDefault="006F324C" w:rsidP="00E77477"/>
    <w:p w:rsidR="006F324C" w:rsidRDefault="006F324C" w:rsidP="00E77477"/>
    <w:p w:rsidR="006F324C" w:rsidRDefault="006F324C" w:rsidP="00E77477"/>
    <w:p w:rsidR="006F324C" w:rsidRDefault="006F324C" w:rsidP="00E77477"/>
    <w:p w:rsidR="00E70AA4" w:rsidRPr="0078679A" w:rsidRDefault="00775701" w:rsidP="0089267E">
      <w:pPr>
        <w:pStyle w:val="Title"/>
      </w:pPr>
      <w:r w:rsidRPr="00FD1C16">
        <w:lastRenderedPageBreak/>
        <w:t>Table of Contents</w:t>
      </w:r>
    </w:p>
    <w:p w:rsidR="00FA6645" w:rsidRDefault="007977A0">
      <w:pPr>
        <w:pStyle w:val="TOC1"/>
        <w:rPr>
          <w:rFonts w:asciiTheme="minorHAnsi" w:eastAsiaTheme="minorEastAsia" w:hAnsiTheme="minorHAnsi" w:cstheme="minorBidi"/>
          <w:noProof/>
          <w:kern w:val="2"/>
          <w:sz w:val="21"/>
          <w:szCs w:val="22"/>
          <w:lang w:eastAsia="zh-CN" w:bidi="ar-SA"/>
        </w:rPr>
      </w:pPr>
      <w:r>
        <w:fldChar w:fldCharType="begin"/>
      </w:r>
      <w:r>
        <w:instrText xml:space="preserve"> TOC \o "3-3" \h \z \t "Heading 1,1,Heading 2,2,Chapter,1" </w:instrText>
      </w:r>
      <w:r>
        <w:fldChar w:fldCharType="separate"/>
      </w:r>
      <w:hyperlink w:anchor="_Toc482131356" w:history="1">
        <w:r w:rsidR="00FA6645" w:rsidRPr="00E6132B">
          <w:rPr>
            <w:rStyle w:val="Hyperlink"/>
            <w:noProof/>
          </w:rPr>
          <w:t>Acknowledgements</w:t>
        </w:r>
        <w:r w:rsidR="00FA6645">
          <w:rPr>
            <w:noProof/>
            <w:webHidden/>
          </w:rPr>
          <w:tab/>
        </w:r>
        <w:r w:rsidR="00FA6645">
          <w:rPr>
            <w:noProof/>
            <w:webHidden/>
          </w:rPr>
          <w:fldChar w:fldCharType="begin"/>
        </w:r>
        <w:r w:rsidR="00FA6645">
          <w:rPr>
            <w:noProof/>
            <w:webHidden/>
          </w:rPr>
          <w:instrText xml:space="preserve"> PAGEREF _Toc482131356 \h </w:instrText>
        </w:r>
        <w:r w:rsidR="00FA6645">
          <w:rPr>
            <w:noProof/>
            <w:webHidden/>
          </w:rPr>
        </w:r>
        <w:r w:rsidR="00FA6645">
          <w:rPr>
            <w:noProof/>
            <w:webHidden/>
          </w:rPr>
          <w:fldChar w:fldCharType="separate"/>
        </w:r>
        <w:r w:rsidR="00220D94">
          <w:rPr>
            <w:noProof/>
            <w:webHidden/>
          </w:rPr>
          <w:t>iv</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357" w:history="1">
        <w:r w:rsidR="00FA6645" w:rsidRPr="00E6132B">
          <w:rPr>
            <w:rStyle w:val="Hyperlink"/>
            <w:noProof/>
          </w:rPr>
          <w:t>List of Tables</w:t>
        </w:r>
        <w:r w:rsidR="00FA6645">
          <w:rPr>
            <w:noProof/>
            <w:webHidden/>
          </w:rPr>
          <w:tab/>
        </w:r>
        <w:r w:rsidR="00FA6645">
          <w:rPr>
            <w:noProof/>
            <w:webHidden/>
          </w:rPr>
          <w:fldChar w:fldCharType="begin"/>
        </w:r>
        <w:r w:rsidR="00FA6645">
          <w:rPr>
            <w:noProof/>
            <w:webHidden/>
          </w:rPr>
          <w:instrText xml:space="preserve"> PAGEREF _Toc482131357 \h </w:instrText>
        </w:r>
        <w:r w:rsidR="00FA6645">
          <w:rPr>
            <w:noProof/>
            <w:webHidden/>
          </w:rPr>
        </w:r>
        <w:r w:rsidR="00FA6645">
          <w:rPr>
            <w:noProof/>
            <w:webHidden/>
          </w:rPr>
          <w:fldChar w:fldCharType="separate"/>
        </w:r>
        <w:r w:rsidR="00220D94">
          <w:rPr>
            <w:noProof/>
            <w:webHidden/>
          </w:rPr>
          <w:t>viii</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358" w:history="1">
        <w:r w:rsidR="00FA6645" w:rsidRPr="00E6132B">
          <w:rPr>
            <w:rStyle w:val="Hyperlink"/>
            <w:noProof/>
          </w:rPr>
          <w:t>List of Figures</w:t>
        </w:r>
        <w:r w:rsidR="00FA6645">
          <w:rPr>
            <w:noProof/>
            <w:webHidden/>
          </w:rPr>
          <w:tab/>
        </w:r>
        <w:r w:rsidR="00FA6645">
          <w:rPr>
            <w:noProof/>
            <w:webHidden/>
          </w:rPr>
          <w:fldChar w:fldCharType="begin"/>
        </w:r>
        <w:r w:rsidR="00FA6645">
          <w:rPr>
            <w:noProof/>
            <w:webHidden/>
          </w:rPr>
          <w:instrText xml:space="preserve"> PAGEREF _Toc482131358 \h </w:instrText>
        </w:r>
        <w:r w:rsidR="00FA6645">
          <w:rPr>
            <w:noProof/>
            <w:webHidden/>
          </w:rPr>
        </w:r>
        <w:r w:rsidR="00FA6645">
          <w:rPr>
            <w:noProof/>
            <w:webHidden/>
          </w:rPr>
          <w:fldChar w:fldCharType="separate"/>
        </w:r>
        <w:r w:rsidR="00220D94">
          <w:rPr>
            <w:noProof/>
            <w:webHidden/>
          </w:rPr>
          <w:t>ix</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359" w:history="1">
        <w:r w:rsidR="00FA6645" w:rsidRPr="00E6132B">
          <w:rPr>
            <w:rStyle w:val="Hyperlink"/>
            <w:noProof/>
          </w:rPr>
          <w:t>Abstract</w:t>
        </w:r>
        <w:r w:rsidR="00FA6645">
          <w:rPr>
            <w:noProof/>
            <w:webHidden/>
          </w:rPr>
          <w:tab/>
        </w:r>
        <w:r w:rsidR="00FA6645">
          <w:rPr>
            <w:noProof/>
            <w:webHidden/>
          </w:rPr>
          <w:fldChar w:fldCharType="begin"/>
        </w:r>
        <w:r w:rsidR="00FA6645">
          <w:rPr>
            <w:noProof/>
            <w:webHidden/>
          </w:rPr>
          <w:instrText xml:space="preserve"> PAGEREF _Toc482131359 \h </w:instrText>
        </w:r>
        <w:r w:rsidR="00FA6645">
          <w:rPr>
            <w:noProof/>
            <w:webHidden/>
          </w:rPr>
        </w:r>
        <w:r w:rsidR="00FA6645">
          <w:rPr>
            <w:noProof/>
            <w:webHidden/>
          </w:rPr>
          <w:fldChar w:fldCharType="separate"/>
        </w:r>
        <w:r w:rsidR="00220D94">
          <w:rPr>
            <w:noProof/>
            <w:webHidden/>
          </w:rPr>
          <w:t>xvi</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360" w:history="1">
        <w:r w:rsidR="00FA6645" w:rsidRPr="00E6132B">
          <w:rPr>
            <w:rStyle w:val="Hyperlink"/>
            <w:noProof/>
          </w:rPr>
          <w:t>Chapter 1 Introduction</w:t>
        </w:r>
        <w:r w:rsidR="00FA6645">
          <w:rPr>
            <w:noProof/>
            <w:webHidden/>
          </w:rPr>
          <w:tab/>
        </w:r>
        <w:r w:rsidR="00FA6645">
          <w:rPr>
            <w:noProof/>
            <w:webHidden/>
          </w:rPr>
          <w:fldChar w:fldCharType="begin"/>
        </w:r>
        <w:r w:rsidR="00FA6645">
          <w:rPr>
            <w:noProof/>
            <w:webHidden/>
          </w:rPr>
          <w:instrText xml:space="preserve"> PAGEREF _Toc482131360 \h </w:instrText>
        </w:r>
        <w:r w:rsidR="00FA6645">
          <w:rPr>
            <w:noProof/>
            <w:webHidden/>
          </w:rPr>
        </w:r>
        <w:r w:rsidR="00FA6645">
          <w:rPr>
            <w:noProof/>
            <w:webHidden/>
          </w:rPr>
          <w:fldChar w:fldCharType="separate"/>
        </w:r>
        <w:r w:rsidR="00220D94">
          <w:rPr>
            <w:noProof/>
            <w:webHidden/>
          </w:rPr>
          <w:t>1</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61" w:history="1">
        <w:r w:rsidR="00FA6645" w:rsidRPr="00E6132B">
          <w:rPr>
            <w:rStyle w:val="Hyperlink"/>
            <w:noProof/>
            <w:lang w:eastAsia="zh-CN"/>
          </w:rPr>
          <w:t>1.1 Fault analysis using seismicity</w:t>
        </w:r>
        <w:r w:rsidR="00FA6645">
          <w:rPr>
            <w:noProof/>
            <w:webHidden/>
          </w:rPr>
          <w:tab/>
        </w:r>
        <w:r w:rsidR="00FA6645">
          <w:rPr>
            <w:noProof/>
            <w:webHidden/>
          </w:rPr>
          <w:fldChar w:fldCharType="begin"/>
        </w:r>
        <w:r w:rsidR="00FA6645">
          <w:rPr>
            <w:noProof/>
            <w:webHidden/>
          </w:rPr>
          <w:instrText xml:space="preserve"> PAGEREF _Toc482131361 \h </w:instrText>
        </w:r>
        <w:r w:rsidR="00FA6645">
          <w:rPr>
            <w:noProof/>
            <w:webHidden/>
          </w:rPr>
        </w:r>
        <w:r w:rsidR="00FA6645">
          <w:rPr>
            <w:noProof/>
            <w:webHidden/>
          </w:rPr>
          <w:fldChar w:fldCharType="separate"/>
        </w:r>
        <w:r w:rsidR="00220D94">
          <w:rPr>
            <w:noProof/>
            <w:webHidden/>
          </w:rPr>
          <w:t>1</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62" w:history="1">
        <w:r w:rsidR="00FA6645" w:rsidRPr="00E6132B">
          <w:rPr>
            <w:rStyle w:val="Hyperlink"/>
            <w:noProof/>
          </w:rPr>
          <w:t>1.2 Stress field in Oklahoma</w:t>
        </w:r>
        <w:r w:rsidR="00FA6645">
          <w:rPr>
            <w:noProof/>
            <w:webHidden/>
          </w:rPr>
          <w:tab/>
        </w:r>
        <w:r w:rsidR="00FA6645">
          <w:rPr>
            <w:noProof/>
            <w:webHidden/>
          </w:rPr>
          <w:fldChar w:fldCharType="begin"/>
        </w:r>
        <w:r w:rsidR="00FA6645">
          <w:rPr>
            <w:noProof/>
            <w:webHidden/>
          </w:rPr>
          <w:instrText xml:space="preserve"> PAGEREF _Toc482131362 \h </w:instrText>
        </w:r>
        <w:r w:rsidR="00FA6645">
          <w:rPr>
            <w:noProof/>
            <w:webHidden/>
          </w:rPr>
        </w:r>
        <w:r w:rsidR="00FA6645">
          <w:rPr>
            <w:noProof/>
            <w:webHidden/>
          </w:rPr>
          <w:fldChar w:fldCharType="separate"/>
        </w:r>
        <w:r w:rsidR="00220D94">
          <w:rPr>
            <w:noProof/>
            <w:webHidden/>
          </w:rPr>
          <w:t>2</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63" w:history="1">
        <w:r w:rsidR="00FA6645" w:rsidRPr="00E6132B">
          <w:rPr>
            <w:rStyle w:val="Hyperlink"/>
            <w:noProof/>
          </w:rPr>
          <w:t>1.3 Woodward cluster</w:t>
        </w:r>
        <w:r w:rsidR="00FA6645">
          <w:rPr>
            <w:noProof/>
            <w:webHidden/>
          </w:rPr>
          <w:tab/>
        </w:r>
        <w:r w:rsidR="00FA6645">
          <w:rPr>
            <w:noProof/>
            <w:webHidden/>
          </w:rPr>
          <w:fldChar w:fldCharType="begin"/>
        </w:r>
        <w:r w:rsidR="00FA6645">
          <w:rPr>
            <w:noProof/>
            <w:webHidden/>
          </w:rPr>
          <w:instrText xml:space="preserve"> PAGEREF _Toc482131363 \h </w:instrText>
        </w:r>
        <w:r w:rsidR="00FA6645">
          <w:rPr>
            <w:noProof/>
            <w:webHidden/>
          </w:rPr>
        </w:r>
        <w:r w:rsidR="00FA6645">
          <w:rPr>
            <w:noProof/>
            <w:webHidden/>
          </w:rPr>
          <w:fldChar w:fldCharType="separate"/>
        </w:r>
        <w:r w:rsidR="00220D94">
          <w:rPr>
            <w:noProof/>
            <w:webHidden/>
          </w:rPr>
          <w:t>2</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64" w:history="1">
        <w:r w:rsidR="00FA6645" w:rsidRPr="00E6132B">
          <w:rPr>
            <w:rStyle w:val="Hyperlink"/>
            <w:noProof/>
          </w:rPr>
          <w:t>1.4 Dynamic triggering</w:t>
        </w:r>
        <w:r w:rsidR="00FA6645">
          <w:rPr>
            <w:noProof/>
            <w:webHidden/>
          </w:rPr>
          <w:tab/>
        </w:r>
        <w:r w:rsidR="00FA6645">
          <w:rPr>
            <w:noProof/>
            <w:webHidden/>
          </w:rPr>
          <w:fldChar w:fldCharType="begin"/>
        </w:r>
        <w:r w:rsidR="00FA6645">
          <w:rPr>
            <w:noProof/>
            <w:webHidden/>
          </w:rPr>
          <w:instrText xml:space="preserve"> PAGEREF _Toc482131364 \h </w:instrText>
        </w:r>
        <w:r w:rsidR="00FA6645">
          <w:rPr>
            <w:noProof/>
            <w:webHidden/>
          </w:rPr>
        </w:r>
        <w:r w:rsidR="00FA6645">
          <w:rPr>
            <w:noProof/>
            <w:webHidden/>
          </w:rPr>
          <w:fldChar w:fldCharType="separate"/>
        </w:r>
        <w:r w:rsidR="00220D94">
          <w:rPr>
            <w:noProof/>
            <w:webHidden/>
          </w:rPr>
          <w:t>3</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65" w:history="1">
        <w:r w:rsidR="00FA6645" w:rsidRPr="00E6132B">
          <w:rPr>
            <w:rStyle w:val="Hyperlink"/>
            <w:noProof/>
            <w:lang w:eastAsia="zh-CN"/>
          </w:rPr>
          <w:t>1.5 Structure of the thesis</w:t>
        </w:r>
        <w:r w:rsidR="00FA6645">
          <w:rPr>
            <w:noProof/>
            <w:webHidden/>
          </w:rPr>
          <w:tab/>
        </w:r>
        <w:r w:rsidR="00FA6645">
          <w:rPr>
            <w:noProof/>
            <w:webHidden/>
          </w:rPr>
          <w:fldChar w:fldCharType="begin"/>
        </w:r>
        <w:r w:rsidR="00FA6645">
          <w:rPr>
            <w:noProof/>
            <w:webHidden/>
          </w:rPr>
          <w:instrText xml:space="preserve"> PAGEREF _Toc482131365 \h </w:instrText>
        </w:r>
        <w:r w:rsidR="00FA6645">
          <w:rPr>
            <w:noProof/>
            <w:webHidden/>
          </w:rPr>
        </w:r>
        <w:r w:rsidR="00FA6645">
          <w:rPr>
            <w:noProof/>
            <w:webHidden/>
          </w:rPr>
          <w:fldChar w:fldCharType="separate"/>
        </w:r>
        <w:r w:rsidR="00220D94">
          <w:rPr>
            <w:noProof/>
            <w:webHidden/>
          </w:rPr>
          <w:t>3</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366" w:history="1">
        <w:r w:rsidR="00FA6645" w:rsidRPr="00E6132B">
          <w:rPr>
            <w:rStyle w:val="Hyperlink"/>
            <w:noProof/>
          </w:rPr>
          <w:t>Chapter 2 Seismogenic fault mapping</w:t>
        </w:r>
        <w:r w:rsidR="00FA6645">
          <w:rPr>
            <w:noProof/>
            <w:webHidden/>
          </w:rPr>
          <w:tab/>
        </w:r>
        <w:r w:rsidR="00FA6645">
          <w:rPr>
            <w:noProof/>
            <w:webHidden/>
          </w:rPr>
          <w:fldChar w:fldCharType="begin"/>
        </w:r>
        <w:r w:rsidR="00FA6645">
          <w:rPr>
            <w:noProof/>
            <w:webHidden/>
          </w:rPr>
          <w:instrText xml:space="preserve"> PAGEREF _Toc482131366 \h </w:instrText>
        </w:r>
        <w:r w:rsidR="00FA6645">
          <w:rPr>
            <w:noProof/>
            <w:webHidden/>
          </w:rPr>
        </w:r>
        <w:r w:rsidR="00FA6645">
          <w:rPr>
            <w:noProof/>
            <w:webHidden/>
          </w:rPr>
          <w:fldChar w:fldCharType="separate"/>
        </w:r>
        <w:r w:rsidR="00220D94">
          <w:rPr>
            <w:noProof/>
            <w:webHidden/>
          </w:rPr>
          <w:t>8</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67" w:history="1">
        <w:r w:rsidR="00FA6645" w:rsidRPr="00E6132B">
          <w:rPr>
            <w:rStyle w:val="Hyperlink"/>
            <w:noProof/>
          </w:rPr>
          <w:t>2.1 Introduction</w:t>
        </w:r>
        <w:r w:rsidR="00FA6645">
          <w:rPr>
            <w:noProof/>
            <w:webHidden/>
          </w:rPr>
          <w:tab/>
        </w:r>
        <w:r w:rsidR="00FA6645">
          <w:rPr>
            <w:noProof/>
            <w:webHidden/>
          </w:rPr>
          <w:fldChar w:fldCharType="begin"/>
        </w:r>
        <w:r w:rsidR="00FA6645">
          <w:rPr>
            <w:noProof/>
            <w:webHidden/>
          </w:rPr>
          <w:instrText xml:space="preserve"> PAGEREF _Toc482131367 \h </w:instrText>
        </w:r>
        <w:r w:rsidR="00FA6645">
          <w:rPr>
            <w:noProof/>
            <w:webHidden/>
          </w:rPr>
        </w:r>
        <w:r w:rsidR="00FA6645">
          <w:rPr>
            <w:noProof/>
            <w:webHidden/>
          </w:rPr>
          <w:fldChar w:fldCharType="separate"/>
        </w:r>
        <w:r w:rsidR="00220D94">
          <w:rPr>
            <w:noProof/>
            <w:webHidden/>
          </w:rPr>
          <w:t>8</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68" w:history="1">
        <w:r w:rsidR="00FA6645" w:rsidRPr="00E6132B">
          <w:rPr>
            <w:rStyle w:val="Hyperlink"/>
            <w:noProof/>
          </w:rPr>
          <w:t>2.2 Seismicity clustering</w:t>
        </w:r>
        <w:r w:rsidR="00FA6645">
          <w:rPr>
            <w:noProof/>
            <w:webHidden/>
          </w:rPr>
          <w:tab/>
        </w:r>
        <w:r w:rsidR="00FA6645">
          <w:rPr>
            <w:noProof/>
            <w:webHidden/>
          </w:rPr>
          <w:fldChar w:fldCharType="begin"/>
        </w:r>
        <w:r w:rsidR="00FA6645">
          <w:rPr>
            <w:noProof/>
            <w:webHidden/>
          </w:rPr>
          <w:instrText xml:space="preserve"> PAGEREF _Toc482131368 \h </w:instrText>
        </w:r>
        <w:r w:rsidR="00FA6645">
          <w:rPr>
            <w:noProof/>
            <w:webHidden/>
          </w:rPr>
        </w:r>
        <w:r w:rsidR="00FA6645">
          <w:rPr>
            <w:noProof/>
            <w:webHidden/>
          </w:rPr>
          <w:fldChar w:fldCharType="separate"/>
        </w:r>
        <w:r w:rsidR="00220D94">
          <w:rPr>
            <w:noProof/>
            <w:webHidden/>
          </w:rPr>
          <w:t>8</w:t>
        </w:r>
        <w:r w:rsidR="00FA6645">
          <w:rPr>
            <w:noProof/>
            <w:webHidden/>
          </w:rPr>
          <w:fldChar w:fldCharType="end"/>
        </w:r>
      </w:hyperlink>
    </w:p>
    <w:p w:rsidR="00FA6645" w:rsidRDefault="006B03D6">
      <w:pPr>
        <w:pStyle w:val="TOC3"/>
        <w:tabs>
          <w:tab w:val="right" w:leader="dot" w:pos="8486"/>
        </w:tabs>
        <w:rPr>
          <w:rFonts w:asciiTheme="minorHAnsi" w:eastAsiaTheme="minorEastAsia" w:hAnsiTheme="minorHAnsi" w:cstheme="minorBidi"/>
          <w:noProof/>
          <w:kern w:val="2"/>
          <w:sz w:val="21"/>
          <w:szCs w:val="22"/>
          <w:lang w:eastAsia="zh-CN" w:bidi="ar-SA"/>
        </w:rPr>
      </w:pPr>
      <w:hyperlink w:anchor="_Toc482131369" w:history="1">
        <w:r w:rsidR="00FA6645" w:rsidRPr="00E6132B">
          <w:rPr>
            <w:rStyle w:val="Hyperlink"/>
            <w:noProof/>
          </w:rPr>
          <w:t>Data and results</w:t>
        </w:r>
        <w:r w:rsidR="00FA6645">
          <w:rPr>
            <w:noProof/>
            <w:webHidden/>
          </w:rPr>
          <w:tab/>
        </w:r>
        <w:r w:rsidR="00FA6645">
          <w:rPr>
            <w:noProof/>
            <w:webHidden/>
          </w:rPr>
          <w:fldChar w:fldCharType="begin"/>
        </w:r>
        <w:r w:rsidR="00FA6645">
          <w:rPr>
            <w:noProof/>
            <w:webHidden/>
          </w:rPr>
          <w:instrText xml:space="preserve"> PAGEREF _Toc482131369 \h </w:instrText>
        </w:r>
        <w:r w:rsidR="00FA6645">
          <w:rPr>
            <w:noProof/>
            <w:webHidden/>
          </w:rPr>
        </w:r>
        <w:r w:rsidR="00FA6645">
          <w:rPr>
            <w:noProof/>
            <w:webHidden/>
          </w:rPr>
          <w:fldChar w:fldCharType="separate"/>
        </w:r>
        <w:r w:rsidR="00220D94">
          <w:rPr>
            <w:noProof/>
            <w:webHidden/>
          </w:rPr>
          <w:t>10</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70" w:history="1">
        <w:r w:rsidR="00FA6645" w:rsidRPr="00E6132B">
          <w:rPr>
            <w:rStyle w:val="Hyperlink"/>
            <w:noProof/>
          </w:rPr>
          <w:t>2.3 Cluster classification</w:t>
        </w:r>
        <w:r w:rsidR="00FA6645">
          <w:rPr>
            <w:noProof/>
            <w:webHidden/>
          </w:rPr>
          <w:tab/>
        </w:r>
        <w:r w:rsidR="00FA6645">
          <w:rPr>
            <w:noProof/>
            <w:webHidden/>
          </w:rPr>
          <w:fldChar w:fldCharType="begin"/>
        </w:r>
        <w:r w:rsidR="00FA6645">
          <w:rPr>
            <w:noProof/>
            <w:webHidden/>
          </w:rPr>
          <w:instrText xml:space="preserve"> PAGEREF _Toc482131370 \h </w:instrText>
        </w:r>
        <w:r w:rsidR="00FA6645">
          <w:rPr>
            <w:noProof/>
            <w:webHidden/>
          </w:rPr>
        </w:r>
        <w:r w:rsidR="00FA6645">
          <w:rPr>
            <w:noProof/>
            <w:webHidden/>
          </w:rPr>
          <w:fldChar w:fldCharType="separate"/>
        </w:r>
        <w:r w:rsidR="00220D94">
          <w:rPr>
            <w:noProof/>
            <w:webHidden/>
          </w:rPr>
          <w:t>11</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71" w:history="1">
        <w:r w:rsidR="00FA6645" w:rsidRPr="00E6132B">
          <w:rPr>
            <w:rStyle w:val="Hyperlink"/>
            <w:noProof/>
          </w:rPr>
          <w:t>2.4 Fault geometry mapping</w:t>
        </w:r>
        <w:r w:rsidR="00FA6645">
          <w:rPr>
            <w:noProof/>
            <w:webHidden/>
          </w:rPr>
          <w:tab/>
        </w:r>
        <w:r w:rsidR="00FA6645">
          <w:rPr>
            <w:noProof/>
            <w:webHidden/>
          </w:rPr>
          <w:fldChar w:fldCharType="begin"/>
        </w:r>
        <w:r w:rsidR="00FA6645">
          <w:rPr>
            <w:noProof/>
            <w:webHidden/>
          </w:rPr>
          <w:instrText xml:space="preserve"> PAGEREF _Toc482131371 \h </w:instrText>
        </w:r>
        <w:r w:rsidR="00FA6645">
          <w:rPr>
            <w:noProof/>
            <w:webHidden/>
          </w:rPr>
        </w:r>
        <w:r w:rsidR="00FA6645">
          <w:rPr>
            <w:noProof/>
            <w:webHidden/>
          </w:rPr>
          <w:fldChar w:fldCharType="separate"/>
        </w:r>
        <w:r w:rsidR="00220D94">
          <w:rPr>
            <w:noProof/>
            <w:webHidden/>
          </w:rPr>
          <w:t>12</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72" w:history="1">
        <w:r w:rsidR="00FA6645" w:rsidRPr="00E6132B">
          <w:rPr>
            <w:rStyle w:val="Hyperlink"/>
            <w:noProof/>
          </w:rPr>
          <w:t>2.5 Discussion</w:t>
        </w:r>
        <w:r w:rsidR="00FA6645">
          <w:rPr>
            <w:noProof/>
            <w:webHidden/>
          </w:rPr>
          <w:tab/>
        </w:r>
        <w:r w:rsidR="00FA6645">
          <w:rPr>
            <w:noProof/>
            <w:webHidden/>
          </w:rPr>
          <w:fldChar w:fldCharType="begin"/>
        </w:r>
        <w:r w:rsidR="00FA6645">
          <w:rPr>
            <w:noProof/>
            <w:webHidden/>
          </w:rPr>
          <w:instrText xml:space="preserve"> PAGEREF _Toc482131372 \h </w:instrText>
        </w:r>
        <w:r w:rsidR="00FA6645">
          <w:rPr>
            <w:noProof/>
            <w:webHidden/>
          </w:rPr>
        </w:r>
        <w:r w:rsidR="00FA6645">
          <w:rPr>
            <w:noProof/>
            <w:webHidden/>
          </w:rPr>
          <w:fldChar w:fldCharType="separate"/>
        </w:r>
        <w:r w:rsidR="00220D94">
          <w:rPr>
            <w:noProof/>
            <w:webHidden/>
          </w:rPr>
          <w:t>14</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73" w:history="1">
        <w:r w:rsidR="00FA6645" w:rsidRPr="00E6132B">
          <w:rPr>
            <w:rStyle w:val="Hyperlink"/>
            <w:noProof/>
          </w:rPr>
          <w:t>2.6 Conclusion</w:t>
        </w:r>
        <w:r w:rsidR="00FA6645">
          <w:rPr>
            <w:noProof/>
            <w:webHidden/>
          </w:rPr>
          <w:tab/>
        </w:r>
        <w:r w:rsidR="00FA6645">
          <w:rPr>
            <w:noProof/>
            <w:webHidden/>
          </w:rPr>
          <w:fldChar w:fldCharType="begin"/>
        </w:r>
        <w:r w:rsidR="00FA6645">
          <w:rPr>
            <w:noProof/>
            <w:webHidden/>
          </w:rPr>
          <w:instrText xml:space="preserve"> PAGEREF _Toc482131373 \h </w:instrText>
        </w:r>
        <w:r w:rsidR="00FA6645">
          <w:rPr>
            <w:noProof/>
            <w:webHidden/>
          </w:rPr>
        </w:r>
        <w:r w:rsidR="00FA6645">
          <w:rPr>
            <w:noProof/>
            <w:webHidden/>
          </w:rPr>
          <w:fldChar w:fldCharType="separate"/>
        </w:r>
        <w:r w:rsidR="00220D94">
          <w:rPr>
            <w:noProof/>
            <w:webHidden/>
          </w:rPr>
          <w:t>15</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374" w:history="1">
        <w:r w:rsidR="00FA6645" w:rsidRPr="00E6132B">
          <w:rPr>
            <w:rStyle w:val="Hyperlink"/>
            <w:noProof/>
          </w:rPr>
          <w:t>Chapter 3 Regional stress state</w:t>
        </w:r>
        <w:r w:rsidR="00FA6645">
          <w:rPr>
            <w:noProof/>
            <w:webHidden/>
          </w:rPr>
          <w:tab/>
        </w:r>
        <w:r w:rsidR="00FA6645">
          <w:rPr>
            <w:noProof/>
            <w:webHidden/>
          </w:rPr>
          <w:fldChar w:fldCharType="begin"/>
        </w:r>
        <w:r w:rsidR="00FA6645">
          <w:rPr>
            <w:noProof/>
            <w:webHidden/>
          </w:rPr>
          <w:instrText xml:space="preserve"> PAGEREF _Toc482131374 \h </w:instrText>
        </w:r>
        <w:r w:rsidR="00FA6645">
          <w:rPr>
            <w:noProof/>
            <w:webHidden/>
          </w:rPr>
        </w:r>
        <w:r w:rsidR="00FA6645">
          <w:rPr>
            <w:noProof/>
            <w:webHidden/>
          </w:rPr>
          <w:fldChar w:fldCharType="separate"/>
        </w:r>
        <w:r w:rsidR="00220D94">
          <w:rPr>
            <w:noProof/>
            <w:webHidden/>
          </w:rPr>
          <w:t>26</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75" w:history="1">
        <w:r w:rsidR="00FA6645" w:rsidRPr="00E6132B">
          <w:rPr>
            <w:rStyle w:val="Hyperlink"/>
            <w:noProof/>
          </w:rPr>
          <w:t>3.1 Introduction</w:t>
        </w:r>
        <w:r w:rsidR="00FA6645">
          <w:rPr>
            <w:noProof/>
            <w:webHidden/>
          </w:rPr>
          <w:tab/>
        </w:r>
        <w:r w:rsidR="00FA6645">
          <w:rPr>
            <w:noProof/>
            <w:webHidden/>
          </w:rPr>
          <w:fldChar w:fldCharType="begin"/>
        </w:r>
        <w:r w:rsidR="00FA6645">
          <w:rPr>
            <w:noProof/>
            <w:webHidden/>
          </w:rPr>
          <w:instrText xml:space="preserve"> PAGEREF _Toc482131375 \h </w:instrText>
        </w:r>
        <w:r w:rsidR="00FA6645">
          <w:rPr>
            <w:noProof/>
            <w:webHidden/>
          </w:rPr>
        </w:r>
        <w:r w:rsidR="00FA6645">
          <w:rPr>
            <w:noProof/>
            <w:webHidden/>
          </w:rPr>
          <w:fldChar w:fldCharType="separate"/>
        </w:r>
        <w:r w:rsidR="00220D94">
          <w:rPr>
            <w:noProof/>
            <w:webHidden/>
          </w:rPr>
          <w:t>26</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76" w:history="1">
        <w:r w:rsidR="00FA6645" w:rsidRPr="00E6132B">
          <w:rPr>
            <w:rStyle w:val="Hyperlink"/>
            <w:noProof/>
          </w:rPr>
          <w:t>3.2 Stress inversion and results</w:t>
        </w:r>
        <w:r w:rsidR="00FA6645">
          <w:rPr>
            <w:noProof/>
            <w:webHidden/>
          </w:rPr>
          <w:tab/>
        </w:r>
        <w:r w:rsidR="00FA6645">
          <w:rPr>
            <w:noProof/>
            <w:webHidden/>
          </w:rPr>
          <w:fldChar w:fldCharType="begin"/>
        </w:r>
        <w:r w:rsidR="00FA6645">
          <w:rPr>
            <w:noProof/>
            <w:webHidden/>
          </w:rPr>
          <w:instrText xml:space="preserve"> PAGEREF _Toc482131376 \h </w:instrText>
        </w:r>
        <w:r w:rsidR="00FA6645">
          <w:rPr>
            <w:noProof/>
            <w:webHidden/>
          </w:rPr>
        </w:r>
        <w:r w:rsidR="00FA6645">
          <w:rPr>
            <w:noProof/>
            <w:webHidden/>
          </w:rPr>
          <w:fldChar w:fldCharType="separate"/>
        </w:r>
        <w:r w:rsidR="00220D94">
          <w:rPr>
            <w:noProof/>
            <w:webHidden/>
          </w:rPr>
          <w:t>27</w:t>
        </w:r>
        <w:r w:rsidR="00FA6645">
          <w:rPr>
            <w:noProof/>
            <w:webHidden/>
          </w:rPr>
          <w:fldChar w:fldCharType="end"/>
        </w:r>
      </w:hyperlink>
    </w:p>
    <w:p w:rsidR="00FA6645" w:rsidRDefault="006B03D6">
      <w:pPr>
        <w:pStyle w:val="TOC3"/>
        <w:tabs>
          <w:tab w:val="right" w:leader="dot" w:pos="8486"/>
        </w:tabs>
        <w:rPr>
          <w:rFonts w:asciiTheme="minorHAnsi" w:eastAsiaTheme="minorEastAsia" w:hAnsiTheme="minorHAnsi" w:cstheme="minorBidi"/>
          <w:noProof/>
          <w:kern w:val="2"/>
          <w:sz w:val="21"/>
          <w:szCs w:val="22"/>
          <w:lang w:eastAsia="zh-CN" w:bidi="ar-SA"/>
        </w:rPr>
      </w:pPr>
      <w:hyperlink w:anchor="_Toc482131377" w:history="1">
        <w:r w:rsidR="00FA6645" w:rsidRPr="00E6132B">
          <w:rPr>
            <w:rStyle w:val="Hyperlink"/>
            <w:noProof/>
          </w:rPr>
          <w:t>Data and results</w:t>
        </w:r>
        <w:r w:rsidR="00FA6645">
          <w:rPr>
            <w:noProof/>
            <w:webHidden/>
          </w:rPr>
          <w:tab/>
        </w:r>
        <w:r w:rsidR="00FA6645">
          <w:rPr>
            <w:noProof/>
            <w:webHidden/>
          </w:rPr>
          <w:fldChar w:fldCharType="begin"/>
        </w:r>
        <w:r w:rsidR="00FA6645">
          <w:rPr>
            <w:noProof/>
            <w:webHidden/>
          </w:rPr>
          <w:instrText xml:space="preserve"> PAGEREF _Toc482131377 \h </w:instrText>
        </w:r>
        <w:r w:rsidR="00FA6645">
          <w:rPr>
            <w:noProof/>
            <w:webHidden/>
          </w:rPr>
        </w:r>
        <w:r w:rsidR="00FA6645">
          <w:rPr>
            <w:noProof/>
            <w:webHidden/>
          </w:rPr>
          <w:fldChar w:fldCharType="separate"/>
        </w:r>
        <w:r w:rsidR="00220D94">
          <w:rPr>
            <w:noProof/>
            <w:webHidden/>
          </w:rPr>
          <w:t>29</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78" w:history="1">
        <w:r w:rsidR="00FA6645" w:rsidRPr="00E6132B">
          <w:rPr>
            <w:rStyle w:val="Hyperlink"/>
            <w:noProof/>
          </w:rPr>
          <w:t>3.3 Optimal orientation of focal mechanisms and fault</w:t>
        </w:r>
        <w:r w:rsidR="00FA6645">
          <w:rPr>
            <w:noProof/>
            <w:webHidden/>
          </w:rPr>
          <w:tab/>
        </w:r>
        <w:r w:rsidR="00FA6645">
          <w:rPr>
            <w:noProof/>
            <w:webHidden/>
          </w:rPr>
          <w:fldChar w:fldCharType="begin"/>
        </w:r>
        <w:r w:rsidR="00FA6645">
          <w:rPr>
            <w:noProof/>
            <w:webHidden/>
          </w:rPr>
          <w:instrText xml:space="preserve"> PAGEREF _Toc482131378 \h </w:instrText>
        </w:r>
        <w:r w:rsidR="00FA6645">
          <w:rPr>
            <w:noProof/>
            <w:webHidden/>
          </w:rPr>
        </w:r>
        <w:r w:rsidR="00FA6645">
          <w:rPr>
            <w:noProof/>
            <w:webHidden/>
          </w:rPr>
          <w:fldChar w:fldCharType="separate"/>
        </w:r>
        <w:r w:rsidR="00220D94">
          <w:rPr>
            <w:noProof/>
            <w:webHidden/>
          </w:rPr>
          <w:t>30</w:t>
        </w:r>
        <w:r w:rsidR="00FA6645">
          <w:rPr>
            <w:noProof/>
            <w:webHidden/>
          </w:rPr>
          <w:fldChar w:fldCharType="end"/>
        </w:r>
      </w:hyperlink>
    </w:p>
    <w:p w:rsidR="00FA6645" w:rsidRDefault="006B03D6">
      <w:pPr>
        <w:pStyle w:val="TOC3"/>
        <w:tabs>
          <w:tab w:val="right" w:leader="dot" w:pos="8486"/>
        </w:tabs>
        <w:rPr>
          <w:rFonts w:asciiTheme="minorHAnsi" w:eastAsiaTheme="minorEastAsia" w:hAnsiTheme="minorHAnsi" w:cstheme="minorBidi"/>
          <w:noProof/>
          <w:kern w:val="2"/>
          <w:sz w:val="21"/>
          <w:szCs w:val="22"/>
          <w:lang w:eastAsia="zh-CN" w:bidi="ar-SA"/>
        </w:rPr>
      </w:pPr>
      <w:hyperlink w:anchor="_Toc482131379" w:history="1">
        <w:r w:rsidR="00FA6645" w:rsidRPr="00E6132B">
          <w:rPr>
            <w:rStyle w:val="Hyperlink"/>
            <w:noProof/>
          </w:rPr>
          <w:t>Optimal focal plane</w:t>
        </w:r>
        <w:r w:rsidR="00FA6645">
          <w:rPr>
            <w:noProof/>
            <w:webHidden/>
          </w:rPr>
          <w:tab/>
        </w:r>
        <w:r w:rsidR="00FA6645">
          <w:rPr>
            <w:noProof/>
            <w:webHidden/>
          </w:rPr>
          <w:fldChar w:fldCharType="begin"/>
        </w:r>
        <w:r w:rsidR="00FA6645">
          <w:rPr>
            <w:noProof/>
            <w:webHidden/>
          </w:rPr>
          <w:instrText xml:space="preserve"> PAGEREF _Toc482131379 \h </w:instrText>
        </w:r>
        <w:r w:rsidR="00FA6645">
          <w:rPr>
            <w:noProof/>
            <w:webHidden/>
          </w:rPr>
        </w:r>
        <w:r w:rsidR="00FA6645">
          <w:rPr>
            <w:noProof/>
            <w:webHidden/>
          </w:rPr>
          <w:fldChar w:fldCharType="separate"/>
        </w:r>
        <w:r w:rsidR="00220D94">
          <w:rPr>
            <w:noProof/>
            <w:webHidden/>
          </w:rPr>
          <w:t>31</w:t>
        </w:r>
        <w:r w:rsidR="00FA6645">
          <w:rPr>
            <w:noProof/>
            <w:webHidden/>
          </w:rPr>
          <w:fldChar w:fldCharType="end"/>
        </w:r>
      </w:hyperlink>
    </w:p>
    <w:p w:rsidR="00FA6645" w:rsidRDefault="006B03D6">
      <w:pPr>
        <w:pStyle w:val="TOC3"/>
        <w:tabs>
          <w:tab w:val="right" w:leader="dot" w:pos="8486"/>
        </w:tabs>
        <w:rPr>
          <w:rFonts w:asciiTheme="minorHAnsi" w:eastAsiaTheme="minorEastAsia" w:hAnsiTheme="minorHAnsi" w:cstheme="minorBidi"/>
          <w:noProof/>
          <w:kern w:val="2"/>
          <w:sz w:val="21"/>
          <w:szCs w:val="22"/>
          <w:lang w:eastAsia="zh-CN" w:bidi="ar-SA"/>
        </w:rPr>
      </w:pPr>
      <w:hyperlink w:anchor="_Toc482131380" w:history="1">
        <w:r w:rsidR="00FA6645" w:rsidRPr="00E6132B">
          <w:rPr>
            <w:rStyle w:val="Hyperlink"/>
            <w:noProof/>
          </w:rPr>
          <w:t xml:space="preserve">Optimally oriented faults based on </w:t>
        </w:r>
        <m:oMath>
          <m:r>
            <w:rPr>
              <w:rStyle w:val="Hyperlink"/>
              <w:rFonts w:ascii="Cambria Math" w:hAnsi="Cambria Math"/>
              <w:noProof/>
            </w:rPr>
            <m:t>σHmax</m:t>
          </m:r>
        </m:oMath>
        <w:r w:rsidR="00FA6645" w:rsidRPr="00E6132B">
          <w:rPr>
            <w:rStyle w:val="Hyperlink"/>
            <w:noProof/>
          </w:rPr>
          <w:t xml:space="preserve"> orientation</w:t>
        </w:r>
        <w:r w:rsidR="00FA6645">
          <w:rPr>
            <w:noProof/>
            <w:webHidden/>
          </w:rPr>
          <w:tab/>
        </w:r>
        <w:r w:rsidR="00FA6645">
          <w:rPr>
            <w:noProof/>
            <w:webHidden/>
          </w:rPr>
          <w:fldChar w:fldCharType="begin"/>
        </w:r>
        <w:r w:rsidR="00FA6645">
          <w:rPr>
            <w:noProof/>
            <w:webHidden/>
          </w:rPr>
          <w:instrText xml:space="preserve"> PAGEREF _Toc482131380 \h </w:instrText>
        </w:r>
        <w:r w:rsidR="00FA6645">
          <w:rPr>
            <w:noProof/>
            <w:webHidden/>
          </w:rPr>
        </w:r>
        <w:r w:rsidR="00FA6645">
          <w:rPr>
            <w:noProof/>
            <w:webHidden/>
          </w:rPr>
          <w:fldChar w:fldCharType="separate"/>
        </w:r>
        <w:r w:rsidR="00220D94">
          <w:rPr>
            <w:noProof/>
            <w:webHidden/>
          </w:rPr>
          <w:t>31</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81" w:history="1">
        <w:r w:rsidR="00FA6645" w:rsidRPr="00E6132B">
          <w:rPr>
            <w:rStyle w:val="Hyperlink"/>
            <w:noProof/>
          </w:rPr>
          <w:t>3.4 Fault stress state based on Mohr circle analysis</w:t>
        </w:r>
        <w:r w:rsidR="00FA6645">
          <w:rPr>
            <w:noProof/>
            <w:webHidden/>
          </w:rPr>
          <w:tab/>
        </w:r>
        <w:r w:rsidR="00FA6645">
          <w:rPr>
            <w:noProof/>
            <w:webHidden/>
          </w:rPr>
          <w:fldChar w:fldCharType="begin"/>
        </w:r>
        <w:r w:rsidR="00FA6645">
          <w:rPr>
            <w:noProof/>
            <w:webHidden/>
          </w:rPr>
          <w:instrText xml:space="preserve"> PAGEREF _Toc482131381 \h </w:instrText>
        </w:r>
        <w:r w:rsidR="00FA6645">
          <w:rPr>
            <w:noProof/>
            <w:webHidden/>
          </w:rPr>
        </w:r>
        <w:r w:rsidR="00FA6645">
          <w:rPr>
            <w:noProof/>
            <w:webHidden/>
          </w:rPr>
          <w:fldChar w:fldCharType="separate"/>
        </w:r>
        <w:r w:rsidR="00220D94">
          <w:rPr>
            <w:noProof/>
            <w:webHidden/>
          </w:rPr>
          <w:t>33</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82" w:history="1">
        <w:r w:rsidR="00FA6645" w:rsidRPr="00E6132B">
          <w:rPr>
            <w:rStyle w:val="Hyperlink"/>
            <w:noProof/>
          </w:rPr>
          <w:t>3.5 Discussion</w:t>
        </w:r>
        <w:r w:rsidR="00FA6645">
          <w:rPr>
            <w:noProof/>
            <w:webHidden/>
          </w:rPr>
          <w:tab/>
        </w:r>
        <w:r w:rsidR="00FA6645">
          <w:rPr>
            <w:noProof/>
            <w:webHidden/>
          </w:rPr>
          <w:fldChar w:fldCharType="begin"/>
        </w:r>
        <w:r w:rsidR="00FA6645">
          <w:rPr>
            <w:noProof/>
            <w:webHidden/>
          </w:rPr>
          <w:instrText xml:space="preserve"> PAGEREF _Toc482131382 \h </w:instrText>
        </w:r>
        <w:r w:rsidR="00FA6645">
          <w:rPr>
            <w:noProof/>
            <w:webHidden/>
          </w:rPr>
        </w:r>
        <w:r w:rsidR="00FA6645">
          <w:rPr>
            <w:noProof/>
            <w:webHidden/>
          </w:rPr>
          <w:fldChar w:fldCharType="separate"/>
        </w:r>
        <w:r w:rsidR="00220D94">
          <w:rPr>
            <w:noProof/>
            <w:webHidden/>
          </w:rPr>
          <w:t>34</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83" w:history="1">
        <w:r w:rsidR="00FA6645" w:rsidRPr="00E6132B">
          <w:rPr>
            <w:rStyle w:val="Hyperlink"/>
            <w:noProof/>
          </w:rPr>
          <w:t>3.6 Conclusion</w:t>
        </w:r>
        <w:r w:rsidR="00FA6645">
          <w:rPr>
            <w:noProof/>
            <w:webHidden/>
          </w:rPr>
          <w:tab/>
        </w:r>
        <w:r w:rsidR="00FA6645">
          <w:rPr>
            <w:noProof/>
            <w:webHidden/>
          </w:rPr>
          <w:fldChar w:fldCharType="begin"/>
        </w:r>
        <w:r w:rsidR="00FA6645">
          <w:rPr>
            <w:noProof/>
            <w:webHidden/>
          </w:rPr>
          <w:instrText xml:space="preserve"> PAGEREF _Toc482131383 \h </w:instrText>
        </w:r>
        <w:r w:rsidR="00FA6645">
          <w:rPr>
            <w:noProof/>
            <w:webHidden/>
          </w:rPr>
        </w:r>
        <w:r w:rsidR="00FA6645">
          <w:rPr>
            <w:noProof/>
            <w:webHidden/>
          </w:rPr>
          <w:fldChar w:fldCharType="separate"/>
        </w:r>
        <w:r w:rsidR="00220D94">
          <w:rPr>
            <w:noProof/>
            <w:webHidden/>
          </w:rPr>
          <w:t>38</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384" w:history="1">
        <w:r w:rsidR="00FA6645" w:rsidRPr="00E6132B">
          <w:rPr>
            <w:rStyle w:val="Hyperlink"/>
            <w:noProof/>
          </w:rPr>
          <w:t>Chapter 4 A case study: Woodward cluster</w:t>
        </w:r>
        <w:r w:rsidR="00FA6645">
          <w:rPr>
            <w:noProof/>
            <w:webHidden/>
          </w:rPr>
          <w:tab/>
        </w:r>
        <w:r w:rsidR="00FA6645">
          <w:rPr>
            <w:noProof/>
            <w:webHidden/>
          </w:rPr>
          <w:fldChar w:fldCharType="begin"/>
        </w:r>
        <w:r w:rsidR="00FA6645">
          <w:rPr>
            <w:noProof/>
            <w:webHidden/>
          </w:rPr>
          <w:instrText xml:space="preserve"> PAGEREF _Toc482131384 \h </w:instrText>
        </w:r>
        <w:r w:rsidR="00FA6645">
          <w:rPr>
            <w:noProof/>
            <w:webHidden/>
          </w:rPr>
        </w:r>
        <w:r w:rsidR="00FA6645">
          <w:rPr>
            <w:noProof/>
            <w:webHidden/>
          </w:rPr>
          <w:fldChar w:fldCharType="separate"/>
        </w:r>
        <w:r w:rsidR="00220D94">
          <w:rPr>
            <w:noProof/>
            <w:webHidden/>
          </w:rPr>
          <w:t>51</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85" w:history="1">
        <w:r w:rsidR="00FA6645" w:rsidRPr="00E6132B">
          <w:rPr>
            <w:rStyle w:val="Hyperlink"/>
            <w:noProof/>
            <w:lang w:eastAsia="zh-CN"/>
          </w:rPr>
          <w:t>4.1 Introduction</w:t>
        </w:r>
        <w:r w:rsidR="00FA6645">
          <w:rPr>
            <w:noProof/>
            <w:webHidden/>
          </w:rPr>
          <w:tab/>
        </w:r>
        <w:r w:rsidR="00FA6645">
          <w:rPr>
            <w:noProof/>
            <w:webHidden/>
          </w:rPr>
          <w:fldChar w:fldCharType="begin"/>
        </w:r>
        <w:r w:rsidR="00FA6645">
          <w:rPr>
            <w:noProof/>
            <w:webHidden/>
          </w:rPr>
          <w:instrText xml:space="preserve"> PAGEREF _Toc482131385 \h </w:instrText>
        </w:r>
        <w:r w:rsidR="00FA6645">
          <w:rPr>
            <w:noProof/>
            <w:webHidden/>
          </w:rPr>
        </w:r>
        <w:r w:rsidR="00FA6645">
          <w:rPr>
            <w:noProof/>
            <w:webHidden/>
          </w:rPr>
          <w:fldChar w:fldCharType="separate"/>
        </w:r>
        <w:r w:rsidR="00220D94">
          <w:rPr>
            <w:noProof/>
            <w:webHidden/>
          </w:rPr>
          <w:t>51</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86" w:history="1">
        <w:r w:rsidR="00FA6645" w:rsidRPr="00E6132B">
          <w:rPr>
            <w:rStyle w:val="Hyperlink"/>
            <w:noProof/>
          </w:rPr>
          <w:t>4.2 Regional stress state in Woodward cluster</w:t>
        </w:r>
        <w:r w:rsidR="00FA6645">
          <w:rPr>
            <w:noProof/>
            <w:webHidden/>
          </w:rPr>
          <w:tab/>
        </w:r>
        <w:r w:rsidR="00FA6645">
          <w:rPr>
            <w:noProof/>
            <w:webHidden/>
          </w:rPr>
          <w:fldChar w:fldCharType="begin"/>
        </w:r>
        <w:r w:rsidR="00FA6645">
          <w:rPr>
            <w:noProof/>
            <w:webHidden/>
          </w:rPr>
          <w:instrText xml:space="preserve"> PAGEREF _Toc482131386 \h </w:instrText>
        </w:r>
        <w:r w:rsidR="00FA6645">
          <w:rPr>
            <w:noProof/>
            <w:webHidden/>
          </w:rPr>
        </w:r>
        <w:r w:rsidR="00FA6645">
          <w:rPr>
            <w:noProof/>
            <w:webHidden/>
          </w:rPr>
          <w:fldChar w:fldCharType="separate"/>
        </w:r>
        <w:r w:rsidR="00220D94">
          <w:rPr>
            <w:noProof/>
            <w:webHidden/>
          </w:rPr>
          <w:t>51</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87" w:history="1">
        <w:r w:rsidR="00FA6645" w:rsidRPr="00E6132B">
          <w:rPr>
            <w:rStyle w:val="Hyperlink"/>
            <w:noProof/>
          </w:rPr>
          <w:t>4.3 Seismicity migration</w:t>
        </w:r>
        <w:r w:rsidR="00FA6645">
          <w:rPr>
            <w:noProof/>
            <w:webHidden/>
          </w:rPr>
          <w:tab/>
        </w:r>
        <w:r w:rsidR="00FA6645">
          <w:rPr>
            <w:noProof/>
            <w:webHidden/>
          </w:rPr>
          <w:fldChar w:fldCharType="begin"/>
        </w:r>
        <w:r w:rsidR="00FA6645">
          <w:rPr>
            <w:noProof/>
            <w:webHidden/>
          </w:rPr>
          <w:instrText xml:space="preserve"> PAGEREF _Toc482131387 \h </w:instrText>
        </w:r>
        <w:r w:rsidR="00FA6645">
          <w:rPr>
            <w:noProof/>
            <w:webHidden/>
          </w:rPr>
        </w:r>
        <w:r w:rsidR="00FA6645">
          <w:rPr>
            <w:noProof/>
            <w:webHidden/>
          </w:rPr>
          <w:fldChar w:fldCharType="separate"/>
        </w:r>
        <w:r w:rsidR="00220D94">
          <w:rPr>
            <w:noProof/>
            <w:webHidden/>
          </w:rPr>
          <w:t>52</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88" w:history="1">
        <w:r w:rsidR="00FA6645" w:rsidRPr="00E6132B">
          <w:rPr>
            <w:rStyle w:val="Hyperlink"/>
            <w:noProof/>
          </w:rPr>
          <w:t>4.4 Coulomb Stress interaction</w:t>
        </w:r>
        <w:r w:rsidR="00FA6645">
          <w:rPr>
            <w:noProof/>
            <w:webHidden/>
          </w:rPr>
          <w:tab/>
        </w:r>
        <w:r w:rsidR="00FA6645">
          <w:rPr>
            <w:noProof/>
            <w:webHidden/>
          </w:rPr>
          <w:fldChar w:fldCharType="begin"/>
        </w:r>
        <w:r w:rsidR="00FA6645">
          <w:rPr>
            <w:noProof/>
            <w:webHidden/>
          </w:rPr>
          <w:instrText xml:space="preserve"> PAGEREF _Toc482131388 \h </w:instrText>
        </w:r>
        <w:r w:rsidR="00FA6645">
          <w:rPr>
            <w:noProof/>
            <w:webHidden/>
          </w:rPr>
        </w:r>
        <w:r w:rsidR="00FA6645">
          <w:rPr>
            <w:noProof/>
            <w:webHidden/>
          </w:rPr>
          <w:fldChar w:fldCharType="separate"/>
        </w:r>
        <w:r w:rsidR="00220D94">
          <w:rPr>
            <w:noProof/>
            <w:webHidden/>
          </w:rPr>
          <w:t>53</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89" w:history="1">
        <w:r w:rsidR="00FA6645" w:rsidRPr="00E6132B">
          <w:rPr>
            <w:rStyle w:val="Hyperlink"/>
            <w:noProof/>
          </w:rPr>
          <w:t>4.6 Discussion</w:t>
        </w:r>
        <w:r w:rsidR="00FA6645">
          <w:rPr>
            <w:noProof/>
            <w:webHidden/>
          </w:rPr>
          <w:tab/>
        </w:r>
        <w:r w:rsidR="00FA6645">
          <w:rPr>
            <w:noProof/>
            <w:webHidden/>
          </w:rPr>
          <w:fldChar w:fldCharType="begin"/>
        </w:r>
        <w:r w:rsidR="00FA6645">
          <w:rPr>
            <w:noProof/>
            <w:webHidden/>
          </w:rPr>
          <w:instrText xml:space="preserve"> PAGEREF _Toc482131389 \h </w:instrText>
        </w:r>
        <w:r w:rsidR="00FA6645">
          <w:rPr>
            <w:noProof/>
            <w:webHidden/>
          </w:rPr>
        </w:r>
        <w:r w:rsidR="00FA6645">
          <w:rPr>
            <w:noProof/>
            <w:webHidden/>
          </w:rPr>
          <w:fldChar w:fldCharType="separate"/>
        </w:r>
        <w:r w:rsidR="00220D94">
          <w:rPr>
            <w:noProof/>
            <w:webHidden/>
          </w:rPr>
          <w:t>55</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90" w:history="1">
        <w:r w:rsidR="00FA6645" w:rsidRPr="00E6132B">
          <w:rPr>
            <w:rStyle w:val="Hyperlink"/>
            <w:noProof/>
          </w:rPr>
          <w:t>4.7 Conclusion</w:t>
        </w:r>
        <w:r w:rsidR="00FA6645">
          <w:rPr>
            <w:noProof/>
            <w:webHidden/>
          </w:rPr>
          <w:tab/>
        </w:r>
        <w:r w:rsidR="00FA6645">
          <w:rPr>
            <w:noProof/>
            <w:webHidden/>
          </w:rPr>
          <w:fldChar w:fldCharType="begin"/>
        </w:r>
        <w:r w:rsidR="00FA6645">
          <w:rPr>
            <w:noProof/>
            <w:webHidden/>
          </w:rPr>
          <w:instrText xml:space="preserve"> PAGEREF _Toc482131390 \h </w:instrText>
        </w:r>
        <w:r w:rsidR="00FA6645">
          <w:rPr>
            <w:noProof/>
            <w:webHidden/>
          </w:rPr>
        </w:r>
        <w:r w:rsidR="00FA6645">
          <w:rPr>
            <w:noProof/>
            <w:webHidden/>
          </w:rPr>
          <w:fldChar w:fldCharType="separate"/>
        </w:r>
        <w:r w:rsidR="00220D94">
          <w:rPr>
            <w:noProof/>
            <w:webHidden/>
          </w:rPr>
          <w:t>55</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391" w:history="1">
        <w:r w:rsidR="00FA6645" w:rsidRPr="00E6132B">
          <w:rPr>
            <w:rStyle w:val="Hyperlink"/>
            <w:noProof/>
          </w:rPr>
          <w:t>Chapter 5 Dynamic triggering in Oklahoma</w:t>
        </w:r>
        <w:r w:rsidR="00FA6645">
          <w:rPr>
            <w:noProof/>
            <w:webHidden/>
          </w:rPr>
          <w:tab/>
        </w:r>
        <w:r w:rsidR="00FA6645">
          <w:rPr>
            <w:noProof/>
            <w:webHidden/>
          </w:rPr>
          <w:fldChar w:fldCharType="begin"/>
        </w:r>
        <w:r w:rsidR="00FA6645">
          <w:rPr>
            <w:noProof/>
            <w:webHidden/>
          </w:rPr>
          <w:instrText xml:space="preserve"> PAGEREF _Toc482131391 \h </w:instrText>
        </w:r>
        <w:r w:rsidR="00FA6645">
          <w:rPr>
            <w:noProof/>
            <w:webHidden/>
          </w:rPr>
        </w:r>
        <w:r w:rsidR="00FA6645">
          <w:rPr>
            <w:noProof/>
            <w:webHidden/>
          </w:rPr>
          <w:fldChar w:fldCharType="separate"/>
        </w:r>
        <w:r w:rsidR="00220D94">
          <w:rPr>
            <w:noProof/>
            <w:webHidden/>
          </w:rPr>
          <w:t>62</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92" w:history="1">
        <w:r w:rsidR="00FA6645" w:rsidRPr="00E6132B">
          <w:rPr>
            <w:rStyle w:val="Hyperlink"/>
            <w:noProof/>
          </w:rPr>
          <w:t>5.1 Introduction</w:t>
        </w:r>
        <w:r w:rsidR="00FA6645">
          <w:rPr>
            <w:noProof/>
            <w:webHidden/>
          </w:rPr>
          <w:tab/>
        </w:r>
        <w:r w:rsidR="00FA6645">
          <w:rPr>
            <w:noProof/>
            <w:webHidden/>
          </w:rPr>
          <w:fldChar w:fldCharType="begin"/>
        </w:r>
        <w:r w:rsidR="00FA6645">
          <w:rPr>
            <w:noProof/>
            <w:webHidden/>
          </w:rPr>
          <w:instrText xml:space="preserve"> PAGEREF _Toc482131392 \h </w:instrText>
        </w:r>
        <w:r w:rsidR="00FA6645">
          <w:rPr>
            <w:noProof/>
            <w:webHidden/>
          </w:rPr>
        </w:r>
        <w:r w:rsidR="00FA6645">
          <w:rPr>
            <w:noProof/>
            <w:webHidden/>
          </w:rPr>
          <w:fldChar w:fldCharType="separate"/>
        </w:r>
        <w:r w:rsidR="00220D94">
          <w:rPr>
            <w:noProof/>
            <w:webHidden/>
          </w:rPr>
          <w:t>62</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93" w:history="1">
        <w:r w:rsidR="00FA6645" w:rsidRPr="00E6132B">
          <w:rPr>
            <w:rStyle w:val="Hyperlink"/>
            <w:noProof/>
          </w:rPr>
          <w:t>5.2 Catalog study</w:t>
        </w:r>
        <w:r w:rsidR="00FA6645">
          <w:rPr>
            <w:noProof/>
            <w:webHidden/>
          </w:rPr>
          <w:tab/>
        </w:r>
        <w:r w:rsidR="00FA6645">
          <w:rPr>
            <w:noProof/>
            <w:webHidden/>
          </w:rPr>
          <w:fldChar w:fldCharType="begin"/>
        </w:r>
        <w:r w:rsidR="00FA6645">
          <w:rPr>
            <w:noProof/>
            <w:webHidden/>
          </w:rPr>
          <w:instrText xml:space="preserve"> PAGEREF _Toc482131393 \h </w:instrText>
        </w:r>
        <w:r w:rsidR="00FA6645">
          <w:rPr>
            <w:noProof/>
            <w:webHidden/>
          </w:rPr>
        </w:r>
        <w:r w:rsidR="00FA6645">
          <w:rPr>
            <w:noProof/>
            <w:webHidden/>
          </w:rPr>
          <w:fldChar w:fldCharType="separate"/>
        </w:r>
        <w:r w:rsidR="00220D94">
          <w:rPr>
            <w:noProof/>
            <w:webHidden/>
          </w:rPr>
          <w:t>62</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94" w:history="1">
        <w:r w:rsidR="00FA6645" w:rsidRPr="00E6132B">
          <w:rPr>
            <w:rStyle w:val="Hyperlink"/>
            <w:noProof/>
          </w:rPr>
          <w:t>5.3 Waveform study and analysis</w:t>
        </w:r>
        <w:r w:rsidR="00FA6645">
          <w:rPr>
            <w:noProof/>
            <w:webHidden/>
          </w:rPr>
          <w:tab/>
        </w:r>
        <w:r w:rsidR="00FA6645">
          <w:rPr>
            <w:noProof/>
            <w:webHidden/>
          </w:rPr>
          <w:fldChar w:fldCharType="begin"/>
        </w:r>
        <w:r w:rsidR="00FA6645">
          <w:rPr>
            <w:noProof/>
            <w:webHidden/>
          </w:rPr>
          <w:instrText xml:space="preserve"> PAGEREF _Toc482131394 \h </w:instrText>
        </w:r>
        <w:r w:rsidR="00FA6645">
          <w:rPr>
            <w:noProof/>
            <w:webHidden/>
          </w:rPr>
        </w:r>
        <w:r w:rsidR="00FA6645">
          <w:rPr>
            <w:noProof/>
            <w:webHidden/>
          </w:rPr>
          <w:fldChar w:fldCharType="separate"/>
        </w:r>
        <w:r w:rsidR="00220D94">
          <w:rPr>
            <w:noProof/>
            <w:webHidden/>
          </w:rPr>
          <w:t>64</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95" w:history="1">
        <w:r w:rsidR="00FA6645" w:rsidRPr="00E6132B">
          <w:rPr>
            <w:rStyle w:val="Hyperlink"/>
            <w:noProof/>
          </w:rPr>
          <w:t>5.4 Dynamic stress calculation</w:t>
        </w:r>
        <w:r w:rsidR="00FA6645">
          <w:rPr>
            <w:noProof/>
            <w:webHidden/>
          </w:rPr>
          <w:tab/>
        </w:r>
        <w:r w:rsidR="00FA6645">
          <w:rPr>
            <w:noProof/>
            <w:webHidden/>
          </w:rPr>
          <w:fldChar w:fldCharType="begin"/>
        </w:r>
        <w:r w:rsidR="00FA6645">
          <w:rPr>
            <w:noProof/>
            <w:webHidden/>
          </w:rPr>
          <w:instrText xml:space="preserve"> PAGEREF _Toc482131395 \h </w:instrText>
        </w:r>
        <w:r w:rsidR="00FA6645">
          <w:rPr>
            <w:noProof/>
            <w:webHidden/>
          </w:rPr>
        </w:r>
        <w:r w:rsidR="00FA6645">
          <w:rPr>
            <w:noProof/>
            <w:webHidden/>
          </w:rPr>
          <w:fldChar w:fldCharType="separate"/>
        </w:r>
        <w:r w:rsidR="00220D94">
          <w:rPr>
            <w:noProof/>
            <w:webHidden/>
          </w:rPr>
          <w:t>66</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96" w:history="1">
        <w:r w:rsidR="00FA6645" w:rsidRPr="00E6132B">
          <w:rPr>
            <w:rStyle w:val="Hyperlink"/>
            <w:noProof/>
            <w:lang w:val="da-DK"/>
          </w:rPr>
          <w:t>5.5 Magnitude calibration of detected events</w:t>
        </w:r>
        <w:r w:rsidR="00FA6645">
          <w:rPr>
            <w:noProof/>
            <w:webHidden/>
          </w:rPr>
          <w:tab/>
        </w:r>
        <w:r w:rsidR="00FA6645">
          <w:rPr>
            <w:noProof/>
            <w:webHidden/>
          </w:rPr>
          <w:fldChar w:fldCharType="begin"/>
        </w:r>
        <w:r w:rsidR="00FA6645">
          <w:rPr>
            <w:noProof/>
            <w:webHidden/>
          </w:rPr>
          <w:instrText xml:space="preserve"> PAGEREF _Toc482131396 \h </w:instrText>
        </w:r>
        <w:r w:rsidR="00FA6645">
          <w:rPr>
            <w:noProof/>
            <w:webHidden/>
          </w:rPr>
        </w:r>
        <w:r w:rsidR="00FA6645">
          <w:rPr>
            <w:noProof/>
            <w:webHidden/>
          </w:rPr>
          <w:fldChar w:fldCharType="separate"/>
        </w:r>
        <w:r w:rsidR="00220D94">
          <w:rPr>
            <w:noProof/>
            <w:webHidden/>
          </w:rPr>
          <w:t>67</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97" w:history="1">
        <w:r w:rsidR="00FA6645" w:rsidRPr="00E6132B">
          <w:rPr>
            <w:rStyle w:val="Hyperlink"/>
            <w:noProof/>
          </w:rPr>
          <w:t>5.6 Discussion</w:t>
        </w:r>
        <w:r w:rsidR="00FA6645">
          <w:rPr>
            <w:noProof/>
            <w:webHidden/>
          </w:rPr>
          <w:tab/>
        </w:r>
        <w:r w:rsidR="00FA6645">
          <w:rPr>
            <w:noProof/>
            <w:webHidden/>
          </w:rPr>
          <w:fldChar w:fldCharType="begin"/>
        </w:r>
        <w:r w:rsidR="00FA6645">
          <w:rPr>
            <w:noProof/>
            <w:webHidden/>
          </w:rPr>
          <w:instrText xml:space="preserve"> PAGEREF _Toc482131397 \h </w:instrText>
        </w:r>
        <w:r w:rsidR="00FA6645">
          <w:rPr>
            <w:noProof/>
            <w:webHidden/>
          </w:rPr>
        </w:r>
        <w:r w:rsidR="00FA6645">
          <w:rPr>
            <w:noProof/>
            <w:webHidden/>
          </w:rPr>
          <w:fldChar w:fldCharType="separate"/>
        </w:r>
        <w:r w:rsidR="00220D94">
          <w:rPr>
            <w:noProof/>
            <w:webHidden/>
          </w:rPr>
          <w:t>69</w:t>
        </w:r>
        <w:r w:rsidR="00FA6645">
          <w:rPr>
            <w:noProof/>
            <w:webHidden/>
          </w:rPr>
          <w:fldChar w:fldCharType="end"/>
        </w:r>
      </w:hyperlink>
    </w:p>
    <w:p w:rsidR="00FA6645" w:rsidRDefault="006B03D6">
      <w:pPr>
        <w:pStyle w:val="TOC2"/>
        <w:tabs>
          <w:tab w:val="right" w:leader="dot" w:pos="8486"/>
        </w:tabs>
        <w:rPr>
          <w:rFonts w:asciiTheme="minorHAnsi" w:eastAsiaTheme="minorEastAsia" w:hAnsiTheme="minorHAnsi" w:cstheme="minorBidi"/>
          <w:noProof/>
          <w:kern w:val="2"/>
          <w:sz w:val="21"/>
          <w:szCs w:val="22"/>
          <w:lang w:eastAsia="zh-CN" w:bidi="ar-SA"/>
        </w:rPr>
      </w:pPr>
      <w:hyperlink w:anchor="_Toc482131398" w:history="1">
        <w:r w:rsidR="00FA6645" w:rsidRPr="00E6132B">
          <w:rPr>
            <w:rStyle w:val="Hyperlink"/>
            <w:noProof/>
          </w:rPr>
          <w:t>5.7 Conclusion</w:t>
        </w:r>
        <w:r w:rsidR="00FA6645">
          <w:rPr>
            <w:noProof/>
            <w:webHidden/>
          </w:rPr>
          <w:tab/>
        </w:r>
        <w:r w:rsidR="00FA6645">
          <w:rPr>
            <w:noProof/>
            <w:webHidden/>
          </w:rPr>
          <w:fldChar w:fldCharType="begin"/>
        </w:r>
        <w:r w:rsidR="00FA6645">
          <w:rPr>
            <w:noProof/>
            <w:webHidden/>
          </w:rPr>
          <w:instrText xml:space="preserve"> PAGEREF _Toc482131398 \h </w:instrText>
        </w:r>
        <w:r w:rsidR="00FA6645">
          <w:rPr>
            <w:noProof/>
            <w:webHidden/>
          </w:rPr>
        </w:r>
        <w:r w:rsidR="00FA6645">
          <w:rPr>
            <w:noProof/>
            <w:webHidden/>
          </w:rPr>
          <w:fldChar w:fldCharType="separate"/>
        </w:r>
        <w:r w:rsidR="00220D94">
          <w:rPr>
            <w:noProof/>
            <w:webHidden/>
          </w:rPr>
          <w:t>70</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399" w:history="1">
        <w:r w:rsidR="00FA6645" w:rsidRPr="00E6132B">
          <w:rPr>
            <w:rStyle w:val="Hyperlink"/>
            <w:noProof/>
          </w:rPr>
          <w:t>Conclusion</w:t>
        </w:r>
        <w:r w:rsidR="00FA6645">
          <w:rPr>
            <w:noProof/>
            <w:webHidden/>
          </w:rPr>
          <w:tab/>
        </w:r>
        <w:r w:rsidR="00FA6645">
          <w:rPr>
            <w:noProof/>
            <w:webHidden/>
          </w:rPr>
          <w:fldChar w:fldCharType="begin"/>
        </w:r>
        <w:r w:rsidR="00FA6645">
          <w:rPr>
            <w:noProof/>
            <w:webHidden/>
          </w:rPr>
          <w:instrText xml:space="preserve"> PAGEREF _Toc482131399 \h </w:instrText>
        </w:r>
        <w:r w:rsidR="00FA6645">
          <w:rPr>
            <w:noProof/>
            <w:webHidden/>
          </w:rPr>
        </w:r>
        <w:r w:rsidR="00FA6645">
          <w:rPr>
            <w:noProof/>
            <w:webHidden/>
          </w:rPr>
          <w:fldChar w:fldCharType="separate"/>
        </w:r>
        <w:r w:rsidR="00220D94">
          <w:rPr>
            <w:noProof/>
            <w:webHidden/>
          </w:rPr>
          <w:t>79</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400" w:history="1">
        <w:r w:rsidR="00FA6645" w:rsidRPr="00E6132B">
          <w:rPr>
            <w:rStyle w:val="Hyperlink"/>
            <w:noProof/>
          </w:rPr>
          <w:t>References</w:t>
        </w:r>
        <w:r w:rsidR="00FA6645">
          <w:rPr>
            <w:noProof/>
            <w:webHidden/>
          </w:rPr>
          <w:tab/>
        </w:r>
        <w:r w:rsidR="00FA6645">
          <w:rPr>
            <w:noProof/>
            <w:webHidden/>
          </w:rPr>
          <w:fldChar w:fldCharType="begin"/>
        </w:r>
        <w:r w:rsidR="00FA6645">
          <w:rPr>
            <w:noProof/>
            <w:webHidden/>
          </w:rPr>
          <w:instrText xml:space="preserve"> PAGEREF _Toc482131400 \h </w:instrText>
        </w:r>
        <w:r w:rsidR="00FA6645">
          <w:rPr>
            <w:noProof/>
            <w:webHidden/>
          </w:rPr>
        </w:r>
        <w:r w:rsidR="00FA6645">
          <w:rPr>
            <w:noProof/>
            <w:webHidden/>
          </w:rPr>
          <w:fldChar w:fldCharType="separate"/>
        </w:r>
        <w:r w:rsidR="00220D94">
          <w:rPr>
            <w:noProof/>
            <w:webHidden/>
          </w:rPr>
          <w:t>80</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401" w:history="1">
        <w:r w:rsidR="00FA6645" w:rsidRPr="00E6132B">
          <w:rPr>
            <w:rStyle w:val="Hyperlink"/>
            <w:noProof/>
          </w:rPr>
          <w:t>Appendix A: Seismogenic fault mapping results</w:t>
        </w:r>
        <w:r w:rsidR="00FA6645">
          <w:rPr>
            <w:noProof/>
            <w:webHidden/>
          </w:rPr>
          <w:tab/>
        </w:r>
        <w:r w:rsidR="00FA6645">
          <w:rPr>
            <w:noProof/>
            <w:webHidden/>
          </w:rPr>
          <w:fldChar w:fldCharType="begin"/>
        </w:r>
        <w:r w:rsidR="00FA6645">
          <w:rPr>
            <w:noProof/>
            <w:webHidden/>
          </w:rPr>
          <w:instrText xml:space="preserve"> PAGEREF _Toc482131401 \h </w:instrText>
        </w:r>
        <w:r w:rsidR="00FA6645">
          <w:rPr>
            <w:noProof/>
            <w:webHidden/>
          </w:rPr>
        </w:r>
        <w:r w:rsidR="00FA6645">
          <w:rPr>
            <w:noProof/>
            <w:webHidden/>
          </w:rPr>
          <w:fldChar w:fldCharType="separate"/>
        </w:r>
        <w:r w:rsidR="00220D94">
          <w:rPr>
            <w:noProof/>
            <w:webHidden/>
          </w:rPr>
          <w:t>88</w:t>
        </w:r>
        <w:r w:rsidR="00FA6645">
          <w:rPr>
            <w:noProof/>
            <w:webHidden/>
          </w:rPr>
          <w:fldChar w:fldCharType="end"/>
        </w:r>
      </w:hyperlink>
    </w:p>
    <w:p w:rsidR="00FA6645" w:rsidRDefault="006B03D6">
      <w:pPr>
        <w:pStyle w:val="TOC1"/>
        <w:rPr>
          <w:rFonts w:asciiTheme="minorHAnsi" w:eastAsiaTheme="minorEastAsia" w:hAnsiTheme="minorHAnsi" w:cstheme="minorBidi"/>
          <w:noProof/>
          <w:kern w:val="2"/>
          <w:sz w:val="21"/>
          <w:szCs w:val="22"/>
          <w:lang w:eastAsia="zh-CN" w:bidi="ar-SA"/>
        </w:rPr>
      </w:pPr>
      <w:hyperlink w:anchor="_Toc482131402" w:history="1">
        <w:r w:rsidR="00FA6645" w:rsidRPr="00E6132B">
          <w:rPr>
            <w:rStyle w:val="Hyperlink"/>
            <w:noProof/>
          </w:rPr>
          <w:t>Appendix B: Regional stress inversion results</w:t>
        </w:r>
        <w:r w:rsidR="00FA6645">
          <w:rPr>
            <w:noProof/>
            <w:webHidden/>
          </w:rPr>
          <w:tab/>
        </w:r>
        <w:r w:rsidR="00FA6645">
          <w:rPr>
            <w:noProof/>
            <w:webHidden/>
          </w:rPr>
          <w:fldChar w:fldCharType="begin"/>
        </w:r>
        <w:r w:rsidR="00FA6645">
          <w:rPr>
            <w:noProof/>
            <w:webHidden/>
          </w:rPr>
          <w:instrText xml:space="preserve"> PAGEREF _Toc482131402 \h </w:instrText>
        </w:r>
        <w:r w:rsidR="00FA6645">
          <w:rPr>
            <w:noProof/>
            <w:webHidden/>
          </w:rPr>
        </w:r>
        <w:r w:rsidR="00FA6645">
          <w:rPr>
            <w:noProof/>
            <w:webHidden/>
          </w:rPr>
          <w:fldChar w:fldCharType="separate"/>
        </w:r>
        <w:r w:rsidR="00220D94">
          <w:rPr>
            <w:noProof/>
            <w:webHidden/>
          </w:rPr>
          <w:t>90</w:t>
        </w:r>
        <w:r w:rsidR="00FA6645">
          <w:rPr>
            <w:noProof/>
            <w:webHidden/>
          </w:rPr>
          <w:fldChar w:fldCharType="end"/>
        </w:r>
      </w:hyperlink>
    </w:p>
    <w:p w:rsidR="00E70AA4" w:rsidRPr="00EE3EDB" w:rsidRDefault="007977A0" w:rsidP="0089267E">
      <w:pPr>
        <w:pStyle w:val="Heading1"/>
        <w:numPr>
          <w:ilvl w:val="0"/>
          <w:numId w:val="0"/>
        </w:numPr>
      </w:pPr>
      <w:r>
        <w:lastRenderedPageBreak/>
        <w:fldChar w:fldCharType="end"/>
      </w:r>
      <w:bookmarkStart w:id="3" w:name="_Toc310579465"/>
      <w:bookmarkStart w:id="4" w:name="_Toc482131357"/>
      <w:r w:rsidR="00EF5ED4" w:rsidRPr="007D1210">
        <w:t>List</w:t>
      </w:r>
      <w:r w:rsidR="00EF5ED4">
        <w:t xml:space="preserve"> of </w:t>
      </w:r>
      <w:r w:rsidR="007D1210">
        <w:t>T</w:t>
      </w:r>
      <w:r w:rsidR="00DA1971">
        <w:t>ables</w:t>
      </w:r>
      <w:bookmarkEnd w:id="3"/>
      <w:bookmarkEnd w:id="4"/>
    </w:p>
    <w:p w:rsidR="00FA6645" w:rsidRDefault="00EE3EDB">
      <w:pPr>
        <w:pStyle w:val="TableofFigures"/>
        <w:tabs>
          <w:tab w:val="right" w:leader="dot" w:pos="8486"/>
        </w:tabs>
        <w:rPr>
          <w:rFonts w:asciiTheme="minorHAnsi" w:eastAsiaTheme="minorEastAsia" w:hAnsiTheme="minorHAnsi" w:cstheme="minorBidi"/>
          <w:noProof/>
          <w:kern w:val="2"/>
          <w:sz w:val="21"/>
          <w:szCs w:val="22"/>
          <w:lang w:eastAsia="zh-CN" w:bidi="ar-SA"/>
        </w:rPr>
      </w:pPr>
      <w:r>
        <w:fldChar w:fldCharType="begin"/>
      </w:r>
      <w:r>
        <w:instrText xml:space="preserve"> TOC \h \z \c "Table" </w:instrText>
      </w:r>
      <w:r>
        <w:fldChar w:fldCharType="separate"/>
      </w:r>
      <w:hyperlink w:anchor="_Toc482131316" w:history="1">
        <w:r w:rsidR="00FA6645" w:rsidRPr="00A5043B">
          <w:rPr>
            <w:rStyle w:val="Hyperlink"/>
            <w:noProof/>
          </w:rPr>
          <w:t>Table 3</w:t>
        </w:r>
        <w:r w:rsidR="00FA6645" w:rsidRPr="00A5043B">
          <w:rPr>
            <w:rStyle w:val="Hyperlink"/>
            <w:noProof/>
          </w:rPr>
          <w:noBreakHyphen/>
          <w:t>1: Fault stress state modeling parameters. [</w:t>
        </w:r>
        <w:r w:rsidR="00FA6645" w:rsidRPr="00A5043B">
          <w:rPr>
            <w:rStyle w:val="Hyperlink"/>
            <w:i/>
            <w:noProof/>
          </w:rPr>
          <w:t>Goertz-Allmann and Wiemer</w:t>
        </w:r>
        <w:r w:rsidR="00FA6645" w:rsidRPr="00A5043B">
          <w:rPr>
            <w:rStyle w:val="Hyperlink"/>
            <w:noProof/>
          </w:rPr>
          <w:t>, 2012]</w:t>
        </w:r>
        <w:r w:rsidR="00FA6645">
          <w:rPr>
            <w:noProof/>
            <w:webHidden/>
          </w:rPr>
          <w:tab/>
        </w:r>
        <w:r w:rsidR="00FA6645">
          <w:rPr>
            <w:noProof/>
            <w:webHidden/>
          </w:rPr>
          <w:fldChar w:fldCharType="begin"/>
        </w:r>
        <w:r w:rsidR="00FA6645">
          <w:rPr>
            <w:noProof/>
            <w:webHidden/>
          </w:rPr>
          <w:instrText xml:space="preserve"> PAGEREF _Toc482131316 \h </w:instrText>
        </w:r>
        <w:r w:rsidR="00FA6645">
          <w:rPr>
            <w:noProof/>
            <w:webHidden/>
          </w:rPr>
        </w:r>
        <w:r w:rsidR="00FA6645">
          <w:rPr>
            <w:noProof/>
            <w:webHidden/>
          </w:rPr>
          <w:fldChar w:fldCharType="separate"/>
        </w:r>
        <w:r w:rsidR="00220D94">
          <w:rPr>
            <w:noProof/>
            <w:webHidden/>
          </w:rPr>
          <w:t>50</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317" w:history="1">
        <w:r w:rsidR="00FA6645" w:rsidRPr="00A5043B">
          <w:rPr>
            <w:rStyle w:val="Hyperlink"/>
            <w:noProof/>
          </w:rPr>
          <w:t>Table 4</w:t>
        </w:r>
        <w:r w:rsidR="00FA6645" w:rsidRPr="00A5043B">
          <w:rPr>
            <w:rStyle w:val="Hyperlink"/>
            <w:noProof/>
          </w:rPr>
          <w:noBreakHyphen/>
          <w:t>1 Cumulative rupture information for each stage.</w:t>
        </w:r>
        <w:r w:rsidR="00FA6645">
          <w:rPr>
            <w:noProof/>
            <w:webHidden/>
          </w:rPr>
          <w:tab/>
        </w:r>
        <w:r w:rsidR="00FA6645">
          <w:rPr>
            <w:noProof/>
            <w:webHidden/>
          </w:rPr>
          <w:fldChar w:fldCharType="begin"/>
        </w:r>
        <w:r w:rsidR="00FA6645">
          <w:rPr>
            <w:noProof/>
            <w:webHidden/>
          </w:rPr>
          <w:instrText xml:space="preserve"> PAGEREF _Toc482131317 \h </w:instrText>
        </w:r>
        <w:r w:rsidR="00FA6645">
          <w:rPr>
            <w:noProof/>
            <w:webHidden/>
          </w:rPr>
        </w:r>
        <w:r w:rsidR="00FA6645">
          <w:rPr>
            <w:noProof/>
            <w:webHidden/>
          </w:rPr>
          <w:fldChar w:fldCharType="separate"/>
        </w:r>
        <w:r w:rsidR="00220D94">
          <w:rPr>
            <w:noProof/>
            <w:webHidden/>
          </w:rPr>
          <w:t>61</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318" w:history="1">
        <w:r w:rsidR="00FA6645" w:rsidRPr="00A5043B">
          <w:rPr>
            <w:rStyle w:val="Hyperlink"/>
            <w:noProof/>
          </w:rPr>
          <w:t>Table 5</w:t>
        </w:r>
        <w:r w:rsidR="00FA6645" w:rsidRPr="00A5043B">
          <w:rPr>
            <w:rStyle w:val="Hyperlink"/>
            <w:noProof/>
          </w:rPr>
          <w:noBreakHyphen/>
          <w:t xml:space="preserve">1 Mainshock information showing positive </w:t>
        </w:r>
        <m:oMath>
          <m:r>
            <w:rPr>
              <w:rStyle w:val="Hyperlink"/>
              <w:rFonts w:ascii="Cambria Math" w:hAnsi="Cambria Math"/>
              <w:noProof/>
            </w:rPr>
            <m:t>β</m:t>
          </m:r>
        </m:oMath>
        <w:r w:rsidR="00FA6645" w:rsidRPr="00A5043B">
          <w:rPr>
            <w:rStyle w:val="Hyperlink"/>
            <w:noProof/>
          </w:rPr>
          <w:t xml:space="preserve"> statistic in Woodward area and calculated </w:t>
        </w:r>
        <m:oMath>
          <m:r>
            <w:rPr>
              <w:rStyle w:val="Hyperlink"/>
              <w:rFonts w:ascii="Cambria Math" w:hAnsi="Cambria Math"/>
              <w:noProof/>
            </w:rPr>
            <m:t>β</m:t>
          </m:r>
        </m:oMath>
        <w:r w:rsidR="00FA6645" w:rsidRPr="00A5043B">
          <w:rPr>
            <w:rStyle w:val="Hyperlink"/>
            <w:noProof/>
          </w:rPr>
          <w:t xml:space="preserve"> using detected catalog.</w:t>
        </w:r>
        <w:r w:rsidR="00FA6645">
          <w:rPr>
            <w:noProof/>
            <w:webHidden/>
          </w:rPr>
          <w:tab/>
        </w:r>
        <w:r w:rsidR="00FA6645">
          <w:rPr>
            <w:noProof/>
            <w:webHidden/>
          </w:rPr>
          <w:fldChar w:fldCharType="begin"/>
        </w:r>
        <w:r w:rsidR="00FA6645">
          <w:rPr>
            <w:noProof/>
            <w:webHidden/>
          </w:rPr>
          <w:instrText xml:space="preserve"> PAGEREF _Toc482131318 \h </w:instrText>
        </w:r>
        <w:r w:rsidR="00FA6645">
          <w:rPr>
            <w:noProof/>
            <w:webHidden/>
          </w:rPr>
        </w:r>
        <w:r w:rsidR="00FA6645">
          <w:rPr>
            <w:noProof/>
            <w:webHidden/>
          </w:rPr>
          <w:fldChar w:fldCharType="separate"/>
        </w:r>
        <w:r w:rsidR="00220D94">
          <w:rPr>
            <w:noProof/>
            <w:webHidden/>
          </w:rPr>
          <w:t>78</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319" w:history="1">
        <w:r w:rsidR="00FA6645" w:rsidRPr="00A5043B">
          <w:rPr>
            <w:rStyle w:val="Hyperlink"/>
            <w:noProof/>
          </w:rPr>
          <w:t>Table 5</w:t>
        </w:r>
        <w:r w:rsidR="00FA6645" w:rsidRPr="00A5043B">
          <w:rPr>
            <w:rStyle w:val="Hyperlink"/>
            <w:noProof/>
          </w:rPr>
          <w:noBreakHyphen/>
          <w:t xml:space="preserve">2 Dynamic stress of each mainshock showing positive </w:t>
        </w:r>
        <m:oMath>
          <m:r>
            <w:rPr>
              <w:rStyle w:val="Hyperlink"/>
              <w:rFonts w:ascii="Cambria Math" w:hAnsi="Cambria Math"/>
              <w:noProof/>
            </w:rPr>
            <m:t>β</m:t>
          </m:r>
        </m:oMath>
        <w:r w:rsidR="00FA6645" w:rsidRPr="00A5043B">
          <w:rPr>
            <w:rStyle w:val="Hyperlink"/>
            <w:noProof/>
          </w:rPr>
          <w:t xml:space="preserve"> statistic in Woodward area.</w:t>
        </w:r>
        <w:r w:rsidR="00FA6645">
          <w:rPr>
            <w:noProof/>
            <w:webHidden/>
          </w:rPr>
          <w:tab/>
        </w:r>
        <w:r w:rsidR="00FA6645">
          <w:rPr>
            <w:noProof/>
            <w:webHidden/>
          </w:rPr>
          <w:fldChar w:fldCharType="begin"/>
        </w:r>
        <w:r w:rsidR="00FA6645">
          <w:rPr>
            <w:noProof/>
            <w:webHidden/>
          </w:rPr>
          <w:instrText xml:space="preserve"> PAGEREF _Toc482131319 \h </w:instrText>
        </w:r>
        <w:r w:rsidR="00FA6645">
          <w:rPr>
            <w:noProof/>
            <w:webHidden/>
          </w:rPr>
        </w:r>
        <w:r w:rsidR="00FA6645">
          <w:rPr>
            <w:noProof/>
            <w:webHidden/>
          </w:rPr>
          <w:fldChar w:fldCharType="separate"/>
        </w:r>
        <w:r w:rsidR="00220D94">
          <w:rPr>
            <w:noProof/>
            <w:webHidden/>
          </w:rPr>
          <w:t>78</w:t>
        </w:r>
        <w:r w:rsidR="00FA6645">
          <w:rPr>
            <w:noProof/>
            <w:webHidden/>
          </w:rPr>
          <w:fldChar w:fldCharType="end"/>
        </w:r>
      </w:hyperlink>
    </w:p>
    <w:p w:rsidR="00DE1EF7" w:rsidRDefault="00EE3EDB" w:rsidP="00DE1EF7">
      <w:r>
        <w:fldChar w:fldCharType="end"/>
      </w:r>
    </w:p>
    <w:p w:rsidR="006F324C" w:rsidRDefault="006F324C" w:rsidP="00DE1EF7"/>
    <w:p w:rsidR="006F324C" w:rsidRDefault="006F324C" w:rsidP="00DE1EF7"/>
    <w:p w:rsidR="006F324C" w:rsidRDefault="006F324C" w:rsidP="00DE1EF7"/>
    <w:p w:rsidR="006F324C" w:rsidRDefault="006F324C" w:rsidP="00DE1EF7"/>
    <w:p w:rsidR="006F324C" w:rsidRDefault="006F324C" w:rsidP="00DE1EF7"/>
    <w:p w:rsidR="006F324C" w:rsidRDefault="006F324C" w:rsidP="00DE1EF7"/>
    <w:p w:rsidR="006F324C" w:rsidRDefault="006F324C" w:rsidP="00DE1EF7"/>
    <w:p w:rsidR="006F324C" w:rsidRDefault="006F324C" w:rsidP="00DE1EF7"/>
    <w:p w:rsidR="006F324C" w:rsidRDefault="006F324C" w:rsidP="00DE1EF7"/>
    <w:p w:rsidR="006F324C" w:rsidRDefault="006F324C" w:rsidP="00DE1EF7"/>
    <w:p w:rsidR="006F324C" w:rsidRDefault="006F324C" w:rsidP="00DE1EF7"/>
    <w:p w:rsidR="006F324C" w:rsidRDefault="006F324C" w:rsidP="00DE1EF7"/>
    <w:p w:rsidR="006F324C" w:rsidRDefault="006F324C" w:rsidP="00DE1EF7"/>
    <w:p w:rsidR="008D7A36" w:rsidRPr="00EE3EDB" w:rsidRDefault="00DA1971" w:rsidP="0089267E">
      <w:pPr>
        <w:pStyle w:val="Heading1"/>
        <w:numPr>
          <w:ilvl w:val="0"/>
          <w:numId w:val="0"/>
        </w:numPr>
      </w:pPr>
      <w:bookmarkStart w:id="5" w:name="_Toc310579466"/>
      <w:bookmarkStart w:id="6" w:name="_Toc482131358"/>
      <w:r>
        <w:lastRenderedPageBreak/>
        <w:t>List of Figures</w:t>
      </w:r>
      <w:bookmarkEnd w:id="5"/>
      <w:bookmarkEnd w:id="6"/>
    </w:p>
    <w:p w:rsidR="00FA6645" w:rsidRDefault="00FC6BDB">
      <w:pPr>
        <w:pStyle w:val="TableofFigures"/>
        <w:tabs>
          <w:tab w:val="right" w:leader="dot" w:pos="8486"/>
        </w:tabs>
        <w:rPr>
          <w:rFonts w:asciiTheme="minorHAnsi" w:eastAsiaTheme="minorEastAsia" w:hAnsiTheme="minorHAnsi" w:cstheme="minorBidi"/>
          <w:noProof/>
          <w:kern w:val="2"/>
          <w:sz w:val="21"/>
          <w:szCs w:val="22"/>
          <w:lang w:eastAsia="zh-CN" w:bidi="ar-SA"/>
        </w:rPr>
      </w:pPr>
      <w:r>
        <w:fldChar w:fldCharType="begin"/>
      </w:r>
      <w:r>
        <w:instrText xml:space="preserve"> TOC \h \z \c "Figure" </w:instrText>
      </w:r>
      <w:r>
        <w:fldChar w:fldCharType="separate"/>
      </w:r>
      <w:hyperlink w:anchor="_Toc482131602" w:history="1">
        <w:r w:rsidR="00FA6645" w:rsidRPr="005D6260">
          <w:rPr>
            <w:rStyle w:val="Hyperlink"/>
            <w:noProof/>
          </w:rPr>
          <w:t>Figure 1</w:t>
        </w:r>
        <w:r w:rsidR="00FA6645" w:rsidRPr="005D6260">
          <w:rPr>
            <w:rStyle w:val="Hyperlink"/>
            <w:noProof/>
          </w:rPr>
          <w:noBreakHyphen/>
          <w:t>1. Mapped Oklahoma fault [</w:t>
        </w:r>
        <w:r w:rsidR="00FA6645" w:rsidRPr="005D6260">
          <w:rPr>
            <w:rStyle w:val="Hyperlink"/>
            <w:i/>
            <w:noProof/>
          </w:rPr>
          <w:t>Holland</w:t>
        </w:r>
        <w:r w:rsidR="00FA6645" w:rsidRPr="005D6260">
          <w:rPr>
            <w:rStyle w:val="Hyperlink"/>
            <w:noProof/>
          </w:rPr>
          <w:t>, 2015].</w:t>
        </w:r>
        <w:r w:rsidR="00FA6645">
          <w:rPr>
            <w:noProof/>
            <w:webHidden/>
          </w:rPr>
          <w:tab/>
        </w:r>
        <w:r w:rsidR="00FA6645">
          <w:rPr>
            <w:noProof/>
            <w:webHidden/>
          </w:rPr>
          <w:fldChar w:fldCharType="begin"/>
        </w:r>
        <w:r w:rsidR="00FA6645">
          <w:rPr>
            <w:noProof/>
            <w:webHidden/>
          </w:rPr>
          <w:instrText xml:space="preserve"> PAGEREF _Toc482131602 \h </w:instrText>
        </w:r>
        <w:r w:rsidR="00FA6645">
          <w:rPr>
            <w:noProof/>
            <w:webHidden/>
          </w:rPr>
        </w:r>
        <w:r w:rsidR="00FA6645">
          <w:rPr>
            <w:noProof/>
            <w:webHidden/>
          </w:rPr>
          <w:fldChar w:fldCharType="separate"/>
        </w:r>
        <w:r w:rsidR="00220D94">
          <w:rPr>
            <w:noProof/>
            <w:webHidden/>
          </w:rPr>
          <w:t>4</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03" w:history="1">
        <w:r w:rsidR="00FA6645" w:rsidRPr="005D6260">
          <w:rPr>
            <w:rStyle w:val="Hyperlink"/>
            <w:noProof/>
          </w:rPr>
          <w:t>Figure 1</w:t>
        </w:r>
        <w:r w:rsidR="00FA6645" w:rsidRPr="005D6260">
          <w:rPr>
            <w:rStyle w:val="Hyperlink"/>
            <w:noProof/>
          </w:rPr>
          <w:noBreakHyphen/>
          <w:t>2. Overview of seismicity and fault distribution in Oklahoma. Red dots are seismicity relocations with M&gt;2.8 [</w:t>
        </w:r>
        <w:r w:rsidR="00FA6645" w:rsidRPr="005D6260">
          <w:rPr>
            <w:rStyle w:val="Hyperlink"/>
            <w:i/>
            <w:noProof/>
          </w:rPr>
          <w:t>Chen</w:t>
        </w:r>
        <w:r w:rsidR="00FA6645" w:rsidRPr="005D6260">
          <w:rPr>
            <w:rStyle w:val="Hyperlink"/>
            <w:noProof/>
          </w:rPr>
          <w:t>, 2016]. Green lines are mapped faults [</w:t>
        </w:r>
        <w:r w:rsidR="00FA6645" w:rsidRPr="005D6260">
          <w:rPr>
            <w:rStyle w:val="Hyperlink"/>
            <w:i/>
            <w:noProof/>
          </w:rPr>
          <w:t>Holland</w:t>
        </w:r>
        <w:r w:rsidR="00FA6645" w:rsidRPr="005D6260">
          <w:rPr>
            <w:rStyle w:val="Hyperlink"/>
            <w:noProof/>
          </w:rPr>
          <w:t>, 2015].</w:t>
        </w:r>
        <w:r w:rsidR="00FA6645">
          <w:rPr>
            <w:noProof/>
            <w:webHidden/>
          </w:rPr>
          <w:tab/>
        </w:r>
        <w:r w:rsidR="00FA6645">
          <w:rPr>
            <w:noProof/>
            <w:webHidden/>
          </w:rPr>
          <w:fldChar w:fldCharType="begin"/>
        </w:r>
        <w:r w:rsidR="00FA6645">
          <w:rPr>
            <w:noProof/>
            <w:webHidden/>
          </w:rPr>
          <w:instrText xml:space="preserve"> PAGEREF _Toc482131603 \h </w:instrText>
        </w:r>
        <w:r w:rsidR="00FA6645">
          <w:rPr>
            <w:noProof/>
            <w:webHidden/>
          </w:rPr>
        </w:r>
        <w:r w:rsidR="00FA6645">
          <w:rPr>
            <w:noProof/>
            <w:webHidden/>
          </w:rPr>
          <w:fldChar w:fldCharType="separate"/>
        </w:r>
        <w:r w:rsidR="00220D94">
          <w:rPr>
            <w:noProof/>
            <w:webHidden/>
          </w:rPr>
          <w:t>5</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04" w:history="1">
        <w:r w:rsidR="00FA6645" w:rsidRPr="005D6260">
          <w:rPr>
            <w:rStyle w:val="Hyperlink"/>
            <w:noProof/>
          </w:rPr>
          <w:t>Figure 1</w:t>
        </w:r>
        <w:r w:rsidR="00FA6645" w:rsidRPr="005D6260">
          <w:rPr>
            <w:rStyle w:val="Hyperlink"/>
            <w:noProof/>
          </w:rPr>
          <w:noBreakHyphen/>
          <w:t xml:space="preserve">3. Maximum horizontal stress orientation map for Oklahoma by </w:t>
        </w:r>
        <w:r w:rsidR="00FA6645" w:rsidRPr="005D6260">
          <w:rPr>
            <w:rStyle w:val="Hyperlink"/>
            <w:i/>
            <w:noProof/>
          </w:rPr>
          <w:t>Alt and Zoback</w:t>
        </w:r>
        <w:r w:rsidR="00FA6645" w:rsidRPr="005D6260">
          <w:rPr>
            <w:rStyle w:val="Hyperlink"/>
            <w:noProof/>
          </w:rPr>
          <w:t xml:space="preserve"> [2015]. Yellow dots are seismicity; blue lines are </w:t>
        </w:r>
        <m:oMath>
          <m:sSub>
            <m:sSubPr>
              <m:ctrlPr>
                <w:rPr>
                  <w:rStyle w:val="Hyperlink"/>
                  <w:rFonts w:ascii="Cambria Math" w:hAnsi="Cambria Math"/>
                  <w:noProof/>
                </w:rPr>
              </m:ctrlPr>
            </m:sSubPr>
            <m:e>
              <m:r>
                <w:rPr>
                  <w:rStyle w:val="Hyperlink"/>
                  <w:rFonts w:ascii="Cambria Math" w:hAnsi="Cambria Math"/>
                  <w:noProof/>
                </w:rPr>
                <m:t>σ</m:t>
              </m:r>
            </m:e>
            <m:sub>
              <m:r>
                <w:rPr>
                  <w:rStyle w:val="Hyperlink"/>
                  <w:rFonts w:ascii="Cambria Math" w:hAnsi="Cambria Math"/>
                  <w:noProof/>
                </w:rPr>
                <m:t>Hmax</m:t>
              </m:r>
            </m:sub>
          </m:sSub>
        </m:oMath>
        <w:r w:rsidR="00FA6645" w:rsidRPr="005D6260">
          <w:rPr>
            <w:rStyle w:val="Hyperlink"/>
            <w:noProof/>
          </w:rPr>
          <w:t xml:space="preserve"> orientation from image logs; green lines are </w:t>
        </w:r>
        <m:oMath>
          <m:sSub>
            <m:sSubPr>
              <m:ctrlPr>
                <w:rPr>
                  <w:rStyle w:val="Hyperlink"/>
                  <w:rFonts w:ascii="Cambria Math" w:hAnsi="Cambria Math"/>
                  <w:i/>
                  <w:noProof/>
                </w:rPr>
              </m:ctrlPr>
            </m:sSubPr>
            <m:e>
              <m:r>
                <w:rPr>
                  <w:rStyle w:val="Hyperlink"/>
                  <w:rFonts w:ascii="Cambria Math" w:hAnsi="Cambria Math"/>
                  <w:noProof/>
                </w:rPr>
                <m:t>σ</m:t>
              </m:r>
            </m:e>
            <m:sub>
              <m:r>
                <w:rPr>
                  <w:rStyle w:val="Hyperlink"/>
                  <w:rFonts w:ascii="Cambria Math" w:hAnsi="Cambria Math"/>
                  <w:noProof/>
                </w:rPr>
                <m:t>Hmax</m:t>
              </m:r>
            </m:sub>
          </m:sSub>
        </m:oMath>
        <w:r w:rsidR="00FA6645" w:rsidRPr="005D6260">
          <w:rPr>
            <w:rStyle w:val="Hyperlink"/>
            <w:noProof/>
          </w:rPr>
          <w:t xml:space="preserve"> orientation from sonic dipole logs; white lines are </w:t>
        </w:r>
        <m:oMath>
          <m:sSub>
            <m:sSubPr>
              <m:ctrlPr>
                <w:rPr>
                  <w:rStyle w:val="Hyperlink"/>
                  <w:rFonts w:ascii="Cambria Math" w:hAnsi="Cambria Math"/>
                  <w:i/>
                  <w:noProof/>
                </w:rPr>
              </m:ctrlPr>
            </m:sSubPr>
            <m:e>
              <m:r>
                <w:rPr>
                  <w:rStyle w:val="Hyperlink"/>
                  <w:rFonts w:ascii="Cambria Math" w:hAnsi="Cambria Math"/>
                  <w:noProof/>
                </w:rPr>
                <m:t>σ</m:t>
              </m:r>
            </m:e>
            <m:sub>
              <m:r>
                <w:rPr>
                  <w:rStyle w:val="Hyperlink"/>
                  <w:rFonts w:ascii="Cambria Math" w:hAnsi="Cambria Math"/>
                  <w:noProof/>
                </w:rPr>
                <m:t>Hmax</m:t>
              </m:r>
            </m:sub>
          </m:sSub>
        </m:oMath>
        <w:r w:rsidR="00FA6645" w:rsidRPr="005D6260">
          <w:rPr>
            <w:rStyle w:val="Hyperlink"/>
            <w:noProof/>
          </w:rPr>
          <w:t xml:space="preserve"> orientation from world stress map data.</w:t>
        </w:r>
        <w:r w:rsidR="00FA6645">
          <w:rPr>
            <w:noProof/>
            <w:webHidden/>
          </w:rPr>
          <w:tab/>
        </w:r>
        <w:r w:rsidR="00FA6645">
          <w:rPr>
            <w:noProof/>
            <w:webHidden/>
          </w:rPr>
          <w:fldChar w:fldCharType="begin"/>
        </w:r>
        <w:r w:rsidR="00FA6645">
          <w:rPr>
            <w:noProof/>
            <w:webHidden/>
          </w:rPr>
          <w:instrText xml:space="preserve"> PAGEREF _Toc482131604 \h </w:instrText>
        </w:r>
        <w:r w:rsidR="00FA6645">
          <w:rPr>
            <w:noProof/>
            <w:webHidden/>
          </w:rPr>
        </w:r>
        <w:r w:rsidR="00FA6645">
          <w:rPr>
            <w:noProof/>
            <w:webHidden/>
          </w:rPr>
          <w:fldChar w:fldCharType="separate"/>
        </w:r>
        <w:r w:rsidR="00220D94">
          <w:rPr>
            <w:noProof/>
            <w:webHidden/>
          </w:rPr>
          <w:t>6</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05" w:history="1">
        <w:r w:rsidR="00FA6645" w:rsidRPr="005D6260">
          <w:rPr>
            <w:rStyle w:val="Hyperlink"/>
            <w:noProof/>
          </w:rPr>
          <w:t>Figure 1</w:t>
        </w:r>
        <w:r w:rsidR="00FA6645" w:rsidRPr="005D6260">
          <w:rPr>
            <w:rStyle w:val="Hyperlink"/>
            <w:noProof/>
          </w:rPr>
          <w:noBreakHyphen/>
          <w:t xml:space="preserve">4. Maximum horizontal stress orientation map by </w:t>
        </w:r>
        <w:r w:rsidR="00FA6645" w:rsidRPr="005D6260">
          <w:rPr>
            <w:rStyle w:val="Hyperlink"/>
            <w:i/>
            <w:noProof/>
          </w:rPr>
          <w:t>Walsh and Zoback</w:t>
        </w:r>
        <w:r w:rsidR="00FA6645" w:rsidRPr="005D6260">
          <w:rPr>
            <w:rStyle w:val="Hyperlink"/>
            <w:noProof/>
          </w:rPr>
          <w:t xml:space="preserve"> [2016]. Red dots are earthquakes with M&gt;3.0; green lines are mapped faults [</w:t>
        </w:r>
        <w:r w:rsidR="00FA6645" w:rsidRPr="005D6260">
          <w:rPr>
            <w:rStyle w:val="Hyperlink"/>
            <w:i/>
            <w:noProof/>
          </w:rPr>
          <w:t>Donald and Holland</w:t>
        </w:r>
        <w:r w:rsidR="00FA6645" w:rsidRPr="005D6260">
          <w:rPr>
            <w:rStyle w:val="Hyperlink"/>
            <w:noProof/>
          </w:rPr>
          <w:t>, 2015].</w:t>
        </w:r>
        <w:r w:rsidR="00FA6645">
          <w:rPr>
            <w:noProof/>
            <w:webHidden/>
          </w:rPr>
          <w:tab/>
        </w:r>
        <w:r w:rsidR="00FA6645">
          <w:rPr>
            <w:noProof/>
            <w:webHidden/>
          </w:rPr>
          <w:fldChar w:fldCharType="begin"/>
        </w:r>
        <w:r w:rsidR="00FA6645">
          <w:rPr>
            <w:noProof/>
            <w:webHidden/>
          </w:rPr>
          <w:instrText xml:space="preserve"> PAGEREF _Toc482131605 \h </w:instrText>
        </w:r>
        <w:r w:rsidR="00FA6645">
          <w:rPr>
            <w:noProof/>
            <w:webHidden/>
          </w:rPr>
        </w:r>
        <w:r w:rsidR="00FA6645">
          <w:rPr>
            <w:noProof/>
            <w:webHidden/>
          </w:rPr>
          <w:fldChar w:fldCharType="separate"/>
        </w:r>
        <w:r w:rsidR="00220D94">
          <w:rPr>
            <w:noProof/>
            <w:webHidden/>
          </w:rPr>
          <w:t>7</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06" w:history="1">
        <w:r w:rsidR="00FA6645" w:rsidRPr="005D6260">
          <w:rPr>
            <w:rStyle w:val="Hyperlink"/>
            <w:noProof/>
          </w:rPr>
          <w:t>Figure 2</w:t>
        </w:r>
        <w:r w:rsidR="00FA6645" w:rsidRPr="005D6260">
          <w:rPr>
            <w:rStyle w:val="Hyperlink"/>
            <w:noProof/>
          </w:rPr>
          <w:noBreakHyphen/>
          <w:t>1. Gutenberg-Richter relation of seismicity relocations of Oklahoma [</w:t>
        </w:r>
        <w:r w:rsidR="00FA6645" w:rsidRPr="005D6260">
          <w:rPr>
            <w:rStyle w:val="Hyperlink"/>
            <w:i/>
            <w:noProof/>
          </w:rPr>
          <w:t>Chen</w:t>
        </w:r>
        <w:r w:rsidR="00FA6645" w:rsidRPr="005D6260">
          <w:rPr>
            <w:rStyle w:val="Hyperlink"/>
            <w:noProof/>
          </w:rPr>
          <w:t xml:space="preserve">, 2016]. b value is </w:t>
        </w:r>
        <m:oMath>
          <m:r>
            <w:rPr>
              <w:rStyle w:val="Hyperlink"/>
              <w:rFonts w:ascii="Cambria Math" w:hAnsi="Cambria Math"/>
              <w:noProof/>
            </w:rPr>
            <m:t>1.31</m:t>
          </m:r>
          <m:r>
            <w:rPr>
              <w:rStyle w:val="Hyperlink"/>
              <w:rFonts w:ascii="Cambria Math" w:hAnsi="Cambria Math" w:hint="cs"/>
              <w:noProof/>
            </w:rPr>
            <m:t>±</m:t>
          </m:r>
          <m:r>
            <w:rPr>
              <w:rStyle w:val="Hyperlink"/>
              <w:rFonts w:ascii="Cambria Math" w:hAnsi="Cambria Math"/>
              <w:noProof/>
            </w:rPr>
            <m:t>0.12</m:t>
          </m:r>
        </m:oMath>
        <w:r w:rsidR="00FA6645" w:rsidRPr="005D6260">
          <w:rPr>
            <w:rStyle w:val="Hyperlink"/>
            <w:noProof/>
          </w:rPr>
          <w:t xml:space="preserve">; magnitude completeness is </w:t>
        </w:r>
        <m:oMath>
          <m:r>
            <w:rPr>
              <w:rStyle w:val="Hyperlink"/>
              <w:rFonts w:ascii="Cambria Math" w:hAnsi="Cambria Math"/>
              <w:noProof/>
            </w:rPr>
            <m:t>3.30</m:t>
          </m:r>
          <m:r>
            <w:rPr>
              <w:rStyle w:val="Hyperlink"/>
              <w:rFonts w:ascii="Cambria Math" w:hAnsi="Cambria Math" w:hint="cs"/>
              <w:noProof/>
            </w:rPr>
            <m:t>±</m:t>
          </m:r>
          <m:r>
            <w:rPr>
              <w:rStyle w:val="Hyperlink"/>
              <w:rFonts w:ascii="Cambria Math" w:hAnsi="Cambria Math"/>
              <w:noProof/>
            </w:rPr>
            <m:t>0.39</m:t>
          </m:r>
        </m:oMath>
        <w:r w:rsidR="00FA6645" w:rsidRPr="005D6260">
          <w:rPr>
            <w:rStyle w:val="Hyperlink"/>
            <w:noProof/>
          </w:rPr>
          <w:t>.</w:t>
        </w:r>
        <w:r w:rsidR="00FA6645">
          <w:rPr>
            <w:noProof/>
            <w:webHidden/>
          </w:rPr>
          <w:tab/>
        </w:r>
        <w:r w:rsidR="00FA6645">
          <w:rPr>
            <w:noProof/>
            <w:webHidden/>
          </w:rPr>
          <w:fldChar w:fldCharType="begin"/>
        </w:r>
        <w:r w:rsidR="00FA6645">
          <w:rPr>
            <w:noProof/>
            <w:webHidden/>
          </w:rPr>
          <w:instrText xml:space="preserve"> PAGEREF _Toc482131606 \h </w:instrText>
        </w:r>
        <w:r w:rsidR="00FA6645">
          <w:rPr>
            <w:noProof/>
            <w:webHidden/>
          </w:rPr>
        </w:r>
        <w:r w:rsidR="00FA6645">
          <w:rPr>
            <w:noProof/>
            <w:webHidden/>
          </w:rPr>
          <w:fldChar w:fldCharType="separate"/>
        </w:r>
        <w:r w:rsidR="00220D94">
          <w:rPr>
            <w:noProof/>
            <w:webHidden/>
          </w:rPr>
          <w:t>16</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07" w:history="1">
        <w:r w:rsidR="00FA6645" w:rsidRPr="005D6260">
          <w:rPr>
            <w:rStyle w:val="Hyperlink"/>
            <w:noProof/>
          </w:rPr>
          <w:t>Figure 2</w:t>
        </w:r>
        <w:r w:rsidR="00FA6645" w:rsidRPr="005D6260">
          <w:rPr>
            <w:rStyle w:val="Hyperlink"/>
            <w:noProof/>
          </w:rPr>
          <w:noBreakHyphen/>
          <w:t xml:space="preserve">2. (a) 2D histogram of T and R, white lines are threshold of </w:t>
        </w:r>
        <m:oMath>
          <m:r>
            <m:rPr>
              <m:sty m:val="p"/>
            </m:rPr>
            <w:rPr>
              <w:rStyle w:val="Hyperlink"/>
              <w:rFonts w:ascii="Cambria Math" w:hAnsi="Cambria Math" w:hint="cs"/>
              <w:noProof/>
            </w:rPr>
            <m:t>η</m:t>
          </m:r>
        </m:oMath>
        <w:r w:rsidR="00FA6645" w:rsidRPr="005D6260">
          <w:rPr>
            <w:rStyle w:val="Hyperlink"/>
            <w:noProof/>
          </w:rPr>
          <w:t xml:space="preserve"> and R as 0.01 and 0.01 used in clustering; (b)(c)(d) histogram of </w:t>
        </w:r>
        <m:oMath>
          <m:r>
            <w:rPr>
              <w:rStyle w:val="Hyperlink"/>
              <w:rFonts w:ascii="Cambria Math" w:hAnsi="Cambria Math"/>
              <w:noProof/>
            </w:rPr>
            <m:t>η,  R</m:t>
          </m:r>
        </m:oMath>
        <w:r w:rsidR="00FA6645" w:rsidRPr="005D6260">
          <w:rPr>
            <w:rStyle w:val="Hyperlink"/>
            <w:noProof/>
          </w:rPr>
          <w:t xml:space="preserve"> and </w:t>
        </w:r>
        <m:oMath>
          <m:r>
            <w:rPr>
              <w:rStyle w:val="Hyperlink"/>
              <w:rFonts w:ascii="Cambria Math" w:hAnsi="Cambria Math"/>
              <w:noProof/>
            </w:rPr>
            <m:t>T</m:t>
          </m:r>
        </m:oMath>
        <w:r w:rsidR="00FA6645" w:rsidRPr="005D6260">
          <w:rPr>
            <w:rStyle w:val="Hyperlink"/>
            <w:noProof/>
          </w:rPr>
          <w:t xml:space="preserve">, respectively; red lines are the same threshold for </w:t>
        </w:r>
        <m:oMath>
          <m:r>
            <m:rPr>
              <m:sty m:val="p"/>
            </m:rPr>
            <w:rPr>
              <w:rStyle w:val="Hyperlink"/>
              <w:rFonts w:ascii="Cambria Math" w:hAnsi="Cambria Math" w:hint="cs"/>
              <w:noProof/>
            </w:rPr>
            <m:t>η</m:t>
          </m:r>
        </m:oMath>
        <w:r w:rsidR="00FA6645" w:rsidRPr="005D6260">
          <w:rPr>
            <w:rStyle w:val="Hyperlink"/>
            <w:noProof/>
          </w:rPr>
          <w:t xml:space="preserve"> and R as in (a); no T threshold is applied in clustering.</w:t>
        </w:r>
        <w:r w:rsidR="00FA6645">
          <w:rPr>
            <w:noProof/>
            <w:webHidden/>
          </w:rPr>
          <w:tab/>
        </w:r>
        <w:r w:rsidR="00FA6645">
          <w:rPr>
            <w:noProof/>
            <w:webHidden/>
          </w:rPr>
          <w:fldChar w:fldCharType="begin"/>
        </w:r>
        <w:r w:rsidR="00FA6645">
          <w:rPr>
            <w:noProof/>
            <w:webHidden/>
          </w:rPr>
          <w:instrText xml:space="preserve"> PAGEREF _Toc482131607 \h </w:instrText>
        </w:r>
        <w:r w:rsidR="00FA6645">
          <w:rPr>
            <w:noProof/>
            <w:webHidden/>
          </w:rPr>
        </w:r>
        <w:r w:rsidR="00FA6645">
          <w:rPr>
            <w:noProof/>
            <w:webHidden/>
          </w:rPr>
          <w:fldChar w:fldCharType="separate"/>
        </w:r>
        <w:r w:rsidR="00220D94">
          <w:rPr>
            <w:noProof/>
            <w:webHidden/>
          </w:rPr>
          <w:t>17</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08" w:history="1">
        <w:r w:rsidR="00FA6645" w:rsidRPr="005D6260">
          <w:rPr>
            <w:rStyle w:val="Hyperlink"/>
            <w:noProof/>
          </w:rPr>
          <w:t>Figure 2</w:t>
        </w:r>
        <w:r w:rsidR="00FA6645" w:rsidRPr="005D6260">
          <w:rPr>
            <w:rStyle w:val="Hyperlink"/>
            <w:noProof/>
          </w:rPr>
          <w:noBreakHyphen/>
          <w:t>3. Clustering results of seismicity relocations. Each cluster is represented by a different color. Thin red lines are mapped fault [</w:t>
        </w:r>
        <w:r w:rsidR="00FA6645" w:rsidRPr="005D6260">
          <w:rPr>
            <w:rStyle w:val="Hyperlink"/>
            <w:i/>
            <w:noProof/>
          </w:rPr>
          <w:t>Holland</w:t>
        </w:r>
        <w:r w:rsidR="00FA6645" w:rsidRPr="005D6260">
          <w:rPr>
            <w:rStyle w:val="Hyperlink"/>
            <w:noProof/>
          </w:rPr>
          <w:t>, 2015]</w:t>
        </w:r>
        <w:r w:rsidR="00FA6645" w:rsidRPr="005D6260">
          <w:rPr>
            <w:rStyle w:val="Hyperlink"/>
            <w:noProof/>
            <w:lang w:eastAsia="zh-CN"/>
          </w:rPr>
          <w:t>.</w:t>
        </w:r>
        <w:r w:rsidR="00FA6645">
          <w:rPr>
            <w:noProof/>
            <w:webHidden/>
          </w:rPr>
          <w:tab/>
        </w:r>
        <w:r w:rsidR="00FA6645">
          <w:rPr>
            <w:noProof/>
            <w:webHidden/>
          </w:rPr>
          <w:fldChar w:fldCharType="begin"/>
        </w:r>
        <w:r w:rsidR="00FA6645">
          <w:rPr>
            <w:noProof/>
            <w:webHidden/>
          </w:rPr>
          <w:instrText xml:space="preserve"> PAGEREF _Toc482131608 \h </w:instrText>
        </w:r>
        <w:r w:rsidR="00FA6645">
          <w:rPr>
            <w:noProof/>
            <w:webHidden/>
          </w:rPr>
        </w:r>
        <w:r w:rsidR="00FA6645">
          <w:rPr>
            <w:noProof/>
            <w:webHidden/>
          </w:rPr>
          <w:fldChar w:fldCharType="separate"/>
        </w:r>
        <w:r w:rsidR="00220D94">
          <w:rPr>
            <w:noProof/>
            <w:webHidden/>
          </w:rPr>
          <w:t>18</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09" w:history="1">
        <w:r w:rsidR="00FA6645" w:rsidRPr="005D6260">
          <w:rPr>
            <w:rStyle w:val="Hyperlink"/>
            <w:noProof/>
          </w:rPr>
          <w:t>Figure 2</w:t>
        </w:r>
        <w:r w:rsidR="00FA6645" w:rsidRPr="005D6260">
          <w:rPr>
            <w:rStyle w:val="Hyperlink"/>
            <w:noProof/>
          </w:rPr>
          <w:noBreakHyphen/>
          <w:t>4. Cluster classification results with threshold</w:t>
        </w:r>
        <m:oMath>
          <m:r>
            <w:rPr>
              <w:rStyle w:val="Hyperlink"/>
              <w:rFonts w:ascii="Cambria Math" w:hAnsi="Cambria Math"/>
              <w:noProof/>
            </w:rPr>
            <m:t xml:space="preserve"> </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max</m:t>
              </m:r>
            </m:sub>
          </m:sSub>
          <m:r>
            <m:rPr>
              <m:sty m:val="p"/>
            </m:rPr>
            <w:rPr>
              <w:rStyle w:val="Hyperlink"/>
              <w:rFonts w:ascii="Cambria Math" w:hAnsi="Cambria Math"/>
              <w:noProof/>
            </w:rPr>
            <m:t>=0.5</m:t>
          </m:r>
        </m:oMath>
        <w:r w:rsidR="00FA6645" w:rsidRPr="005D6260">
          <w:rPr>
            <w:rStyle w:val="Hyperlink"/>
            <w:noProof/>
          </w:rPr>
          <w:t xml:space="preserve"> and </w:t>
        </w:r>
        <m:oMath>
          <m:r>
            <w:rPr>
              <w:rStyle w:val="Hyperlink"/>
              <w:rFonts w:ascii="Cambria Math" w:hAnsi="Cambria Math"/>
              <w:noProof/>
            </w:rPr>
            <m:t>μ</m:t>
          </m:r>
          <m:r>
            <m:rPr>
              <m:sty m:val="p"/>
            </m:rPr>
            <w:rPr>
              <w:rStyle w:val="Hyperlink"/>
              <w:rFonts w:ascii="Cambria Math" w:hAnsi="Cambria Math"/>
              <w:noProof/>
            </w:rPr>
            <m:t>=5</m:t>
          </m:r>
        </m:oMath>
        <w:r w:rsidR="00FA6645" w:rsidRPr="005D6260">
          <w:rPr>
            <w:rStyle w:val="Hyperlink"/>
            <w:noProof/>
          </w:rPr>
          <w:t>.</w:t>
        </w:r>
        <w:r w:rsidR="00FA6645">
          <w:rPr>
            <w:noProof/>
            <w:webHidden/>
          </w:rPr>
          <w:tab/>
        </w:r>
        <w:r w:rsidR="00FA6645">
          <w:rPr>
            <w:noProof/>
            <w:webHidden/>
          </w:rPr>
          <w:fldChar w:fldCharType="begin"/>
        </w:r>
        <w:r w:rsidR="00FA6645">
          <w:rPr>
            <w:noProof/>
            <w:webHidden/>
          </w:rPr>
          <w:instrText xml:space="preserve"> PAGEREF _Toc482131609 \h </w:instrText>
        </w:r>
        <w:r w:rsidR="00FA6645">
          <w:rPr>
            <w:noProof/>
            <w:webHidden/>
          </w:rPr>
        </w:r>
        <w:r w:rsidR="00FA6645">
          <w:rPr>
            <w:noProof/>
            <w:webHidden/>
          </w:rPr>
          <w:fldChar w:fldCharType="separate"/>
        </w:r>
        <w:r w:rsidR="00220D94">
          <w:rPr>
            <w:noProof/>
            <w:webHidden/>
          </w:rPr>
          <w:t>18</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10" w:history="1">
        <w:r w:rsidR="00FA6645" w:rsidRPr="005D6260">
          <w:rPr>
            <w:rStyle w:val="Hyperlink"/>
            <w:noProof/>
          </w:rPr>
          <w:t>Figure 2</w:t>
        </w:r>
        <w:r w:rsidR="00FA6645" w:rsidRPr="005D6260">
          <w:rPr>
            <w:rStyle w:val="Hyperlink"/>
            <w:noProof/>
          </w:rPr>
          <w:noBreakHyphen/>
          <w:t>5. Seismicity distribution for Prague cluster; it is classified as an aftershock sequence; reds dotes are events ascribed to the cluster (blue dots) because their closeness in time and location. The top panel shows magnitude-time distribution; the bottom panel shows the map view of the cluster.</w:t>
        </w:r>
        <w:r w:rsidR="00FA6645">
          <w:rPr>
            <w:noProof/>
            <w:webHidden/>
          </w:rPr>
          <w:tab/>
        </w:r>
        <w:r w:rsidR="00FA6645">
          <w:rPr>
            <w:noProof/>
            <w:webHidden/>
          </w:rPr>
          <w:fldChar w:fldCharType="begin"/>
        </w:r>
        <w:r w:rsidR="00FA6645">
          <w:rPr>
            <w:noProof/>
            <w:webHidden/>
          </w:rPr>
          <w:instrText xml:space="preserve"> PAGEREF _Toc482131610 \h </w:instrText>
        </w:r>
        <w:r w:rsidR="00FA6645">
          <w:rPr>
            <w:noProof/>
            <w:webHidden/>
          </w:rPr>
        </w:r>
        <w:r w:rsidR="00FA6645">
          <w:rPr>
            <w:noProof/>
            <w:webHidden/>
          </w:rPr>
          <w:fldChar w:fldCharType="separate"/>
        </w:r>
        <w:r w:rsidR="00220D94">
          <w:rPr>
            <w:noProof/>
            <w:webHidden/>
          </w:rPr>
          <w:t>19</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11" w:history="1">
        <w:r w:rsidR="00FA6645" w:rsidRPr="005D6260">
          <w:rPr>
            <w:rStyle w:val="Hyperlink"/>
            <w:noProof/>
          </w:rPr>
          <w:t>Figure 2</w:t>
        </w:r>
        <w:r w:rsidR="00FA6645" w:rsidRPr="005D6260">
          <w:rPr>
            <w:rStyle w:val="Hyperlink"/>
            <w:noProof/>
          </w:rPr>
          <w:noBreakHyphen/>
          <w:t>6. Seismicity distribution of Pawnee cluster; it is classified as an aftershock sequence. The top panel shows magnitude-time distribution; the bottom panel shows the map view of the cluster.</w:t>
        </w:r>
        <w:r w:rsidR="00FA6645">
          <w:rPr>
            <w:noProof/>
            <w:webHidden/>
          </w:rPr>
          <w:tab/>
        </w:r>
        <w:r w:rsidR="00FA6645">
          <w:rPr>
            <w:noProof/>
            <w:webHidden/>
          </w:rPr>
          <w:fldChar w:fldCharType="begin"/>
        </w:r>
        <w:r w:rsidR="00FA6645">
          <w:rPr>
            <w:noProof/>
            <w:webHidden/>
          </w:rPr>
          <w:instrText xml:space="preserve"> PAGEREF _Toc482131611 \h </w:instrText>
        </w:r>
        <w:r w:rsidR="00FA6645">
          <w:rPr>
            <w:noProof/>
            <w:webHidden/>
          </w:rPr>
        </w:r>
        <w:r w:rsidR="00FA6645">
          <w:rPr>
            <w:noProof/>
            <w:webHidden/>
          </w:rPr>
          <w:fldChar w:fldCharType="separate"/>
        </w:r>
        <w:r w:rsidR="00220D94">
          <w:rPr>
            <w:noProof/>
            <w:webHidden/>
          </w:rPr>
          <w:t>20</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12" w:history="1">
        <w:r w:rsidR="00FA6645" w:rsidRPr="005D6260">
          <w:rPr>
            <w:rStyle w:val="Hyperlink"/>
            <w:noProof/>
          </w:rPr>
          <w:t>Figure 2</w:t>
        </w:r>
        <w:r w:rsidR="00FA6645" w:rsidRPr="005D6260">
          <w:rPr>
            <w:rStyle w:val="Hyperlink"/>
            <w:noProof/>
          </w:rPr>
          <w:noBreakHyphen/>
          <w:t>7. Seismicity distribution of Fairview cluster; it is classified as a swarm; red dotes are events ascribed to the cluster (blue dots) because their closeness in time and location. The top panel shows magnitude-time distribution; the bottom panel shows the map view of the cluster.</w:t>
        </w:r>
        <w:r w:rsidR="00FA6645">
          <w:rPr>
            <w:noProof/>
            <w:webHidden/>
          </w:rPr>
          <w:tab/>
        </w:r>
        <w:r w:rsidR="00FA6645">
          <w:rPr>
            <w:noProof/>
            <w:webHidden/>
          </w:rPr>
          <w:fldChar w:fldCharType="begin"/>
        </w:r>
        <w:r w:rsidR="00FA6645">
          <w:rPr>
            <w:noProof/>
            <w:webHidden/>
          </w:rPr>
          <w:instrText xml:space="preserve"> PAGEREF _Toc482131612 \h </w:instrText>
        </w:r>
        <w:r w:rsidR="00FA6645">
          <w:rPr>
            <w:noProof/>
            <w:webHidden/>
          </w:rPr>
        </w:r>
        <w:r w:rsidR="00FA6645">
          <w:rPr>
            <w:noProof/>
            <w:webHidden/>
          </w:rPr>
          <w:fldChar w:fldCharType="separate"/>
        </w:r>
        <w:r w:rsidR="00220D94">
          <w:rPr>
            <w:noProof/>
            <w:webHidden/>
          </w:rPr>
          <w:t>21</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13" w:history="1">
        <w:r w:rsidR="00FA6645" w:rsidRPr="005D6260">
          <w:rPr>
            <w:rStyle w:val="Hyperlink"/>
            <w:noProof/>
          </w:rPr>
          <w:t>Figure 2</w:t>
        </w:r>
        <w:r w:rsidR="00FA6645" w:rsidRPr="005D6260">
          <w:rPr>
            <w:rStyle w:val="Hyperlink"/>
            <w:noProof/>
          </w:rPr>
          <w:noBreakHyphen/>
          <w:t>8. Seismicity distribution of Woodward cluster; it is composed of 6 discrete sub-clusters; each is represented by a different color. The top panel shows magnitude-time distribution; the bottom panel shows the map view of the cluster.</w:t>
        </w:r>
        <w:r w:rsidR="00FA6645">
          <w:rPr>
            <w:noProof/>
            <w:webHidden/>
          </w:rPr>
          <w:tab/>
        </w:r>
        <w:r w:rsidR="00FA6645">
          <w:rPr>
            <w:noProof/>
            <w:webHidden/>
          </w:rPr>
          <w:fldChar w:fldCharType="begin"/>
        </w:r>
        <w:r w:rsidR="00FA6645">
          <w:rPr>
            <w:noProof/>
            <w:webHidden/>
          </w:rPr>
          <w:instrText xml:space="preserve"> PAGEREF _Toc482131613 \h </w:instrText>
        </w:r>
        <w:r w:rsidR="00FA6645">
          <w:rPr>
            <w:noProof/>
            <w:webHidden/>
          </w:rPr>
        </w:r>
        <w:r w:rsidR="00FA6645">
          <w:rPr>
            <w:noProof/>
            <w:webHidden/>
          </w:rPr>
          <w:fldChar w:fldCharType="separate"/>
        </w:r>
        <w:r w:rsidR="00220D94">
          <w:rPr>
            <w:noProof/>
            <w:webHidden/>
          </w:rPr>
          <w:t>22</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14" w:history="1">
        <w:r w:rsidR="00FA6645" w:rsidRPr="005D6260">
          <w:rPr>
            <w:rStyle w:val="Hyperlink"/>
            <w:noProof/>
          </w:rPr>
          <w:t>Figure 2</w:t>
        </w:r>
        <w:r w:rsidR="00FA6645" w:rsidRPr="005D6260">
          <w:rPr>
            <w:rStyle w:val="Hyperlink"/>
            <w:noProof/>
          </w:rPr>
          <w:noBreakHyphen/>
          <w:t xml:space="preserve">9. Seismogenic fault map generated in this study (thick red line); thin red lines are mapped fault from </w:t>
        </w:r>
        <w:r w:rsidR="00FA6645" w:rsidRPr="005D6260">
          <w:rPr>
            <w:rStyle w:val="Hyperlink"/>
            <w:i/>
            <w:noProof/>
          </w:rPr>
          <w:t>Holland</w:t>
        </w:r>
        <w:r w:rsidR="00FA6645" w:rsidRPr="005D6260">
          <w:rPr>
            <w:rStyle w:val="Hyperlink"/>
            <w:noProof/>
          </w:rPr>
          <w:t>, [2015].</w:t>
        </w:r>
        <w:r w:rsidR="00FA6645">
          <w:rPr>
            <w:noProof/>
            <w:webHidden/>
          </w:rPr>
          <w:tab/>
        </w:r>
        <w:r w:rsidR="00FA6645">
          <w:rPr>
            <w:noProof/>
            <w:webHidden/>
          </w:rPr>
          <w:fldChar w:fldCharType="begin"/>
        </w:r>
        <w:r w:rsidR="00FA6645">
          <w:rPr>
            <w:noProof/>
            <w:webHidden/>
          </w:rPr>
          <w:instrText xml:space="preserve"> PAGEREF _Toc482131614 \h </w:instrText>
        </w:r>
        <w:r w:rsidR="00FA6645">
          <w:rPr>
            <w:noProof/>
            <w:webHidden/>
          </w:rPr>
        </w:r>
        <w:r w:rsidR="00FA6645">
          <w:rPr>
            <w:noProof/>
            <w:webHidden/>
          </w:rPr>
          <w:fldChar w:fldCharType="separate"/>
        </w:r>
        <w:r w:rsidR="00220D94">
          <w:rPr>
            <w:noProof/>
            <w:webHidden/>
          </w:rPr>
          <w:t>23</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15" w:history="1">
        <w:r w:rsidR="00FA6645" w:rsidRPr="005D6260">
          <w:rPr>
            <w:rStyle w:val="Hyperlink"/>
            <w:noProof/>
          </w:rPr>
          <w:t>Figure 2</w:t>
        </w:r>
        <w:r w:rsidR="00FA6645" w:rsidRPr="005D6260">
          <w:rPr>
            <w:rStyle w:val="Hyperlink"/>
            <w:noProof/>
          </w:rPr>
          <w:noBreakHyphen/>
          <w:t>10. (a) Fault length in logarithmic scale versus maximum magnitude in the corresponding cluster; (b) histogram of the fault length in logarithmic scale.</w:t>
        </w:r>
        <w:r w:rsidR="00FA6645">
          <w:rPr>
            <w:noProof/>
            <w:webHidden/>
          </w:rPr>
          <w:tab/>
        </w:r>
        <w:r w:rsidR="00FA6645">
          <w:rPr>
            <w:noProof/>
            <w:webHidden/>
          </w:rPr>
          <w:fldChar w:fldCharType="begin"/>
        </w:r>
        <w:r w:rsidR="00FA6645">
          <w:rPr>
            <w:noProof/>
            <w:webHidden/>
          </w:rPr>
          <w:instrText xml:space="preserve"> PAGEREF _Toc482131615 \h </w:instrText>
        </w:r>
        <w:r w:rsidR="00FA6645">
          <w:rPr>
            <w:noProof/>
            <w:webHidden/>
          </w:rPr>
        </w:r>
        <w:r w:rsidR="00FA6645">
          <w:rPr>
            <w:noProof/>
            <w:webHidden/>
          </w:rPr>
          <w:fldChar w:fldCharType="separate"/>
        </w:r>
        <w:r w:rsidR="00220D94">
          <w:rPr>
            <w:noProof/>
            <w:webHidden/>
          </w:rPr>
          <w:t>24</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16" w:history="1">
        <w:r w:rsidR="00FA6645" w:rsidRPr="005D6260">
          <w:rPr>
            <w:rStyle w:val="Hyperlink"/>
            <w:noProof/>
          </w:rPr>
          <w:t>Figure 2</w:t>
        </w:r>
        <w:r w:rsidR="00FA6645" w:rsidRPr="005D6260">
          <w:rPr>
            <w:rStyle w:val="Hyperlink"/>
            <w:noProof/>
          </w:rPr>
          <w:noBreakHyphen/>
          <w:t>11. (a) Rose diagram of strike angle of seismogenic faults. (b) Histogram of dip angle of seismogenic faults. (c) Histogram of planarity of seismogenic faults.</w:t>
        </w:r>
        <w:r w:rsidR="00FA6645">
          <w:rPr>
            <w:noProof/>
            <w:webHidden/>
          </w:rPr>
          <w:tab/>
        </w:r>
        <w:r w:rsidR="00FA6645">
          <w:rPr>
            <w:noProof/>
            <w:webHidden/>
          </w:rPr>
          <w:fldChar w:fldCharType="begin"/>
        </w:r>
        <w:r w:rsidR="00FA6645">
          <w:rPr>
            <w:noProof/>
            <w:webHidden/>
          </w:rPr>
          <w:instrText xml:space="preserve"> PAGEREF _Toc482131616 \h </w:instrText>
        </w:r>
        <w:r w:rsidR="00FA6645">
          <w:rPr>
            <w:noProof/>
            <w:webHidden/>
          </w:rPr>
        </w:r>
        <w:r w:rsidR="00FA6645">
          <w:rPr>
            <w:noProof/>
            <w:webHidden/>
          </w:rPr>
          <w:fldChar w:fldCharType="separate"/>
        </w:r>
        <w:r w:rsidR="00220D94">
          <w:rPr>
            <w:noProof/>
            <w:webHidden/>
          </w:rPr>
          <w:t>25</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17" w:history="1">
        <w:r w:rsidR="00FA6645" w:rsidRPr="005D6260">
          <w:rPr>
            <w:rStyle w:val="Hyperlink"/>
            <w:noProof/>
          </w:rPr>
          <w:t>Figure 3</w:t>
        </w:r>
        <w:r w:rsidR="00FA6645" w:rsidRPr="005D6260">
          <w:rPr>
            <w:rStyle w:val="Hyperlink"/>
            <w:noProof/>
          </w:rPr>
          <w:noBreakHyphen/>
          <w:t>1. 2D Mohr diagram showing 5 hypothetical faults in a 2D Mohr circle (left) numbered to correspond to their orientations on the map (right). Fault number 3 is closest to slip (black Mohr circle) in this stress field because the ratio of shear to effective normal stress is highest. Fault 2 and 4 could be triggered by modest changes in pore pressure (blue Mohr circle), and fault 1 and 5 would require the most pore pressure to slip (orange Mohr circle). [</w:t>
        </w:r>
        <w:r w:rsidR="00FA6645" w:rsidRPr="005D6260">
          <w:rPr>
            <w:rStyle w:val="Hyperlink"/>
            <w:i/>
            <w:noProof/>
          </w:rPr>
          <w:t>Walsh and Zoback</w:t>
        </w:r>
        <w:r w:rsidR="00FA6645" w:rsidRPr="005D6260">
          <w:rPr>
            <w:rStyle w:val="Hyperlink"/>
            <w:noProof/>
          </w:rPr>
          <w:t>, 2016]</w:t>
        </w:r>
        <w:r w:rsidR="00FA6645">
          <w:rPr>
            <w:noProof/>
            <w:webHidden/>
          </w:rPr>
          <w:tab/>
        </w:r>
        <w:r w:rsidR="00FA6645">
          <w:rPr>
            <w:noProof/>
            <w:webHidden/>
          </w:rPr>
          <w:fldChar w:fldCharType="begin"/>
        </w:r>
        <w:r w:rsidR="00FA6645">
          <w:rPr>
            <w:noProof/>
            <w:webHidden/>
          </w:rPr>
          <w:instrText xml:space="preserve"> PAGEREF _Toc482131617 \h </w:instrText>
        </w:r>
        <w:r w:rsidR="00FA6645">
          <w:rPr>
            <w:noProof/>
            <w:webHidden/>
          </w:rPr>
        </w:r>
        <w:r w:rsidR="00FA6645">
          <w:rPr>
            <w:noProof/>
            <w:webHidden/>
          </w:rPr>
          <w:fldChar w:fldCharType="separate"/>
        </w:r>
        <w:r w:rsidR="00220D94">
          <w:rPr>
            <w:noProof/>
            <w:webHidden/>
          </w:rPr>
          <w:t>39</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18" w:history="1">
        <w:r w:rsidR="00FA6645" w:rsidRPr="005D6260">
          <w:rPr>
            <w:rStyle w:val="Hyperlink"/>
            <w:noProof/>
          </w:rPr>
          <w:t>Figure 3</w:t>
        </w:r>
        <w:r w:rsidR="00FA6645" w:rsidRPr="005D6260">
          <w:rPr>
            <w:rStyle w:val="Hyperlink"/>
            <w:noProof/>
          </w:rPr>
          <w:noBreakHyphen/>
          <w:t xml:space="preserve">2. Illustration of possible dimensions of the formal stress inversions performed with MSATSI stress inversion package from </w:t>
        </w:r>
        <w:r w:rsidR="00FA6645" w:rsidRPr="005D6260">
          <w:rPr>
            <w:rStyle w:val="Hyperlink"/>
            <w:i/>
            <w:noProof/>
          </w:rPr>
          <w:t>Mart</w:t>
        </w:r>
        <w:r w:rsidR="00FA6645" w:rsidRPr="005D6260">
          <w:rPr>
            <w:rStyle w:val="Hyperlink"/>
            <w:rFonts w:hint="cs"/>
            <w:i/>
            <w:noProof/>
          </w:rPr>
          <w:t>í</w:t>
        </w:r>
        <w:r w:rsidR="00FA6645" w:rsidRPr="005D6260">
          <w:rPr>
            <w:rStyle w:val="Hyperlink"/>
            <w:i/>
            <w:noProof/>
          </w:rPr>
          <w:t>nez</w:t>
        </w:r>
        <w:r w:rsidR="00FA6645" w:rsidRPr="005D6260">
          <w:rPr>
            <w:rStyle w:val="Hyperlink"/>
            <w:rFonts w:ascii="Cambria Math" w:hAnsi="Cambria Math" w:cs="Cambria Math" w:hint="eastAsia"/>
            <w:i/>
            <w:noProof/>
          </w:rPr>
          <w:t>‐</w:t>
        </w:r>
        <w:r w:rsidR="00FA6645" w:rsidRPr="005D6260">
          <w:rPr>
            <w:rStyle w:val="Hyperlink"/>
            <w:i/>
            <w:noProof/>
          </w:rPr>
          <w:t>Garz</w:t>
        </w:r>
        <w:r w:rsidR="00FA6645" w:rsidRPr="005D6260">
          <w:rPr>
            <w:rStyle w:val="Hyperlink"/>
            <w:rFonts w:hint="cs"/>
            <w:i/>
            <w:noProof/>
          </w:rPr>
          <w:t>ó</w:t>
        </w:r>
        <w:r w:rsidR="00FA6645" w:rsidRPr="005D6260">
          <w:rPr>
            <w:rStyle w:val="Hyperlink"/>
            <w:i/>
            <w:noProof/>
          </w:rPr>
          <w:t>n et al.</w:t>
        </w:r>
        <w:r w:rsidR="00FA6645" w:rsidRPr="005D6260">
          <w:rPr>
            <w:rStyle w:val="Hyperlink"/>
            <w:noProof/>
          </w:rPr>
          <w:t xml:space="preserve"> [2014].</w:t>
        </w:r>
        <w:r w:rsidR="00FA6645">
          <w:rPr>
            <w:noProof/>
            <w:webHidden/>
          </w:rPr>
          <w:tab/>
        </w:r>
        <w:r w:rsidR="00FA6645">
          <w:rPr>
            <w:noProof/>
            <w:webHidden/>
          </w:rPr>
          <w:fldChar w:fldCharType="begin"/>
        </w:r>
        <w:r w:rsidR="00FA6645">
          <w:rPr>
            <w:noProof/>
            <w:webHidden/>
          </w:rPr>
          <w:instrText xml:space="preserve"> PAGEREF _Toc482131618 \h </w:instrText>
        </w:r>
        <w:r w:rsidR="00FA6645">
          <w:rPr>
            <w:noProof/>
            <w:webHidden/>
          </w:rPr>
        </w:r>
        <w:r w:rsidR="00FA6645">
          <w:rPr>
            <w:noProof/>
            <w:webHidden/>
          </w:rPr>
          <w:fldChar w:fldCharType="separate"/>
        </w:r>
        <w:r w:rsidR="00220D94">
          <w:rPr>
            <w:noProof/>
            <w:webHidden/>
          </w:rPr>
          <w:t>39</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19" w:history="1">
        <w:r w:rsidR="00FA6645" w:rsidRPr="005D6260">
          <w:rPr>
            <w:rStyle w:val="Hyperlink"/>
            <w:noProof/>
          </w:rPr>
          <w:t>Figure 3</w:t>
        </w:r>
        <w:r w:rsidR="00FA6645" w:rsidRPr="005D6260">
          <w:rPr>
            <w:rStyle w:val="Hyperlink"/>
            <w:noProof/>
          </w:rPr>
          <w:noBreakHyphen/>
          <w:t xml:space="preserve">3. Maximum horizontal stress orientation map (left) (red: normal faulting; green: strike-slip; black: oblique faulting) and histogram </w:t>
        </w:r>
        <m:oMath>
          <m:r>
            <w:rPr>
              <w:rStyle w:val="Hyperlink"/>
              <w:rFonts w:ascii="Cambria Math" w:hAnsi="Cambria Math"/>
              <w:noProof/>
            </w:rPr>
            <m:t>σHmax</m:t>
          </m:r>
        </m:oMath>
        <w:r w:rsidR="00FA6645" w:rsidRPr="005D6260">
          <w:rPr>
            <w:rStyle w:val="Hyperlink"/>
            <w:noProof/>
          </w:rPr>
          <w:t xml:space="preserve"> orientation(right).</w:t>
        </w:r>
        <w:r w:rsidR="00FA6645">
          <w:rPr>
            <w:noProof/>
            <w:webHidden/>
          </w:rPr>
          <w:tab/>
        </w:r>
        <w:r w:rsidR="00FA6645">
          <w:rPr>
            <w:noProof/>
            <w:webHidden/>
          </w:rPr>
          <w:fldChar w:fldCharType="begin"/>
        </w:r>
        <w:r w:rsidR="00FA6645">
          <w:rPr>
            <w:noProof/>
            <w:webHidden/>
          </w:rPr>
          <w:instrText xml:space="preserve"> PAGEREF _Toc482131619 \h </w:instrText>
        </w:r>
        <w:r w:rsidR="00FA6645">
          <w:rPr>
            <w:noProof/>
            <w:webHidden/>
          </w:rPr>
        </w:r>
        <w:r w:rsidR="00FA6645">
          <w:rPr>
            <w:noProof/>
            <w:webHidden/>
          </w:rPr>
          <w:fldChar w:fldCharType="separate"/>
        </w:r>
        <w:r w:rsidR="00220D94">
          <w:rPr>
            <w:noProof/>
            <w:webHidden/>
          </w:rPr>
          <w:t>40</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20" w:history="1">
        <w:r w:rsidR="00FA6645" w:rsidRPr="005D6260">
          <w:rPr>
            <w:rStyle w:val="Hyperlink"/>
            <w:noProof/>
          </w:rPr>
          <w:t>Figure 3</w:t>
        </w:r>
        <w:r w:rsidR="00FA6645" w:rsidRPr="005D6260">
          <w:rPr>
            <w:rStyle w:val="Hyperlink"/>
            <w:noProof/>
          </w:rPr>
          <w:noBreakHyphen/>
          <w:t>4. Top: rose diagram of strike(a), histogram of dip(b) and rake angle (c) of original focal plane from OGS catalog. Bottom: rose diagram of strike(d), histogram of dip(e) and rake angle (f) of selected optimal focal plane based on stress orientation. NF: normal faulting; SS: strike slip faulting, RF: reverse faulting in (c) and (f).</w:t>
        </w:r>
        <w:r w:rsidR="00FA6645">
          <w:rPr>
            <w:noProof/>
            <w:webHidden/>
          </w:rPr>
          <w:tab/>
        </w:r>
        <w:r w:rsidR="00FA6645">
          <w:rPr>
            <w:noProof/>
            <w:webHidden/>
          </w:rPr>
          <w:fldChar w:fldCharType="begin"/>
        </w:r>
        <w:r w:rsidR="00FA6645">
          <w:rPr>
            <w:noProof/>
            <w:webHidden/>
          </w:rPr>
          <w:instrText xml:space="preserve"> PAGEREF _Toc482131620 \h </w:instrText>
        </w:r>
        <w:r w:rsidR="00FA6645">
          <w:rPr>
            <w:noProof/>
            <w:webHidden/>
          </w:rPr>
        </w:r>
        <w:r w:rsidR="00FA6645">
          <w:rPr>
            <w:noProof/>
            <w:webHidden/>
          </w:rPr>
          <w:fldChar w:fldCharType="separate"/>
        </w:r>
        <w:r w:rsidR="00220D94">
          <w:rPr>
            <w:noProof/>
            <w:webHidden/>
          </w:rPr>
          <w:t>41</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21" w:history="1">
        <w:r w:rsidR="00FA6645" w:rsidRPr="00FA6645">
          <w:rPr>
            <w:rStyle w:val="Hyperlink"/>
            <w:noProof/>
          </w:rPr>
          <w:t>Figure 3</w:t>
        </w:r>
        <w:r w:rsidR="00FA6645" w:rsidRPr="00FA6645">
          <w:rPr>
            <w:rStyle w:val="Hyperlink"/>
            <w:noProof/>
          </w:rPr>
          <w:noBreakHyphen/>
          <w:t>5.</w:t>
        </w:r>
        <w:r w:rsidR="00FA6645" w:rsidRPr="005D6260">
          <w:rPr>
            <w:rStyle w:val="Hyperlink"/>
            <w:b/>
            <w:noProof/>
          </w:rPr>
          <w:t xml:space="preserve"> </w:t>
        </w:r>
        <w:r w:rsidR="00FA6645" w:rsidRPr="005D6260">
          <w:rPr>
            <w:rStyle w:val="Hyperlink"/>
            <w:noProof/>
          </w:rPr>
          <w:t xml:space="preserve">Fault plane orientation relative to a given </w:t>
        </w:r>
        <m:oMath>
          <m:r>
            <w:rPr>
              <w:rStyle w:val="Hyperlink"/>
              <w:rFonts w:ascii="Cambria Math" w:hAnsi="Cambria Math"/>
              <w:noProof/>
            </w:rPr>
            <m:t>σ1-σ3</m:t>
          </m:r>
        </m:oMath>
        <w:r w:rsidR="00FA6645" w:rsidRPr="005D6260">
          <w:rPr>
            <w:rStyle w:val="Hyperlink"/>
            <w:noProof/>
          </w:rPr>
          <w:t xml:space="preserve"> stress field (left); </w:t>
        </w:r>
        <m:oMath>
          <m:r>
            <w:rPr>
              <w:rStyle w:val="Hyperlink"/>
              <w:rFonts w:ascii="Cambria Math" w:hAnsi="Cambria Math"/>
              <w:noProof/>
            </w:rPr>
            <m:t>θ</m:t>
          </m:r>
        </m:oMath>
        <w:r w:rsidR="00FA6645" w:rsidRPr="005D6260">
          <w:rPr>
            <w:rStyle w:val="Hyperlink"/>
            <w:noProof/>
          </w:rPr>
          <w:t xml:space="preserve"> is the angle between the normal of fault plane and </w:t>
        </w:r>
        <m:oMath>
          <m:r>
            <w:rPr>
              <w:rStyle w:val="Hyperlink"/>
              <w:rFonts w:ascii="Cambria Math" w:hAnsi="Cambria Math"/>
              <w:noProof/>
            </w:rPr>
            <m:t>σ1</m:t>
          </m:r>
        </m:oMath>
        <w:r w:rsidR="00FA6645" w:rsidRPr="005D6260">
          <w:rPr>
            <w:rStyle w:val="Hyperlink"/>
            <w:noProof/>
          </w:rPr>
          <w:t xml:space="preserve"> orientation; Mohr diagram of shear stress versus effective normal stress (right).</w:t>
        </w:r>
        <w:r w:rsidR="00FA6645">
          <w:rPr>
            <w:noProof/>
            <w:webHidden/>
          </w:rPr>
          <w:tab/>
        </w:r>
        <w:r w:rsidR="00FA6645">
          <w:rPr>
            <w:noProof/>
            <w:webHidden/>
          </w:rPr>
          <w:fldChar w:fldCharType="begin"/>
        </w:r>
        <w:r w:rsidR="00FA6645">
          <w:rPr>
            <w:noProof/>
            <w:webHidden/>
          </w:rPr>
          <w:instrText xml:space="preserve"> PAGEREF _Toc482131621 \h </w:instrText>
        </w:r>
        <w:r w:rsidR="00FA6645">
          <w:rPr>
            <w:noProof/>
            <w:webHidden/>
          </w:rPr>
        </w:r>
        <w:r w:rsidR="00FA6645">
          <w:rPr>
            <w:noProof/>
            <w:webHidden/>
          </w:rPr>
          <w:fldChar w:fldCharType="separate"/>
        </w:r>
        <w:r w:rsidR="00220D94">
          <w:rPr>
            <w:noProof/>
            <w:webHidden/>
          </w:rPr>
          <w:t>41</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22" w:history="1">
        <w:r w:rsidR="00FA6645" w:rsidRPr="005D6260">
          <w:rPr>
            <w:rStyle w:val="Hyperlink"/>
            <w:noProof/>
          </w:rPr>
          <w:t>Figure 3</w:t>
        </w:r>
        <w:r w:rsidR="00FA6645" w:rsidRPr="005D6260">
          <w:rPr>
            <w:rStyle w:val="Hyperlink"/>
            <w:noProof/>
          </w:rPr>
          <w:noBreakHyphen/>
          <w:t xml:space="preserve">6. Left: rose diagram of </w:t>
        </w:r>
        <m:oMath>
          <m:r>
            <m:rPr>
              <m:sty m:val="p"/>
            </m:rPr>
            <w:rPr>
              <w:rStyle w:val="Hyperlink"/>
              <w:rFonts w:ascii="Cambria Math" w:hAnsi="Cambria Math" w:hint="cs"/>
              <w:noProof/>
            </w:rPr>
            <m:t>δ</m:t>
          </m:r>
        </m:oMath>
        <w:r w:rsidR="00FA6645" w:rsidRPr="005D6260">
          <w:rPr>
            <w:rStyle w:val="Hyperlink"/>
            <w:noProof/>
            <w:lang w:eastAsia="zh-CN"/>
          </w:rPr>
          <w:t xml:space="preserve"> between fault strike and uniform </w:t>
        </w:r>
        <m:oMath>
          <m:sSub>
            <m:sSubPr>
              <m:ctrlPr>
                <w:rPr>
                  <w:rStyle w:val="Hyperlink"/>
                  <w:rFonts w:ascii="Cambria Math" w:hAnsi="Cambria Math"/>
                  <w:i/>
                  <w:noProof/>
                  <w:lang w:eastAsia="zh-CN"/>
                </w:rPr>
              </m:ctrlPr>
            </m:sSubPr>
            <m:e>
              <m:r>
                <w:rPr>
                  <w:rStyle w:val="Hyperlink"/>
                  <w:rFonts w:ascii="Cambria Math" w:hAnsi="Cambria Math"/>
                  <w:noProof/>
                  <w:lang w:eastAsia="zh-CN"/>
                </w:rPr>
                <m:t>σ</m:t>
              </m:r>
            </m:e>
            <m:sub>
              <m:r>
                <w:rPr>
                  <w:rStyle w:val="Hyperlink"/>
                  <w:rFonts w:ascii="Cambria Math" w:hAnsi="Cambria Math"/>
                  <w:noProof/>
                  <w:lang w:eastAsia="zh-CN"/>
                </w:rPr>
                <m:t>Hmax</m:t>
              </m:r>
            </m:sub>
          </m:sSub>
        </m:oMath>
        <w:r w:rsidR="00FA6645" w:rsidRPr="005D6260">
          <w:rPr>
            <w:rStyle w:val="Hyperlink"/>
            <w:noProof/>
            <w:lang w:eastAsia="zh-CN"/>
          </w:rPr>
          <w:t xml:space="preserve"> orientation 85</w:t>
        </w:r>
        <m:oMath>
          <m:r>
            <m:rPr>
              <m:sty m:val="p"/>
            </m:rPr>
            <w:rPr>
              <w:rStyle w:val="Hyperlink"/>
              <w:rFonts w:ascii="Cambria Math" w:hAnsi="Cambria Math" w:hint="cs"/>
              <w:noProof/>
              <w:lang w:eastAsia="zh-CN"/>
            </w:rPr>
            <m:t>°</m:t>
          </m:r>
        </m:oMath>
        <w:r w:rsidR="00FA6645" w:rsidRPr="005D6260">
          <w:rPr>
            <w:rStyle w:val="Hyperlink"/>
            <w:noProof/>
            <w:lang w:eastAsia="zh-CN"/>
          </w:rPr>
          <w:t>.</w:t>
        </w:r>
        <w:r w:rsidR="00FA6645" w:rsidRPr="005D6260">
          <w:rPr>
            <w:rStyle w:val="Hyperlink"/>
            <w:noProof/>
          </w:rPr>
          <w:t xml:space="preserve"> Right: rose diagram of </w:t>
        </w:r>
        <m:oMath>
          <m:r>
            <m:rPr>
              <m:sty m:val="p"/>
            </m:rPr>
            <w:rPr>
              <w:rStyle w:val="Hyperlink"/>
              <w:rFonts w:ascii="Cambria Math" w:hAnsi="Cambria Math" w:hint="cs"/>
              <w:noProof/>
            </w:rPr>
            <m:t>δ</m:t>
          </m:r>
        </m:oMath>
        <w:r w:rsidR="00FA6645" w:rsidRPr="005D6260">
          <w:rPr>
            <w:rStyle w:val="Hyperlink"/>
            <w:noProof/>
          </w:rPr>
          <w:t xml:space="preserve"> between fault strike and nearest </w:t>
        </w:r>
        <m:oMath>
          <m:sSub>
            <m:sSubPr>
              <m:ctrlPr>
                <w:rPr>
                  <w:rStyle w:val="Hyperlink"/>
                  <w:rFonts w:ascii="Cambria Math" w:hAnsi="Cambria Math"/>
                  <w:i/>
                  <w:noProof/>
                  <w:lang w:eastAsia="zh-CN"/>
                </w:rPr>
              </m:ctrlPr>
            </m:sSubPr>
            <m:e>
              <m:r>
                <w:rPr>
                  <w:rStyle w:val="Hyperlink"/>
                  <w:rFonts w:ascii="Cambria Math" w:hAnsi="Cambria Math"/>
                  <w:noProof/>
                  <w:lang w:eastAsia="zh-CN"/>
                </w:rPr>
                <m:t>σ</m:t>
              </m:r>
            </m:e>
            <m:sub>
              <m:r>
                <w:rPr>
                  <w:rStyle w:val="Hyperlink"/>
                  <w:rFonts w:ascii="Cambria Math" w:hAnsi="Cambria Math"/>
                  <w:noProof/>
                  <w:lang w:eastAsia="zh-CN"/>
                </w:rPr>
                <m:t>Hmax</m:t>
              </m:r>
            </m:sub>
          </m:sSub>
        </m:oMath>
        <w:r w:rsidR="00FA6645" w:rsidRPr="005D6260">
          <w:rPr>
            <w:rStyle w:val="Hyperlink"/>
            <w:noProof/>
          </w:rPr>
          <w:t xml:space="preserve"> orientation </w:t>
        </w:r>
        <w:r w:rsidR="00FA6645" w:rsidRPr="005D6260">
          <w:rPr>
            <w:rStyle w:val="Hyperlink"/>
            <w:noProof/>
          </w:rPr>
          <w:lastRenderedPageBreak/>
          <w:t xml:space="preserve">from our inversion results. Dashed red lines denote the optimal range </w:t>
        </w:r>
        <m:oMath>
          <m:r>
            <w:rPr>
              <w:rStyle w:val="Hyperlink"/>
              <w:rFonts w:ascii="Cambria Math" w:hAnsi="Cambria Math"/>
              <w:noProof/>
            </w:rPr>
            <m:t>[25</m:t>
          </m:r>
          <m:r>
            <w:rPr>
              <w:rStyle w:val="Hyperlink"/>
              <w:rFonts w:ascii="Cambria Math" w:hAnsi="Cambria Math" w:hint="cs"/>
              <w:noProof/>
            </w:rPr>
            <m:t>°</m:t>
          </m:r>
          <m:r>
            <w:rPr>
              <w:rStyle w:val="Hyperlink"/>
              <w:rFonts w:ascii="Cambria Math" w:hAnsi="Cambria Math"/>
              <w:noProof/>
            </w:rPr>
            <m:t>,39</m:t>
          </m:r>
          <m:r>
            <w:rPr>
              <w:rStyle w:val="Hyperlink"/>
              <w:rFonts w:ascii="Cambria Math" w:hAnsi="Cambria Math" w:hint="cs"/>
              <w:noProof/>
            </w:rPr>
            <m:t>°</m:t>
          </m:r>
          <m:r>
            <w:rPr>
              <w:rStyle w:val="Hyperlink"/>
              <w:rFonts w:ascii="Cambria Math" w:hAnsi="Cambria Math"/>
              <w:noProof/>
            </w:rPr>
            <m:t>]</m:t>
          </m:r>
        </m:oMath>
        <w:r w:rsidR="00FA6645" w:rsidRPr="005D6260">
          <w:rPr>
            <w:rStyle w:val="Hyperlink"/>
            <w:noProof/>
          </w:rPr>
          <w:t>.</w:t>
        </w:r>
        <w:r w:rsidR="00FA6645">
          <w:rPr>
            <w:noProof/>
            <w:webHidden/>
          </w:rPr>
          <w:tab/>
        </w:r>
        <w:r w:rsidR="00FA6645">
          <w:rPr>
            <w:noProof/>
            <w:webHidden/>
          </w:rPr>
          <w:fldChar w:fldCharType="begin"/>
        </w:r>
        <w:r w:rsidR="00FA6645">
          <w:rPr>
            <w:noProof/>
            <w:webHidden/>
          </w:rPr>
          <w:instrText xml:space="preserve"> PAGEREF _Toc482131622 \h </w:instrText>
        </w:r>
        <w:r w:rsidR="00FA6645">
          <w:rPr>
            <w:noProof/>
            <w:webHidden/>
          </w:rPr>
        </w:r>
        <w:r w:rsidR="00FA6645">
          <w:rPr>
            <w:noProof/>
            <w:webHidden/>
          </w:rPr>
          <w:fldChar w:fldCharType="separate"/>
        </w:r>
        <w:r w:rsidR="00220D94">
          <w:rPr>
            <w:noProof/>
            <w:webHidden/>
          </w:rPr>
          <w:t>42</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23" w:history="1">
        <w:r w:rsidR="00FA6645" w:rsidRPr="005D6260">
          <w:rPr>
            <w:rStyle w:val="Hyperlink"/>
            <w:noProof/>
          </w:rPr>
          <w:t>Figure 3</w:t>
        </w:r>
        <w:r w:rsidR="00FA6645" w:rsidRPr="005D6260">
          <w:rPr>
            <w:rStyle w:val="Hyperlink"/>
            <w:noProof/>
          </w:rPr>
          <w:noBreakHyphen/>
          <w:t xml:space="preserve">7. Seismogenic fault map color-coded by </w:t>
        </w:r>
        <m:oMath>
          <m:r>
            <m:rPr>
              <m:sty m:val="p"/>
            </m:rPr>
            <w:rPr>
              <w:rStyle w:val="Hyperlink"/>
              <w:rFonts w:ascii="Cambria Math" w:hAnsi="Cambria Math" w:hint="cs"/>
              <w:noProof/>
            </w:rPr>
            <m:t>δ</m:t>
          </m:r>
        </m:oMath>
        <w:r w:rsidR="00FA6645" w:rsidRPr="005D6260">
          <w:rPr>
            <w:rStyle w:val="Hyperlink"/>
            <w:noProof/>
            <w:lang w:eastAsia="zh-CN"/>
          </w:rPr>
          <w:t xml:space="preserve">, the angle between fault strike and </w:t>
        </w:r>
        <m:oMath>
          <m:sSub>
            <m:sSubPr>
              <m:ctrlPr>
                <w:rPr>
                  <w:rStyle w:val="Hyperlink"/>
                  <w:rFonts w:ascii="Cambria Math" w:hAnsi="Cambria Math"/>
                  <w:i/>
                  <w:noProof/>
                  <w:lang w:eastAsia="zh-CN"/>
                </w:rPr>
              </m:ctrlPr>
            </m:sSubPr>
            <m:e>
              <m:r>
                <w:rPr>
                  <w:rStyle w:val="Hyperlink"/>
                  <w:rFonts w:ascii="Cambria Math" w:hAnsi="Cambria Math"/>
                  <w:noProof/>
                  <w:lang w:eastAsia="zh-CN"/>
                </w:rPr>
                <m:t>σ</m:t>
              </m:r>
            </m:e>
            <m:sub>
              <m:r>
                <w:rPr>
                  <w:rStyle w:val="Hyperlink"/>
                  <w:rFonts w:ascii="Cambria Math" w:hAnsi="Cambria Math"/>
                  <w:noProof/>
                  <w:lang w:eastAsia="zh-CN"/>
                </w:rPr>
                <m:t>Hmax</m:t>
              </m:r>
            </m:sub>
          </m:sSub>
          <m:r>
            <w:rPr>
              <w:rStyle w:val="Hyperlink"/>
              <w:rFonts w:ascii="Cambria Math" w:hAnsi="Cambria Math"/>
              <w:noProof/>
              <w:lang w:eastAsia="zh-CN"/>
            </w:rPr>
            <m:t xml:space="preserve"> </m:t>
          </m:r>
        </m:oMath>
        <w:r w:rsidR="00FA6645" w:rsidRPr="005D6260">
          <w:rPr>
            <w:rStyle w:val="Hyperlink"/>
            <w:noProof/>
            <w:lang w:eastAsia="zh-CN"/>
          </w:rPr>
          <w:t xml:space="preserve">orientation. Top: </w:t>
        </w:r>
        <m:oMath>
          <m:r>
            <m:rPr>
              <m:sty m:val="p"/>
            </m:rPr>
            <w:rPr>
              <w:rStyle w:val="Hyperlink"/>
              <w:rFonts w:ascii="Cambria Math" w:hAnsi="Cambria Math" w:hint="cs"/>
              <w:noProof/>
              <w:lang w:eastAsia="zh-CN"/>
            </w:rPr>
            <m:t>δ</m:t>
          </m:r>
        </m:oMath>
        <w:r w:rsidR="00FA6645" w:rsidRPr="005D6260">
          <w:rPr>
            <w:rStyle w:val="Hyperlink"/>
            <w:noProof/>
            <w:lang w:eastAsia="zh-CN"/>
          </w:rPr>
          <w:t xml:space="preserve"> is calculated using uniform </w:t>
        </w:r>
        <m:oMath>
          <m:sSub>
            <m:sSubPr>
              <m:ctrlPr>
                <w:rPr>
                  <w:rStyle w:val="Hyperlink"/>
                  <w:rFonts w:ascii="Cambria Math" w:hAnsi="Cambria Math"/>
                  <w:i/>
                  <w:noProof/>
                  <w:lang w:eastAsia="zh-CN"/>
                </w:rPr>
              </m:ctrlPr>
            </m:sSubPr>
            <m:e>
              <m:r>
                <w:rPr>
                  <w:rStyle w:val="Hyperlink"/>
                  <w:rFonts w:ascii="Cambria Math" w:hAnsi="Cambria Math"/>
                  <w:noProof/>
                  <w:lang w:eastAsia="zh-CN"/>
                </w:rPr>
                <m:t>σ</m:t>
              </m:r>
            </m:e>
            <m:sub>
              <m:r>
                <w:rPr>
                  <w:rStyle w:val="Hyperlink"/>
                  <w:rFonts w:ascii="Cambria Math" w:hAnsi="Cambria Math"/>
                  <w:noProof/>
                  <w:lang w:eastAsia="zh-CN"/>
                </w:rPr>
                <m:t>Hmax</m:t>
              </m:r>
            </m:sub>
          </m:sSub>
          <m:r>
            <w:rPr>
              <w:rStyle w:val="Hyperlink"/>
              <w:rFonts w:ascii="Cambria Math" w:hAnsi="Cambria Math"/>
              <w:noProof/>
              <w:lang w:eastAsia="zh-CN"/>
            </w:rPr>
            <m:t xml:space="preserve"> </m:t>
          </m:r>
        </m:oMath>
        <w:r w:rsidR="00FA6645" w:rsidRPr="005D6260">
          <w:rPr>
            <w:rStyle w:val="Hyperlink"/>
            <w:noProof/>
            <w:lang w:eastAsia="zh-CN"/>
          </w:rPr>
          <w:t>orientation 85</w:t>
        </w:r>
        <m:oMath>
          <m:r>
            <w:rPr>
              <w:rStyle w:val="Hyperlink"/>
              <w:rFonts w:ascii="Cambria Math" w:hAnsi="Cambria Math" w:hint="cs"/>
              <w:noProof/>
              <w:lang w:eastAsia="zh-CN"/>
            </w:rPr>
            <m:t>°</m:t>
          </m:r>
        </m:oMath>
        <w:r w:rsidR="00FA6645" w:rsidRPr="005D6260">
          <w:rPr>
            <w:rStyle w:val="Hyperlink"/>
            <w:noProof/>
            <w:lang w:eastAsia="zh-CN"/>
          </w:rPr>
          <w:t xml:space="preserve">. Bottom: </w:t>
        </w:r>
        <m:oMath>
          <m:r>
            <m:rPr>
              <m:sty m:val="p"/>
            </m:rPr>
            <w:rPr>
              <w:rStyle w:val="Hyperlink"/>
              <w:rFonts w:ascii="Cambria Math" w:hAnsi="Cambria Math" w:hint="cs"/>
              <w:noProof/>
              <w:lang w:eastAsia="zh-CN"/>
            </w:rPr>
            <m:t>δ</m:t>
          </m:r>
        </m:oMath>
        <w:r w:rsidR="00FA6645" w:rsidRPr="005D6260">
          <w:rPr>
            <w:rStyle w:val="Hyperlink"/>
            <w:noProof/>
            <w:lang w:eastAsia="zh-CN"/>
          </w:rPr>
          <w:t xml:space="preserve"> is calculated using nearest </w:t>
        </w:r>
        <m:oMath>
          <m:sSub>
            <m:sSubPr>
              <m:ctrlPr>
                <w:rPr>
                  <w:rStyle w:val="Hyperlink"/>
                  <w:rFonts w:ascii="Cambria Math" w:hAnsi="Cambria Math"/>
                  <w:i/>
                  <w:noProof/>
                  <w:lang w:eastAsia="zh-CN"/>
                </w:rPr>
              </m:ctrlPr>
            </m:sSubPr>
            <m:e>
              <m:r>
                <w:rPr>
                  <w:rStyle w:val="Hyperlink"/>
                  <w:rFonts w:ascii="Cambria Math" w:hAnsi="Cambria Math"/>
                  <w:noProof/>
                  <w:lang w:eastAsia="zh-CN"/>
                </w:rPr>
                <m:t>σ</m:t>
              </m:r>
            </m:e>
            <m:sub>
              <m:r>
                <w:rPr>
                  <w:rStyle w:val="Hyperlink"/>
                  <w:rFonts w:ascii="Cambria Math" w:hAnsi="Cambria Math"/>
                  <w:noProof/>
                  <w:lang w:eastAsia="zh-CN"/>
                </w:rPr>
                <m:t>Hmax</m:t>
              </m:r>
            </m:sub>
          </m:sSub>
          <m:r>
            <w:rPr>
              <w:rStyle w:val="Hyperlink"/>
              <w:rFonts w:ascii="Cambria Math" w:hAnsi="Cambria Math"/>
              <w:noProof/>
              <w:lang w:eastAsia="zh-CN"/>
            </w:rPr>
            <m:t xml:space="preserve"> </m:t>
          </m:r>
        </m:oMath>
        <w:r w:rsidR="00FA6645" w:rsidRPr="005D6260">
          <w:rPr>
            <w:rStyle w:val="Hyperlink"/>
            <w:noProof/>
            <w:lang w:eastAsia="zh-CN"/>
          </w:rPr>
          <w:t>orientation from our inversion result.</w:t>
        </w:r>
        <w:r w:rsidR="00FA6645">
          <w:rPr>
            <w:noProof/>
            <w:webHidden/>
          </w:rPr>
          <w:tab/>
        </w:r>
        <w:r w:rsidR="00FA6645">
          <w:rPr>
            <w:noProof/>
            <w:webHidden/>
          </w:rPr>
          <w:fldChar w:fldCharType="begin"/>
        </w:r>
        <w:r w:rsidR="00FA6645">
          <w:rPr>
            <w:noProof/>
            <w:webHidden/>
          </w:rPr>
          <w:instrText xml:space="preserve"> PAGEREF _Toc482131623 \h </w:instrText>
        </w:r>
        <w:r w:rsidR="00FA6645">
          <w:rPr>
            <w:noProof/>
            <w:webHidden/>
          </w:rPr>
        </w:r>
        <w:r w:rsidR="00FA6645">
          <w:rPr>
            <w:noProof/>
            <w:webHidden/>
          </w:rPr>
          <w:fldChar w:fldCharType="separate"/>
        </w:r>
        <w:r w:rsidR="00220D94">
          <w:rPr>
            <w:noProof/>
            <w:webHidden/>
          </w:rPr>
          <w:t>43</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24" w:history="1">
        <w:r w:rsidR="00FA6645" w:rsidRPr="005D6260">
          <w:rPr>
            <w:rStyle w:val="Hyperlink"/>
            <w:noProof/>
          </w:rPr>
          <w:t>Figure 3</w:t>
        </w:r>
        <w:r w:rsidR="00FA6645" w:rsidRPr="005D6260">
          <w:rPr>
            <w:rStyle w:val="Hyperlink"/>
            <w:noProof/>
          </w:rPr>
          <w:noBreakHyphen/>
          <w:t>8. Fault stress state calculated from Model 2. Scenario 1,2 and 3</w:t>
        </w:r>
        <w:r w:rsidR="00FA6645" w:rsidRPr="005D6260">
          <w:rPr>
            <w:rStyle w:val="Hyperlink"/>
            <w:noProof/>
            <w:lang w:eastAsia="zh-CN"/>
          </w:rPr>
          <w:t xml:space="preserve"> are three different ways to determine fault orientation to stress field (see the text). Blue and red lines are the fault strength envelopes with </w:t>
        </w:r>
        <m:oMath>
          <m:r>
            <w:rPr>
              <w:rStyle w:val="Hyperlink"/>
              <w:rFonts w:ascii="Cambria Math" w:hAnsi="Cambria Math"/>
              <w:noProof/>
              <w:lang w:eastAsia="zh-CN"/>
            </w:rPr>
            <m:t>μ=0.6</m:t>
          </m:r>
        </m:oMath>
        <w:r w:rsidR="00FA6645" w:rsidRPr="005D6260">
          <w:rPr>
            <w:rStyle w:val="Hyperlink"/>
            <w:noProof/>
            <w:lang w:eastAsia="zh-CN"/>
          </w:rPr>
          <w:t xml:space="preserve">, </w:t>
        </w:r>
        <m:oMath>
          <m:r>
            <m:rPr>
              <m:sty m:val="p"/>
            </m:rPr>
            <w:rPr>
              <w:rStyle w:val="Hyperlink"/>
              <w:rFonts w:ascii="Cambria Math" w:hAnsi="Cambria Math" w:hint="cs"/>
              <w:noProof/>
              <w:lang w:eastAsia="zh-CN"/>
            </w:rPr>
            <m:t>Δ</m:t>
          </m:r>
          <m:r>
            <w:rPr>
              <w:rStyle w:val="Hyperlink"/>
              <w:rFonts w:ascii="Cambria Math" w:hAnsi="Cambria Math"/>
              <w:noProof/>
              <w:lang w:eastAsia="zh-CN"/>
            </w:rPr>
            <m:t>P=0</m:t>
          </m:r>
        </m:oMath>
        <w:r w:rsidR="00FA6645" w:rsidRPr="005D6260">
          <w:rPr>
            <w:rStyle w:val="Hyperlink"/>
            <w:noProof/>
            <w:lang w:eastAsia="zh-CN"/>
          </w:rPr>
          <w:t xml:space="preserve"> and </w:t>
        </w:r>
        <m:oMath>
          <m:r>
            <w:rPr>
              <w:rStyle w:val="Hyperlink"/>
              <w:rFonts w:ascii="Cambria Math" w:hAnsi="Cambria Math"/>
              <w:noProof/>
              <w:lang w:eastAsia="zh-CN"/>
            </w:rPr>
            <m:t>μ=0.6</m:t>
          </m:r>
        </m:oMath>
        <w:r w:rsidR="00FA6645" w:rsidRPr="005D6260">
          <w:rPr>
            <w:rStyle w:val="Hyperlink"/>
            <w:noProof/>
            <w:lang w:eastAsia="zh-CN"/>
          </w:rPr>
          <w:t xml:space="preserve">, </w:t>
        </w:r>
        <m:oMath>
          <m:r>
            <m:rPr>
              <m:sty m:val="p"/>
            </m:rPr>
            <w:rPr>
              <w:rStyle w:val="Hyperlink"/>
              <w:rFonts w:ascii="Cambria Math" w:hAnsi="Cambria Math" w:hint="cs"/>
              <w:noProof/>
              <w:lang w:eastAsia="zh-CN"/>
            </w:rPr>
            <m:t>Δ</m:t>
          </m:r>
          <m:r>
            <w:rPr>
              <w:rStyle w:val="Hyperlink"/>
              <w:rFonts w:ascii="Cambria Math" w:hAnsi="Cambria Math"/>
              <w:noProof/>
              <w:lang w:eastAsia="zh-CN"/>
            </w:rPr>
            <m:t>P=10MPa</m:t>
          </m:r>
        </m:oMath>
        <w:r w:rsidR="00FA6645" w:rsidRPr="005D6260">
          <w:rPr>
            <w:rStyle w:val="Hyperlink"/>
            <w:noProof/>
            <w:lang w:eastAsia="zh-CN"/>
          </w:rPr>
          <w:t xml:space="preserve">, respectively. Each circle represents a seismogenic fault stress state; red: fault stress state from scenario1; blue: fault stress state from scenario 2; green: fault stress state from scenario 3. Two dashed lines denote the optimal orientation angle range with </w:t>
        </w:r>
        <m:oMath>
          <m:r>
            <m:rPr>
              <m:sty m:val="p"/>
            </m:rPr>
            <w:rPr>
              <w:rStyle w:val="Hyperlink"/>
              <w:rFonts w:ascii="Cambria Math" w:hAnsi="Cambria Math"/>
              <w:noProof/>
              <w:lang w:eastAsia="zh-CN"/>
            </w:rPr>
            <m:t>2</m:t>
          </m:r>
          <m:r>
            <w:rPr>
              <w:rStyle w:val="Hyperlink"/>
              <w:rFonts w:ascii="Cambria Math" w:hAnsi="Cambria Math"/>
              <w:noProof/>
              <w:lang w:eastAsia="zh-CN"/>
            </w:rPr>
            <m:t>θ</m:t>
          </m:r>
          <m:r>
            <w:rPr>
              <w:rStyle w:val="Hyperlink"/>
              <w:rFonts w:ascii="Cambria Math" w:hAnsi="Cambria Math" w:hint="eastAsia"/>
              <w:noProof/>
              <w:lang w:eastAsia="zh-CN"/>
            </w:rPr>
            <m:t>∈</m:t>
          </m:r>
          <m:r>
            <w:rPr>
              <w:rStyle w:val="Hyperlink"/>
              <w:rFonts w:ascii="Cambria Math" w:hAnsi="Cambria Math"/>
              <w:noProof/>
              <w:lang w:eastAsia="zh-CN"/>
            </w:rPr>
            <m:t>[102</m:t>
          </m:r>
          <m:r>
            <w:rPr>
              <w:rStyle w:val="Hyperlink"/>
              <w:rFonts w:ascii="Cambria Math" w:hAnsi="Cambria Math" w:hint="cs"/>
              <w:noProof/>
              <w:lang w:eastAsia="zh-CN"/>
            </w:rPr>
            <m:t>°</m:t>
          </m:r>
          <m:r>
            <w:rPr>
              <w:rStyle w:val="Hyperlink"/>
              <w:rFonts w:ascii="Cambria Math" w:hAnsi="Cambria Math"/>
              <w:noProof/>
              <w:lang w:eastAsia="zh-CN"/>
            </w:rPr>
            <m:t>,130</m:t>
          </m:r>
          <m:r>
            <w:rPr>
              <w:rStyle w:val="Hyperlink"/>
              <w:rFonts w:ascii="Cambria Math" w:hAnsi="Cambria Math" w:hint="cs"/>
              <w:noProof/>
              <w:lang w:eastAsia="zh-CN"/>
            </w:rPr>
            <m:t>°</m:t>
          </m:r>
          <m:r>
            <w:rPr>
              <w:rStyle w:val="Hyperlink"/>
              <w:rFonts w:ascii="Cambria Math" w:hAnsi="Cambria Math"/>
              <w:noProof/>
              <w:lang w:eastAsia="zh-CN"/>
            </w:rPr>
            <m:t>]</m:t>
          </m:r>
        </m:oMath>
        <w:r w:rsidR="00FA6645" w:rsidRPr="005D6260">
          <w:rPr>
            <w:rStyle w:val="Hyperlink"/>
            <w:rFonts w:eastAsia="SimSun"/>
            <w:noProof/>
            <w:lang w:eastAsia="zh-CN"/>
          </w:rPr>
          <w:t>.</w:t>
        </w:r>
        <w:r w:rsidR="00FA6645">
          <w:rPr>
            <w:noProof/>
            <w:webHidden/>
          </w:rPr>
          <w:tab/>
        </w:r>
        <w:r w:rsidR="00FA6645">
          <w:rPr>
            <w:noProof/>
            <w:webHidden/>
          </w:rPr>
          <w:fldChar w:fldCharType="begin"/>
        </w:r>
        <w:r w:rsidR="00FA6645">
          <w:rPr>
            <w:noProof/>
            <w:webHidden/>
          </w:rPr>
          <w:instrText xml:space="preserve"> PAGEREF _Toc482131624 \h </w:instrText>
        </w:r>
        <w:r w:rsidR="00FA6645">
          <w:rPr>
            <w:noProof/>
            <w:webHidden/>
          </w:rPr>
        </w:r>
        <w:r w:rsidR="00FA6645">
          <w:rPr>
            <w:noProof/>
            <w:webHidden/>
          </w:rPr>
          <w:fldChar w:fldCharType="separate"/>
        </w:r>
        <w:r w:rsidR="00220D94">
          <w:rPr>
            <w:noProof/>
            <w:webHidden/>
          </w:rPr>
          <w:t>44</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25" w:history="1">
        <w:r w:rsidR="00FA6645" w:rsidRPr="005D6260">
          <w:rPr>
            <w:rStyle w:val="Hyperlink"/>
            <w:noProof/>
          </w:rPr>
          <w:t>Figure 3</w:t>
        </w:r>
        <w:r w:rsidR="00FA6645" w:rsidRPr="005D6260">
          <w:rPr>
            <w:rStyle w:val="Hyperlink"/>
            <w:noProof/>
          </w:rPr>
          <w:noBreakHyphen/>
          <w:t xml:space="preserve">9. Focal mechanism distribution for Pawnee cluster. Color scheme for the beach ball: green, strike-slip faulting; red, normal faulting; blue, reverse faulting. A rose diagram of the strike of selected focal planes is shown in the right corner. Red line is the inverted </w:t>
        </w:r>
        <m:oMath>
          <m:sSub>
            <m:sSubPr>
              <m:ctrlPr>
                <w:rPr>
                  <w:rStyle w:val="Hyperlink"/>
                  <w:rFonts w:ascii="Cambria Math" w:hAnsi="Cambria Math"/>
                  <w:i/>
                  <w:noProof/>
                </w:rPr>
              </m:ctrlPr>
            </m:sSubPr>
            <m:e>
              <m:r>
                <w:rPr>
                  <w:rStyle w:val="Hyperlink"/>
                  <w:rFonts w:ascii="Cambria Math" w:hAnsi="Cambria Math"/>
                  <w:noProof/>
                </w:rPr>
                <m:t>σ</m:t>
              </m:r>
            </m:e>
            <m:sub>
              <m:r>
                <w:rPr>
                  <w:rStyle w:val="Hyperlink"/>
                  <w:rFonts w:ascii="Cambria Math" w:hAnsi="Cambria Math"/>
                  <w:noProof/>
                </w:rPr>
                <m:t>Hmax</m:t>
              </m:r>
            </m:sub>
          </m:sSub>
        </m:oMath>
        <w:r w:rsidR="00FA6645" w:rsidRPr="005D6260">
          <w:rPr>
            <w:rStyle w:val="Hyperlink"/>
            <w:noProof/>
          </w:rPr>
          <w:t xml:space="preserve"> orientation; green line is the strike of M5.8 mainshock in Pawnee cluster; blue line is the seismogenic fault strike orientation; the blue are green lines are consistent.</w:t>
        </w:r>
        <w:r w:rsidR="00FA6645">
          <w:rPr>
            <w:noProof/>
            <w:webHidden/>
          </w:rPr>
          <w:tab/>
        </w:r>
        <w:r w:rsidR="00FA6645">
          <w:rPr>
            <w:noProof/>
            <w:webHidden/>
          </w:rPr>
          <w:fldChar w:fldCharType="begin"/>
        </w:r>
        <w:r w:rsidR="00FA6645">
          <w:rPr>
            <w:noProof/>
            <w:webHidden/>
          </w:rPr>
          <w:instrText xml:space="preserve"> PAGEREF _Toc482131625 \h </w:instrText>
        </w:r>
        <w:r w:rsidR="00FA6645">
          <w:rPr>
            <w:noProof/>
            <w:webHidden/>
          </w:rPr>
        </w:r>
        <w:r w:rsidR="00FA6645">
          <w:rPr>
            <w:noProof/>
            <w:webHidden/>
          </w:rPr>
          <w:fldChar w:fldCharType="separate"/>
        </w:r>
        <w:r w:rsidR="00220D94">
          <w:rPr>
            <w:noProof/>
            <w:webHidden/>
          </w:rPr>
          <w:t>45</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26" w:history="1">
        <w:r w:rsidR="00FA6645" w:rsidRPr="005D6260">
          <w:rPr>
            <w:rStyle w:val="Hyperlink"/>
            <w:noProof/>
          </w:rPr>
          <w:t>Figure 3</w:t>
        </w:r>
        <w:r w:rsidR="00FA6645" w:rsidRPr="005D6260">
          <w:rPr>
            <w:rStyle w:val="Hyperlink"/>
            <w:noProof/>
          </w:rPr>
          <w:noBreakHyphen/>
          <w:t xml:space="preserve">10. Focal mechanism distribution for Prague cluster. Color scheme for the beach ball: green, strike-slip faulting; red, normal faulting; blue, reverse faulting. A rose diagram of the strike of selected focal planes is shown in the </w:t>
        </w:r>
        <w:r w:rsidR="00FA6645" w:rsidRPr="005D6260">
          <w:rPr>
            <w:rStyle w:val="Hyperlink"/>
            <w:noProof/>
          </w:rPr>
          <w:lastRenderedPageBreak/>
          <w:t xml:space="preserve">right corner. Red line is the inverted </w:t>
        </w:r>
        <m:oMath>
          <m:sSub>
            <m:sSubPr>
              <m:ctrlPr>
                <w:rPr>
                  <w:rStyle w:val="Hyperlink"/>
                  <w:rFonts w:ascii="Cambria Math" w:hAnsi="Cambria Math"/>
                  <w:i/>
                  <w:noProof/>
                </w:rPr>
              </m:ctrlPr>
            </m:sSubPr>
            <m:e>
              <m:r>
                <w:rPr>
                  <w:rStyle w:val="Hyperlink"/>
                  <w:rFonts w:ascii="Cambria Math" w:hAnsi="Cambria Math"/>
                  <w:noProof/>
                </w:rPr>
                <m:t>σ</m:t>
              </m:r>
            </m:e>
            <m:sub>
              <m:r>
                <w:rPr>
                  <w:rStyle w:val="Hyperlink"/>
                  <w:rFonts w:ascii="Cambria Math" w:hAnsi="Cambria Math"/>
                  <w:noProof/>
                </w:rPr>
                <m:t>Hmax</m:t>
              </m:r>
            </m:sub>
          </m:sSub>
        </m:oMath>
        <w:r w:rsidR="00FA6645" w:rsidRPr="005D6260">
          <w:rPr>
            <w:rStyle w:val="Hyperlink"/>
            <w:noProof/>
          </w:rPr>
          <w:t xml:space="preserve"> orientation; green line is the strike of M5.7 mainshock in Prague cluster; blue line is the seismogenic fault strike orientation; the blue are green lines are consistent.</w:t>
        </w:r>
        <w:r w:rsidR="00FA6645">
          <w:rPr>
            <w:noProof/>
            <w:webHidden/>
          </w:rPr>
          <w:tab/>
        </w:r>
        <w:r w:rsidR="00FA6645">
          <w:rPr>
            <w:noProof/>
            <w:webHidden/>
          </w:rPr>
          <w:fldChar w:fldCharType="begin"/>
        </w:r>
        <w:r w:rsidR="00FA6645">
          <w:rPr>
            <w:noProof/>
            <w:webHidden/>
          </w:rPr>
          <w:instrText xml:space="preserve"> PAGEREF _Toc482131626 \h </w:instrText>
        </w:r>
        <w:r w:rsidR="00FA6645">
          <w:rPr>
            <w:noProof/>
            <w:webHidden/>
          </w:rPr>
        </w:r>
        <w:r w:rsidR="00FA6645">
          <w:rPr>
            <w:noProof/>
            <w:webHidden/>
          </w:rPr>
          <w:fldChar w:fldCharType="separate"/>
        </w:r>
        <w:r w:rsidR="00220D94">
          <w:rPr>
            <w:noProof/>
            <w:webHidden/>
          </w:rPr>
          <w:t>46</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27" w:history="1">
        <w:r w:rsidR="00FA6645" w:rsidRPr="005D6260">
          <w:rPr>
            <w:rStyle w:val="Hyperlink"/>
            <w:noProof/>
          </w:rPr>
          <w:t>Figure 3</w:t>
        </w:r>
        <w:r w:rsidR="00FA6645" w:rsidRPr="005D6260">
          <w:rPr>
            <w:rStyle w:val="Hyperlink"/>
            <w:noProof/>
          </w:rPr>
          <w:noBreakHyphen/>
          <w:t xml:space="preserve">11. Focal mechanism distribution for Fairview cluster. Color scheme for the beach ball: green, strike-slip faulting; red, normal faulting; blue, reverse faulting. A rose diagram of the strike of selected focal planes is shown in the right corner. Red line is the inverted </w:t>
        </w:r>
        <m:oMath>
          <m:sSub>
            <m:sSubPr>
              <m:ctrlPr>
                <w:rPr>
                  <w:rStyle w:val="Hyperlink"/>
                  <w:rFonts w:ascii="Cambria Math" w:hAnsi="Cambria Math"/>
                  <w:i/>
                  <w:noProof/>
                </w:rPr>
              </m:ctrlPr>
            </m:sSubPr>
            <m:e>
              <m:r>
                <w:rPr>
                  <w:rStyle w:val="Hyperlink"/>
                  <w:rFonts w:ascii="Cambria Math" w:hAnsi="Cambria Math"/>
                  <w:noProof/>
                </w:rPr>
                <m:t>σ</m:t>
              </m:r>
            </m:e>
            <m:sub>
              <m:r>
                <w:rPr>
                  <w:rStyle w:val="Hyperlink"/>
                  <w:rFonts w:ascii="Cambria Math" w:hAnsi="Cambria Math"/>
                  <w:noProof/>
                </w:rPr>
                <m:t>Hmax</m:t>
              </m:r>
            </m:sub>
          </m:sSub>
        </m:oMath>
        <w:r w:rsidR="00FA6645" w:rsidRPr="005D6260">
          <w:rPr>
            <w:rStyle w:val="Hyperlink"/>
            <w:noProof/>
          </w:rPr>
          <w:t xml:space="preserve"> orientation; green line is the strike of M5.1 mainshock in Fairview cluster; blue line is the seismogenic fault strike orientation; the blue are green lines are overlaid.</w:t>
        </w:r>
        <w:r w:rsidR="00FA6645">
          <w:rPr>
            <w:noProof/>
            <w:webHidden/>
          </w:rPr>
          <w:tab/>
        </w:r>
        <w:r w:rsidR="00FA6645">
          <w:rPr>
            <w:noProof/>
            <w:webHidden/>
          </w:rPr>
          <w:fldChar w:fldCharType="begin"/>
        </w:r>
        <w:r w:rsidR="00FA6645">
          <w:rPr>
            <w:noProof/>
            <w:webHidden/>
          </w:rPr>
          <w:instrText xml:space="preserve"> PAGEREF _Toc482131627 \h </w:instrText>
        </w:r>
        <w:r w:rsidR="00FA6645">
          <w:rPr>
            <w:noProof/>
            <w:webHidden/>
          </w:rPr>
        </w:r>
        <w:r w:rsidR="00FA6645">
          <w:rPr>
            <w:noProof/>
            <w:webHidden/>
          </w:rPr>
          <w:fldChar w:fldCharType="separate"/>
        </w:r>
        <w:r w:rsidR="00220D94">
          <w:rPr>
            <w:noProof/>
            <w:webHidden/>
          </w:rPr>
          <w:t>47</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28" w:history="1">
        <w:r w:rsidR="00FA6645" w:rsidRPr="005D6260">
          <w:rPr>
            <w:rStyle w:val="Hyperlink"/>
            <w:noProof/>
          </w:rPr>
          <w:t>Figure 3</w:t>
        </w:r>
        <w:r w:rsidR="00FA6645" w:rsidRPr="005D6260">
          <w:rPr>
            <w:rStyle w:val="Hyperlink"/>
            <w:noProof/>
          </w:rPr>
          <w:noBreakHyphen/>
          <w:t xml:space="preserve">12. Histogram of standard deviation of </w:t>
        </w:r>
        <m:oMath>
          <m:sSub>
            <m:sSubPr>
              <m:ctrlPr>
                <w:rPr>
                  <w:rStyle w:val="Hyperlink"/>
                  <w:rFonts w:ascii="Cambria Math" w:hAnsi="Cambria Math"/>
                  <w:i/>
                  <w:noProof/>
                </w:rPr>
              </m:ctrlPr>
            </m:sSubPr>
            <m:e>
              <m:r>
                <w:rPr>
                  <w:rStyle w:val="Hyperlink"/>
                  <w:rFonts w:ascii="Cambria Math" w:hAnsi="Cambria Math"/>
                  <w:noProof/>
                </w:rPr>
                <m:t>σ</m:t>
              </m:r>
            </m:e>
            <m:sub>
              <m:r>
                <w:rPr>
                  <w:rStyle w:val="Hyperlink"/>
                  <w:rFonts w:ascii="Cambria Math" w:hAnsi="Cambria Math"/>
                  <w:noProof/>
                </w:rPr>
                <m:t>Hmax</m:t>
              </m:r>
            </m:sub>
          </m:sSub>
        </m:oMath>
        <w:r w:rsidR="00FA6645" w:rsidRPr="005D6260">
          <w:rPr>
            <w:rStyle w:val="Hyperlink"/>
            <w:noProof/>
          </w:rPr>
          <w:t xml:space="preserve"> orientation.</w:t>
        </w:r>
        <w:r w:rsidR="00FA6645">
          <w:rPr>
            <w:noProof/>
            <w:webHidden/>
          </w:rPr>
          <w:tab/>
        </w:r>
        <w:r w:rsidR="00FA6645">
          <w:rPr>
            <w:noProof/>
            <w:webHidden/>
          </w:rPr>
          <w:fldChar w:fldCharType="begin"/>
        </w:r>
        <w:r w:rsidR="00FA6645">
          <w:rPr>
            <w:noProof/>
            <w:webHidden/>
          </w:rPr>
          <w:instrText xml:space="preserve"> PAGEREF _Toc482131628 \h </w:instrText>
        </w:r>
        <w:r w:rsidR="00FA6645">
          <w:rPr>
            <w:noProof/>
            <w:webHidden/>
          </w:rPr>
        </w:r>
        <w:r w:rsidR="00FA6645">
          <w:rPr>
            <w:noProof/>
            <w:webHidden/>
          </w:rPr>
          <w:fldChar w:fldCharType="separate"/>
        </w:r>
        <w:r w:rsidR="00220D94">
          <w:rPr>
            <w:noProof/>
            <w:webHidden/>
          </w:rPr>
          <w:t>48</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29" w:history="1">
        <w:r w:rsidR="00FA6645" w:rsidRPr="005D6260">
          <w:rPr>
            <w:rStyle w:val="Hyperlink"/>
            <w:noProof/>
          </w:rPr>
          <w:t>Figure 3</w:t>
        </w:r>
        <w:r w:rsidR="00FA6645" w:rsidRPr="005D6260">
          <w:rPr>
            <w:rStyle w:val="Hyperlink"/>
            <w:noProof/>
          </w:rPr>
          <w:noBreakHyphen/>
          <w:t>13. Maximum horizontal compressive stress orientation map with uncertainties from bootstrap resampling (red: normal faulting; green: strike-slip faulting; black: oblique faulting). Gray lines are mapped fault [</w:t>
        </w:r>
        <w:r w:rsidR="00FA6645" w:rsidRPr="005D6260">
          <w:rPr>
            <w:rStyle w:val="Hyperlink"/>
            <w:i/>
            <w:noProof/>
          </w:rPr>
          <w:t>Holland</w:t>
        </w:r>
        <w:r w:rsidR="00FA6645" w:rsidRPr="005D6260">
          <w:rPr>
            <w:rStyle w:val="Hyperlink"/>
            <w:noProof/>
          </w:rPr>
          <w:t xml:space="preserve">, 2015]. Black dots show grids with standard deviation of </w:t>
        </w:r>
        <m:oMath>
          <m:sSub>
            <m:sSubPr>
              <m:ctrlPr>
                <w:rPr>
                  <w:rStyle w:val="Hyperlink"/>
                  <w:rFonts w:ascii="Cambria Math" w:hAnsi="Cambria Math"/>
                  <w:i/>
                  <w:noProof/>
                </w:rPr>
              </m:ctrlPr>
            </m:sSubPr>
            <m:e>
              <m:r>
                <w:rPr>
                  <w:rStyle w:val="Hyperlink"/>
                  <w:rFonts w:ascii="Cambria Math" w:hAnsi="Cambria Math"/>
                  <w:noProof/>
                </w:rPr>
                <m:t>σ</m:t>
              </m:r>
            </m:e>
            <m:sub>
              <m:r>
                <w:rPr>
                  <w:rStyle w:val="Hyperlink"/>
                  <w:rFonts w:ascii="Cambria Math" w:hAnsi="Cambria Math"/>
                  <w:noProof/>
                </w:rPr>
                <m:t>Hmax</m:t>
              </m:r>
            </m:sub>
          </m:sSub>
        </m:oMath>
        <w:r w:rsidR="00FA6645" w:rsidRPr="005D6260">
          <w:rPr>
            <w:rStyle w:val="Hyperlink"/>
            <w:noProof/>
          </w:rPr>
          <w:t xml:space="preserve"> larger than 5</w:t>
        </w:r>
        <m:oMath>
          <m:r>
            <m:rPr>
              <m:sty m:val="p"/>
            </m:rPr>
            <w:rPr>
              <w:rStyle w:val="Hyperlink"/>
              <w:rFonts w:ascii="Cambria Math" w:hAnsi="Cambria Math" w:hint="cs"/>
              <w:noProof/>
            </w:rPr>
            <m:t>°</m:t>
          </m:r>
        </m:oMath>
        <w:r w:rsidR="00FA6645" w:rsidRPr="005D6260">
          <w:rPr>
            <w:rStyle w:val="Hyperlink"/>
            <w:noProof/>
          </w:rPr>
          <w:t>. The numbers under the black dots are the number of focal mechanism solutions available in that grid.</w:t>
        </w:r>
        <w:r w:rsidR="00FA6645">
          <w:rPr>
            <w:noProof/>
            <w:webHidden/>
          </w:rPr>
          <w:tab/>
        </w:r>
        <w:r w:rsidR="00FA6645">
          <w:rPr>
            <w:noProof/>
            <w:webHidden/>
          </w:rPr>
          <w:fldChar w:fldCharType="begin"/>
        </w:r>
        <w:r w:rsidR="00FA6645">
          <w:rPr>
            <w:noProof/>
            <w:webHidden/>
          </w:rPr>
          <w:instrText xml:space="preserve"> PAGEREF _Toc482131629 \h </w:instrText>
        </w:r>
        <w:r w:rsidR="00FA6645">
          <w:rPr>
            <w:noProof/>
            <w:webHidden/>
          </w:rPr>
        </w:r>
        <w:r w:rsidR="00FA6645">
          <w:rPr>
            <w:noProof/>
            <w:webHidden/>
          </w:rPr>
          <w:fldChar w:fldCharType="separate"/>
        </w:r>
        <w:r w:rsidR="00220D94">
          <w:rPr>
            <w:noProof/>
            <w:webHidden/>
          </w:rPr>
          <w:t>49</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30" w:history="1">
        <w:r w:rsidR="00FA6645" w:rsidRPr="005D6260">
          <w:rPr>
            <w:rStyle w:val="Hyperlink"/>
            <w:noProof/>
          </w:rPr>
          <w:t>Figure 4</w:t>
        </w:r>
        <w:r w:rsidR="00FA6645" w:rsidRPr="005D6260">
          <w:rPr>
            <w:rStyle w:val="Hyperlink"/>
            <w:noProof/>
          </w:rPr>
          <w:noBreakHyphen/>
          <w:t>1. Focal mechanism distribution in depth view (green: strike-slip faulting; red: normal faulting).</w:t>
        </w:r>
        <w:r w:rsidR="00FA6645">
          <w:rPr>
            <w:noProof/>
            <w:webHidden/>
          </w:rPr>
          <w:tab/>
        </w:r>
        <w:r w:rsidR="00FA6645">
          <w:rPr>
            <w:noProof/>
            <w:webHidden/>
          </w:rPr>
          <w:fldChar w:fldCharType="begin"/>
        </w:r>
        <w:r w:rsidR="00FA6645">
          <w:rPr>
            <w:noProof/>
            <w:webHidden/>
          </w:rPr>
          <w:instrText xml:space="preserve"> PAGEREF _Toc482131630 \h </w:instrText>
        </w:r>
        <w:r w:rsidR="00FA6645">
          <w:rPr>
            <w:noProof/>
            <w:webHidden/>
          </w:rPr>
        </w:r>
        <w:r w:rsidR="00FA6645">
          <w:rPr>
            <w:noProof/>
            <w:webHidden/>
          </w:rPr>
          <w:fldChar w:fldCharType="separate"/>
        </w:r>
        <w:r w:rsidR="00220D94">
          <w:rPr>
            <w:noProof/>
            <w:webHidden/>
          </w:rPr>
          <w:t>56</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31" w:history="1">
        <w:r w:rsidR="00FA6645" w:rsidRPr="005D6260">
          <w:rPr>
            <w:rStyle w:val="Hyperlink"/>
            <w:noProof/>
          </w:rPr>
          <w:t>Figure 4</w:t>
        </w:r>
        <w:r w:rsidR="00FA6645" w:rsidRPr="005D6260">
          <w:rPr>
            <w:rStyle w:val="Hyperlink"/>
            <w:noProof/>
          </w:rPr>
          <w:noBreakHyphen/>
          <w:t>2. Flower structures in nature. Seismic profiles are of positive flower structures from the Aruba Gap Abyssal Plain, Colombia (left) and negative flower structure from the Andaman Sea (right). Vertical scale is in seconds of two-way travel time. [</w:t>
        </w:r>
        <w:r w:rsidR="00FA6645" w:rsidRPr="005D6260">
          <w:rPr>
            <w:rStyle w:val="Hyperlink"/>
            <w:i/>
            <w:noProof/>
          </w:rPr>
          <w:t>Guerrou</w:t>
        </w:r>
        <w:r w:rsidR="00FA6645" w:rsidRPr="005D6260">
          <w:rPr>
            <w:rStyle w:val="Hyperlink"/>
            <w:rFonts w:hint="cs"/>
            <w:i/>
            <w:noProof/>
          </w:rPr>
          <w:t>é</w:t>
        </w:r>
        <w:r w:rsidR="00FA6645" w:rsidRPr="005D6260">
          <w:rPr>
            <w:rStyle w:val="Hyperlink"/>
            <w:i/>
            <w:noProof/>
          </w:rPr>
          <w:t xml:space="preserve"> and Cobbold</w:t>
        </w:r>
        <w:r w:rsidR="00FA6645" w:rsidRPr="005D6260">
          <w:rPr>
            <w:rStyle w:val="Hyperlink"/>
            <w:noProof/>
          </w:rPr>
          <w:t>, 2006]</w:t>
        </w:r>
        <w:r w:rsidR="00FA6645">
          <w:rPr>
            <w:noProof/>
            <w:webHidden/>
          </w:rPr>
          <w:tab/>
        </w:r>
        <w:r w:rsidR="00FA6645">
          <w:rPr>
            <w:noProof/>
            <w:webHidden/>
          </w:rPr>
          <w:fldChar w:fldCharType="begin"/>
        </w:r>
        <w:r w:rsidR="00FA6645">
          <w:rPr>
            <w:noProof/>
            <w:webHidden/>
          </w:rPr>
          <w:instrText xml:space="preserve"> PAGEREF _Toc482131631 \h </w:instrText>
        </w:r>
        <w:r w:rsidR="00FA6645">
          <w:rPr>
            <w:noProof/>
            <w:webHidden/>
          </w:rPr>
        </w:r>
        <w:r w:rsidR="00FA6645">
          <w:rPr>
            <w:noProof/>
            <w:webHidden/>
          </w:rPr>
          <w:fldChar w:fldCharType="separate"/>
        </w:r>
        <w:r w:rsidR="00220D94">
          <w:rPr>
            <w:noProof/>
            <w:webHidden/>
          </w:rPr>
          <w:t>58</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32" w:history="1">
        <w:r w:rsidR="00FA6645" w:rsidRPr="005D6260">
          <w:rPr>
            <w:rStyle w:val="Hyperlink"/>
            <w:noProof/>
          </w:rPr>
          <w:t>Figure 4</w:t>
        </w:r>
        <w:r w:rsidR="00FA6645" w:rsidRPr="005D6260">
          <w:rPr>
            <w:rStyle w:val="Hyperlink"/>
            <w:noProof/>
          </w:rPr>
          <w:noBreakHyphen/>
          <w:t>3. 3D view of seismogenic fault planes picked from seismicity distribution in Woodward cluster.</w:t>
        </w:r>
        <w:r w:rsidR="00FA6645">
          <w:rPr>
            <w:noProof/>
            <w:webHidden/>
          </w:rPr>
          <w:tab/>
        </w:r>
        <w:r w:rsidR="00FA6645">
          <w:rPr>
            <w:noProof/>
            <w:webHidden/>
          </w:rPr>
          <w:fldChar w:fldCharType="begin"/>
        </w:r>
        <w:r w:rsidR="00FA6645">
          <w:rPr>
            <w:noProof/>
            <w:webHidden/>
          </w:rPr>
          <w:instrText xml:space="preserve"> PAGEREF _Toc482131632 \h </w:instrText>
        </w:r>
        <w:r w:rsidR="00FA6645">
          <w:rPr>
            <w:noProof/>
            <w:webHidden/>
          </w:rPr>
        </w:r>
        <w:r w:rsidR="00FA6645">
          <w:rPr>
            <w:noProof/>
            <w:webHidden/>
          </w:rPr>
          <w:fldChar w:fldCharType="separate"/>
        </w:r>
        <w:r w:rsidR="00220D94">
          <w:rPr>
            <w:noProof/>
            <w:webHidden/>
          </w:rPr>
          <w:t>58</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33" w:history="1">
        <w:r w:rsidR="00FA6645" w:rsidRPr="005D6260">
          <w:rPr>
            <w:rStyle w:val="Hyperlink"/>
            <w:noProof/>
          </w:rPr>
          <w:t>Figure 4</w:t>
        </w:r>
        <w:r w:rsidR="00FA6645" w:rsidRPr="005D6260">
          <w:rPr>
            <w:rStyle w:val="Hyperlink"/>
            <w:noProof/>
          </w:rPr>
          <w:noBreakHyphen/>
          <w:t xml:space="preserve">4. Seismicity overview for Woodward cluster. Top: daily seismicity rate (blue lines) and cumulative moment curve (red lines); stages are denoted by blue dashed lines; each stage corresponds to a jump in cumulative moment curve. Bottom: magnitude distribution. Black dashed line denotes </w:t>
        </w:r>
        <m:oMath>
          <m:r>
            <w:rPr>
              <w:rStyle w:val="Hyperlink"/>
              <w:rFonts w:ascii="Cambria Math" w:hAnsi="Cambria Math"/>
              <w:noProof/>
            </w:rPr>
            <m:t>M3.0</m:t>
          </m:r>
        </m:oMath>
        <w:r w:rsidR="00FA6645" w:rsidRPr="005D6260">
          <w:rPr>
            <w:rStyle w:val="Hyperlink"/>
            <w:noProof/>
          </w:rPr>
          <w:t>.</w:t>
        </w:r>
        <w:r w:rsidR="00FA6645">
          <w:rPr>
            <w:noProof/>
            <w:webHidden/>
          </w:rPr>
          <w:tab/>
        </w:r>
        <w:r w:rsidR="00FA6645">
          <w:rPr>
            <w:noProof/>
            <w:webHidden/>
          </w:rPr>
          <w:fldChar w:fldCharType="begin"/>
        </w:r>
        <w:r w:rsidR="00FA6645">
          <w:rPr>
            <w:noProof/>
            <w:webHidden/>
          </w:rPr>
          <w:instrText xml:space="preserve"> PAGEREF _Toc482131633 \h </w:instrText>
        </w:r>
        <w:r w:rsidR="00FA6645">
          <w:rPr>
            <w:noProof/>
            <w:webHidden/>
          </w:rPr>
        </w:r>
        <w:r w:rsidR="00FA6645">
          <w:rPr>
            <w:noProof/>
            <w:webHidden/>
          </w:rPr>
          <w:fldChar w:fldCharType="separate"/>
        </w:r>
        <w:r w:rsidR="00220D94">
          <w:rPr>
            <w:noProof/>
            <w:webHidden/>
          </w:rPr>
          <w:t>59</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34" w:history="1">
        <w:r w:rsidR="00FA6645" w:rsidRPr="005D6260">
          <w:rPr>
            <w:rStyle w:val="Hyperlink"/>
            <w:noProof/>
          </w:rPr>
          <w:t>Figure 4</w:t>
        </w:r>
        <w:r w:rsidR="00FA6645" w:rsidRPr="005D6260">
          <w:rPr>
            <w:rStyle w:val="Hyperlink"/>
            <w:noProof/>
          </w:rPr>
          <w:noBreakHyphen/>
          <w:t>5. Map view (top panel) and depth view (bottom panel) of seismicity of each stage shown in Figure 4-4. Red dots are events occurring in current stage, gay dots are events in previous stages.</w:t>
        </w:r>
        <w:r w:rsidR="00FA6645">
          <w:rPr>
            <w:noProof/>
            <w:webHidden/>
          </w:rPr>
          <w:tab/>
        </w:r>
        <w:r w:rsidR="00FA6645">
          <w:rPr>
            <w:noProof/>
            <w:webHidden/>
          </w:rPr>
          <w:fldChar w:fldCharType="begin"/>
        </w:r>
        <w:r w:rsidR="00FA6645">
          <w:rPr>
            <w:noProof/>
            <w:webHidden/>
          </w:rPr>
          <w:instrText xml:space="preserve"> PAGEREF _Toc482131634 \h </w:instrText>
        </w:r>
        <w:r w:rsidR="00FA6645">
          <w:rPr>
            <w:noProof/>
            <w:webHidden/>
          </w:rPr>
        </w:r>
        <w:r w:rsidR="00FA6645">
          <w:rPr>
            <w:noProof/>
            <w:webHidden/>
          </w:rPr>
          <w:fldChar w:fldCharType="separate"/>
        </w:r>
        <w:r w:rsidR="00220D94">
          <w:rPr>
            <w:noProof/>
            <w:webHidden/>
          </w:rPr>
          <w:t>60</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35" w:history="1">
        <w:r w:rsidR="00FA6645" w:rsidRPr="005D6260">
          <w:rPr>
            <w:rStyle w:val="Hyperlink"/>
            <w:noProof/>
          </w:rPr>
          <w:t>Figure 4</w:t>
        </w:r>
        <w:r w:rsidR="00FA6645" w:rsidRPr="005D6260">
          <w:rPr>
            <w:rStyle w:val="Hyperlink"/>
            <w:noProof/>
          </w:rPr>
          <w:noBreakHyphen/>
          <w:t>6. Coulomb Stress change resolved on seismogenic fault planes at each stage shown in Figure 4-5. (No focal mechanism information available in stage 3)</w:t>
        </w:r>
        <w:r w:rsidR="00FA6645">
          <w:rPr>
            <w:noProof/>
            <w:webHidden/>
          </w:rPr>
          <w:tab/>
        </w:r>
        <w:r w:rsidR="00FA6645">
          <w:rPr>
            <w:noProof/>
            <w:webHidden/>
          </w:rPr>
          <w:fldChar w:fldCharType="begin"/>
        </w:r>
        <w:r w:rsidR="00FA6645">
          <w:rPr>
            <w:noProof/>
            <w:webHidden/>
          </w:rPr>
          <w:instrText xml:space="preserve"> PAGEREF _Toc482131635 \h </w:instrText>
        </w:r>
        <w:r w:rsidR="00FA6645">
          <w:rPr>
            <w:noProof/>
            <w:webHidden/>
          </w:rPr>
        </w:r>
        <w:r w:rsidR="00FA6645">
          <w:rPr>
            <w:noProof/>
            <w:webHidden/>
          </w:rPr>
          <w:fldChar w:fldCharType="separate"/>
        </w:r>
        <w:r w:rsidR="00220D94">
          <w:rPr>
            <w:noProof/>
            <w:webHidden/>
          </w:rPr>
          <w:t>60</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36" w:history="1">
        <w:r w:rsidR="00FA6645" w:rsidRPr="005D6260">
          <w:rPr>
            <w:rStyle w:val="Hyperlink"/>
            <w:noProof/>
          </w:rPr>
          <w:t>Figure 5</w:t>
        </w:r>
        <w:r w:rsidR="00FA6645" w:rsidRPr="005D6260">
          <w:rPr>
            <w:rStyle w:val="Hyperlink"/>
            <w:noProof/>
          </w:rPr>
          <w:noBreakHyphen/>
          <w:t xml:space="preserve">1. Mainshock distribution from 2010 to 2015 with </w:t>
        </w:r>
        <m:oMath>
          <m:r>
            <w:rPr>
              <w:rStyle w:val="Hyperlink"/>
              <w:rFonts w:ascii="Cambria Math" w:hAnsi="Cambria Math"/>
              <w:noProof/>
            </w:rPr>
            <m:t>Ms&gt;6.5,</m:t>
          </m:r>
        </m:oMath>
        <w:r w:rsidR="00FA6645" w:rsidRPr="005D6260">
          <w:rPr>
            <w:rStyle w:val="Hyperlink"/>
            <w:noProof/>
          </w:rPr>
          <w:t xml:space="preserve"> </w:t>
        </w:r>
        <m:oMath>
          <m:r>
            <w:rPr>
              <w:rStyle w:val="Hyperlink"/>
              <w:rFonts w:ascii="Cambria Math" w:hAnsi="Cambria Math"/>
              <w:noProof/>
            </w:rPr>
            <m:t>depth&lt;100km</m:t>
          </m:r>
        </m:oMath>
        <w:r w:rsidR="00FA6645" w:rsidRPr="005D6260">
          <w:rPr>
            <w:rStyle w:val="Hyperlink"/>
            <w:noProof/>
          </w:rPr>
          <w:t xml:space="preserve">, and </w:t>
        </w:r>
        <m:oMath>
          <m:r>
            <w:rPr>
              <w:rStyle w:val="Hyperlink"/>
              <w:rFonts w:ascii="Cambria Math" w:hAnsi="Cambria Math"/>
              <w:noProof/>
            </w:rPr>
            <m:t>PGV&gt;0.01cm/s</m:t>
          </m:r>
        </m:oMath>
        <w:r w:rsidR="00FA6645" w:rsidRPr="005D6260">
          <w:rPr>
            <w:rStyle w:val="Hyperlink"/>
            <w:noProof/>
          </w:rPr>
          <w:t>. There are 49 mainshocks used in continental U.S beta search.</w:t>
        </w:r>
        <w:r w:rsidR="00FA6645">
          <w:rPr>
            <w:noProof/>
            <w:webHidden/>
          </w:rPr>
          <w:tab/>
        </w:r>
        <w:r w:rsidR="00FA6645">
          <w:rPr>
            <w:noProof/>
            <w:webHidden/>
          </w:rPr>
          <w:fldChar w:fldCharType="begin"/>
        </w:r>
        <w:r w:rsidR="00FA6645">
          <w:rPr>
            <w:noProof/>
            <w:webHidden/>
          </w:rPr>
          <w:instrText xml:space="preserve"> PAGEREF _Toc482131636 \h </w:instrText>
        </w:r>
        <w:r w:rsidR="00FA6645">
          <w:rPr>
            <w:noProof/>
            <w:webHidden/>
          </w:rPr>
        </w:r>
        <w:r w:rsidR="00FA6645">
          <w:rPr>
            <w:noProof/>
            <w:webHidden/>
          </w:rPr>
          <w:fldChar w:fldCharType="separate"/>
        </w:r>
        <w:r w:rsidR="00220D94">
          <w:rPr>
            <w:noProof/>
            <w:webHidden/>
          </w:rPr>
          <w:t>71</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37" w:history="1">
        <w:r w:rsidR="00FA6645" w:rsidRPr="005D6260">
          <w:rPr>
            <w:rStyle w:val="Hyperlink"/>
            <w:noProof/>
          </w:rPr>
          <w:t>Figure 5</w:t>
        </w:r>
        <w:r w:rsidR="00FA6645" w:rsidRPr="005D6260">
          <w:rPr>
            <w:rStyle w:val="Hyperlink"/>
            <w:noProof/>
          </w:rPr>
          <w:noBreakHyphen/>
          <w:t>2. Stacked beta (&gt;2.0) map from 49 mainshocks shown in Figure 5-1. Gray dots are seismicity from ANSS catalog with M&gt;3.0; yellow triangles are volcanoes; orange circles are geothermal fields in California.</w:t>
        </w:r>
        <w:r w:rsidR="00FA6645">
          <w:rPr>
            <w:noProof/>
            <w:webHidden/>
          </w:rPr>
          <w:tab/>
        </w:r>
        <w:r w:rsidR="00FA6645">
          <w:rPr>
            <w:noProof/>
            <w:webHidden/>
          </w:rPr>
          <w:fldChar w:fldCharType="begin"/>
        </w:r>
        <w:r w:rsidR="00FA6645">
          <w:rPr>
            <w:noProof/>
            <w:webHidden/>
          </w:rPr>
          <w:instrText xml:space="preserve"> PAGEREF _Toc482131637 \h </w:instrText>
        </w:r>
        <w:r w:rsidR="00FA6645">
          <w:rPr>
            <w:noProof/>
            <w:webHidden/>
          </w:rPr>
        </w:r>
        <w:r w:rsidR="00FA6645">
          <w:rPr>
            <w:noProof/>
            <w:webHidden/>
          </w:rPr>
          <w:fldChar w:fldCharType="separate"/>
        </w:r>
        <w:r w:rsidR="00220D94">
          <w:rPr>
            <w:noProof/>
            <w:webHidden/>
          </w:rPr>
          <w:t>71</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38" w:history="1">
        <w:r w:rsidR="00FA6645" w:rsidRPr="005D6260">
          <w:rPr>
            <w:rStyle w:val="Hyperlink"/>
            <w:noProof/>
          </w:rPr>
          <w:t>Figure 5</w:t>
        </w:r>
        <w:r w:rsidR="00FA6645" w:rsidRPr="005D6260">
          <w:rPr>
            <w:rStyle w:val="Hyperlink"/>
            <w:noProof/>
          </w:rPr>
          <w:noBreakHyphen/>
          <w:t>3. Mainshock distribution from 2010 to 2015 with</w:t>
        </w:r>
        <m:oMath>
          <m:r>
            <w:rPr>
              <w:rStyle w:val="Hyperlink"/>
              <w:rFonts w:ascii="Cambria Math" w:hAnsi="Cambria Math"/>
              <w:noProof/>
            </w:rPr>
            <m:t xml:space="preserve"> Ms&gt;6.5,</m:t>
          </m:r>
        </m:oMath>
        <w:r w:rsidR="00FA6645" w:rsidRPr="005D6260">
          <w:rPr>
            <w:rStyle w:val="Hyperlink"/>
            <w:noProof/>
          </w:rPr>
          <w:t xml:space="preserve"> </w:t>
        </w:r>
        <m:oMath>
          <m:r>
            <w:rPr>
              <w:rStyle w:val="Hyperlink"/>
              <w:rFonts w:ascii="Cambria Math" w:hAnsi="Cambria Math"/>
              <w:noProof/>
            </w:rPr>
            <m:t>depth&lt;100km</m:t>
          </m:r>
        </m:oMath>
        <w:r w:rsidR="00FA6645" w:rsidRPr="005D6260">
          <w:rPr>
            <w:rStyle w:val="Hyperlink"/>
            <w:noProof/>
          </w:rPr>
          <w:t xml:space="preserve">, and </w:t>
        </w:r>
        <m:oMath>
          <m:r>
            <w:rPr>
              <w:rStyle w:val="Hyperlink"/>
              <w:rFonts w:ascii="Cambria Math" w:hAnsi="Cambria Math"/>
              <w:noProof/>
            </w:rPr>
            <m:t>PGV&gt;0.002cm/s</m:t>
          </m:r>
        </m:oMath>
        <w:r w:rsidR="00FA6645" w:rsidRPr="005D6260">
          <w:rPr>
            <w:rStyle w:val="Hyperlink"/>
            <w:noProof/>
          </w:rPr>
          <w:t>. There are 29 mainshocks used in Oklahoma beta search.</w:t>
        </w:r>
        <w:r w:rsidR="00FA6645">
          <w:rPr>
            <w:noProof/>
            <w:webHidden/>
          </w:rPr>
          <w:tab/>
        </w:r>
        <w:r w:rsidR="00FA6645">
          <w:rPr>
            <w:noProof/>
            <w:webHidden/>
          </w:rPr>
          <w:fldChar w:fldCharType="begin"/>
        </w:r>
        <w:r w:rsidR="00FA6645">
          <w:rPr>
            <w:noProof/>
            <w:webHidden/>
          </w:rPr>
          <w:instrText xml:space="preserve"> PAGEREF _Toc482131638 \h </w:instrText>
        </w:r>
        <w:r w:rsidR="00FA6645">
          <w:rPr>
            <w:noProof/>
            <w:webHidden/>
          </w:rPr>
        </w:r>
        <w:r w:rsidR="00FA6645">
          <w:rPr>
            <w:noProof/>
            <w:webHidden/>
          </w:rPr>
          <w:fldChar w:fldCharType="separate"/>
        </w:r>
        <w:r w:rsidR="00220D94">
          <w:rPr>
            <w:noProof/>
            <w:webHidden/>
          </w:rPr>
          <w:t>72</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39" w:history="1">
        <w:r w:rsidR="00FA6645" w:rsidRPr="005D6260">
          <w:rPr>
            <w:rStyle w:val="Hyperlink"/>
            <w:noProof/>
          </w:rPr>
          <w:t>Figure 5</w:t>
        </w:r>
        <w:r w:rsidR="00FA6645" w:rsidRPr="005D6260">
          <w:rPr>
            <w:rStyle w:val="Hyperlink"/>
            <w:noProof/>
          </w:rPr>
          <w:noBreakHyphen/>
          <w:t>4. Stacked beta (&gt;2.0) map from 29 mainshocks in Figure 5-3. Gray dots are earthquake locations from OGS catalog.</w:t>
        </w:r>
        <w:r w:rsidR="00FA6645">
          <w:rPr>
            <w:noProof/>
            <w:webHidden/>
          </w:rPr>
          <w:tab/>
        </w:r>
        <w:r w:rsidR="00FA6645">
          <w:rPr>
            <w:noProof/>
            <w:webHidden/>
          </w:rPr>
          <w:fldChar w:fldCharType="begin"/>
        </w:r>
        <w:r w:rsidR="00FA6645">
          <w:rPr>
            <w:noProof/>
            <w:webHidden/>
          </w:rPr>
          <w:instrText xml:space="preserve"> PAGEREF _Toc482131639 \h </w:instrText>
        </w:r>
        <w:r w:rsidR="00FA6645">
          <w:rPr>
            <w:noProof/>
            <w:webHidden/>
          </w:rPr>
        </w:r>
        <w:r w:rsidR="00FA6645">
          <w:rPr>
            <w:noProof/>
            <w:webHidden/>
          </w:rPr>
          <w:fldChar w:fldCharType="separate"/>
        </w:r>
        <w:r w:rsidR="00220D94">
          <w:rPr>
            <w:noProof/>
            <w:webHidden/>
          </w:rPr>
          <w:t>72</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40" w:history="1">
        <w:r w:rsidR="00FA6645" w:rsidRPr="005D6260">
          <w:rPr>
            <w:rStyle w:val="Hyperlink"/>
            <w:noProof/>
          </w:rPr>
          <w:t>Figure 5</w:t>
        </w:r>
        <w:r w:rsidR="00FA6645" w:rsidRPr="005D6260">
          <w:rPr>
            <w:rStyle w:val="Hyperlink"/>
            <w:noProof/>
          </w:rPr>
          <w:noBreakHyphen/>
          <w:t>5. Matched filter detection results of May 12</w:t>
        </w:r>
        <w:r w:rsidR="00FA6645" w:rsidRPr="005D6260">
          <w:rPr>
            <w:rStyle w:val="Hyperlink"/>
            <w:noProof/>
            <w:vertAlign w:val="superscript"/>
          </w:rPr>
          <w:t>th</w:t>
        </w:r>
        <w:r w:rsidR="00FA6645" w:rsidRPr="005D6260">
          <w:rPr>
            <w:rStyle w:val="Hyperlink"/>
            <w:noProof/>
          </w:rPr>
          <w:t>, 2015 M7.3 earthquake shown on waveforms of station U32A, BHT component. Red dashed lines are detected events; (c) shows the waveform 5h before till 5h after the mainshock; (b) zooms into 2.5h after mainshock; (a) zooms into four detected events in surface wave in (b); (d) shows the spectrogram of (c).</w:t>
        </w:r>
        <w:r w:rsidR="00FA6645">
          <w:rPr>
            <w:noProof/>
            <w:webHidden/>
          </w:rPr>
          <w:tab/>
        </w:r>
        <w:r w:rsidR="00FA6645">
          <w:rPr>
            <w:noProof/>
            <w:webHidden/>
          </w:rPr>
          <w:fldChar w:fldCharType="begin"/>
        </w:r>
        <w:r w:rsidR="00FA6645">
          <w:rPr>
            <w:noProof/>
            <w:webHidden/>
          </w:rPr>
          <w:instrText xml:space="preserve"> PAGEREF _Toc482131640 \h </w:instrText>
        </w:r>
        <w:r w:rsidR="00FA6645">
          <w:rPr>
            <w:noProof/>
            <w:webHidden/>
          </w:rPr>
        </w:r>
        <w:r w:rsidR="00FA6645">
          <w:rPr>
            <w:noProof/>
            <w:webHidden/>
          </w:rPr>
          <w:fldChar w:fldCharType="separate"/>
        </w:r>
        <w:r w:rsidR="00220D94">
          <w:rPr>
            <w:noProof/>
            <w:webHidden/>
          </w:rPr>
          <w:t>73</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41" w:history="1">
        <w:r w:rsidR="00FA6645" w:rsidRPr="005D6260">
          <w:rPr>
            <w:rStyle w:val="Hyperlink"/>
            <w:noProof/>
          </w:rPr>
          <w:t>Figure 5</w:t>
        </w:r>
        <w:r w:rsidR="00FA6645" w:rsidRPr="005D6260">
          <w:rPr>
            <w:rStyle w:val="Hyperlink"/>
            <w:noProof/>
          </w:rPr>
          <w:noBreakHyphen/>
          <w:t xml:space="preserve">6. Magnitude difference versus </w:t>
        </w:r>
        <m:oMath>
          <m:r>
            <w:rPr>
              <w:rStyle w:val="Hyperlink"/>
              <w:rFonts w:ascii="Cambria Math" w:hAnsi="Cambria Math"/>
              <w:noProof/>
            </w:rPr>
            <m:t>log10(α)</m:t>
          </m:r>
        </m:oMath>
        <w:r w:rsidR="00FA6645" w:rsidRPr="005D6260">
          <w:rPr>
            <w:rStyle w:val="Hyperlink"/>
            <w:noProof/>
          </w:rPr>
          <w:t xml:space="preserve"> for templates used in matched-filter detection. Top: before magnitude calibration; bottom: after magnitude calibration. The slope is the constant c in equation 5-6.</w:t>
        </w:r>
        <w:r w:rsidR="00FA6645">
          <w:rPr>
            <w:noProof/>
            <w:webHidden/>
          </w:rPr>
          <w:tab/>
        </w:r>
        <w:r w:rsidR="00FA6645">
          <w:rPr>
            <w:noProof/>
            <w:webHidden/>
          </w:rPr>
          <w:fldChar w:fldCharType="begin"/>
        </w:r>
        <w:r w:rsidR="00FA6645">
          <w:rPr>
            <w:noProof/>
            <w:webHidden/>
          </w:rPr>
          <w:instrText xml:space="preserve"> PAGEREF _Toc482131641 \h </w:instrText>
        </w:r>
        <w:r w:rsidR="00FA6645">
          <w:rPr>
            <w:noProof/>
            <w:webHidden/>
          </w:rPr>
        </w:r>
        <w:r w:rsidR="00FA6645">
          <w:rPr>
            <w:noProof/>
            <w:webHidden/>
          </w:rPr>
          <w:fldChar w:fldCharType="separate"/>
        </w:r>
        <w:r w:rsidR="00220D94">
          <w:rPr>
            <w:noProof/>
            <w:webHidden/>
          </w:rPr>
          <w:t>74</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42" w:history="1">
        <w:r w:rsidR="00FA6645" w:rsidRPr="005D6260">
          <w:rPr>
            <w:rStyle w:val="Hyperlink"/>
            <w:noProof/>
          </w:rPr>
          <w:t>Figure 5</w:t>
        </w:r>
        <w:r w:rsidR="00FA6645" w:rsidRPr="005D6260">
          <w:rPr>
            <w:rStyle w:val="Hyperlink"/>
            <w:noProof/>
          </w:rPr>
          <w:noBreakHyphen/>
          <w:t>7. Magnitude distribution for detected events around May 12</w:t>
        </w:r>
        <w:r w:rsidR="00FA6645" w:rsidRPr="005D6260">
          <w:rPr>
            <w:rStyle w:val="Hyperlink"/>
            <w:noProof/>
            <w:vertAlign w:val="superscript"/>
          </w:rPr>
          <w:t>th</w:t>
        </w:r>
        <w:r w:rsidR="00FA6645" w:rsidRPr="005D6260">
          <w:rPr>
            <w:rStyle w:val="Hyperlink"/>
            <w:noProof/>
          </w:rPr>
          <w:t>, 2015 M7.3 mainshock. Top: before calibration; bottom: after calibration.</w:t>
        </w:r>
        <w:r w:rsidR="00FA6645">
          <w:rPr>
            <w:noProof/>
            <w:webHidden/>
          </w:rPr>
          <w:tab/>
        </w:r>
        <w:r w:rsidR="00FA6645">
          <w:rPr>
            <w:noProof/>
            <w:webHidden/>
          </w:rPr>
          <w:fldChar w:fldCharType="begin"/>
        </w:r>
        <w:r w:rsidR="00FA6645">
          <w:rPr>
            <w:noProof/>
            <w:webHidden/>
          </w:rPr>
          <w:instrText xml:space="preserve"> PAGEREF _Toc482131642 \h </w:instrText>
        </w:r>
        <w:r w:rsidR="00FA6645">
          <w:rPr>
            <w:noProof/>
            <w:webHidden/>
          </w:rPr>
        </w:r>
        <w:r w:rsidR="00FA6645">
          <w:rPr>
            <w:noProof/>
            <w:webHidden/>
          </w:rPr>
          <w:fldChar w:fldCharType="separate"/>
        </w:r>
        <w:r w:rsidR="00220D94">
          <w:rPr>
            <w:noProof/>
            <w:webHidden/>
          </w:rPr>
          <w:t>75</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43" w:history="1">
        <w:r w:rsidR="00FA6645" w:rsidRPr="005D6260">
          <w:rPr>
            <w:rStyle w:val="Hyperlink"/>
            <w:noProof/>
          </w:rPr>
          <w:t>Figure 5</w:t>
        </w:r>
        <w:r w:rsidR="00FA6645" w:rsidRPr="005D6260">
          <w:rPr>
            <w:rStyle w:val="Hyperlink"/>
            <w:noProof/>
          </w:rPr>
          <w:noBreakHyphen/>
          <w:t>8. Magnitude-time distribution of cataloged events in stage2 in figure 4-4. Dashed lines are large earthquakes that shows positive beta anomaly in stage2; blue means no triggering; red denotes the triggering event of May 12</w:t>
        </w:r>
        <w:r w:rsidR="00FA6645" w:rsidRPr="005D6260">
          <w:rPr>
            <w:rStyle w:val="Hyperlink"/>
            <w:noProof/>
            <w:vertAlign w:val="superscript"/>
          </w:rPr>
          <w:t>th</w:t>
        </w:r>
        <w:r w:rsidR="00FA6645" w:rsidRPr="005D6260">
          <w:rPr>
            <w:rStyle w:val="Hyperlink"/>
            <w:noProof/>
          </w:rPr>
          <w:t>, 2015 M7.3 Nepal earthquake.</w:t>
        </w:r>
        <w:r w:rsidR="00FA6645">
          <w:rPr>
            <w:noProof/>
            <w:webHidden/>
          </w:rPr>
          <w:tab/>
        </w:r>
        <w:r w:rsidR="00FA6645">
          <w:rPr>
            <w:noProof/>
            <w:webHidden/>
          </w:rPr>
          <w:fldChar w:fldCharType="begin"/>
        </w:r>
        <w:r w:rsidR="00FA6645">
          <w:rPr>
            <w:noProof/>
            <w:webHidden/>
          </w:rPr>
          <w:instrText xml:space="preserve"> PAGEREF _Toc482131643 \h </w:instrText>
        </w:r>
        <w:r w:rsidR="00FA6645">
          <w:rPr>
            <w:noProof/>
            <w:webHidden/>
          </w:rPr>
        </w:r>
        <w:r w:rsidR="00FA6645">
          <w:rPr>
            <w:noProof/>
            <w:webHidden/>
          </w:rPr>
          <w:fldChar w:fldCharType="separate"/>
        </w:r>
        <w:r w:rsidR="00220D94">
          <w:rPr>
            <w:noProof/>
            <w:webHidden/>
          </w:rPr>
          <w:t>75</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44" w:history="1">
        <w:r w:rsidR="00FA6645" w:rsidRPr="005D6260">
          <w:rPr>
            <w:rStyle w:val="Hyperlink"/>
            <w:noProof/>
          </w:rPr>
          <w:t>Figure 5</w:t>
        </w:r>
        <w:r w:rsidR="00FA6645" w:rsidRPr="005D6260">
          <w:rPr>
            <w:rStyle w:val="Hyperlink"/>
            <w:noProof/>
          </w:rPr>
          <w:noBreakHyphen/>
          <w:t>9. Seismicity rate within 24 hours of May 12</w:t>
        </w:r>
        <w:r w:rsidR="00FA6645" w:rsidRPr="005D6260">
          <w:rPr>
            <w:rStyle w:val="Hyperlink"/>
            <w:noProof/>
            <w:vertAlign w:val="superscript"/>
          </w:rPr>
          <w:t>th</w:t>
        </w:r>
        <w:r w:rsidR="00FA6645" w:rsidRPr="005D6260">
          <w:rPr>
            <w:rStyle w:val="Hyperlink"/>
            <w:noProof/>
          </w:rPr>
          <w:t>, 2015 M7.3 mainshock (top) and March 29</w:t>
        </w:r>
        <w:r w:rsidR="00FA6645" w:rsidRPr="005D6260">
          <w:rPr>
            <w:rStyle w:val="Hyperlink"/>
            <w:noProof/>
            <w:vertAlign w:val="superscript"/>
          </w:rPr>
          <w:t>th</w:t>
        </w:r>
        <w:r w:rsidR="00FA6645" w:rsidRPr="005D6260">
          <w:rPr>
            <w:rStyle w:val="Hyperlink"/>
            <w:noProof/>
          </w:rPr>
          <w:t>, 2015 M7.5 mainshock (bottom). Red line is the observation; black line is constant rate based on the seismicity rate before mainshock.</w:t>
        </w:r>
        <w:r w:rsidR="00FA6645">
          <w:rPr>
            <w:noProof/>
            <w:webHidden/>
          </w:rPr>
          <w:tab/>
        </w:r>
        <w:r w:rsidR="00FA6645">
          <w:rPr>
            <w:noProof/>
            <w:webHidden/>
          </w:rPr>
          <w:fldChar w:fldCharType="begin"/>
        </w:r>
        <w:r w:rsidR="00FA6645">
          <w:rPr>
            <w:noProof/>
            <w:webHidden/>
          </w:rPr>
          <w:instrText xml:space="preserve"> PAGEREF _Toc482131644 \h </w:instrText>
        </w:r>
        <w:r w:rsidR="00FA6645">
          <w:rPr>
            <w:noProof/>
            <w:webHidden/>
          </w:rPr>
        </w:r>
        <w:r w:rsidR="00FA6645">
          <w:rPr>
            <w:noProof/>
            <w:webHidden/>
          </w:rPr>
          <w:fldChar w:fldCharType="separate"/>
        </w:r>
        <w:r w:rsidR="00220D94">
          <w:rPr>
            <w:noProof/>
            <w:webHidden/>
          </w:rPr>
          <w:t>76</w:t>
        </w:r>
        <w:r w:rsidR="00FA6645">
          <w:rPr>
            <w:noProof/>
            <w:webHidden/>
          </w:rPr>
          <w:fldChar w:fldCharType="end"/>
        </w:r>
      </w:hyperlink>
    </w:p>
    <w:p w:rsidR="00FA6645" w:rsidRDefault="006B03D6">
      <w:pPr>
        <w:pStyle w:val="TableofFigures"/>
        <w:tabs>
          <w:tab w:val="right" w:leader="dot" w:pos="8486"/>
        </w:tabs>
        <w:rPr>
          <w:rFonts w:asciiTheme="minorHAnsi" w:eastAsiaTheme="minorEastAsia" w:hAnsiTheme="minorHAnsi" w:cstheme="minorBidi"/>
          <w:noProof/>
          <w:kern w:val="2"/>
          <w:sz w:val="21"/>
          <w:szCs w:val="22"/>
          <w:lang w:eastAsia="zh-CN" w:bidi="ar-SA"/>
        </w:rPr>
      </w:pPr>
      <w:hyperlink w:anchor="_Toc482131645" w:history="1">
        <w:r w:rsidR="00FA6645" w:rsidRPr="005D6260">
          <w:rPr>
            <w:rStyle w:val="Hyperlink"/>
            <w:noProof/>
          </w:rPr>
          <w:t>Figure 5</w:t>
        </w:r>
        <w:r w:rsidR="00FA6645" w:rsidRPr="005D6260">
          <w:rPr>
            <w:rStyle w:val="Hyperlink"/>
            <w:noProof/>
          </w:rPr>
          <w:noBreakHyphen/>
          <w:t>10. Magnitude distribution of detected catalog for May 12</w:t>
        </w:r>
        <w:r w:rsidR="00FA6645" w:rsidRPr="005D6260">
          <w:rPr>
            <w:rStyle w:val="Hyperlink"/>
            <w:noProof/>
            <w:vertAlign w:val="superscript"/>
          </w:rPr>
          <w:t>th</w:t>
        </w:r>
        <w:r w:rsidR="00FA6645" w:rsidRPr="005D6260">
          <w:rPr>
            <w:rStyle w:val="Hyperlink"/>
            <w:noProof/>
          </w:rPr>
          <w:t>, 2015 M7.3 mainshock (top) and March 29</w:t>
        </w:r>
        <w:r w:rsidR="00FA6645" w:rsidRPr="005D6260">
          <w:rPr>
            <w:rStyle w:val="Hyperlink"/>
            <w:noProof/>
            <w:vertAlign w:val="superscript"/>
          </w:rPr>
          <w:t>th</w:t>
        </w:r>
        <w:r w:rsidR="00FA6645" w:rsidRPr="005D6260">
          <w:rPr>
            <w:rStyle w:val="Hyperlink"/>
            <w:noProof/>
          </w:rPr>
          <w:t>, 2015 M7.5 mainshock (bottom).</w:t>
        </w:r>
        <w:r w:rsidR="00FA6645">
          <w:rPr>
            <w:noProof/>
            <w:webHidden/>
          </w:rPr>
          <w:tab/>
        </w:r>
        <w:r w:rsidR="00FA6645">
          <w:rPr>
            <w:noProof/>
            <w:webHidden/>
          </w:rPr>
          <w:fldChar w:fldCharType="begin"/>
        </w:r>
        <w:r w:rsidR="00FA6645">
          <w:rPr>
            <w:noProof/>
            <w:webHidden/>
          </w:rPr>
          <w:instrText xml:space="preserve"> PAGEREF _Toc482131645 \h </w:instrText>
        </w:r>
        <w:r w:rsidR="00FA6645">
          <w:rPr>
            <w:noProof/>
            <w:webHidden/>
          </w:rPr>
        </w:r>
        <w:r w:rsidR="00FA6645">
          <w:rPr>
            <w:noProof/>
            <w:webHidden/>
          </w:rPr>
          <w:fldChar w:fldCharType="separate"/>
        </w:r>
        <w:r w:rsidR="00220D94">
          <w:rPr>
            <w:noProof/>
            <w:webHidden/>
          </w:rPr>
          <w:t>77</w:t>
        </w:r>
        <w:r w:rsidR="00FA6645">
          <w:rPr>
            <w:noProof/>
            <w:webHidden/>
          </w:rPr>
          <w:fldChar w:fldCharType="end"/>
        </w:r>
      </w:hyperlink>
    </w:p>
    <w:p w:rsidR="00582EBC" w:rsidRDefault="00FC6BDB" w:rsidP="00DA1971">
      <w:r>
        <w:fldChar w:fldCharType="end"/>
      </w:r>
    </w:p>
    <w:p w:rsidR="006F324C" w:rsidRDefault="006F324C" w:rsidP="00DA1971"/>
    <w:p w:rsidR="006F324C" w:rsidRDefault="006F324C" w:rsidP="00DA1971"/>
    <w:p w:rsidR="00DA1971" w:rsidRDefault="00DA1971" w:rsidP="0089267E">
      <w:pPr>
        <w:pStyle w:val="Heading1"/>
        <w:numPr>
          <w:ilvl w:val="0"/>
          <w:numId w:val="0"/>
        </w:numPr>
      </w:pPr>
      <w:bookmarkStart w:id="7" w:name="_Toc310579467"/>
      <w:bookmarkStart w:id="8" w:name="_Toc482131359"/>
      <w:r>
        <w:lastRenderedPageBreak/>
        <w:t>Abstract</w:t>
      </w:r>
      <w:bookmarkEnd w:id="7"/>
      <w:bookmarkEnd w:id="8"/>
    </w:p>
    <w:p w:rsidR="00DD5A61" w:rsidRDefault="009E3F44" w:rsidP="00DA1971">
      <w:r>
        <w:t>The r</w:t>
      </w:r>
      <w:r w:rsidR="0095012D">
        <w:t>ecently incr</w:t>
      </w:r>
      <w:r w:rsidR="0010459B">
        <w:t>eased seismicity in Oklahoma provides a rich cata</w:t>
      </w:r>
      <w:r>
        <w:t>log that</w:t>
      </w:r>
      <w:r w:rsidR="00D14201">
        <w:t xml:space="preserve"> delineate</w:t>
      </w:r>
      <w:r>
        <w:t>s</w:t>
      </w:r>
      <w:r w:rsidR="00D14201">
        <w:t xml:space="preserve"> unmapped fault system</w:t>
      </w:r>
      <w:r w:rsidR="002D6E20">
        <w:t>.</w:t>
      </w:r>
      <w:r w:rsidR="0010459B">
        <w:t xml:space="preserve"> In this project, </w:t>
      </w:r>
      <w:r w:rsidR="00932FD8">
        <w:t xml:space="preserve">I </w:t>
      </w:r>
      <w:r w:rsidR="00CD3649">
        <w:t xml:space="preserve">identify 88 </w:t>
      </w:r>
      <w:r w:rsidR="0010459B">
        <w:t>clusters</w:t>
      </w:r>
      <w:r>
        <w:t xml:space="preserve"> with 20 or more </w:t>
      </w:r>
      <w:r w:rsidR="00CD3649">
        <w:t>earthquake</w:t>
      </w:r>
      <w:r>
        <w:t xml:space="preserve">s </w:t>
      </w:r>
      <w:r w:rsidR="0010459B">
        <w:t xml:space="preserve">using </w:t>
      </w:r>
      <w:r w:rsidR="00A77E68">
        <w:t>automatic nearest-neighbor</w:t>
      </w:r>
      <w:r>
        <w:t xml:space="preserve"> approach. It is assumed that</w:t>
      </w:r>
      <w:r w:rsidR="0010459B">
        <w:t xml:space="preserve"> each cluster nucleates</w:t>
      </w:r>
      <w:r w:rsidR="00CD3649">
        <w:t xml:space="preserve"> on a preexisting fault segment;</w:t>
      </w:r>
      <w:r w:rsidR="0010459B">
        <w:t xml:space="preserve"> </w:t>
      </w:r>
      <w:r w:rsidR="00932FD8">
        <w:t xml:space="preserve">I </w:t>
      </w:r>
      <w:r w:rsidR="00DD5A61">
        <w:t xml:space="preserve">manually </w:t>
      </w:r>
      <w:r w:rsidR="0053136B">
        <w:t>pick the fault geometry and</w:t>
      </w:r>
      <w:r w:rsidR="00EA2B76">
        <w:t xml:space="preserve"> </w:t>
      </w:r>
      <w:r w:rsidR="0010459B">
        <w:t>use</w:t>
      </w:r>
      <w:r w:rsidR="0053136B">
        <w:t xml:space="preserve"> a</w:t>
      </w:r>
      <w:r w:rsidR="0010459B">
        <w:t xml:space="preserve"> spectral decompos</w:t>
      </w:r>
      <w:r>
        <w:t>ition method to get</w:t>
      </w:r>
      <w:r w:rsidR="000E60ED">
        <w:t xml:space="preserve"> fault strike,</w:t>
      </w:r>
      <w:r w:rsidR="00A77E68">
        <w:t xml:space="preserve"> d</w:t>
      </w:r>
      <w:r>
        <w:t>ip</w:t>
      </w:r>
      <w:r w:rsidR="0010459B">
        <w:t xml:space="preserve"> </w:t>
      </w:r>
      <w:r w:rsidR="000E60ED">
        <w:t>and planarity</w:t>
      </w:r>
      <w:r>
        <w:t>.</w:t>
      </w:r>
      <w:r w:rsidR="00D14201">
        <w:t xml:space="preserve"> </w:t>
      </w:r>
      <w:r w:rsidR="00DD5A61">
        <w:t>These seismogenic faults are steeply dip</w:t>
      </w:r>
      <w:r w:rsidR="000E60ED">
        <w:t>p</w:t>
      </w:r>
      <w:r w:rsidR="00DD5A61">
        <w:t>ing (&gt;</w:t>
      </w:r>
      <w:r w:rsidR="000E60ED">
        <w:rPr>
          <w:rFonts w:ascii="SimSun" w:eastAsia="SimSun" w:hAnsi="SimSun" w:hint="eastAsia"/>
        </w:rPr>
        <w:t>8</w:t>
      </w:r>
      <w:r w:rsidR="00DD5A61">
        <w:rPr>
          <w:rFonts w:ascii="SimSun" w:eastAsia="SimSun" w:hAnsi="SimSun" w:hint="eastAsia"/>
        </w:rPr>
        <w:t>0</w:t>
      </w:r>
      <m:oMath>
        <m:r>
          <w:rPr>
            <w:rFonts w:ascii="Cambria Math" w:eastAsia="SimSun" w:hAnsi="Cambria Math"/>
          </w:rPr>
          <m:t>°</m:t>
        </m:r>
      </m:oMath>
      <w:r w:rsidR="00D14201">
        <w:t>) and the</w:t>
      </w:r>
      <w:r w:rsidR="000E60ED">
        <w:t xml:space="preserve"> dominant strikes are</w:t>
      </w:r>
      <w:r w:rsidR="00DD5A61">
        <w:t xml:space="preserve"> </w:t>
      </w:r>
      <m:oMath>
        <m:r>
          <w:rPr>
            <w:rFonts w:ascii="Cambria Math" w:hAnsi="Cambria Math"/>
          </w:rPr>
          <m:t>50°~60°</m:t>
        </m:r>
      </m:oMath>
      <w:r>
        <w:t xml:space="preserve"> and</w:t>
      </w:r>
      <w:r w:rsidR="00DD5A61" w:rsidRPr="007E68CE">
        <w:t xml:space="preserve"> </w:t>
      </w:r>
      <m:oMath>
        <m:r>
          <w:rPr>
            <w:rFonts w:ascii="Cambria Math" w:hAnsi="Cambria Math"/>
          </w:rPr>
          <m:t>100°~110°</m:t>
        </m:r>
      </m:oMath>
      <w:r w:rsidR="00DD5A61">
        <w:t>.</w:t>
      </w:r>
    </w:p>
    <w:p w:rsidR="00DD5A61" w:rsidRDefault="00DD5A61" w:rsidP="00DA1971">
      <w:r>
        <w:t xml:space="preserve">To study the </w:t>
      </w:r>
      <w:r w:rsidR="009E3F44">
        <w:t xml:space="preserve">fault orientation to regional stress field, </w:t>
      </w:r>
      <w:r w:rsidR="00932FD8">
        <w:t xml:space="preserve">I </w:t>
      </w:r>
      <w:r w:rsidR="009E3F44">
        <w:t>invert</w:t>
      </w:r>
      <w:r>
        <w:t xml:space="preserve"> </w:t>
      </w:r>
      <w:r w:rsidR="00A77E68">
        <w:t xml:space="preserve">the </w:t>
      </w:r>
      <w:r>
        <w:t>stress state from focal mecha</w:t>
      </w:r>
      <w:r w:rsidR="009E3F44">
        <w:t xml:space="preserve">nism </w:t>
      </w:r>
      <w:r>
        <w:t>solutions</w:t>
      </w:r>
      <w:r w:rsidR="000E60ED">
        <w:t xml:space="preserve"> using a linear stress inversion method</w:t>
      </w:r>
      <w:r>
        <w:t xml:space="preserve">. Most areas in Oklahoma show strike-slip faulting regime, while </w:t>
      </w:r>
      <w:r w:rsidR="00A77E68">
        <w:t xml:space="preserve">the </w:t>
      </w:r>
      <w:r>
        <w:t>north and northwest</w:t>
      </w:r>
      <w:r w:rsidR="00D14201">
        <w:t xml:space="preserve"> areas show</w:t>
      </w:r>
      <w:r>
        <w:t xml:space="preserve"> a transtensional regime. By comparing the seismogenic fault orientation to regional stress orientation, </w:t>
      </w:r>
      <w:r w:rsidR="00932FD8">
        <w:t xml:space="preserve">I </w:t>
      </w:r>
      <w:r>
        <w:t>find that most newly reactivate</w:t>
      </w:r>
      <w:r w:rsidR="000E60ED">
        <w:t>d seismogen</w:t>
      </w:r>
      <w:r>
        <w:t xml:space="preserve">ic faults are optimally </w:t>
      </w:r>
      <w:r w:rsidR="00EA2B76">
        <w:t xml:space="preserve">or moderately optimally </w:t>
      </w:r>
      <w:r>
        <w:t>oriented</w:t>
      </w:r>
      <w:r w:rsidR="00D864FB">
        <w:t>, thus posing a potential earthquake hazard</w:t>
      </w:r>
      <w:r>
        <w:t xml:space="preserve">. </w:t>
      </w:r>
    </w:p>
    <w:p w:rsidR="005C72E5" w:rsidRDefault="00932FD8" w:rsidP="005C72E5">
      <w:pPr>
        <w:rPr>
          <w:lang w:eastAsia="zh-CN"/>
        </w:rPr>
      </w:pPr>
      <w:r>
        <w:t xml:space="preserve">I </w:t>
      </w:r>
      <w:r w:rsidR="005C72E5">
        <w:t>show a case study of seismogenic fault</w:t>
      </w:r>
      <w:r w:rsidR="005C72E5" w:rsidRPr="00322D2B">
        <w:t xml:space="preserve"> </w:t>
      </w:r>
      <w:r w:rsidR="005C72E5">
        <w:t xml:space="preserve">in Woodward, Oklahoma. </w:t>
      </w:r>
      <w:r w:rsidR="000E60ED">
        <w:t>T</w:t>
      </w:r>
      <w:r w:rsidR="005C72E5">
        <w:t>hree fault segments</w:t>
      </w:r>
      <w:r w:rsidR="000E60ED">
        <w:t xml:space="preserve"> are picked</w:t>
      </w:r>
      <w:r w:rsidR="005C72E5">
        <w:t xml:space="preserve"> from seismicity and both the main strike-slip fault and </w:t>
      </w:r>
      <w:r w:rsidR="000E60ED">
        <w:t>shallower</w:t>
      </w:r>
      <w:r w:rsidR="005C72E5">
        <w:t xml:space="preserve"> normal fault are optimally oriented to regional stress field. </w:t>
      </w:r>
      <w:r>
        <w:t xml:space="preserve">I </w:t>
      </w:r>
      <w:r w:rsidR="005C72E5">
        <w:t xml:space="preserve">analyze the reactivation process of the fault system using seismicity </w:t>
      </w:r>
      <w:r w:rsidR="000E60ED">
        <w:t>migration</w:t>
      </w:r>
      <w:r w:rsidR="005C72E5">
        <w:t xml:space="preserve"> and </w:t>
      </w:r>
      <w:r w:rsidR="00957518">
        <w:t>Coulomb Stress</w:t>
      </w:r>
      <w:r w:rsidR="005C72E5">
        <w:t xml:space="preserve"> interaction.</w:t>
      </w:r>
    </w:p>
    <w:p w:rsidR="00D864FB" w:rsidRDefault="005C72E5" w:rsidP="007578E7">
      <w:pPr>
        <w:rPr>
          <w:lang w:eastAsia="zh-CN"/>
        </w:rPr>
      </w:pPr>
      <w:r>
        <w:t xml:space="preserve">Finally, </w:t>
      </w:r>
      <w:r w:rsidR="00932FD8">
        <w:t xml:space="preserve">I </w:t>
      </w:r>
      <w:r>
        <w:t xml:space="preserve">search for dynamic triggering evidence in Oklahoma by both </w:t>
      </w:r>
      <w:r w:rsidR="00203388">
        <w:t>catalog</w:t>
      </w:r>
      <w:r w:rsidR="00D864FB">
        <w:t xml:space="preserve"> search and wave</w:t>
      </w:r>
      <w:r w:rsidR="00203388">
        <w:t xml:space="preserve">form search. </w:t>
      </w:r>
      <w:r w:rsidR="00932FD8">
        <w:t xml:space="preserve">I </w:t>
      </w:r>
      <w:r w:rsidR="00203388">
        <w:t>find triggered events in Woodward cluster,</w:t>
      </w:r>
      <w:r w:rsidR="00EA2B76">
        <w:t xml:space="preserve"> Oklahoma by </w:t>
      </w:r>
      <w:r w:rsidR="00D864FB">
        <w:t>M</w:t>
      </w:r>
      <w:r>
        <w:t xml:space="preserve">ay </w:t>
      </w:r>
      <w:r w:rsidR="00EA2B76">
        <w:t>12</w:t>
      </w:r>
      <w:r w:rsidR="00EA2B76" w:rsidRPr="00EA2B76">
        <w:rPr>
          <w:vertAlign w:val="superscript"/>
        </w:rPr>
        <w:t>th</w:t>
      </w:r>
      <w:r w:rsidR="00EA2B76">
        <w:t xml:space="preserve">, </w:t>
      </w:r>
      <w:r>
        <w:t xml:space="preserve">2015 M7.3 Nepal earthquake. </w:t>
      </w:r>
      <w:r w:rsidR="00D864FB">
        <w:t xml:space="preserve">The triggering stress threshold is as low as </w:t>
      </w:r>
      <m:oMath>
        <m:r>
          <m:rPr>
            <m:sty m:val="p"/>
          </m:rPr>
          <w:rPr>
            <w:rFonts w:ascii="Cambria Math" w:hAnsi="Cambria Math"/>
          </w:rPr>
          <m:t>1</m:t>
        </m:r>
        <m:r>
          <w:rPr>
            <w:rFonts w:ascii="Cambria Math" w:hAnsi="Cambria Math"/>
          </w:rPr>
          <m:t>kPa</m:t>
        </m:r>
      </m:oMath>
      <w:r w:rsidR="00D864FB">
        <w:t>, suggesting the fault</w:t>
      </w:r>
      <w:r w:rsidR="00203388">
        <w:t>s</w:t>
      </w:r>
      <w:r w:rsidR="00D864FB">
        <w:t xml:space="preserve"> </w:t>
      </w:r>
      <w:r w:rsidR="00203388">
        <w:t>were critically loaded at the mainshock</w:t>
      </w:r>
      <w:r w:rsidR="00D864FB">
        <w:t xml:space="preserve"> time.</w:t>
      </w:r>
      <w:r w:rsidR="0000310C">
        <w:rPr>
          <w:lang w:eastAsia="zh-CN"/>
        </w:rPr>
        <w:tab/>
      </w:r>
    </w:p>
    <w:p w:rsidR="008B7F7A" w:rsidRPr="0000310C" w:rsidRDefault="008B7F7A" w:rsidP="007578E7">
      <w:pPr>
        <w:sectPr w:rsidR="008B7F7A" w:rsidRPr="0000310C" w:rsidSect="0069066D">
          <w:footerReference w:type="default" r:id="rId10"/>
          <w:pgSz w:w="12240" w:h="15840" w:code="1"/>
          <w:pgMar w:top="1440" w:right="1440" w:bottom="1440" w:left="2304" w:header="720" w:footer="720" w:gutter="0"/>
          <w:pgNumType w:fmt="lowerRoman" w:start="4"/>
          <w:cols w:space="720"/>
          <w:titlePg/>
          <w:docGrid w:linePitch="360"/>
        </w:sectPr>
      </w:pPr>
    </w:p>
    <w:p w:rsidR="00DA1971" w:rsidRDefault="00DA1971" w:rsidP="0089267E">
      <w:pPr>
        <w:pStyle w:val="Heading1"/>
      </w:pPr>
      <w:bookmarkStart w:id="9" w:name="_Toc310579468"/>
      <w:bookmarkStart w:id="10" w:name="_Toc482131360"/>
      <w:r>
        <w:lastRenderedPageBreak/>
        <w:t>Introduction</w:t>
      </w:r>
      <w:bookmarkEnd w:id="9"/>
      <w:bookmarkEnd w:id="10"/>
    </w:p>
    <w:p w:rsidR="00802AF7" w:rsidRDefault="00802AF7" w:rsidP="007E4401">
      <w:pPr>
        <w:pStyle w:val="Heading2"/>
        <w:rPr>
          <w:lang w:eastAsia="zh-CN"/>
        </w:rPr>
      </w:pPr>
      <w:bookmarkStart w:id="11" w:name="_Toc482131361"/>
      <w:r>
        <w:rPr>
          <w:rFonts w:hint="eastAsia"/>
          <w:lang w:eastAsia="zh-CN"/>
        </w:rPr>
        <w:t xml:space="preserve">1.1 </w:t>
      </w:r>
      <w:r w:rsidR="009D703B">
        <w:rPr>
          <w:lang w:eastAsia="zh-CN"/>
        </w:rPr>
        <w:t>Fault analysis using seismicity</w:t>
      </w:r>
      <w:bookmarkEnd w:id="11"/>
    </w:p>
    <w:p w:rsidR="00AB47A6" w:rsidRDefault="009D703B" w:rsidP="00D9608C">
      <w:pPr>
        <w:autoSpaceDE w:val="0"/>
        <w:autoSpaceDN w:val="0"/>
        <w:adjustRightInd w:val="0"/>
      </w:pPr>
      <w:r w:rsidRPr="009D703B">
        <w:t>Thousands of fault segments are compiled by Oklahom</w:t>
      </w:r>
      <w:r w:rsidR="00915EE4">
        <w:t xml:space="preserve">a </w:t>
      </w:r>
      <w:r w:rsidR="00C409CE">
        <w:t xml:space="preserve">Geological Survey (OGS) </w:t>
      </w:r>
      <w:r w:rsidR="00AF532D">
        <w:t>[</w:t>
      </w:r>
      <w:r w:rsidR="00AF532D" w:rsidRPr="00915EE4">
        <w:rPr>
          <w:i/>
        </w:rPr>
        <w:t>Holland</w:t>
      </w:r>
      <w:r w:rsidR="00AF532D" w:rsidRPr="009D703B">
        <w:t>, 2015]</w:t>
      </w:r>
      <w:r w:rsidR="00AF532D">
        <w:t xml:space="preserve"> (</w:t>
      </w:r>
      <w:r w:rsidR="00E20AD2">
        <w:t>Figure</w:t>
      </w:r>
      <w:r w:rsidR="00DC04F7">
        <w:t>1</w:t>
      </w:r>
      <w:r w:rsidR="000E60ED">
        <w:t>-1</w:t>
      </w:r>
      <w:r w:rsidR="00AF532D">
        <w:t>)</w:t>
      </w:r>
      <w:r w:rsidRPr="009D703B">
        <w:t xml:space="preserve"> from oil and gas industry data and published literature. However, a large portion of seismicity </w:t>
      </w:r>
      <w:r w:rsidR="00AF532D">
        <w:t xml:space="preserve">in Oklahoma </w:t>
      </w:r>
      <w:r w:rsidRPr="009D703B">
        <w:t>does not occur on mapped faults</w:t>
      </w:r>
      <w:r w:rsidR="000E60ED">
        <w:t xml:space="preserve"> (</w:t>
      </w:r>
      <w:r w:rsidR="00E20AD2">
        <w:t>Figure</w:t>
      </w:r>
      <w:r w:rsidR="000E60ED">
        <w:t>1-</w:t>
      </w:r>
      <w:r w:rsidR="00191829">
        <w:t>2)</w:t>
      </w:r>
      <w:r w:rsidRPr="009D703B">
        <w:t xml:space="preserve">. So, in this study, </w:t>
      </w:r>
      <w:r w:rsidR="00932FD8">
        <w:t xml:space="preserve">I </w:t>
      </w:r>
      <w:r w:rsidRPr="009D703B">
        <w:t xml:space="preserve">use the rich earthquake information to delineate the currently active faults in Oklahoma. </w:t>
      </w:r>
      <w:r w:rsidR="00E95742">
        <w:t xml:space="preserve">Many </w:t>
      </w:r>
      <w:r w:rsidR="00D9608C">
        <w:t>earthquakes</w:t>
      </w:r>
      <w:r w:rsidR="00E95742">
        <w:t xml:space="preserve"> form cluster</w:t>
      </w:r>
      <w:r>
        <w:t>s and s</w:t>
      </w:r>
      <w:r w:rsidR="00E95742">
        <w:t xml:space="preserve">everal large clusters have been studied to </w:t>
      </w:r>
      <w:r w:rsidR="00C409CE">
        <w:t>map</w:t>
      </w:r>
      <w:r w:rsidR="00A77E68">
        <w:t xml:space="preserve"> fault system. The </w:t>
      </w:r>
      <w:r w:rsidR="00C409CE">
        <w:t>November</w:t>
      </w:r>
      <w:r w:rsidR="00A77E68">
        <w:t xml:space="preserve"> 6</w:t>
      </w:r>
      <w:r w:rsidR="00A77E68" w:rsidRPr="00A77E68">
        <w:rPr>
          <w:vertAlign w:val="superscript"/>
        </w:rPr>
        <w:t>th</w:t>
      </w:r>
      <w:r w:rsidR="00A77E68">
        <w:t xml:space="preserve">, </w:t>
      </w:r>
      <w:r w:rsidR="00C409CE">
        <w:t xml:space="preserve">2011 </w:t>
      </w:r>
      <m:oMath>
        <m:sSub>
          <m:sSubPr>
            <m:ctrlPr>
              <w:rPr>
                <w:rFonts w:ascii="Cambria Math" w:hAnsi="Cambria Math"/>
              </w:rPr>
            </m:ctrlPr>
          </m:sSubPr>
          <m:e>
            <m:r>
              <w:rPr>
                <w:rFonts w:ascii="Cambria Math" w:hAnsi="Cambria Math"/>
              </w:rPr>
              <m:t>M</m:t>
            </m:r>
          </m:e>
          <m:sub>
            <m:r>
              <w:rPr>
                <w:rFonts w:ascii="Cambria Math" w:hAnsi="Cambria Math"/>
              </w:rPr>
              <m:t>w</m:t>
            </m:r>
          </m:sub>
        </m:sSub>
        <m:r>
          <m:rPr>
            <m:sty m:val="p"/>
          </m:rPr>
          <w:rPr>
            <w:rFonts w:ascii="Cambria Math" w:hAnsi="Cambria Math"/>
          </w:rPr>
          <m:t>5.7</m:t>
        </m:r>
      </m:oMath>
      <w:r w:rsidR="00D9608C">
        <w:t xml:space="preserve"> </w:t>
      </w:r>
      <w:r w:rsidR="00D9608C" w:rsidRPr="00D14201">
        <w:t xml:space="preserve">Prague earthquake sequence has been studied and linked to disposal wells which are only a few hundred meters </w:t>
      </w:r>
      <w:r w:rsidR="00A77E68">
        <w:t>away</w:t>
      </w:r>
      <w:r w:rsidR="00915EE4">
        <w:t xml:space="preserve"> from the closest earthquakes [</w:t>
      </w:r>
      <w:r w:rsidR="00915EE4" w:rsidRPr="00915EE4">
        <w:rPr>
          <w:i/>
        </w:rPr>
        <w:t>Keranen</w:t>
      </w:r>
      <w:r w:rsidR="00915EE4">
        <w:t xml:space="preserve"> </w:t>
      </w:r>
      <w:r w:rsidR="00915EE4" w:rsidRPr="00C409CE">
        <w:rPr>
          <w:i/>
        </w:rPr>
        <w:t>et al.</w:t>
      </w:r>
      <w:r w:rsidR="00915EE4">
        <w:t>, 2013]</w:t>
      </w:r>
      <w:r w:rsidR="00D9608C" w:rsidRPr="00D14201">
        <w:t xml:space="preserve">; the aftershock sequence is used to delineate the rupture zone as narrow, steeply dipping </w:t>
      </w:r>
      <w:r w:rsidR="00E95742">
        <w:t>surface</w:t>
      </w:r>
      <w:r w:rsidR="00D9608C" w:rsidRPr="00D14201">
        <w:t xml:space="preserve"> in both the sedimentary section and basement; two of </w:t>
      </w:r>
      <w:r w:rsidR="00A77E68">
        <w:t xml:space="preserve">the </w:t>
      </w:r>
      <w:r w:rsidR="00D9608C" w:rsidRPr="00D14201">
        <w:t>three rupture segments correlate well with the previously mapped Wilzetta fault zone, the other defin</w:t>
      </w:r>
      <w:r w:rsidR="0067593C">
        <w:t xml:space="preserve">es a </w:t>
      </w:r>
      <w:r w:rsidR="00D9608C" w:rsidRPr="00D14201">
        <w:t xml:space="preserve">secondary orientation. The slip </w:t>
      </w:r>
      <w:r w:rsidR="00E95742">
        <w:t>on the three mainshocks is</w:t>
      </w:r>
      <w:r w:rsidR="00D9608C" w:rsidRPr="00D14201">
        <w:t xml:space="preserve"> consistent with an east-northeast direction of m</w:t>
      </w:r>
      <w:r w:rsidR="00A77E68">
        <w:t>aximum horizontal stress. The</w:t>
      </w:r>
      <w:r w:rsidR="00D9608C" w:rsidRPr="00D14201">
        <w:t xml:space="preserve"> February</w:t>
      </w:r>
      <w:r w:rsidR="00A77E68">
        <w:t xml:space="preserve"> 13</w:t>
      </w:r>
      <w:r w:rsidR="00A77E68" w:rsidRPr="00A77E68">
        <w:rPr>
          <w:vertAlign w:val="superscript"/>
        </w:rPr>
        <w:t>th</w:t>
      </w:r>
      <w:r w:rsidR="00A77E68">
        <w:t xml:space="preserve">, 2016 </w:t>
      </w:r>
      <m:oMath>
        <m:sSub>
          <m:sSubPr>
            <m:ctrlPr>
              <w:rPr>
                <w:rFonts w:ascii="Cambria Math" w:hAnsi="Cambria Math"/>
              </w:rPr>
            </m:ctrlPr>
          </m:sSubPr>
          <m:e>
            <m:r>
              <w:rPr>
                <w:rFonts w:ascii="Cambria Math" w:hAnsi="Cambria Math"/>
              </w:rPr>
              <m:t>M</m:t>
            </m:r>
          </m:e>
          <m:sub>
            <m:r>
              <w:rPr>
                <w:rFonts w:ascii="Cambria Math" w:hAnsi="Cambria Math"/>
              </w:rPr>
              <m:t>w</m:t>
            </m:r>
          </m:sub>
        </m:sSub>
        <m:r>
          <m:rPr>
            <m:sty m:val="p"/>
          </m:rPr>
          <w:rPr>
            <w:rFonts w:ascii="Cambria Math" w:hAnsi="Cambria Math"/>
          </w:rPr>
          <m:t>5.1</m:t>
        </m:r>
      </m:oMath>
      <w:r w:rsidR="00D9608C" w:rsidRPr="00D14201">
        <w:t xml:space="preserve"> Fairview earthquake </w:t>
      </w:r>
      <w:r w:rsidR="00D9608C" w:rsidRPr="00D9608C">
        <w:rPr>
          <w:color w:val="000000"/>
        </w:rPr>
        <w:t xml:space="preserve">is another large earthquake </w:t>
      </w:r>
      <w:r w:rsidR="00A77E68">
        <w:rPr>
          <w:color w:val="000000"/>
        </w:rPr>
        <w:t xml:space="preserve">potentially </w:t>
      </w:r>
      <w:r w:rsidR="00D9608C" w:rsidRPr="00D9608C">
        <w:rPr>
          <w:color w:val="000000"/>
        </w:rPr>
        <w:t>induced by was</w:t>
      </w:r>
      <w:r w:rsidR="00915EE4">
        <w:rPr>
          <w:color w:val="000000"/>
        </w:rPr>
        <w:t>te water injection in Oklahoma [</w:t>
      </w:r>
      <w:r w:rsidR="00915EE4" w:rsidRPr="00915EE4">
        <w:rPr>
          <w:i/>
          <w:color w:val="000000"/>
        </w:rPr>
        <w:t>Yeck et al</w:t>
      </w:r>
      <w:r w:rsidR="00915EE4">
        <w:rPr>
          <w:color w:val="000000"/>
        </w:rPr>
        <w:t>., 2016]</w:t>
      </w:r>
      <w:r w:rsidR="00D9608C" w:rsidRPr="00D9608C">
        <w:rPr>
          <w:color w:val="000000"/>
        </w:rPr>
        <w:t xml:space="preserve">. Affected by the 12km northeast high-rate injection zone, the cluster started in late 2015 and migrates to southwest. The seismicity in Fairview cluster is </w:t>
      </w:r>
      <w:r w:rsidR="00D9608C" w:rsidRPr="007E68CE">
        <w:t xml:space="preserve">used to map a preexisting fault with strikes and dips between approximately </w:t>
      </w:r>
      <m:oMath>
        <m:r>
          <w:rPr>
            <w:rFonts w:ascii="Cambria Math" w:hAnsi="Cambria Math"/>
          </w:rPr>
          <m:t>40°~48°</m:t>
        </m:r>
      </m:oMath>
      <w:r w:rsidR="00D9608C" w:rsidRPr="007E68CE">
        <w:t xml:space="preserve"> and </w:t>
      </w:r>
      <m:oMath>
        <m:r>
          <w:rPr>
            <w:rFonts w:ascii="Cambria Math" w:hAnsi="Cambria Math"/>
          </w:rPr>
          <m:t>70°~80°</m:t>
        </m:r>
      </m:oMath>
      <w:r w:rsidR="00D9608C" w:rsidRPr="007E68CE">
        <w:t xml:space="preserve">, respectively. </w:t>
      </w:r>
      <w:r w:rsidR="00A77E68">
        <w:t xml:space="preserve">The </w:t>
      </w:r>
      <w:r w:rsidR="00D9608C">
        <w:t>September</w:t>
      </w:r>
      <w:r w:rsidR="00A77E68">
        <w:t xml:space="preserve"> 3</w:t>
      </w:r>
      <w:r w:rsidR="00A77E68" w:rsidRPr="00A77E68">
        <w:rPr>
          <w:vertAlign w:val="superscript"/>
        </w:rPr>
        <w:t>rd</w:t>
      </w:r>
      <w:r w:rsidR="00A77E68">
        <w:t xml:space="preserve">, 2016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00A77E68">
        <w:t>5.8</w:t>
      </w:r>
      <w:r w:rsidR="00D9608C">
        <w:t xml:space="preserve"> </w:t>
      </w:r>
      <w:r w:rsidR="00D9608C" w:rsidRPr="007E68CE">
        <w:t xml:space="preserve">Pawnee earthquake occurred on a previously unknown left-lateral strike-slip basement fault that intersects the mapped </w:t>
      </w:r>
      <w:r w:rsidR="00DF354D">
        <w:t xml:space="preserve">conjugate </w:t>
      </w:r>
      <w:r w:rsidR="00915EE4">
        <w:t>Labette fault zone [</w:t>
      </w:r>
      <w:r w:rsidR="00915EE4" w:rsidRPr="00915EE4">
        <w:rPr>
          <w:i/>
        </w:rPr>
        <w:t>Yeck et al</w:t>
      </w:r>
      <w:r w:rsidR="00915EE4">
        <w:t>., 2016]</w:t>
      </w:r>
      <w:r w:rsidR="00D9608C" w:rsidRPr="007E68CE">
        <w:t>.</w:t>
      </w:r>
      <w:r w:rsidR="00630C17">
        <w:t xml:space="preserve"> </w:t>
      </w:r>
    </w:p>
    <w:p w:rsidR="00D9608C" w:rsidRPr="00AB47A6" w:rsidRDefault="00D9608C" w:rsidP="00AB47A6">
      <w:pPr>
        <w:jc w:val="center"/>
      </w:pPr>
    </w:p>
    <w:p w:rsidR="00802AF7" w:rsidRPr="00F06C96" w:rsidRDefault="009D703B" w:rsidP="007E4401">
      <w:pPr>
        <w:pStyle w:val="Heading2"/>
        <w:rPr>
          <w:rFonts w:ascii="AdvTTe45e47d2" w:hAnsi="AdvTTe45e47d2" w:cs="AdvTTe45e47d2"/>
          <w:sz w:val="18"/>
          <w:szCs w:val="18"/>
        </w:rPr>
      </w:pPr>
      <w:bookmarkStart w:id="12" w:name="_Toc482131362"/>
      <w:r>
        <w:lastRenderedPageBreak/>
        <w:t>1.2</w:t>
      </w:r>
      <w:r w:rsidR="00011E10">
        <w:t xml:space="preserve"> Stress field</w:t>
      </w:r>
      <w:r w:rsidR="008C08DE">
        <w:t xml:space="preserve"> in Oklahoma</w:t>
      </w:r>
      <w:bookmarkEnd w:id="12"/>
    </w:p>
    <w:p w:rsidR="00D9608C" w:rsidRDefault="006764F4" w:rsidP="00D9608C">
      <w:r>
        <w:t>The regiona</w:t>
      </w:r>
      <w:r w:rsidR="009D703B">
        <w:t>l stress information can help</w:t>
      </w:r>
      <w:r>
        <w:t xml:space="preserve"> identify some optimal</w:t>
      </w:r>
      <w:r w:rsidR="00EA2B76">
        <w:t>ly</w:t>
      </w:r>
      <w:r>
        <w:t xml:space="preserve"> oriented faults and hence identify so</w:t>
      </w:r>
      <w:r w:rsidR="009D703B">
        <w:t>me potential earthquake hazard</w:t>
      </w:r>
      <w:r w:rsidR="004A6BEF">
        <w:t>s</w:t>
      </w:r>
      <w:r w:rsidR="009D703B">
        <w:t xml:space="preserve"> [</w:t>
      </w:r>
      <w:r w:rsidR="009D703B" w:rsidRPr="00915EE4">
        <w:rPr>
          <w:i/>
        </w:rPr>
        <w:t>Holland</w:t>
      </w:r>
      <w:r w:rsidR="009D703B">
        <w:t>, 2013]</w:t>
      </w:r>
      <w:r>
        <w:t xml:space="preserve">. </w:t>
      </w:r>
      <w:r w:rsidR="009D703B">
        <w:t>An in-</w:t>
      </w:r>
      <w:r w:rsidR="00CE4E92">
        <w:t xml:space="preserve">situ stress </w:t>
      </w:r>
      <w:r w:rsidR="009D703B">
        <w:t>map of</w:t>
      </w:r>
      <w:r w:rsidR="00915EE4">
        <w:t xml:space="preserve"> Oklahoma is</w:t>
      </w:r>
      <w:r w:rsidR="009D703B">
        <w:t xml:space="preserve"> developed by </w:t>
      </w:r>
      <w:r w:rsidR="009D703B" w:rsidRPr="00915EE4">
        <w:rPr>
          <w:i/>
        </w:rPr>
        <w:t xml:space="preserve">Alt and Zoback </w:t>
      </w:r>
      <w:r w:rsidR="009D703B">
        <w:t>[2015]</w:t>
      </w:r>
      <w:r w:rsidR="00CE4E92">
        <w:t xml:space="preserve"> by utilizing wellbore image </w:t>
      </w:r>
      <w:r w:rsidR="009D703B">
        <w:t xml:space="preserve">logs </w:t>
      </w:r>
      <w:r w:rsidR="00CE4E92">
        <w:t>and shear-velocity anisotropy measurements from sonic dipole data provided by th</w:t>
      </w:r>
      <w:r w:rsidR="009D703B">
        <w:t>e oil and gas industry. The map</w:t>
      </w:r>
      <w:r w:rsidR="00CE4E92">
        <w:t xml:space="preserve"> reveal</w:t>
      </w:r>
      <w:r w:rsidR="009D703B">
        <w:t>s</w:t>
      </w:r>
      <w:r w:rsidR="00CE4E92">
        <w:t xml:space="preserve"> a uniform ENE direction</w:t>
      </w:r>
      <w:r w:rsidR="000E60ED">
        <w:t xml:space="preserve"> (</w:t>
      </w:r>
      <w:r w:rsidR="00E20AD2">
        <w:t>Figure</w:t>
      </w:r>
      <w:r w:rsidR="000E60ED">
        <w:t>1-</w:t>
      </w:r>
      <w:r w:rsidR="00191829">
        <w:t>3</w:t>
      </w:r>
      <w:r w:rsidR="009F1A01">
        <w:t>)</w:t>
      </w:r>
      <w:r w:rsidR="00CE4E92">
        <w:t xml:space="preserve"> of maximum</w:t>
      </w:r>
      <w:r w:rsidR="009D703B">
        <w:t xml:space="preserve"> horizontal</w:t>
      </w:r>
      <w:r w:rsidR="000E60ED">
        <w:t xml:space="preserve"> compressive stress</w:t>
      </w:r>
      <w:r w:rsidR="009E5E0C">
        <w:t xml:space="preserve"> (</w:t>
      </w:r>
      <m:oMath>
        <m:sSub>
          <m:sSubPr>
            <m:ctrlPr>
              <w:rPr>
                <w:rFonts w:ascii="Cambria Math" w:hAnsi="Cambria Math"/>
              </w:rPr>
            </m:ctrlPr>
          </m:sSubPr>
          <m:e>
            <m:r>
              <w:rPr>
                <w:rFonts w:ascii="Cambria Math" w:hAnsi="Cambria Math"/>
              </w:rPr>
              <m:t>σ</m:t>
            </m:r>
          </m:e>
          <m:sub>
            <m:r>
              <w:rPr>
                <w:rFonts w:ascii="Cambria Math" w:hAnsi="Cambria Math"/>
              </w:rPr>
              <m:t>Hmax</m:t>
            </m:r>
          </m:sub>
        </m:sSub>
      </m:oMath>
      <w:r w:rsidR="009E5E0C">
        <w:t>)</w:t>
      </w:r>
      <w:r w:rsidR="009D703B">
        <w:t>.</w:t>
      </w:r>
      <w:r w:rsidR="00D0137D">
        <w:t xml:space="preserve"> </w:t>
      </w:r>
      <w:r w:rsidR="00D0137D" w:rsidRPr="00915EE4">
        <w:rPr>
          <w:i/>
        </w:rPr>
        <w:t>Walsh and Zoback</w:t>
      </w:r>
      <w:r w:rsidR="00D0137D">
        <w:t xml:space="preserve"> [2016]</w:t>
      </w:r>
      <w:r w:rsidR="000B1F17">
        <w:t xml:space="preserve"> generate a fairly u</w:t>
      </w:r>
      <w:r w:rsidR="00011E10">
        <w:t>niform</w:t>
      </w:r>
      <w:r w:rsidR="006F3FFF">
        <w:t xml:space="preserve"> map of </w:t>
      </w:r>
      <m:oMath>
        <m:sSub>
          <m:sSubPr>
            <m:ctrlPr>
              <w:rPr>
                <w:rFonts w:ascii="Cambria Math" w:hAnsi="Cambria Math"/>
              </w:rPr>
            </m:ctrlPr>
          </m:sSubPr>
          <m:e>
            <m:r>
              <w:rPr>
                <w:rFonts w:ascii="Cambria Math" w:hAnsi="Cambria Math"/>
              </w:rPr>
              <m:t>σ</m:t>
            </m:r>
          </m:e>
          <m:sub>
            <m:r>
              <w:rPr>
                <w:rFonts w:ascii="Cambria Math" w:hAnsi="Cambria Math"/>
              </w:rPr>
              <m:t>Hmax</m:t>
            </m:r>
          </m:sub>
        </m:sSub>
      </m:oMath>
      <w:r w:rsidR="009E5E0C">
        <w:t xml:space="preserve"> orientation </w:t>
      </w:r>
      <w:r w:rsidR="000B1F17">
        <w:t>from</w:t>
      </w:r>
      <w:r w:rsidR="00D0137D">
        <w:t xml:space="preserve"> focal mechanism </w:t>
      </w:r>
      <w:r w:rsidR="000B1F17">
        <w:t>inversion</w:t>
      </w:r>
      <w:r w:rsidR="006F3FFF">
        <w:t xml:space="preserve"> (</w:t>
      </w:r>
      <w:r w:rsidR="00E20AD2">
        <w:t>Figure</w:t>
      </w:r>
      <w:r w:rsidR="006F3FFF">
        <w:t>1-</w:t>
      </w:r>
      <w:r w:rsidR="00191829">
        <w:t>4</w:t>
      </w:r>
      <w:r w:rsidR="00BF249C">
        <w:t>)</w:t>
      </w:r>
      <w:r w:rsidR="000B1F17">
        <w:t>.</w:t>
      </w:r>
      <w:r w:rsidR="00BF249C">
        <w:t xml:space="preserve"> The orientation of </w:t>
      </w:r>
      <m:oMath>
        <m:sSub>
          <m:sSubPr>
            <m:ctrlPr>
              <w:rPr>
                <w:rFonts w:ascii="Cambria Math" w:hAnsi="Cambria Math"/>
              </w:rPr>
            </m:ctrlPr>
          </m:sSubPr>
          <m:e>
            <m:r>
              <w:rPr>
                <w:rFonts w:ascii="Cambria Math" w:hAnsi="Cambria Math"/>
              </w:rPr>
              <m:t>σ</m:t>
            </m:r>
          </m:e>
          <m:sub>
            <m:r>
              <w:rPr>
                <w:rFonts w:ascii="Cambria Math" w:hAnsi="Cambria Math"/>
              </w:rPr>
              <m:t>Hmax</m:t>
            </m:r>
          </m:sub>
        </m:sSub>
        <m:r>
          <w:rPr>
            <w:rFonts w:ascii="Cambria Math" w:hAnsi="Cambria Math"/>
          </w:rPr>
          <m:t xml:space="preserve"> </m:t>
        </m:r>
      </m:oMath>
      <w:r w:rsidR="00BF249C">
        <w:t>is 83</w:t>
      </w:r>
      <m:oMath>
        <m:r>
          <w:rPr>
            <w:rFonts w:ascii="Cambria Math" w:hAnsi="Cambria Math"/>
          </w:rPr>
          <m:t>°</m:t>
        </m:r>
      </m:oMath>
      <w:r w:rsidR="00BF249C">
        <w:t xml:space="preserve"> with </w:t>
      </w:r>
      <w:r w:rsidR="00915EE4">
        <w:t xml:space="preserve">standard </w:t>
      </w:r>
      <w:r w:rsidR="00BF249C">
        <w:t>deviation less than 4</w:t>
      </w:r>
      <m:oMath>
        <m:r>
          <w:rPr>
            <w:rFonts w:ascii="Cambria Math" w:hAnsi="Cambria Math"/>
          </w:rPr>
          <m:t>°</m:t>
        </m:r>
      </m:oMath>
      <w:r w:rsidR="00BF249C">
        <w:t xml:space="preserve">, but one grid in the north shows a larger difference at </w:t>
      </w:r>
      <m:oMath>
        <m:r>
          <w:rPr>
            <w:rFonts w:ascii="Cambria Math" w:hAnsi="Cambria Math"/>
          </w:rPr>
          <m:t>73°</m:t>
        </m:r>
      </m:oMath>
      <w:r w:rsidR="00BF249C">
        <w:t xml:space="preserve">. </w:t>
      </w:r>
      <w:r w:rsidR="00C61B70">
        <w:t xml:space="preserve">Despite the </w:t>
      </w:r>
      <w:r w:rsidR="006F3FFF">
        <w:t>‘</w:t>
      </w:r>
      <w:r w:rsidR="00C61B70">
        <w:t>uniform’ stress filed, t</w:t>
      </w:r>
      <w:r w:rsidR="00BF249C">
        <w:t xml:space="preserve">he </w:t>
      </w:r>
      <w:r w:rsidR="006F3FFF">
        <w:t xml:space="preserve">trends of </w:t>
      </w:r>
      <w:r w:rsidR="00BF249C">
        <w:t xml:space="preserve">seismicity distribution which </w:t>
      </w:r>
      <w:r w:rsidR="00C409CE">
        <w:t>are</w:t>
      </w:r>
      <w:r w:rsidR="006F3FFF">
        <w:t xml:space="preserve"> assumed to </w:t>
      </w:r>
      <w:r w:rsidR="00BF249C">
        <w:t>represent curre</w:t>
      </w:r>
      <w:r w:rsidR="00495874">
        <w:t>ntly active fault segments show</w:t>
      </w:r>
      <w:r w:rsidR="00BF249C">
        <w:t xml:space="preserve"> a larg</w:t>
      </w:r>
      <w:r w:rsidR="006F3FFF">
        <w:t>e variability of orientations (</w:t>
      </w:r>
      <w:r w:rsidR="00E20AD2">
        <w:t>Figure</w:t>
      </w:r>
      <w:r w:rsidR="006F3FFF">
        <w:t>1-</w:t>
      </w:r>
      <w:r w:rsidR="00191829">
        <w:t>2</w:t>
      </w:r>
      <w:r w:rsidR="00BF249C">
        <w:t xml:space="preserve">). So, the idea of </w:t>
      </w:r>
      <w:r w:rsidR="00C61B70">
        <w:t>‘</w:t>
      </w:r>
      <w:r w:rsidR="00BF249C">
        <w:t>uniform</w:t>
      </w:r>
      <w:r w:rsidR="00C61B70">
        <w:t>’</w:t>
      </w:r>
      <w:r w:rsidR="00BF249C">
        <w:t xml:space="preserve"> stress orientation might be a</w:t>
      </w:r>
      <w:r w:rsidR="006F3FFF">
        <w:t>n</w:t>
      </w:r>
      <w:r w:rsidR="00BF249C">
        <w:t xml:space="preserve"> </w:t>
      </w:r>
      <w:r w:rsidR="00C61B70">
        <w:t>over</w:t>
      </w:r>
      <w:r w:rsidR="00BF249C">
        <w:t>simplified result by lack of data</w:t>
      </w:r>
      <w:r w:rsidR="00C61B70">
        <w:t xml:space="preserve">. </w:t>
      </w:r>
      <w:r w:rsidR="00932FD8">
        <w:t xml:space="preserve">I </w:t>
      </w:r>
      <w:r w:rsidR="00C61B70">
        <w:t>use</w:t>
      </w:r>
      <w:r w:rsidR="006F3FFF">
        <w:t xml:space="preserve"> a</w:t>
      </w:r>
      <w:r w:rsidR="00C61B70">
        <w:t xml:space="preserve"> large number of focal mechanisms to </w:t>
      </w:r>
      <w:r w:rsidR="00D9608C" w:rsidRPr="00163599">
        <w:t xml:space="preserve">generate a </w:t>
      </w:r>
      <w:r w:rsidR="00FB1EDE">
        <w:t xml:space="preserve">detailed </w:t>
      </w:r>
      <w:r w:rsidR="00D9608C" w:rsidRPr="00163599">
        <w:t xml:space="preserve">map of stress field </w:t>
      </w:r>
      <w:r w:rsidR="00C61B70">
        <w:t xml:space="preserve">by using </w:t>
      </w:r>
      <w:r w:rsidR="006F3FFF">
        <w:t xml:space="preserve">a linear </w:t>
      </w:r>
      <w:r w:rsidR="00C61B70">
        <w:t xml:space="preserve">stress inversion method </w:t>
      </w:r>
      <w:r w:rsidR="006F3FFF">
        <w:t>by</w:t>
      </w:r>
      <w:r w:rsidR="00C61B70">
        <w:t xml:space="preserve"> </w:t>
      </w:r>
      <w:r w:rsidR="00E711CA" w:rsidRPr="00EC349B">
        <w:rPr>
          <w:i/>
        </w:rPr>
        <w:t>Martínez</w:t>
      </w:r>
      <w:r w:rsidR="00E711CA" w:rsidRPr="00EC349B">
        <w:rPr>
          <w:rFonts w:ascii="Cambria Math" w:hAnsi="Cambria Math" w:cs="Cambria Math"/>
          <w:i/>
        </w:rPr>
        <w:t>‐</w:t>
      </w:r>
      <w:r w:rsidR="00E711CA">
        <w:rPr>
          <w:i/>
        </w:rPr>
        <w:t>Garzón et al</w:t>
      </w:r>
      <w:r w:rsidR="00C409CE">
        <w:rPr>
          <w:i/>
        </w:rPr>
        <w:t>.</w:t>
      </w:r>
      <w:r w:rsidR="00C61B70">
        <w:t xml:space="preserve"> [2014]. The </w:t>
      </w:r>
      <w:r w:rsidR="00D9608C">
        <w:t xml:space="preserve">regional stress </w:t>
      </w:r>
      <w:r w:rsidR="00C61B70">
        <w:t xml:space="preserve">field can be used </w:t>
      </w:r>
      <w:r w:rsidR="009E5E0C">
        <w:t xml:space="preserve">to </w:t>
      </w:r>
      <w:r w:rsidR="00495874">
        <w:t>identify pre</w:t>
      </w:r>
      <w:r w:rsidR="00FB1EDE">
        <w:t>existing faults</w:t>
      </w:r>
      <w:r w:rsidR="00C61B70">
        <w:t xml:space="preserve"> that</w:t>
      </w:r>
      <w:r w:rsidR="00FB1EDE">
        <w:t xml:space="preserve"> are optimally oriented and potentially active. </w:t>
      </w:r>
    </w:p>
    <w:p w:rsidR="00802AF7" w:rsidRPr="009B3FC3" w:rsidRDefault="00C61B70" w:rsidP="007E4401">
      <w:pPr>
        <w:pStyle w:val="Heading2"/>
      </w:pPr>
      <w:bookmarkStart w:id="13" w:name="_Toc482131363"/>
      <w:r>
        <w:t>1.3</w:t>
      </w:r>
      <w:r w:rsidR="00802AF7">
        <w:t xml:space="preserve"> Woodward cluster</w:t>
      </w:r>
      <w:bookmarkEnd w:id="13"/>
    </w:p>
    <w:p w:rsidR="00802AF7" w:rsidRPr="009B3FC3" w:rsidRDefault="00802AF7" w:rsidP="00802AF7">
      <w:pPr>
        <w:rPr>
          <w:color w:val="FF0000"/>
        </w:rPr>
      </w:pPr>
      <w:r>
        <w:t>Several</w:t>
      </w:r>
      <w:r w:rsidRPr="001A2425">
        <w:t xml:space="preserve"> large clusters in Oklahoma</w:t>
      </w:r>
      <w:r>
        <w:t xml:space="preserve"> have been studied </w:t>
      </w:r>
      <w:r w:rsidR="00C61B70">
        <w:t xml:space="preserve">after </w:t>
      </w:r>
      <w:r w:rsidR="006F3FFF">
        <w:t xml:space="preserve">a </w:t>
      </w:r>
      <w:r w:rsidR="00E711CA">
        <w:t>large earthquake (</w:t>
      </w:r>
      <m:oMath>
        <m:r>
          <m:rPr>
            <m:sty m:val="p"/>
          </m:rPr>
          <w:rPr>
            <w:rFonts w:ascii="Cambria Math" w:hAnsi="Cambria Math"/>
          </w:rPr>
          <m:t>M&gt;5.0</m:t>
        </m:r>
      </m:oMath>
      <w:r w:rsidR="00E711CA">
        <w:t xml:space="preserve">) </w:t>
      </w:r>
      <w:r w:rsidR="00A77E68">
        <w:t>occurred</w:t>
      </w:r>
      <w:r w:rsidR="006F3FFF">
        <w:t xml:space="preserve"> </w:t>
      </w:r>
      <w:r w:rsidR="00915EE4">
        <w:t>[</w:t>
      </w:r>
      <w:r w:rsidRPr="00915EE4">
        <w:rPr>
          <w:i/>
        </w:rPr>
        <w:t>Kerane</w:t>
      </w:r>
      <w:r w:rsidR="00915EE4" w:rsidRPr="00915EE4">
        <w:rPr>
          <w:i/>
        </w:rPr>
        <w:t>n et al</w:t>
      </w:r>
      <w:r w:rsidR="00E711CA">
        <w:rPr>
          <w:i/>
        </w:rPr>
        <w:t xml:space="preserve">., </w:t>
      </w:r>
      <w:r w:rsidR="00915EE4" w:rsidRPr="00E711CA">
        <w:t xml:space="preserve">2013; </w:t>
      </w:r>
      <w:r w:rsidR="00915EE4" w:rsidRPr="00915EE4">
        <w:rPr>
          <w:i/>
        </w:rPr>
        <w:t>Yeck et al</w:t>
      </w:r>
      <w:r w:rsidR="00E711CA">
        <w:rPr>
          <w:i/>
        </w:rPr>
        <w:t>.</w:t>
      </w:r>
      <w:r w:rsidR="00915EE4" w:rsidRPr="00915EE4">
        <w:rPr>
          <w:i/>
        </w:rPr>
        <w:t xml:space="preserve">, </w:t>
      </w:r>
      <w:r w:rsidR="00915EE4" w:rsidRPr="00E711CA">
        <w:t>2016]</w:t>
      </w:r>
      <w:r>
        <w:t xml:space="preserve">; </w:t>
      </w:r>
      <w:r w:rsidRPr="001A2425">
        <w:t xml:space="preserve">Woodward cluster is </w:t>
      </w:r>
      <w:r>
        <w:t>one of the largest</w:t>
      </w:r>
      <w:r w:rsidR="007C7623">
        <w:t>, isolated</w:t>
      </w:r>
      <w:r>
        <w:t xml:space="preserve"> clusters in northwest Oklahoma but without any earthquakes larger than </w:t>
      </w:r>
      <m:oMath>
        <m:r>
          <m:rPr>
            <m:sty m:val="p"/>
          </m:rPr>
          <w:rPr>
            <w:rFonts w:ascii="Cambria Math" w:hAnsi="Cambria Math"/>
          </w:rPr>
          <m:t>M4.0</m:t>
        </m:r>
      </m:oMath>
      <w:r w:rsidR="00A77E68">
        <w:t xml:space="preserve"> so far, and</w:t>
      </w:r>
      <w:r w:rsidR="006F3FFF">
        <w:t xml:space="preserve"> the seismicity migra</w:t>
      </w:r>
      <w:r w:rsidR="00E711CA">
        <w:t>tion pattern shows complexity in</w:t>
      </w:r>
      <w:r w:rsidR="006F3FFF">
        <w:t xml:space="preserve"> the cluster. I will </w:t>
      </w:r>
      <w:r w:rsidR="00A77E68">
        <w:t>use</w:t>
      </w:r>
      <w:r w:rsidR="006F3FFF">
        <w:t xml:space="preserve"> Woodward cluster </w:t>
      </w:r>
      <w:r w:rsidR="00A77E68">
        <w:t xml:space="preserve">as </w:t>
      </w:r>
      <w:r w:rsidR="006F3FFF">
        <w:t xml:space="preserve">a case study to demonstrate how the regional stress field </w:t>
      </w:r>
      <w:r w:rsidR="006F3FFF">
        <w:lastRenderedPageBreak/>
        <w:t>affect</w:t>
      </w:r>
      <w:r w:rsidR="00E711CA">
        <w:t>s</w:t>
      </w:r>
      <w:r w:rsidR="006F3FFF">
        <w:t xml:space="preserve"> fault activities. </w:t>
      </w:r>
      <w:r w:rsidR="00932FD8">
        <w:t>I</w:t>
      </w:r>
      <w:r w:rsidR="00616271">
        <w:t xml:space="preserve"> also</w:t>
      </w:r>
      <w:r w:rsidR="00932FD8">
        <w:t xml:space="preserve"> </w:t>
      </w:r>
      <w:r w:rsidR="007C7623">
        <w:t xml:space="preserve">study the characteristics of seismicity distribution, </w:t>
      </w:r>
      <w:r w:rsidR="00616271">
        <w:t xml:space="preserve">stress interaction and </w:t>
      </w:r>
      <w:r w:rsidR="007C7623">
        <w:t>potential e</w:t>
      </w:r>
      <w:r w:rsidR="00616271">
        <w:t>arthquake hazard in Woodward</w:t>
      </w:r>
      <w:r w:rsidR="00E711CA">
        <w:t xml:space="preserve"> cluster</w:t>
      </w:r>
      <w:r w:rsidR="00932FD8">
        <w:t>.</w:t>
      </w:r>
      <w:r w:rsidR="007C7623">
        <w:t xml:space="preserve"> </w:t>
      </w:r>
    </w:p>
    <w:p w:rsidR="00802AF7" w:rsidRDefault="00C61B70" w:rsidP="007E4401">
      <w:pPr>
        <w:pStyle w:val="Heading2"/>
      </w:pPr>
      <w:bookmarkStart w:id="14" w:name="_Toc482131364"/>
      <w:r>
        <w:t>1.4</w:t>
      </w:r>
      <w:r w:rsidR="008C08DE">
        <w:t xml:space="preserve"> D</w:t>
      </w:r>
      <w:r w:rsidR="00802AF7">
        <w:t>ynamic triggering</w:t>
      </w:r>
      <w:bookmarkEnd w:id="14"/>
    </w:p>
    <w:p w:rsidR="009B3FC3" w:rsidRDefault="009B3FC3" w:rsidP="009B3FC3">
      <w:r w:rsidRPr="009B3FC3">
        <w:t xml:space="preserve">Dynamic triggering is one of earthquake </w:t>
      </w:r>
      <w:r w:rsidR="00A77E68">
        <w:t xml:space="preserve">triggering mechanisms that describes earthquakes </w:t>
      </w:r>
      <w:r w:rsidRPr="009B3FC3">
        <w:t>triggered by the transient stress perturbation from surface wave of large (</w:t>
      </w:r>
      <m:oMath>
        <m:r>
          <m:rPr>
            <m:sty m:val="p"/>
          </m:rPr>
          <w:rPr>
            <w:rFonts w:ascii="Cambria Math" w:hAnsi="Cambria Math"/>
          </w:rPr>
          <m:t>M&gt;6.5</m:t>
        </m:r>
      </m:oMath>
      <w:r w:rsidRPr="009B3FC3">
        <w:t>), remote earthquake</w:t>
      </w:r>
      <w:r w:rsidR="00E711CA">
        <w:t>s</w:t>
      </w:r>
      <w:r w:rsidR="000212AF">
        <w:t xml:space="preserve">. </w:t>
      </w:r>
      <w:r w:rsidR="007C7623" w:rsidRPr="009B3FC3">
        <w:t>Dynamic triggering has been obse</w:t>
      </w:r>
      <w:r w:rsidR="00E711CA">
        <w:t xml:space="preserve">rved in </w:t>
      </w:r>
      <w:r w:rsidR="00A77E68">
        <w:t xml:space="preserve">a </w:t>
      </w:r>
      <w:r w:rsidR="00E711CA">
        <w:t>variety of environments;</w:t>
      </w:r>
      <w:r w:rsidR="007C7623" w:rsidRPr="009B3FC3">
        <w:t xml:space="preserve"> many of these observations are from active v</w:t>
      </w:r>
      <w:r w:rsidR="005E7CAE">
        <w:t>olcanic and hydrothermal areas [</w:t>
      </w:r>
      <w:r w:rsidR="007C7623" w:rsidRPr="00915EE4">
        <w:rPr>
          <w:i/>
        </w:rPr>
        <w:t>Brodsky et al</w:t>
      </w:r>
      <w:r w:rsidR="00E711CA">
        <w:rPr>
          <w:i/>
        </w:rPr>
        <w:t>.,</w:t>
      </w:r>
      <w:r w:rsidR="00E711CA">
        <w:t xml:space="preserve"> 2000;</w:t>
      </w:r>
      <w:r w:rsidR="007C7623" w:rsidRPr="00915EE4">
        <w:t xml:space="preserve"> </w:t>
      </w:r>
      <w:r w:rsidR="007C7623" w:rsidRPr="00915EE4">
        <w:rPr>
          <w:i/>
        </w:rPr>
        <w:t>Power et al</w:t>
      </w:r>
      <w:r w:rsidR="00E711CA">
        <w:rPr>
          <w:i/>
        </w:rPr>
        <w:t>.,</w:t>
      </w:r>
      <w:r w:rsidR="00E711CA">
        <w:t xml:space="preserve"> 2001; </w:t>
      </w:r>
      <w:r w:rsidR="005E7CAE" w:rsidRPr="00915EE4">
        <w:rPr>
          <w:i/>
        </w:rPr>
        <w:t>Prejean et al</w:t>
      </w:r>
      <w:r w:rsidR="00E711CA">
        <w:rPr>
          <w:i/>
        </w:rPr>
        <w:t>.,</w:t>
      </w:r>
      <w:r w:rsidR="005E7CAE" w:rsidRPr="00915EE4">
        <w:t xml:space="preserve"> 2004</w:t>
      </w:r>
      <w:r w:rsidR="005E7CAE">
        <w:t>]</w:t>
      </w:r>
      <w:r w:rsidR="007C7623">
        <w:t>. Recent research</w:t>
      </w:r>
      <w:r w:rsidR="007C7623" w:rsidRPr="009B3FC3">
        <w:t xml:space="preserve"> extends</w:t>
      </w:r>
      <w:r w:rsidR="007C7623">
        <w:t xml:space="preserve"> triggering</w:t>
      </w:r>
      <w:r w:rsidR="005E7CAE">
        <w:t xml:space="preserve"> to fluid-injection areas [</w:t>
      </w:r>
      <w:r w:rsidR="005E7CAE" w:rsidRPr="00915EE4">
        <w:rPr>
          <w:i/>
        </w:rPr>
        <w:t>van der Elst et al</w:t>
      </w:r>
      <w:r w:rsidR="00E711CA">
        <w:rPr>
          <w:i/>
        </w:rPr>
        <w:t>.,</w:t>
      </w:r>
      <w:r w:rsidR="005E7CAE">
        <w:t xml:space="preserve"> 2013]</w:t>
      </w:r>
      <w:r w:rsidR="007C7623" w:rsidRPr="009B3FC3">
        <w:t xml:space="preserve"> where February 2010 </w:t>
      </w:r>
      <m:oMath>
        <m:sSub>
          <m:sSubPr>
            <m:ctrlPr>
              <w:rPr>
                <w:rFonts w:ascii="Cambria Math" w:hAnsi="Cambria Math"/>
              </w:rPr>
            </m:ctrlPr>
          </m:sSubPr>
          <m:e>
            <m:r>
              <m:rPr>
                <m:sty m:val="p"/>
              </m:rPr>
              <w:rPr>
                <w:rFonts w:ascii="Cambria Math" w:hAnsi="Cambria Math"/>
              </w:rPr>
              <m:t>M</m:t>
            </m:r>
          </m:e>
          <m:sub>
            <m:r>
              <w:rPr>
                <w:rFonts w:ascii="Cambria Math" w:hAnsi="Cambria Math"/>
              </w:rPr>
              <m:t>w</m:t>
            </m:r>
          </m:sub>
        </m:sSub>
        <m:r>
          <w:rPr>
            <w:rFonts w:ascii="Cambria Math" w:hAnsi="Cambria Math"/>
          </w:rPr>
          <m:t>8.8</m:t>
        </m:r>
      </m:oMath>
      <w:r w:rsidR="00E711CA">
        <w:rPr>
          <w:rFonts w:eastAsia="SimSun" w:hint="eastAsia"/>
          <w:lang w:eastAsia="zh-CN"/>
        </w:rPr>
        <w:t xml:space="preserve"> </w:t>
      </w:r>
      <w:r w:rsidR="007C7623" w:rsidRPr="009B3FC3">
        <w:t xml:space="preserve">Maule earthquake has been found triggering a strong </w:t>
      </w:r>
      <w:r w:rsidR="00A77E68">
        <w:t xml:space="preserve">earthquake </w:t>
      </w:r>
      <w:r w:rsidR="007C7623" w:rsidRPr="009B3FC3">
        <w:t xml:space="preserve">sequence which could continue up to the time of the first </w:t>
      </w:r>
      <m:oMath>
        <m:r>
          <m:rPr>
            <m:sty m:val="p"/>
          </m:rPr>
          <w:rPr>
            <w:rFonts w:ascii="Cambria Math" w:hAnsi="Cambria Math"/>
          </w:rPr>
          <m:t>M4.7</m:t>
        </m:r>
      </m:oMath>
      <w:r w:rsidR="00E711CA">
        <w:t xml:space="preserve"> earthquake</w:t>
      </w:r>
      <w:r w:rsidR="007C7623" w:rsidRPr="009B3FC3">
        <w:t xml:space="preserve"> in Prague cluster. </w:t>
      </w:r>
      <w:r w:rsidR="005E7CAE">
        <w:t xml:space="preserve">Areas with suspected anthropogenic earthquakes are </w:t>
      </w:r>
      <w:r w:rsidR="00F81119">
        <w:t xml:space="preserve">also </w:t>
      </w:r>
      <w:r w:rsidR="005E7CAE">
        <w:t>more susceptible to earthquake triggering from natural transient stresses [</w:t>
      </w:r>
      <w:r w:rsidR="005E7CAE" w:rsidRPr="00915EE4">
        <w:rPr>
          <w:i/>
        </w:rPr>
        <w:t>van der Elst et al.</w:t>
      </w:r>
      <w:r w:rsidR="005E7CAE">
        <w:t xml:space="preserve">, 2013]. </w:t>
      </w:r>
      <w:r w:rsidR="007C7623" w:rsidRPr="009B3FC3">
        <w:t xml:space="preserve">In this study, </w:t>
      </w:r>
      <w:r w:rsidR="00932FD8">
        <w:t xml:space="preserve">I </w:t>
      </w:r>
      <w:r w:rsidR="007C7623" w:rsidRPr="009B3FC3">
        <w:t xml:space="preserve">perform a systematic search for dynamic triggering evidence </w:t>
      </w:r>
      <w:r w:rsidR="007C7623">
        <w:t>in</w:t>
      </w:r>
      <w:r w:rsidR="00616271">
        <w:t xml:space="preserve"> fluid-injection areas in</w:t>
      </w:r>
      <w:r w:rsidR="007C7623">
        <w:t xml:space="preserve"> </w:t>
      </w:r>
      <w:r w:rsidR="007C7623" w:rsidRPr="009B3FC3">
        <w:t>Oklahoma</w:t>
      </w:r>
      <w:r w:rsidR="007C7623">
        <w:t>. This</w:t>
      </w:r>
      <w:r w:rsidR="005E7CAE">
        <w:t xml:space="preserve"> study is kind of independent from</w:t>
      </w:r>
      <w:r w:rsidR="007C7623">
        <w:t xml:space="preserve"> the study of seismogenic faults. On the other hand, dynamic triggering susceptibility suggests the presence of critically loaded faults and potentially </w:t>
      </w:r>
      <w:r w:rsidR="00CF6D26">
        <w:t>high fluid pressures [</w:t>
      </w:r>
      <w:r w:rsidR="00CF6D26" w:rsidRPr="00915EE4">
        <w:rPr>
          <w:i/>
        </w:rPr>
        <w:t>van der Elst</w:t>
      </w:r>
      <w:r w:rsidR="00915EE4">
        <w:rPr>
          <w:i/>
        </w:rPr>
        <w:t xml:space="preserve"> et al.</w:t>
      </w:r>
      <w:r w:rsidR="00CF6D26" w:rsidRPr="00915EE4">
        <w:rPr>
          <w:i/>
        </w:rPr>
        <w:t>,</w:t>
      </w:r>
      <w:r w:rsidR="00F81119">
        <w:t xml:space="preserve"> 2013]. So,</w:t>
      </w:r>
      <w:r w:rsidR="00CF6D26">
        <w:t xml:space="preserve"> the dynamic triggering </w:t>
      </w:r>
      <w:r w:rsidR="00616271">
        <w:t xml:space="preserve">can be used </w:t>
      </w:r>
      <w:r w:rsidR="00CF6D26">
        <w:t xml:space="preserve">as a probe to the fault </w:t>
      </w:r>
      <w:r w:rsidR="00495874">
        <w:t>s</w:t>
      </w:r>
      <w:r w:rsidR="00CF6D26">
        <w:t>tress</w:t>
      </w:r>
      <w:r w:rsidR="00495874">
        <w:t xml:space="preserve"> state</w:t>
      </w:r>
      <w:r w:rsidR="00CF6D26">
        <w:t>.</w:t>
      </w:r>
      <w:r w:rsidR="00616271">
        <w:t xml:space="preserve"> </w:t>
      </w:r>
      <w:r w:rsidRPr="009B3FC3">
        <w:t>The triggering stress threshold is usually</w:t>
      </w:r>
      <w:r w:rsidR="00CF6D26">
        <w:t xml:space="preserve"> low</w:t>
      </w:r>
      <w:r w:rsidRPr="009B3FC3">
        <w:t xml:space="preserve"> which can help identify some critically loaded faults. </w:t>
      </w:r>
    </w:p>
    <w:p w:rsidR="00384E57" w:rsidRDefault="00C61B70" w:rsidP="007E4401">
      <w:pPr>
        <w:pStyle w:val="Heading2"/>
        <w:rPr>
          <w:lang w:eastAsia="zh-CN"/>
        </w:rPr>
      </w:pPr>
      <w:bookmarkStart w:id="15" w:name="_Toc482131365"/>
      <w:r>
        <w:rPr>
          <w:lang w:eastAsia="zh-CN"/>
        </w:rPr>
        <w:t>1.5</w:t>
      </w:r>
      <w:r w:rsidR="00802AF7">
        <w:rPr>
          <w:lang w:eastAsia="zh-CN"/>
        </w:rPr>
        <w:t xml:space="preserve"> </w:t>
      </w:r>
      <w:r w:rsidR="00384E57">
        <w:rPr>
          <w:lang w:eastAsia="zh-CN"/>
        </w:rPr>
        <w:t>Structure of the thesis</w:t>
      </w:r>
      <w:bookmarkEnd w:id="15"/>
    </w:p>
    <w:p w:rsidR="007004D8" w:rsidRPr="00B75839" w:rsidRDefault="00B75839" w:rsidP="00B75839">
      <w:r>
        <w:t>In C</w:t>
      </w:r>
      <w:r w:rsidR="00522C01">
        <w:t xml:space="preserve">hapter 2, </w:t>
      </w:r>
      <w:r w:rsidR="00932FD8">
        <w:t xml:space="preserve">I </w:t>
      </w:r>
      <w:r w:rsidR="00522C01">
        <w:t xml:space="preserve">characterize unmapped fault geometry </w:t>
      </w:r>
      <w:r w:rsidR="000456DA">
        <w:t xml:space="preserve">and orientation parameters </w:t>
      </w:r>
      <w:r w:rsidR="00522C01">
        <w:t>using earth</w:t>
      </w:r>
      <w:r>
        <w:t>quake location information. In C</w:t>
      </w:r>
      <w:r w:rsidR="00522C01">
        <w:t>hapter 3</w:t>
      </w:r>
      <w:r w:rsidR="00F81119">
        <w:t>,</w:t>
      </w:r>
      <w:r w:rsidR="00522C01">
        <w:t xml:space="preserve"> </w:t>
      </w:r>
      <w:r w:rsidR="00932FD8">
        <w:t xml:space="preserve">I </w:t>
      </w:r>
      <w:r w:rsidR="00522C01">
        <w:t xml:space="preserve">invert regional stress state from focal </w:t>
      </w:r>
      <w:r w:rsidR="00522C01">
        <w:lastRenderedPageBreak/>
        <w:t xml:space="preserve">mechanism solutions and study the nature </w:t>
      </w:r>
      <w:r>
        <w:t>of the seismogenic faults.</w:t>
      </w:r>
      <w:r w:rsidR="00522C01">
        <w:t xml:space="preserve"> </w:t>
      </w:r>
      <w:r>
        <w:t>In C</w:t>
      </w:r>
      <w:r w:rsidR="00384E57">
        <w:t>hapter 4</w:t>
      </w:r>
      <w:r>
        <w:t>,</w:t>
      </w:r>
      <w:r w:rsidR="00384E57">
        <w:t xml:space="preserve"> </w:t>
      </w:r>
      <w:r w:rsidR="00932FD8">
        <w:t xml:space="preserve">I </w:t>
      </w:r>
      <w:r>
        <w:t>show a case study of</w:t>
      </w:r>
      <w:r w:rsidR="00384E57">
        <w:t xml:space="preserve"> Woodward fault</w:t>
      </w:r>
      <w:r>
        <w:t xml:space="preserve"> system</w:t>
      </w:r>
      <w:r w:rsidR="00384E57">
        <w:t xml:space="preserve">; the reactivation process </w:t>
      </w:r>
      <w:r>
        <w:t xml:space="preserve">of the fault </w:t>
      </w:r>
      <w:r w:rsidR="00F81119">
        <w:t xml:space="preserve">is analyzed </w:t>
      </w:r>
      <w:r>
        <w:t>using seismicity migration</w:t>
      </w:r>
      <w:r w:rsidR="00384E57">
        <w:t xml:space="preserve"> and </w:t>
      </w:r>
      <w:r w:rsidR="00957518">
        <w:t>Coulomb Stress</w:t>
      </w:r>
      <w:r>
        <w:t xml:space="preserve"> interaction. In C</w:t>
      </w:r>
      <w:r w:rsidR="00384E57">
        <w:t>hapter 5</w:t>
      </w:r>
      <w:r w:rsidR="000456DA">
        <w:t xml:space="preserve">, </w:t>
      </w:r>
      <w:r w:rsidR="00932FD8">
        <w:t xml:space="preserve">I </w:t>
      </w:r>
      <w:r w:rsidR="000456DA">
        <w:t>perform a systematic search for dynamic t</w:t>
      </w:r>
      <w:r w:rsidR="00384E57">
        <w:t>riggering evidence in Oklahoma</w:t>
      </w:r>
      <w:r w:rsidR="000456DA">
        <w:t xml:space="preserve">; </w:t>
      </w:r>
      <w:r w:rsidR="00384E57">
        <w:t xml:space="preserve">this part is relatively independent from seismogenic fault </w:t>
      </w:r>
      <w:r w:rsidR="004D5F4C">
        <w:t>study;</w:t>
      </w:r>
      <w:r w:rsidR="00384E57">
        <w:t xml:space="preserve"> however, the triggering evidence suggests the existence of critically loaded faults. </w:t>
      </w:r>
    </w:p>
    <w:p w:rsidR="00D2506B" w:rsidRDefault="0035246C" w:rsidP="00D2506B">
      <w:pPr>
        <w:keepNext/>
        <w:autoSpaceDE w:val="0"/>
        <w:autoSpaceDN w:val="0"/>
        <w:adjustRightInd w:val="0"/>
      </w:pPr>
      <w:r w:rsidRPr="007004D8">
        <w:rPr>
          <w:rFonts w:ascii="AdvTT46dcae81" w:hAnsi="AdvTT46dcae81" w:cs="AdvTT46dcae81"/>
          <w:noProof/>
          <w:sz w:val="16"/>
          <w:szCs w:val="16"/>
          <w:lang w:eastAsia="zh-CN" w:bidi="ar-SA"/>
        </w:rPr>
        <w:drawing>
          <wp:inline distT="0" distB="0" distL="0" distR="0" wp14:anchorId="2087E8A5" wp14:editId="18F4D351">
            <wp:extent cx="5276850" cy="2095500"/>
            <wp:effectExtent l="0" t="0" r="0" b="0"/>
            <wp:docPr id="3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6850" cy="2095500"/>
                    </a:xfrm>
                    <a:prstGeom prst="rect">
                      <a:avLst/>
                    </a:prstGeom>
                    <a:noFill/>
                    <a:ln>
                      <a:noFill/>
                    </a:ln>
                  </pic:spPr>
                </pic:pic>
              </a:graphicData>
            </a:graphic>
          </wp:inline>
        </w:drawing>
      </w:r>
    </w:p>
    <w:p w:rsidR="00D2506B" w:rsidRPr="00D2506B" w:rsidRDefault="00D2506B" w:rsidP="00D2506B">
      <w:pPr>
        <w:pStyle w:val="Caption"/>
      </w:pPr>
      <w:bookmarkStart w:id="16" w:name="_Toc482131602"/>
      <w:r>
        <w:t xml:space="preserve">Figure </w:t>
      </w:r>
      <w:fldSimple w:instr=" STYLEREF 1 \s ">
        <w:r w:rsidR="00220D94">
          <w:rPr>
            <w:noProof/>
          </w:rPr>
          <w:t>1</w:t>
        </w:r>
      </w:fldSimple>
      <w:r w:rsidR="00FA6645">
        <w:noBreakHyphen/>
      </w:r>
      <w:fldSimple w:instr=" SEQ Figure \* ARABIC \s 1 ">
        <w:r w:rsidR="00220D94">
          <w:rPr>
            <w:noProof/>
          </w:rPr>
          <w:t>1</w:t>
        </w:r>
      </w:fldSimple>
      <w:r>
        <w:t xml:space="preserve">. </w:t>
      </w:r>
      <w:r w:rsidRPr="00D2506B">
        <w:rPr>
          <w:b w:val="0"/>
        </w:rPr>
        <w:t>Mapped Oklahoma fault [</w:t>
      </w:r>
      <w:r w:rsidRPr="00D2506B">
        <w:rPr>
          <w:b w:val="0"/>
          <w:i/>
        </w:rPr>
        <w:t>Holland</w:t>
      </w:r>
      <w:r w:rsidRPr="00D2506B">
        <w:rPr>
          <w:b w:val="0"/>
        </w:rPr>
        <w:t>, 2015].</w:t>
      </w:r>
      <w:bookmarkEnd w:id="16"/>
    </w:p>
    <w:p w:rsidR="00D544F1" w:rsidRDefault="00D544F1" w:rsidP="00D2506B">
      <w:pPr>
        <w:pStyle w:val="Caption"/>
      </w:pPr>
    </w:p>
    <w:p w:rsidR="00D544F1" w:rsidRDefault="003375ED" w:rsidP="00D544F1">
      <w:pPr>
        <w:keepNext/>
      </w:pPr>
      <w:r>
        <w:rPr>
          <w:noProof/>
          <w:lang w:eastAsia="zh-CN" w:bidi="ar-SA"/>
        </w:rPr>
        <w:lastRenderedPageBreak/>
        <w:drawing>
          <wp:inline distT="0" distB="0" distL="0" distR="0" wp14:anchorId="035B87F2" wp14:editId="697B0742">
            <wp:extent cx="5256000" cy="3235509"/>
            <wp:effectExtent l="0" t="0" r="1905" b="317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seismicity2.8.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56000" cy="3235509"/>
                    </a:xfrm>
                    <a:prstGeom prst="rect">
                      <a:avLst/>
                    </a:prstGeom>
                  </pic:spPr>
                </pic:pic>
              </a:graphicData>
            </a:graphic>
          </wp:inline>
        </w:drawing>
      </w:r>
    </w:p>
    <w:p w:rsidR="00F26425" w:rsidRPr="00F26425" w:rsidRDefault="00D544F1" w:rsidP="00F26425">
      <w:pPr>
        <w:pStyle w:val="Caption"/>
      </w:pPr>
      <w:bookmarkStart w:id="17" w:name="_Toc482131603"/>
      <w:r>
        <w:t xml:space="preserve">Figure </w:t>
      </w:r>
      <w:fldSimple w:instr=" STYLEREF 1 \s ">
        <w:r w:rsidR="00220D94">
          <w:rPr>
            <w:noProof/>
          </w:rPr>
          <w:t>1</w:t>
        </w:r>
      </w:fldSimple>
      <w:r w:rsidR="00FA6645">
        <w:noBreakHyphen/>
      </w:r>
      <w:fldSimple w:instr=" SEQ Figure \* ARABIC \s 1 ">
        <w:r w:rsidR="00220D94">
          <w:rPr>
            <w:noProof/>
          </w:rPr>
          <w:t>2</w:t>
        </w:r>
      </w:fldSimple>
      <w:r>
        <w:t>.</w:t>
      </w:r>
      <w:r w:rsidRPr="00D544F1">
        <w:t xml:space="preserve"> </w:t>
      </w:r>
      <w:r w:rsidR="00652FBC" w:rsidRPr="00566A72">
        <w:rPr>
          <w:b w:val="0"/>
        </w:rPr>
        <w:t>Overview of seismicity and fault distribution in Oklahoma. Red dots are s</w:t>
      </w:r>
      <w:r w:rsidRPr="00566A72">
        <w:rPr>
          <w:b w:val="0"/>
        </w:rPr>
        <w:t xml:space="preserve">eismicity relocations </w:t>
      </w:r>
      <w:r w:rsidR="00B75839" w:rsidRPr="00566A72">
        <w:rPr>
          <w:b w:val="0"/>
        </w:rPr>
        <w:t>with M&gt;2.8 [</w:t>
      </w:r>
      <w:r w:rsidRPr="00566A72">
        <w:rPr>
          <w:b w:val="0"/>
          <w:i/>
        </w:rPr>
        <w:t>Chen</w:t>
      </w:r>
      <w:r w:rsidRPr="00566A72">
        <w:rPr>
          <w:b w:val="0"/>
        </w:rPr>
        <w:t>, 2016</w:t>
      </w:r>
      <w:r w:rsidR="00B75839" w:rsidRPr="00566A72">
        <w:rPr>
          <w:b w:val="0"/>
        </w:rPr>
        <w:t>]</w:t>
      </w:r>
      <w:r w:rsidRPr="00566A72">
        <w:rPr>
          <w:b w:val="0"/>
        </w:rPr>
        <w:t xml:space="preserve">. </w:t>
      </w:r>
      <w:r w:rsidR="00652FBC" w:rsidRPr="00566A72">
        <w:rPr>
          <w:b w:val="0"/>
        </w:rPr>
        <w:t xml:space="preserve">Green lines are mapped faults </w:t>
      </w:r>
      <w:r w:rsidRPr="00566A72">
        <w:rPr>
          <w:b w:val="0"/>
        </w:rPr>
        <w:t>[</w:t>
      </w:r>
      <w:r w:rsidRPr="00566A72">
        <w:rPr>
          <w:b w:val="0"/>
          <w:i/>
        </w:rPr>
        <w:t>Holland</w:t>
      </w:r>
      <w:r w:rsidRPr="00566A72">
        <w:rPr>
          <w:b w:val="0"/>
        </w:rPr>
        <w:t>, 2015]</w:t>
      </w:r>
      <w:r w:rsidR="00B75839" w:rsidRPr="00566A72">
        <w:rPr>
          <w:b w:val="0"/>
        </w:rPr>
        <w:t>.</w:t>
      </w:r>
      <w:bookmarkEnd w:id="17"/>
      <w:r w:rsidRPr="00566A72">
        <w:rPr>
          <w:b w:val="0"/>
        </w:rPr>
        <w:t xml:space="preserve">  </w:t>
      </w:r>
    </w:p>
    <w:p w:rsidR="00D544F1" w:rsidRDefault="000456DA" w:rsidP="00D544F1">
      <w:pPr>
        <w:keepNext/>
      </w:pPr>
      <w:r>
        <w:rPr>
          <w:noProof/>
          <w:lang w:eastAsia="zh-CN" w:bidi="ar-SA"/>
        </w:rPr>
        <w:lastRenderedPageBreak/>
        <w:drawing>
          <wp:inline distT="0" distB="0" distL="0" distR="0" wp14:anchorId="2FD25F98" wp14:editId="34AA2449">
            <wp:extent cx="5256000" cy="3823237"/>
            <wp:effectExtent l="0" t="0" r="190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56000" cy="3823237"/>
                    </a:xfrm>
                    <a:prstGeom prst="rect">
                      <a:avLst/>
                    </a:prstGeom>
                  </pic:spPr>
                </pic:pic>
              </a:graphicData>
            </a:graphic>
          </wp:inline>
        </w:drawing>
      </w:r>
    </w:p>
    <w:p w:rsidR="000456DA" w:rsidRDefault="00D544F1" w:rsidP="0074384E">
      <w:pPr>
        <w:pStyle w:val="Caption"/>
      </w:pPr>
      <w:bookmarkStart w:id="18" w:name="_Toc482131604"/>
      <w:r>
        <w:t xml:space="preserve">Figure </w:t>
      </w:r>
      <w:fldSimple w:instr=" STYLEREF 1 \s ">
        <w:r w:rsidR="00220D94">
          <w:rPr>
            <w:noProof/>
          </w:rPr>
          <w:t>1</w:t>
        </w:r>
      </w:fldSimple>
      <w:r w:rsidR="00FA6645">
        <w:noBreakHyphen/>
      </w:r>
      <w:fldSimple w:instr=" SEQ Figure \* ARABIC \s 1 ">
        <w:r w:rsidR="00220D94">
          <w:rPr>
            <w:noProof/>
          </w:rPr>
          <w:t>3</w:t>
        </w:r>
      </w:fldSimple>
      <w:r>
        <w:t xml:space="preserve">. </w:t>
      </w:r>
      <w:r w:rsidRPr="00566A72">
        <w:rPr>
          <w:b w:val="0"/>
        </w:rPr>
        <w:t xml:space="preserve">Maximum horizontal stress orientation map </w:t>
      </w:r>
      <w:r w:rsidR="009E4E28" w:rsidRPr="00566A72">
        <w:rPr>
          <w:b w:val="0"/>
        </w:rPr>
        <w:t xml:space="preserve">for Oklahoma </w:t>
      </w:r>
      <w:r w:rsidRPr="00566A72">
        <w:rPr>
          <w:b w:val="0"/>
        </w:rPr>
        <w:t xml:space="preserve">by </w:t>
      </w:r>
      <w:r w:rsidRPr="00566A72">
        <w:rPr>
          <w:b w:val="0"/>
          <w:i/>
        </w:rPr>
        <w:t>Alt and Zoback</w:t>
      </w:r>
      <w:r w:rsidRPr="00566A72">
        <w:rPr>
          <w:b w:val="0"/>
        </w:rPr>
        <w:t xml:space="preserve"> [2015].</w:t>
      </w:r>
      <w:r w:rsidR="009E4E28" w:rsidRPr="00566A72">
        <w:rPr>
          <w:b w:val="0"/>
        </w:rPr>
        <w:t xml:space="preserve"> Yellow dots are seismicity</w:t>
      </w:r>
      <w:r w:rsidR="00F50A35" w:rsidRPr="00566A72">
        <w:rPr>
          <w:b w:val="0"/>
        </w:rPr>
        <w:t xml:space="preserve">; blue lines are </w:t>
      </w:r>
      <w:bookmarkStart w:id="19" w:name="_Hlk481679516"/>
      <m:oMath>
        <m:sSub>
          <m:sSubPr>
            <m:ctrlPr>
              <w:rPr>
                <w:rFonts w:ascii="Cambria Math" w:hAnsi="Cambria Math"/>
                <w:b w:val="0"/>
                <w:i/>
              </w:rPr>
            </m:ctrlPr>
          </m:sSubPr>
          <m:e>
            <m:r>
              <m:rPr>
                <m:sty m:val="bi"/>
              </m:rPr>
              <w:rPr>
                <w:rFonts w:ascii="Cambria Math" w:hAnsi="Cambria Math"/>
              </w:rPr>
              <m:t>σ</m:t>
            </m:r>
          </m:e>
          <m:sub>
            <m:r>
              <m:rPr>
                <m:sty m:val="bi"/>
              </m:rPr>
              <w:rPr>
                <w:rFonts w:ascii="Cambria Math" w:hAnsi="Cambria Math"/>
              </w:rPr>
              <m:t>Hmax</m:t>
            </m:r>
          </m:sub>
        </m:sSub>
      </m:oMath>
      <w:r w:rsidR="00F50A35" w:rsidRPr="00566A72">
        <w:rPr>
          <w:b w:val="0"/>
        </w:rPr>
        <w:t xml:space="preserve"> orientation </w:t>
      </w:r>
      <w:bookmarkEnd w:id="19"/>
      <w:r w:rsidR="00F50A35" w:rsidRPr="00566A72">
        <w:rPr>
          <w:b w:val="0"/>
        </w:rPr>
        <w:t>from image logs; green lines are</w:t>
      </w:r>
      <w:r w:rsidR="009E4E28" w:rsidRPr="00566A72">
        <w:rPr>
          <w:b w:val="0"/>
        </w:rPr>
        <w:t xml:space="preserve"> </w:t>
      </w:r>
      <m:oMath>
        <m:sSub>
          <m:sSubPr>
            <m:ctrlPr>
              <w:rPr>
                <w:rFonts w:ascii="Cambria Math" w:hAnsi="Cambria Math"/>
                <w:b w:val="0"/>
                <w:i/>
              </w:rPr>
            </m:ctrlPr>
          </m:sSubPr>
          <m:e>
            <m:r>
              <m:rPr>
                <m:sty m:val="bi"/>
              </m:rPr>
              <w:rPr>
                <w:rFonts w:ascii="Cambria Math" w:hAnsi="Cambria Math"/>
              </w:rPr>
              <m:t>σ</m:t>
            </m:r>
          </m:e>
          <m:sub>
            <m:r>
              <m:rPr>
                <m:sty m:val="bi"/>
              </m:rPr>
              <w:rPr>
                <w:rFonts w:ascii="Cambria Math" w:hAnsi="Cambria Math"/>
              </w:rPr>
              <m:t>Hmax</m:t>
            </m:r>
          </m:sub>
        </m:sSub>
      </m:oMath>
      <w:r w:rsidR="0019147D">
        <w:rPr>
          <w:b w:val="0"/>
        </w:rPr>
        <w:t xml:space="preserve"> </w:t>
      </w:r>
      <w:r w:rsidR="00F50A35" w:rsidRPr="00566A72">
        <w:rPr>
          <w:b w:val="0"/>
        </w:rPr>
        <w:t xml:space="preserve">orientation from sonic dipole logs; white lines are </w:t>
      </w:r>
      <m:oMath>
        <m:sSub>
          <m:sSubPr>
            <m:ctrlPr>
              <w:rPr>
                <w:rFonts w:ascii="Cambria Math" w:hAnsi="Cambria Math"/>
                <w:b w:val="0"/>
                <w:i/>
              </w:rPr>
            </m:ctrlPr>
          </m:sSubPr>
          <m:e>
            <m:r>
              <m:rPr>
                <m:sty m:val="bi"/>
              </m:rPr>
              <w:rPr>
                <w:rFonts w:ascii="Cambria Math" w:hAnsi="Cambria Math"/>
              </w:rPr>
              <m:t>σ</m:t>
            </m:r>
          </m:e>
          <m:sub>
            <m:r>
              <m:rPr>
                <m:sty m:val="bi"/>
              </m:rPr>
              <w:rPr>
                <w:rFonts w:ascii="Cambria Math" w:hAnsi="Cambria Math"/>
              </w:rPr>
              <m:t>Hmax</m:t>
            </m:r>
          </m:sub>
        </m:sSub>
      </m:oMath>
      <w:r w:rsidR="0019147D" w:rsidRPr="004E5CC9">
        <w:rPr>
          <w:b w:val="0"/>
        </w:rPr>
        <w:t xml:space="preserve"> </w:t>
      </w:r>
      <w:r w:rsidR="00983FD6" w:rsidRPr="00566A72">
        <w:rPr>
          <w:b w:val="0"/>
        </w:rPr>
        <w:t>orientation from world stress map data.</w:t>
      </w:r>
      <w:bookmarkEnd w:id="18"/>
      <w:r w:rsidR="00983FD6" w:rsidRPr="00566A72">
        <w:rPr>
          <w:b w:val="0"/>
        </w:rPr>
        <w:t xml:space="preserve"> </w:t>
      </w:r>
    </w:p>
    <w:p w:rsidR="00D544F1" w:rsidRDefault="00951BCF" w:rsidP="00D544F1">
      <w:pPr>
        <w:keepNext/>
      </w:pPr>
      <w:r w:rsidRPr="00951BCF">
        <w:rPr>
          <w:noProof/>
          <w:lang w:eastAsia="zh-CN" w:bidi="ar-SA"/>
        </w:rPr>
        <w:lastRenderedPageBreak/>
        <w:drawing>
          <wp:inline distT="0" distB="0" distL="0" distR="0" wp14:anchorId="7E3EC4BB" wp14:editId="490E2D53">
            <wp:extent cx="5256000" cy="3806072"/>
            <wp:effectExtent l="0" t="0" r="1905" b="4445"/>
            <wp:docPr id="3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a:blip r:embed="rId14"/>
                    <a:stretch>
                      <a:fillRect/>
                    </a:stretch>
                  </pic:blipFill>
                  <pic:spPr>
                    <a:xfrm>
                      <a:off x="0" y="0"/>
                      <a:ext cx="5256000" cy="3806072"/>
                    </a:xfrm>
                    <a:prstGeom prst="rect">
                      <a:avLst/>
                    </a:prstGeom>
                  </pic:spPr>
                </pic:pic>
              </a:graphicData>
            </a:graphic>
          </wp:inline>
        </w:drawing>
      </w:r>
    </w:p>
    <w:p w:rsidR="0074384E" w:rsidRDefault="00D544F1" w:rsidP="00D544F1">
      <w:pPr>
        <w:pStyle w:val="Caption"/>
      </w:pPr>
      <w:bookmarkStart w:id="20" w:name="_Toc482131605"/>
      <w:r>
        <w:t xml:space="preserve">Figure </w:t>
      </w:r>
      <w:fldSimple w:instr=" STYLEREF 1 \s ">
        <w:r w:rsidR="00220D94">
          <w:rPr>
            <w:noProof/>
          </w:rPr>
          <w:t>1</w:t>
        </w:r>
      </w:fldSimple>
      <w:r w:rsidR="00FA6645">
        <w:noBreakHyphen/>
      </w:r>
      <w:fldSimple w:instr=" SEQ Figure \* ARABIC \s 1 ">
        <w:r w:rsidR="00220D94">
          <w:rPr>
            <w:noProof/>
          </w:rPr>
          <w:t>4</w:t>
        </w:r>
      </w:fldSimple>
      <w:r>
        <w:t>.</w:t>
      </w:r>
      <w:r w:rsidRPr="00D544F1">
        <w:t xml:space="preserve"> </w:t>
      </w:r>
      <w:r w:rsidRPr="00566A72">
        <w:rPr>
          <w:b w:val="0"/>
        </w:rPr>
        <w:t xml:space="preserve">Maximum horizontal stress orientation map by </w:t>
      </w:r>
      <w:r w:rsidRPr="00566A72">
        <w:rPr>
          <w:b w:val="0"/>
          <w:i/>
        </w:rPr>
        <w:t>Walsh and Zoback</w:t>
      </w:r>
      <w:r w:rsidRPr="00566A72">
        <w:rPr>
          <w:b w:val="0"/>
        </w:rPr>
        <w:t xml:space="preserve"> [2016]. Red dots are earthquakes with M&gt;3.0; green lines are mapped f</w:t>
      </w:r>
      <w:r w:rsidR="00F26425" w:rsidRPr="00566A72">
        <w:rPr>
          <w:b w:val="0"/>
        </w:rPr>
        <w:t>aults [</w:t>
      </w:r>
      <w:r w:rsidRPr="00566A72">
        <w:rPr>
          <w:b w:val="0"/>
          <w:i/>
        </w:rPr>
        <w:t>Donald and Holland</w:t>
      </w:r>
      <w:r w:rsidR="00F26425" w:rsidRPr="00566A72">
        <w:rPr>
          <w:b w:val="0"/>
        </w:rPr>
        <w:t>, 2015]</w:t>
      </w:r>
      <w:r w:rsidRPr="00566A72">
        <w:rPr>
          <w:b w:val="0"/>
        </w:rPr>
        <w:t>.</w:t>
      </w:r>
      <w:bookmarkEnd w:id="20"/>
    </w:p>
    <w:p w:rsidR="00855751" w:rsidRDefault="00855751" w:rsidP="00855751"/>
    <w:p w:rsidR="00855751" w:rsidRDefault="00855751" w:rsidP="00855751"/>
    <w:p w:rsidR="00855751" w:rsidRDefault="00855751" w:rsidP="00855751"/>
    <w:p w:rsidR="00855751" w:rsidRDefault="00855751" w:rsidP="00855751"/>
    <w:p w:rsidR="00855751" w:rsidRDefault="00855751" w:rsidP="00855751"/>
    <w:p w:rsidR="00855751" w:rsidRDefault="00855751" w:rsidP="00855751"/>
    <w:p w:rsidR="0074384E" w:rsidRDefault="0074384E" w:rsidP="00855751"/>
    <w:p w:rsidR="00855751" w:rsidRDefault="00855751" w:rsidP="00855751"/>
    <w:p w:rsidR="007004D8" w:rsidRPr="00522C01" w:rsidRDefault="007004D8" w:rsidP="00D9608C">
      <w:pPr>
        <w:rPr>
          <w:color w:val="FF0000"/>
        </w:rPr>
      </w:pPr>
    </w:p>
    <w:p w:rsidR="000445B8" w:rsidRDefault="00A51FEB" w:rsidP="0089267E">
      <w:pPr>
        <w:pStyle w:val="Heading1"/>
      </w:pPr>
      <w:bookmarkStart w:id="21" w:name="_Toc482131366"/>
      <w:r>
        <w:lastRenderedPageBreak/>
        <w:t>Seismogenic fault m</w:t>
      </w:r>
      <w:r w:rsidR="00D051D0">
        <w:t>apping</w:t>
      </w:r>
      <w:bookmarkEnd w:id="21"/>
    </w:p>
    <w:p w:rsidR="00993FB8" w:rsidRDefault="00993FB8" w:rsidP="007E4401">
      <w:pPr>
        <w:pStyle w:val="Heading2"/>
      </w:pPr>
      <w:bookmarkStart w:id="22" w:name="_Toc482131367"/>
      <w:r>
        <w:t>2.1 Introduction</w:t>
      </w:r>
      <w:bookmarkEnd w:id="22"/>
      <w:r>
        <w:t xml:space="preserve"> </w:t>
      </w:r>
      <w:bookmarkStart w:id="23" w:name="_Toc480736359"/>
    </w:p>
    <w:p w:rsidR="007A54A9" w:rsidRPr="007A54A9" w:rsidRDefault="007A54A9" w:rsidP="007A54A9">
      <w:r>
        <w:t xml:space="preserve">The </w:t>
      </w:r>
      <w:r w:rsidR="00DC6517">
        <w:t xml:space="preserve">preliminary </w:t>
      </w:r>
      <w:r>
        <w:t>fault map</w:t>
      </w:r>
      <w:r w:rsidR="00DC6517">
        <w:t xml:space="preserve"> of Oklahoma [</w:t>
      </w:r>
      <w:r w:rsidR="00DC6517" w:rsidRPr="00DC6517">
        <w:rPr>
          <w:i/>
        </w:rPr>
        <w:t>Holland</w:t>
      </w:r>
      <w:r w:rsidR="00DC6517">
        <w:t>, 2015]</w:t>
      </w:r>
      <w:r>
        <w:t xml:space="preserve"> is th</w:t>
      </w:r>
      <w:r w:rsidR="00A77E68">
        <w:t>e current reference fault map for</w:t>
      </w:r>
      <w:r>
        <w:t xml:space="preserve"> many researches. The mapped faults are compiled from oil and gas industry data and published literature</w:t>
      </w:r>
      <w:r w:rsidR="008D078A">
        <w:t>, which</w:t>
      </w:r>
      <w:r w:rsidR="0096123E">
        <w:t xml:space="preserve"> do</w:t>
      </w:r>
      <w:r>
        <w:t xml:space="preserve"> not include </w:t>
      </w:r>
      <w:r w:rsidR="00F81119">
        <w:t xml:space="preserve">any </w:t>
      </w:r>
      <w:r>
        <w:t xml:space="preserve">depth </w:t>
      </w:r>
      <w:r w:rsidR="008D078A">
        <w:t>information.</w:t>
      </w:r>
      <w:r>
        <w:t xml:space="preserve"> </w:t>
      </w:r>
      <w:r w:rsidR="008D078A">
        <w:t>Seismicity rate in Oklahoma has been increased dramatically, but a</w:t>
      </w:r>
      <w:r>
        <w:t xml:space="preserve"> large portion of seismicity</w:t>
      </w:r>
      <w:r w:rsidR="008D078A">
        <w:t xml:space="preserve"> does not nucleate on </w:t>
      </w:r>
      <w:r>
        <w:t xml:space="preserve">mapped faults. </w:t>
      </w:r>
      <w:r w:rsidR="008D078A">
        <w:t xml:space="preserve">Since most of the earthquakes distribute into linear trends, </w:t>
      </w:r>
      <w:r w:rsidR="00932FD8">
        <w:t xml:space="preserve">I </w:t>
      </w:r>
      <w:r w:rsidR="00F26425">
        <w:t>assume</w:t>
      </w:r>
      <w:r w:rsidR="008D078A">
        <w:t xml:space="preserve"> those earthquakes</w:t>
      </w:r>
      <w:r w:rsidR="004E5CC9">
        <w:t xml:space="preserve"> occur on some reactivated, pre</w:t>
      </w:r>
      <w:r w:rsidR="008D078A">
        <w:t xml:space="preserve">existing </w:t>
      </w:r>
      <w:r w:rsidR="00752880">
        <w:t xml:space="preserve">but unmapped </w:t>
      </w:r>
      <w:r w:rsidR="00A77E68">
        <w:t>faults. The seismic</w:t>
      </w:r>
      <w:r w:rsidR="008D078A">
        <w:t xml:space="preserve"> activities provide rich information to delineate the unmapped</w:t>
      </w:r>
      <w:r w:rsidR="00932FD8">
        <w:t xml:space="preserve"> fault system.</w:t>
      </w:r>
      <w:r>
        <w:t xml:space="preserve"> In this chapter, </w:t>
      </w:r>
      <w:r w:rsidR="00932FD8">
        <w:t xml:space="preserve">I </w:t>
      </w:r>
      <w:r w:rsidR="008D078A">
        <w:t>first use a nearest-</w:t>
      </w:r>
      <w:r w:rsidR="00A77E68">
        <w:t>neighbor</w:t>
      </w:r>
      <w:r>
        <w:t xml:space="preserve"> approach</w:t>
      </w:r>
      <w:r w:rsidR="00752880">
        <w:t xml:space="preserve"> [</w:t>
      </w:r>
      <w:r w:rsidR="008D078A" w:rsidRPr="00752880">
        <w:rPr>
          <w:i/>
        </w:rPr>
        <w:t>Zaliapin and Ben-Zion</w:t>
      </w:r>
      <w:r w:rsidR="00752880">
        <w:t>, 2013a]</w:t>
      </w:r>
      <w:r>
        <w:t xml:space="preserve"> to </w:t>
      </w:r>
      <w:r w:rsidR="008D078A">
        <w:t xml:space="preserve">automatically </w:t>
      </w:r>
      <w:r w:rsidR="00F81119">
        <w:t>identify earthquake</w:t>
      </w:r>
      <w:r w:rsidR="008D078A">
        <w:t xml:space="preserve"> clusters</w:t>
      </w:r>
      <w:r w:rsidR="000C1E91">
        <w:t xml:space="preserve"> and</w:t>
      </w:r>
      <w:r w:rsidR="008D078A">
        <w:t xml:space="preserve"> </w:t>
      </w:r>
      <w:r>
        <w:t xml:space="preserve">classify the clusters into </w:t>
      </w:r>
      <w:r w:rsidR="00A77E68">
        <w:t xml:space="preserve">different </w:t>
      </w:r>
      <w:r>
        <w:t xml:space="preserve">types </w:t>
      </w:r>
      <w:r w:rsidR="008D078A">
        <w:t xml:space="preserve">based on the magnitude-time distribution </w:t>
      </w:r>
      <w:r w:rsidR="00A77E68">
        <w:t>that</w:t>
      </w:r>
      <w:r w:rsidR="000C1E91">
        <w:t xml:space="preserve"> may represent</w:t>
      </w:r>
      <w:r w:rsidR="008D078A">
        <w:t xml:space="preserve"> </w:t>
      </w:r>
      <w:r>
        <w:t>different failure process</w:t>
      </w:r>
      <w:r w:rsidR="000C1E91">
        <w:t>es</w:t>
      </w:r>
      <w:r>
        <w:t xml:space="preserve">. </w:t>
      </w:r>
      <w:r w:rsidR="00932FD8">
        <w:t xml:space="preserve">I </w:t>
      </w:r>
      <w:r w:rsidR="003D1E99">
        <w:t xml:space="preserve">manually </w:t>
      </w:r>
      <w:r w:rsidR="000C1E91">
        <w:t xml:space="preserve">pick the seismogenic </w:t>
      </w:r>
      <w:r w:rsidR="00A77E68">
        <w:t>fault from each cluster to</w:t>
      </w:r>
      <w:r>
        <w:t xml:space="preserve"> </w:t>
      </w:r>
      <w:r w:rsidR="003D1E99">
        <w:t>get</w:t>
      </w:r>
      <w:r w:rsidR="00F26425">
        <w:t xml:space="preserve"> the fault strike, dip and planarity</w:t>
      </w:r>
      <w:r w:rsidR="00932FD8">
        <w:t xml:space="preserve"> </w:t>
      </w:r>
      <w:r w:rsidR="003D1E99">
        <w:t>using</w:t>
      </w:r>
      <w:r w:rsidR="00A77E68">
        <w:t xml:space="preserve"> a</w:t>
      </w:r>
      <w:r w:rsidR="003D1E99">
        <w:t xml:space="preserve"> spectral decomposition method</w:t>
      </w:r>
      <w:r w:rsidR="00F26425">
        <w:t>; these</w:t>
      </w:r>
      <w:r w:rsidR="000C1E91">
        <w:t xml:space="preserve"> fault</w:t>
      </w:r>
      <w:r w:rsidR="00F26425">
        <w:t>s</w:t>
      </w:r>
      <w:r w:rsidR="000C1E91">
        <w:t xml:space="preserve"> could be mapped or unmapped. </w:t>
      </w:r>
    </w:p>
    <w:p w:rsidR="00D051D0" w:rsidRDefault="00993FB8" w:rsidP="007E4401">
      <w:pPr>
        <w:pStyle w:val="Heading2"/>
      </w:pPr>
      <w:bookmarkStart w:id="24" w:name="_Toc482131368"/>
      <w:r>
        <w:t xml:space="preserve">2.2 </w:t>
      </w:r>
      <w:r w:rsidR="00F81119">
        <w:t>Seismicity</w:t>
      </w:r>
      <w:r w:rsidR="00F81119" w:rsidRPr="009921CE">
        <w:rPr>
          <w:rFonts w:hint="eastAsia"/>
        </w:rPr>
        <w:t xml:space="preserve"> </w:t>
      </w:r>
      <w:r w:rsidR="00F81119">
        <w:rPr>
          <w:rFonts w:hint="eastAsia"/>
        </w:rPr>
        <w:t>c</w:t>
      </w:r>
      <w:r w:rsidR="00D051D0" w:rsidRPr="009921CE">
        <w:rPr>
          <w:rFonts w:hint="eastAsia"/>
        </w:rPr>
        <w:t>lustering</w:t>
      </w:r>
      <w:bookmarkEnd w:id="23"/>
      <w:bookmarkEnd w:id="24"/>
    </w:p>
    <w:p w:rsidR="00957513" w:rsidRPr="00C025CC" w:rsidRDefault="005106AA" w:rsidP="00C025CC">
      <w:pPr>
        <w:rPr>
          <w:color w:val="000000" w:themeColor="text1"/>
          <w:kern w:val="2"/>
        </w:rPr>
      </w:pPr>
      <w:r>
        <w:t>Earthquake clustering is an essential characteristic of seismicity with signature of space, time and</w:t>
      </w:r>
      <w:r w:rsidR="00C05BC0">
        <w:t xml:space="preserve"> size</w:t>
      </w:r>
      <w:r>
        <w:t>. Clustering in space is exemplified by the concentration of earthquakes along</w:t>
      </w:r>
      <w:r w:rsidR="00C05BC0">
        <w:t xml:space="preserve"> boundaries of major tectonic plates</w:t>
      </w:r>
      <w:r w:rsidR="00F81119">
        <w:t xml:space="preserve"> and</w:t>
      </w:r>
      <w:r>
        <w:t xml:space="preserve"> regional fault networks [</w:t>
      </w:r>
      <w:r w:rsidR="007A1835">
        <w:t xml:space="preserve">e.g., </w:t>
      </w:r>
      <w:r w:rsidRPr="00915EE4">
        <w:rPr>
          <w:i/>
        </w:rPr>
        <w:t>Scholz,</w:t>
      </w:r>
      <w:r w:rsidR="00F81119">
        <w:t xml:space="preserve"> </w:t>
      </w:r>
      <w:r>
        <w:t xml:space="preserve">2002; </w:t>
      </w:r>
      <w:r w:rsidRPr="00915EE4">
        <w:rPr>
          <w:i/>
        </w:rPr>
        <w:t>Utsu</w:t>
      </w:r>
      <w:r>
        <w:t xml:space="preserve">, 2002]. Clustering in time is best seen as a significant increase of seismicity immediately after large earthquakes leading </w:t>
      </w:r>
      <w:r w:rsidR="003533D7">
        <w:t>to aftershock sequences [</w:t>
      </w:r>
      <w:r w:rsidR="003533D7" w:rsidRPr="00915EE4">
        <w:rPr>
          <w:i/>
        </w:rPr>
        <w:t>Omori,</w:t>
      </w:r>
      <w:r w:rsidR="003533D7">
        <w:t xml:space="preserve"> 1894; </w:t>
      </w:r>
      <w:r w:rsidR="003533D7" w:rsidRPr="00915EE4">
        <w:rPr>
          <w:i/>
        </w:rPr>
        <w:t>Utsu,</w:t>
      </w:r>
      <w:r w:rsidR="003533D7">
        <w:t xml:space="preserve"> 1961; </w:t>
      </w:r>
      <w:r w:rsidR="003533D7" w:rsidRPr="00915EE4">
        <w:rPr>
          <w:i/>
        </w:rPr>
        <w:t>Utsu et al.</w:t>
      </w:r>
      <w:r w:rsidR="003533D7">
        <w:t xml:space="preserve">, 1995; </w:t>
      </w:r>
      <w:r w:rsidR="003533D7" w:rsidRPr="00915EE4">
        <w:rPr>
          <w:i/>
        </w:rPr>
        <w:t>Kisslinger,</w:t>
      </w:r>
      <w:r w:rsidR="003533D7">
        <w:t xml:space="preserve"> 1996]. Earthquake swarms, foreshocks, bursts, </w:t>
      </w:r>
      <w:r w:rsidR="003533D7">
        <w:lastRenderedPageBreak/>
        <w:t>gaps and switching of seismicity activity among spatio-temporal domains are also used to denote different types of seismic clustering [</w:t>
      </w:r>
      <w:r w:rsidR="003533D7" w:rsidRPr="00915EE4">
        <w:rPr>
          <w:i/>
        </w:rPr>
        <w:t>Richter</w:t>
      </w:r>
      <w:r w:rsidR="003533D7">
        <w:t xml:space="preserve">, 1958; </w:t>
      </w:r>
      <w:r w:rsidR="003533D7" w:rsidRPr="00915EE4">
        <w:rPr>
          <w:i/>
        </w:rPr>
        <w:t>Jones and Molnar</w:t>
      </w:r>
      <w:r w:rsidR="003533D7">
        <w:t xml:space="preserve">, 1979; </w:t>
      </w:r>
      <w:r w:rsidR="003533D7" w:rsidRPr="00915EE4">
        <w:rPr>
          <w:i/>
        </w:rPr>
        <w:t>Romanowicz</w:t>
      </w:r>
      <w:r w:rsidR="003533D7">
        <w:t>, 1993</w:t>
      </w:r>
      <w:r w:rsidR="00C05BC0">
        <w:t xml:space="preserve">; </w:t>
      </w:r>
      <w:r w:rsidR="00C05BC0" w:rsidRPr="00915EE4">
        <w:rPr>
          <w:i/>
        </w:rPr>
        <w:t>Utsu</w:t>
      </w:r>
      <w:r w:rsidR="00C05BC0">
        <w:t xml:space="preserve">, 2002; </w:t>
      </w:r>
      <w:r w:rsidR="00C05BC0" w:rsidRPr="00915EE4">
        <w:rPr>
          <w:i/>
        </w:rPr>
        <w:t>Felzer and Brodsky</w:t>
      </w:r>
      <w:r w:rsidR="00C05BC0">
        <w:t xml:space="preserve">, 2006; </w:t>
      </w:r>
      <w:r w:rsidR="00C05BC0" w:rsidRPr="00915EE4">
        <w:rPr>
          <w:i/>
        </w:rPr>
        <w:t>Vidale et al</w:t>
      </w:r>
      <w:r w:rsidR="00C05BC0">
        <w:t xml:space="preserve">., 2006; </w:t>
      </w:r>
      <w:r w:rsidR="00C05BC0" w:rsidRPr="00915EE4">
        <w:rPr>
          <w:i/>
        </w:rPr>
        <w:t>Vidale and Shearer</w:t>
      </w:r>
      <w:r w:rsidR="00C05BC0">
        <w:t xml:space="preserve">, 2006; </w:t>
      </w:r>
      <w:r w:rsidR="00C05BC0" w:rsidRPr="00915EE4">
        <w:rPr>
          <w:i/>
        </w:rPr>
        <w:t>Ben-Zion</w:t>
      </w:r>
      <w:r w:rsidR="00C05BC0">
        <w:t xml:space="preserve">, 2008; </w:t>
      </w:r>
      <w:r w:rsidR="00C05BC0" w:rsidRPr="00915EE4">
        <w:rPr>
          <w:i/>
        </w:rPr>
        <w:t>Shearer</w:t>
      </w:r>
      <w:r w:rsidR="00C05BC0">
        <w:t>, 2012</w:t>
      </w:r>
      <w:r w:rsidR="003533D7">
        <w:t>]</w:t>
      </w:r>
      <w:r w:rsidR="00C05BC0">
        <w:t>.</w:t>
      </w:r>
      <w:r>
        <w:t xml:space="preserve"> </w:t>
      </w:r>
      <w:r w:rsidR="00C05BC0">
        <w:t>To automatically separate earthquake</w:t>
      </w:r>
      <w:r w:rsidR="00D051D0">
        <w:t xml:space="preserve"> clusters from randomly occurring background seismicity, </w:t>
      </w:r>
      <w:r w:rsidR="00932FD8">
        <w:t xml:space="preserve">I </w:t>
      </w:r>
      <w:r w:rsidR="00C05BC0">
        <w:t>use nearest-neighbor approach [</w:t>
      </w:r>
      <w:r w:rsidR="00C05BC0" w:rsidRPr="00C05BC0">
        <w:rPr>
          <w:i/>
        </w:rPr>
        <w:t>Zaliapin and Ben-Zion</w:t>
      </w:r>
      <w:r w:rsidR="00C05BC0">
        <w:t xml:space="preserve">, 2013a]. </w:t>
      </w:r>
      <w:r w:rsidR="00D051D0" w:rsidRPr="00905F42">
        <w:t xml:space="preserve">The distance </w:t>
      </w:r>
      <w:r w:rsidR="00D051D0" w:rsidRPr="00E60771">
        <w:rPr>
          <w:i/>
        </w:rPr>
        <w:t xml:space="preserve">η </w:t>
      </w:r>
      <w:r w:rsidR="00D051D0" w:rsidRPr="00905F42">
        <w:t>between two event</w:t>
      </w:r>
      <w:r w:rsidR="00C025CC">
        <w:t>s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957513" w:rsidTr="00957513">
        <w:tc>
          <w:tcPr>
            <w:tcW w:w="750" w:type="pct"/>
            <w:vAlign w:val="center"/>
          </w:tcPr>
          <w:p w:rsidR="00957513" w:rsidRDefault="00957513" w:rsidP="00D051D0">
            <w:pPr>
              <w:rPr>
                <w:iCs/>
                <w:color w:val="000000" w:themeColor="text1"/>
                <w:kern w:val="2"/>
              </w:rPr>
            </w:pPr>
          </w:p>
        </w:tc>
        <w:tc>
          <w:tcPr>
            <w:tcW w:w="3500" w:type="pct"/>
            <w:vAlign w:val="center"/>
          </w:tcPr>
          <w:p w:rsidR="00957513" w:rsidRDefault="006B03D6" w:rsidP="00D051D0">
            <w:pPr>
              <w:rPr>
                <w:iCs/>
                <w:color w:val="000000" w:themeColor="text1"/>
                <w:kern w:val="2"/>
              </w:rPr>
            </w:pPr>
            <m:oMathPara>
              <m:oMath>
                <m:sSub>
                  <m:sSubPr>
                    <m:ctrlPr>
                      <w:rPr>
                        <w:rFonts w:ascii="Cambria Math" w:hAnsi="Cambria Math"/>
                        <w:i/>
                        <w:iCs/>
                        <w:color w:val="000000" w:themeColor="text1"/>
                        <w:kern w:val="2"/>
                      </w:rPr>
                    </m:ctrlPr>
                  </m:sSubPr>
                  <m:e>
                    <m:r>
                      <w:rPr>
                        <w:rFonts w:ascii="Cambria Math" w:hAnsi="Cambria Math"/>
                        <w:color w:val="000000" w:themeColor="text1"/>
                        <w:kern w:val="2"/>
                      </w:rPr>
                      <m:t>η</m:t>
                    </m:r>
                  </m:e>
                  <m:sub>
                    <m:r>
                      <w:rPr>
                        <w:rFonts w:ascii="Cambria Math" w:hAnsi="Cambria Math"/>
                        <w:color w:val="000000" w:themeColor="text1"/>
                        <w:kern w:val="2"/>
                      </w:rPr>
                      <m:t>ij</m:t>
                    </m:r>
                  </m:sub>
                </m:sSub>
                <m:r>
                  <w:rPr>
                    <w:rFonts w:ascii="Cambria Math" w:hAnsi="Cambria Math"/>
                    <w:color w:val="000000" w:themeColor="text1"/>
                    <w:kern w:val="2"/>
                  </w:rPr>
                  <m:t>=</m:t>
                </m:r>
                <m:sSub>
                  <m:sSubPr>
                    <m:ctrlPr>
                      <w:rPr>
                        <w:rFonts w:ascii="Cambria Math" w:hAnsi="Cambria Math"/>
                        <w:i/>
                        <w:iCs/>
                        <w:color w:val="000000" w:themeColor="text1"/>
                        <w:kern w:val="2"/>
                      </w:rPr>
                    </m:ctrlPr>
                  </m:sSubPr>
                  <m:e>
                    <m:r>
                      <w:rPr>
                        <w:rFonts w:ascii="Cambria Math" w:hAnsi="Cambria Math"/>
                        <w:color w:val="000000" w:themeColor="text1"/>
                        <w:kern w:val="2"/>
                      </w:rPr>
                      <m:t>dt</m:t>
                    </m:r>
                  </m:e>
                  <m:sub>
                    <m:r>
                      <w:rPr>
                        <w:rFonts w:ascii="Cambria Math" w:hAnsi="Cambria Math"/>
                        <w:color w:val="000000" w:themeColor="text1"/>
                        <w:kern w:val="2"/>
                      </w:rPr>
                      <m:t>ij</m:t>
                    </m:r>
                  </m:sub>
                </m:sSub>
                <m:r>
                  <w:rPr>
                    <w:rFonts w:ascii="Cambria Math" w:hAnsi="Cambria Math"/>
                    <w:color w:val="000000" w:themeColor="text1"/>
                    <w:kern w:val="2"/>
                  </w:rPr>
                  <m:t>∙</m:t>
                </m:r>
                <m:sSubSup>
                  <m:sSubSupPr>
                    <m:ctrlPr>
                      <w:rPr>
                        <w:rFonts w:ascii="Cambria Math" w:hAnsi="Cambria Math"/>
                        <w:i/>
                        <w:iCs/>
                        <w:color w:val="000000" w:themeColor="text1"/>
                        <w:kern w:val="2"/>
                      </w:rPr>
                    </m:ctrlPr>
                  </m:sSubSupPr>
                  <m:e>
                    <m:r>
                      <w:rPr>
                        <w:rFonts w:ascii="Cambria Math" w:hAnsi="Cambria Math"/>
                        <w:color w:val="000000" w:themeColor="text1"/>
                        <w:kern w:val="2"/>
                      </w:rPr>
                      <m:t>dr</m:t>
                    </m:r>
                  </m:e>
                  <m:sub>
                    <m:r>
                      <w:rPr>
                        <w:rFonts w:ascii="Cambria Math" w:hAnsi="Cambria Math"/>
                        <w:color w:val="000000" w:themeColor="text1"/>
                        <w:kern w:val="2"/>
                      </w:rPr>
                      <m:t>ij</m:t>
                    </m:r>
                  </m:sub>
                  <m:sup>
                    <m:r>
                      <w:rPr>
                        <w:rFonts w:ascii="Cambria Math" w:hAnsi="Cambria Math"/>
                        <w:color w:val="000000" w:themeColor="text1"/>
                        <w:kern w:val="2"/>
                      </w:rPr>
                      <m:t>df</m:t>
                    </m:r>
                  </m:sup>
                </m:sSubSup>
                <m:r>
                  <w:rPr>
                    <w:rFonts w:ascii="Cambria Math" w:hAnsi="Cambria Math"/>
                    <w:color w:val="000000" w:themeColor="text1"/>
                    <w:kern w:val="2"/>
                  </w:rPr>
                  <m:t>∙</m:t>
                </m:r>
                <m:sSup>
                  <m:sSupPr>
                    <m:ctrlPr>
                      <w:rPr>
                        <w:rFonts w:ascii="Cambria Math" w:hAnsi="Cambria Math"/>
                        <w:i/>
                        <w:iCs/>
                        <w:color w:val="000000" w:themeColor="text1"/>
                        <w:kern w:val="2"/>
                      </w:rPr>
                    </m:ctrlPr>
                  </m:sSupPr>
                  <m:e>
                    <m:r>
                      <w:rPr>
                        <w:rFonts w:ascii="Cambria Math" w:hAnsi="Cambria Math"/>
                        <w:color w:val="000000" w:themeColor="text1"/>
                        <w:kern w:val="2"/>
                      </w:rPr>
                      <m:t>10</m:t>
                    </m:r>
                  </m:e>
                  <m:sup>
                    <m:r>
                      <w:rPr>
                        <w:rFonts w:ascii="Cambria Math" w:hAnsi="Cambria Math"/>
                        <w:color w:val="000000" w:themeColor="text1"/>
                        <w:kern w:val="2"/>
                      </w:rPr>
                      <m:t>-b</m:t>
                    </m:r>
                    <m:sSub>
                      <m:sSubPr>
                        <m:ctrlPr>
                          <w:rPr>
                            <w:rFonts w:ascii="Cambria Math" w:hAnsi="Cambria Math"/>
                            <w:i/>
                            <w:iCs/>
                            <w:color w:val="000000" w:themeColor="text1"/>
                            <w:kern w:val="2"/>
                          </w:rPr>
                        </m:ctrlPr>
                      </m:sSubPr>
                      <m:e>
                        <m:r>
                          <w:rPr>
                            <w:rFonts w:ascii="Cambria Math" w:hAnsi="Cambria Math"/>
                            <w:color w:val="000000" w:themeColor="text1"/>
                            <w:kern w:val="2"/>
                          </w:rPr>
                          <m:t>m</m:t>
                        </m:r>
                      </m:e>
                      <m:sub>
                        <m:r>
                          <w:rPr>
                            <w:rFonts w:ascii="Cambria Math" w:hAnsi="Cambria Math"/>
                            <w:color w:val="000000" w:themeColor="text1"/>
                            <w:kern w:val="2"/>
                          </w:rPr>
                          <m:t>i</m:t>
                        </m:r>
                      </m:sub>
                    </m:sSub>
                  </m:sup>
                </m:sSup>
              </m:oMath>
            </m:oMathPara>
          </w:p>
        </w:tc>
        <w:tc>
          <w:tcPr>
            <w:tcW w:w="750" w:type="pct"/>
            <w:vAlign w:val="center"/>
          </w:tcPr>
          <w:p w:rsidR="00957513" w:rsidRDefault="00957513" w:rsidP="00957513">
            <w:pPr>
              <w:keepNext/>
              <w:jc w:val="right"/>
              <w:rPr>
                <w:iCs/>
                <w:color w:val="000000" w:themeColor="text1"/>
                <w:kern w:val="2"/>
              </w:rPr>
            </w:pPr>
            <w:r>
              <w:t>(</w:t>
            </w:r>
            <w:fldSimple w:instr=" STYLEREF 1 \s ">
              <w:r w:rsidR="00220D94">
                <w:rPr>
                  <w:noProof/>
                </w:rPr>
                <w:t>2</w:t>
              </w:r>
            </w:fldSimple>
            <w:r w:rsidR="001B581B">
              <w:noBreakHyphen/>
            </w:r>
            <w:fldSimple w:instr=" SEQ Equation \* ARABIC \s 1 ">
              <w:r w:rsidR="00220D94">
                <w:rPr>
                  <w:noProof/>
                </w:rPr>
                <w:t>1</w:t>
              </w:r>
            </w:fldSimple>
            <w:r>
              <w:t>)</w:t>
            </w:r>
            <w:r>
              <w:rPr>
                <w:iCs/>
                <w:color w:val="000000" w:themeColor="text1"/>
                <w:kern w:val="2"/>
              </w:rPr>
              <w:t xml:space="preserve"> </w:t>
            </w:r>
          </w:p>
        </w:tc>
      </w:tr>
    </w:tbl>
    <w:p w:rsidR="009A3265" w:rsidRDefault="00C025CC" w:rsidP="00D051D0">
      <w:pPr>
        <w:rPr>
          <w:iCs/>
        </w:rPr>
      </w:pPr>
      <w:r>
        <w:rPr>
          <w:iCs/>
          <w:color w:val="000000" w:themeColor="text1"/>
          <w:kern w:val="2"/>
        </w:rPr>
        <w:t>w</w:t>
      </w:r>
      <w:r w:rsidR="009A3265">
        <w:rPr>
          <w:iCs/>
          <w:color w:val="000000" w:themeColor="text1"/>
          <w:kern w:val="2"/>
        </w:rPr>
        <w:t>here</w:t>
      </w:r>
      <m:oMath>
        <m:sSub>
          <m:sSubPr>
            <m:ctrlPr>
              <w:rPr>
                <w:rFonts w:ascii="Cambria Math" w:eastAsia="SimSun" w:hAnsi="Cambria Math"/>
                <w:i/>
                <w:iCs/>
                <w:color w:val="000000" w:themeColor="text1"/>
                <w:kern w:val="2"/>
              </w:rPr>
            </m:ctrlPr>
          </m:sSubPr>
          <m:e>
            <m:r>
              <w:rPr>
                <w:rFonts w:ascii="Cambria Math" w:eastAsia="SimSun" w:hAnsi="Cambria Math"/>
                <w:color w:val="000000" w:themeColor="text1"/>
                <w:kern w:val="2"/>
              </w:rPr>
              <m:t xml:space="preserve"> dt</m:t>
            </m:r>
          </m:e>
          <m:sub>
            <m:r>
              <w:rPr>
                <w:rFonts w:ascii="Cambria Math" w:eastAsia="SimSun" w:hAnsi="Cambria Math"/>
                <w:color w:val="000000" w:themeColor="text1"/>
                <w:kern w:val="2"/>
              </w:rPr>
              <m:t>ij</m:t>
            </m:r>
          </m:sub>
        </m:sSub>
      </m:oMath>
      <w:r w:rsidR="009A3265" w:rsidRPr="00905F42">
        <w:t xml:space="preserve"> is the time separation between the two events </w:t>
      </w:r>
      <m:oMath>
        <m:r>
          <w:rPr>
            <w:rFonts w:ascii="Cambria Math" w:hAnsi="Cambria Math"/>
          </w:rPr>
          <m:t>i,j</m:t>
        </m:r>
      </m:oMath>
      <w:r>
        <w:rPr>
          <w:rFonts w:eastAsia="SimSun"/>
          <w:lang w:eastAsia="zh-CN"/>
        </w:rPr>
        <w:t>,</w:t>
      </w:r>
      <w:r w:rsidR="009A3265" w:rsidRPr="00905F42">
        <w:t xml:space="preserve"> </w:t>
      </w:r>
      <m:oMath>
        <m:sSub>
          <m:sSubPr>
            <m:ctrlPr>
              <w:rPr>
                <w:rFonts w:ascii="Cambria Math" w:hAnsi="Cambria Math"/>
                <w:i/>
                <w:iCs/>
              </w:rPr>
            </m:ctrlPr>
          </m:sSubPr>
          <m:e>
            <m:r>
              <w:rPr>
                <w:rFonts w:ascii="Cambria Math" w:hAnsi="Cambria Math"/>
              </w:rPr>
              <m:t>dt</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oMath>
      <w:r>
        <w:t>;</w:t>
      </w:r>
      <w:r w:rsidR="009A3265">
        <w:t xml:space="preserve"> </w:t>
      </w:r>
      <m:oMath>
        <m:sSub>
          <m:sSubPr>
            <m:ctrlPr>
              <w:rPr>
                <w:rFonts w:ascii="Cambria Math" w:hAnsi="Cambria Math"/>
                <w:i/>
              </w:rPr>
            </m:ctrlPr>
          </m:sSubPr>
          <m:e>
            <m:r>
              <w:rPr>
                <w:rFonts w:ascii="Cambria Math" w:hAnsi="Cambria Math"/>
              </w:rPr>
              <m:t>dr</m:t>
            </m:r>
          </m:e>
          <m:sub>
            <m:r>
              <w:rPr>
                <w:rFonts w:ascii="Cambria Math" w:hAnsi="Cambria Math"/>
              </w:rPr>
              <m:t>ij</m:t>
            </m:r>
          </m:sub>
        </m:sSub>
      </m:oMath>
      <w:r w:rsidR="009A3265" w:rsidRPr="00905F42">
        <w:t xml:space="preserve"> is the 3-D space separation </w:t>
      </w:r>
      <m:oMath>
        <m:sSub>
          <m:sSubPr>
            <m:ctrlPr>
              <w:rPr>
                <w:rFonts w:ascii="Cambria Math" w:hAnsi="Cambria Math"/>
                <w:i/>
              </w:rPr>
            </m:ctrlPr>
          </m:sSubPr>
          <m:e>
            <m:r>
              <w:rPr>
                <w:rFonts w:ascii="Cambria Math" w:hAnsi="Cambria Math"/>
              </w:rPr>
              <m:t>dr</m:t>
            </m:r>
          </m:e>
          <m:sub>
            <m:r>
              <w:rPr>
                <w:rFonts w:ascii="Cambria Math" w:hAnsi="Cambria Math"/>
              </w:rPr>
              <m:t>ij</m:t>
            </m:r>
          </m:sub>
        </m:sSub>
        <m:r>
          <m:rPr>
            <m:sty m:val="p"/>
          </m:rPr>
          <w:rPr>
            <w:rFonts w:ascii="Cambria Math" w:hAnsi="Cambria Math"/>
          </w:rPr>
          <m:t>=|</m:t>
        </m:r>
        <m:acc>
          <m:accPr>
            <m:chr m:val="⃗"/>
            <m:ctrlPr>
              <w:rPr>
                <w:rFonts w:ascii="Cambria Math" w:hAnsi="Cambria Math"/>
              </w:rPr>
            </m:ctrlPr>
          </m:accPr>
          <m:e>
            <m:sSub>
              <m:sSubPr>
                <m:ctrlPr>
                  <w:rPr>
                    <w:rFonts w:ascii="Cambria Math" w:hAnsi="Cambria Math"/>
                    <w:i/>
                  </w:rPr>
                </m:ctrlPr>
              </m:sSubPr>
              <m:e>
                <m:r>
                  <w:rPr>
                    <w:rFonts w:ascii="Cambria Math" w:hAnsi="Cambria Math"/>
                  </w:rPr>
                  <m:t>r</m:t>
                </m:r>
              </m:e>
              <m:sub>
                <m:r>
                  <w:rPr>
                    <w:rFonts w:ascii="Cambria Math" w:hAnsi="Cambria Math"/>
                  </w:rPr>
                  <m:t>i</m:t>
                </m:r>
              </m:sub>
            </m:sSub>
          </m:e>
        </m:acc>
        <m:r>
          <m:rPr>
            <m:sty m:val="p"/>
          </m:rPr>
          <w:rPr>
            <w:rFonts w:ascii="Cambria Math" w:hAnsi="Cambria Math"/>
          </w:rPr>
          <m:t>-</m:t>
        </m:r>
        <m:acc>
          <m:accPr>
            <m:chr m:val="⃗"/>
            <m:ctrlPr>
              <w:rPr>
                <w:rFonts w:ascii="Cambria Math" w:hAnsi="Cambria Math"/>
              </w:rPr>
            </m:ctrlPr>
          </m:accPr>
          <m:e>
            <m:sSub>
              <m:sSubPr>
                <m:ctrlPr>
                  <w:rPr>
                    <w:rFonts w:ascii="Cambria Math" w:hAnsi="Cambria Math"/>
                    <w:i/>
                  </w:rPr>
                </m:ctrlPr>
              </m:sSubPr>
              <m:e>
                <m:r>
                  <w:rPr>
                    <w:rFonts w:ascii="Cambria Math" w:hAnsi="Cambria Math"/>
                  </w:rPr>
                  <m:t>r</m:t>
                </m:r>
              </m:e>
              <m:sub>
                <m:r>
                  <w:rPr>
                    <w:rFonts w:ascii="Cambria Math" w:hAnsi="Cambria Math"/>
                  </w:rPr>
                  <m:t>j</m:t>
                </m:r>
              </m:sub>
            </m:sSub>
          </m:e>
        </m:acc>
        <m:r>
          <m:rPr>
            <m:sty m:val="p"/>
          </m:rPr>
          <w:rPr>
            <w:rFonts w:ascii="Cambria Math" w:hAnsi="Cambria Math"/>
          </w:rPr>
          <m:t>|</m:t>
        </m:r>
      </m:oMath>
      <w:r w:rsidR="009A3265" w:rsidRPr="00905F42">
        <w:t xml:space="preserve"> and </w:t>
      </w:r>
      <m:oMath>
        <m:r>
          <w:rPr>
            <w:rFonts w:ascii="Cambria Math" w:hAnsi="Cambria Math"/>
          </w:rPr>
          <m:t>df</m:t>
        </m:r>
      </m:oMath>
      <w:r w:rsidR="009A3265">
        <w:t xml:space="preserve"> is the fractal dimension of the earthquake hypocenter distribution</w:t>
      </w:r>
      <w:r>
        <w:t>;</w:t>
      </w:r>
      <w:r w:rsidR="00F26425">
        <w:t xml:space="preserve"> </w:t>
      </w:r>
      <m:oMath>
        <m:sSub>
          <m:sSubPr>
            <m:ctrlPr>
              <w:rPr>
                <w:rFonts w:ascii="Cambria Math" w:hAnsi="Cambria Math"/>
              </w:rPr>
            </m:ctrlPr>
          </m:sSubPr>
          <m:e>
            <m:r>
              <w:rPr>
                <w:rFonts w:ascii="Cambria Math" w:hAnsi="Cambria Math"/>
              </w:rPr>
              <m:t>m</m:t>
            </m:r>
          </m:e>
          <m:sub>
            <m:r>
              <w:rPr>
                <w:rFonts w:ascii="Cambria Math" w:hAnsi="Cambria Math"/>
              </w:rPr>
              <m:t>i</m:t>
            </m:r>
          </m:sub>
        </m:sSub>
      </m:oMath>
      <w:r w:rsidR="00F26425">
        <w:rPr>
          <w:rFonts w:eastAsia="SimSun" w:hint="eastAsia"/>
          <w:lang w:eastAsia="zh-CN"/>
        </w:rPr>
        <w:t xml:space="preserve"> is the magnitude of parent event</w:t>
      </w:r>
      <w:r w:rsidR="00F26425" w:rsidRPr="00F26425">
        <w:rPr>
          <w:rFonts w:eastAsia="SimSun" w:hint="eastAsia"/>
          <w:i/>
          <w:lang w:eastAsia="zh-CN"/>
        </w:rPr>
        <w:t xml:space="preserve"> </w:t>
      </w:r>
      <m:oMath>
        <m:r>
          <w:rPr>
            <w:rFonts w:ascii="Cambria Math" w:eastAsia="SimSun" w:hAnsi="Cambria Math"/>
            <w:lang w:eastAsia="zh-CN"/>
          </w:rPr>
          <m:t>i</m:t>
        </m:r>
      </m:oMath>
      <w:r w:rsidR="009A3265">
        <w:t>. In t</w:t>
      </w:r>
      <w:r>
        <w:t>his</w:t>
      </w:r>
      <w:r w:rsidR="009A3265">
        <w:t xml:space="preserve"> project, </w:t>
      </w:r>
      <w:r w:rsidR="00932FD8">
        <w:t xml:space="preserve">I </w:t>
      </w:r>
      <w:r w:rsidR="009A3265">
        <w:t xml:space="preserve">compute the distance </w:t>
      </w:r>
      <m:oMath>
        <m:r>
          <w:rPr>
            <w:rFonts w:ascii="Cambria Math" w:hAnsi="Cambria Math"/>
          </w:rPr>
          <m:t>η</m:t>
        </m:r>
      </m:oMath>
      <w:r>
        <w:rPr>
          <w:rFonts w:eastAsia="SimSun" w:hint="eastAsia"/>
          <w:lang w:eastAsia="zh-CN"/>
        </w:rPr>
        <w:t xml:space="preserve"> </w:t>
      </w:r>
      <w:r w:rsidR="0056125B">
        <w:rPr>
          <w:iCs/>
        </w:rPr>
        <w:t>with parameter</w:t>
      </w:r>
      <w:r w:rsidR="009A3265">
        <w:rPr>
          <w:iCs/>
        </w:rPr>
        <w:t xml:space="preserve"> </w:t>
      </w:r>
      <m:oMath>
        <m:r>
          <w:rPr>
            <w:rFonts w:ascii="Cambria Math" w:hAnsi="Cambria Math"/>
          </w:rPr>
          <m:t>df</m:t>
        </m:r>
        <m:r>
          <w:rPr>
            <w:rFonts w:ascii="Cambria Math"/>
          </w:rPr>
          <m:t xml:space="preserve">=1.6 </m:t>
        </m:r>
      </m:oMath>
      <w:r w:rsidR="000C1E91">
        <w:rPr>
          <w:iCs/>
        </w:rPr>
        <w:t xml:space="preserve">following </w:t>
      </w:r>
      <w:r w:rsidR="000C1E91" w:rsidRPr="00876D9F">
        <w:rPr>
          <w:i/>
        </w:rPr>
        <w:t>Zaliapin &amp; Ben-Zion</w:t>
      </w:r>
      <w:r w:rsidR="000C1E91">
        <w:t xml:space="preserve"> [</w:t>
      </w:r>
      <w:r w:rsidR="006962C7">
        <w:t>2013a]</w:t>
      </w:r>
      <w:r w:rsidR="006962C7" w:rsidRPr="00905F42">
        <w:t>.</w:t>
      </w:r>
    </w:p>
    <w:p w:rsidR="00957513" w:rsidRPr="00C025CC" w:rsidRDefault="009A3265" w:rsidP="00C025CC">
      <w:pPr>
        <w:rPr>
          <w:iCs/>
        </w:rPr>
      </w:pPr>
      <w:r>
        <w:rPr>
          <w:iCs/>
        </w:rPr>
        <w:t xml:space="preserve">It will be convenient to represent the scalar distance </w:t>
      </w:r>
      <m:oMath>
        <m:r>
          <w:rPr>
            <w:rFonts w:ascii="Cambria Math" w:hAnsi="Cambria Math"/>
          </w:rPr>
          <m:t>η</m:t>
        </m:r>
      </m:oMath>
      <w:r w:rsidR="006962C7">
        <w:rPr>
          <w:iCs/>
        </w:rPr>
        <w:t xml:space="preserve"> in terms of its space and time components normalized by the magnitude of the parent event </w:t>
      </w:r>
      <m:oMath>
        <m:r>
          <w:rPr>
            <w:rFonts w:ascii="Cambria Math" w:hAnsi="Cambria Math"/>
          </w:rPr>
          <m:t>i</m:t>
        </m:r>
      </m:oMath>
      <w:r w:rsidR="006962C7">
        <w:rPr>
          <w:iCs/>
        </w:rPr>
        <w:t xml:space="preserve"> [</w:t>
      </w:r>
      <w:r w:rsidR="006962C7" w:rsidRPr="00876D9F">
        <w:rPr>
          <w:i/>
          <w:iCs/>
        </w:rPr>
        <w:t>Zaliapin et al.,</w:t>
      </w:r>
      <w:r w:rsidR="006962C7">
        <w:rPr>
          <w:iCs/>
        </w:rPr>
        <w:t xml:space="preserve"> 2008]</w:t>
      </w:r>
      <w:r w:rsidR="00C025CC">
        <w:rPr>
          <w:iC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957513" w:rsidTr="00957513">
        <w:tc>
          <w:tcPr>
            <w:tcW w:w="750" w:type="pct"/>
          </w:tcPr>
          <w:p w:rsidR="00957513" w:rsidRDefault="00957513" w:rsidP="00D051D0">
            <w:bookmarkStart w:id="25" w:name="_Hlk481668580"/>
          </w:p>
        </w:tc>
        <w:tc>
          <w:tcPr>
            <w:tcW w:w="3500" w:type="pct"/>
          </w:tcPr>
          <w:p w:rsidR="00957513" w:rsidRDefault="006B03D6" w:rsidP="00D051D0">
            <m:oMathPara>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iCs/>
                              </w:rPr>
                            </m:ctrlPr>
                          </m:sSubPr>
                          <m:e>
                            <m:r>
                              <w:rPr>
                                <w:rFonts w:ascii="Cambria Math" w:hAnsi="Cambria Math"/>
                              </w:rPr>
                              <m:t>T</m:t>
                            </m:r>
                          </m:e>
                          <m:sub>
                            <m:r>
                              <w:rPr>
                                <w:rFonts w:ascii="Cambria Math" w:hAnsi="Cambria Math"/>
                              </w:rPr>
                              <m:t>ij</m:t>
                            </m:r>
                          </m:sub>
                        </m:sSub>
                        <m:r>
                          <w:rPr>
                            <w:rFonts w:ascii="Cambria Math" w:hAnsi="Cambria Math"/>
                          </w:rPr>
                          <m:t>=</m:t>
                        </m:r>
                        <m:sSub>
                          <m:sSubPr>
                            <m:ctrlPr>
                              <w:rPr>
                                <w:rFonts w:ascii="Cambria Math" w:hAnsi="Cambria Math"/>
                                <w:i/>
                                <w:iCs/>
                              </w:rPr>
                            </m:ctrlPr>
                          </m:sSubPr>
                          <m:e>
                            <m:r>
                              <w:rPr>
                                <w:rFonts w:ascii="Cambria Math" w:hAnsi="Cambria Math"/>
                              </w:rPr>
                              <m:t>dt</m:t>
                            </m:r>
                          </m:e>
                          <m:sub>
                            <m:r>
                              <w:rPr>
                                <w:rFonts w:ascii="Cambria Math" w:hAnsi="Cambria Math"/>
                              </w:rPr>
                              <m:t>ij</m:t>
                            </m:r>
                          </m:sub>
                        </m:sSub>
                        <m:r>
                          <w:rPr>
                            <w:rFonts w:ascii="Cambria Math" w:hAnsi="Cambria Math"/>
                          </w:rPr>
                          <m:t>∙</m:t>
                        </m:r>
                        <m:sSup>
                          <m:sSupPr>
                            <m:ctrlPr>
                              <w:rPr>
                                <w:rFonts w:ascii="Cambria Math" w:hAnsi="Cambria Math"/>
                                <w:i/>
                                <w:iCs/>
                              </w:rPr>
                            </m:ctrlPr>
                          </m:sSupPr>
                          <m:e>
                            <m:r>
                              <w:rPr>
                                <w:rFonts w:ascii="Cambria Math" w:hAnsi="Cambria Math"/>
                              </w:rPr>
                              <m:t>10</m:t>
                            </m:r>
                          </m:e>
                          <m:sup>
                            <m:r>
                              <w:rPr>
                                <w:rFonts w:ascii="Cambria Math" w:hAnsi="Cambria Math"/>
                              </w:rPr>
                              <m:t>-q∙b∙</m:t>
                            </m:r>
                            <m:sSub>
                              <m:sSubPr>
                                <m:ctrlPr>
                                  <w:rPr>
                                    <w:rFonts w:ascii="Cambria Math" w:hAnsi="Cambria Math"/>
                                    <w:i/>
                                    <w:iCs/>
                                  </w:rPr>
                                </m:ctrlPr>
                              </m:sSubPr>
                              <m:e>
                                <m:r>
                                  <w:rPr>
                                    <w:rFonts w:ascii="Cambria Math" w:hAnsi="Cambria Math"/>
                                  </w:rPr>
                                  <m:t>m</m:t>
                                </m:r>
                              </m:e>
                              <m:sub>
                                <m:r>
                                  <w:rPr>
                                    <w:rFonts w:ascii="Cambria Math" w:hAnsi="Cambria Math"/>
                                  </w:rPr>
                                  <m:t>i</m:t>
                                </m:r>
                              </m:sub>
                            </m:sSub>
                          </m:sup>
                        </m:sSup>
                      </m:e>
                      <m:e>
                        <m:sSub>
                          <m:sSubPr>
                            <m:ctrlPr>
                              <w:rPr>
                                <w:rFonts w:ascii="Cambria Math" w:hAnsi="Cambria Math"/>
                                <w:i/>
                              </w:rPr>
                            </m:ctrlPr>
                          </m:sSubPr>
                          <m:e>
                            <m:r>
                              <w:rPr>
                                <w:rFonts w:ascii="Cambria Math" w:hAnsi="Cambria Math"/>
                              </w:rPr>
                              <m:t>R</m:t>
                            </m:r>
                          </m:e>
                          <m:sub>
                            <m:r>
                              <w:rPr>
                                <w:rFonts w:ascii="Cambria Math" w:hAnsi="Cambria Math"/>
                              </w:rPr>
                              <m:t>ij</m:t>
                            </m:r>
                          </m:sub>
                        </m:sSub>
                        <m:r>
                          <w:rPr>
                            <w:rFonts w:ascii="Cambria Math" w:hAnsi="Cambria Math"/>
                          </w:rPr>
                          <m:t>=</m:t>
                        </m:r>
                        <m:sSubSup>
                          <m:sSubSupPr>
                            <m:ctrlPr>
                              <w:rPr>
                                <w:rFonts w:ascii="Cambria Math" w:hAnsi="Cambria Math"/>
                                <w:i/>
                                <w:iCs/>
                              </w:rPr>
                            </m:ctrlPr>
                          </m:sSubSupPr>
                          <m:e>
                            <m:r>
                              <w:rPr>
                                <w:rFonts w:ascii="Cambria Math" w:hAnsi="Cambria Math"/>
                              </w:rPr>
                              <m:t>dr</m:t>
                            </m:r>
                          </m:e>
                          <m:sub>
                            <m:r>
                              <w:rPr>
                                <w:rFonts w:ascii="Cambria Math" w:hAnsi="Cambria Math"/>
                              </w:rPr>
                              <m:t>ij</m:t>
                            </m:r>
                          </m:sub>
                          <m:sup>
                            <m:r>
                              <w:rPr>
                                <w:rFonts w:ascii="Cambria Math" w:hAnsi="Cambria Math"/>
                              </w:rPr>
                              <m:t>df</m:t>
                            </m:r>
                          </m:sup>
                        </m:sSubSup>
                        <m:r>
                          <w:rPr>
                            <w:rFonts w:ascii="Cambria Math" w:hAnsi="Cambria Math"/>
                          </w:rPr>
                          <m:t>∙</m:t>
                        </m:r>
                        <m:sSup>
                          <m:sSupPr>
                            <m:ctrlPr>
                              <w:rPr>
                                <w:rFonts w:ascii="Cambria Math" w:hAnsi="Cambria Math"/>
                                <w:i/>
                                <w:iCs/>
                              </w:rPr>
                            </m:ctrlPr>
                          </m:sSupPr>
                          <m:e>
                            <m:r>
                              <w:rPr>
                                <w:rFonts w:ascii="Cambria Math" w:hAnsi="Cambria Math"/>
                              </w:rPr>
                              <m:t>10</m:t>
                            </m:r>
                          </m:e>
                          <m:sup>
                            <m:r>
                              <w:rPr>
                                <w:rFonts w:ascii="Cambria Math" w:hAnsi="Cambria Math"/>
                              </w:rPr>
                              <m:t>-(1-q)∙b∙</m:t>
                            </m:r>
                            <m:sSub>
                              <m:sSubPr>
                                <m:ctrlPr>
                                  <w:rPr>
                                    <w:rFonts w:ascii="Cambria Math" w:hAnsi="Cambria Math"/>
                                    <w:i/>
                                    <w:iCs/>
                                  </w:rPr>
                                </m:ctrlPr>
                              </m:sSubPr>
                              <m:e>
                                <m:r>
                                  <w:rPr>
                                    <w:rFonts w:ascii="Cambria Math" w:hAnsi="Cambria Math"/>
                                  </w:rPr>
                                  <m:t>m</m:t>
                                </m:r>
                              </m:e>
                              <m:sub>
                                <m:r>
                                  <w:rPr>
                                    <w:rFonts w:ascii="Cambria Math" w:hAnsi="Cambria Math"/>
                                  </w:rPr>
                                  <m:t>i</m:t>
                                </m:r>
                              </m:sub>
                            </m:sSub>
                          </m:sup>
                        </m:sSup>
                      </m:e>
                    </m:eqArr>
                  </m:e>
                </m:d>
              </m:oMath>
            </m:oMathPara>
          </w:p>
        </w:tc>
        <w:tc>
          <w:tcPr>
            <w:tcW w:w="750" w:type="pct"/>
            <w:vAlign w:val="center"/>
          </w:tcPr>
          <w:p w:rsidR="00957513" w:rsidRDefault="00957513" w:rsidP="00957513">
            <w:pPr>
              <w:jc w:val="right"/>
            </w:pPr>
            <w:r>
              <w:t>(</w:t>
            </w:r>
            <w:fldSimple w:instr=" STYLEREF 1 \s ">
              <w:r w:rsidR="00220D94">
                <w:rPr>
                  <w:noProof/>
                </w:rPr>
                <w:t>2</w:t>
              </w:r>
            </w:fldSimple>
            <w:r w:rsidR="001B581B">
              <w:noBreakHyphen/>
            </w:r>
            <w:fldSimple w:instr=" SEQ Equation \* ARABIC \s 1 ">
              <w:r w:rsidR="00220D94">
                <w:rPr>
                  <w:noProof/>
                </w:rPr>
                <w:t>2</w:t>
              </w:r>
            </w:fldSimple>
            <w:r>
              <w:t>)</w:t>
            </w:r>
          </w:p>
        </w:tc>
      </w:tr>
    </w:tbl>
    <w:bookmarkEnd w:id="25"/>
    <w:p w:rsidR="00D051D0" w:rsidRDefault="006962C7" w:rsidP="00D051D0">
      <w:r>
        <w:t xml:space="preserve">It is readily seen that </w:t>
      </w:r>
      <m:oMath>
        <m:sSub>
          <m:sSubPr>
            <m:ctrlPr>
              <w:rPr>
                <w:rFonts w:ascii="Cambria Math" w:hAnsi="Cambria Math"/>
                <w:i/>
                <w:color w:val="000000" w:themeColor="text1"/>
              </w:rPr>
            </m:ctrlPr>
          </m:sSubPr>
          <m:e>
            <m:r>
              <w:rPr>
                <w:rFonts w:ascii="Cambria Math" w:hAnsi="Cambria Math"/>
                <w:color w:val="000000" w:themeColor="text1"/>
              </w:rPr>
              <m:t>η</m:t>
            </m:r>
          </m:e>
          <m:sub>
            <m:r>
              <w:rPr>
                <w:rFonts w:ascii="Cambria Math" w:hAnsi="Cambria Math"/>
                <w:color w:val="000000" w:themeColor="text1"/>
              </w:rPr>
              <m:t>ij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ij</m:t>
            </m:r>
          </m:sub>
        </m:sSub>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ij</m:t>
            </m:r>
          </m:sub>
        </m:sSub>
        <m:r>
          <w:rPr>
            <w:rFonts w:ascii="Cambria Math" w:hAnsi="Cambria Math"/>
            <w:color w:val="000000" w:themeColor="text1"/>
          </w:rPr>
          <m:t xml:space="preserve">. </m:t>
        </m:r>
      </m:oMath>
      <w:r w:rsidRPr="00DB2284">
        <w:rPr>
          <w:color w:val="000000" w:themeColor="text1"/>
        </w:rPr>
        <w:t xml:space="preserve"> </w:t>
      </w:r>
      <w:r>
        <w:t xml:space="preserve">In this work, </w:t>
      </w:r>
      <w:r w:rsidR="00932FD8">
        <w:t xml:space="preserve">I </w:t>
      </w:r>
      <w:r>
        <w:t xml:space="preserve">use </w:t>
      </w:r>
      <w:r w:rsidRPr="00905F42">
        <w:t xml:space="preserve">the scale of magnitude </w:t>
      </w:r>
      <w:r>
        <w:t>q=0.5 [</w:t>
      </w:r>
      <w:r w:rsidRPr="00915EE4">
        <w:rPr>
          <w:i/>
        </w:rPr>
        <w:t>Zaliapin &amp; Ben-Zion</w:t>
      </w:r>
      <w:r>
        <w:t xml:space="preserve"> 2013a]</w:t>
      </w:r>
      <w:r w:rsidRPr="00905F42">
        <w:t>.</w:t>
      </w:r>
      <w:r>
        <w:t xml:space="preserve"> </w:t>
      </w:r>
      <m:oMath>
        <m:r>
          <w:rPr>
            <w:rFonts w:ascii="Cambria Math" w:hAnsi="Cambria Math"/>
          </w:rPr>
          <m:t>b</m:t>
        </m:r>
      </m:oMath>
      <w:r w:rsidR="00D051D0">
        <w:t xml:space="preserve"> value</w:t>
      </w:r>
      <w:r>
        <w:t xml:space="preserve"> is</w:t>
      </w:r>
      <w:r w:rsidR="00D051D0">
        <w:t xml:space="preserve"> from Gutenberg-Richter law, b=1.3</w:t>
      </w:r>
      <w:r w:rsidR="00DD71D4">
        <w:t xml:space="preserve"> for Oklahoma</w:t>
      </w:r>
      <w:r>
        <w:t xml:space="preserve"> seismicity</w:t>
      </w:r>
      <w:r w:rsidR="00F26425">
        <w:t xml:space="preserve"> as shown in </w:t>
      </w:r>
      <w:r w:rsidR="00E20AD2">
        <w:t xml:space="preserve">Figure </w:t>
      </w:r>
      <w:r w:rsidR="00C025CC">
        <w:t>2-</w:t>
      </w:r>
      <w:r w:rsidR="000C1E91">
        <w:t>1</w:t>
      </w:r>
      <w:r>
        <w:t xml:space="preserve">. </w:t>
      </w:r>
    </w:p>
    <w:p w:rsidR="004175B2" w:rsidRDefault="004175B2" w:rsidP="00D051D0">
      <w:r>
        <w:t>Earthquake origi</w:t>
      </w:r>
      <w:r w:rsidR="0056125B">
        <w:t>n time and locations are used as</w:t>
      </w:r>
      <w:r>
        <w:t xml:space="preserve"> input in this method; then the distance </w:t>
      </w:r>
      <m:oMath>
        <m:r>
          <w:rPr>
            <w:rFonts w:ascii="Cambria Math" w:hAnsi="Cambria Math"/>
          </w:rPr>
          <m:t>η</m:t>
        </m:r>
      </m:oMath>
      <w:r>
        <w:t xml:space="preserve"> between each pair of events is calculated. We set up distance threshold to separate the earthquakes into clusters. Figure 2-2(a) shows the 2D distribution of </w:t>
      </w:r>
      <m:oMath>
        <m:r>
          <w:rPr>
            <w:rFonts w:ascii="Cambria Math" w:hAnsi="Cambria Math"/>
          </w:rPr>
          <m:t xml:space="preserve">T </m:t>
        </m:r>
      </m:oMath>
      <w:r>
        <w:t xml:space="preserve">and </w:t>
      </w:r>
      <m:oMath>
        <m:r>
          <w:rPr>
            <w:rFonts w:ascii="Cambria Math" w:hAnsi="Cambria Math"/>
          </w:rPr>
          <m:t>R</m:t>
        </m:r>
      </m:oMath>
      <w:r>
        <w:t xml:space="preserve">; the area </w:t>
      </w:r>
      <w:r>
        <w:lastRenderedPageBreak/>
        <w:t>with small R and small T mean</w:t>
      </w:r>
      <w:r w:rsidR="0056125B">
        <w:t>s</w:t>
      </w:r>
      <w:r>
        <w:t xml:space="preserve"> those events are close to each other both in time and space; it represents the clusters. The areas with large R or large T </w:t>
      </w:r>
      <w:r w:rsidR="007A0220">
        <w:t xml:space="preserve">value </w:t>
      </w:r>
      <w:r>
        <w:t>represent background seismicity.</w:t>
      </w:r>
      <w:r w:rsidR="00815B20">
        <w:t xml:space="preserve"> </w:t>
      </w:r>
      <w:r w:rsidR="007A0220">
        <w:t xml:space="preserve">Figure </w:t>
      </w:r>
      <w:r>
        <w:t>2-2(a)</w:t>
      </w:r>
      <w:r w:rsidR="007A0220">
        <w:t xml:space="preserve"> </w:t>
      </w:r>
      <w:r w:rsidR="00815B20">
        <w:t xml:space="preserve">shows that </w:t>
      </w:r>
      <w:r>
        <w:t>not much seismicity occurs in the background as shown in</w:t>
      </w:r>
      <w:r w:rsidR="007A0220">
        <w:t xml:space="preserve"> seismicity map in</w:t>
      </w:r>
      <w:r>
        <w:t xml:space="preserve"> Figure</w:t>
      </w:r>
      <w:r w:rsidR="007A0220">
        <w:t xml:space="preserve"> </w:t>
      </w:r>
      <w:r>
        <w:t>1-2</w:t>
      </w:r>
      <w:r w:rsidR="007A0220">
        <w:t xml:space="preserve">, so I lower the threshold of </w:t>
      </w:r>
      <m:oMath>
        <m:r>
          <w:rPr>
            <w:rFonts w:ascii="Cambria Math" w:hAnsi="Cambria Math"/>
          </w:rPr>
          <m:t>η</m:t>
        </m:r>
      </m:oMath>
      <w:r w:rsidR="007A0220">
        <w:rPr>
          <w:rFonts w:eastAsia="SimSun" w:hint="eastAsia"/>
          <w:lang w:eastAsia="zh-CN"/>
        </w:rPr>
        <w:t xml:space="preserve"> and R to separate small clusters</w:t>
      </w:r>
      <w:r>
        <w:t>. Distance</w:t>
      </w:r>
      <w:r w:rsidR="007A0220">
        <w:t xml:space="preserve"> R is a bimodal distribution and</w:t>
      </w:r>
      <w:r>
        <w:t xml:space="preserve"> T distribution </w:t>
      </w:r>
      <w:r w:rsidR="007A0220">
        <w:t xml:space="preserve">is unimodal </w:t>
      </w:r>
      <w:r>
        <w:t>in the histogram of R and T shown in Figure</w:t>
      </w:r>
      <w:r w:rsidR="007A0220">
        <w:t xml:space="preserve"> </w:t>
      </w:r>
      <w:r>
        <w:t>2-2(c) and (d), which suggests R is more sensitive than T to separate clusters</w:t>
      </w:r>
      <w:r w:rsidR="00815B20">
        <w:t>. Because the seismicity in some clusters can last long time or show some bursts in time, I didn’t apply T threshold in the clustering.</w:t>
      </w:r>
    </w:p>
    <w:p w:rsidR="00835EB8" w:rsidRDefault="00835EB8" w:rsidP="00F26425">
      <w:pPr>
        <w:pStyle w:val="Heading3"/>
      </w:pPr>
      <w:bookmarkStart w:id="26" w:name="_Toc482131369"/>
      <w:r>
        <w:t>Data</w:t>
      </w:r>
      <w:r w:rsidR="001C13F9">
        <w:t xml:space="preserve"> and results</w:t>
      </w:r>
      <w:bookmarkEnd w:id="26"/>
      <w:r w:rsidR="001C13F9">
        <w:t xml:space="preserve"> </w:t>
      </w:r>
    </w:p>
    <w:p w:rsidR="004A59AA" w:rsidRPr="004A59AA" w:rsidRDefault="00932FD8" w:rsidP="004A59AA">
      <w:r>
        <w:t xml:space="preserve">I </w:t>
      </w:r>
      <w:r w:rsidR="003006C0">
        <w:t>use</w:t>
      </w:r>
      <w:r w:rsidR="000C1E91">
        <w:t xml:space="preserve"> the relocated</w:t>
      </w:r>
      <w:r w:rsidR="00D051D0">
        <w:t xml:space="preserve"> 16</w:t>
      </w:r>
      <w:r w:rsidR="000C1E91">
        <w:t>,</w:t>
      </w:r>
      <w:r w:rsidR="00D051D0">
        <w:t xml:space="preserve">899 </w:t>
      </w:r>
      <w:r w:rsidR="000C1E91">
        <w:t>earthquakes</w:t>
      </w:r>
      <w:r w:rsidR="00D051D0">
        <w:t xml:space="preserve"> </w:t>
      </w:r>
      <w:r w:rsidR="00835EB8">
        <w:t>[</w:t>
      </w:r>
      <w:r w:rsidR="00835EB8" w:rsidRPr="00915EE4">
        <w:rPr>
          <w:i/>
        </w:rPr>
        <w:t>Chen</w:t>
      </w:r>
      <w:r w:rsidR="00835EB8">
        <w:t xml:space="preserve">, 2016] </w:t>
      </w:r>
      <w:r w:rsidR="00D051D0">
        <w:t>in Oklahoma from 2010 to 2016</w:t>
      </w:r>
      <w:r w:rsidR="003006C0">
        <w:t xml:space="preserve"> as input </w:t>
      </w:r>
      <w:r w:rsidR="000C1E91">
        <w:t>to generate</w:t>
      </w:r>
      <w:r w:rsidR="004E5CC9">
        <w:t xml:space="preserve"> clusters. B</w:t>
      </w:r>
      <w:r w:rsidR="00D051D0">
        <w:t>ecause the approach is insensitive</w:t>
      </w:r>
      <w:r w:rsidR="003006C0">
        <w:t xml:space="preserve"> to the catalog incompleteness [</w:t>
      </w:r>
      <w:r w:rsidR="003006C0" w:rsidRPr="00915EE4">
        <w:rPr>
          <w:i/>
        </w:rPr>
        <w:t>Zaliapin and Ben-Zion</w:t>
      </w:r>
      <w:r w:rsidR="003006C0">
        <w:t>, 2013a]</w:t>
      </w:r>
      <w:r w:rsidR="00D051D0">
        <w:t xml:space="preserve">, </w:t>
      </w:r>
      <w:r>
        <w:t xml:space="preserve">I </w:t>
      </w:r>
      <w:r w:rsidR="003006C0">
        <w:t>first use magnitude cutoff 2.5</w:t>
      </w:r>
      <w:r w:rsidR="00C025CC">
        <w:t>, which is a little lower than magnitude completeness 3.3 shown in Figure 2-1,</w:t>
      </w:r>
      <w:r w:rsidR="003006C0">
        <w:t xml:space="preserve"> to cluster the seismicity</w:t>
      </w:r>
      <w:r w:rsidR="000C1E91">
        <w:t xml:space="preserve"> and</w:t>
      </w:r>
      <w:r w:rsidR="001267E3">
        <w:t xml:space="preserve"> find that 3195</w:t>
      </w:r>
      <w:r w:rsidR="00947DF0">
        <w:t xml:space="preserve"> of 7239 </w:t>
      </w:r>
      <w:r w:rsidR="0096123E">
        <w:t xml:space="preserve">earthquakes </w:t>
      </w:r>
      <w:r w:rsidR="00947DF0">
        <w:t>with magnitude larger than 2.5 can be separated into 140 clusters. To get more complete cluster</w:t>
      </w:r>
      <w:r w:rsidR="00216846">
        <w:t>s</w:t>
      </w:r>
      <w:r w:rsidR="00947DF0">
        <w:t xml:space="preserve">, </w:t>
      </w:r>
      <w:r>
        <w:t xml:space="preserve">I </w:t>
      </w:r>
      <w:r w:rsidR="00947DF0">
        <w:t xml:space="preserve">run the clustering program without </w:t>
      </w:r>
      <w:r w:rsidR="00D051D0">
        <w:t xml:space="preserve">magnitude cutoff </w:t>
      </w:r>
      <w:r w:rsidR="00947DF0">
        <w:t xml:space="preserve">and find that </w:t>
      </w:r>
      <w:r w:rsidR="00D051D0">
        <w:t>8371 out of 16899</w:t>
      </w:r>
      <w:r w:rsidR="0096123E">
        <w:t xml:space="preserve"> earthquakes</w:t>
      </w:r>
      <w:r w:rsidR="00D051D0">
        <w:t xml:space="preserve"> </w:t>
      </w:r>
      <w:r w:rsidR="00947DF0">
        <w:t>are separated into 255 clusters and the others are viewed</w:t>
      </w:r>
      <w:r w:rsidR="00D051D0">
        <w:t xml:space="preserve"> as background seismicity. </w:t>
      </w:r>
      <w:r w:rsidR="00FB36FB">
        <w:t xml:space="preserve">The clustering </w:t>
      </w:r>
      <w:r w:rsidR="00947DF0">
        <w:t xml:space="preserve">results without </w:t>
      </w:r>
      <w:r w:rsidR="00FB36FB">
        <w:t xml:space="preserve">magnitude cutoff can separate both large and small clusters </w:t>
      </w:r>
      <w:r w:rsidR="00A77E68">
        <w:t xml:space="preserve">seen in the results </w:t>
      </w:r>
      <w:r w:rsidR="00947DF0">
        <w:t xml:space="preserve">with magnitude cutoff, </w:t>
      </w:r>
      <w:r w:rsidR="00FB36FB">
        <w:t xml:space="preserve">so </w:t>
      </w:r>
      <w:r>
        <w:t xml:space="preserve">I </w:t>
      </w:r>
      <w:r w:rsidR="00FB36FB">
        <w:t>use the</w:t>
      </w:r>
      <w:r w:rsidR="00A77E68">
        <w:t xml:space="preserve"> latter</w:t>
      </w:r>
      <w:r w:rsidR="00FB36FB">
        <w:t xml:space="preserve"> results</w:t>
      </w:r>
      <w:r w:rsidR="004175B2">
        <w:t xml:space="preserve"> with</w:t>
      </w:r>
      <w:r w:rsidR="003957C0">
        <w:t xml:space="preserve"> more complete clusters</w:t>
      </w:r>
      <w:r w:rsidR="00FB36FB">
        <w:t xml:space="preserve"> in the following analysis.</w:t>
      </w:r>
      <w:r w:rsidR="007A0220">
        <w:t xml:space="preserve"> Figure 2-3 shows the clustering results from</w:t>
      </w:r>
      <w:r w:rsidR="007A0220" w:rsidRPr="000765B9">
        <w:t xml:space="preserve"> </w:t>
      </w:r>
      <w:r w:rsidR="007A0220">
        <w:t>a threshold</w:t>
      </w:r>
      <w:r w:rsidR="00815B20">
        <w:t xml:space="preserve"> combination</w:t>
      </w:r>
      <w:r w:rsidR="007A0220">
        <w:t xml:space="preserve"> of </w:t>
      </w:r>
      <m:oMath>
        <m:r>
          <w:rPr>
            <w:rFonts w:ascii="Cambria Math" w:hAnsi="Cambria Math"/>
          </w:rPr>
          <m:t>η</m:t>
        </m:r>
      </m:oMath>
      <w:r w:rsidR="007A0220">
        <w:t xml:space="preserve"> as 0.01 and </w:t>
      </w:r>
      <m:oMath>
        <m:r>
          <w:rPr>
            <w:rFonts w:ascii="Cambria Math" w:hAnsi="Cambria Math"/>
          </w:rPr>
          <m:t>R</m:t>
        </m:r>
      </m:oMath>
      <w:r w:rsidR="0056125B">
        <w:t xml:space="preserve"> as 0.01 </w:t>
      </w:r>
      <w:r w:rsidR="007A0220">
        <w:t>shown in Figure 2-2 (b) and (c).</w:t>
      </w:r>
      <w:r w:rsidR="00FB36FB">
        <w:t xml:space="preserve"> </w:t>
      </w:r>
      <w:r>
        <w:t xml:space="preserve">I </w:t>
      </w:r>
      <w:r w:rsidR="00A1372A">
        <w:t xml:space="preserve">get 54 clusters with 25 or more </w:t>
      </w:r>
      <w:r w:rsidR="00A1372A" w:rsidRPr="00A1372A">
        <w:t>events</w:t>
      </w:r>
      <w:r w:rsidR="00CD3649">
        <w:t xml:space="preserve"> in each cluster and 88</w:t>
      </w:r>
      <w:r w:rsidR="00A1372A">
        <w:t xml:space="preserve"> clusters with 20 or more events in each </w:t>
      </w:r>
      <w:r w:rsidR="00A1372A">
        <w:lastRenderedPageBreak/>
        <w:t>cluster.</w:t>
      </w:r>
      <w:r w:rsidR="00A1372A" w:rsidRPr="00A1372A">
        <w:t xml:space="preserve"> </w:t>
      </w:r>
      <w:bookmarkStart w:id="27" w:name="_Toc480736360"/>
      <w:r w:rsidR="003957C0">
        <w:t>The large clusters in Fairview and Pawnee are well separated; Prague is separated into two clusters because the southwestern part ruptured much earlier than the northeastern part; Woodward clusters is divided into six di</w:t>
      </w:r>
      <w:r w:rsidR="00CD3649">
        <w:t>s</w:t>
      </w:r>
      <w:r w:rsidR="003957C0">
        <w:t>crete small clusters, which suggests the compl</w:t>
      </w:r>
      <w:r w:rsidR="007A0220">
        <w:t>exity of Woodward fault systems.</w:t>
      </w:r>
      <w:r w:rsidR="00815B20">
        <w:t xml:space="preserve"> More than 7</w:t>
      </w:r>
      <w:r w:rsidR="003957C0">
        <w:t>0 relatively small clusters are identified in central and northern Oklahoma and the clusters are separated well and do not intersect with each other. I will use these clustering results to continue the analysis.</w:t>
      </w:r>
    </w:p>
    <w:p w:rsidR="00D051D0" w:rsidRDefault="00993FB8" w:rsidP="007E4401">
      <w:pPr>
        <w:pStyle w:val="Heading2"/>
      </w:pPr>
      <w:bookmarkStart w:id="28" w:name="_Toc482131370"/>
      <w:r>
        <w:t xml:space="preserve">2.3 </w:t>
      </w:r>
      <w:r w:rsidR="00D051D0" w:rsidRPr="008B4AA7">
        <w:t>Cluster classification</w:t>
      </w:r>
      <w:bookmarkEnd w:id="27"/>
      <w:bookmarkEnd w:id="28"/>
    </w:p>
    <w:p w:rsidR="00D22066" w:rsidRDefault="00D051D0" w:rsidP="00D22066">
      <w:r w:rsidRPr="001E74C4">
        <w:t>C</w:t>
      </w:r>
      <w:r w:rsidR="00E84C33">
        <w:t xml:space="preserve">lusters can be classified into </w:t>
      </w:r>
      <w:r w:rsidRPr="001E74C4">
        <w:t xml:space="preserve">subtypes based on their magnitude-time distribution and the </w:t>
      </w:r>
      <w:r w:rsidR="00E84C33">
        <w:t xml:space="preserve">subtypes </w:t>
      </w:r>
      <w:r w:rsidRPr="001E74C4">
        <w:t xml:space="preserve">can be </w:t>
      </w:r>
      <w:r w:rsidR="00E84C33">
        <w:t>related to</w:t>
      </w:r>
      <w:r w:rsidR="004A59AA">
        <w:t xml:space="preserve"> tectonic processes</w:t>
      </w:r>
      <w:r w:rsidR="00E84C33">
        <w:t>. A</w:t>
      </w:r>
      <w:r w:rsidR="00EC43CF">
        <w:t xml:space="preserve">ftershock sequences and swarms are </w:t>
      </w:r>
      <w:r w:rsidR="00E84C33">
        <w:t>commonly occurred clusters</w:t>
      </w:r>
      <w:r w:rsidR="00EC43CF">
        <w:t xml:space="preserve">. </w:t>
      </w:r>
      <w:r w:rsidR="00932FD8">
        <w:t xml:space="preserve">I </w:t>
      </w:r>
      <w:r w:rsidR="003957C0">
        <w:t>use two parameters to classify</w:t>
      </w:r>
      <w:r w:rsidRPr="001E74C4">
        <w:t xml:space="preserve"> the cluster</w:t>
      </w:r>
      <w:r w:rsidR="003957C0">
        <w:t>s</w:t>
      </w:r>
      <w:r w:rsidRPr="001E74C4">
        <w:t xml:space="preserve">: </w:t>
      </w:r>
      <w:r w:rsidR="00E84C33">
        <w:t>the timing of the largest event</w:t>
      </w:r>
      <w:r w:rsidRPr="001E74C4">
        <w:t xml:space="preserve"> </w:t>
      </w:r>
      <m:oMath>
        <m:sSub>
          <m:sSubPr>
            <m:ctrlPr>
              <w:rPr>
                <w:rFonts w:ascii="Cambria Math" w:hAnsi="Cambria Math"/>
                <w:i/>
              </w:rPr>
            </m:ctrlPr>
          </m:sSubPr>
          <m:e>
            <m:r>
              <w:rPr>
                <w:rFonts w:ascii="Cambria Math" w:hAnsi="Cambria Math"/>
              </w:rPr>
              <m:t>t</m:t>
            </m:r>
          </m:e>
          <m:sub>
            <m:r>
              <w:rPr>
                <w:rFonts w:ascii="Cambria Math" w:hAnsi="Cambria Math"/>
              </w:rPr>
              <m:t>max</m:t>
            </m:r>
          </m:sub>
        </m:sSub>
      </m:oMath>
      <w:r w:rsidRPr="001E74C4">
        <w:t xml:space="preserve"> normalized by the median value and skewness of moment release</w:t>
      </w:r>
      <w:r w:rsidR="00E84C33">
        <w:t xml:space="preserve"> </w:t>
      </w:r>
      <m:oMath>
        <m:r>
          <w:rPr>
            <w:rFonts w:ascii="Cambria Math" w:hAnsi="Cambria Math"/>
          </w:rPr>
          <m:t>μ</m:t>
        </m:r>
      </m:oMath>
      <w:r w:rsidR="00D22066">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D22066" w:rsidTr="00D22066">
        <w:tc>
          <w:tcPr>
            <w:tcW w:w="750" w:type="pct"/>
          </w:tcPr>
          <w:p w:rsidR="00D22066" w:rsidRDefault="00D22066" w:rsidP="003B4E11"/>
        </w:tc>
        <w:tc>
          <w:tcPr>
            <w:tcW w:w="3500" w:type="pct"/>
          </w:tcPr>
          <w:p w:rsidR="00D22066" w:rsidRDefault="006B03D6" w:rsidP="003B4E11">
            <m:oMathPara>
              <m:oMath>
                <m:sSub>
                  <m:sSubPr>
                    <m:ctrlPr>
                      <w:rPr>
                        <w:rFonts w:ascii="Cambria Math" w:hAnsi="Cambria Math"/>
                      </w:rPr>
                    </m:ctrlPr>
                  </m:sSubPr>
                  <m:e>
                    <m:r>
                      <w:rPr>
                        <w:rFonts w:ascii="Cambria Math" w:hAnsi="Cambria Math"/>
                      </w:rPr>
                      <m:t>t</m:t>
                    </m:r>
                  </m:e>
                  <m:sub>
                    <m:r>
                      <w:rPr>
                        <w:rFonts w:ascii="Cambria Math" w:hAnsi="Cambria Math"/>
                      </w:rPr>
                      <m:t>max</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main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first</m:t>
                        </m:r>
                      </m:sub>
                    </m:sSub>
                  </m:num>
                  <m:den>
                    <m:sSub>
                      <m:sSubPr>
                        <m:ctrlPr>
                          <w:rPr>
                            <w:rFonts w:ascii="Cambria Math" w:hAnsi="Cambria Math"/>
                            <w:i/>
                          </w:rPr>
                        </m:ctrlPr>
                      </m:sSubPr>
                      <m:e>
                        <m:r>
                          <w:rPr>
                            <w:rFonts w:ascii="Cambria Math" w:hAnsi="Cambria Math"/>
                          </w:rPr>
                          <m:t>t</m:t>
                        </m:r>
                      </m:e>
                      <m:sub>
                        <m:r>
                          <w:rPr>
                            <w:rFonts w:ascii="Cambria Math" w:hAnsi="Cambria Math"/>
                          </w:rPr>
                          <m:t>median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first</m:t>
                        </m:r>
                      </m:sub>
                    </m:sSub>
                  </m:den>
                </m:f>
              </m:oMath>
            </m:oMathPara>
          </w:p>
        </w:tc>
        <w:tc>
          <w:tcPr>
            <w:tcW w:w="750" w:type="pct"/>
            <w:vAlign w:val="center"/>
          </w:tcPr>
          <w:p w:rsidR="00D22066" w:rsidRDefault="00D22066" w:rsidP="00D22066">
            <w:pPr>
              <w:jc w:val="right"/>
            </w:pPr>
            <w:r>
              <w:t>(</w:t>
            </w:r>
            <w:fldSimple w:instr=" STYLEREF 1 \s ">
              <w:r w:rsidR="00220D94">
                <w:rPr>
                  <w:noProof/>
                </w:rPr>
                <w:t>2</w:t>
              </w:r>
            </w:fldSimple>
            <w:r w:rsidR="001B581B">
              <w:noBreakHyphen/>
            </w:r>
            <w:fldSimple w:instr=" SEQ Equation \* ARABIC \s 1 ">
              <w:r w:rsidR="00220D94">
                <w:rPr>
                  <w:noProof/>
                </w:rPr>
                <w:t>3</w:t>
              </w:r>
            </w:fldSimple>
            <w:r>
              <w:t>)</w:t>
            </w:r>
          </w:p>
        </w:tc>
      </w:tr>
    </w:tbl>
    <w:p w:rsidR="00D22066" w:rsidRDefault="00D22066" w:rsidP="00D22066">
      <w:pPr>
        <w:pStyle w:val="Caption"/>
        <w:keepN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D22066" w:rsidTr="00D22066">
        <w:tc>
          <w:tcPr>
            <w:tcW w:w="750" w:type="pct"/>
            <w:vAlign w:val="center"/>
          </w:tcPr>
          <w:p w:rsidR="00D22066" w:rsidRDefault="00D22066" w:rsidP="003B4E11"/>
        </w:tc>
        <w:tc>
          <w:tcPr>
            <w:tcW w:w="3500" w:type="pct"/>
            <w:vAlign w:val="center"/>
          </w:tcPr>
          <w:p w:rsidR="00D22066" w:rsidRDefault="00A47947" w:rsidP="003B4E11">
            <m:oMathPara>
              <m:oMath>
                <m:r>
                  <w:rPr>
                    <w:rFonts w:ascii="Cambria Math" w:hAnsi="Cambria Math"/>
                  </w:rPr>
                  <m:t>μ</m:t>
                </m:r>
                <m:r>
                  <m:rPr>
                    <m:sty m:val="p"/>
                  </m:rPr>
                  <w:rPr>
                    <w:rFonts w:ascii="Cambria Math" w:hAnsi="Cambria Math"/>
                  </w:rPr>
                  <m:t>=</m:t>
                </m:r>
                <m:f>
                  <m:fPr>
                    <m:ctrlPr>
                      <w:rPr>
                        <w:rFonts w:ascii="Cambria Math" w:hAnsi="Cambria Math"/>
                      </w:rPr>
                    </m:ctrlPr>
                  </m:fPr>
                  <m:num>
                    <m:nary>
                      <m:naryPr>
                        <m:chr m:val="∑"/>
                        <m:limLoc m:val="subSup"/>
                        <m:ctrlPr>
                          <w:rPr>
                            <w:rFonts w:ascii="Cambria Math" w:hAnsi="Cambria Math"/>
                            <w:i/>
                          </w:rPr>
                        </m:ctrlPr>
                      </m:naryPr>
                      <m:sub>
                        <m:r>
                          <w:rPr>
                            <w:rFonts w:ascii="Cambria Math" w:hAnsi="Cambria Math"/>
                          </w:rPr>
                          <m:t>1</m:t>
                        </m:r>
                      </m:sub>
                      <m:sup>
                        <m:r>
                          <w:rPr>
                            <w:rFonts w:ascii="Cambria Math" w:hAnsi="Cambria Math"/>
                          </w:rPr>
                          <m:t>N</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m:t>
                            </m:r>
                          </m:e>
                          <m:sup>
                            <m:r>
                              <w:rPr>
                                <w:rFonts w:ascii="Cambria Math" w:hAnsi="Cambria Math"/>
                              </w:rPr>
                              <m:t>3</m:t>
                            </m:r>
                          </m:sup>
                        </m:sSup>
                        <m:sSub>
                          <m:sSubPr>
                            <m:ctrlPr>
                              <w:rPr>
                                <w:rFonts w:ascii="Cambria Math" w:hAnsi="Cambria Math"/>
                                <w:i/>
                              </w:rPr>
                            </m:ctrlPr>
                          </m:sSubPr>
                          <m:e>
                            <m:r>
                              <w:rPr>
                                <w:rFonts w:ascii="Cambria Math" w:hAnsi="Cambria Math"/>
                              </w:rPr>
                              <m:t>m</m:t>
                            </m:r>
                          </m:e>
                          <m:sub>
                            <m:r>
                              <w:rPr>
                                <w:rFonts w:ascii="Cambria Math" w:hAnsi="Cambria Math"/>
                              </w:rPr>
                              <m:t>i</m:t>
                            </m:r>
                          </m:sub>
                        </m:sSub>
                      </m:e>
                    </m:nary>
                  </m:num>
                  <m:den>
                    <m:sSup>
                      <m:sSupPr>
                        <m:ctrlPr>
                          <w:rPr>
                            <w:rFonts w:ascii="Cambria Math" w:hAnsi="Cambria Math"/>
                            <w:i/>
                          </w:rPr>
                        </m:ctrlPr>
                      </m:sSupPr>
                      <m:e>
                        <m:r>
                          <w:rPr>
                            <w:rFonts w:ascii="Cambria Math" w:hAnsi="Cambria Math"/>
                          </w:rPr>
                          <m:t>σ</m:t>
                        </m:r>
                      </m:e>
                      <m:sup>
                        <m:r>
                          <w:rPr>
                            <w:rFonts w:ascii="Cambria Math" w:hAnsi="Cambria Math"/>
                          </w:rPr>
                          <m:t>3</m:t>
                        </m:r>
                      </m:sup>
                    </m:sSup>
                  </m:den>
                </m:f>
              </m:oMath>
            </m:oMathPara>
          </w:p>
        </w:tc>
        <w:tc>
          <w:tcPr>
            <w:tcW w:w="750" w:type="pct"/>
            <w:vAlign w:val="center"/>
          </w:tcPr>
          <w:p w:rsidR="00D22066" w:rsidRDefault="00D22066" w:rsidP="00D22066">
            <w:pPr>
              <w:jc w:val="right"/>
            </w:pPr>
            <w:r>
              <w:t>(</w:t>
            </w:r>
            <w:fldSimple w:instr=" STYLEREF 1 \s ">
              <w:r w:rsidR="00220D94">
                <w:rPr>
                  <w:noProof/>
                </w:rPr>
                <w:t>2</w:t>
              </w:r>
            </w:fldSimple>
            <w:r w:rsidR="001B581B">
              <w:noBreakHyphen/>
            </w:r>
            <w:fldSimple w:instr=" SEQ Equation \* ARABIC \s 1 ">
              <w:r w:rsidR="00220D94">
                <w:rPr>
                  <w:noProof/>
                </w:rPr>
                <w:t>4</w:t>
              </w:r>
            </w:fldSimple>
            <w:r>
              <w:t>)</w:t>
            </w:r>
          </w:p>
        </w:tc>
      </w:tr>
    </w:tbl>
    <w:p w:rsidR="00D051D0" w:rsidRPr="001E74C4" w:rsidRDefault="00EC43CF" w:rsidP="00D051D0">
      <w:r>
        <w:t xml:space="preserve">where </w:t>
      </w:r>
      <m:oMath>
        <m:sSub>
          <m:sSubPr>
            <m:ctrlPr>
              <w:rPr>
                <w:rFonts w:ascii="Cambria Math" w:hAnsi="Cambria Math"/>
                <w:i/>
              </w:rPr>
            </m:ctrlPr>
          </m:sSubPr>
          <m:e>
            <m:r>
              <w:rPr>
                <w:rFonts w:ascii="Cambria Math" w:hAnsi="Cambria Math"/>
              </w:rPr>
              <m:t>t</m:t>
            </m:r>
          </m:e>
          <m:sub>
            <m:r>
              <w:rPr>
                <w:rFonts w:ascii="Cambria Math" w:hAnsi="Cambria Math"/>
              </w:rPr>
              <m:t>main</m:t>
            </m:r>
          </m:sub>
        </m:sSub>
      </m:oMath>
      <w:r>
        <w:t xml:space="preserve"> </w:t>
      </w:r>
      <w:r w:rsidR="007E3503">
        <w:t xml:space="preserve">is </w:t>
      </w:r>
      <w:r>
        <w:t xml:space="preserve">the occurrence time of the largest event in each cluster; </w:t>
      </w:r>
      <m:oMath>
        <m:sSub>
          <m:sSubPr>
            <m:ctrlPr>
              <w:rPr>
                <w:rFonts w:ascii="Cambria Math" w:hAnsi="Cambria Math"/>
                <w:i/>
              </w:rPr>
            </m:ctrlPr>
          </m:sSubPr>
          <m:e>
            <m:r>
              <w:rPr>
                <w:rFonts w:ascii="Cambria Math" w:hAnsi="Cambria Math"/>
              </w:rPr>
              <m:t>t</m:t>
            </m:r>
          </m:e>
          <m:sub>
            <m:r>
              <w:rPr>
                <w:rFonts w:ascii="Cambria Math" w:hAnsi="Cambria Math"/>
              </w:rPr>
              <m:t>first</m:t>
            </m:r>
          </m:sub>
        </m:sSub>
      </m:oMath>
      <w:r w:rsidRPr="00EC43CF">
        <w:t xml:space="preserve"> </w:t>
      </w:r>
      <w:r w:rsidR="007E3503">
        <w:t xml:space="preserve">is </w:t>
      </w:r>
      <w:r w:rsidRPr="00EC43CF">
        <w:t xml:space="preserve">the occurrence time of the </w:t>
      </w:r>
      <w:r>
        <w:t xml:space="preserve">first </w:t>
      </w:r>
      <w:r w:rsidRPr="00EC43CF">
        <w:t xml:space="preserve">event in each cluster; </w:t>
      </w:r>
      <m:oMath>
        <m:sSub>
          <m:sSubPr>
            <m:ctrlPr>
              <w:rPr>
                <w:rFonts w:ascii="Cambria Math" w:hAnsi="Cambria Math"/>
                <w:i/>
              </w:rPr>
            </m:ctrlPr>
          </m:sSubPr>
          <m:e>
            <m:r>
              <w:rPr>
                <w:rFonts w:ascii="Cambria Math" w:hAnsi="Cambria Math"/>
              </w:rPr>
              <m:t>t</m:t>
            </m:r>
          </m:e>
          <m:sub>
            <m:r>
              <w:rPr>
                <w:rFonts w:ascii="Cambria Math" w:hAnsi="Cambria Math"/>
              </w:rPr>
              <m:t>median</m:t>
            </m:r>
          </m:sub>
        </m:sSub>
      </m:oMath>
      <w:r w:rsidRPr="00EC43CF">
        <w:t xml:space="preserve"> </w:t>
      </w:r>
      <w:r>
        <w:t>is the median value of occurrence time in</w:t>
      </w:r>
      <w:r w:rsidRPr="00EC43CF">
        <w:t xml:space="preserve"> each cluster; </w:t>
      </w:r>
      <m:oMath>
        <m:sSup>
          <m:sSupPr>
            <m:ctrlPr>
              <w:rPr>
                <w:rFonts w:ascii="Cambria Math" w:hAnsi="Cambria Math"/>
              </w:rPr>
            </m:ctrlPr>
          </m:sSupPr>
          <m:e>
            <m:r>
              <w:rPr>
                <w:rFonts w:ascii="Cambria Math" w:hAnsi="Cambria Math"/>
              </w:rPr>
              <m:t>t</m:t>
            </m:r>
          </m:e>
          <m:sup>
            <m:r>
              <w:rPr>
                <w:rFonts w:ascii="Cambria Math" w:hAnsi="Cambria Math"/>
              </w:rPr>
              <m:t>*</m:t>
            </m:r>
          </m:sup>
        </m:sSup>
      </m:oMath>
      <w:r w:rsidR="00D051D0" w:rsidRPr="001E74C4">
        <w:t xml:space="preserve"> is the centroid occurrence time, the mean value of </w:t>
      </w:r>
      <m:oMath>
        <m:sSub>
          <m:sSubPr>
            <m:ctrlPr>
              <w:rPr>
                <w:rFonts w:ascii="Cambria Math" w:hAnsi="Cambria Math"/>
              </w:rPr>
            </m:ctrlPr>
          </m:sSubPr>
          <m:e>
            <m:r>
              <w:rPr>
                <w:rFonts w:ascii="Cambria Math" w:hAnsi="Cambria Math"/>
              </w:rPr>
              <m:t>t</m:t>
            </m:r>
          </m:e>
          <m:sub>
            <m:r>
              <w:rPr>
                <w:rFonts w:ascii="Cambria Math" w:hAnsi="Cambria Math"/>
              </w:rPr>
              <m:t>i</m:t>
            </m:r>
          </m:sub>
        </m:sSub>
      </m:oMath>
      <w:r w:rsidR="00D051D0" w:rsidRPr="001E74C4">
        <w:t xml:space="preserve"> weighted by moment release (</w:t>
      </w:r>
      <m:oMath>
        <m:sSub>
          <m:sSubPr>
            <m:ctrlPr>
              <w:rPr>
                <w:rFonts w:ascii="Cambria Math" w:hAnsi="Cambria Math"/>
              </w:rPr>
            </m:ctrlPr>
          </m:sSubPr>
          <m:e>
            <m:r>
              <w:rPr>
                <w:rFonts w:ascii="Cambria Math" w:hAnsi="Cambria Math"/>
              </w:rPr>
              <m:t>M</m:t>
            </m:r>
          </m:e>
          <m:sub>
            <m:r>
              <w:rPr>
                <w:rFonts w:ascii="Cambria Math" w:hAnsi="Cambria Math"/>
              </w:rPr>
              <m:t>i</m:t>
            </m:r>
          </m:sub>
        </m:sSub>
      </m:oMath>
      <w:r w:rsidR="00D051D0" w:rsidRPr="001E74C4">
        <w:t xml:space="preserve">), </w:t>
      </w:r>
      <m:oMath>
        <m:sSup>
          <m:sSupPr>
            <m:ctrlPr>
              <w:rPr>
                <w:rFonts w:ascii="Cambria Math" w:hAnsi="Cambria Math"/>
              </w:rPr>
            </m:ctrlPr>
          </m:sSupPr>
          <m:e>
            <m:r>
              <w:rPr>
                <w:rFonts w:ascii="Cambria Math" w:hAnsi="Cambria Math"/>
              </w:rPr>
              <m:t>t</m:t>
            </m:r>
          </m:e>
          <m:sup>
            <m:r>
              <w:rPr>
                <w:rFonts w:ascii="Cambria Math" w:hAnsi="Cambria Math"/>
              </w:rPr>
              <m:t>*</m:t>
            </m:r>
          </m:sup>
        </m:sSup>
        <m:r>
          <w:rPr>
            <w:rFonts w:ascii="Cambria Math" w:hAnsi="Cambria Math"/>
          </w:rPr>
          <m:t>=</m:t>
        </m:r>
        <m:f>
          <m:fPr>
            <m:ctrlPr>
              <w:rPr>
                <w:rFonts w:ascii="Cambria Math" w:hAnsi="Cambria Math"/>
                <w:i/>
              </w:rPr>
            </m:ctrlPr>
          </m:fPr>
          <m:num>
            <m:nary>
              <m:naryPr>
                <m:chr m:val="∑"/>
                <m:limLoc m:val="subSup"/>
                <m:ctrlPr>
                  <w:rPr>
                    <w:rFonts w:ascii="Cambria Math" w:hAnsi="Cambria Math"/>
                    <w:i/>
                  </w:rPr>
                </m:ctrlPr>
              </m:naryPr>
              <m:sub>
                <m:r>
                  <w:rPr>
                    <w:rFonts w:ascii="Cambria Math" w:hAnsi="Cambria Math"/>
                  </w:rPr>
                  <m:t>1</m:t>
                </m:r>
              </m:sub>
              <m:sup>
                <m:r>
                  <w:rPr>
                    <w:rFonts w:ascii="Cambria Math" w:hAnsi="Cambria Math"/>
                  </w:rPr>
                  <m:t>N</m:t>
                </m:r>
              </m:sup>
              <m:e>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i</m:t>
                    </m:r>
                  </m:sub>
                </m:sSub>
              </m:e>
            </m:nary>
          </m:num>
          <m:den>
            <m:nary>
              <m:naryPr>
                <m:chr m:val="∑"/>
                <m:limLoc m:val="subSup"/>
                <m:ctrlPr>
                  <w:rPr>
                    <w:rFonts w:ascii="Cambria Math" w:hAnsi="Cambria Math"/>
                    <w:i/>
                  </w:rPr>
                </m:ctrlPr>
              </m:naryPr>
              <m:sub>
                <m:r>
                  <w:rPr>
                    <w:rFonts w:ascii="Cambria Math" w:hAnsi="Cambria Math"/>
                  </w:rPr>
                  <m:t>1</m:t>
                </m:r>
              </m:sub>
              <m:sup>
                <m:r>
                  <w:rPr>
                    <w:rFonts w:ascii="Cambria Math" w:hAnsi="Cambria Math"/>
                  </w:rPr>
                  <m:t>N</m:t>
                </m:r>
              </m:sup>
              <m:e>
                <m:sSub>
                  <m:sSubPr>
                    <m:ctrlPr>
                      <w:rPr>
                        <w:rFonts w:ascii="Cambria Math" w:hAnsi="Cambria Math"/>
                        <w:i/>
                      </w:rPr>
                    </m:ctrlPr>
                  </m:sSubPr>
                  <m:e>
                    <m:r>
                      <w:rPr>
                        <w:rFonts w:ascii="Cambria Math" w:hAnsi="Cambria Math"/>
                      </w:rPr>
                      <m:t>M</m:t>
                    </m:r>
                  </m:e>
                  <m:sub>
                    <m:r>
                      <w:rPr>
                        <w:rFonts w:ascii="Cambria Math" w:hAnsi="Cambria Math"/>
                      </w:rPr>
                      <m:t>i</m:t>
                    </m:r>
                  </m:sub>
                </m:sSub>
              </m:e>
            </m:nary>
          </m:den>
        </m:f>
        <m:r>
          <w:rPr>
            <w:rFonts w:ascii="Cambria Math" w:hAnsi="Cambria Math"/>
          </w:rPr>
          <m:t xml:space="preserve"> </m:t>
        </m:r>
      </m:oMath>
      <w:r w:rsidR="00D051D0" w:rsidRPr="001E74C4">
        <w:t>;</w:t>
      </w:r>
      <m:oMath>
        <m:sSub>
          <m:sSubPr>
            <m:ctrlPr>
              <w:rPr>
                <w:rFonts w:ascii="Cambria Math" w:hAnsi="Cambria Math"/>
              </w:rPr>
            </m:ctrlPr>
          </m:sSubPr>
          <m:e>
            <m:r>
              <w:rPr>
                <w:rFonts w:ascii="Cambria Math" w:hAnsi="Cambria Math"/>
              </w:rPr>
              <m:t xml:space="preserve"> m</m:t>
            </m:r>
          </m:e>
          <m:sub>
            <m:r>
              <w:rPr>
                <w:rFonts w:ascii="Cambria Math" w:hAnsi="Cambria Math"/>
              </w:rPr>
              <m:t>i</m:t>
            </m:r>
          </m:sub>
        </m:sSub>
      </m:oMath>
      <w:r w:rsidR="00D051D0" w:rsidRPr="001E74C4">
        <w:t xml:space="preserve"> is the normalized moment</w:t>
      </w:r>
      <w:r w:rsidR="00815B20">
        <w:t>,</w:t>
      </w:r>
      <w:r w:rsidR="00D051D0" w:rsidRPr="001E74C4">
        <w:t xml:space="preserve"> </w:t>
      </w:r>
      <m:oMath>
        <m:sSub>
          <m:sSubPr>
            <m:ctrlPr>
              <w:rPr>
                <w:rFonts w:ascii="Cambria Math" w:hAnsi="Cambria Math"/>
              </w:rPr>
            </m:ctrlPr>
          </m:sSubPr>
          <m:e>
            <m:r>
              <w:rPr>
                <w:rFonts w:ascii="Cambria Math" w:hAnsi="Cambria Math"/>
              </w:rPr>
              <m:t>m</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(i)</m:t>
            </m:r>
          </m:num>
          <m:den>
            <m:nary>
              <m:naryPr>
                <m:chr m:val="∑"/>
                <m:limLoc m:val="subSup"/>
                <m:ctrlPr>
                  <w:rPr>
                    <w:rFonts w:ascii="Cambria Math" w:hAnsi="Cambria Math"/>
                    <w:i/>
                  </w:rPr>
                </m:ctrlPr>
              </m:naryPr>
              <m:sub>
                <m:r>
                  <w:rPr>
                    <w:rFonts w:ascii="Cambria Math" w:hAnsi="Cambria Math"/>
                  </w:rPr>
                  <m:t>1</m:t>
                </m:r>
              </m:sub>
              <m:sup>
                <m:r>
                  <w:rPr>
                    <w:rFonts w:ascii="Cambria Math" w:hAnsi="Cambria Math"/>
                  </w:rPr>
                  <m:t>N</m:t>
                </m:r>
              </m:sup>
              <m:e>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(i)</m:t>
                </m:r>
              </m:e>
            </m:nary>
          </m:den>
        </m:f>
      </m:oMath>
      <w:r w:rsidR="00815B20">
        <w:rPr>
          <w:rFonts w:eastAsia="SimSun" w:hint="eastAsia"/>
          <w:lang w:eastAsia="zh-CN"/>
        </w:rPr>
        <w:t xml:space="preserve">; </w:t>
      </w:r>
      <m:oMath>
        <m:sSub>
          <m:sSubPr>
            <m:ctrlPr>
              <w:rPr>
                <w:rFonts w:ascii="Cambria Math" w:hAnsi="Cambria Math"/>
              </w:rPr>
            </m:ctrlPr>
          </m:sSubPr>
          <m:e>
            <m:r>
              <w:rPr>
                <w:rFonts w:ascii="Cambria Math" w:hAnsi="Cambria Math"/>
              </w:rPr>
              <m:t>M</m:t>
            </m:r>
          </m:e>
          <m:sub>
            <m:r>
              <w:rPr>
                <w:rFonts w:ascii="Cambria Math" w:hAnsi="Cambria Math"/>
              </w:rPr>
              <m:t>0</m:t>
            </m:r>
          </m:sub>
        </m:sSub>
      </m:oMath>
      <w:r w:rsidR="00D051D0" w:rsidRPr="001E74C4">
        <w:t xml:space="preserve"> is the seismic moment estimated from magnitude, </w:t>
      </w:r>
      <m:oMath>
        <m:sSub>
          <m:sSubPr>
            <m:ctrlPr>
              <w:rPr>
                <w:rFonts w:ascii="Cambria Math" w:hAnsi="Cambria Math"/>
              </w:rPr>
            </m:ctrlPr>
          </m:sSubPr>
          <m:e>
            <m:r>
              <w:rPr>
                <w:rFonts w:ascii="Cambria Math" w:hAnsi="Cambria Math"/>
              </w:rPr>
              <m:t>M</m:t>
            </m:r>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1.5mag+16.1</m:t>
            </m:r>
          </m:sup>
        </m:sSup>
      </m:oMath>
      <w:r w:rsidR="00D051D0" w:rsidRPr="001E74C4">
        <w:t xml:space="preserve">; </w:t>
      </w:r>
      <m:oMath>
        <m:r>
          <m:rPr>
            <m:sty m:val="p"/>
          </m:rPr>
          <w:rPr>
            <w:rFonts w:ascii="Cambria Math" w:hAnsi="Cambria Math"/>
          </w:rPr>
          <m:t>σ</m:t>
        </m:r>
      </m:oMath>
      <w:r w:rsidR="00D051D0" w:rsidRPr="001E74C4">
        <w:t xml:space="preserve"> is the standard deviation of central moment, </w:t>
      </w:r>
      <m:oMath>
        <m:sSup>
          <m:sSupPr>
            <m:ctrlPr>
              <w:rPr>
                <w:rFonts w:ascii="Cambria Math" w:hAnsi="Cambria Math"/>
              </w:rPr>
            </m:ctrlPr>
          </m:sSupPr>
          <m:e>
            <m:r>
              <w:rPr>
                <w:rFonts w:ascii="Cambria Math" w:hAnsi="Cambria Math"/>
              </w:rPr>
              <m:t>σ</m:t>
            </m:r>
          </m:e>
          <m:sup>
            <m:r>
              <w:rPr>
                <w:rFonts w:ascii="Cambria Math" w:hAnsi="Cambria Math"/>
              </w:rPr>
              <m:t>2</m:t>
            </m:r>
          </m:sup>
        </m:sSup>
        <m:r>
          <w:rPr>
            <w:rFonts w:ascii="Cambria Math" w:hAnsi="Cambria Math"/>
          </w:rPr>
          <m:t>=</m:t>
        </m:r>
        <m:nary>
          <m:naryPr>
            <m:chr m:val="∑"/>
            <m:limLoc m:val="subSup"/>
            <m:ctrlPr>
              <w:rPr>
                <w:rFonts w:ascii="Cambria Math" w:hAnsi="Cambria Math"/>
                <w:i/>
              </w:rPr>
            </m:ctrlPr>
          </m:naryPr>
          <m:sub>
            <m:r>
              <w:rPr>
                <w:rFonts w:ascii="Cambria Math" w:hAnsi="Cambria Math"/>
              </w:rPr>
              <m:t>1</m:t>
            </m:r>
          </m:sub>
          <m:sup>
            <m:r>
              <w:rPr>
                <w:rFonts w:ascii="Cambria Math" w:hAnsi="Cambria Math"/>
              </w:rPr>
              <m:t>N</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sSup>
                  <m:sSupPr>
                    <m:ctrlPr>
                      <w:rPr>
                        <w:rFonts w:ascii="Cambria Math" w:hAnsi="Cambria Math"/>
                        <w:i/>
                      </w:rPr>
                    </m:ctrlPr>
                  </m:sSupPr>
                  <m:e>
                    <m:r>
                      <w:rPr>
                        <w:rFonts w:ascii="Cambria Math" w:hAnsi="Cambria Math" w:cs="Cambria Math"/>
                      </w:rPr>
                      <m:t>t</m:t>
                    </m:r>
                  </m:e>
                  <m:sup>
                    <m:r>
                      <w:rPr>
                        <w:rFonts w:ascii="Cambria Math" w:hAnsi="Cambria Math"/>
                      </w:rPr>
                      <m:t>*</m:t>
                    </m:r>
                  </m:sup>
                </m:sSup>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m</m:t>
                </m:r>
              </m:e>
              <m:sub>
                <m:r>
                  <w:rPr>
                    <w:rFonts w:ascii="Cambria Math" w:hAnsi="Cambria Math"/>
                  </w:rPr>
                  <m:t>i</m:t>
                </m:r>
              </m:sub>
            </m:sSub>
          </m:e>
        </m:nary>
      </m:oMath>
      <w:r w:rsidR="004A59AA">
        <w:t>.</w:t>
      </w:r>
    </w:p>
    <w:p w:rsidR="00993FB8" w:rsidRPr="00993FB8" w:rsidRDefault="00E84C33" w:rsidP="00993FB8">
      <w:r>
        <w:t>A</w:t>
      </w:r>
      <w:r w:rsidR="00D051D0" w:rsidRPr="001E74C4">
        <w:t xml:space="preserve">ftershock sequences usually start with </w:t>
      </w:r>
      <w:r>
        <w:t xml:space="preserve">the </w:t>
      </w:r>
      <w:r w:rsidR="00D051D0" w:rsidRPr="001E74C4">
        <w:t xml:space="preserve">largest event, </w:t>
      </w:r>
      <w:r w:rsidR="00D051D0">
        <w:t xml:space="preserve">so they will </w:t>
      </w:r>
      <w:r w:rsidR="000212AF">
        <w:t xml:space="preserve">be </w:t>
      </w:r>
      <w:r w:rsidR="00D051D0">
        <w:t>characterize</w:t>
      </w:r>
      <w:r w:rsidR="000212AF">
        <w:t>d</w:t>
      </w:r>
      <w:r w:rsidR="00D051D0">
        <w:t xml:space="preserve"> by a small</w:t>
      </w: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max</m:t>
            </m:r>
          </m:sub>
        </m:sSub>
        <m:r>
          <w:rPr>
            <w:rFonts w:ascii="Cambria Math" w:hAnsi="Cambria Math"/>
          </w:rPr>
          <m:t xml:space="preserve"> </m:t>
        </m:r>
      </m:oMath>
      <w:r w:rsidR="00D051D0">
        <w:t>and large positive skewness because</w:t>
      </w:r>
      <w:r w:rsidR="00032FDE">
        <w:t xml:space="preserve"> of the long tail of aftershock distribution</w:t>
      </w:r>
      <w:r w:rsidR="00D051D0">
        <w:t xml:space="preserve"> on the positive side. W</w:t>
      </w:r>
      <w:r w:rsidR="00D051D0" w:rsidRPr="001E74C4">
        <w:t xml:space="preserve">hile </w:t>
      </w:r>
      <w:r w:rsidR="00D051D0">
        <w:t xml:space="preserve">for swarm sequences, the largest event usually occurs later than </w:t>
      </w:r>
      <w:r w:rsidR="00D71427">
        <w:t xml:space="preserve">that of </w:t>
      </w:r>
      <w:r w:rsidR="00D051D0">
        <w:t xml:space="preserve">aftershock sequences and the cluster will be characterized by relatively large </w:t>
      </w:r>
      <m:oMath>
        <m:sSub>
          <m:sSubPr>
            <m:ctrlPr>
              <w:rPr>
                <w:rFonts w:ascii="Cambria Math" w:hAnsi="Cambria Math"/>
                <w:i/>
              </w:rPr>
            </m:ctrlPr>
          </m:sSubPr>
          <m:e>
            <m:r>
              <w:rPr>
                <w:rFonts w:ascii="Cambria Math" w:hAnsi="Cambria Math"/>
              </w:rPr>
              <m:t>t</m:t>
            </m:r>
          </m:e>
          <m:sub>
            <m:r>
              <w:rPr>
                <w:rFonts w:ascii="Cambria Math" w:hAnsi="Cambria Math"/>
              </w:rPr>
              <m:t>max</m:t>
            </m:r>
          </m:sub>
        </m:sSub>
      </m:oMath>
      <w:r w:rsidR="00D051D0">
        <w:t xml:space="preserve"> and small skewness which means no significant</w:t>
      </w:r>
      <w:r w:rsidR="0096123E">
        <w:t>ly</w:t>
      </w:r>
      <w:r w:rsidR="00D051D0">
        <w:t xml:space="preserve"> skewed distribution. </w:t>
      </w:r>
      <w:r w:rsidR="00D71427">
        <w:t>For</w:t>
      </w:r>
      <w:r w:rsidR="00D051D0">
        <w:t xml:space="preserve"> our classification, </w:t>
      </w:r>
      <w:r w:rsidR="00932FD8">
        <w:t xml:space="preserve">I </w:t>
      </w:r>
      <w:r w:rsidR="00D051D0">
        <w:t xml:space="preserve">select </w:t>
      </w:r>
      <w:r w:rsidR="00D94F08">
        <w:t xml:space="preserve">thresholds for </w:t>
      </w:r>
      <m:oMath>
        <m:sSub>
          <m:sSubPr>
            <m:ctrlPr>
              <w:rPr>
                <w:rFonts w:ascii="Cambria Math" w:hAnsi="Cambria Math"/>
                <w:i/>
              </w:rPr>
            </m:ctrlPr>
          </m:sSubPr>
          <m:e>
            <m:r>
              <w:rPr>
                <w:rFonts w:ascii="Cambria Math" w:hAnsi="Cambria Math"/>
              </w:rPr>
              <m:t>t</m:t>
            </m:r>
          </m:e>
          <m:sub>
            <m:r>
              <w:rPr>
                <w:rFonts w:ascii="Cambria Math" w:hAnsi="Cambria Math"/>
              </w:rPr>
              <m:t>max</m:t>
            </m:r>
          </m:sub>
        </m:sSub>
      </m:oMath>
      <w:r w:rsidR="00D051D0">
        <w:t xml:space="preserve"> and skewness</w:t>
      </w:r>
      <m:oMath>
        <m:r>
          <m:rPr>
            <m:sty m:val="p"/>
          </m:rPr>
          <w:rPr>
            <w:rFonts w:ascii="Cambria Math" w:hAnsi="Cambria Math"/>
          </w:rPr>
          <m:t xml:space="preserve"> </m:t>
        </m:r>
        <m:r>
          <w:rPr>
            <w:rFonts w:ascii="Cambria Math" w:hAnsi="Cambria Math"/>
          </w:rPr>
          <m:t>μ</m:t>
        </m:r>
      </m:oMath>
      <w:r w:rsidR="00D94F08">
        <w:rPr>
          <w:rFonts w:eastAsia="SimSun" w:hint="eastAsia"/>
          <w:lang w:eastAsia="zh-CN"/>
        </w:rPr>
        <w:t xml:space="preserve"> </w:t>
      </w:r>
      <w:r w:rsidR="00D051D0">
        <w:t>as 0.5</w:t>
      </w:r>
      <w:r w:rsidR="00A67A72">
        <w:t xml:space="preserve"> [</w:t>
      </w:r>
      <w:r w:rsidR="00A1372A" w:rsidRPr="00A67A72">
        <w:rPr>
          <w:i/>
        </w:rPr>
        <w:t>Zhang</w:t>
      </w:r>
      <w:r w:rsidR="00A67A72" w:rsidRPr="00A67A72">
        <w:rPr>
          <w:i/>
        </w:rPr>
        <w:t xml:space="preserve"> and Shearer</w:t>
      </w:r>
      <w:r w:rsidR="00A67A72">
        <w:t xml:space="preserve">, 2016; </w:t>
      </w:r>
      <w:r w:rsidR="00A67A72" w:rsidRPr="00A67A72">
        <w:rPr>
          <w:i/>
        </w:rPr>
        <w:t>Cheng</w:t>
      </w:r>
      <w:r w:rsidR="00A67A72">
        <w:t>, 2016]</w:t>
      </w:r>
      <w:r w:rsidR="00D051D0">
        <w:t xml:space="preserve"> and 5 </w:t>
      </w:r>
      <w:r w:rsidR="00A67A72">
        <w:t>[</w:t>
      </w:r>
      <w:r w:rsidR="00D051D0" w:rsidRPr="00A67A72">
        <w:rPr>
          <w:i/>
        </w:rPr>
        <w:t>Roland and McGuire</w:t>
      </w:r>
      <w:r w:rsidR="00A67A72">
        <w:t xml:space="preserve">, 2009] </w:t>
      </w:r>
      <w:r w:rsidR="00A1372A">
        <w:t xml:space="preserve">respectively. </w:t>
      </w:r>
      <w:r w:rsidR="00C635F4">
        <w:t xml:space="preserve">Using the </w:t>
      </w:r>
      <w:r w:rsidR="0056125B">
        <w:t>threshold</w:t>
      </w:r>
      <w:r w:rsidR="00C635F4">
        <w:t>s on the</w:t>
      </w:r>
      <w:r w:rsidR="00A1372A">
        <w:t xml:space="preserve"> 54</w:t>
      </w:r>
      <w:r w:rsidR="00D051D0">
        <w:t xml:space="preserve"> clusters with 25 or more</w:t>
      </w:r>
      <w:r w:rsidR="00D051D0" w:rsidRPr="00B6368D">
        <w:t xml:space="preserve"> </w:t>
      </w:r>
      <w:r w:rsidR="00C635F4">
        <w:t xml:space="preserve">events, </w:t>
      </w:r>
      <w:r w:rsidR="00932FD8">
        <w:t xml:space="preserve">I </w:t>
      </w:r>
      <w:r w:rsidR="0056125B">
        <w:t>find</w:t>
      </w:r>
      <w:r w:rsidR="00C635F4">
        <w:t xml:space="preserve"> 5</w:t>
      </w:r>
      <w:r w:rsidR="00D051D0">
        <w:t xml:space="preserve"> aftershock s</w:t>
      </w:r>
      <w:r w:rsidR="00A67A72">
        <w:t xml:space="preserve">equences, 33 swarms, </w:t>
      </w:r>
      <w:r w:rsidR="00C635F4">
        <w:t xml:space="preserve">12 </w:t>
      </w:r>
      <w:r w:rsidR="00A67A72">
        <w:t xml:space="preserve">mixtures, </w:t>
      </w:r>
      <w:r w:rsidR="00C635F4">
        <w:t xml:space="preserve">and 4 </w:t>
      </w:r>
      <w:r w:rsidR="00D051D0">
        <w:t>foreshocks sequences</w:t>
      </w:r>
      <w:r w:rsidR="007E3503">
        <w:t xml:space="preserve"> as shown in </w:t>
      </w:r>
      <w:r w:rsidR="00E20AD2">
        <w:t xml:space="preserve">Figure </w:t>
      </w:r>
      <w:r w:rsidR="007E3503">
        <w:t>2-</w:t>
      </w:r>
      <w:r w:rsidR="00C635F4">
        <w:t>4</w:t>
      </w:r>
      <w:r w:rsidR="00D051D0">
        <w:t>.</w:t>
      </w:r>
      <w:r w:rsidR="00C635F4">
        <w:t xml:space="preserve"> The classification of some large clusters are co</w:t>
      </w:r>
      <w:r w:rsidR="007E3503">
        <w:t>nsistent with previous studies [</w:t>
      </w:r>
      <w:r w:rsidR="00C635F4" w:rsidRPr="007E3503">
        <w:rPr>
          <w:i/>
        </w:rPr>
        <w:t>Keranen</w:t>
      </w:r>
      <w:r w:rsidR="00C635F4">
        <w:t xml:space="preserve"> </w:t>
      </w:r>
      <w:r w:rsidR="00C635F4" w:rsidRPr="007E3503">
        <w:rPr>
          <w:i/>
        </w:rPr>
        <w:t>et al</w:t>
      </w:r>
      <w:r w:rsidR="007E3503">
        <w:t>.,</w:t>
      </w:r>
      <w:r w:rsidR="00C635F4">
        <w:t xml:space="preserve"> 2016; </w:t>
      </w:r>
      <w:r w:rsidR="00C635F4" w:rsidRPr="007E3503">
        <w:rPr>
          <w:i/>
        </w:rPr>
        <w:t>Yeck et al</w:t>
      </w:r>
      <w:r w:rsidR="007E3503">
        <w:t>., 2016]</w:t>
      </w:r>
      <w:r w:rsidR="00C635F4">
        <w:t>; Prague and Pawnee cluster are classified as aftershock seq</w:t>
      </w:r>
      <w:r w:rsidR="007E3503">
        <w:t xml:space="preserve">uences as shown in </w:t>
      </w:r>
      <w:r w:rsidR="00E20AD2">
        <w:t xml:space="preserve">Figure </w:t>
      </w:r>
      <w:r w:rsidR="007E3503">
        <w:t xml:space="preserve">2-5 and </w:t>
      </w:r>
      <w:r w:rsidR="00E20AD2">
        <w:t xml:space="preserve">Figure </w:t>
      </w:r>
      <w:r w:rsidR="007E3503">
        <w:t>2-</w:t>
      </w:r>
      <w:r w:rsidR="00C635F4">
        <w:t>6; Fairview is clas</w:t>
      </w:r>
      <w:r w:rsidR="007E3503">
        <w:t>sified as swarm cluster (</w:t>
      </w:r>
      <w:r w:rsidR="00E20AD2">
        <w:t>Figure</w:t>
      </w:r>
      <w:r w:rsidR="007E3503">
        <w:t xml:space="preserve"> 2-</w:t>
      </w:r>
      <w:r w:rsidR="00C635F4">
        <w:t>7</w:t>
      </w:r>
      <w:r w:rsidR="007E3503">
        <w:t xml:space="preserve">) in which the largest event occurred three months after the seismicity </w:t>
      </w:r>
      <w:r w:rsidR="00D94F08">
        <w:t xml:space="preserve">had </w:t>
      </w:r>
      <w:r w:rsidR="007E3503">
        <w:t>started in the cluster; and Woodward is composed of six discrete clusters (</w:t>
      </w:r>
      <w:r w:rsidR="00E20AD2">
        <w:t>Figure</w:t>
      </w:r>
      <w:r w:rsidR="007E3503">
        <w:t xml:space="preserve"> 2-</w:t>
      </w:r>
      <w:r w:rsidR="00C635F4">
        <w:t xml:space="preserve">8), which suggests </w:t>
      </w:r>
      <w:r w:rsidR="007E3503">
        <w:t>the complexity of seismicity distribution in this</w:t>
      </w:r>
      <w:r w:rsidR="00C635F4">
        <w:t xml:space="preserve"> cluster. </w:t>
      </w:r>
    </w:p>
    <w:p w:rsidR="006A13EE" w:rsidRDefault="00993FB8" w:rsidP="007E4401">
      <w:pPr>
        <w:pStyle w:val="Heading2"/>
      </w:pPr>
      <w:bookmarkStart w:id="29" w:name="_Toc480736361"/>
      <w:bookmarkStart w:id="30" w:name="_Toc482131371"/>
      <w:r>
        <w:t xml:space="preserve">2.4 </w:t>
      </w:r>
      <w:r w:rsidR="006A13EE" w:rsidRPr="00B21794">
        <w:t>Fault geometry</w:t>
      </w:r>
      <w:bookmarkEnd w:id="29"/>
      <w:r w:rsidR="008C08DE">
        <w:t xml:space="preserve"> mapping</w:t>
      </w:r>
      <w:bookmarkEnd w:id="30"/>
    </w:p>
    <w:p w:rsidR="008A5456" w:rsidRDefault="00413D2D" w:rsidP="008A5456">
      <w:r>
        <w:t xml:space="preserve">Earthquakes tend to occur on fault plane and the distribution of earthquakes will spread out along the fault strike and dip direction, </w:t>
      </w:r>
      <w:r w:rsidR="00992F1F">
        <w:t xml:space="preserve">in </w:t>
      </w:r>
      <w:r>
        <w:t xml:space="preserve">which </w:t>
      </w:r>
      <w:r w:rsidR="00992F1F">
        <w:t xml:space="preserve">event locations </w:t>
      </w:r>
      <w:r>
        <w:t>will show</w:t>
      </w:r>
      <w:r w:rsidR="00300FEA">
        <w:t xml:space="preserve"> the</w:t>
      </w:r>
      <w:r>
        <w:t xml:space="preserve"> larg</w:t>
      </w:r>
      <w:r w:rsidR="00992F1F">
        <w:t xml:space="preserve">est variance. </w:t>
      </w:r>
      <w:r w:rsidR="00932FD8">
        <w:t xml:space="preserve">I </w:t>
      </w:r>
      <w:r w:rsidR="00992F1F">
        <w:t xml:space="preserve">use the spectral decomposition method </w:t>
      </w:r>
      <w:r w:rsidR="00C11B2A">
        <w:t>[</w:t>
      </w:r>
      <w:r w:rsidR="00C11B2A" w:rsidRPr="00A67A72">
        <w:rPr>
          <w:i/>
        </w:rPr>
        <w:t>Vidale and Shearer</w:t>
      </w:r>
      <w:r w:rsidR="00C11B2A">
        <w:t xml:space="preserve">, 2006] </w:t>
      </w:r>
      <w:r w:rsidR="00992F1F">
        <w:t xml:space="preserve">to </w:t>
      </w:r>
      <w:r w:rsidR="00992F1F">
        <w:lastRenderedPageBreak/>
        <w:t xml:space="preserve">find the direction of largest </w:t>
      </w:r>
      <w:r w:rsidR="00572BB5">
        <w:t xml:space="preserve">and smallest </w:t>
      </w:r>
      <w:r w:rsidR="00992F1F">
        <w:t xml:space="preserve">variance. </w:t>
      </w:r>
      <w:r w:rsidR="00992F1F" w:rsidRPr="00905F42">
        <w:t>First,</w:t>
      </w:r>
      <w:r w:rsidR="00992F1F">
        <w:t xml:space="preserve"> for each cluster with 20 or more events,</w:t>
      </w:r>
      <w:r w:rsidR="00992F1F" w:rsidRPr="00905F42">
        <w:t xml:space="preserve"> </w:t>
      </w:r>
      <w:r w:rsidR="00932FD8">
        <w:t xml:space="preserve">I </w:t>
      </w:r>
      <w:r w:rsidR="00992F1F" w:rsidRPr="00905F42">
        <w:t xml:space="preserve">create a </w:t>
      </w:r>
      <m:oMath>
        <m:r>
          <w:rPr>
            <w:rFonts w:ascii="Cambria Math" w:hAnsi="Cambria Math"/>
          </w:rPr>
          <m:t>3×3 </m:t>
        </m:r>
      </m:oMath>
      <w:r w:rsidR="00992F1F" w:rsidRPr="00905F42">
        <w:t xml:space="preserve">covariance matrix </w:t>
      </w:r>
      <m:oMath>
        <m:r>
          <w:rPr>
            <w:rFonts w:ascii="Cambria Math" w:hAnsi="Cambria Math"/>
          </w:rPr>
          <m:t>D</m:t>
        </m:r>
      </m:oMath>
      <w:r w:rsidR="00992F1F">
        <w:t xml:space="preserve"> </w:t>
      </w:r>
      <w:r w:rsidR="00992F1F" w:rsidRPr="00905F42">
        <w:t>of e</w:t>
      </w:r>
      <w:r w:rsidR="00992F1F">
        <w:t xml:space="preserve">vent locations;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8A5456" w:rsidTr="008A5456">
        <w:tc>
          <w:tcPr>
            <w:tcW w:w="750" w:type="pct"/>
          </w:tcPr>
          <w:p w:rsidR="008A5456" w:rsidRDefault="008A5456" w:rsidP="003B4E11"/>
        </w:tc>
        <w:tc>
          <w:tcPr>
            <w:tcW w:w="3500" w:type="pct"/>
          </w:tcPr>
          <w:p w:rsidR="008A5456" w:rsidRDefault="008A5456" w:rsidP="003B4E11">
            <m:oMathPara>
              <m:oMath>
                <m:r>
                  <w:rPr>
                    <w:rFonts w:ascii="Cambria Math" w:hAnsi="Cambria Math"/>
                  </w:rPr>
                  <m:t>D=</m:t>
                </m:r>
                <m:d>
                  <m:dPr>
                    <m:endChr m:val=""/>
                    <m:ctrlPr>
                      <w:rPr>
                        <w:rFonts w:ascii="Cambria Math" w:hAnsi="Cambria Math"/>
                        <w:i/>
                      </w:rPr>
                    </m:ctrlPr>
                  </m:dPr>
                  <m:e>
                    <m:d>
                      <m:dPr>
                        <m:beg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E(</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e>
                            <m:e>
                              <m:r>
                                <w:rPr>
                                  <w:rFonts w:ascii="Cambria Math" w:hAnsi="Cambria Math"/>
                                </w:rPr>
                                <m:t>E(xy)</m:t>
                              </m:r>
                            </m:e>
                            <m:e>
                              <m:r>
                                <w:rPr>
                                  <w:rFonts w:ascii="Cambria Math" w:hAnsi="Cambria Math"/>
                                </w:rPr>
                                <m:t>E(xz)</m:t>
                              </m:r>
                            </m:e>
                          </m:mr>
                          <m:mr>
                            <m:e>
                              <m:r>
                                <w:rPr>
                                  <w:rFonts w:ascii="Cambria Math" w:hAnsi="Cambria Math"/>
                                </w:rPr>
                                <m:t>E(yx)</m:t>
                              </m:r>
                            </m:e>
                            <m:e>
                              <m:r>
                                <w:rPr>
                                  <w:rFonts w:ascii="Cambria Math" w:hAnsi="Cambria Math"/>
                                </w:rPr>
                                <m:t>E(</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e>
                            <m:e>
                              <m:r>
                                <w:rPr>
                                  <w:rFonts w:ascii="Cambria Math" w:hAnsi="Cambria Math"/>
                                </w:rPr>
                                <m:t>E(yz)</m:t>
                              </m:r>
                            </m:e>
                          </m:mr>
                          <m:mr>
                            <m:e>
                              <m:r>
                                <w:rPr>
                                  <w:rFonts w:ascii="Cambria Math" w:hAnsi="Cambria Math"/>
                                </w:rPr>
                                <m:t>E(zx)</m:t>
                              </m:r>
                            </m:e>
                            <m:e>
                              <m:r>
                                <w:rPr>
                                  <w:rFonts w:ascii="Cambria Math" w:hAnsi="Cambria Math"/>
                                </w:rPr>
                                <m:t>E(zy)</m:t>
                              </m:r>
                            </m:e>
                            <m:e>
                              <m:r>
                                <w:rPr>
                                  <w:rFonts w:ascii="Cambria Math" w:hAnsi="Cambria Math"/>
                                </w:rPr>
                                <m:t>E(</m:t>
                              </m:r>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m:t>
                              </m:r>
                            </m:e>
                          </m:mr>
                        </m:m>
                      </m:e>
                    </m:d>
                  </m:e>
                </m:d>
              </m:oMath>
            </m:oMathPara>
          </w:p>
        </w:tc>
        <w:tc>
          <w:tcPr>
            <w:tcW w:w="750" w:type="pct"/>
            <w:vAlign w:val="center"/>
          </w:tcPr>
          <w:p w:rsidR="008A5456" w:rsidRDefault="008A5456" w:rsidP="008A5456">
            <w:pPr>
              <w:jc w:val="right"/>
            </w:pPr>
            <w:r>
              <w:t>(</w:t>
            </w:r>
            <w:fldSimple w:instr=" STYLEREF 1 \s ">
              <w:r w:rsidR="00220D94">
                <w:rPr>
                  <w:noProof/>
                </w:rPr>
                <w:t>2</w:t>
              </w:r>
            </w:fldSimple>
            <w:r w:rsidR="001B581B">
              <w:noBreakHyphen/>
            </w:r>
            <w:fldSimple w:instr=" SEQ Equation \* ARABIC \s 1 ">
              <w:r w:rsidR="00220D94">
                <w:rPr>
                  <w:noProof/>
                </w:rPr>
                <w:t>5</w:t>
              </w:r>
            </w:fldSimple>
            <w:r>
              <w:t>)</w:t>
            </w:r>
          </w:p>
        </w:tc>
      </w:tr>
    </w:tbl>
    <w:p w:rsidR="00631B58" w:rsidRDefault="00572BB5" w:rsidP="00572BB5">
      <w:r>
        <w:t>where x and</w:t>
      </w:r>
      <w:r w:rsidR="00207B10">
        <w:t xml:space="preserve"> </w:t>
      </w:r>
      <w:r w:rsidR="00992F1F">
        <w:t>y are converted from longitude and latitude to kilometers relative to the cluster mean location, z is depth in kilometers relative to the cluster mean depth</w:t>
      </w:r>
      <w:r w:rsidR="00992F1F" w:rsidRPr="00905F42">
        <w:t>;</w:t>
      </w:r>
      <w:r w:rsidR="00992F1F">
        <w:t xml:space="preserve"> t</w:t>
      </w:r>
      <w:r w:rsidR="006A13EE" w:rsidRPr="00905F42">
        <w:t xml:space="preserve">hen </w:t>
      </w:r>
      <w:r w:rsidR="00932FD8">
        <w:t xml:space="preserve">I </w:t>
      </w:r>
      <w:r w:rsidR="00DA366D">
        <w:t>calculate the eigenvalues (</w:t>
      </w:r>
      <m:oMath>
        <m:r>
          <w:rPr>
            <w:rFonts w:ascii="Cambria Math" w:hAnsi="Cambria Math"/>
          </w:rPr>
          <m:t>λ1, λ2, λ3</m:t>
        </m:r>
      </m:oMath>
      <w:r w:rsidR="00DA366D">
        <w:t xml:space="preserve">) </w:t>
      </w:r>
      <w:r w:rsidR="006A13EE" w:rsidRPr="00905F42">
        <w:t xml:space="preserve">and corresponding eigenvectors </w:t>
      </w:r>
      <w:r w:rsidR="00DA366D">
        <w:t>(</w:t>
      </w:r>
      <m:oMath>
        <m:r>
          <w:rPr>
            <w:rFonts w:ascii="Cambria Math" w:hAnsi="Cambria Math"/>
          </w:rPr>
          <m:t>U1,U2,U3</m:t>
        </m:r>
      </m:oMath>
      <w:r w:rsidR="00DA366D">
        <w:t xml:space="preserve">) </w:t>
      </w:r>
      <w:r w:rsidR="006A13EE" w:rsidRPr="00905F42">
        <w:t xml:space="preserve">of the </w:t>
      </w:r>
      <w:r w:rsidR="00207B10">
        <w:t xml:space="preserve">covariance </w:t>
      </w:r>
      <w:r w:rsidR="006A13EE" w:rsidRPr="00905F42">
        <w:t xml:space="preserve">matrix. </w:t>
      </w:r>
      <w:r w:rsidR="00DA366D">
        <w:t xml:space="preserve">The shape of the seismicity cluster can be characterized by the relative size of eigenvalues. A nearly spherical distribution of events has </w:t>
      </w:r>
      <w:bookmarkStart w:id="31" w:name="_Hlk481566622"/>
      <m:oMath>
        <m:r>
          <w:rPr>
            <w:rFonts w:ascii="Cambria Math" w:hAnsi="Cambria Math"/>
          </w:rPr>
          <m:t>λ1≈λ2≈λ3</m:t>
        </m:r>
      </m:oMath>
      <w:bookmarkEnd w:id="31"/>
      <w:r w:rsidR="00DA366D">
        <w:t xml:space="preserve">; a plane distribution is characterized by </w:t>
      </w:r>
      <m:oMath>
        <m:r>
          <w:rPr>
            <w:rFonts w:ascii="Cambria Math" w:hAnsi="Cambria Math"/>
          </w:rPr>
          <m:t>λ3≪λ1,λ2</m:t>
        </m:r>
      </m:oMath>
      <w:r w:rsidR="00DA366D">
        <w:t xml:space="preserve"> with </w:t>
      </w:r>
      <m:oMath>
        <m:r>
          <w:rPr>
            <w:rFonts w:ascii="Cambria Math" w:hAnsi="Cambria Math"/>
          </w:rPr>
          <m:t>U3</m:t>
        </m:r>
      </m:oMath>
      <w:r w:rsidR="00DA366D">
        <w:t xml:space="preserve"> orthogonal to the plane; a linear distribution </w:t>
      </w:r>
      <w:r w:rsidR="00BE7782">
        <w:t>has</w:t>
      </w:r>
      <w:r w:rsidR="00DA366D">
        <w:t xml:space="preserve"> </w:t>
      </w:r>
      <m:oMath>
        <m:r>
          <w:rPr>
            <w:rFonts w:ascii="Cambria Math" w:hAnsi="Cambria Math"/>
          </w:rPr>
          <m:t>λ1≫λ2,λ3</m:t>
        </m:r>
      </m:oMath>
      <w:r w:rsidR="00BE7782">
        <w:t xml:space="preserve"> with </w:t>
      </w:r>
      <m:oMath>
        <m:r>
          <w:rPr>
            <w:rFonts w:ascii="Cambria Math" w:hAnsi="Cambria Math"/>
          </w:rPr>
          <m:t>U1</m:t>
        </m:r>
      </m:oMath>
      <w:r w:rsidR="00BE7782">
        <w:t xml:space="preserve"> defining the direction of the line [</w:t>
      </w:r>
      <w:r w:rsidR="00BE7782" w:rsidRPr="00BE7782">
        <w:rPr>
          <w:i/>
        </w:rPr>
        <w:t>Vidale and Shearer</w:t>
      </w:r>
      <w:r>
        <w:t xml:space="preserve">, 2006]. </w:t>
      </w:r>
      <w:r w:rsidR="00BE7782">
        <w:t xml:space="preserve">We define the planarity of seismicity hypocenters to be </w:t>
      </w:r>
      <m:oMath>
        <m:r>
          <w:rPr>
            <w:rFonts w:ascii="Cambria Math" w:hAnsi="Cambria Math"/>
          </w:rPr>
          <m:t>1-λ3/λ2</m:t>
        </m:r>
      </m:oMath>
      <w:r w:rsidR="00BE7782">
        <w:t xml:space="preserve"> [</w:t>
      </w:r>
      <w:r w:rsidR="00BE7782" w:rsidRPr="00BE7782">
        <w:rPr>
          <w:i/>
        </w:rPr>
        <w:t>Vidale</w:t>
      </w:r>
      <w:r w:rsidR="00BE7782">
        <w:t>, 1986]. At its extremes, planarity of 1 indicates perfect planar alignment and planarity of 0 indicates a similar width and depth of seismicity cloud, whatever the length [</w:t>
      </w:r>
      <w:r w:rsidR="00BE7782" w:rsidRPr="00BE7782">
        <w:rPr>
          <w:i/>
        </w:rPr>
        <w:t>Vidale and Shearer</w:t>
      </w:r>
      <w:r w:rsidR="00BE7782">
        <w:t xml:space="preserve">, 2006]. </w:t>
      </w:r>
      <w:r w:rsidR="006A13EE" w:rsidRPr="00905F42">
        <w:t>The</w:t>
      </w:r>
      <w:r w:rsidR="00BE7782">
        <w:t xml:space="preserve"> fault strike</w:t>
      </w:r>
      <w:r w:rsidR="00F23EEE">
        <w:t xml:space="preserve"> and dip</w:t>
      </w:r>
      <w:r w:rsidR="00BE7782">
        <w:t xml:space="preserve"> angle can be calculated using the</w:t>
      </w:r>
      <w:r w:rsidR="006A13EE" w:rsidRPr="00905F42">
        <w:t xml:space="preserve"> eigenv</w:t>
      </w:r>
      <w:r w:rsidR="00BE7782">
        <w:t xml:space="preserve">ector of the </w:t>
      </w:r>
      <w:r w:rsidR="0090024E">
        <w:t>smallest</w:t>
      </w:r>
      <w:r w:rsidR="00BE7782">
        <w:t xml:space="preserve"> eigenvalue.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631B58" w:rsidTr="00631B58">
        <w:tc>
          <w:tcPr>
            <w:tcW w:w="750" w:type="pct"/>
          </w:tcPr>
          <w:p w:rsidR="00631B58" w:rsidRDefault="00631B58" w:rsidP="003B4E11"/>
        </w:tc>
        <w:tc>
          <w:tcPr>
            <w:tcW w:w="3500" w:type="pct"/>
          </w:tcPr>
          <w:p w:rsidR="00631B58" w:rsidRDefault="00631B58" w:rsidP="003B4E11">
            <m:oMathPara>
              <m:oMath>
                <m:r>
                  <m:rPr>
                    <m:sty m:val="p"/>
                  </m:rPr>
                  <w:rPr>
                    <w:rFonts w:ascii="Cambria Math" w:hAnsi="Cambria Math"/>
                  </w:rPr>
                  <m:t>stike~atan⁡(</m:t>
                </m:r>
                <m:f>
                  <m:fPr>
                    <m:ctrlPr>
                      <w:rPr>
                        <w:rFonts w:ascii="Cambria Math" w:hAnsi="Cambria Math"/>
                      </w:rPr>
                    </m:ctrlPr>
                  </m:fPr>
                  <m:num>
                    <m:r>
                      <m:rPr>
                        <m:sty m:val="p"/>
                      </m:rPr>
                      <w:rPr>
                        <w:rFonts w:ascii="Cambria Math" w:hAnsi="Cambria Math"/>
                      </w:rPr>
                      <m:t>U3</m:t>
                    </m:r>
                    <m:d>
                      <m:dPr>
                        <m:ctrlPr>
                          <w:rPr>
                            <w:rFonts w:ascii="Cambria Math" w:hAnsi="Cambria Math"/>
                          </w:rPr>
                        </m:ctrlPr>
                      </m:dPr>
                      <m:e>
                        <m:r>
                          <m:rPr>
                            <m:sty m:val="p"/>
                          </m:rPr>
                          <w:rPr>
                            <w:rFonts w:ascii="Cambria Math" w:hAnsi="Cambria Math"/>
                          </w:rPr>
                          <m:t>2</m:t>
                        </m:r>
                      </m:e>
                    </m:d>
                  </m:num>
                  <m:den>
                    <m:r>
                      <m:rPr>
                        <m:sty m:val="p"/>
                      </m:rPr>
                      <w:rPr>
                        <w:rFonts w:ascii="Cambria Math" w:hAnsi="Cambria Math"/>
                      </w:rPr>
                      <m:t>U3</m:t>
                    </m:r>
                    <m:d>
                      <m:dPr>
                        <m:ctrlPr>
                          <w:rPr>
                            <w:rFonts w:ascii="Cambria Math" w:hAnsi="Cambria Math"/>
                          </w:rPr>
                        </m:ctrlPr>
                      </m:dPr>
                      <m:e>
                        <m:r>
                          <m:rPr>
                            <m:sty m:val="p"/>
                          </m:rPr>
                          <w:rPr>
                            <w:rFonts w:ascii="Cambria Math" w:hAnsi="Cambria Math"/>
                          </w:rPr>
                          <m:t>1</m:t>
                        </m:r>
                      </m:e>
                    </m:d>
                  </m:den>
                </m:f>
                <m:r>
                  <w:rPr>
                    <w:rFonts w:ascii="Cambria Math" w:hAnsi="Cambria Math"/>
                  </w:rPr>
                  <m:t>)</m:t>
                </m:r>
              </m:oMath>
            </m:oMathPara>
          </w:p>
        </w:tc>
        <w:tc>
          <w:tcPr>
            <w:tcW w:w="750" w:type="pct"/>
            <w:vAlign w:val="center"/>
          </w:tcPr>
          <w:p w:rsidR="00631B58" w:rsidRDefault="00631B58" w:rsidP="00631B58">
            <w:pPr>
              <w:jc w:val="right"/>
            </w:pPr>
            <w:r>
              <w:t>(</w:t>
            </w:r>
            <w:fldSimple w:instr=" STYLEREF 1 \s ">
              <w:r w:rsidR="00220D94">
                <w:rPr>
                  <w:noProof/>
                </w:rPr>
                <w:t>2</w:t>
              </w:r>
            </w:fldSimple>
            <w:r w:rsidR="001B581B">
              <w:noBreakHyphen/>
            </w:r>
            <w:fldSimple w:instr=" SEQ Equation \* ARABIC \s 1 ">
              <w:r w:rsidR="00220D94">
                <w:rPr>
                  <w:noProof/>
                </w:rPr>
                <w:t>6</w:t>
              </w:r>
            </w:fldSimple>
            <w:r>
              <w:t>)</w:t>
            </w:r>
          </w:p>
        </w:tc>
      </w:tr>
    </w:tbl>
    <w:p w:rsidR="00631B58" w:rsidRDefault="00631B58" w:rsidP="00631B58">
      <w:pPr>
        <w:pStyle w:val="Caption"/>
        <w:keepN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631B58" w:rsidTr="00631B58">
        <w:tc>
          <w:tcPr>
            <w:tcW w:w="750" w:type="pct"/>
            <w:vAlign w:val="center"/>
          </w:tcPr>
          <w:p w:rsidR="00631B58" w:rsidRDefault="00631B58" w:rsidP="003B4E11"/>
        </w:tc>
        <w:tc>
          <w:tcPr>
            <w:tcW w:w="3500" w:type="pct"/>
            <w:vAlign w:val="center"/>
          </w:tcPr>
          <w:p w:rsidR="00631B58" w:rsidRDefault="00631B58" w:rsidP="00631B58">
            <w:pPr>
              <w:jc w:val="center"/>
            </w:pPr>
            <m:oMathPara>
              <m:oMath>
                <m:r>
                  <w:rPr>
                    <w:rFonts w:ascii="Cambria Math" w:hAnsi="Cambria Math"/>
                  </w:rPr>
                  <m:t>dip~</m:t>
                </m:r>
                <m:func>
                  <m:funcPr>
                    <m:ctrlPr>
                      <w:rPr>
                        <w:rFonts w:ascii="Cambria Math" w:hAnsi="Cambria Math"/>
                        <w:i/>
                      </w:rPr>
                    </m:ctrlPr>
                  </m:funcPr>
                  <m:fName>
                    <m:r>
                      <m:rPr>
                        <m:sty m:val="p"/>
                      </m:rPr>
                      <w:rPr>
                        <w:rFonts w:ascii="Cambria Math" w:hAnsi="Cambria Math"/>
                      </w:rPr>
                      <m:t>atan</m:t>
                    </m:r>
                  </m:fName>
                  <m:e>
                    <m:f>
                      <m:fPr>
                        <m:ctrlPr>
                          <w:rPr>
                            <w:rFonts w:ascii="Cambria Math" w:hAnsi="Cambria Math"/>
                            <w:i/>
                          </w:rPr>
                        </m:ctrlPr>
                      </m:fPr>
                      <m:num>
                        <m:rad>
                          <m:radPr>
                            <m:degHide m:val="1"/>
                            <m:ctrlPr>
                              <w:rPr>
                                <w:rFonts w:ascii="Cambria Math" w:hAnsi="Cambria Math"/>
                                <w:i/>
                              </w:rPr>
                            </m:ctrlPr>
                          </m:radPr>
                          <m:deg/>
                          <m:e>
                            <m:sSup>
                              <m:sSupPr>
                                <m:ctrlPr>
                                  <w:rPr>
                                    <w:rFonts w:ascii="Cambria Math" w:hAnsi="Cambria Math"/>
                                    <w:i/>
                                  </w:rPr>
                                </m:ctrlPr>
                              </m:sSupPr>
                              <m:e>
                                <m:r>
                                  <w:rPr>
                                    <w:rFonts w:ascii="Cambria Math" w:hAnsi="Cambria Math"/>
                                  </w:rPr>
                                  <m:t>U3(1)</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U3(2)</m:t>
                                </m:r>
                              </m:e>
                              <m:sup>
                                <m:r>
                                  <w:rPr>
                                    <w:rFonts w:ascii="Cambria Math" w:hAnsi="Cambria Math"/>
                                  </w:rPr>
                                  <m:t>2</m:t>
                                </m:r>
                              </m:sup>
                            </m:sSup>
                          </m:e>
                        </m:rad>
                      </m:num>
                      <m:den>
                        <m:r>
                          <w:rPr>
                            <w:rFonts w:ascii="Cambria Math" w:hAnsi="Cambria Math"/>
                          </w:rPr>
                          <m:t>U3(3)</m:t>
                        </m:r>
                      </m:den>
                    </m:f>
                  </m:e>
                </m:func>
              </m:oMath>
            </m:oMathPara>
          </w:p>
        </w:tc>
        <w:tc>
          <w:tcPr>
            <w:tcW w:w="750" w:type="pct"/>
            <w:vAlign w:val="center"/>
          </w:tcPr>
          <w:p w:rsidR="00631B58" w:rsidRDefault="00631B58" w:rsidP="00631B58">
            <w:pPr>
              <w:jc w:val="right"/>
            </w:pPr>
            <w:r>
              <w:t>(</w:t>
            </w:r>
            <w:fldSimple w:instr=" STYLEREF 1 \s ">
              <w:r w:rsidR="00220D94">
                <w:rPr>
                  <w:noProof/>
                </w:rPr>
                <w:t>2</w:t>
              </w:r>
            </w:fldSimple>
            <w:r w:rsidR="001B581B">
              <w:noBreakHyphen/>
            </w:r>
            <w:fldSimple w:instr=" SEQ Equation \* ARABIC \s 1 ">
              <w:r w:rsidR="00220D94">
                <w:rPr>
                  <w:noProof/>
                </w:rPr>
                <w:t>7</w:t>
              </w:r>
            </w:fldSimple>
            <w:r>
              <w:t>)</w:t>
            </w:r>
          </w:p>
        </w:tc>
      </w:tr>
    </w:tbl>
    <w:p w:rsidR="00EB2BF0" w:rsidRDefault="006A13EE" w:rsidP="00D051D0">
      <w:r w:rsidRPr="00905F42">
        <w:lastRenderedPageBreak/>
        <w:t xml:space="preserve">where </w:t>
      </w:r>
      <m:oMath>
        <m:r>
          <w:rPr>
            <w:rFonts w:ascii="Cambria Math" w:hAnsi="Cambria Math"/>
          </w:rPr>
          <m:t>U3</m:t>
        </m:r>
      </m:oMath>
      <w:r w:rsidRPr="00905F42">
        <w:t xml:space="preserve"> is the eigenvector </w:t>
      </w:r>
      <w:r w:rsidR="00572BB5">
        <w:t>of</w:t>
      </w:r>
      <w:r w:rsidR="004A59AA">
        <w:t xml:space="preserve"> the </w:t>
      </w:r>
      <w:r w:rsidR="0090024E">
        <w:t>smallest</w:t>
      </w:r>
      <w:r w:rsidR="00992F1F">
        <w:t xml:space="preserve"> eigenvalue</w:t>
      </w:r>
      <w:r w:rsidR="004A59AA">
        <w:t>.</w:t>
      </w:r>
      <w:r w:rsidR="0090024E">
        <w:t xml:space="preserve"> I assume the first two eigenvectors </w:t>
      </w:r>
      <m:oMath>
        <m:r>
          <w:rPr>
            <w:rFonts w:ascii="Cambria Math" w:hAnsi="Cambria Math"/>
          </w:rPr>
          <m:t>U1,  U2</m:t>
        </m:r>
      </m:oMath>
      <w:r w:rsidR="0090024E">
        <w:t xml:space="preserve"> can represent </w:t>
      </w:r>
      <w:r w:rsidR="00572BB5">
        <w:t xml:space="preserve">the </w:t>
      </w:r>
      <w:r w:rsidR="0090024E">
        <w:t xml:space="preserve">fault plane, and </w:t>
      </w:r>
      <m:oMath>
        <m:r>
          <w:rPr>
            <w:rFonts w:ascii="Cambria Math" w:hAnsi="Cambria Math"/>
          </w:rPr>
          <m:t>U3</m:t>
        </m:r>
      </m:oMath>
      <w:r w:rsidR="0090024E">
        <w:t xml:space="preserve"> is perpendicular to the fault plane.</w:t>
      </w:r>
    </w:p>
    <w:p w:rsidR="00D051D0" w:rsidRDefault="00A71785" w:rsidP="00D051D0">
      <w:pPr>
        <w:rPr>
          <w:lang w:eastAsia="zh-CN"/>
        </w:rPr>
      </w:pPr>
      <w:r>
        <w:t xml:space="preserve">For each potential fault segment, </w:t>
      </w:r>
      <w:r w:rsidR="00932FD8">
        <w:t xml:space="preserve">I </w:t>
      </w:r>
      <w:r>
        <w:t>manually pick t</w:t>
      </w:r>
      <w:r w:rsidR="006A13EE">
        <w:t xml:space="preserve">he start and end point of fault </w:t>
      </w:r>
      <w:r>
        <w:t>based on seismicity distribution. T</w:t>
      </w:r>
      <w:r w:rsidR="006A13EE">
        <w:t xml:space="preserve">he top </w:t>
      </w:r>
      <w:r w:rsidR="00207B10">
        <w:t>and bottom depth of the fault are</w:t>
      </w:r>
      <w:r w:rsidR="006A13EE">
        <w:t xml:space="preserve"> 10th and 90th percentile of the depth </w:t>
      </w:r>
      <w:r>
        <w:t xml:space="preserve">distribution </w:t>
      </w:r>
      <w:r w:rsidR="006A13EE">
        <w:t xml:space="preserve">in each cluster. </w:t>
      </w:r>
      <w:r w:rsidR="00932FD8">
        <w:t xml:space="preserve">I </w:t>
      </w:r>
      <w:r>
        <w:t>picked 88 seismogenic faults</w:t>
      </w:r>
      <w:r w:rsidR="00207B10">
        <w:t xml:space="preserve"> (</w:t>
      </w:r>
      <w:r w:rsidR="00E20AD2">
        <w:t xml:space="preserve">Figure </w:t>
      </w:r>
      <w:r w:rsidR="00207B10">
        <w:t>2-9)</w:t>
      </w:r>
      <w:r w:rsidR="002558E6">
        <w:t xml:space="preserve"> and</w:t>
      </w:r>
      <w:r w:rsidR="006A13EE">
        <w:t xml:space="preserve"> </w:t>
      </w:r>
      <w:r w:rsidR="00207B10">
        <w:t xml:space="preserve">the </w:t>
      </w:r>
      <w:r w:rsidR="006A13EE">
        <w:t xml:space="preserve">fault </w:t>
      </w:r>
      <w:r w:rsidR="00932FD8">
        <w:t>geometries</w:t>
      </w:r>
      <w:r w:rsidR="006A13EE">
        <w:t xml:space="preserve"> are listed in Appendix</w:t>
      </w:r>
      <w:r w:rsidR="004A59AA">
        <w:t xml:space="preserve"> A</w:t>
      </w:r>
      <w:r w:rsidR="006A13EE">
        <w:t>.</w:t>
      </w:r>
      <w:r w:rsidR="002558E6">
        <w:t xml:space="preserve"> To better know about the faults, </w:t>
      </w:r>
      <w:r w:rsidR="00932FD8">
        <w:t xml:space="preserve">I </w:t>
      </w:r>
      <w:r w:rsidR="002558E6">
        <w:t xml:space="preserve">plot several parameters of the faults. </w:t>
      </w:r>
      <w:r w:rsidR="00E20AD2">
        <w:t xml:space="preserve">Figure </w:t>
      </w:r>
      <w:r w:rsidR="00207B10">
        <w:t>2-10</w:t>
      </w:r>
      <w:r w:rsidR="00572BB5">
        <w:t>(a) shows</w:t>
      </w:r>
      <w:r w:rsidR="00AC3FF6">
        <w:t xml:space="preserve"> a</w:t>
      </w:r>
      <w:r w:rsidR="00AC3FF6" w:rsidRPr="00AC3FF6">
        <w:t xml:space="preserve"> </w:t>
      </w:r>
      <w:r w:rsidR="0088427C">
        <w:t>log-</w:t>
      </w:r>
      <w:r w:rsidR="00AC3FF6" w:rsidRPr="00AC3FF6">
        <w:t xml:space="preserve">linear relation between </w:t>
      </w:r>
      <w:r w:rsidR="00AC3FF6">
        <w:t>fa</w:t>
      </w:r>
      <w:r w:rsidR="00572BB5">
        <w:t xml:space="preserve">ult length </w:t>
      </w:r>
      <w:r w:rsidR="00A85410">
        <w:t>and maximum magnitude in each</w:t>
      </w:r>
      <w:r w:rsidR="00AC3FF6" w:rsidRPr="00AC3FF6">
        <w:t xml:space="preserve"> cluster; the histogram of </w:t>
      </w:r>
      <w:r w:rsidR="00A85410">
        <w:t xml:space="preserve">fault length </w:t>
      </w:r>
      <w:r w:rsidR="00FD5FD8">
        <w:t xml:space="preserve">in Figure 2-10(b) </w:t>
      </w:r>
      <w:r w:rsidR="00AC3FF6" w:rsidRPr="00AC3FF6">
        <w:t xml:space="preserve">shows </w:t>
      </w:r>
      <w:r w:rsidR="00207B10">
        <w:t xml:space="preserve">that </w:t>
      </w:r>
      <w:r w:rsidR="00AC3FF6" w:rsidRPr="00AC3FF6">
        <w:t xml:space="preserve">most of the faults are in </w:t>
      </w:r>
      <w:r w:rsidR="00207B10">
        <w:t xml:space="preserve">the </w:t>
      </w:r>
      <w:r w:rsidR="00AC3FF6" w:rsidRPr="00AC3FF6">
        <w:t>range [</w:t>
      </w:r>
      <m:oMath>
        <m:sSup>
          <m:sSupPr>
            <m:ctrlPr>
              <w:rPr>
                <w:rFonts w:ascii="Cambria Math" w:hAnsi="Cambria Math"/>
              </w:rPr>
            </m:ctrlPr>
          </m:sSupPr>
          <m:e>
            <m:r>
              <w:rPr>
                <w:rFonts w:ascii="Cambria Math" w:hAnsi="Cambria Math"/>
              </w:rPr>
              <m:t>10</m:t>
            </m:r>
          </m:e>
          <m:sup>
            <m:r>
              <w:rPr>
                <w:rFonts w:ascii="Cambria Math" w:hAnsi="Cambria Math"/>
              </w:rPr>
              <m:t>0</m:t>
            </m:r>
          </m:sup>
        </m:sSup>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0.6</m:t>
            </m:r>
          </m:sup>
        </m:sSup>
      </m:oMath>
      <w:r w:rsidR="00AC3FF6" w:rsidRPr="00AC3FF6">
        <w:t>]</w:t>
      </w:r>
      <w:r w:rsidR="00FD5FD8">
        <w:t xml:space="preserve"> km;</w:t>
      </w:r>
      <w:r w:rsidR="00AC3FF6" w:rsidRPr="00AC3FF6">
        <w:t xml:space="preserve"> </w:t>
      </w:r>
      <w:r w:rsidR="00207B10">
        <w:t xml:space="preserve">referring to the </w:t>
      </w:r>
      <w:r w:rsidR="0088427C">
        <w:t>log-</w:t>
      </w:r>
      <w:r w:rsidR="00207B10">
        <w:t xml:space="preserve">linear relation in </w:t>
      </w:r>
      <w:r w:rsidR="00E20AD2">
        <w:t xml:space="preserve">Figure </w:t>
      </w:r>
      <w:r w:rsidR="00207B10">
        <w:t>2-10</w:t>
      </w:r>
      <w:r w:rsidR="00FD5FD8">
        <w:t>(</w:t>
      </w:r>
      <w:r w:rsidR="00207B10">
        <w:t>a</w:t>
      </w:r>
      <w:r w:rsidR="00FD5FD8">
        <w:t>)</w:t>
      </w:r>
      <w:r w:rsidR="00A85410">
        <w:t xml:space="preserve"> the expected </w:t>
      </w:r>
      <w:r w:rsidR="00AC3FF6" w:rsidRPr="00AC3FF6">
        <w:t>potential maximum magnitude will be 3.2 to 4.4</w:t>
      </w:r>
      <w:r w:rsidR="00A85410">
        <w:t xml:space="preserve"> for the sei</w:t>
      </w:r>
      <w:r w:rsidR="003F5173">
        <w:t>s</w:t>
      </w:r>
      <w:r w:rsidR="00A85410">
        <w:t>mogenic faults</w:t>
      </w:r>
      <w:r w:rsidR="00AC3FF6" w:rsidRPr="00AC3FF6">
        <w:t>.</w:t>
      </w:r>
      <w:r w:rsidR="00A85410">
        <w:t xml:space="preserve"> </w:t>
      </w:r>
      <w:r w:rsidR="003F5173" w:rsidRPr="003F5173">
        <w:t xml:space="preserve">The strike angle </w:t>
      </w:r>
      <w:r w:rsidR="003F5173">
        <w:t xml:space="preserve">of seismogenic faults </w:t>
      </w:r>
      <w:r w:rsidR="003F5173" w:rsidRPr="003F5173">
        <w:t xml:space="preserve">mainly distributes in </w:t>
      </w:r>
      <w:r w:rsidR="00207B10">
        <w:t>two</w:t>
      </w:r>
      <w:r w:rsidR="003F5173">
        <w:t xml:space="preserve"> </w:t>
      </w:r>
      <w:r w:rsidR="003F5173" w:rsidRPr="003F5173">
        <w:t xml:space="preserve">bins of </w:t>
      </w:r>
      <w:bookmarkStart w:id="32" w:name="_Hlk481673346"/>
      <w:r w:rsidR="003F5173" w:rsidRPr="003F5173">
        <w:t>[</w:t>
      </w:r>
      <m:oMath>
        <m:r>
          <w:rPr>
            <w:rFonts w:ascii="Cambria Math" w:hAnsi="Cambria Math"/>
          </w:rPr>
          <m:t>50°~60°</m:t>
        </m:r>
      </m:oMath>
      <w:r w:rsidR="00A67A72">
        <w:t xml:space="preserve">] and </w:t>
      </w:r>
      <w:r w:rsidR="003F5173" w:rsidRPr="003F5173">
        <w:t>[</w:t>
      </w:r>
      <m:oMath>
        <m:r>
          <w:rPr>
            <w:rFonts w:ascii="Cambria Math" w:hAnsi="Cambria Math"/>
          </w:rPr>
          <m:t>110°~120°</m:t>
        </m:r>
      </m:oMath>
      <w:r w:rsidR="00A67A72">
        <w:t>]</w:t>
      </w:r>
      <w:bookmarkEnd w:id="32"/>
      <w:r w:rsidR="00F23EEE">
        <w:t>, which form</w:t>
      </w:r>
      <w:r w:rsidR="003F5173">
        <w:t xml:space="preserve"> a conjugate fault pattern</w:t>
      </w:r>
      <w:r w:rsidR="00FD5FD8">
        <w:t xml:space="preserve"> as shown in Figure 2-11(a</w:t>
      </w:r>
      <w:r w:rsidR="00FD5FD8" w:rsidRPr="003F5173">
        <w:t>)</w:t>
      </w:r>
      <w:r w:rsidR="003F5173">
        <w:t xml:space="preserve">; </w:t>
      </w:r>
      <w:r w:rsidR="003F5173" w:rsidRPr="003F5173">
        <w:t>most of the dip angle</w:t>
      </w:r>
      <w:r w:rsidR="003F5173">
        <w:t xml:space="preserve"> of seismogenic faults</w:t>
      </w:r>
      <w:r w:rsidR="003F5173" w:rsidRPr="003F5173">
        <w:t xml:space="preserve"> are larger than </w:t>
      </w:r>
      <m:oMath>
        <m:r>
          <w:rPr>
            <w:rFonts w:ascii="Cambria Math" w:hAnsi="Cambria Math"/>
          </w:rPr>
          <m:t>80°</m:t>
        </m:r>
      </m:oMath>
      <w:r w:rsidR="003F5173" w:rsidRPr="003F5173">
        <w:t xml:space="preserve">, </w:t>
      </w:r>
      <w:r w:rsidR="003F5173">
        <w:t xml:space="preserve">suggesting the seismogenic faults are </w:t>
      </w:r>
      <w:r w:rsidR="003F5173" w:rsidRPr="003F5173">
        <w:t>steeply dipping faults (</w:t>
      </w:r>
      <w:r w:rsidR="00E20AD2">
        <w:t>Figure</w:t>
      </w:r>
      <w:r w:rsidR="00207B10">
        <w:t xml:space="preserve"> 2-11</w:t>
      </w:r>
      <w:r w:rsidR="003F5173">
        <w:t>b</w:t>
      </w:r>
      <w:r w:rsidR="003F5173" w:rsidRPr="003F5173">
        <w:t>)</w:t>
      </w:r>
      <w:r w:rsidR="00207B10">
        <w:t xml:space="preserve">; </w:t>
      </w:r>
      <w:r w:rsidR="00FD5FD8">
        <w:t>Figure 2-11(c) shows that most of the faults have plane geometry with planarity larger than 0.6, which confirm</w:t>
      </w:r>
      <w:r w:rsidR="005A3482">
        <w:t>s my</w:t>
      </w:r>
      <w:r w:rsidR="00FD5FD8">
        <w:t xml:space="preserve"> assumption in calculation that the eigenvectors </w:t>
      </w:r>
      <m:oMath>
        <m:r>
          <m:rPr>
            <m:sty m:val="p"/>
          </m:rPr>
          <w:rPr>
            <w:rFonts w:ascii="Cambria Math" w:hAnsi="Cambria Math"/>
          </w:rPr>
          <m:t>U1 and U2</m:t>
        </m:r>
      </m:oMath>
      <w:r w:rsidR="00FD5FD8">
        <w:rPr>
          <w:rFonts w:eastAsia="SimSun" w:hint="eastAsia"/>
          <w:lang w:eastAsia="zh-CN"/>
        </w:rPr>
        <w:t xml:space="preserve"> can be used to </w:t>
      </w:r>
      <w:r w:rsidR="00FD5FD8">
        <w:rPr>
          <w:rFonts w:eastAsia="SimSun"/>
          <w:lang w:eastAsia="zh-CN"/>
        </w:rPr>
        <w:t>represent</w:t>
      </w:r>
      <w:r w:rsidR="00FD5FD8">
        <w:rPr>
          <w:rFonts w:eastAsia="SimSun" w:hint="eastAsia"/>
          <w:lang w:eastAsia="zh-CN"/>
        </w:rPr>
        <w:t xml:space="preserve"> </w:t>
      </w:r>
      <w:r w:rsidR="00FD5FD8">
        <w:rPr>
          <w:rFonts w:eastAsia="SimSun"/>
          <w:lang w:eastAsia="zh-CN"/>
        </w:rPr>
        <w:t xml:space="preserve">fault plane and </w:t>
      </w:r>
      <m:oMath>
        <m:r>
          <m:rPr>
            <m:sty m:val="p"/>
          </m:rPr>
          <w:rPr>
            <w:rFonts w:ascii="Cambria Math" w:hAnsi="Cambria Math"/>
          </w:rPr>
          <m:t>U3</m:t>
        </m:r>
      </m:oMath>
      <w:r w:rsidR="00FD5FD8">
        <w:rPr>
          <w:rFonts w:eastAsia="SimSun" w:hint="eastAsia"/>
          <w:lang w:eastAsia="zh-CN"/>
        </w:rPr>
        <w:t xml:space="preserve"> is perpendicular to the fault plane.</w:t>
      </w:r>
    </w:p>
    <w:p w:rsidR="00993FB8" w:rsidRDefault="00993FB8" w:rsidP="007E4401">
      <w:pPr>
        <w:pStyle w:val="Heading2"/>
      </w:pPr>
      <w:bookmarkStart w:id="33" w:name="_Toc482131372"/>
      <w:r>
        <w:t>2.5 Discussion</w:t>
      </w:r>
      <w:bookmarkEnd w:id="33"/>
    </w:p>
    <w:p w:rsidR="00B068CD" w:rsidRDefault="00DB2284" w:rsidP="00B068CD">
      <w:r>
        <w:t xml:space="preserve">We pick the ‘fault plane’ under the assumption that the seismicity plane can represent fault plane, which is not always the case. The seismicity plane could be a structural </w:t>
      </w:r>
      <w:r>
        <w:lastRenderedPageBreak/>
        <w:t xml:space="preserve">feature, like a weak zone or a fluid conduit that facilitates the occurrence of seismicity. However, </w:t>
      </w:r>
      <w:r w:rsidR="00FD5FD8">
        <w:t xml:space="preserve">we observed that </w:t>
      </w:r>
      <w:r>
        <w:t>some clust</w:t>
      </w:r>
      <w:r w:rsidR="00FD5FD8">
        <w:t>ers (e.g., Pawnee cluster) show</w:t>
      </w:r>
      <w:r>
        <w:t xml:space="preserve"> a conjugate fault pattern; some (e.g., Fairview cluster) show an extension of mapped fault; some </w:t>
      </w:r>
      <w:r w:rsidR="00DA366D">
        <w:t>clusters</w:t>
      </w:r>
      <w:r w:rsidR="0096123E">
        <w:t xml:space="preserve"> (e.g.</w:t>
      </w:r>
      <w:r w:rsidR="00132B64">
        <w:t>,</w:t>
      </w:r>
      <w:r w:rsidR="0096123E">
        <w:t xml:space="preserve"> Prague cluster) nucleate</w:t>
      </w:r>
      <w:r w:rsidR="00DA366D">
        <w:t xml:space="preserve"> on or near mapped fault. These evidence</w:t>
      </w:r>
      <w:r w:rsidR="00FD5FD8">
        <w:t>s give</w:t>
      </w:r>
      <w:r w:rsidR="00DA366D">
        <w:t xml:space="preserve"> us more confidence to pick the fault plane from seismicity distribution. We can further verify the </w:t>
      </w:r>
      <w:r w:rsidR="0088427C">
        <w:t>existence</w:t>
      </w:r>
      <w:r w:rsidR="009C4BEE">
        <w:t xml:space="preserve"> of</w:t>
      </w:r>
      <w:r w:rsidR="00DA366D">
        <w:t xml:space="preserve"> </w:t>
      </w:r>
      <w:r w:rsidR="0088427C">
        <w:t>smaller</w:t>
      </w:r>
      <w:r w:rsidR="00FD5FD8">
        <w:t xml:space="preserve"> faults with seismic data or</w:t>
      </w:r>
      <w:r w:rsidR="00DA366D">
        <w:t xml:space="preserve"> well log observation data.</w:t>
      </w:r>
      <w:r>
        <w:t xml:space="preserve">  </w:t>
      </w:r>
    </w:p>
    <w:p w:rsidR="00B068CD" w:rsidRPr="00801472" w:rsidRDefault="00767313" w:rsidP="00B068CD">
      <w:r w:rsidRPr="00801472">
        <w:t>The decomposition method is</w:t>
      </w:r>
      <w:r w:rsidR="00310DDD" w:rsidRPr="00801472">
        <w:t xml:space="preserve"> sensitive to outlier of data when the cluster is small. </w:t>
      </w:r>
      <w:r w:rsidR="00FD5FD8">
        <w:t>I manually</w:t>
      </w:r>
      <w:r w:rsidR="00FF0A73">
        <w:t xml:space="preserve"> </w:t>
      </w:r>
      <w:r w:rsidR="0088427C">
        <w:t>‘cleaned’</w:t>
      </w:r>
      <w:r w:rsidR="00FD5FD8">
        <w:t xml:space="preserve"> small </w:t>
      </w:r>
      <w:r w:rsidR="00801472" w:rsidRPr="00801472">
        <w:t>cluster</w:t>
      </w:r>
      <w:r w:rsidR="00FD5FD8">
        <w:t>s</w:t>
      </w:r>
      <w:r w:rsidR="00801472" w:rsidRPr="00801472">
        <w:t xml:space="preserve"> to exclude some outliers</w:t>
      </w:r>
      <w:r w:rsidR="00FF0A73">
        <w:t xml:space="preserve"> if a potential fault segment is distinguishable</w:t>
      </w:r>
      <w:r w:rsidR="00801472" w:rsidRPr="00801472">
        <w:t xml:space="preserve">. </w:t>
      </w:r>
      <w:r w:rsidR="00801472">
        <w:t>Then the cleaned cluster</w:t>
      </w:r>
      <w:r w:rsidR="00FF0A73">
        <w:t xml:space="preserve"> </w:t>
      </w:r>
      <w:r w:rsidR="00801472">
        <w:t>is used to calculate a more accurate fault strike, dip and planarity.</w:t>
      </w:r>
      <w:r w:rsidR="00801472" w:rsidRPr="00801472">
        <w:t xml:space="preserve"> </w:t>
      </w:r>
      <w:r w:rsidR="00FF0A73">
        <w:t xml:space="preserve">I compare the fault strike to the nearby focal mechanism solutions to verify that the strike is in the right trend, but the focal mechanism information is not used in fault mapping. </w:t>
      </w:r>
    </w:p>
    <w:p w:rsidR="00993FB8" w:rsidRDefault="00993FB8" w:rsidP="007E4401">
      <w:pPr>
        <w:pStyle w:val="Heading2"/>
      </w:pPr>
      <w:bookmarkStart w:id="34" w:name="_Toc482131373"/>
      <w:r>
        <w:t>2.6 Conclusion</w:t>
      </w:r>
      <w:bookmarkEnd w:id="34"/>
    </w:p>
    <w:p w:rsidR="00E11000" w:rsidRPr="00E11000" w:rsidRDefault="00E11000" w:rsidP="00E11000">
      <w:r>
        <w:t>Seismicity distribution in Oklahoma shows characteristics of clustering and I identify the clusters using nearest-</w:t>
      </w:r>
      <w:r w:rsidR="00A77E68">
        <w:t>neighbor</w:t>
      </w:r>
      <w:r>
        <w:t xml:space="preserve"> approach. Those clusters can be classified into different </w:t>
      </w:r>
      <w:r w:rsidR="00CE1AA2">
        <w:t>types based on</w:t>
      </w:r>
      <w:r>
        <w:t xml:space="preserve"> their magnitude-time distribution. Of 54 identified clusters with more than 25 events, there are 33 swarms and 5 aftershocks. S</w:t>
      </w:r>
      <w:r w:rsidR="00F63BB1">
        <w:t>warm-like clusters are</w:t>
      </w:r>
      <w:r>
        <w:t xml:space="preserve"> dominant in Oklahoma, </w:t>
      </w:r>
      <w:r w:rsidR="00851CF8">
        <w:t>which are l</w:t>
      </w:r>
      <w:r w:rsidR="00E5303F">
        <w:t xml:space="preserve">argely defined by smaller </w:t>
      </w:r>
      <w:r w:rsidR="00F63BB1">
        <w:t>earthquakes</w:t>
      </w:r>
      <w:r w:rsidR="00E5303F">
        <w:t xml:space="preserve">. </w:t>
      </w:r>
      <w:r>
        <w:t xml:space="preserve">Most of the clusters have </w:t>
      </w:r>
      <w:r w:rsidR="00A77E68">
        <w:t>linear</w:t>
      </w:r>
      <w:r>
        <w:t xml:space="preserve"> distribution and can be assumed to represent a potential fault segment. </w:t>
      </w:r>
      <w:r w:rsidR="00E5303F">
        <w:t>I pick 88 fault segments from cluster</w:t>
      </w:r>
      <w:r w:rsidR="00F63BB1">
        <w:t>s</w:t>
      </w:r>
      <w:r w:rsidR="00E5303F">
        <w:t xml:space="preserve"> with more than 20 events and calculate the fault strike, dip and planarity using spectral decomposition method. </w:t>
      </w:r>
      <w:r w:rsidR="00F63BB1">
        <w:t>There is a</w:t>
      </w:r>
      <w:r w:rsidR="00A77E68">
        <w:t xml:space="preserve"> log-</w:t>
      </w:r>
      <w:r w:rsidR="00F63BB1">
        <w:t>linear relation between f</w:t>
      </w:r>
      <w:r w:rsidR="00851CF8">
        <w:t>ault length</w:t>
      </w:r>
      <w:r w:rsidR="00F63BB1">
        <w:t xml:space="preserve"> and maximum magnitude o</w:t>
      </w:r>
      <w:r w:rsidR="00851CF8">
        <w:t>f earthquakes</w:t>
      </w:r>
      <w:r w:rsidR="00F63BB1">
        <w:t xml:space="preserve"> on that </w:t>
      </w:r>
      <w:r w:rsidR="00F63BB1">
        <w:lastRenderedPageBreak/>
        <w:t xml:space="preserve">potential fault plane; most of the fault length is </w:t>
      </w:r>
      <m:oMath>
        <m:sSup>
          <m:sSupPr>
            <m:ctrlPr>
              <w:rPr>
                <w:rFonts w:ascii="Cambria Math" w:hAnsi="Cambria Math"/>
                <w:i/>
              </w:rPr>
            </m:ctrlPr>
          </m:sSupPr>
          <m:e>
            <m:r>
              <w:rPr>
                <w:rFonts w:ascii="Cambria Math" w:hAnsi="Cambria Math"/>
              </w:rPr>
              <m:t>10</m:t>
            </m:r>
          </m:e>
          <m:sup>
            <m:r>
              <w:rPr>
                <w:rFonts w:ascii="Cambria Math" w:hAnsi="Cambria Math"/>
              </w:rPr>
              <m:t>0</m:t>
            </m:r>
          </m:sup>
        </m:s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0.6</m:t>
            </m:r>
          </m:sup>
        </m:sSup>
      </m:oMath>
      <w:r w:rsidR="00F63BB1">
        <w:t xml:space="preserve">km and the expected largest magnitude is 3.2~4.4. Large clusters like Prague and Fairview are expected to have </w:t>
      </w:r>
      <w:r w:rsidR="00144E7D">
        <w:t xml:space="preserve">larger </w:t>
      </w:r>
      <w:r w:rsidR="00F63BB1">
        <w:t xml:space="preserve">earthquakes </w:t>
      </w:r>
      <w:r w:rsidR="00144E7D">
        <w:t>(M&gt;</w:t>
      </w:r>
      <w:r w:rsidR="00F63BB1">
        <w:t>5.0</w:t>
      </w:r>
      <w:r w:rsidR="00144E7D">
        <w:t>)</w:t>
      </w:r>
      <w:r w:rsidR="00F63BB1">
        <w:t>, whi</w:t>
      </w:r>
      <w:r w:rsidR="00851CF8">
        <w:t>ch are consistent with the real case</w:t>
      </w:r>
      <w:r w:rsidR="00F63BB1">
        <w:t xml:space="preserve">. </w:t>
      </w:r>
      <w:r w:rsidR="00E5303F">
        <w:t>The planarity (&gt;0.6) shows that the seismicity distribution in clusters</w:t>
      </w:r>
      <w:r w:rsidR="00A77E68">
        <w:t xml:space="preserve"> is planar</w:t>
      </w:r>
      <w:r w:rsidR="00E5303F">
        <w:t xml:space="preserve">; </w:t>
      </w:r>
      <w:r w:rsidR="00F63BB1">
        <w:t>m</w:t>
      </w:r>
      <w:r w:rsidR="00E5303F">
        <w:t>ost of these seismogenic faults are steeply dipping (&gt;80</w:t>
      </w:r>
      <m:oMath>
        <m:r>
          <w:rPr>
            <w:rFonts w:ascii="Cambria Math" w:hAnsi="Cambria Math"/>
          </w:rPr>
          <m:t>°</m:t>
        </m:r>
      </m:oMath>
      <w:r w:rsidR="00E5303F">
        <w:t>),</w:t>
      </w:r>
      <w:r w:rsidR="00F63BB1">
        <w:t xml:space="preserve"> and the dominant strike is around </w:t>
      </w:r>
      <w:r w:rsidR="00F63BB1" w:rsidRPr="00F63BB1">
        <w:t>[</w:t>
      </w:r>
      <m:oMath>
        <m:r>
          <w:rPr>
            <w:rFonts w:ascii="Cambria Math" w:hAnsi="Cambria Math"/>
          </w:rPr>
          <m:t>50°~60°</m:t>
        </m:r>
      </m:oMath>
      <w:r w:rsidR="00F63BB1" w:rsidRPr="00F63BB1">
        <w:t>] and [</w:t>
      </w:r>
      <m:oMath>
        <m:r>
          <w:rPr>
            <w:rFonts w:ascii="Cambria Math" w:hAnsi="Cambria Math"/>
          </w:rPr>
          <m:t>110°~120°</m:t>
        </m:r>
      </m:oMath>
      <w:r w:rsidR="00F63BB1" w:rsidRPr="00F63BB1">
        <w:t>]</w:t>
      </w:r>
      <w:r w:rsidR="002A4D5A">
        <w:t>, which form</w:t>
      </w:r>
      <w:r w:rsidR="00F63BB1">
        <w:t xml:space="preserve"> a</w:t>
      </w:r>
      <w:r w:rsidR="00144E7D">
        <w:t xml:space="preserve"> conjugate pattern relative to</w:t>
      </w:r>
      <w:r w:rsidR="00F63BB1">
        <w:t xml:space="preserve"> </w:t>
      </w:r>
      <w:r w:rsidR="004F637B">
        <w:t>an</w:t>
      </w:r>
      <w:r w:rsidR="00A77E68">
        <w:t xml:space="preserve"> </w:t>
      </w:r>
      <w:r w:rsidR="00F63BB1">
        <w:t>85</w:t>
      </w:r>
      <m:oMath>
        <m:r>
          <w:rPr>
            <w:rFonts w:ascii="Cambria Math" w:hAnsi="Cambria Math"/>
          </w:rPr>
          <m:t>°</m:t>
        </m:r>
      </m:oMath>
      <w:r w:rsidR="00F63BB1">
        <w:t xml:space="preserve"> stress orientation.</w:t>
      </w:r>
    </w:p>
    <w:p w:rsidR="00B068CD" w:rsidRPr="00B068CD" w:rsidRDefault="00B068CD" w:rsidP="00B068CD"/>
    <w:p w:rsidR="00947879" w:rsidRDefault="00A32990" w:rsidP="00947879">
      <w:pPr>
        <w:keepNext/>
      </w:pPr>
      <w:r w:rsidRPr="000C1E91">
        <w:rPr>
          <w:noProof/>
          <w:lang w:eastAsia="zh-CN" w:bidi="ar-SA"/>
        </w:rPr>
        <w:drawing>
          <wp:inline distT="0" distB="0" distL="0" distR="0" wp14:anchorId="3FED9880" wp14:editId="19004E0E">
            <wp:extent cx="5394960" cy="3021965"/>
            <wp:effectExtent l="0" t="0" r="0" b="6985"/>
            <wp:docPr id="7"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94960" cy="3021965"/>
                    </a:xfrm>
                    <a:prstGeom prst="rect">
                      <a:avLst/>
                    </a:prstGeom>
                  </pic:spPr>
                </pic:pic>
              </a:graphicData>
            </a:graphic>
          </wp:inline>
        </w:drawing>
      </w:r>
      <w:bookmarkStart w:id="35" w:name="_GoBack"/>
      <w:bookmarkEnd w:id="35"/>
    </w:p>
    <w:p w:rsidR="008358C4" w:rsidRDefault="00947879" w:rsidP="00947879">
      <w:pPr>
        <w:pStyle w:val="Caption"/>
      </w:pPr>
      <w:bookmarkStart w:id="36" w:name="_Toc482131606"/>
      <w:r>
        <w:t xml:space="preserve">Figure </w:t>
      </w:r>
      <w:fldSimple w:instr=" STYLEREF 1 \s ">
        <w:r w:rsidR="00220D94">
          <w:rPr>
            <w:noProof/>
          </w:rPr>
          <w:t>2</w:t>
        </w:r>
      </w:fldSimple>
      <w:r w:rsidR="00FA6645">
        <w:noBreakHyphen/>
      </w:r>
      <w:fldSimple w:instr=" SEQ Figure \* ARABIC \s 1 ">
        <w:r w:rsidR="00220D94">
          <w:rPr>
            <w:noProof/>
          </w:rPr>
          <w:t>1</w:t>
        </w:r>
      </w:fldSimple>
      <w:r>
        <w:t>.</w:t>
      </w:r>
      <w:r w:rsidRPr="00947879">
        <w:t xml:space="preserve"> </w:t>
      </w:r>
      <w:r w:rsidRPr="00566A72">
        <w:rPr>
          <w:b w:val="0"/>
        </w:rPr>
        <w:t>Gutenberg-Richter relation of seismicity relocations</w:t>
      </w:r>
      <w:r w:rsidR="00CF1983" w:rsidRPr="00566A72">
        <w:rPr>
          <w:b w:val="0"/>
        </w:rPr>
        <w:t xml:space="preserve"> of Oklahoma</w:t>
      </w:r>
      <w:r w:rsidRPr="00566A72">
        <w:rPr>
          <w:b w:val="0"/>
        </w:rPr>
        <w:t xml:space="preserve"> [</w:t>
      </w:r>
      <w:r w:rsidRPr="00566A72">
        <w:rPr>
          <w:b w:val="0"/>
          <w:i/>
        </w:rPr>
        <w:t>Chen</w:t>
      </w:r>
      <w:r w:rsidRPr="00566A72">
        <w:rPr>
          <w:b w:val="0"/>
        </w:rPr>
        <w:t xml:space="preserve">, 2016]. </w:t>
      </w:r>
      <w:r w:rsidR="00CF1983" w:rsidRPr="00566A72">
        <w:rPr>
          <w:b w:val="0"/>
        </w:rPr>
        <w:t xml:space="preserve">b value </w:t>
      </w:r>
      <w:r w:rsidR="00CF1983" w:rsidRPr="001843B8">
        <w:rPr>
          <w:b w:val="0"/>
        </w:rPr>
        <w:t xml:space="preserve">is </w:t>
      </w:r>
      <m:oMath>
        <m:r>
          <w:rPr>
            <w:rFonts w:ascii="Cambria Math" w:hAnsi="Cambria Math"/>
          </w:rPr>
          <m:t>1.31±0.12</m:t>
        </m:r>
      </m:oMath>
      <w:r w:rsidR="00CF1983" w:rsidRPr="00566A72">
        <w:rPr>
          <w:b w:val="0"/>
        </w:rPr>
        <w:t xml:space="preserve">; magnitude completeness </w:t>
      </w:r>
      <w:r w:rsidR="00CF1983" w:rsidRPr="001843B8">
        <w:rPr>
          <w:b w:val="0"/>
        </w:rPr>
        <w:t xml:space="preserve">is </w:t>
      </w:r>
      <m:oMath>
        <m:r>
          <w:rPr>
            <w:rFonts w:ascii="Cambria Math" w:hAnsi="Cambria Math"/>
          </w:rPr>
          <m:t>3.30±0.39</m:t>
        </m:r>
      </m:oMath>
      <w:r w:rsidR="00CF1983" w:rsidRPr="00566A72">
        <w:rPr>
          <w:b w:val="0"/>
        </w:rPr>
        <w:t>.</w:t>
      </w:r>
      <w:bookmarkEnd w:id="36"/>
    </w:p>
    <w:p w:rsidR="00A32990" w:rsidRDefault="00CF1983" w:rsidP="00A32990">
      <w:pPr>
        <w:pStyle w:val="Caption"/>
        <w:keepNext/>
      </w:pPr>
      <w:r>
        <w:rPr>
          <w:noProof/>
          <w:lang w:eastAsia="zh-CN" w:bidi="ar-SA"/>
        </w:rPr>
        <w:lastRenderedPageBreak/>
        <mc:AlternateContent>
          <mc:Choice Requires="wps">
            <w:drawing>
              <wp:anchor distT="0" distB="0" distL="114300" distR="114300" simplePos="0" relativeHeight="251739648" behindDoc="0" locked="0" layoutInCell="1" allowOverlap="1" wp14:anchorId="3BBF239C" wp14:editId="2EC5FE2D">
                <wp:simplePos x="0" y="0"/>
                <wp:positionH relativeFrom="column">
                  <wp:posOffset>20703</wp:posOffset>
                </wp:positionH>
                <wp:positionV relativeFrom="paragraph">
                  <wp:posOffset>144348</wp:posOffset>
                </wp:positionV>
                <wp:extent cx="491706" cy="310551"/>
                <wp:effectExtent l="0" t="0" r="0" b="0"/>
                <wp:wrapNone/>
                <wp:docPr id="29" name="Text Box 29"/>
                <wp:cNvGraphicFramePr/>
                <a:graphic xmlns:a="http://schemas.openxmlformats.org/drawingml/2006/main">
                  <a:graphicData uri="http://schemas.microsoft.com/office/word/2010/wordprocessingShape">
                    <wps:wsp>
                      <wps:cNvSpPr txBox="1"/>
                      <wps:spPr>
                        <a:xfrm>
                          <a:off x="0" y="0"/>
                          <a:ext cx="491706" cy="310551"/>
                        </a:xfrm>
                        <a:prstGeom prst="rect">
                          <a:avLst/>
                        </a:prstGeom>
                        <a:noFill/>
                        <a:ln w="6350">
                          <a:noFill/>
                        </a:ln>
                      </wps:spPr>
                      <wps:txbx>
                        <w:txbxContent>
                          <w:p w:rsidR="00B8620A" w:rsidRPr="00CF1983" w:rsidRDefault="00B8620A" w:rsidP="00CF1983">
                            <w:pPr>
                              <w:rPr>
                                <w:b/>
                              </w:rPr>
                            </w:pPr>
                            <w:r>
                              <w:rPr>
                                <w:b/>
                              </w:rPr>
                              <w:t xml:space="preserve"> (</w:t>
                            </w:r>
                            <w:r w:rsidRPr="00CF1983">
                              <w:rPr>
                                <w:b/>
                              </w:rPr>
                              <w:t>a</w:t>
                            </w:r>
                            <w:r>
                              <w:rPr>
                                <w:b/>
                              </w:rPr>
                              <w:t>)</w:t>
                            </w:r>
                          </w:p>
                          <w:p w:rsidR="00B8620A" w:rsidRPr="00CF1983" w:rsidRDefault="00B8620A">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F239C" id="_x0000_t202" coordsize="21600,21600" o:spt="202" path="m,l,21600r21600,l21600,xe">
                <v:stroke joinstyle="miter"/>
                <v:path gradientshapeok="t" o:connecttype="rect"/>
              </v:shapetype>
              <v:shape id="Text Box 29" o:spid="_x0000_s1026" type="#_x0000_t202" style="position:absolute;margin-left:1.65pt;margin-top:11.35pt;width:38.7pt;height:24.4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" filled="f" stroked="f" strokeweight=".5pt">
                <v:textbox>
                  <w:txbxContent>
                    <w:p w:rsidR="00B8620A" w:rsidRPr="00CF1983" w:rsidRDefault="00B8620A" w:rsidP="00CF1983">
                      <w:pPr>
                        <w:rPr>
                          <w:b/>
                        </w:rPr>
                      </w:pPr>
                      <w:r>
                        <w:rPr>
                          <w:b/>
                        </w:rPr>
                        <w:t xml:space="preserve"> (</w:t>
                      </w:r>
                      <w:r w:rsidRPr="00CF1983">
                        <w:rPr>
                          <w:b/>
                        </w:rPr>
                        <w:t>a</w:t>
                      </w:r>
                      <w:r>
                        <w:rPr>
                          <w:b/>
                        </w:rPr>
                        <w:t>)</w:t>
                      </w:r>
                    </w:p>
                    <w:p w:rsidR="00B8620A" w:rsidRPr="00CF1983" w:rsidRDefault="00B8620A">
                      <w:pPr>
                        <w:rPr>
                          <w:b/>
                        </w:rPr>
                      </w:pPr>
                    </w:p>
                  </w:txbxContent>
                </v:textbox>
              </v:shape>
            </w:pict>
          </mc:Fallback>
        </mc:AlternateContent>
      </w:r>
    </w:p>
    <w:p w:rsidR="00A32990" w:rsidRDefault="00CF1983" w:rsidP="00A32990">
      <w:r>
        <w:rPr>
          <w:noProof/>
          <w:lang w:eastAsia="zh-CN" w:bidi="ar-SA"/>
        </w:rPr>
        <mc:AlternateContent>
          <mc:Choice Requires="wps">
            <w:drawing>
              <wp:anchor distT="0" distB="0" distL="114300" distR="114300" simplePos="0" relativeHeight="251741696" behindDoc="0" locked="0" layoutInCell="1" allowOverlap="1" wp14:anchorId="7CB4CA67" wp14:editId="3EC5CB40">
                <wp:simplePos x="0" y="0"/>
                <wp:positionH relativeFrom="column">
                  <wp:posOffset>2732130</wp:posOffset>
                </wp:positionH>
                <wp:positionV relativeFrom="paragraph">
                  <wp:posOffset>13275</wp:posOffset>
                </wp:positionV>
                <wp:extent cx="388189" cy="284671"/>
                <wp:effectExtent l="0" t="0" r="0" b="1270"/>
                <wp:wrapNone/>
                <wp:docPr id="30" name="Text Box 30"/>
                <wp:cNvGraphicFramePr/>
                <a:graphic xmlns:a="http://schemas.openxmlformats.org/drawingml/2006/main">
                  <a:graphicData uri="http://schemas.microsoft.com/office/word/2010/wordprocessingShape">
                    <wps:wsp>
                      <wps:cNvSpPr txBox="1"/>
                      <wps:spPr>
                        <a:xfrm>
                          <a:off x="0" y="0"/>
                          <a:ext cx="388189" cy="284671"/>
                        </a:xfrm>
                        <a:prstGeom prst="rect">
                          <a:avLst/>
                        </a:prstGeom>
                        <a:noFill/>
                        <a:ln w="6350">
                          <a:noFill/>
                        </a:ln>
                      </wps:spPr>
                      <wps:txbx>
                        <w:txbxContent>
                          <w:p w:rsidR="00B8620A" w:rsidRPr="00CF1983" w:rsidRDefault="00B8620A" w:rsidP="00CF1983">
                            <w:pPr>
                              <w:rPr>
                                <w:b/>
                              </w:rPr>
                            </w:pPr>
                            <w:r>
                              <w:rPr>
                                <w:b/>
                              </w:rPr>
                              <w:t>(b)</w:t>
                            </w:r>
                          </w:p>
                          <w:p w:rsidR="00B8620A" w:rsidRPr="00CF1983" w:rsidRDefault="00B8620A" w:rsidP="00CF1983">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4CA67" id="Text Box 30" o:spid="_x0000_s1027" type="#_x0000_t202" style="position:absolute;margin-left:215.15pt;margin-top:1.05pt;width:30.55pt;height:22.4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" filled="f" stroked="f" strokeweight=".5pt">
                <v:textbox>
                  <w:txbxContent>
                    <w:p w:rsidR="00B8620A" w:rsidRPr="00CF1983" w:rsidRDefault="00B8620A" w:rsidP="00CF1983">
                      <w:pPr>
                        <w:rPr>
                          <w:b/>
                        </w:rPr>
                      </w:pPr>
                      <w:r>
                        <w:rPr>
                          <w:b/>
                        </w:rPr>
                        <w:t>(b)</w:t>
                      </w:r>
                    </w:p>
                    <w:p w:rsidR="00B8620A" w:rsidRPr="00CF1983" w:rsidRDefault="00B8620A" w:rsidP="00CF1983">
                      <w:pPr>
                        <w:rPr>
                          <w:b/>
                        </w:rPr>
                      </w:pPr>
                    </w:p>
                  </w:txbxContent>
                </v:textbox>
              </v:shape>
            </w:pict>
          </mc:Fallback>
        </mc:AlternateContent>
      </w:r>
      <w:r w:rsidR="00A32990" w:rsidRPr="00DD6875">
        <w:rPr>
          <w:noProof/>
          <w:lang w:eastAsia="zh-CN" w:bidi="ar-SA"/>
        </w:rPr>
        <w:drawing>
          <wp:inline distT="0" distB="0" distL="0" distR="0" wp14:anchorId="45133D93" wp14:editId="0E2E1CC1">
            <wp:extent cx="2562225" cy="2076450"/>
            <wp:effectExtent l="0" t="0" r="0" b="0"/>
            <wp:docPr id="6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62225" cy="2076450"/>
                    </a:xfrm>
                    <a:prstGeom prst="rect">
                      <a:avLst/>
                    </a:prstGeom>
                    <a:noFill/>
                    <a:ln>
                      <a:noFill/>
                    </a:ln>
                  </pic:spPr>
                </pic:pic>
              </a:graphicData>
            </a:graphic>
          </wp:inline>
        </w:drawing>
      </w:r>
      <w:r w:rsidR="00A32990" w:rsidRPr="00DD6875">
        <w:rPr>
          <w:noProof/>
          <w:lang w:eastAsia="zh-CN" w:bidi="ar-SA"/>
        </w:rPr>
        <w:drawing>
          <wp:inline distT="0" distB="0" distL="0" distR="0" wp14:anchorId="1A11BE41" wp14:editId="35BC888C">
            <wp:extent cx="2562225" cy="2124075"/>
            <wp:effectExtent l="0" t="0" r="0" b="0"/>
            <wp:docPr id="6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62225" cy="2124075"/>
                    </a:xfrm>
                    <a:prstGeom prst="rect">
                      <a:avLst/>
                    </a:prstGeom>
                    <a:noFill/>
                    <a:ln>
                      <a:noFill/>
                    </a:ln>
                  </pic:spPr>
                </pic:pic>
              </a:graphicData>
            </a:graphic>
          </wp:inline>
        </w:drawing>
      </w:r>
    </w:p>
    <w:p w:rsidR="00947879" w:rsidRDefault="00CF1983" w:rsidP="00947879">
      <w:pPr>
        <w:keepNext/>
      </w:pPr>
      <w:r>
        <w:rPr>
          <w:noProof/>
          <w:lang w:eastAsia="zh-CN" w:bidi="ar-SA"/>
        </w:rPr>
        <mc:AlternateContent>
          <mc:Choice Requires="wps">
            <w:drawing>
              <wp:anchor distT="0" distB="0" distL="114300" distR="114300" simplePos="0" relativeHeight="251745792" behindDoc="0" locked="0" layoutInCell="1" allowOverlap="1" wp14:anchorId="1CCF40E6" wp14:editId="55F96975">
                <wp:simplePos x="0" y="0"/>
                <wp:positionH relativeFrom="column">
                  <wp:posOffset>2708910</wp:posOffset>
                </wp:positionH>
                <wp:positionV relativeFrom="paragraph">
                  <wp:posOffset>98796</wp:posOffset>
                </wp:positionV>
                <wp:extent cx="388189" cy="284671"/>
                <wp:effectExtent l="0" t="0" r="0" b="1270"/>
                <wp:wrapNone/>
                <wp:docPr id="237" name="Text Box 237"/>
                <wp:cNvGraphicFramePr/>
                <a:graphic xmlns:a="http://schemas.openxmlformats.org/drawingml/2006/main">
                  <a:graphicData uri="http://schemas.microsoft.com/office/word/2010/wordprocessingShape">
                    <wps:wsp>
                      <wps:cNvSpPr txBox="1"/>
                      <wps:spPr>
                        <a:xfrm>
                          <a:off x="0" y="0"/>
                          <a:ext cx="388189" cy="284671"/>
                        </a:xfrm>
                        <a:prstGeom prst="rect">
                          <a:avLst/>
                        </a:prstGeom>
                        <a:noFill/>
                        <a:ln w="6350">
                          <a:noFill/>
                        </a:ln>
                      </wps:spPr>
                      <wps:txbx>
                        <w:txbxContent>
                          <w:p w:rsidR="00B8620A" w:rsidRPr="00CF1983" w:rsidRDefault="00B8620A" w:rsidP="00CF1983">
                            <w:pPr>
                              <w:rPr>
                                <w:b/>
                              </w:rPr>
                            </w:pPr>
                            <w:r>
                              <w:rPr>
                                <w:b/>
                              </w:rPr>
                              <w:t>(d)</w:t>
                            </w:r>
                          </w:p>
                          <w:p w:rsidR="00B8620A" w:rsidRPr="00CF1983" w:rsidRDefault="00B8620A" w:rsidP="00CF1983">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F40E6" id="Text Box 237" o:spid="_x0000_s1028" type="#_x0000_t202" style="position:absolute;margin-left:213.3pt;margin-top:7.8pt;width:30.55pt;height:22.4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" filled="f" stroked="f" strokeweight=".5pt">
                <v:textbox>
                  <w:txbxContent>
                    <w:p w:rsidR="00B8620A" w:rsidRPr="00CF1983" w:rsidRDefault="00B8620A" w:rsidP="00CF1983">
                      <w:pPr>
                        <w:rPr>
                          <w:b/>
                        </w:rPr>
                      </w:pPr>
                      <w:r>
                        <w:rPr>
                          <w:b/>
                        </w:rPr>
                        <w:t>(d)</w:t>
                      </w:r>
                    </w:p>
                    <w:p w:rsidR="00B8620A" w:rsidRPr="00CF1983" w:rsidRDefault="00B8620A" w:rsidP="00CF1983">
                      <w:pPr>
                        <w:rPr>
                          <w:b/>
                        </w:rPr>
                      </w:pPr>
                    </w:p>
                  </w:txbxContent>
                </v:textbox>
              </v:shape>
            </w:pict>
          </mc:Fallback>
        </mc:AlternateContent>
      </w:r>
      <w:r>
        <w:rPr>
          <w:noProof/>
          <w:lang w:eastAsia="zh-CN" w:bidi="ar-SA"/>
        </w:rPr>
        <mc:AlternateContent>
          <mc:Choice Requires="wps">
            <w:drawing>
              <wp:anchor distT="0" distB="0" distL="114300" distR="114300" simplePos="0" relativeHeight="251743744" behindDoc="0" locked="0" layoutInCell="1" allowOverlap="1" wp14:anchorId="5C4F864B" wp14:editId="71DFCE73">
                <wp:simplePos x="0" y="0"/>
                <wp:positionH relativeFrom="column">
                  <wp:posOffset>164309</wp:posOffset>
                </wp:positionH>
                <wp:positionV relativeFrom="paragraph">
                  <wp:posOffset>116624</wp:posOffset>
                </wp:positionV>
                <wp:extent cx="388189" cy="284671"/>
                <wp:effectExtent l="0" t="0" r="0" b="1270"/>
                <wp:wrapNone/>
                <wp:docPr id="232" name="Text Box 232"/>
                <wp:cNvGraphicFramePr/>
                <a:graphic xmlns:a="http://schemas.openxmlformats.org/drawingml/2006/main">
                  <a:graphicData uri="http://schemas.microsoft.com/office/word/2010/wordprocessingShape">
                    <wps:wsp>
                      <wps:cNvSpPr txBox="1"/>
                      <wps:spPr>
                        <a:xfrm>
                          <a:off x="0" y="0"/>
                          <a:ext cx="388189" cy="284671"/>
                        </a:xfrm>
                        <a:prstGeom prst="rect">
                          <a:avLst/>
                        </a:prstGeom>
                        <a:noFill/>
                        <a:ln w="6350">
                          <a:noFill/>
                        </a:ln>
                      </wps:spPr>
                      <wps:txbx>
                        <w:txbxContent>
                          <w:p w:rsidR="00B8620A" w:rsidRPr="00CF1983" w:rsidRDefault="00B8620A" w:rsidP="00CF1983">
                            <w:pPr>
                              <w:rPr>
                                <w:b/>
                              </w:rPr>
                            </w:pPr>
                            <w:r>
                              <w:rPr>
                                <w:b/>
                              </w:rPr>
                              <w:t>(c)</w:t>
                            </w:r>
                          </w:p>
                          <w:p w:rsidR="00B8620A" w:rsidRPr="00CF1983" w:rsidRDefault="00B8620A" w:rsidP="00CF1983">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F864B" id="Text Box 232" o:spid="_x0000_s1029" type="#_x0000_t202" style="position:absolute;margin-left:12.95pt;margin-top:9.2pt;width:30.55pt;height:22.4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" filled="f" stroked="f" strokeweight=".5pt">
                <v:textbox>
                  <w:txbxContent>
                    <w:p w:rsidR="00B8620A" w:rsidRPr="00CF1983" w:rsidRDefault="00B8620A" w:rsidP="00CF1983">
                      <w:pPr>
                        <w:rPr>
                          <w:b/>
                        </w:rPr>
                      </w:pPr>
                      <w:r>
                        <w:rPr>
                          <w:b/>
                        </w:rPr>
                        <w:t>(c)</w:t>
                      </w:r>
                    </w:p>
                    <w:p w:rsidR="00B8620A" w:rsidRPr="00CF1983" w:rsidRDefault="00B8620A" w:rsidP="00CF1983">
                      <w:pPr>
                        <w:rPr>
                          <w:b/>
                        </w:rPr>
                      </w:pPr>
                    </w:p>
                  </w:txbxContent>
                </v:textbox>
              </v:shape>
            </w:pict>
          </mc:Fallback>
        </mc:AlternateContent>
      </w:r>
      <w:r w:rsidR="00A32990" w:rsidRPr="00DD6875">
        <w:rPr>
          <w:noProof/>
          <w:lang w:eastAsia="zh-CN" w:bidi="ar-SA"/>
        </w:rPr>
        <w:drawing>
          <wp:inline distT="0" distB="0" distL="0" distR="0" wp14:anchorId="31FFFE80" wp14:editId="44D33D8E">
            <wp:extent cx="2562225" cy="2228850"/>
            <wp:effectExtent l="0" t="0" r="0" b="0"/>
            <wp:docPr id="6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62225" cy="2228850"/>
                    </a:xfrm>
                    <a:prstGeom prst="rect">
                      <a:avLst/>
                    </a:prstGeom>
                    <a:noFill/>
                    <a:ln>
                      <a:noFill/>
                    </a:ln>
                  </pic:spPr>
                </pic:pic>
              </a:graphicData>
            </a:graphic>
          </wp:inline>
        </w:drawing>
      </w:r>
      <w:r w:rsidR="00A32990" w:rsidRPr="00DD6875">
        <w:rPr>
          <w:noProof/>
          <w:lang w:eastAsia="zh-CN" w:bidi="ar-SA"/>
        </w:rPr>
        <w:drawing>
          <wp:inline distT="0" distB="0" distL="0" distR="0" wp14:anchorId="76ED4E3E" wp14:editId="08DFA2AD">
            <wp:extent cx="2562225" cy="2238375"/>
            <wp:effectExtent l="0" t="0" r="0" b="0"/>
            <wp:docPr id="6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62225" cy="2238375"/>
                    </a:xfrm>
                    <a:prstGeom prst="rect">
                      <a:avLst/>
                    </a:prstGeom>
                    <a:noFill/>
                    <a:ln>
                      <a:noFill/>
                    </a:ln>
                  </pic:spPr>
                </pic:pic>
              </a:graphicData>
            </a:graphic>
          </wp:inline>
        </w:drawing>
      </w:r>
    </w:p>
    <w:p w:rsidR="0074384E" w:rsidRDefault="00947879" w:rsidP="00947879">
      <w:pPr>
        <w:pStyle w:val="Caption"/>
      </w:pPr>
      <w:bookmarkStart w:id="37" w:name="_Toc482131607"/>
      <w:r>
        <w:t xml:space="preserve">Figure </w:t>
      </w:r>
      <w:fldSimple w:instr=" STYLEREF 1 \s ">
        <w:r w:rsidR="00220D94">
          <w:rPr>
            <w:noProof/>
          </w:rPr>
          <w:t>2</w:t>
        </w:r>
      </w:fldSimple>
      <w:r w:rsidR="00FA6645">
        <w:noBreakHyphen/>
      </w:r>
      <w:fldSimple w:instr=" SEQ Figure \* ARABIC \s 1 ">
        <w:r w:rsidR="00220D94">
          <w:rPr>
            <w:noProof/>
          </w:rPr>
          <w:t>2</w:t>
        </w:r>
      </w:fldSimple>
      <w:r>
        <w:t xml:space="preserve">. </w:t>
      </w:r>
      <w:r w:rsidRPr="00566A72">
        <w:rPr>
          <w:b w:val="0"/>
        </w:rPr>
        <w:t xml:space="preserve">(a) 2D histogram of T and R, white lines are threshold of </w:t>
      </w:r>
      <m:oMath>
        <m:r>
          <m:rPr>
            <m:sty m:val="b"/>
          </m:rPr>
          <w:rPr>
            <w:rFonts w:ascii="Cambria Math" w:hAnsi="Cambria Math"/>
          </w:rPr>
          <m:t>η</m:t>
        </m:r>
      </m:oMath>
      <w:r w:rsidRPr="00566A72">
        <w:rPr>
          <w:b w:val="0"/>
        </w:rPr>
        <w:t xml:space="preserve"> and R as 0.01 and 0.01 used in clustering; (b)(c)(d) histogram </w:t>
      </w:r>
      <w:r w:rsidRPr="00A77E68">
        <w:rPr>
          <w:b w:val="0"/>
        </w:rPr>
        <w:t>of</w:t>
      </w:r>
      <w:r w:rsidRPr="00147453">
        <w:rPr>
          <w:b w:val="0"/>
        </w:rPr>
        <w:t xml:space="preserve"> </w:t>
      </w:r>
      <m:oMath>
        <m:r>
          <m:rPr>
            <m:sty m:val="bi"/>
          </m:rPr>
          <w:rPr>
            <w:rFonts w:ascii="Cambria Math" w:hAnsi="Cambria Math"/>
          </w:rPr>
          <m:t>η,  R</m:t>
        </m:r>
      </m:oMath>
      <w:r w:rsidR="00A77E68">
        <w:rPr>
          <w:b w:val="0"/>
        </w:rPr>
        <w:t xml:space="preserve"> and </w:t>
      </w:r>
      <m:oMath>
        <m:r>
          <m:rPr>
            <m:sty m:val="bi"/>
          </m:rPr>
          <w:rPr>
            <w:rFonts w:ascii="Cambria Math" w:hAnsi="Cambria Math"/>
          </w:rPr>
          <m:t>T</m:t>
        </m:r>
      </m:oMath>
      <w:r w:rsidRPr="00147453">
        <w:rPr>
          <w:b w:val="0"/>
        </w:rPr>
        <w:t>,</w:t>
      </w:r>
      <w:r w:rsidRPr="00566A72">
        <w:rPr>
          <w:b w:val="0"/>
        </w:rPr>
        <w:t xml:space="preserve"> respectively; red lines are the same threshold for</w:t>
      </w:r>
      <w:r w:rsidRPr="0021184B">
        <w:rPr>
          <w:b w:val="0"/>
        </w:rPr>
        <w:t xml:space="preserve"> </w:t>
      </w:r>
      <m:oMath>
        <m:r>
          <m:rPr>
            <m:sty m:val="b"/>
          </m:rPr>
          <w:rPr>
            <w:rFonts w:ascii="Cambria Math" w:hAnsi="Cambria Math"/>
          </w:rPr>
          <m:t>η</m:t>
        </m:r>
      </m:oMath>
      <w:r w:rsidRPr="00147453">
        <w:rPr>
          <w:b w:val="0"/>
        </w:rPr>
        <w:t xml:space="preserve"> </w:t>
      </w:r>
      <w:r w:rsidRPr="00566A72">
        <w:rPr>
          <w:b w:val="0"/>
        </w:rPr>
        <w:t>and R as in (a)</w:t>
      </w:r>
      <w:r w:rsidR="00CF1983" w:rsidRPr="00566A72">
        <w:rPr>
          <w:b w:val="0"/>
        </w:rPr>
        <w:t>; no T threshold is applied in clustering</w:t>
      </w:r>
      <w:r w:rsidRPr="00566A72">
        <w:rPr>
          <w:b w:val="0"/>
        </w:rPr>
        <w:t>.</w:t>
      </w:r>
      <w:bookmarkEnd w:id="37"/>
    </w:p>
    <w:p w:rsidR="00A32990" w:rsidRDefault="00A32990" w:rsidP="00A32990">
      <w:pPr>
        <w:pStyle w:val="Caption"/>
      </w:pPr>
    </w:p>
    <w:p w:rsidR="00947879" w:rsidRDefault="00A32990" w:rsidP="00947879">
      <w:pPr>
        <w:keepNext/>
      </w:pPr>
      <w:r>
        <w:rPr>
          <w:noProof/>
          <w:lang w:eastAsia="zh-CN" w:bidi="ar-SA"/>
        </w:rPr>
        <w:lastRenderedPageBreak/>
        <w:drawing>
          <wp:inline distT="0" distB="0" distL="0" distR="0" wp14:anchorId="06708DF5" wp14:editId="2702B1F1">
            <wp:extent cx="5394960" cy="2910683"/>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luster_nomc.png"/>
                    <pic:cNvPicPr/>
                  </pic:nvPicPr>
                  <pic:blipFill>
                    <a:blip r:embed="rId20">
                      <a:extLst>
                        <a:ext uri="{28A0092B-C50C-407E-A947-70E740481C1C}">
                          <a14:useLocalDpi xmlns:a14="http://schemas.microsoft.com/office/drawing/2010/main" val="0"/>
                        </a:ext>
                      </a:extLst>
                    </a:blip>
                    <a:stretch>
                      <a:fillRect/>
                    </a:stretch>
                  </pic:blipFill>
                  <pic:spPr>
                    <a:xfrm>
                      <a:off x="0" y="0"/>
                      <a:ext cx="5394960" cy="2910683"/>
                    </a:xfrm>
                    <a:prstGeom prst="rect">
                      <a:avLst/>
                    </a:prstGeom>
                  </pic:spPr>
                </pic:pic>
              </a:graphicData>
            </a:graphic>
          </wp:inline>
        </w:drawing>
      </w:r>
    </w:p>
    <w:p w:rsidR="00A32990" w:rsidRDefault="00947879" w:rsidP="00874964">
      <w:pPr>
        <w:pStyle w:val="Caption"/>
      </w:pPr>
      <w:bookmarkStart w:id="38" w:name="_Toc482131608"/>
      <w:r>
        <w:t xml:space="preserve">Figure </w:t>
      </w:r>
      <w:fldSimple w:instr=" STYLEREF 1 \s ">
        <w:r w:rsidR="00220D94">
          <w:rPr>
            <w:noProof/>
          </w:rPr>
          <w:t>2</w:t>
        </w:r>
      </w:fldSimple>
      <w:r w:rsidR="00FA6645">
        <w:noBreakHyphen/>
      </w:r>
      <w:fldSimple w:instr=" SEQ Figure \* ARABIC \s 1 ">
        <w:r w:rsidR="00220D94">
          <w:rPr>
            <w:noProof/>
          </w:rPr>
          <w:t>3</w:t>
        </w:r>
      </w:fldSimple>
      <w:r>
        <w:t>.</w:t>
      </w:r>
      <w:r w:rsidRPr="00947879">
        <w:t xml:space="preserve"> </w:t>
      </w:r>
      <w:r w:rsidRPr="00566A72">
        <w:rPr>
          <w:b w:val="0"/>
        </w:rPr>
        <w:t>Clustering results of seismicity relocations. Each cluster is represented by a different color. Thin red lines are mapped fault [</w:t>
      </w:r>
      <w:r w:rsidRPr="00566A72">
        <w:rPr>
          <w:b w:val="0"/>
          <w:i/>
        </w:rPr>
        <w:t>Holland</w:t>
      </w:r>
      <w:r w:rsidRPr="00566A72">
        <w:rPr>
          <w:b w:val="0"/>
        </w:rPr>
        <w:t>, 2015]</w:t>
      </w:r>
      <w:r w:rsidRPr="00566A72">
        <w:rPr>
          <w:rFonts w:hint="eastAsia"/>
          <w:b w:val="0"/>
          <w:lang w:eastAsia="zh-CN"/>
        </w:rPr>
        <w:t>.</w:t>
      </w:r>
      <w:bookmarkEnd w:id="38"/>
      <w:r w:rsidR="00874964" w:rsidRPr="00566A72">
        <w:rPr>
          <w:b w:val="0"/>
        </w:rPr>
        <w:t xml:space="preserve"> </w:t>
      </w:r>
    </w:p>
    <w:p w:rsidR="007E3503" w:rsidRPr="007E3503" w:rsidRDefault="007E3503" w:rsidP="007E3503"/>
    <w:p w:rsidR="00947879" w:rsidRDefault="00A32990" w:rsidP="00407665">
      <w:pPr>
        <w:keepNext/>
        <w:jc w:val="center"/>
      </w:pPr>
      <w:r w:rsidRPr="00DD6875">
        <w:rPr>
          <w:noProof/>
          <w:lang w:eastAsia="zh-CN" w:bidi="ar-SA"/>
        </w:rPr>
        <w:drawing>
          <wp:inline distT="0" distB="0" distL="0" distR="0" wp14:anchorId="2D713E66" wp14:editId="6C738C58">
            <wp:extent cx="4876800" cy="2790825"/>
            <wp:effectExtent l="0" t="0" r="0" b="0"/>
            <wp:docPr id="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76800" cy="2790825"/>
                    </a:xfrm>
                    <a:prstGeom prst="rect">
                      <a:avLst/>
                    </a:prstGeom>
                    <a:noFill/>
                    <a:ln>
                      <a:noFill/>
                    </a:ln>
                  </pic:spPr>
                </pic:pic>
              </a:graphicData>
            </a:graphic>
          </wp:inline>
        </w:drawing>
      </w:r>
    </w:p>
    <w:p w:rsidR="00A32990" w:rsidRPr="00A77E68" w:rsidRDefault="00947879" w:rsidP="00407665">
      <w:pPr>
        <w:pStyle w:val="Caption"/>
        <w:rPr>
          <w:b w:val="0"/>
        </w:rPr>
      </w:pPr>
      <w:bookmarkStart w:id="39" w:name="_Toc482131609"/>
      <w:r>
        <w:t xml:space="preserve">Figure </w:t>
      </w:r>
      <w:fldSimple w:instr=" STYLEREF 1 \s ">
        <w:r w:rsidR="00220D94">
          <w:rPr>
            <w:noProof/>
          </w:rPr>
          <w:t>2</w:t>
        </w:r>
      </w:fldSimple>
      <w:r w:rsidR="00FA6645">
        <w:noBreakHyphen/>
      </w:r>
      <w:fldSimple w:instr=" SEQ Figure \* ARABIC \s 1 ">
        <w:r w:rsidR="00220D94">
          <w:rPr>
            <w:noProof/>
          </w:rPr>
          <w:t>4</w:t>
        </w:r>
      </w:fldSimple>
      <w:r>
        <w:t>.</w:t>
      </w:r>
      <w:r w:rsidRPr="00947879">
        <w:t xml:space="preserve"> </w:t>
      </w:r>
      <w:r w:rsidRPr="00566A72">
        <w:rPr>
          <w:b w:val="0"/>
        </w:rPr>
        <w:t>Cluster classification results with threshold</w:t>
      </w:r>
      <m:oMath>
        <m:r>
          <m:rPr>
            <m:sty m:val="bi"/>
          </m:rPr>
          <w:rPr>
            <w:rFonts w:ascii="Cambria Math" w:hAnsi="Cambria Math"/>
          </w:rPr>
          <m:t xml:space="preserve"> </m:t>
        </m:r>
        <m:sSub>
          <m:sSubPr>
            <m:ctrlPr>
              <w:rPr>
                <w:rFonts w:ascii="Cambria Math" w:hAnsi="Cambria Math"/>
                <w:b w:val="0"/>
                <w:i/>
              </w:rPr>
            </m:ctrlPr>
          </m:sSubPr>
          <m:e>
            <m:r>
              <m:rPr>
                <m:sty m:val="bi"/>
              </m:rPr>
              <w:rPr>
                <w:rFonts w:ascii="Cambria Math" w:hAnsi="Cambria Math"/>
              </w:rPr>
              <m:t>t</m:t>
            </m:r>
          </m:e>
          <m:sub>
            <m:r>
              <m:rPr>
                <m:sty m:val="bi"/>
              </m:rPr>
              <w:rPr>
                <w:rFonts w:ascii="Cambria Math" w:hAnsi="Cambria Math"/>
              </w:rPr>
              <m:t>max</m:t>
            </m:r>
          </m:sub>
        </m:sSub>
        <m:r>
          <m:rPr>
            <m:sty m:val="b"/>
          </m:rPr>
          <w:rPr>
            <w:rFonts w:ascii="Cambria Math" w:hAnsi="Cambria Math"/>
          </w:rPr>
          <m:t>=0.5</m:t>
        </m:r>
      </m:oMath>
      <w:r w:rsidRPr="00566A72">
        <w:rPr>
          <w:b w:val="0"/>
        </w:rPr>
        <w:t xml:space="preserve"> and </w:t>
      </w:r>
      <m:oMath>
        <m:r>
          <m:rPr>
            <m:sty m:val="bi"/>
          </m:rPr>
          <w:rPr>
            <w:rFonts w:ascii="Cambria Math" w:hAnsi="Cambria Math"/>
          </w:rPr>
          <m:t>μ</m:t>
        </m:r>
        <m:r>
          <m:rPr>
            <m:sty m:val="b"/>
          </m:rPr>
          <w:rPr>
            <w:rFonts w:ascii="Cambria Math" w:hAnsi="Cambria Math"/>
          </w:rPr>
          <m:t>=5</m:t>
        </m:r>
      </m:oMath>
      <w:r w:rsidRPr="00147453">
        <w:rPr>
          <w:b w:val="0"/>
        </w:rPr>
        <w:t>.</w:t>
      </w:r>
      <w:bookmarkEnd w:id="39"/>
    </w:p>
    <w:p w:rsidR="00947879" w:rsidRDefault="00A32990" w:rsidP="00694A29">
      <w:pPr>
        <w:keepNext/>
        <w:jc w:val="center"/>
      </w:pPr>
      <w:r>
        <w:rPr>
          <w:noProof/>
          <w:lang w:eastAsia="zh-CN" w:bidi="ar-SA"/>
        </w:rPr>
        <w:lastRenderedPageBreak/>
        <mc:AlternateContent>
          <mc:Choice Requires="wps">
            <w:drawing>
              <wp:anchor distT="0" distB="0" distL="114300" distR="114300" simplePos="0" relativeHeight="251704832" behindDoc="0" locked="0" layoutInCell="1" allowOverlap="1" wp14:anchorId="27DBFC23" wp14:editId="3D64A168">
                <wp:simplePos x="0" y="0"/>
                <wp:positionH relativeFrom="column">
                  <wp:posOffset>134884</wp:posOffset>
                </wp:positionH>
                <wp:positionV relativeFrom="paragraph">
                  <wp:posOffset>489585</wp:posOffset>
                </wp:positionV>
                <wp:extent cx="923925" cy="295275"/>
                <wp:effectExtent l="0" t="0" r="0" b="0"/>
                <wp:wrapNone/>
                <wp:docPr id="8" name="Text Box 8"/>
                <wp:cNvGraphicFramePr/>
                <a:graphic xmlns:a="http://schemas.openxmlformats.org/drawingml/2006/main">
                  <a:graphicData uri="http://schemas.microsoft.com/office/word/2010/wordprocessingShape">
                    <wps:wsp>
                      <wps:cNvSpPr txBox="1"/>
                      <wps:spPr>
                        <a:xfrm rot="16200000">
                          <a:off x="0" y="0"/>
                          <a:ext cx="923925" cy="295275"/>
                        </a:xfrm>
                        <a:prstGeom prst="rect">
                          <a:avLst/>
                        </a:prstGeom>
                        <a:noFill/>
                        <a:ln w="6350">
                          <a:noFill/>
                        </a:ln>
                      </wps:spPr>
                      <wps:txbx>
                        <w:txbxContent>
                          <w:p w:rsidR="00B8620A" w:rsidRPr="00B702B9" w:rsidRDefault="00B8620A" w:rsidP="00A32990">
                            <w:pPr>
                              <w:rPr>
                                <w:rFonts w:asciiTheme="minorHAnsi" w:hAnsiTheme="minorHAnsi"/>
                                <w:b/>
                              </w:rPr>
                            </w:pPr>
                            <w:r w:rsidRPr="00B702B9">
                              <w:rPr>
                                <w:rFonts w:asciiTheme="minorHAnsi" w:hAnsiTheme="minorHAnsi"/>
                                <w:b/>
                              </w:rPr>
                              <w:t>magnitude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BFC23" id="Text Box 8" o:spid="_x0000_s1030" type="#_x0000_t202" style="position:absolute;left:0;text-align:left;margin-left:10.6pt;margin-top:38.55pt;width:72.75pt;height:23.25pt;rotation:-90;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" filled="f" stroked="f" strokeweight=".5pt">
                <v:textbox>
                  <w:txbxContent>
                    <w:p w:rsidR="00B8620A" w:rsidRPr="00B702B9" w:rsidRDefault="00B8620A" w:rsidP="00A32990">
                      <w:pPr>
                        <w:rPr>
                          <w:rFonts w:asciiTheme="minorHAnsi" w:hAnsiTheme="minorHAnsi"/>
                          <w:b/>
                        </w:rPr>
                      </w:pPr>
                      <w:r w:rsidRPr="00B702B9">
                        <w:rPr>
                          <w:rFonts w:asciiTheme="minorHAnsi" w:hAnsiTheme="minorHAnsi"/>
                          <w:b/>
                        </w:rPr>
                        <w:t>magnitude</w:t>
                      </w:r>
                    </w:p>
                  </w:txbxContent>
                </v:textbox>
              </v:shape>
            </w:pict>
          </mc:Fallback>
        </mc:AlternateContent>
      </w:r>
      <w:r w:rsidRPr="00DD6875">
        <w:rPr>
          <w:noProof/>
          <w:lang w:eastAsia="zh-CN" w:bidi="ar-SA"/>
        </w:rPr>
        <w:drawing>
          <wp:inline distT="0" distB="0" distL="0" distR="0" wp14:anchorId="5890F2B0" wp14:editId="4BBB36F5">
            <wp:extent cx="4400550" cy="3333750"/>
            <wp:effectExtent l="0" t="0" r="0" b="0"/>
            <wp:docPr id="10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t="3493" r="-267"/>
                    <a:stretch>
                      <a:fillRect/>
                    </a:stretch>
                  </pic:blipFill>
                  <pic:spPr bwMode="auto">
                    <a:xfrm>
                      <a:off x="0" y="0"/>
                      <a:ext cx="4400550" cy="3333750"/>
                    </a:xfrm>
                    <a:prstGeom prst="rect">
                      <a:avLst/>
                    </a:prstGeom>
                    <a:noFill/>
                    <a:ln>
                      <a:noFill/>
                    </a:ln>
                  </pic:spPr>
                </pic:pic>
              </a:graphicData>
            </a:graphic>
          </wp:inline>
        </w:drawing>
      </w:r>
    </w:p>
    <w:p w:rsidR="00D92979" w:rsidRDefault="00947879" w:rsidP="00947879">
      <w:pPr>
        <w:pStyle w:val="Caption"/>
      </w:pPr>
      <w:bookmarkStart w:id="40" w:name="_Toc482131610"/>
      <w:r>
        <w:t xml:space="preserve">Figure </w:t>
      </w:r>
      <w:fldSimple w:instr=" STYLEREF 1 \s ">
        <w:r w:rsidR="00220D94">
          <w:rPr>
            <w:noProof/>
          </w:rPr>
          <w:t>2</w:t>
        </w:r>
      </w:fldSimple>
      <w:r w:rsidR="00FA6645">
        <w:noBreakHyphen/>
      </w:r>
      <w:fldSimple w:instr=" SEQ Figure \* ARABIC \s 1 ">
        <w:r w:rsidR="00220D94">
          <w:rPr>
            <w:noProof/>
          </w:rPr>
          <w:t>5</w:t>
        </w:r>
      </w:fldSimple>
      <w:r>
        <w:t xml:space="preserve">. </w:t>
      </w:r>
      <w:r w:rsidR="00694A29" w:rsidRPr="00566A72">
        <w:rPr>
          <w:b w:val="0"/>
        </w:rPr>
        <w:t xml:space="preserve">Seismicity distribution for </w:t>
      </w:r>
      <w:r w:rsidRPr="00566A72">
        <w:rPr>
          <w:b w:val="0"/>
        </w:rPr>
        <w:t>Prague cluster</w:t>
      </w:r>
      <w:r w:rsidR="00694A29" w:rsidRPr="00566A72">
        <w:rPr>
          <w:b w:val="0"/>
        </w:rPr>
        <w:t>; it is</w:t>
      </w:r>
      <w:r w:rsidRPr="00566A72">
        <w:rPr>
          <w:b w:val="0"/>
        </w:rPr>
        <w:t xml:space="preserve"> classified as an aftershock sequence; reds dotes are events a</w:t>
      </w:r>
      <w:r w:rsidR="00694A29" w:rsidRPr="00566A72">
        <w:rPr>
          <w:b w:val="0"/>
        </w:rPr>
        <w:t>scribed</w:t>
      </w:r>
      <w:r w:rsidRPr="00566A72">
        <w:rPr>
          <w:b w:val="0"/>
        </w:rPr>
        <w:t xml:space="preserve"> to the cluster (blue dots) because their closeness </w:t>
      </w:r>
      <w:r w:rsidR="00694A29" w:rsidRPr="00566A72">
        <w:rPr>
          <w:b w:val="0"/>
        </w:rPr>
        <w:t xml:space="preserve">in </w:t>
      </w:r>
      <w:r w:rsidRPr="00566A72">
        <w:rPr>
          <w:b w:val="0"/>
        </w:rPr>
        <w:t xml:space="preserve">time and location. </w:t>
      </w:r>
      <w:bookmarkStart w:id="41" w:name="_Hlk480648691"/>
      <w:r w:rsidRPr="00566A72">
        <w:rPr>
          <w:b w:val="0"/>
        </w:rPr>
        <w:t>The top panel shows magnitude-time distribution; the bottom panel shows the map view of the cluster.</w:t>
      </w:r>
      <w:bookmarkEnd w:id="40"/>
      <w:bookmarkEnd w:id="41"/>
    </w:p>
    <w:p w:rsidR="00A32990" w:rsidRPr="00FA0526" w:rsidRDefault="00A32990" w:rsidP="00A32990"/>
    <w:p w:rsidR="00947879" w:rsidRDefault="00A32990" w:rsidP="00694A29">
      <w:pPr>
        <w:keepNext/>
        <w:jc w:val="center"/>
      </w:pPr>
      <w:r>
        <w:rPr>
          <w:noProof/>
          <w:lang w:eastAsia="zh-CN" w:bidi="ar-SA"/>
        </w:rPr>
        <w:lastRenderedPageBreak/>
        <mc:AlternateContent>
          <mc:Choice Requires="wps">
            <w:drawing>
              <wp:anchor distT="0" distB="0" distL="114300" distR="114300" simplePos="0" relativeHeight="251705856" behindDoc="0" locked="0" layoutInCell="1" allowOverlap="1" wp14:anchorId="683839DB" wp14:editId="50107321">
                <wp:simplePos x="0" y="0"/>
                <wp:positionH relativeFrom="margin">
                  <wp:posOffset>126736</wp:posOffset>
                </wp:positionH>
                <wp:positionV relativeFrom="paragraph">
                  <wp:posOffset>518160</wp:posOffset>
                </wp:positionV>
                <wp:extent cx="923925" cy="295275"/>
                <wp:effectExtent l="0" t="0" r="0" b="0"/>
                <wp:wrapNone/>
                <wp:docPr id="13" name="Text Box 13"/>
                <wp:cNvGraphicFramePr/>
                <a:graphic xmlns:a="http://schemas.openxmlformats.org/drawingml/2006/main">
                  <a:graphicData uri="http://schemas.microsoft.com/office/word/2010/wordprocessingShape">
                    <wps:wsp>
                      <wps:cNvSpPr txBox="1"/>
                      <wps:spPr>
                        <a:xfrm rot="16200000">
                          <a:off x="0" y="0"/>
                          <a:ext cx="923925" cy="295275"/>
                        </a:xfrm>
                        <a:prstGeom prst="rect">
                          <a:avLst/>
                        </a:prstGeom>
                        <a:noFill/>
                        <a:ln w="6350">
                          <a:noFill/>
                        </a:ln>
                      </wps:spPr>
                      <wps:txbx>
                        <w:txbxContent>
                          <w:p w:rsidR="00B8620A" w:rsidRPr="00B702B9" w:rsidRDefault="00B8620A" w:rsidP="00A32990">
                            <w:pPr>
                              <w:rPr>
                                <w:rFonts w:asciiTheme="minorHAnsi" w:hAnsiTheme="minorHAnsi"/>
                                <w:b/>
                              </w:rPr>
                            </w:pPr>
                            <w:r w:rsidRPr="00B702B9">
                              <w:rPr>
                                <w:rFonts w:asciiTheme="minorHAnsi" w:hAnsiTheme="minorHAnsi"/>
                                <w:b/>
                              </w:rPr>
                              <w:t>magnitude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839DB" id="Text Box 13" o:spid="_x0000_s1031" type="#_x0000_t202" style="position:absolute;left:0;text-align:left;margin-left:10pt;margin-top:40.8pt;width:72.75pt;height:23.25pt;rotation:-90;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" filled="f" stroked="f" strokeweight=".5pt">
                <v:textbox>
                  <w:txbxContent>
                    <w:p w:rsidR="00B8620A" w:rsidRPr="00B702B9" w:rsidRDefault="00B8620A" w:rsidP="00A32990">
                      <w:pPr>
                        <w:rPr>
                          <w:rFonts w:asciiTheme="minorHAnsi" w:hAnsiTheme="minorHAnsi"/>
                          <w:b/>
                        </w:rPr>
                      </w:pPr>
                      <w:r w:rsidRPr="00B702B9">
                        <w:rPr>
                          <w:rFonts w:asciiTheme="minorHAnsi" w:hAnsiTheme="minorHAnsi"/>
                          <w:b/>
                        </w:rPr>
                        <w:t>magnitude</w:t>
                      </w:r>
                    </w:p>
                  </w:txbxContent>
                </v:textbox>
                <w10:wrap anchorx="margin"/>
              </v:shape>
            </w:pict>
          </mc:Fallback>
        </mc:AlternateContent>
      </w:r>
      <w:r w:rsidRPr="00DD6875">
        <w:rPr>
          <w:noProof/>
          <w:lang w:eastAsia="zh-CN" w:bidi="ar-SA"/>
        </w:rPr>
        <w:drawing>
          <wp:inline distT="0" distB="0" distL="0" distR="0" wp14:anchorId="221D9A66" wp14:editId="64B8F3A0">
            <wp:extent cx="4391025" cy="3257550"/>
            <wp:effectExtent l="0" t="0" r="0" b="0"/>
            <wp:docPr id="1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l="2" t="3575" r="-3"/>
                    <a:stretch>
                      <a:fillRect/>
                    </a:stretch>
                  </pic:blipFill>
                  <pic:spPr bwMode="auto">
                    <a:xfrm>
                      <a:off x="0" y="0"/>
                      <a:ext cx="4391025" cy="3257550"/>
                    </a:xfrm>
                    <a:prstGeom prst="rect">
                      <a:avLst/>
                    </a:prstGeom>
                    <a:noFill/>
                    <a:ln>
                      <a:noFill/>
                    </a:ln>
                  </pic:spPr>
                </pic:pic>
              </a:graphicData>
            </a:graphic>
          </wp:inline>
        </w:drawing>
      </w:r>
    </w:p>
    <w:p w:rsidR="00D92979" w:rsidRDefault="00947879" w:rsidP="00947879">
      <w:pPr>
        <w:pStyle w:val="Caption"/>
      </w:pPr>
      <w:bookmarkStart w:id="42" w:name="_Toc482131611"/>
      <w:r>
        <w:t xml:space="preserve">Figure </w:t>
      </w:r>
      <w:fldSimple w:instr=" STYLEREF 1 \s ">
        <w:r w:rsidR="00220D94">
          <w:rPr>
            <w:noProof/>
          </w:rPr>
          <w:t>2</w:t>
        </w:r>
      </w:fldSimple>
      <w:r w:rsidR="00FA6645">
        <w:noBreakHyphen/>
      </w:r>
      <w:fldSimple w:instr=" SEQ Figure \* ARABIC \s 1 ">
        <w:r w:rsidR="00220D94">
          <w:rPr>
            <w:noProof/>
          </w:rPr>
          <w:t>6</w:t>
        </w:r>
      </w:fldSimple>
      <w:r>
        <w:t>.</w:t>
      </w:r>
      <w:r w:rsidRPr="00947879">
        <w:t xml:space="preserve"> </w:t>
      </w:r>
      <w:r w:rsidR="00694A29" w:rsidRPr="00566A72">
        <w:rPr>
          <w:b w:val="0"/>
        </w:rPr>
        <w:t xml:space="preserve">Seismicity distribution of </w:t>
      </w:r>
      <w:r w:rsidRPr="00566A72">
        <w:rPr>
          <w:b w:val="0"/>
        </w:rPr>
        <w:t>Pawnee cluster</w:t>
      </w:r>
      <w:r w:rsidR="00694A29" w:rsidRPr="00566A72">
        <w:rPr>
          <w:b w:val="0"/>
        </w:rPr>
        <w:t>; it is</w:t>
      </w:r>
      <w:r w:rsidRPr="00566A72">
        <w:rPr>
          <w:b w:val="0"/>
        </w:rPr>
        <w:t xml:space="preserve"> classified as an aftershock sequence. The top panel shows magnitude-time distribution; the bottom panel shows the map view of the cluster.</w:t>
      </w:r>
      <w:bookmarkEnd w:id="42"/>
    </w:p>
    <w:p w:rsidR="00D92979" w:rsidRPr="00D92979" w:rsidRDefault="00D92979" w:rsidP="00D92979"/>
    <w:p w:rsidR="00947879" w:rsidRDefault="00A32990" w:rsidP="00694A29">
      <w:pPr>
        <w:keepNext/>
        <w:jc w:val="center"/>
      </w:pPr>
      <w:r>
        <w:rPr>
          <w:noProof/>
          <w:lang w:eastAsia="zh-CN" w:bidi="ar-SA"/>
        </w:rPr>
        <w:lastRenderedPageBreak/>
        <mc:AlternateContent>
          <mc:Choice Requires="wps">
            <w:drawing>
              <wp:anchor distT="0" distB="0" distL="114300" distR="114300" simplePos="0" relativeHeight="251706880" behindDoc="0" locked="0" layoutInCell="1" allowOverlap="1" wp14:anchorId="26672049" wp14:editId="5D4E5E38">
                <wp:simplePos x="0" y="0"/>
                <wp:positionH relativeFrom="margin">
                  <wp:posOffset>108370</wp:posOffset>
                </wp:positionH>
                <wp:positionV relativeFrom="paragraph">
                  <wp:posOffset>477256</wp:posOffset>
                </wp:positionV>
                <wp:extent cx="923925" cy="295275"/>
                <wp:effectExtent l="0" t="0" r="0" b="0"/>
                <wp:wrapNone/>
                <wp:docPr id="14" name="Text Box 14"/>
                <wp:cNvGraphicFramePr/>
                <a:graphic xmlns:a="http://schemas.openxmlformats.org/drawingml/2006/main">
                  <a:graphicData uri="http://schemas.microsoft.com/office/word/2010/wordprocessingShape">
                    <wps:wsp>
                      <wps:cNvSpPr txBox="1"/>
                      <wps:spPr>
                        <a:xfrm rot="16200000">
                          <a:off x="0" y="0"/>
                          <a:ext cx="923925" cy="295275"/>
                        </a:xfrm>
                        <a:prstGeom prst="rect">
                          <a:avLst/>
                        </a:prstGeom>
                        <a:noFill/>
                        <a:ln w="6350">
                          <a:noFill/>
                        </a:ln>
                      </wps:spPr>
                      <wps:txbx>
                        <w:txbxContent>
                          <w:p w:rsidR="00B8620A" w:rsidRPr="00B702B9" w:rsidRDefault="00B8620A" w:rsidP="00A32990">
                            <w:pPr>
                              <w:rPr>
                                <w:rFonts w:asciiTheme="minorHAnsi" w:hAnsiTheme="minorHAnsi"/>
                                <w:b/>
                              </w:rPr>
                            </w:pPr>
                            <w:r w:rsidRPr="00B702B9">
                              <w:rPr>
                                <w:rFonts w:asciiTheme="minorHAnsi" w:hAnsiTheme="minorHAnsi"/>
                                <w:b/>
                              </w:rPr>
                              <w:t>magnitude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72049" id="Text Box 14" o:spid="_x0000_s1032" type="#_x0000_t202" style="position:absolute;left:0;text-align:left;margin-left:8.55pt;margin-top:37.6pt;width:72.75pt;height:23.25pt;rotation:-90;z-index:25170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" filled="f" stroked="f" strokeweight=".5pt">
                <v:textbox>
                  <w:txbxContent>
                    <w:p w:rsidR="00B8620A" w:rsidRPr="00B702B9" w:rsidRDefault="00B8620A" w:rsidP="00A32990">
                      <w:pPr>
                        <w:rPr>
                          <w:rFonts w:asciiTheme="minorHAnsi" w:hAnsiTheme="minorHAnsi"/>
                          <w:b/>
                        </w:rPr>
                      </w:pPr>
                      <w:r w:rsidRPr="00B702B9">
                        <w:rPr>
                          <w:rFonts w:asciiTheme="minorHAnsi" w:hAnsiTheme="minorHAnsi"/>
                          <w:b/>
                        </w:rPr>
                        <w:t>magnitude</w:t>
                      </w:r>
                    </w:p>
                  </w:txbxContent>
                </v:textbox>
                <w10:wrap anchorx="margin"/>
              </v:shape>
            </w:pict>
          </mc:Fallback>
        </mc:AlternateContent>
      </w:r>
      <w:r w:rsidRPr="00DD6875">
        <w:rPr>
          <w:noProof/>
          <w:lang w:eastAsia="zh-CN" w:bidi="ar-SA"/>
        </w:rPr>
        <w:drawing>
          <wp:inline distT="0" distB="0" distL="0" distR="0" wp14:anchorId="2281720C" wp14:editId="5B00F8D2">
            <wp:extent cx="4352925" cy="3219450"/>
            <wp:effectExtent l="0" t="0" r="0" b="0"/>
            <wp:docPr id="10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t="3970" r="745"/>
                    <a:stretch>
                      <a:fillRect/>
                    </a:stretch>
                  </pic:blipFill>
                  <pic:spPr bwMode="auto">
                    <a:xfrm>
                      <a:off x="0" y="0"/>
                      <a:ext cx="4352925" cy="3219450"/>
                    </a:xfrm>
                    <a:prstGeom prst="rect">
                      <a:avLst/>
                    </a:prstGeom>
                    <a:noFill/>
                    <a:ln>
                      <a:noFill/>
                    </a:ln>
                  </pic:spPr>
                </pic:pic>
              </a:graphicData>
            </a:graphic>
          </wp:inline>
        </w:drawing>
      </w:r>
    </w:p>
    <w:p w:rsidR="00A32990" w:rsidRDefault="00947879" w:rsidP="00D92979">
      <w:pPr>
        <w:pStyle w:val="Caption"/>
      </w:pPr>
      <w:bookmarkStart w:id="43" w:name="_Toc482131612"/>
      <w:r>
        <w:t xml:space="preserve">Figure </w:t>
      </w:r>
      <w:fldSimple w:instr=" STYLEREF 1 \s ">
        <w:r w:rsidR="00220D94">
          <w:rPr>
            <w:noProof/>
          </w:rPr>
          <w:t>2</w:t>
        </w:r>
      </w:fldSimple>
      <w:r w:rsidR="00FA6645">
        <w:noBreakHyphen/>
      </w:r>
      <w:fldSimple w:instr=" SEQ Figure \* ARABIC \s 1 ">
        <w:r w:rsidR="00220D94">
          <w:rPr>
            <w:noProof/>
          </w:rPr>
          <w:t>7</w:t>
        </w:r>
      </w:fldSimple>
      <w:r>
        <w:t xml:space="preserve">. </w:t>
      </w:r>
      <w:r w:rsidR="00694A29" w:rsidRPr="00566A72">
        <w:rPr>
          <w:b w:val="0"/>
        </w:rPr>
        <w:t xml:space="preserve">Seismicity distribution of </w:t>
      </w:r>
      <w:r w:rsidRPr="00566A72">
        <w:rPr>
          <w:b w:val="0"/>
        </w:rPr>
        <w:t>Fairview cluster</w:t>
      </w:r>
      <w:r w:rsidR="00694A29" w:rsidRPr="00566A72">
        <w:rPr>
          <w:b w:val="0"/>
        </w:rPr>
        <w:t>; it is</w:t>
      </w:r>
      <w:r w:rsidR="00147453">
        <w:rPr>
          <w:b w:val="0"/>
        </w:rPr>
        <w:t xml:space="preserve"> classified as a swarm; red</w:t>
      </w:r>
      <w:r w:rsidRPr="00566A72">
        <w:rPr>
          <w:b w:val="0"/>
        </w:rPr>
        <w:t xml:space="preserve"> dotes are events </w:t>
      </w:r>
      <w:r w:rsidR="00694A29" w:rsidRPr="00566A72">
        <w:rPr>
          <w:b w:val="0"/>
        </w:rPr>
        <w:t>ascribed</w:t>
      </w:r>
      <w:r w:rsidRPr="00566A72">
        <w:rPr>
          <w:b w:val="0"/>
        </w:rPr>
        <w:t xml:space="preserve"> to the cluster (blue dots) because their closeness in time and location. The top panel shows magnitude-time distribution; the bottom panel shows the map view of the cluster.</w:t>
      </w:r>
      <w:bookmarkEnd w:id="43"/>
    </w:p>
    <w:p w:rsidR="00A32990" w:rsidRDefault="00A32990" w:rsidP="00A32990"/>
    <w:p w:rsidR="00947879" w:rsidRDefault="00A32990" w:rsidP="00694A29">
      <w:pPr>
        <w:keepNext/>
        <w:jc w:val="center"/>
      </w:pPr>
      <w:r>
        <w:rPr>
          <w:noProof/>
          <w:lang w:eastAsia="zh-CN" w:bidi="ar-SA"/>
        </w:rPr>
        <w:lastRenderedPageBreak/>
        <mc:AlternateContent>
          <mc:Choice Requires="wps">
            <w:drawing>
              <wp:anchor distT="0" distB="0" distL="114300" distR="114300" simplePos="0" relativeHeight="251707904" behindDoc="0" locked="0" layoutInCell="1" allowOverlap="1" wp14:anchorId="4F566E8C" wp14:editId="41DBDE08">
                <wp:simplePos x="0" y="0"/>
                <wp:positionH relativeFrom="margin">
                  <wp:posOffset>108369</wp:posOffset>
                </wp:positionH>
                <wp:positionV relativeFrom="paragraph">
                  <wp:posOffset>560394</wp:posOffset>
                </wp:positionV>
                <wp:extent cx="923925" cy="295275"/>
                <wp:effectExtent l="0" t="0" r="0" b="0"/>
                <wp:wrapNone/>
                <wp:docPr id="21" name="Text Box 21"/>
                <wp:cNvGraphicFramePr/>
                <a:graphic xmlns:a="http://schemas.openxmlformats.org/drawingml/2006/main">
                  <a:graphicData uri="http://schemas.microsoft.com/office/word/2010/wordprocessingShape">
                    <wps:wsp>
                      <wps:cNvSpPr txBox="1"/>
                      <wps:spPr>
                        <a:xfrm rot="16200000">
                          <a:off x="0" y="0"/>
                          <a:ext cx="923925" cy="295275"/>
                        </a:xfrm>
                        <a:prstGeom prst="rect">
                          <a:avLst/>
                        </a:prstGeom>
                        <a:noFill/>
                        <a:ln w="6350">
                          <a:noFill/>
                        </a:ln>
                      </wps:spPr>
                      <wps:txbx>
                        <w:txbxContent>
                          <w:p w:rsidR="00B8620A" w:rsidRPr="00B702B9" w:rsidRDefault="00B8620A" w:rsidP="00A32990">
                            <w:pPr>
                              <w:rPr>
                                <w:rFonts w:asciiTheme="minorHAnsi" w:hAnsiTheme="minorHAnsi"/>
                                <w:b/>
                              </w:rPr>
                            </w:pPr>
                            <w:r w:rsidRPr="00B702B9">
                              <w:rPr>
                                <w:rFonts w:asciiTheme="minorHAnsi" w:hAnsiTheme="minorHAnsi"/>
                                <w:b/>
                              </w:rPr>
                              <w:t>magnitude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66E8C" id="Text Box 21" o:spid="_x0000_s1033" type="#_x0000_t202" style="position:absolute;left:0;text-align:left;margin-left:8.55pt;margin-top:44.15pt;width:72.75pt;height:23.25pt;rotation:-90;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" filled="f" stroked="f" strokeweight=".5pt">
                <v:textbox>
                  <w:txbxContent>
                    <w:p w:rsidR="00B8620A" w:rsidRPr="00B702B9" w:rsidRDefault="00B8620A" w:rsidP="00A32990">
                      <w:pPr>
                        <w:rPr>
                          <w:rFonts w:asciiTheme="minorHAnsi" w:hAnsiTheme="minorHAnsi"/>
                          <w:b/>
                        </w:rPr>
                      </w:pPr>
                      <w:r w:rsidRPr="00B702B9">
                        <w:rPr>
                          <w:rFonts w:asciiTheme="minorHAnsi" w:hAnsiTheme="minorHAnsi"/>
                          <w:b/>
                        </w:rPr>
                        <w:t>magnitude</w:t>
                      </w:r>
                    </w:p>
                  </w:txbxContent>
                </v:textbox>
                <w10:wrap anchorx="margin"/>
              </v:shape>
            </w:pict>
          </mc:Fallback>
        </mc:AlternateContent>
      </w:r>
      <w:r w:rsidRPr="00DD6875">
        <w:rPr>
          <w:noProof/>
          <w:lang w:eastAsia="zh-CN" w:bidi="ar-SA"/>
        </w:rPr>
        <w:drawing>
          <wp:inline distT="0" distB="0" distL="0" distR="0" wp14:anchorId="2AE1A556" wp14:editId="2D909236">
            <wp:extent cx="4391025" cy="3238500"/>
            <wp:effectExtent l="0" t="0" r="0" b="0"/>
            <wp:docPr id="1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91025" cy="3238500"/>
                    </a:xfrm>
                    <a:prstGeom prst="rect">
                      <a:avLst/>
                    </a:prstGeom>
                    <a:noFill/>
                    <a:ln>
                      <a:noFill/>
                    </a:ln>
                  </pic:spPr>
                </pic:pic>
              </a:graphicData>
            </a:graphic>
          </wp:inline>
        </w:drawing>
      </w:r>
    </w:p>
    <w:p w:rsidR="00D92979" w:rsidRDefault="00947879" w:rsidP="00947879">
      <w:pPr>
        <w:pStyle w:val="Caption"/>
      </w:pPr>
      <w:bookmarkStart w:id="44" w:name="_Toc482131613"/>
      <w:r>
        <w:t xml:space="preserve">Figure </w:t>
      </w:r>
      <w:fldSimple w:instr=" STYLEREF 1 \s ">
        <w:r w:rsidR="00220D94">
          <w:rPr>
            <w:noProof/>
          </w:rPr>
          <w:t>2</w:t>
        </w:r>
      </w:fldSimple>
      <w:r w:rsidR="00FA6645">
        <w:noBreakHyphen/>
      </w:r>
      <w:fldSimple w:instr=" SEQ Figure \* ARABIC \s 1 ">
        <w:r w:rsidR="00220D94">
          <w:rPr>
            <w:noProof/>
          </w:rPr>
          <w:t>8</w:t>
        </w:r>
      </w:fldSimple>
      <w:r>
        <w:t xml:space="preserve">. </w:t>
      </w:r>
      <w:r w:rsidR="00694A29" w:rsidRPr="00566A72">
        <w:rPr>
          <w:b w:val="0"/>
        </w:rPr>
        <w:t xml:space="preserve">Seismicity distribution of </w:t>
      </w:r>
      <w:r w:rsidRPr="00566A72">
        <w:rPr>
          <w:b w:val="0"/>
        </w:rPr>
        <w:t>Woodward cluster</w:t>
      </w:r>
      <w:r w:rsidR="00694A29" w:rsidRPr="00566A72">
        <w:rPr>
          <w:b w:val="0"/>
        </w:rPr>
        <w:t>; it is</w:t>
      </w:r>
      <w:r w:rsidRPr="00566A72">
        <w:rPr>
          <w:b w:val="0"/>
        </w:rPr>
        <w:t xml:space="preserve"> composed of 6 discrete sub</w:t>
      </w:r>
      <w:r w:rsidR="00694A29" w:rsidRPr="00566A72">
        <w:rPr>
          <w:b w:val="0"/>
        </w:rPr>
        <w:t>-clusters;</w:t>
      </w:r>
      <w:r w:rsidRPr="00566A72">
        <w:rPr>
          <w:b w:val="0"/>
        </w:rPr>
        <w:t xml:space="preserve"> each is represented by a different color. The top panel shows magnitude-time distribution; the bottom panel shows the map view of the cluster.</w:t>
      </w:r>
      <w:bookmarkEnd w:id="44"/>
    </w:p>
    <w:p w:rsidR="00A32990" w:rsidRDefault="00A32990" w:rsidP="00D92979">
      <w:pPr>
        <w:pStyle w:val="Caption"/>
      </w:pPr>
    </w:p>
    <w:p w:rsidR="00A32990" w:rsidRPr="00A32990" w:rsidRDefault="00A32990" w:rsidP="00A32990"/>
    <w:p w:rsidR="00947879" w:rsidRDefault="00105694" w:rsidP="00947879">
      <w:pPr>
        <w:keepNext/>
        <w:autoSpaceDE w:val="0"/>
        <w:autoSpaceDN w:val="0"/>
        <w:adjustRightInd w:val="0"/>
      </w:pPr>
      <w:r w:rsidRPr="00105694">
        <w:rPr>
          <w:noProof/>
          <w:color w:val="FF0000"/>
          <w:lang w:eastAsia="zh-CN" w:bidi="ar-SA"/>
        </w:rPr>
        <w:lastRenderedPageBreak/>
        <w:drawing>
          <wp:inline distT="0" distB="0" distL="0" distR="0" wp14:anchorId="1E45DD6A" wp14:editId="794BDD08">
            <wp:extent cx="5394960" cy="4011930"/>
            <wp:effectExtent l="0" t="0" r="0" b="762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6"/>
                    <a:stretch>
                      <a:fillRect/>
                    </a:stretch>
                  </pic:blipFill>
                  <pic:spPr>
                    <a:xfrm>
                      <a:off x="0" y="0"/>
                      <a:ext cx="5394960" cy="4011930"/>
                    </a:xfrm>
                    <a:prstGeom prst="rect">
                      <a:avLst/>
                    </a:prstGeom>
                  </pic:spPr>
                </pic:pic>
              </a:graphicData>
            </a:graphic>
          </wp:inline>
        </w:drawing>
      </w:r>
    </w:p>
    <w:p w:rsidR="00D92979" w:rsidRPr="00566A72" w:rsidRDefault="00947879" w:rsidP="00947879">
      <w:pPr>
        <w:pStyle w:val="Caption"/>
        <w:rPr>
          <w:b w:val="0"/>
        </w:rPr>
      </w:pPr>
      <w:bookmarkStart w:id="45" w:name="_Toc482131614"/>
      <w:r>
        <w:t xml:space="preserve">Figure </w:t>
      </w:r>
      <w:fldSimple w:instr=" STYLEREF 1 \s ">
        <w:r w:rsidR="00220D94">
          <w:rPr>
            <w:noProof/>
          </w:rPr>
          <w:t>2</w:t>
        </w:r>
      </w:fldSimple>
      <w:r w:rsidR="00FA6645">
        <w:noBreakHyphen/>
      </w:r>
      <w:fldSimple w:instr=" SEQ Figure \* ARABIC \s 1 ">
        <w:r w:rsidR="00220D94">
          <w:rPr>
            <w:noProof/>
          </w:rPr>
          <w:t>9</w:t>
        </w:r>
      </w:fldSimple>
      <w:r>
        <w:t xml:space="preserve">. </w:t>
      </w:r>
      <w:r w:rsidRPr="00566A72">
        <w:rPr>
          <w:b w:val="0"/>
          <w:color w:val="000000"/>
        </w:rPr>
        <w:t xml:space="preserve">Seismogenic fault </w:t>
      </w:r>
      <w:r w:rsidR="00694A29" w:rsidRPr="00566A72">
        <w:rPr>
          <w:b w:val="0"/>
          <w:color w:val="000000"/>
        </w:rPr>
        <w:t>map generated</w:t>
      </w:r>
      <w:r w:rsidRPr="00566A72">
        <w:rPr>
          <w:b w:val="0"/>
          <w:color w:val="000000"/>
        </w:rPr>
        <w:t xml:space="preserve"> in this study (thick red line)</w:t>
      </w:r>
      <w:r w:rsidR="00694A29" w:rsidRPr="00566A72">
        <w:rPr>
          <w:b w:val="0"/>
          <w:color w:val="000000"/>
        </w:rPr>
        <w:t xml:space="preserve">; thin red lines are mapped fault from </w:t>
      </w:r>
      <w:r w:rsidR="00694A29" w:rsidRPr="00566A72">
        <w:rPr>
          <w:b w:val="0"/>
          <w:i/>
          <w:color w:val="000000"/>
        </w:rPr>
        <w:t>Holland</w:t>
      </w:r>
      <w:r w:rsidR="00694A29" w:rsidRPr="00566A72">
        <w:rPr>
          <w:b w:val="0"/>
          <w:color w:val="000000"/>
        </w:rPr>
        <w:t xml:space="preserve"> [2015].</w:t>
      </w:r>
      <w:bookmarkEnd w:id="45"/>
      <w:r w:rsidRPr="00566A72">
        <w:rPr>
          <w:b w:val="0"/>
          <w:color w:val="000000"/>
        </w:rPr>
        <w:t xml:space="preserve"> </w:t>
      </w:r>
    </w:p>
    <w:p w:rsidR="006A13EE" w:rsidRDefault="006A13EE" w:rsidP="006A13EE">
      <w:pPr>
        <w:autoSpaceDE w:val="0"/>
        <w:autoSpaceDN w:val="0"/>
        <w:adjustRightInd w:val="0"/>
        <w:rPr>
          <w:color w:val="000000"/>
        </w:rPr>
      </w:pPr>
    </w:p>
    <w:p w:rsidR="00947879" w:rsidRDefault="00947879" w:rsidP="006A13EE">
      <w:pPr>
        <w:autoSpaceDE w:val="0"/>
        <w:autoSpaceDN w:val="0"/>
        <w:adjustRightInd w:val="0"/>
        <w:rPr>
          <w:color w:val="000000"/>
        </w:rPr>
      </w:pPr>
    </w:p>
    <w:p w:rsidR="00947879" w:rsidRPr="006A13EE" w:rsidRDefault="00947879" w:rsidP="006A13EE">
      <w:pPr>
        <w:autoSpaceDE w:val="0"/>
        <w:autoSpaceDN w:val="0"/>
        <w:adjustRightInd w:val="0"/>
        <w:rPr>
          <w:color w:val="000000"/>
        </w:rPr>
      </w:pPr>
    </w:p>
    <w:p w:rsidR="00947879" w:rsidRDefault="00DF34FB" w:rsidP="00947879">
      <w:pPr>
        <w:keepNext/>
        <w:autoSpaceDE w:val="0"/>
        <w:autoSpaceDN w:val="0"/>
        <w:adjustRightInd w:val="0"/>
      </w:pPr>
      <w:r>
        <w:rPr>
          <w:noProof/>
          <w:lang w:eastAsia="zh-CN" w:bidi="ar-SA"/>
        </w:rPr>
        <w:lastRenderedPageBreak/>
        <mc:AlternateContent>
          <mc:Choice Requires="wps">
            <w:drawing>
              <wp:anchor distT="0" distB="0" distL="114300" distR="114300" simplePos="0" relativeHeight="251746816" behindDoc="0" locked="0" layoutInCell="1" allowOverlap="1" wp14:anchorId="6E6B7E94" wp14:editId="2CE3EB94">
                <wp:simplePos x="0" y="0"/>
                <wp:positionH relativeFrom="column">
                  <wp:posOffset>201235</wp:posOffset>
                </wp:positionH>
                <wp:positionV relativeFrom="paragraph">
                  <wp:posOffset>5763</wp:posOffset>
                </wp:positionV>
                <wp:extent cx="388188" cy="345056"/>
                <wp:effectExtent l="0" t="0" r="0" b="0"/>
                <wp:wrapNone/>
                <wp:docPr id="238" name="Text Box 238"/>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pPr>
                              <w:rPr>
                                <w:b/>
                              </w:rPr>
                            </w:pPr>
                            <w:r w:rsidRPr="00DF34FB">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B7E94" id="Text Box 238" o:spid="_x0000_s1034" type="#_x0000_t202" style="position:absolute;margin-left:15.85pt;margin-top:.45pt;width:30.55pt;height:27.1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" filled="f" stroked="f" strokeweight=".5pt">
                <v:textbox>
                  <w:txbxContent>
                    <w:p w:rsidR="00B8620A" w:rsidRPr="00DF34FB" w:rsidRDefault="00B8620A">
                      <w:pPr>
                        <w:rPr>
                          <w:b/>
                        </w:rPr>
                      </w:pPr>
                      <w:r w:rsidRPr="00DF34FB">
                        <w:rPr>
                          <w:b/>
                        </w:rPr>
                        <w:t>(a)</w:t>
                      </w:r>
                    </w:p>
                  </w:txbxContent>
                </v:textbox>
              </v:shape>
            </w:pict>
          </mc:Fallback>
        </mc:AlternateContent>
      </w:r>
      <w:r>
        <w:rPr>
          <w:noProof/>
          <w:lang w:eastAsia="zh-CN" w:bidi="ar-SA"/>
        </w:rPr>
        <mc:AlternateContent>
          <mc:Choice Requires="wps">
            <w:drawing>
              <wp:anchor distT="0" distB="0" distL="114300" distR="114300" simplePos="0" relativeHeight="251748864" behindDoc="0" locked="0" layoutInCell="1" allowOverlap="1" wp14:anchorId="3ED15153" wp14:editId="7F29BEB5">
                <wp:simplePos x="0" y="0"/>
                <wp:positionH relativeFrom="column">
                  <wp:posOffset>3079582</wp:posOffset>
                </wp:positionH>
                <wp:positionV relativeFrom="paragraph">
                  <wp:posOffset>2887</wp:posOffset>
                </wp:positionV>
                <wp:extent cx="388188" cy="345056"/>
                <wp:effectExtent l="0" t="0" r="0" b="0"/>
                <wp:wrapNone/>
                <wp:docPr id="239" name="Text Box 239"/>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rsidP="00DF34FB">
                            <w:pPr>
                              <w:rPr>
                                <w:b/>
                              </w:rPr>
                            </w:pPr>
                            <w:r w:rsidRPr="00DF34FB">
                              <w:rPr>
                                <w:b/>
                              </w:rPr>
                              <w:t>(</w:t>
                            </w:r>
                            <w:r>
                              <w:rPr>
                                <w:b/>
                              </w:rPr>
                              <w:t>b</w:t>
                            </w:r>
                            <w:r w:rsidRPr="00DF34F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15153" id="Text Box 239" o:spid="_x0000_s1035" type="#_x0000_t202" style="position:absolute;margin-left:242.5pt;margin-top:.25pt;width:30.55pt;height:27.1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" filled="f" stroked="f" strokeweight=".5pt">
                <v:textbox>
                  <w:txbxContent>
                    <w:p w:rsidR="00B8620A" w:rsidRPr="00DF34FB" w:rsidRDefault="00B8620A" w:rsidP="00DF34FB">
                      <w:pPr>
                        <w:rPr>
                          <w:b/>
                        </w:rPr>
                      </w:pPr>
                      <w:r w:rsidRPr="00DF34FB">
                        <w:rPr>
                          <w:b/>
                        </w:rPr>
                        <w:t>(</w:t>
                      </w:r>
                      <w:r>
                        <w:rPr>
                          <w:b/>
                        </w:rPr>
                        <w:t>b</w:t>
                      </w:r>
                      <w:r w:rsidRPr="00DF34FB">
                        <w:rPr>
                          <w:b/>
                        </w:rPr>
                        <w:t>)</w:t>
                      </w:r>
                    </w:p>
                  </w:txbxContent>
                </v:textbox>
              </v:shape>
            </w:pict>
          </mc:Fallback>
        </mc:AlternateContent>
      </w:r>
      <w:r w:rsidR="00AC3FF6">
        <w:rPr>
          <w:noProof/>
          <w:lang w:eastAsia="zh-CN" w:bidi="ar-SA"/>
        </w:rPr>
        <w:drawing>
          <wp:inline distT="0" distB="0" distL="0" distR="0" wp14:anchorId="7F86129F" wp14:editId="55855B1E">
            <wp:extent cx="5394960" cy="3070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ault_geomety.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94960" cy="3070860"/>
                    </a:xfrm>
                    <a:prstGeom prst="rect">
                      <a:avLst/>
                    </a:prstGeom>
                  </pic:spPr>
                </pic:pic>
              </a:graphicData>
            </a:graphic>
          </wp:inline>
        </w:drawing>
      </w:r>
    </w:p>
    <w:p w:rsidR="00D92979" w:rsidRDefault="00947879" w:rsidP="00947879">
      <w:pPr>
        <w:pStyle w:val="Caption"/>
        <w:rPr>
          <w:b w:val="0"/>
        </w:rPr>
      </w:pPr>
      <w:bookmarkStart w:id="46" w:name="_Toc482131615"/>
      <w:r>
        <w:t xml:space="preserve">Figure </w:t>
      </w:r>
      <w:fldSimple w:instr=" STYLEREF 1 \s ">
        <w:r w:rsidR="00220D94">
          <w:rPr>
            <w:noProof/>
          </w:rPr>
          <w:t>2</w:t>
        </w:r>
      </w:fldSimple>
      <w:r w:rsidR="00FA6645">
        <w:noBreakHyphen/>
      </w:r>
      <w:fldSimple w:instr=" SEQ Figure \* ARABIC \s 1 ">
        <w:r w:rsidR="00220D94">
          <w:rPr>
            <w:noProof/>
          </w:rPr>
          <w:t>10</w:t>
        </w:r>
      </w:fldSimple>
      <w:r>
        <w:t xml:space="preserve">. </w:t>
      </w:r>
      <w:r w:rsidRPr="00566A72">
        <w:rPr>
          <w:b w:val="0"/>
        </w:rPr>
        <w:t xml:space="preserve">(a) Fault length in logarithmic scale versus maximum magnitude in the corresponding cluster; (b) histogram of </w:t>
      </w:r>
      <w:r w:rsidR="00DF34FB" w:rsidRPr="00566A72">
        <w:rPr>
          <w:b w:val="0"/>
        </w:rPr>
        <w:t>the</w:t>
      </w:r>
      <w:r w:rsidRPr="00566A72">
        <w:rPr>
          <w:b w:val="0"/>
        </w:rPr>
        <w:t xml:space="preserve"> </w:t>
      </w:r>
      <w:r w:rsidR="00147453">
        <w:rPr>
          <w:b w:val="0"/>
        </w:rPr>
        <w:t xml:space="preserve">fault </w:t>
      </w:r>
      <w:r w:rsidRPr="00566A72">
        <w:rPr>
          <w:b w:val="0"/>
        </w:rPr>
        <w:t>length in logarithmic scale.</w:t>
      </w:r>
      <w:bookmarkEnd w:id="46"/>
    </w:p>
    <w:p w:rsidR="00147453" w:rsidRDefault="00147453" w:rsidP="00147453"/>
    <w:p w:rsidR="00147453" w:rsidRPr="00147453" w:rsidRDefault="00147453" w:rsidP="00147453"/>
    <w:p w:rsidR="00147453" w:rsidRDefault="00DF34FB" w:rsidP="00147453">
      <w:pPr>
        <w:keepNext/>
      </w:pPr>
      <w:r>
        <w:rPr>
          <w:noProof/>
          <w:lang w:eastAsia="zh-CN" w:bidi="ar-SA"/>
        </w:rPr>
        <w:lastRenderedPageBreak/>
        <mc:AlternateContent>
          <mc:Choice Requires="wps">
            <w:drawing>
              <wp:anchor distT="0" distB="0" distL="114300" distR="114300" simplePos="0" relativeHeight="251755008" behindDoc="0" locked="0" layoutInCell="1" allowOverlap="1" wp14:anchorId="78056363" wp14:editId="01C2D6D6">
                <wp:simplePos x="0" y="0"/>
                <wp:positionH relativeFrom="margin">
                  <wp:posOffset>2622478</wp:posOffset>
                </wp:positionH>
                <wp:positionV relativeFrom="paragraph">
                  <wp:posOffset>1961084</wp:posOffset>
                </wp:positionV>
                <wp:extent cx="388188" cy="345056"/>
                <wp:effectExtent l="0" t="0" r="0" b="0"/>
                <wp:wrapNone/>
                <wp:docPr id="247" name="Text Box 247"/>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rsidP="00DF34FB">
                            <w:pPr>
                              <w:rPr>
                                <w:b/>
                              </w:rPr>
                            </w:pPr>
                            <w:r w:rsidRPr="00DF34FB">
                              <w:rPr>
                                <w:b/>
                              </w:rPr>
                              <w:t>(</w:t>
                            </w:r>
                            <w:r>
                              <w:rPr>
                                <w:b/>
                              </w:rPr>
                              <w:t>c</w:t>
                            </w:r>
                            <w:r w:rsidRPr="00DF34F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56363" id="Text Box 247" o:spid="_x0000_s1036" type="#_x0000_t202" style="position:absolute;margin-left:206.5pt;margin-top:154.4pt;width:30.55pt;height:27.15pt;z-index:25175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" filled="f" stroked="f" strokeweight=".5pt">
                <v:textbox>
                  <w:txbxContent>
                    <w:p w:rsidR="00B8620A" w:rsidRPr="00DF34FB" w:rsidRDefault="00B8620A" w:rsidP="00DF34FB">
                      <w:pPr>
                        <w:rPr>
                          <w:b/>
                        </w:rPr>
                      </w:pPr>
                      <w:r w:rsidRPr="00DF34FB">
                        <w:rPr>
                          <w:b/>
                        </w:rPr>
                        <w:t>(</w:t>
                      </w:r>
                      <w:r>
                        <w:rPr>
                          <w:b/>
                        </w:rPr>
                        <w:t>c</w:t>
                      </w:r>
                      <w:r w:rsidRPr="00DF34FB">
                        <w:rPr>
                          <w:b/>
                        </w:rPr>
                        <w:t>)</w:t>
                      </w:r>
                    </w:p>
                  </w:txbxContent>
                </v:textbox>
                <w10:wrap anchorx="margin"/>
              </v:shape>
            </w:pict>
          </mc:Fallback>
        </mc:AlternateContent>
      </w:r>
      <w:r>
        <w:rPr>
          <w:noProof/>
          <w:lang w:eastAsia="zh-CN" w:bidi="ar-SA"/>
        </w:rPr>
        <mc:AlternateContent>
          <mc:Choice Requires="wps">
            <w:drawing>
              <wp:anchor distT="0" distB="0" distL="114300" distR="114300" simplePos="0" relativeHeight="251752960" behindDoc="0" locked="0" layoutInCell="1" allowOverlap="1" wp14:anchorId="2AB88B9D" wp14:editId="04D0BE8A">
                <wp:simplePos x="0" y="0"/>
                <wp:positionH relativeFrom="margin">
                  <wp:posOffset>2631357</wp:posOffset>
                </wp:positionH>
                <wp:positionV relativeFrom="paragraph">
                  <wp:posOffset>46223</wp:posOffset>
                </wp:positionV>
                <wp:extent cx="388188" cy="345056"/>
                <wp:effectExtent l="0" t="0" r="0" b="0"/>
                <wp:wrapNone/>
                <wp:docPr id="243" name="Text Box 243"/>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rsidP="00DF34FB">
                            <w:pPr>
                              <w:rPr>
                                <w:b/>
                              </w:rPr>
                            </w:pPr>
                            <w:r w:rsidRPr="00DF34FB">
                              <w:rPr>
                                <w:b/>
                              </w:rPr>
                              <w:t>(</w:t>
                            </w:r>
                            <w:r>
                              <w:rPr>
                                <w:b/>
                              </w:rPr>
                              <w:t>b</w:t>
                            </w:r>
                            <w:r w:rsidRPr="00DF34F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88B9D" id="Text Box 243" o:spid="_x0000_s1037" type="#_x0000_t202" style="position:absolute;margin-left:207.2pt;margin-top:3.65pt;width:30.55pt;height:27.15pt;z-index:251752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" filled="f" stroked="f" strokeweight=".5pt">
                <v:textbox>
                  <w:txbxContent>
                    <w:p w:rsidR="00B8620A" w:rsidRPr="00DF34FB" w:rsidRDefault="00B8620A" w:rsidP="00DF34FB">
                      <w:pPr>
                        <w:rPr>
                          <w:b/>
                        </w:rPr>
                      </w:pPr>
                      <w:r w:rsidRPr="00DF34FB">
                        <w:rPr>
                          <w:b/>
                        </w:rPr>
                        <w:t>(</w:t>
                      </w:r>
                      <w:r>
                        <w:rPr>
                          <w:b/>
                        </w:rPr>
                        <w:t>b</w:t>
                      </w:r>
                      <w:r w:rsidRPr="00DF34FB">
                        <w:rPr>
                          <w:b/>
                        </w:rPr>
                        <w:t>)</w:t>
                      </w:r>
                    </w:p>
                  </w:txbxContent>
                </v:textbox>
                <w10:wrap anchorx="margin"/>
              </v:shape>
            </w:pict>
          </mc:Fallback>
        </mc:AlternateContent>
      </w:r>
      <w:r>
        <w:rPr>
          <w:noProof/>
          <w:lang w:eastAsia="zh-CN" w:bidi="ar-SA"/>
        </w:rPr>
        <mc:AlternateContent>
          <mc:Choice Requires="wps">
            <w:drawing>
              <wp:anchor distT="0" distB="0" distL="114300" distR="114300" simplePos="0" relativeHeight="251750912" behindDoc="0" locked="0" layoutInCell="1" allowOverlap="1" wp14:anchorId="572A5699" wp14:editId="0E491AB4">
                <wp:simplePos x="0" y="0"/>
                <wp:positionH relativeFrom="margin">
                  <wp:align>left</wp:align>
                </wp:positionH>
                <wp:positionV relativeFrom="paragraph">
                  <wp:posOffset>116456</wp:posOffset>
                </wp:positionV>
                <wp:extent cx="388188" cy="345056"/>
                <wp:effectExtent l="0" t="0" r="0" b="0"/>
                <wp:wrapNone/>
                <wp:docPr id="242" name="Text Box 242"/>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rsidP="00DF34FB">
                            <w:pPr>
                              <w:rPr>
                                <w:b/>
                              </w:rPr>
                            </w:pPr>
                            <w:r w:rsidRPr="00DF34FB">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A5699" id="Text Box 242" o:spid="_x0000_s1038" type="#_x0000_t202" style="position:absolute;margin-left:0;margin-top:9.15pt;width:30.55pt;height:27.15pt;z-index:251750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" filled="f" stroked="f" strokeweight=".5pt">
                <v:textbox>
                  <w:txbxContent>
                    <w:p w:rsidR="00B8620A" w:rsidRPr="00DF34FB" w:rsidRDefault="00B8620A" w:rsidP="00DF34FB">
                      <w:pPr>
                        <w:rPr>
                          <w:b/>
                        </w:rPr>
                      </w:pPr>
                      <w:r w:rsidRPr="00DF34FB">
                        <w:rPr>
                          <w:b/>
                        </w:rPr>
                        <w:t>(a)</w:t>
                      </w:r>
                    </w:p>
                  </w:txbxContent>
                </v:textbox>
                <w10:wrap anchorx="margin"/>
              </v:shape>
            </w:pict>
          </mc:Fallback>
        </mc:AlternateContent>
      </w:r>
      <w:r w:rsidR="00960F83">
        <w:rPr>
          <w:noProof/>
          <w:lang w:eastAsia="zh-CN" w:bidi="ar-SA"/>
        </w:rPr>
        <mc:AlternateContent>
          <mc:Choice Requires="wps">
            <w:drawing>
              <wp:anchor distT="0" distB="0" distL="114300" distR="114300" simplePos="0" relativeHeight="251738624" behindDoc="0" locked="0" layoutInCell="1" allowOverlap="1" wp14:anchorId="25922D2E" wp14:editId="73DC039E">
                <wp:simplePos x="0" y="0"/>
                <wp:positionH relativeFrom="column">
                  <wp:posOffset>660400</wp:posOffset>
                </wp:positionH>
                <wp:positionV relativeFrom="paragraph">
                  <wp:posOffset>2832735</wp:posOffset>
                </wp:positionV>
                <wp:extent cx="695325" cy="44767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695325" cy="447675"/>
                        </a:xfrm>
                        <a:prstGeom prst="rect">
                          <a:avLst/>
                        </a:prstGeom>
                        <a:noFill/>
                        <a:ln w="6350">
                          <a:noFill/>
                        </a:ln>
                      </wps:spPr>
                      <wps:txbx>
                        <w:txbxContent>
                          <w:p w:rsidR="00B8620A" w:rsidRPr="00960F83" w:rsidRDefault="00B8620A">
                            <w:pPr>
                              <w:rPr>
                                <w:rFonts w:asciiTheme="minorHAnsi" w:hAnsiTheme="minorHAnsi"/>
                                <w:b/>
                                <w:sz w:val="28"/>
                                <w:szCs w:val="28"/>
                              </w:rPr>
                            </w:pPr>
                            <w:r w:rsidRPr="00960F83">
                              <w:rPr>
                                <w:rFonts w:asciiTheme="minorHAnsi" w:hAnsiTheme="minorHAnsi"/>
                                <w:b/>
                                <w:sz w:val="28"/>
                                <w:szCs w:val="28"/>
                              </w:rPr>
                              <w:t>strike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22D2E" id="Text Box 27" o:spid="_x0000_s1039" type="#_x0000_t202" style="position:absolute;margin-left:52pt;margin-top:223.05pt;width:54.75pt;height:35.2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" filled="f" stroked="f" strokeweight=".5pt">
                <v:textbox>
                  <w:txbxContent>
                    <w:p w:rsidR="00B8620A" w:rsidRPr="00960F83" w:rsidRDefault="00B8620A">
                      <w:pPr>
                        <w:rPr>
                          <w:rFonts w:asciiTheme="minorHAnsi" w:hAnsiTheme="minorHAnsi"/>
                          <w:b/>
                          <w:sz w:val="28"/>
                          <w:szCs w:val="28"/>
                        </w:rPr>
                      </w:pPr>
                      <w:r w:rsidRPr="00960F83">
                        <w:rPr>
                          <w:rFonts w:asciiTheme="minorHAnsi" w:hAnsiTheme="minorHAnsi"/>
                          <w:b/>
                          <w:sz w:val="28"/>
                          <w:szCs w:val="28"/>
                        </w:rPr>
                        <w:t>strike</w:t>
                      </w:r>
                    </w:p>
                  </w:txbxContent>
                </v:textbox>
              </v:shape>
            </w:pict>
          </mc:Fallback>
        </mc:AlternateContent>
      </w:r>
      <w:r w:rsidR="00960F83">
        <w:rPr>
          <w:noProof/>
          <w:lang w:eastAsia="zh-CN" w:bidi="ar-SA"/>
        </w:rPr>
        <w:drawing>
          <wp:inline distT="0" distB="0" distL="0" distR="0" wp14:anchorId="5A83B04B" wp14:editId="090F1CAB">
            <wp:extent cx="5394960" cy="36429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ault_dip_plane.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94960" cy="3642995"/>
                    </a:xfrm>
                    <a:prstGeom prst="rect">
                      <a:avLst/>
                    </a:prstGeom>
                  </pic:spPr>
                </pic:pic>
              </a:graphicData>
            </a:graphic>
          </wp:inline>
        </w:drawing>
      </w:r>
    </w:p>
    <w:p w:rsidR="00D92979" w:rsidRPr="00D92979" w:rsidRDefault="00147453" w:rsidP="00147453">
      <w:pPr>
        <w:pStyle w:val="Caption"/>
      </w:pPr>
      <w:bookmarkStart w:id="47" w:name="_Toc482131616"/>
      <w:r>
        <w:t xml:space="preserve">Figure </w:t>
      </w:r>
      <w:fldSimple w:instr=" STYLEREF 1 \s ">
        <w:r w:rsidR="00220D94">
          <w:rPr>
            <w:noProof/>
          </w:rPr>
          <w:t>2</w:t>
        </w:r>
      </w:fldSimple>
      <w:r w:rsidR="00FA6645">
        <w:noBreakHyphen/>
      </w:r>
      <w:fldSimple w:instr=" SEQ Figure \* ARABIC \s 1 ">
        <w:r w:rsidR="00220D94">
          <w:rPr>
            <w:noProof/>
          </w:rPr>
          <w:t>11</w:t>
        </w:r>
      </w:fldSimple>
      <w:r>
        <w:t xml:space="preserve">. </w:t>
      </w:r>
      <w:r w:rsidRPr="00566A72">
        <w:rPr>
          <w:b w:val="0"/>
        </w:rPr>
        <w:t>(a) Rose diagram of strike angle of seismogenic faults. (b) Histogram of dip angle of seismogenic faults. (c) Histogram of planarity of seismogenic faults.</w:t>
      </w:r>
      <w:bookmarkEnd w:id="47"/>
    </w:p>
    <w:p w:rsidR="00FA0526" w:rsidRDefault="00FA0526" w:rsidP="00D92979">
      <w:pPr>
        <w:pStyle w:val="Caption"/>
      </w:pPr>
    </w:p>
    <w:p w:rsidR="00855751" w:rsidRDefault="00855751" w:rsidP="00855751">
      <w:bookmarkStart w:id="48" w:name="_Toc480736362"/>
    </w:p>
    <w:p w:rsidR="004D3365" w:rsidRDefault="004D3365" w:rsidP="004D3365"/>
    <w:p w:rsidR="00DC2CD1" w:rsidRDefault="00DC2CD1" w:rsidP="004D3365"/>
    <w:p w:rsidR="00DC2CD1" w:rsidRDefault="00DC2CD1" w:rsidP="004D3365"/>
    <w:p w:rsidR="00DC2CD1" w:rsidRDefault="00DC2CD1" w:rsidP="004D3365"/>
    <w:p w:rsidR="00DC2CD1" w:rsidRDefault="00DC2CD1" w:rsidP="004D3365"/>
    <w:p w:rsidR="00DC2CD1" w:rsidRDefault="00DC2CD1" w:rsidP="004D3365"/>
    <w:p w:rsidR="00DC2CD1" w:rsidRDefault="00DC2CD1" w:rsidP="004D3365"/>
    <w:p w:rsidR="00DC2CD1" w:rsidRPr="004D3365" w:rsidRDefault="00DC2CD1" w:rsidP="004D3365"/>
    <w:p w:rsidR="006A13EE" w:rsidRDefault="00A51FEB" w:rsidP="0089267E">
      <w:pPr>
        <w:pStyle w:val="Heading1"/>
      </w:pPr>
      <w:bookmarkStart w:id="49" w:name="_Toc482131374"/>
      <w:r>
        <w:lastRenderedPageBreak/>
        <w:t>R</w:t>
      </w:r>
      <w:r w:rsidR="006A13EE" w:rsidRPr="009921CE">
        <w:t>egional stress state</w:t>
      </w:r>
      <w:bookmarkEnd w:id="48"/>
      <w:bookmarkEnd w:id="49"/>
    </w:p>
    <w:p w:rsidR="00573BDE" w:rsidRDefault="008C08DE" w:rsidP="007E4401">
      <w:pPr>
        <w:pStyle w:val="Heading2"/>
      </w:pPr>
      <w:bookmarkStart w:id="50" w:name="_Toc482131375"/>
      <w:r>
        <w:t>3.1 I</w:t>
      </w:r>
      <w:r w:rsidR="00993FB8">
        <w:t>ntroduction</w:t>
      </w:r>
      <w:bookmarkEnd w:id="50"/>
    </w:p>
    <w:p w:rsidR="005B7253" w:rsidRDefault="005D7DCA" w:rsidP="00EF29B0">
      <w:r>
        <w:t>A lot of seismic</w:t>
      </w:r>
      <w:r w:rsidR="00AB229F">
        <w:t xml:space="preserve"> activities in Oklahoma have</w:t>
      </w:r>
      <w:r w:rsidR="00F23A16">
        <w:t xml:space="preserve"> been linked to fluid-injection</w:t>
      </w:r>
      <w:r w:rsidR="00AB229F">
        <w:t xml:space="preserve"> [</w:t>
      </w:r>
      <w:r w:rsidR="00AB229F" w:rsidRPr="00A67A72">
        <w:rPr>
          <w:i/>
        </w:rPr>
        <w:t>Keranen et al.</w:t>
      </w:r>
      <w:r w:rsidR="00AB229F">
        <w:t xml:space="preserve">, 2013; </w:t>
      </w:r>
      <w:r w:rsidR="00AB229F" w:rsidRPr="00A67A72">
        <w:rPr>
          <w:i/>
        </w:rPr>
        <w:t>Keranen et al</w:t>
      </w:r>
      <w:r w:rsidR="00AB229F">
        <w:t xml:space="preserve">., 2014; </w:t>
      </w:r>
      <w:r w:rsidR="00AB229F" w:rsidRPr="00A67A72">
        <w:rPr>
          <w:i/>
        </w:rPr>
        <w:t>Yeck et al</w:t>
      </w:r>
      <w:r w:rsidR="00AB229F">
        <w:t xml:space="preserve">., 2016]. The mechanism can be well explained by </w:t>
      </w:r>
      <w:r w:rsidR="001B72CA">
        <w:t>Coulomb failure criterion and Mohr circle:</w:t>
      </w:r>
      <w:r w:rsidR="00AB229F">
        <w:t xml:space="preserve"> fluid injection will increase pore pressure, reduce effective normal stress and sh</w:t>
      </w:r>
      <w:r w:rsidR="001B72CA">
        <w:t>ift the Mohr circle to the left; w</w:t>
      </w:r>
      <w:r w:rsidR="00AB229F">
        <w:t xml:space="preserve">hen the Mohr circle is tangential to </w:t>
      </w:r>
      <w:r w:rsidR="001B72CA">
        <w:t>Coulomb failure envelope</w:t>
      </w:r>
      <w:r w:rsidR="00AB229F">
        <w:t>, the fa</w:t>
      </w:r>
      <w:r w:rsidR="00DC2CD1">
        <w:t>ult will fail. In theory (</w:t>
      </w:r>
      <w:r w:rsidR="00E20AD2">
        <w:t xml:space="preserve">Figure </w:t>
      </w:r>
      <w:r w:rsidR="00DC2CD1">
        <w:t>3-</w:t>
      </w:r>
      <w:r w:rsidR="00AB229F">
        <w:t>1)</w:t>
      </w:r>
      <w:r w:rsidR="001B72CA">
        <w:t>,</w:t>
      </w:r>
      <w:r w:rsidR="00AB229F">
        <w:t xml:space="preserve"> under a given stress field, the optimally orientated faults will firstly rupture when pore pressure increases. And moderately optimally oriented faults and sub-optimally oriented faults will only rupture when pore pressure increases more. </w:t>
      </w:r>
      <w:r w:rsidR="00573BDE">
        <w:t>Previous studies [</w:t>
      </w:r>
      <w:r w:rsidR="00573BDE" w:rsidRPr="00A67A72">
        <w:rPr>
          <w:i/>
        </w:rPr>
        <w:t>Holland</w:t>
      </w:r>
      <w:r w:rsidR="00573BDE">
        <w:t xml:space="preserve"> 2015; </w:t>
      </w:r>
      <w:r w:rsidR="00573BDE" w:rsidRPr="00A67A72">
        <w:rPr>
          <w:i/>
        </w:rPr>
        <w:t>Walsh and Zoback,</w:t>
      </w:r>
      <w:r w:rsidR="00573BDE">
        <w:t xml:space="preserve"> 2016; </w:t>
      </w:r>
      <w:r w:rsidR="00573BDE" w:rsidRPr="00A67A72">
        <w:rPr>
          <w:i/>
        </w:rPr>
        <w:t>Qi,</w:t>
      </w:r>
      <w:r w:rsidR="00573BDE">
        <w:t xml:space="preserve"> 2016] have shown that Oklahoma is under a </w:t>
      </w:r>
      <w:r w:rsidR="001B72CA">
        <w:t xml:space="preserve">relatively </w:t>
      </w:r>
      <w:r w:rsidR="002A4D5A">
        <w:t>uniform stress regime that</w:t>
      </w:r>
      <w:r w:rsidR="00573BDE">
        <w:t xml:space="preserve"> the maximum horizontal compressive stress</w:t>
      </w:r>
      <w:bookmarkStart w:id="51" w:name="_Hlk481412100"/>
      <m:oMath>
        <m:sSub>
          <m:sSubPr>
            <m:ctrlPr>
              <w:rPr>
                <w:rFonts w:ascii="Cambria Math" w:hAnsi="Cambria Math"/>
                <w:i/>
              </w:rPr>
            </m:ctrlPr>
          </m:sSubPr>
          <m:e>
            <m:r>
              <w:rPr>
                <w:rFonts w:ascii="Cambria Math" w:hAnsi="Cambria Math"/>
              </w:rPr>
              <m:t xml:space="preserve"> σ</m:t>
            </m:r>
          </m:e>
          <m:sub>
            <m:r>
              <w:rPr>
                <w:rFonts w:ascii="Cambria Math" w:hAnsi="Cambria Math"/>
              </w:rPr>
              <m:t>Hmax</m:t>
            </m:r>
          </m:sub>
        </m:sSub>
      </m:oMath>
      <w:r w:rsidR="00573BDE">
        <w:t xml:space="preserve"> </w:t>
      </w:r>
      <w:bookmarkEnd w:id="51"/>
      <w:r w:rsidR="00573BDE">
        <w:t>orientation is 85</w:t>
      </w:r>
      <m:oMath>
        <m:r>
          <m:rPr>
            <m:sty m:val="p"/>
          </m:rPr>
          <w:rPr>
            <w:rFonts w:ascii="Cambria Math" w:hAnsi="Cambria Math"/>
          </w:rPr>
          <m:t>°</m:t>
        </m:r>
      </m:oMath>
      <w:r w:rsidR="00573BDE">
        <w:rPr>
          <w:rFonts w:hint="eastAsia"/>
          <w:lang w:eastAsia="zh-CN"/>
        </w:rPr>
        <w:t>, while the orientation of sei</w:t>
      </w:r>
      <w:r w:rsidR="004D5F4C">
        <w:rPr>
          <w:lang w:eastAsia="zh-CN"/>
        </w:rPr>
        <w:t>s</w:t>
      </w:r>
      <w:r w:rsidR="00573BDE">
        <w:rPr>
          <w:rFonts w:hint="eastAsia"/>
          <w:lang w:eastAsia="zh-CN"/>
        </w:rPr>
        <w:t>mogenic faults show</w:t>
      </w:r>
      <w:r w:rsidR="00DC2CD1">
        <w:rPr>
          <w:lang w:eastAsia="zh-CN"/>
        </w:rPr>
        <w:t>s</w:t>
      </w:r>
      <w:r w:rsidR="00573BDE">
        <w:rPr>
          <w:rFonts w:hint="eastAsia"/>
          <w:lang w:eastAsia="zh-CN"/>
        </w:rPr>
        <w:t xml:space="preserve"> a </w:t>
      </w:r>
      <w:r w:rsidR="00851CF8">
        <w:rPr>
          <w:lang w:eastAsia="zh-CN"/>
        </w:rPr>
        <w:t>larger</w:t>
      </w:r>
      <w:r w:rsidR="00573BDE">
        <w:rPr>
          <w:rFonts w:hint="eastAsia"/>
          <w:lang w:eastAsia="zh-CN"/>
        </w:rPr>
        <w:t xml:space="preserve"> range of variability</w:t>
      </w:r>
      <w:r w:rsidR="00573BDE">
        <w:rPr>
          <w:lang w:eastAsia="zh-CN"/>
        </w:rPr>
        <w:t xml:space="preserve"> from the analysis in chapter2</w:t>
      </w:r>
      <w:r w:rsidR="00573BDE">
        <w:rPr>
          <w:rFonts w:hint="eastAsia"/>
          <w:lang w:eastAsia="zh-CN"/>
        </w:rPr>
        <w:t xml:space="preserve">. </w:t>
      </w:r>
      <w:r w:rsidR="00194774">
        <w:rPr>
          <w:lang w:eastAsia="zh-CN"/>
        </w:rPr>
        <w:t>The reason can be that</w:t>
      </w:r>
      <w:r w:rsidR="00AB229F">
        <w:rPr>
          <w:lang w:eastAsia="zh-CN"/>
        </w:rPr>
        <w:t xml:space="preserve"> </w:t>
      </w:r>
      <w:r w:rsidR="00DC2CD1">
        <w:rPr>
          <w:lang w:eastAsia="zh-CN"/>
        </w:rPr>
        <w:t xml:space="preserve">under a </w:t>
      </w:r>
      <w:r w:rsidR="00AB229F">
        <w:rPr>
          <w:lang w:eastAsia="zh-CN"/>
        </w:rPr>
        <w:t xml:space="preserve">uniform </w:t>
      </w:r>
      <m:oMath>
        <m:sSub>
          <m:sSubPr>
            <m:ctrlPr>
              <w:rPr>
                <w:rFonts w:ascii="Cambria Math" w:hAnsi="Cambria Math"/>
                <w:i/>
                <w:lang w:eastAsia="zh-CN"/>
              </w:rPr>
            </m:ctrlPr>
          </m:sSubPr>
          <m:e>
            <m:r>
              <w:rPr>
                <w:rFonts w:ascii="Cambria Math" w:hAnsi="Cambria Math"/>
                <w:lang w:eastAsia="zh-CN"/>
              </w:rPr>
              <m:t>σ</m:t>
            </m:r>
          </m:e>
          <m:sub>
            <m:r>
              <w:rPr>
                <w:rFonts w:ascii="Cambria Math" w:hAnsi="Cambria Math"/>
                <w:lang w:eastAsia="zh-CN"/>
              </w:rPr>
              <m:t>Hmax</m:t>
            </m:r>
          </m:sub>
        </m:sSub>
      </m:oMath>
      <w:r w:rsidR="00FA1BD6" w:rsidRPr="00FA1BD6">
        <w:rPr>
          <w:lang w:eastAsia="zh-CN"/>
        </w:rPr>
        <w:t xml:space="preserve"> orientation</w:t>
      </w:r>
      <w:r w:rsidR="00FA1BD6">
        <w:rPr>
          <w:lang w:eastAsia="zh-CN"/>
        </w:rPr>
        <w:t>, some moderately optimally oriented faults or sub-optimally oriented faults might have ruptured in Oklahoma</w:t>
      </w:r>
      <w:r w:rsidR="00194774">
        <w:rPr>
          <w:lang w:eastAsia="zh-CN"/>
        </w:rPr>
        <w:t>,</w:t>
      </w:r>
      <w:r w:rsidR="00FA1BD6">
        <w:rPr>
          <w:lang w:eastAsia="zh-CN"/>
        </w:rPr>
        <w:t xml:space="preserve"> or the ruptured faults are </w:t>
      </w:r>
      <w:r w:rsidR="00194774">
        <w:rPr>
          <w:lang w:eastAsia="zh-CN"/>
        </w:rPr>
        <w:t>optimally</w:t>
      </w:r>
      <w:r w:rsidR="00FA1BD6">
        <w:rPr>
          <w:lang w:eastAsia="zh-CN"/>
        </w:rPr>
        <w:t xml:space="preserve"> oriented </w:t>
      </w:r>
      <w:r w:rsidR="001B72CA">
        <w:rPr>
          <w:lang w:eastAsia="zh-CN"/>
        </w:rPr>
        <w:t xml:space="preserve">if </w:t>
      </w:r>
      <w:r w:rsidR="00FA1BD6">
        <w:rPr>
          <w:lang w:eastAsia="zh-CN"/>
        </w:rPr>
        <w:t xml:space="preserve">the heterogeneity of </w:t>
      </w:r>
      <m:oMath>
        <m:sSub>
          <m:sSubPr>
            <m:ctrlPr>
              <w:rPr>
                <w:rFonts w:ascii="Cambria Math" w:hAnsi="Cambria Math"/>
                <w:i/>
              </w:rPr>
            </m:ctrlPr>
          </m:sSubPr>
          <m:e>
            <m:r>
              <w:rPr>
                <w:rFonts w:ascii="Cambria Math" w:hAnsi="Cambria Math"/>
              </w:rPr>
              <m:t xml:space="preserve"> σ</m:t>
            </m:r>
          </m:e>
          <m:sub>
            <m:r>
              <w:rPr>
                <w:rFonts w:ascii="Cambria Math" w:hAnsi="Cambria Math"/>
              </w:rPr>
              <m:t>Hmax</m:t>
            </m:r>
          </m:sub>
        </m:sSub>
      </m:oMath>
      <w:r w:rsidR="00FA1BD6">
        <w:t xml:space="preserve"> orientation </w:t>
      </w:r>
      <w:r w:rsidR="00851CF8">
        <w:t xml:space="preserve">is taken </w:t>
      </w:r>
      <w:r w:rsidR="00FA1BD6">
        <w:t xml:space="preserve">into consideration. </w:t>
      </w:r>
      <w:r w:rsidR="00450BBC">
        <w:rPr>
          <w:lang w:eastAsia="zh-CN"/>
        </w:rPr>
        <w:t>It</w:t>
      </w:r>
      <w:r w:rsidR="001B72CA">
        <w:rPr>
          <w:lang w:eastAsia="zh-CN"/>
        </w:rPr>
        <w:t xml:space="preserve"> requires</w:t>
      </w:r>
      <w:r w:rsidR="00573BDE">
        <w:rPr>
          <w:lang w:eastAsia="zh-CN"/>
        </w:rPr>
        <w:t xml:space="preserve"> more detailed information </w:t>
      </w:r>
      <w:r w:rsidR="00DC2CD1">
        <w:rPr>
          <w:lang w:eastAsia="zh-CN"/>
        </w:rPr>
        <w:t>on</w:t>
      </w:r>
      <w:r w:rsidR="00FA1BD6">
        <w:rPr>
          <w:lang w:eastAsia="zh-CN"/>
        </w:rPr>
        <w:t xml:space="preserve"> the stress field </w:t>
      </w:r>
      <w:r w:rsidR="00573BDE">
        <w:rPr>
          <w:lang w:eastAsia="zh-CN"/>
        </w:rPr>
        <w:t xml:space="preserve">to reconcile the </w:t>
      </w:r>
      <w:r w:rsidR="00FA1BD6">
        <w:rPr>
          <w:lang w:eastAsia="zh-CN"/>
        </w:rPr>
        <w:t>paradox</w:t>
      </w:r>
      <w:r w:rsidR="00573BDE">
        <w:rPr>
          <w:lang w:eastAsia="zh-CN"/>
        </w:rPr>
        <w:t xml:space="preserve"> of uniform </w:t>
      </w:r>
      <m:oMath>
        <m:sSub>
          <m:sSubPr>
            <m:ctrlPr>
              <w:rPr>
                <w:rFonts w:ascii="Cambria Math" w:hAnsi="Cambria Math"/>
                <w:i/>
                <w:lang w:eastAsia="zh-CN"/>
              </w:rPr>
            </m:ctrlPr>
          </m:sSubPr>
          <m:e>
            <m:r>
              <w:rPr>
                <w:rFonts w:ascii="Cambria Math" w:hAnsi="Cambria Math"/>
                <w:lang w:eastAsia="zh-CN"/>
              </w:rPr>
              <m:t>σ</m:t>
            </m:r>
          </m:e>
          <m:sub>
            <m:r>
              <w:rPr>
                <w:rFonts w:ascii="Cambria Math" w:hAnsi="Cambria Math"/>
                <w:lang w:eastAsia="zh-CN"/>
              </w:rPr>
              <m:t>Hmax</m:t>
            </m:r>
          </m:sub>
        </m:sSub>
      </m:oMath>
      <w:r w:rsidR="00573BDE" w:rsidRPr="00573BDE">
        <w:rPr>
          <w:lang w:eastAsia="zh-CN"/>
        </w:rPr>
        <w:t xml:space="preserve"> </w:t>
      </w:r>
      <w:r w:rsidR="00573BDE">
        <w:rPr>
          <w:lang w:eastAsia="zh-CN"/>
        </w:rPr>
        <w:t xml:space="preserve">and variable seismogenic fault orientations. </w:t>
      </w:r>
      <w:r w:rsidR="00851CF8">
        <w:t>Using</w:t>
      </w:r>
      <w:r w:rsidR="00573BDE">
        <w:t xml:space="preserve"> a new </w:t>
      </w:r>
      <w:r w:rsidR="00851CF8">
        <w:t>set of focal mechanism data</w:t>
      </w:r>
      <w:r w:rsidR="00194774">
        <w:t xml:space="preserve"> from</w:t>
      </w:r>
      <w:r w:rsidR="001B72CA">
        <w:t xml:space="preserve"> the</w:t>
      </w:r>
      <w:r w:rsidR="00194774">
        <w:t xml:space="preserve"> Oklahoma Geological Survey</w:t>
      </w:r>
      <w:r w:rsidR="001B72CA">
        <w:t xml:space="preserve"> (OGS)</w:t>
      </w:r>
      <w:r w:rsidR="00573BDE">
        <w:t xml:space="preserve">, </w:t>
      </w:r>
      <w:r w:rsidR="00932FD8">
        <w:t xml:space="preserve">I </w:t>
      </w:r>
      <w:r w:rsidR="00851CF8">
        <w:t>generate</w:t>
      </w:r>
      <w:r w:rsidR="00573BDE">
        <w:t xml:space="preserve"> the stress </w:t>
      </w:r>
      <w:r w:rsidR="00851CF8">
        <w:t>map</w:t>
      </w:r>
      <w:r w:rsidR="001B72CA">
        <w:t xml:space="preserve"> with</w:t>
      </w:r>
      <w:r w:rsidR="00194774">
        <w:t xml:space="preserve"> high</w:t>
      </w:r>
      <w:r w:rsidR="00DC2CD1">
        <w:t>er</w:t>
      </w:r>
      <w:r w:rsidR="00194774">
        <w:t xml:space="preserve"> spatial resolution. </w:t>
      </w:r>
      <w:r w:rsidR="00851CF8">
        <w:t xml:space="preserve">Then </w:t>
      </w:r>
      <w:r w:rsidR="00932FD8">
        <w:t>I</w:t>
      </w:r>
      <w:r w:rsidR="002A4D5A">
        <w:t xml:space="preserve"> </w:t>
      </w:r>
      <w:r w:rsidR="00573BDE">
        <w:t xml:space="preserve">analyze the seismogenic fault orientation </w:t>
      </w:r>
      <w:r w:rsidR="00573BDE">
        <w:lastRenderedPageBreak/>
        <w:t>relative to new</w:t>
      </w:r>
      <w:r w:rsidR="00194774">
        <w:t>ly inverted</w:t>
      </w:r>
      <w:r w:rsidR="00573BDE">
        <w:t xml:space="preserve"> </w:t>
      </w:r>
      <m:oMath>
        <m:sSub>
          <m:sSubPr>
            <m:ctrlPr>
              <w:rPr>
                <w:rFonts w:ascii="Cambria Math" w:hAnsi="Cambria Math"/>
                <w:i/>
                <w:lang w:eastAsia="zh-CN"/>
              </w:rPr>
            </m:ctrlPr>
          </m:sSubPr>
          <m:e>
            <m:r>
              <w:rPr>
                <w:rFonts w:ascii="Cambria Math" w:hAnsi="Cambria Math"/>
                <w:lang w:eastAsia="zh-CN"/>
              </w:rPr>
              <m:t>σ</m:t>
            </m:r>
          </m:e>
          <m:sub>
            <m:r>
              <w:rPr>
                <w:rFonts w:ascii="Cambria Math" w:hAnsi="Cambria Math"/>
                <w:lang w:eastAsia="zh-CN"/>
              </w:rPr>
              <m:t>Hmax</m:t>
            </m:r>
          </m:sub>
        </m:sSub>
      </m:oMath>
      <w:r w:rsidR="00573BDE">
        <w:t xml:space="preserve"> orientation map and find </w:t>
      </w:r>
      <w:r w:rsidR="00EA033E">
        <w:t>out how</w:t>
      </w:r>
      <w:r w:rsidR="00194774">
        <w:t xml:space="preserve"> the</w:t>
      </w:r>
      <w:r w:rsidR="00EA033E">
        <w:t>se reactivated faults are</w:t>
      </w:r>
      <w:r w:rsidR="00703525">
        <w:t xml:space="preserve"> orien</w:t>
      </w:r>
      <w:r w:rsidR="00573BDE">
        <w:t xml:space="preserve">ted. </w:t>
      </w:r>
    </w:p>
    <w:p w:rsidR="006A13EE" w:rsidRPr="00516005" w:rsidRDefault="00993FB8" w:rsidP="007E4401">
      <w:pPr>
        <w:pStyle w:val="Heading2"/>
      </w:pPr>
      <w:bookmarkStart w:id="52" w:name="_Toc480736363"/>
      <w:bookmarkStart w:id="53" w:name="_Toc482131376"/>
      <w:r>
        <w:t xml:space="preserve">3.2 </w:t>
      </w:r>
      <w:r w:rsidR="00A51FEB">
        <w:t>Stress i</w:t>
      </w:r>
      <w:r w:rsidR="006A13EE" w:rsidRPr="00516005">
        <w:t>nversion</w:t>
      </w:r>
      <w:bookmarkEnd w:id="52"/>
      <w:r w:rsidR="008C08DE">
        <w:t xml:space="preserve"> and results</w:t>
      </w:r>
      <w:bookmarkEnd w:id="53"/>
    </w:p>
    <w:p w:rsidR="002268F8" w:rsidRDefault="00703525" w:rsidP="006A13EE">
      <w:r>
        <w:t>The estimation of the stress-field orientation from focal mechanism of earthquakes is a relevant tool to understand crustal mechanics and the physics of earthquakes. In global seismology, Formal Stress Inversion (FSI) is a well-established technique to study tectonic processes [</w:t>
      </w:r>
      <w:r w:rsidRPr="00DC2CD1">
        <w:t>e.g.</w:t>
      </w:r>
      <w:r w:rsidR="00DC2CD1">
        <w:t>,</w:t>
      </w:r>
      <w:r w:rsidRPr="00A67A72">
        <w:rPr>
          <w:i/>
        </w:rPr>
        <w:t xml:space="preserve"> Hardebeck and Michael</w:t>
      </w:r>
      <w:r>
        <w:t xml:space="preserve">, 2014; </w:t>
      </w:r>
      <w:r w:rsidRPr="00A67A72">
        <w:rPr>
          <w:i/>
        </w:rPr>
        <w:t>Yoshida et al</w:t>
      </w:r>
      <w:r>
        <w:t xml:space="preserve">., 2012]. </w:t>
      </w:r>
      <w:r w:rsidR="002268F8">
        <w:t>Most of the developed FSI method share two-assumptions:</w:t>
      </w:r>
    </w:p>
    <w:p w:rsidR="006A13EE" w:rsidRPr="00527F7B" w:rsidRDefault="006A13EE" w:rsidP="00DC2CD1">
      <w:pPr>
        <w:pStyle w:val="ListParagraph"/>
        <w:numPr>
          <w:ilvl w:val="0"/>
          <w:numId w:val="7"/>
        </w:numPr>
        <w:spacing w:line="480" w:lineRule="auto"/>
        <w:ind w:left="357" w:firstLineChars="0" w:hanging="357"/>
        <w:rPr>
          <w:rFonts w:ascii="Times New Roman" w:hAnsi="Times New Roman"/>
          <w:sz w:val="24"/>
          <w:szCs w:val="24"/>
        </w:rPr>
      </w:pPr>
      <w:r w:rsidRPr="00527F7B">
        <w:rPr>
          <w:rFonts w:ascii="Times New Roman" w:hAnsi="Times New Roman"/>
          <w:sz w:val="24"/>
          <w:szCs w:val="24"/>
        </w:rPr>
        <w:t>The stress field is homogeneous within the considered rock volume.</w:t>
      </w:r>
    </w:p>
    <w:p w:rsidR="00DC2CD1" w:rsidRPr="00DC2CD1" w:rsidRDefault="006A13EE" w:rsidP="00DC2CD1">
      <w:pPr>
        <w:pStyle w:val="ListParagraph"/>
        <w:numPr>
          <w:ilvl w:val="0"/>
          <w:numId w:val="7"/>
        </w:numPr>
        <w:spacing w:line="480" w:lineRule="auto"/>
        <w:ind w:left="357" w:firstLineChars="0" w:hanging="357"/>
        <w:rPr>
          <w:rFonts w:ascii="Times New Roman" w:hAnsi="Times New Roman"/>
          <w:sz w:val="24"/>
          <w:szCs w:val="24"/>
        </w:rPr>
      </w:pPr>
      <w:r w:rsidRPr="00527F7B">
        <w:rPr>
          <w:rFonts w:ascii="Times New Roman" w:hAnsi="Times New Roman"/>
          <w:sz w:val="24"/>
          <w:szCs w:val="24"/>
        </w:rPr>
        <w:t>The slip of the fault is parallel to the direct</w:t>
      </w:r>
      <w:r w:rsidR="00EC349B">
        <w:rPr>
          <w:rFonts w:ascii="Times New Roman" w:hAnsi="Times New Roman"/>
          <w:sz w:val="24"/>
          <w:szCs w:val="24"/>
        </w:rPr>
        <w:t>ion of the tangential traction [</w:t>
      </w:r>
      <w:r w:rsidRPr="00EC349B">
        <w:rPr>
          <w:rFonts w:ascii="Times New Roman" w:hAnsi="Times New Roman"/>
          <w:i/>
          <w:sz w:val="24"/>
          <w:szCs w:val="24"/>
        </w:rPr>
        <w:t>Wallace</w:t>
      </w:r>
      <w:r w:rsidRPr="00527F7B">
        <w:rPr>
          <w:rFonts w:ascii="Times New Roman" w:hAnsi="Times New Roman"/>
          <w:sz w:val="24"/>
          <w:szCs w:val="24"/>
        </w:rPr>
        <w:t xml:space="preserve">, 1951; </w:t>
      </w:r>
      <w:r w:rsidRPr="00EC349B">
        <w:rPr>
          <w:rFonts w:ascii="Times New Roman" w:hAnsi="Times New Roman"/>
          <w:i/>
          <w:sz w:val="24"/>
          <w:szCs w:val="24"/>
        </w:rPr>
        <w:t>Bott</w:t>
      </w:r>
      <w:r w:rsidR="00EC349B">
        <w:rPr>
          <w:rFonts w:ascii="Times New Roman" w:hAnsi="Times New Roman"/>
          <w:sz w:val="24"/>
          <w:szCs w:val="24"/>
        </w:rPr>
        <w:t>, 1955]</w:t>
      </w:r>
      <w:r w:rsidR="00450BBC">
        <w:rPr>
          <w:rFonts w:ascii="Times New Roman" w:hAnsi="Times New Roman"/>
          <w:sz w:val="24"/>
          <w:szCs w:val="24"/>
        </w:rPr>
        <w:t>.</w:t>
      </w:r>
    </w:p>
    <w:p w:rsidR="003B4E11" w:rsidRPr="006F4BC6" w:rsidRDefault="00932FD8" w:rsidP="006F4BC6">
      <w:pPr>
        <w:rPr>
          <w:bCs/>
        </w:rPr>
      </w:pPr>
      <w:r>
        <w:t xml:space="preserve">I </w:t>
      </w:r>
      <w:r w:rsidR="002268F8">
        <w:t xml:space="preserve">choose the </w:t>
      </w:r>
      <w:r w:rsidR="00EC349B">
        <w:t>MSATSI software package [</w:t>
      </w:r>
      <w:r w:rsidR="002268F8" w:rsidRPr="00EC349B">
        <w:rPr>
          <w:i/>
        </w:rPr>
        <w:t>Martínez</w:t>
      </w:r>
      <w:r w:rsidR="002268F8" w:rsidRPr="00EC349B">
        <w:rPr>
          <w:rFonts w:ascii="Cambria Math" w:hAnsi="Cambria Math" w:cs="Cambria Math"/>
          <w:i/>
        </w:rPr>
        <w:t>‐</w:t>
      </w:r>
      <w:r w:rsidR="00EC349B" w:rsidRPr="00EC349B">
        <w:rPr>
          <w:i/>
        </w:rPr>
        <w:t>Garzón et al</w:t>
      </w:r>
      <w:r w:rsidR="00E711CA">
        <w:rPr>
          <w:i/>
        </w:rPr>
        <w:t>.</w:t>
      </w:r>
      <w:r w:rsidR="001B4B6A">
        <w:t>, 2014</w:t>
      </w:r>
      <w:r w:rsidR="00EC349B">
        <w:t>]</w:t>
      </w:r>
      <w:r w:rsidR="002268F8" w:rsidRPr="002268F8">
        <w:t xml:space="preserve"> which allows the </w:t>
      </w:r>
      <w:r w:rsidR="002268F8">
        <w:t>FSI</w:t>
      </w:r>
      <w:r w:rsidR="002268F8" w:rsidRPr="002268F8">
        <w:t xml:space="preserve"> to </w:t>
      </w:r>
      <w:r w:rsidR="002268F8">
        <w:t>be used in MATLAB</w:t>
      </w:r>
      <w:r w:rsidR="002268F8" w:rsidRPr="002268F8">
        <w:t xml:space="preserve">. </w:t>
      </w:r>
      <w:r w:rsidR="002268F8">
        <w:t>In nature, the transition between two different states of stress must be continuous. However, during the investigation of a distribution of stress-field orientations the obtained stress tensor might depend on</w:t>
      </w:r>
      <w:r w:rsidR="00F546A2">
        <w:t xml:space="preserve"> the way that the input data are</w:t>
      </w:r>
      <w:r w:rsidR="002268F8">
        <w:t xml:space="preserve"> bound [</w:t>
      </w:r>
      <w:r w:rsidR="00987329" w:rsidRPr="00987329">
        <w:t>e.g.,</w:t>
      </w:r>
      <w:r w:rsidR="002268F8" w:rsidRPr="001B4B6A">
        <w:rPr>
          <w:i/>
        </w:rPr>
        <w:t xml:space="preserve"> Hardebeck and Michael</w:t>
      </w:r>
      <w:r w:rsidR="002268F8">
        <w:t xml:space="preserve">, 2004; </w:t>
      </w:r>
      <w:r w:rsidR="002268F8" w:rsidRPr="001B4B6A">
        <w:rPr>
          <w:i/>
        </w:rPr>
        <w:t>Townend and Zoback</w:t>
      </w:r>
      <w:r w:rsidR="002268F8">
        <w:t xml:space="preserve">, 2004]. </w:t>
      </w:r>
      <w:r w:rsidR="006A13EE" w:rsidRPr="00BD5D28">
        <w:t xml:space="preserve">Different from single event inversion, the input focal mechanisms </w:t>
      </w:r>
      <w:r w:rsidR="00527F7B">
        <w:t>are grouped into subareas (‘g</w:t>
      </w:r>
      <w:r w:rsidR="006A13EE">
        <w:t xml:space="preserve">rid point’) distributed over </w:t>
      </w:r>
      <w:r w:rsidR="00EA033E">
        <w:t>different</w:t>
      </w:r>
      <w:r w:rsidR="006269B2">
        <w:t xml:space="preserve"> dimensions</w:t>
      </w:r>
      <w:r w:rsidR="00EA033E">
        <w:t xml:space="preserve"> (</w:t>
      </w:r>
      <w:r w:rsidR="00E20AD2">
        <w:t>Figure</w:t>
      </w:r>
      <w:r w:rsidR="00DC2CD1">
        <w:t>3-</w:t>
      </w:r>
      <w:r w:rsidR="006269B2">
        <w:t>2</w:t>
      </w:r>
      <w:r w:rsidR="00EA033E">
        <w:t>)</w:t>
      </w:r>
      <w:r w:rsidR="00527F7B">
        <w:t xml:space="preserve"> and</w:t>
      </w:r>
      <w:r w:rsidR="00527F7B" w:rsidRPr="00527F7B">
        <w:rPr>
          <w:bCs/>
        </w:rPr>
        <w:t xml:space="preserve"> a stress tensor is inverted for each grid point simultaneously using least-square inversion scheme to best fit the set of focal mechanisms. The forward problem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B4E11" w:rsidTr="006F4BC6">
        <w:tc>
          <w:tcPr>
            <w:tcW w:w="750" w:type="pct"/>
          </w:tcPr>
          <w:p w:rsidR="003B4E11" w:rsidRDefault="003B4E11" w:rsidP="003B4E11"/>
        </w:tc>
        <w:tc>
          <w:tcPr>
            <w:tcW w:w="3500" w:type="pct"/>
          </w:tcPr>
          <w:p w:rsidR="003B4E11" w:rsidRDefault="003B4E11" w:rsidP="003B4E11">
            <w:pPr>
              <w:jc w:val="center"/>
            </w:pPr>
            <m:oMath>
              <m:r>
                <m:rPr>
                  <m:sty m:val="p"/>
                </m:rPr>
                <w:rPr>
                  <w:rFonts w:ascii="Cambria Math" w:hAnsi="Cambria Math"/>
                </w:rPr>
                <m:t>Gm=d</m:t>
              </m:r>
            </m:oMath>
            <w:r>
              <w:rPr>
                <w:rFonts w:hint="eastAsia"/>
              </w:rPr>
              <w:t xml:space="preserve"> </w:t>
            </w:r>
          </w:p>
        </w:tc>
        <w:tc>
          <w:tcPr>
            <w:tcW w:w="750" w:type="pct"/>
            <w:vAlign w:val="center"/>
          </w:tcPr>
          <w:p w:rsidR="003B4E11" w:rsidRDefault="003B4E11" w:rsidP="003B4E11">
            <w:pPr>
              <w:jc w:val="right"/>
            </w:pPr>
            <w:r>
              <w:t>(</w:t>
            </w:r>
            <w:fldSimple w:instr=" STYLEREF 1 \s ">
              <w:r w:rsidR="00220D94">
                <w:rPr>
                  <w:noProof/>
                </w:rPr>
                <w:t>3</w:t>
              </w:r>
            </w:fldSimple>
            <w:r w:rsidR="001B581B">
              <w:noBreakHyphen/>
            </w:r>
            <w:fldSimple w:instr=" SEQ Equation \* ARABIC \s 1 ">
              <w:r w:rsidR="00220D94">
                <w:rPr>
                  <w:noProof/>
                </w:rPr>
                <w:t>1</w:t>
              </w:r>
            </w:fldSimple>
            <w:r>
              <w:t>)</w:t>
            </w:r>
          </w:p>
        </w:tc>
      </w:tr>
    </w:tbl>
    <w:p w:rsidR="003B4E11" w:rsidRDefault="00706382" w:rsidP="006F4BC6">
      <w:r>
        <w:t xml:space="preserve">The vector </w:t>
      </w:r>
      <m:oMath>
        <m:r>
          <w:rPr>
            <w:rFonts w:ascii="Cambria Math" w:hAnsi="Cambria Math"/>
          </w:rPr>
          <m:t>m</m:t>
        </m:r>
      </m:oMath>
      <w:r>
        <w:t xml:space="preserve"> is the model vect</w:t>
      </w:r>
      <w:r w:rsidR="006F4BC6">
        <w:t>or of stress tensor components: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B4E11" w:rsidTr="006F4BC6">
        <w:tc>
          <w:tcPr>
            <w:tcW w:w="750" w:type="pct"/>
            <w:vAlign w:val="center"/>
          </w:tcPr>
          <w:p w:rsidR="003B4E11" w:rsidRDefault="003B4E11" w:rsidP="003B4E11"/>
        </w:tc>
        <w:tc>
          <w:tcPr>
            <w:tcW w:w="3500" w:type="pct"/>
            <w:vAlign w:val="center"/>
          </w:tcPr>
          <w:p w:rsidR="003B4E11" w:rsidRDefault="003B4E11" w:rsidP="003B4E11">
            <m:oMathPara>
              <m:oMath>
                <m:r>
                  <w:rPr>
                    <w:rFonts w:ascii="Cambria Math" w:hAnsi="Cambria Math"/>
                  </w:rPr>
                  <m:t>m=</m:t>
                </m:r>
                <m:d>
                  <m:dPr>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11</m:t>
                              </m:r>
                            </m:sub>
                          </m:sSub>
                        </m:e>
                      </m:m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12</m:t>
                                    </m:r>
                                  </m:sub>
                                </m:sSub>
                              </m:e>
                            </m:m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13</m:t>
                                          </m:r>
                                        </m:sub>
                                      </m:sSub>
                                    </m:e>
                                  </m:m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22</m:t>
                                                </m:r>
                                              </m:sub>
                                            </m:sSub>
                                          </m:e>
                                        </m:mr>
                                        <m:mr>
                                          <m:e>
                                            <m:sSub>
                                              <m:sSubPr>
                                                <m:ctrlPr>
                                                  <w:rPr>
                                                    <w:rFonts w:ascii="Cambria Math" w:hAnsi="Cambria Math"/>
                                                    <w:i/>
                                                  </w:rPr>
                                                </m:ctrlPr>
                                              </m:sSubPr>
                                              <m:e>
                                                <m:r>
                                                  <w:rPr>
                                                    <w:rFonts w:ascii="Cambria Math" w:hAnsi="Cambria Math"/>
                                                  </w:rPr>
                                                  <m:t>σ</m:t>
                                                </m:r>
                                              </m:e>
                                              <m:sub>
                                                <m:r>
                                                  <w:rPr>
                                                    <w:rFonts w:ascii="Cambria Math" w:hAnsi="Cambria Math"/>
                                                  </w:rPr>
                                                  <m:t>23</m:t>
                                                </m:r>
                                              </m:sub>
                                            </m:sSub>
                                          </m:e>
                                        </m:mr>
                                      </m:m>
                                    </m:e>
                                  </m:mr>
                                </m:m>
                              </m:e>
                            </m:mr>
                          </m:m>
                        </m:e>
                      </m:mr>
                    </m:m>
                  </m:e>
                </m:d>
              </m:oMath>
            </m:oMathPara>
          </w:p>
        </w:tc>
        <w:tc>
          <w:tcPr>
            <w:tcW w:w="750" w:type="pct"/>
            <w:vAlign w:val="center"/>
          </w:tcPr>
          <w:p w:rsidR="003B4E11" w:rsidRDefault="003B4E11" w:rsidP="003B4E11">
            <w:pPr>
              <w:jc w:val="right"/>
            </w:pPr>
            <w:r>
              <w:t>(</w:t>
            </w:r>
            <w:fldSimple w:instr=" STYLEREF 1 \s ">
              <w:r w:rsidR="00220D94">
                <w:rPr>
                  <w:noProof/>
                </w:rPr>
                <w:t>3</w:t>
              </w:r>
            </w:fldSimple>
            <w:r w:rsidR="001B581B">
              <w:noBreakHyphen/>
            </w:r>
            <w:fldSimple w:instr=" SEQ Equation \* ARABIC \s 1 ">
              <w:r w:rsidR="00220D94">
                <w:rPr>
                  <w:noProof/>
                </w:rPr>
                <w:t>2</w:t>
              </w:r>
            </w:fldSimple>
            <w:r>
              <w:t>)</w:t>
            </w:r>
          </w:p>
        </w:tc>
      </w:tr>
    </w:tbl>
    <w:p w:rsidR="003B4E11" w:rsidRDefault="00706382" w:rsidP="006F4BC6">
      <w:r>
        <w:rPr>
          <w:rFonts w:hint="eastAsia"/>
        </w:rPr>
        <w:t>t</w:t>
      </w:r>
      <w:r>
        <w:t xml:space="preserve">here are five model parameters, and </w:t>
      </w:r>
      <m:oMath>
        <m:sSub>
          <m:sSubPr>
            <m:ctrlPr>
              <w:rPr>
                <w:rFonts w:ascii="Cambria Math" w:hAnsi="Cambria Math"/>
                <w:i/>
              </w:rPr>
            </m:ctrlPr>
          </m:sSubPr>
          <m:e>
            <m:r>
              <w:rPr>
                <w:rFonts w:ascii="Cambria Math" w:hAnsi="Cambria Math"/>
              </w:rPr>
              <m:t>σ</m:t>
            </m:r>
          </m:e>
          <m:sub>
            <m:r>
              <w:rPr>
                <w:rFonts w:ascii="Cambria Math" w:hAnsi="Cambria Math"/>
              </w:rPr>
              <m:t>33</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22</m:t>
                </m:r>
              </m:sub>
            </m:sSub>
          </m:e>
        </m:d>
      </m:oMath>
      <w:r>
        <w:rPr>
          <w:rFonts w:hint="eastAsia"/>
        </w:rPr>
        <w:t xml:space="preserve"> is assumed, because fault slip direction cannot constrain the isotropic part of the stress tensor.</w:t>
      </w:r>
      <w:r>
        <w:t xml:space="preserve"> The vector </w:t>
      </w:r>
      <m:oMath>
        <m:r>
          <w:rPr>
            <w:rFonts w:ascii="Cambria Math" w:hAnsi="Cambria Math"/>
          </w:rPr>
          <m:t>d</m:t>
        </m:r>
      </m:oMath>
      <w:r>
        <w:t xml:space="preserve"> is the data vector made up of </w:t>
      </w:r>
      <m:oMath>
        <m:r>
          <w:rPr>
            <w:rFonts w:ascii="Cambria Math" w:hAnsi="Cambria Math"/>
          </w:rPr>
          <m:t>3*K</m:t>
        </m:r>
      </m:oMath>
      <w:r>
        <w:t xml:space="preserve"> unit slip vector components for </w:t>
      </w:r>
      <m:oMath>
        <m:r>
          <w:rPr>
            <w:rFonts w:ascii="Cambria Math" w:hAnsi="Cambria Math"/>
          </w:rPr>
          <m:t>K</m:t>
        </m:r>
      </m:oMath>
      <w:r w:rsidR="006F4BC6">
        <w:t xml:space="preserve"> focal mechanisms,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B4E11" w:rsidTr="006F4BC6">
        <w:tc>
          <w:tcPr>
            <w:tcW w:w="750" w:type="pct"/>
          </w:tcPr>
          <w:p w:rsidR="003B4E11" w:rsidRDefault="003B4E11" w:rsidP="003B4E11"/>
        </w:tc>
        <w:tc>
          <w:tcPr>
            <w:tcW w:w="3500" w:type="pct"/>
          </w:tcPr>
          <w:p w:rsidR="003B4E11" w:rsidRDefault="003B4E11" w:rsidP="003B4E11">
            <m:oMathPara>
              <m:oMath>
                <m:r>
                  <m:rPr>
                    <m:sty m:val="p"/>
                  </m:rPr>
                  <w:rPr>
                    <w:rFonts w:ascii="Cambria Math" w:hAnsi="Cambria Math"/>
                  </w:rPr>
                  <m:t>d=</m:t>
                </m:r>
                <m:d>
                  <m:dPr>
                    <m:ctrlPr>
                      <w:rPr>
                        <w:rFonts w:ascii="Cambria Math" w:hAnsi="Cambria Math"/>
                      </w:rPr>
                    </m:ctrlPr>
                  </m:dPr>
                  <m:e>
                    <m:f>
                      <m:fPr>
                        <m:type m:val="noBar"/>
                        <m:ctrlPr>
                          <w:rPr>
                            <w:rFonts w:ascii="Cambria Math" w:hAnsi="Cambria Math"/>
                          </w:rPr>
                        </m:ctrlPr>
                      </m:fPr>
                      <m:num>
                        <m:eqArr>
                          <m:eqArrPr>
                            <m:ctrlPr>
                              <w:rPr>
                                <w:rFonts w:ascii="Cambria Math" w:hAnsi="Cambria Math"/>
                                <w:i/>
                              </w:rPr>
                            </m:ctrlPr>
                          </m:eqArrPr>
                          <m:e>
                            <m:sSub>
                              <m:sSubPr>
                                <m:ctrlPr>
                                  <w:rPr>
                                    <w:rFonts w:ascii="Cambria Math" w:hAnsi="Cambria Math"/>
                                    <w:i/>
                                  </w:rPr>
                                </m:ctrlPr>
                              </m:sSubPr>
                              <m:e>
                                <m:r>
                                  <w:rPr>
                                    <w:rFonts w:ascii="Cambria Math" w:hAnsi="Cambria Math"/>
                                  </w:rPr>
                                  <m:t>s</m:t>
                                </m:r>
                              </m:e>
                              <m:sub>
                                <m:r>
                                  <w:rPr>
                                    <w:rFonts w:ascii="Cambria Math" w:hAnsi="Cambria Math"/>
                                  </w:rPr>
                                  <m:t>11</m:t>
                                </m:r>
                              </m:sub>
                            </m:sSub>
                          </m:e>
                          <m:e>
                            <m:sSub>
                              <m:sSubPr>
                                <m:ctrlPr>
                                  <w:rPr>
                                    <w:rFonts w:ascii="Cambria Math" w:hAnsi="Cambria Math"/>
                                    <w:i/>
                                  </w:rPr>
                                </m:ctrlPr>
                              </m:sSubPr>
                              <m:e>
                                <m:r>
                                  <w:rPr>
                                    <w:rFonts w:ascii="Cambria Math" w:hAnsi="Cambria Math"/>
                                  </w:rPr>
                                  <m:t>s</m:t>
                                </m:r>
                              </m:e>
                              <m:sub>
                                <m:r>
                                  <w:rPr>
                                    <w:rFonts w:ascii="Cambria Math" w:hAnsi="Cambria Math"/>
                                  </w:rPr>
                                  <m:t>12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13</m:t>
                                </m:r>
                              </m:sub>
                            </m:sSub>
                          </m:e>
                        </m:eqArr>
                      </m:num>
                      <m:den>
                        <m:eqArr>
                          <m:eqArrPr>
                            <m:ctrlPr>
                              <w:rPr>
                                <w:rFonts w:ascii="Cambria Math" w:hAnsi="Cambria Math"/>
                                <w:i/>
                              </w:rPr>
                            </m:ctrlPr>
                          </m:eqArrPr>
                          <m:e>
                            <m:r>
                              <w:rPr>
                                <w:rFonts w:ascii="Cambria Math" w:hAnsi="Cambria Math"/>
                              </w:rPr>
                              <m:t>…</m:t>
                            </m:r>
                          </m:e>
                          <m:e>
                            <m:sSub>
                              <m:sSubPr>
                                <m:ctrlPr>
                                  <w:rPr>
                                    <w:rFonts w:ascii="Cambria Math" w:hAnsi="Cambria Math"/>
                                    <w:i/>
                                  </w:rPr>
                                </m:ctrlPr>
                              </m:sSubPr>
                              <m:e>
                                <m:r>
                                  <w:rPr>
                                    <w:rFonts w:ascii="Cambria Math" w:hAnsi="Cambria Math"/>
                                  </w:rPr>
                                  <m:t>s</m:t>
                                </m:r>
                              </m:e>
                              <m:sub>
                                <m:r>
                                  <w:rPr>
                                    <w:rFonts w:ascii="Cambria Math" w:hAnsi="Cambria Math"/>
                                  </w:rPr>
                                  <m:t>K1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K2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K3</m:t>
                                </m:r>
                              </m:sub>
                            </m:sSub>
                          </m:e>
                        </m:eqArr>
                      </m:den>
                    </m:f>
                  </m:e>
                </m:d>
              </m:oMath>
            </m:oMathPara>
          </w:p>
        </w:tc>
        <w:tc>
          <w:tcPr>
            <w:tcW w:w="750" w:type="pct"/>
            <w:vAlign w:val="center"/>
          </w:tcPr>
          <w:p w:rsidR="003B4E11" w:rsidRDefault="003B4E11" w:rsidP="003B4E11">
            <w:pPr>
              <w:jc w:val="right"/>
            </w:pPr>
            <w:r>
              <w:t>(</w:t>
            </w:r>
            <w:fldSimple w:instr=" STYLEREF 1 \s ">
              <w:r w:rsidR="00220D94">
                <w:rPr>
                  <w:noProof/>
                </w:rPr>
                <w:t>3</w:t>
              </w:r>
            </w:fldSimple>
            <w:r w:rsidR="001B581B">
              <w:noBreakHyphen/>
            </w:r>
            <w:fldSimple w:instr=" SEQ Equation \* ARABIC \s 1 ">
              <w:r w:rsidR="00220D94">
                <w:rPr>
                  <w:noProof/>
                </w:rPr>
                <w:t>3</w:t>
              </w:r>
            </w:fldSimple>
            <w:r>
              <w:t>)</w:t>
            </w:r>
          </w:p>
        </w:tc>
      </w:tr>
    </w:tbl>
    <w:p w:rsidR="000262B0" w:rsidRDefault="00706382" w:rsidP="000262B0">
      <w:r>
        <w:rPr>
          <w:rFonts w:hint="eastAsia"/>
        </w:rPr>
        <w:t xml:space="preserve">where </w:t>
      </w:r>
      <m:oMath>
        <m:sSub>
          <m:sSubPr>
            <m:ctrlPr>
              <w:rPr>
                <w:rFonts w:ascii="Cambria Math" w:hAnsi="Cambria Math"/>
                <w:i/>
              </w:rPr>
            </m:ctrlPr>
          </m:sSubPr>
          <m:e>
            <m:r>
              <w:rPr>
                <w:rFonts w:ascii="Cambria Math" w:hAnsi="Cambria Math"/>
              </w:rPr>
              <m:t>s</m:t>
            </m:r>
          </m:e>
          <m:sub>
            <m:r>
              <w:rPr>
                <w:rFonts w:ascii="Cambria Math" w:hAnsi="Cambria Math"/>
              </w:rPr>
              <m:t>kl</m:t>
            </m:r>
          </m:sub>
        </m:sSub>
      </m:oMath>
      <w:r>
        <w:rPr>
          <w:rFonts w:hint="eastAsia"/>
        </w:rPr>
        <w:t xml:space="preserve"> is the </w:t>
      </w:r>
      <m:oMath>
        <m:r>
          <w:rPr>
            <w:rFonts w:ascii="Cambria Math" w:hAnsi="Cambria Math"/>
          </w:rPr>
          <m:t>l</m:t>
        </m:r>
      </m:oMath>
      <w:r>
        <w:t xml:space="preserve">th component of the unit slip vector for the </w:t>
      </w:r>
      <m:oMath>
        <m:r>
          <w:rPr>
            <w:rFonts w:ascii="Cambria Math" w:hAnsi="Cambria Math"/>
          </w:rPr>
          <m:t>k</m:t>
        </m:r>
      </m:oMath>
      <w:r>
        <w:rPr>
          <w:rFonts w:hint="eastAsia"/>
        </w:rPr>
        <w:t xml:space="preserve">th earthquake. </w:t>
      </w:r>
      <w:r>
        <w:t>The data kernel matrix G</w:t>
      </w:r>
      <w:r w:rsidR="000E610E" w:rsidRPr="000E610E">
        <w:t xml:space="preserve"> </w:t>
      </w:r>
      <w:r w:rsidR="000E610E">
        <w:t>is derived from fault normal v</w:t>
      </w:r>
      <w:r w:rsidR="000262B0">
        <w:t xml:space="preserve">ector of each focal mechanism. </w:t>
      </w:r>
    </w:p>
    <w:p w:rsidR="000262B0" w:rsidRDefault="000E610E" w:rsidP="000262B0">
      <w:pPr>
        <w:keepNext/>
      </w:pPr>
      <w:r w:rsidRPr="000E610E">
        <w:rPr>
          <w:noProof/>
          <w:lang w:eastAsia="zh-CN" w:bidi="ar-SA"/>
        </w:rPr>
        <w:drawing>
          <wp:inline distT="0" distB="0" distL="0" distR="0" wp14:anchorId="23CB836C" wp14:editId="517D7BA8">
            <wp:extent cx="5394960" cy="109801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94960" cy="1098013"/>
                    </a:xfrm>
                    <a:prstGeom prst="rect">
                      <a:avLst/>
                    </a:prstGeom>
                    <a:noFill/>
                    <a:ln>
                      <a:noFill/>
                    </a:ln>
                  </pic:spPr>
                </pic:pic>
              </a:graphicData>
            </a:graphic>
          </wp:inline>
        </w:drawing>
      </w:r>
    </w:p>
    <w:p w:rsidR="000262B0" w:rsidRDefault="000262B0" w:rsidP="006F4BC6">
      <w:pPr>
        <w:pStyle w:val="Caption"/>
        <w:ind w:right="120"/>
        <w:jc w:val="right"/>
        <w:rPr>
          <w:b w:val="0"/>
        </w:rPr>
      </w:pPr>
      <w:r w:rsidRPr="000262B0">
        <w:rPr>
          <w:b w:val="0"/>
        </w:rPr>
        <w:t>(</w:t>
      </w:r>
      <w:r w:rsidR="001B581B">
        <w:rPr>
          <w:b w:val="0"/>
        </w:rPr>
        <w:fldChar w:fldCharType="begin"/>
      </w:r>
      <w:r w:rsidR="001B581B">
        <w:rPr>
          <w:b w:val="0"/>
        </w:rPr>
        <w:instrText xml:space="preserve"> STYLEREF 1 \s </w:instrText>
      </w:r>
      <w:r w:rsidR="001B581B">
        <w:rPr>
          <w:b w:val="0"/>
        </w:rPr>
        <w:fldChar w:fldCharType="separate"/>
      </w:r>
      <w:r w:rsidR="00220D94">
        <w:rPr>
          <w:b w:val="0"/>
          <w:noProof/>
        </w:rPr>
        <w:t>3</w:t>
      </w:r>
      <w:r w:rsidR="001B581B">
        <w:rPr>
          <w:b w:val="0"/>
        </w:rPr>
        <w:fldChar w:fldCharType="end"/>
      </w:r>
      <w:r w:rsidR="001B581B">
        <w:rPr>
          <w:b w:val="0"/>
        </w:rPr>
        <w:noBreakHyphen/>
      </w:r>
      <w:r w:rsidR="001B581B">
        <w:rPr>
          <w:b w:val="0"/>
        </w:rPr>
        <w:fldChar w:fldCharType="begin"/>
      </w:r>
      <w:r w:rsidR="001B581B">
        <w:rPr>
          <w:b w:val="0"/>
        </w:rPr>
        <w:instrText xml:space="preserve"> SEQ Equation \* ARABIC \s 1 </w:instrText>
      </w:r>
      <w:r w:rsidR="001B581B">
        <w:rPr>
          <w:b w:val="0"/>
        </w:rPr>
        <w:fldChar w:fldCharType="separate"/>
      </w:r>
      <w:r w:rsidR="00220D94">
        <w:rPr>
          <w:b w:val="0"/>
          <w:noProof/>
        </w:rPr>
        <w:t>4</w:t>
      </w:r>
      <w:r w:rsidR="001B581B">
        <w:rPr>
          <w:b w:val="0"/>
        </w:rPr>
        <w:fldChar w:fldCharType="end"/>
      </w:r>
      <w:r w:rsidRPr="000262B0">
        <w:rPr>
          <w:b w:val="0"/>
        </w:rPr>
        <w:t>)</w:t>
      </w:r>
    </w:p>
    <w:p w:rsidR="00706382" w:rsidRDefault="000E610E" w:rsidP="00706382">
      <w:r w:rsidRPr="000E610E">
        <w:t xml:space="preserve">Where </w:t>
      </w:r>
      <m:oMath>
        <m:sSub>
          <m:sSubPr>
            <m:ctrlPr>
              <w:rPr>
                <w:rFonts w:ascii="Cambria Math" w:hAnsi="Cambria Math"/>
                <w:i/>
              </w:rPr>
            </m:ctrlPr>
          </m:sSubPr>
          <m:e>
            <m:r>
              <w:rPr>
                <w:rFonts w:ascii="Cambria Math" w:hAnsi="Cambria Math"/>
              </w:rPr>
              <m:t>n</m:t>
            </m:r>
          </m:e>
          <m:sub>
            <m:r>
              <w:rPr>
                <w:rFonts w:ascii="Cambria Math" w:hAnsi="Cambria Math"/>
              </w:rPr>
              <m:t>ki</m:t>
            </m:r>
          </m:sub>
        </m:sSub>
      </m:oMath>
      <w:r w:rsidRPr="000E610E">
        <w:t xml:space="preserve"> is </w:t>
      </w:r>
      <m:oMath>
        <m:r>
          <w:rPr>
            <w:rFonts w:ascii="Cambria Math" w:hAnsi="Cambria Math"/>
          </w:rPr>
          <m:t>i</m:t>
        </m:r>
      </m:oMath>
      <w:r w:rsidRPr="000E610E">
        <w:t xml:space="preserve">th component of the normal vector for the </w:t>
      </w:r>
      <m:oMath>
        <m:r>
          <w:rPr>
            <w:rFonts w:ascii="Cambria Math" w:hAnsi="Cambria Math"/>
          </w:rPr>
          <m:t>k</m:t>
        </m:r>
      </m:oMath>
      <w:r w:rsidRPr="000E610E">
        <w:t>th earthquake.</w:t>
      </w:r>
      <w:r>
        <w:t xml:space="preserve"> </w:t>
      </w:r>
      <w:r w:rsidR="00706382">
        <w:t xml:space="preserve">The </w:t>
      </w:r>
      <w:r w:rsidR="006269B2">
        <w:t xml:space="preserve">least squares inverse solution [ </w:t>
      </w:r>
      <w:r w:rsidR="00987329" w:rsidRPr="00987329">
        <w:t>e.g.,</w:t>
      </w:r>
      <w:r w:rsidR="00EA033E">
        <w:rPr>
          <w:i/>
        </w:rPr>
        <w:t xml:space="preserve"> Menke</w:t>
      </w:r>
      <w:r w:rsidR="00EA033E">
        <w:t xml:space="preserve">, </w:t>
      </w:r>
      <w:r w:rsidR="006269B2">
        <w:t>1989]</w:t>
      </w:r>
      <w:r w:rsidR="00706382">
        <w:t xml:space="preserve"> is given by</w:t>
      </w:r>
    </w:p>
    <w:tbl>
      <w:tblPr>
        <w:tblStyle w:val="TableGrid"/>
        <w:tblW w:w="5006"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5954"/>
        <w:gridCol w:w="1276"/>
      </w:tblGrid>
      <w:tr w:rsidR="006F4BC6" w:rsidTr="0074434D">
        <w:tc>
          <w:tcPr>
            <w:tcW w:w="750" w:type="pct"/>
          </w:tcPr>
          <w:p w:rsidR="006F4BC6" w:rsidRDefault="006F4BC6" w:rsidP="00747E9F"/>
        </w:tc>
        <w:tc>
          <w:tcPr>
            <w:tcW w:w="3500" w:type="pct"/>
          </w:tcPr>
          <w:p w:rsidR="006F4BC6" w:rsidRDefault="006B03D6" w:rsidP="00747E9F">
            <w:pPr>
              <w:jc w:val="center"/>
            </w:pPr>
            <m:oMath>
              <m:sSup>
                <m:sSupPr>
                  <m:ctrlPr>
                    <w:rPr>
                      <w:rFonts w:ascii="Cambria Math" w:hAnsi="Cambria Math"/>
                    </w:rPr>
                  </m:ctrlPr>
                </m:sSupPr>
                <m:e>
                  <m:r>
                    <w:rPr>
                      <w:rFonts w:ascii="Cambria Math" w:hAnsi="Cambria Math"/>
                    </w:rPr>
                    <m:t>G</m:t>
                  </m:r>
                </m:e>
                <m:sup>
                  <m:r>
                    <w:rPr>
                      <w:rFonts w:ascii="Cambria Math" w:hAnsi="Cambria Math"/>
                    </w:rPr>
                    <m:t>T</m:t>
                  </m:r>
                </m:sup>
              </m:sSup>
              <m:r>
                <m:rPr>
                  <m:sty m:val="p"/>
                </m:rPr>
                <w:rPr>
                  <w:rFonts w:ascii="Cambria Math" w:hAnsi="Cambria Math"/>
                </w:rPr>
                <m:t>Gm=</m:t>
              </m:r>
              <m:sSup>
                <m:sSupPr>
                  <m:ctrlPr>
                    <w:rPr>
                      <w:rFonts w:ascii="Cambria Math" w:hAnsi="Cambria Math"/>
                    </w:rPr>
                  </m:ctrlPr>
                </m:sSupPr>
                <m:e>
                  <m:r>
                    <w:rPr>
                      <w:rFonts w:ascii="Cambria Math" w:hAnsi="Cambria Math"/>
                    </w:rPr>
                    <m:t>G</m:t>
                  </m:r>
                </m:e>
                <m:sup>
                  <m:r>
                    <w:rPr>
                      <w:rFonts w:ascii="Cambria Math" w:hAnsi="Cambria Math"/>
                    </w:rPr>
                    <m:t>T</m:t>
                  </m:r>
                </m:sup>
              </m:sSup>
              <m:r>
                <m:rPr>
                  <m:sty m:val="p"/>
                </m:rPr>
                <w:rPr>
                  <w:rFonts w:ascii="Cambria Math" w:hAnsi="Cambria Math"/>
                </w:rPr>
                <m:t>d</m:t>
              </m:r>
            </m:oMath>
            <w:r w:rsidR="006F4BC6">
              <w:rPr>
                <w:rFonts w:hint="eastAsia"/>
              </w:rPr>
              <w:t xml:space="preserve"> </w:t>
            </w:r>
          </w:p>
        </w:tc>
        <w:tc>
          <w:tcPr>
            <w:tcW w:w="750" w:type="pct"/>
          </w:tcPr>
          <w:p w:rsidR="006F4BC6" w:rsidRPr="00EA033E" w:rsidRDefault="0074434D" w:rsidP="00747E9F">
            <w:pPr>
              <w:jc w:val="right"/>
            </w:pPr>
            <w:r w:rsidRPr="00EA033E">
              <w:t>(</w:t>
            </w:r>
            <w:fldSimple w:instr=" STYLEREF 1 \s ">
              <w:r w:rsidR="00220D94">
                <w:rPr>
                  <w:noProof/>
                </w:rPr>
                <w:t>3</w:t>
              </w:r>
            </w:fldSimple>
            <w:r w:rsidR="001B581B" w:rsidRPr="00EA033E">
              <w:noBreakHyphen/>
            </w:r>
            <w:fldSimple w:instr=" SEQ Equation \* ARABIC \s 1 ">
              <w:r w:rsidR="00220D94">
                <w:rPr>
                  <w:noProof/>
                </w:rPr>
                <w:t>5</w:t>
              </w:r>
            </w:fldSimple>
            <w:r w:rsidRPr="00EA033E">
              <w:t>)</w:t>
            </w:r>
          </w:p>
        </w:tc>
      </w:tr>
    </w:tbl>
    <w:p w:rsidR="00706382" w:rsidRPr="00CF63DB" w:rsidRDefault="00D76521" w:rsidP="00706382">
      <w:r>
        <w:t>a</w:t>
      </w:r>
      <w:r w:rsidR="006269B2">
        <w:rPr>
          <w:rFonts w:hint="eastAsia"/>
        </w:rPr>
        <w:t xml:space="preserve">nd is solved by </w:t>
      </w:r>
      <w:r w:rsidR="006269B2" w:rsidRPr="001B4B6A">
        <w:rPr>
          <w:rFonts w:hint="eastAsia"/>
          <w:i/>
        </w:rPr>
        <w:t>Michael</w:t>
      </w:r>
      <w:r w:rsidR="006269B2">
        <w:rPr>
          <w:rFonts w:hint="eastAsia"/>
        </w:rPr>
        <w:t xml:space="preserve"> [</w:t>
      </w:r>
      <w:r w:rsidR="00706382">
        <w:t>1984</w:t>
      </w:r>
      <w:r w:rsidR="006269B2">
        <w:rPr>
          <w:rFonts w:hint="eastAsia"/>
        </w:rPr>
        <w:t>]</w:t>
      </w:r>
      <w:r w:rsidR="00706382">
        <w:t xml:space="preserve"> using Gaussian elimination. Uncertainty is estimated by bootstrap resampling of the data, which may include randomly selecting one of the </w:t>
      </w:r>
      <w:r w:rsidR="00706382">
        <w:lastRenderedPageBreak/>
        <w:t>two focal mechanism nodal planes if the actual fault plan</w:t>
      </w:r>
      <w:r w:rsidR="002B40A7">
        <w:t>e is not known or is uncertain [</w:t>
      </w:r>
      <w:r w:rsidR="002B40A7" w:rsidRPr="001B4B6A">
        <w:rPr>
          <w:i/>
        </w:rPr>
        <w:t>Michael, 1987a</w:t>
      </w:r>
      <w:r w:rsidR="002B40A7">
        <w:t>]</w:t>
      </w:r>
      <w:r w:rsidR="00706382">
        <w:t>.</w:t>
      </w:r>
    </w:p>
    <w:p w:rsidR="00706382" w:rsidRDefault="00EA033E" w:rsidP="00706382">
      <w:r>
        <w:t>The software contains</w:t>
      </w:r>
      <w:r w:rsidR="00706382">
        <w:t xml:space="preserve"> a damping factor between data misfit and model length; in </w:t>
      </w:r>
      <w:r w:rsidR="00DC2CD1">
        <w:t xml:space="preserve">my </w:t>
      </w:r>
      <w:r w:rsidR="00706382">
        <w:t xml:space="preserve">study, </w:t>
      </w:r>
      <w:r w:rsidR="00932FD8">
        <w:t xml:space="preserve">I </w:t>
      </w:r>
      <w:r>
        <w:t>did not</w:t>
      </w:r>
      <w:r w:rsidR="00706382">
        <w:t xml:space="preserve"> employ the damping factor, instead </w:t>
      </w:r>
      <w:r w:rsidR="00932FD8">
        <w:t xml:space="preserve">I </w:t>
      </w:r>
      <w:r w:rsidR="00706382">
        <w:t>use</w:t>
      </w:r>
      <w:r w:rsidR="00D76521">
        <w:t>d</w:t>
      </w:r>
      <w:r w:rsidR="00706382">
        <w:t xml:space="preserve"> a moving window inversion to reduce spatial variability. The two methods can achieve the similar goal to remove unnecessary variability while retaining the true variability required by data</w:t>
      </w:r>
      <w:r w:rsidR="002B40A7">
        <w:t xml:space="preserve"> [</w:t>
      </w:r>
      <w:r w:rsidR="002B40A7" w:rsidRPr="001B4B6A">
        <w:rPr>
          <w:i/>
        </w:rPr>
        <w:t>Hardebeck and Michael</w:t>
      </w:r>
      <w:r w:rsidR="002B40A7">
        <w:t>, 2006]</w:t>
      </w:r>
      <w:r w:rsidR="00DC2CD1">
        <w:t>.</w:t>
      </w:r>
    </w:p>
    <w:p w:rsidR="00706382" w:rsidRDefault="00706382" w:rsidP="00706382">
      <w:r w:rsidRPr="006E34D7">
        <w:t>A</w:t>
      </w:r>
      <w:r>
        <w:t xml:space="preserve"> </w:t>
      </w:r>
      <w:r w:rsidR="002B40A7">
        <w:t>common</w:t>
      </w:r>
      <w:r>
        <w:t xml:space="preserve"> </w:t>
      </w:r>
      <w:r w:rsidRPr="006E34D7">
        <w:t>way of displaying</w:t>
      </w:r>
      <w:r>
        <w:rPr>
          <w:rFonts w:hint="eastAsia"/>
        </w:rPr>
        <w:t xml:space="preserve"> </w:t>
      </w:r>
      <w:r w:rsidRPr="006E34D7">
        <w:t>tectonic stress results is to map the azimuth of maximum horiz</w:t>
      </w:r>
      <w:r>
        <w:t>ontal compressive stress</w:t>
      </w:r>
      <w:r w:rsidR="002B40A7">
        <w:t xml:space="preserve">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t>; to get the true orientation of the maximum horizontal stress, the software package projects the principal stresses onto a true geographic coordinate system, and calculates the normal stress acting on the vertical plane of the new coordinate system, then finds the direction of maximum/minimum normal stress</w:t>
      </w:r>
      <w:r w:rsidR="002B40A7">
        <w:t xml:space="preserve"> [</w:t>
      </w:r>
      <w:r w:rsidR="00941439" w:rsidRPr="001B4B6A">
        <w:rPr>
          <w:i/>
        </w:rPr>
        <w:t>Lund and Townend,</w:t>
      </w:r>
      <w:r w:rsidR="00941439">
        <w:t xml:space="preserve"> 2007</w:t>
      </w:r>
      <w:r w:rsidR="002B40A7">
        <w:t>]</w:t>
      </w:r>
      <w:r w:rsidR="00921D5A">
        <w:t>.</w:t>
      </w:r>
    </w:p>
    <w:p w:rsidR="00C73823" w:rsidRDefault="00C73823" w:rsidP="00EF0DC0">
      <w:pPr>
        <w:pStyle w:val="Heading3"/>
      </w:pPr>
      <w:bookmarkStart w:id="54" w:name="_Toc482131377"/>
      <w:r>
        <w:t>Data and results</w:t>
      </w:r>
      <w:bookmarkEnd w:id="54"/>
    </w:p>
    <w:p w:rsidR="00EA43C0" w:rsidRDefault="00932FD8" w:rsidP="00C23E67">
      <w:pPr>
        <w:rPr>
          <w:rFonts w:eastAsia="SimSun"/>
          <w:lang w:eastAsia="zh-CN"/>
        </w:rPr>
      </w:pPr>
      <w:r>
        <w:t xml:space="preserve">I </w:t>
      </w:r>
      <w:r w:rsidR="00706382">
        <w:t>have 4</w:t>
      </w:r>
      <w:r w:rsidR="002B40A7">
        <w:t>,</w:t>
      </w:r>
      <w:r w:rsidR="00706382">
        <w:t>169 focal mechanism solutions in Oklahoma</w:t>
      </w:r>
      <w:r w:rsidR="00DC2CD1">
        <w:t xml:space="preserve"> and southern Kansas without</w:t>
      </w:r>
      <w:r w:rsidR="00706382">
        <w:t xml:space="preserve"> preference of the two nodal planes. Using a 0.2</w:t>
      </w:r>
      <m:oMath>
        <m:r>
          <w:rPr>
            <w:rFonts w:ascii="Cambria Math" w:hAnsi="Cambria Math"/>
          </w:rPr>
          <m:t>°</m:t>
        </m:r>
      </m:oMath>
      <w:r w:rsidR="00706382">
        <w:t xml:space="preserve"> by 0.2</w:t>
      </w:r>
      <m:oMath>
        <m:r>
          <w:rPr>
            <w:rFonts w:ascii="Cambria Math" w:hAnsi="Cambria Math"/>
          </w:rPr>
          <m:t>°</m:t>
        </m:r>
      </m:oMath>
      <w:r w:rsidR="00706382">
        <w:t xml:space="preserve"> grid and moving step 0.1</w:t>
      </w:r>
      <m:oMath>
        <m:r>
          <w:rPr>
            <w:rFonts w:ascii="Cambria Math" w:hAnsi="Cambria Math"/>
          </w:rPr>
          <m:t>°</m:t>
        </m:r>
      </m:oMath>
      <w:r w:rsidR="00706382">
        <w:t xml:space="preserve">, </w:t>
      </w:r>
      <w:r>
        <w:t xml:space="preserve">I </w:t>
      </w:r>
      <w:r w:rsidR="00706382">
        <w:t>generate 192 grid points with 20 or more events. Each grid point is inverted for a stress solution. The inversion results are shown</w:t>
      </w:r>
      <w:r w:rsidR="006C1415">
        <w:t xml:space="preserve"> by the</w:t>
      </w:r>
      <w:r w:rsidR="00706382">
        <w:t xml:space="preserve"> orientation of</w:t>
      </w:r>
      <w:r w:rsidR="006C1415">
        <w:t xml:space="preserve">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6C1415">
        <w:rPr>
          <w:rFonts w:eastAsia="SimSun" w:hint="eastAsia"/>
          <w:lang w:eastAsia="zh-CN"/>
        </w:rPr>
        <w:t xml:space="preserve"> in Figure 3-</w:t>
      </w:r>
      <w:r w:rsidR="006C1415">
        <w:rPr>
          <w:rFonts w:eastAsia="SimSun"/>
          <w:lang w:eastAsia="zh-CN"/>
        </w:rPr>
        <w:t>3</w:t>
      </w:r>
      <w:r w:rsidR="006C1415">
        <w:t>. T</w:t>
      </w:r>
      <w:r w:rsidR="00706382">
        <w:t xml:space="preserve">he dominant orientation </w:t>
      </w:r>
      <w:r w:rsidR="00EF0DC0">
        <w:t xml:space="preserve">of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EF0DC0">
        <w:t xml:space="preserve"> </w:t>
      </w:r>
      <w:r w:rsidR="00706382">
        <w:t xml:space="preserve">is </w:t>
      </w:r>
      <m:oMath>
        <m:r>
          <w:rPr>
            <w:rFonts w:ascii="Cambria Math" w:hAnsi="Cambria Math"/>
          </w:rPr>
          <m:t>80°~85°</m:t>
        </m:r>
      </m:oMath>
      <w:r w:rsidR="00706382">
        <w:t xml:space="preserve">, </w:t>
      </w:r>
      <w:r w:rsidR="00EF0DC0">
        <w:t>and the dominant faulting type is strike-</w:t>
      </w:r>
      <w:r w:rsidR="00EF0DC0" w:rsidRPr="00EF0DC0">
        <w:t>slip</w:t>
      </w:r>
      <w:r w:rsidR="00EF0DC0">
        <w:t xml:space="preserve"> faulting which are consistent with previous studies [</w:t>
      </w:r>
      <w:r w:rsidR="00EF0DC0" w:rsidRPr="001B4B6A">
        <w:rPr>
          <w:i/>
        </w:rPr>
        <w:t>Holland</w:t>
      </w:r>
      <w:r w:rsidR="00EF0DC0">
        <w:t xml:space="preserve">, 2015; </w:t>
      </w:r>
      <w:r w:rsidR="00EF0DC0" w:rsidRPr="001B4B6A">
        <w:rPr>
          <w:i/>
        </w:rPr>
        <w:t>Walsh and Zoback</w:t>
      </w:r>
      <w:r w:rsidR="00EF0DC0">
        <w:t xml:space="preserve">, 2016; </w:t>
      </w:r>
      <w:r w:rsidR="00EF0DC0" w:rsidRPr="001B4B6A">
        <w:rPr>
          <w:i/>
        </w:rPr>
        <w:t>Qi,</w:t>
      </w:r>
      <w:r w:rsidR="00EF0DC0">
        <w:t xml:space="preserve"> 2016]. However, the orientation</w:t>
      </w:r>
      <w:r w:rsidR="006C1415">
        <w:t xml:space="preserve"> of stress field is not uniform;</w:t>
      </w:r>
      <w:r w:rsidR="00EF0DC0">
        <w:t xml:space="preserve"> some spatial variations can be observed. A </w:t>
      </w:r>
      <m:oMath>
        <m:r>
          <w:rPr>
            <w:rFonts w:ascii="Cambria Math" w:hAnsi="Cambria Math"/>
          </w:rPr>
          <m:t>~10°</m:t>
        </m:r>
      </m:oMath>
      <w:r w:rsidR="00EF0DC0">
        <w:t xml:space="preserve"> clockwise rotation is observed near the Nemaha </w:t>
      </w:r>
      <w:r w:rsidR="00EF0DC0">
        <w:lastRenderedPageBreak/>
        <w:t>fault which might be caused by Nemaha Uplift;</w:t>
      </w:r>
      <w:r w:rsidR="00601547" w:rsidRPr="00601547">
        <w:t xml:space="preserve"> </w:t>
      </w:r>
      <w:r w:rsidR="00601547">
        <w:t>the azimuth rotation has been observed but not confirmed in previous study [</w:t>
      </w:r>
      <w:r w:rsidR="00601547" w:rsidRPr="00AD3658">
        <w:rPr>
          <w:i/>
        </w:rPr>
        <w:t>Walsh and Zoback</w:t>
      </w:r>
      <w:r w:rsidR="00601547">
        <w:t xml:space="preserve">, 2016]. It could be an artifact because the Nemaha fault is currently not active, </w:t>
      </w:r>
      <w:r w:rsidR="006C1415">
        <w:t xml:space="preserve">so </w:t>
      </w:r>
      <w:r w:rsidR="00601547">
        <w:t>we don’t have enough data along this area</w:t>
      </w:r>
      <w:r w:rsidR="00D76521">
        <w:t xml:space="preserve"> (Figure 3-13</w:t>
      </w:r>
      <w:r w:rsidR="0023321C">
        <w:t>)</w:t>
      </w:r>
      <w:r w:rsidR="006C1415">
        <w:t>. O</w:t>
      </w:r>
      <w:r w:rsidR="00601547">
        <w:t xml:space="preserve">r the regional stress field is changed because of </w:t>
      </w:r>
      <w:r w:rsidR="006C1415">
        <w:t>geology; w</w:t>
      </w:r>
      <w:r w:rsidR="00601547">
        <w:t>ith the estimation of spatial extension of Nemaha Uplift and topography result in Oklahoma [</w:t>
      </w:r>
      <w:r w:rsidR="00601547" w:rsidRPr="00AD3658">
        <w:rPr>
          <w:i/>
        </w:rPr>
        <w:t>Chen</w:t>
      </w:r>
      <w:r w:rsidR="00601547">
        <w:t xml:space="preserve">, 2016], we will model the regional stress state change to explain the observation. </w:t>
      </w:r>
      <w:r w:rsidR="00EF0DC0">
        <w:t xml:space="preserve"> </w:t>
      </w:r>
      <w:r w:rsidR="00601547">
        <w:t>The map also shows a spatial variation of faulting type. C</w:t>
      </w:r>
      <w:r w:rsidR="00706382">
        <w:t>entral Oklahoma is</w:t>
      </w:r>
      <w:r w:rsidR="00EF0DC0">
        <w:t xml:space="preserve"> mostly</w:t>
      </w:r>
      <w:r w:rsidR="00706382">
        <w:t xml:space="preserve"> in strike-slip faultin</w:t>
      </w:r>
      <w:r w:rsidR="008A091A">
        <w:t>g regime; north</w:t>
      </w:r>
      <w:r w:rsidR="00456FDB">
        <w:t xml:space="preserve"> and northwest</w:t>
      </w:r>
      <w:r w:rsidR="00706382">
        <w:t xml:space="preserve"> Oklahoma</w:t>
      </w:r>
      <w:r w:rsidR="00EF0DC0">
        <w:t xml:space="preserve"> show</w:t>
      </w:r>
      <w:r w:rsidR="006C1415">
        <w:t>s</w:t>
      </w:r>
      <w:r w:rsidR="00EF0DC0">
        <w:t xml:space="preserve"> a transition from normal faulting to </w:t>
      </w:r>
      <w:r w:rsidR="00F65F16">
        <w:t>strike-slip faulting regime.</w:t>
      </w:r>
      <w:r w:rsidR="00C6136E">
        <w:t xml:space="preserve"> The </w:t>
      </w:r>
      <m:oMath>
        <m:sSub>
          <m:sSubPr>
            <m:ctrlPr>
              <w:rPr>
                <w:rFonts w:ascii="Cambria Math" w:hAnsi="Cambria Math"/>
              </w:rPr>
            </m:ctrlPr>
          </m:sSubPr>
          <m:e>
            <m:r>
              <w:rPr>
                <w:rFonts w:ascii="Cambria Math" w:hAnsi="Cambria Math"/>
              </w:rPr>
              <m:t>σ</m:t>
            </m:r>
          </m:e>
          <m:sub>
            <m:r>
              <w:rPr>
                <w:rFonts w:ascii="Cambria Math" w:hAnsi="Cambria Math"/>
              </w:rPr>
              <m:t>Hmax</m:t>
            </m:r>
          </m:sub>
        </m:sSub>
      </m:oMath>
      <w:r w:rsidR="006C1415">
        <w:rPr>
          <w:rFonts w:eastAsia="SimSun" w:hint="eastAsia"/>
          <w:lang w:eastAsia="zh-CN"/>
        </w:rPr>
        <w:t xml:space="preserve"> </w:t>
      </w:r>
      <w:r w:rsidR="00C6136E">
        <w:t xml:space="preserve">orientation map </w:t>
      </w:r>
      <w:r w:rsidR="00C6136E">
        <w:rPr>
          <w:rFonts w:eastAsia="SimSun" w:hint="eastAsia"/>
          <w:lang w:eastAsia="zh-CN"/>
        </w:rPr>
        <w:t>is used to analy</w:t>
      </w:r>
      <w:r w:rsidR="00C6136E">
        <w:rPr>
          <w:rFonts w:eastAsia="SimSun"/>
          <w:lang w:eastAsia="zh-CN"/>
        </w:rPr>
        <w:t xml:space="preserve">ze the fault nature in the </w:t>
      </w:r>
      <w:bookmarkStart w:id="55" w:name="_Toc480736364"/>
      <w:r w:rsidR="00EA43C0">
        <w:rPr>
          <w:rFonts w:eastAsia="SimSun"/>
          <w:lang w:eastAsia="zh-CN"/>
        </w:rPr>
        <w:t>next section.</w:t>
      </w:r>
    </w:p>
    <w:p w:rsidR="00EA43C0" w:rsidRDefault="00C23E67" w:rsidP="00EA43C0">
      <w:pPr>
        <w:pStyle w:val="Heading2"/>
        <w:numPr>
          <w:ilvl w:val="0"/>
          <w:numId w:val="0"/>
        </w:numPr>
      </w:pPr>
      <w:bookmarkStart w:id="56" w:name="_Toc482131378"/>
      <w:r>
        <w:t>3.3 Optimal o</w:t>
      </w:r>
      <w:r w:rsidRPr="00516005">
        <w:t>rientation</w:t>
      </w:r>
      <w:bookmarkEnd w:id="55"/>
      <w:r>
        <w:t xml:space="preserve"> of focal mechanisms and fau</w:t>
      </w:r>
      <w:r w:rsidR="00EA43C0">
        <w:t>lt</w:t>
      </w:r>
      <w:bookmarkEnd w:id="56"/>
    </w:p>
    <w:p w:rsidR="0040248F" w:rsidRPr="00EA43C0" w:rsidRDefault="0040248F" w:rsidP="00EA43C0">
      <w:pPr>
        <w:sectPr w:rsidR="0040248F" w:rsidRPr="00EA43C0" w:rsidSect="00AB47A6">
          <w:footerReference w:type="default" r:id="rId30"/>
          <w:type w:val="continuous"/>
          <w:pgSz w:w="12240" w:h="15840" w:code="1"/>
          <w:pgMar w:top="1440" w:right="1440" w:bottom="1440" w:left="2304" w:header="720" w:footer="720" w:gutter="0"/>
          <w:pgNumType w:start="1"/>
          <w:cols w:space="720"/>
          <w:titlePg/>
          <w:docGrid w:linePitch="360"/>
        </w:sectPr>
      </w:pPr>
    </w:p>
    <w:p w:rsidR="00706382" w:rsidRDefault="00BF381A" w:rsidP="00F5580E">
      <w:r>
        <w:t>A</w:t>
      </w:r>
      <w:r w:rsidR="00706382">
        <w:t xml:space="preserve">fter obtaining the regional principal stress orientations, </w:t>
      </w:r>
      <w:r w:rsidR="00932FD8">
        <w:t xml:space="preserve">I </w:t>
      </w:r>
      <w:r w:rsidR="00706382">
        <w:t>use Mohr circle to</w:t>
      </w:r>
      <w:r w:rsidR="003F6523">
        <w:t xml:space="preserve"> select the optimal focal plane,</w:t>
      </w:r>
      <w:r w:rsidR="00706382">
        <w:t xml:space="preserve"> determine the optimal fault orientation</w:t>
      </w:r>
      <w:r w:rsidR="003F6523">
        <w:t xml:space="preserve"> and </w:t>
      </w:r>
      <w:r w:rsidR="00612C90">
        <w:t>model</w:t>
      </w:r>
      <w:r w:rsidR="003F6523">
        <w:t xml:space="preserve"> the fault stress state</w:t>
      </w:r>
      <w:r w:rsidR="00706382">
        <w:t xml:space="preserve">.  </w:t>
      </w:r>
    </w:p>
    <w:p w:rsidR="00706382" w:rsidRDefault="00706382" w:rsidP="00706382">
      <w:r>
        <w:t xml:space="preserve">Mohr circle: The shear and normal stress acting on the fault plane can be calculated from the two-dimensional principal stress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B4E11" w:rsidTr="004510FC">
        <w:tc>
          <w:tcPr>
            <w:tcW w:w="750" w:type="pct"/>
          </w:tcPr>
          <w:p w:rsidR="003B4E11" w:rsidRDefault="003B4E11" w:rsidP="003B4E11"/>
        </w:tc>
        <w:tc>
          <w:tcPr>
            <w:tcW w:w="3500" w:type="pct"/>
          </w:tcPr>
          <w:p w:rsidR="003B4E11" w:rsidRDefault="00191A00" w:rsidP="003B4E11">
            <m:oMathPara>
              <m:oMath>
                <m:r>
                  <w:rPr>
                    <w:rFonts w:ascii="Cambria Math" w:hAnsi="Cambria Math"/>
                  </w:rPr>
                  <m:t>τ=</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num>
                  <m:den>
                    <m:r>
                      <w:rPr>
                        <w:rFonts w:ascii="Cambria Math" w:hAnsi="Cambria Math"/>
                      </w:rPr>
                      <m:t>2</m:t>
                    </m:r>
                  </m:den>
                </m:f>
                <m:func>
                  <m:funcPr>
                    <m:ctrlPr>
                      <w:rPr>
                        <w:rFonts w:ascii="Cambria Math" w:hAnsi="Cambria Math"/>
                        <w:i/>
                      </w:rPr>
                    </m:ctrlPr>
                  </m:funcPr>
                  <m:fName>
                    <m:r>
                      <m:rPr>
                        <m:sty m:val="p"/>
                      </m:rPr>
                      <w:rPr>
                        <w:rFonts w:ascii="Cambria Math" w:hAnsi="Cambria Math"/>
                      </w:rPr>
                      <m:t>sin</m:t>
                    </m:r>
                  </m:fName>
                  <m:e>
                    <m:r>
                      <w:rPr>
                        <w:rFonts w:ascii="Cambria Math" w:hAnsi="Cambria Math"/>
                      </w:rPr>
                      <m:t>2θ</m:t>
                    </m:r>
                  </m:e>
                </m:func>
              </m:oMath>
            </m:oMathPara>
          </w:p>
        </w:tc>
        <w:tc>
          <w:tcPr>
            <w:tcW w:w="750" w:type="pct"/>
            <w:vAlign w:val="center"/>
          </w:tcPr>
          <w:p w:rsidR="004510FC" w:rsidRPr="004510FC" w:rsidRDefault="004510FC" w:rsidP="004510FC">
            <w:pPr>
              <w:pStyle w:val="Caption"/>
              <w:jc w:val="right"/>
              <w:rPr>
                <w:b w:val="0"/>
              </w:rPr>
            </w:pPr>
            <w:r>
              <w:rPr>
                <w:b w:val="0"/>
              </w:rPr>
              <w:t>(</w:t>
            </w:r>
            <w:r w:rsidR="001B581B">
              <w:rPr>
                <w:b w:val="0"/>
              </w:rPr>
              <w:fldChar w:fldCharType="begin"/>
            </w:r>
            <w:r w:rsidR="001B581B">
              <w:rPr>
                <w:b w:val="0"/>
              </w:rPr>
              <w:instrText xml:space="preserve"> STYLEREF 1 \s </w:instrText>
            </w:r>
            <w:r w:rsidR="001B581B">
              <w:rPr>
                <w:b w:val="0"/>
              </w:rPr>
              <w:fldChar w:fldCharType="separate"/>
            </w:r>
            <w:r w:rsidR="00220D94">
              <w:rPr>
                <w:b w:val="0"/>
                <w:noProof/>
              </w:rPr>
              <w:t>3</w:t>
            </w:r>
            <w:r w:rsidR="001B581B">
              <w:rPr>
                <w:b w:val="0"/>
              </w:rPr>
              <w:fldChar w:fldCharType="end"/>
            </w:r>
            <w:r w:rsidR="001B581B">
              <w:rPr>
                <w:b w:val="0"/>
              </w:rPr>
              <w:noBreakHyphen/>
            </w:r>
            <w:r w:rsidR="001B581B">
              <w:rPr>
                <w:b w:val="0"/>
              </w:rPr>
              <w:fldChar w:fldCharType="begin"/>
            </w:r>
            <w:r w:rsidR="001B581B">
              <w:rPr>
                <w:b w:val="0"/>
              </w:rPr>
              <w:instrText xml:space="preserve"> SEQ Equation \* ARABIC \s 1 </w:instrText>
            </w:r>
            <w:r w:rsidR="001B581B">
              <w:rPr>
                <w:b w:val="0"/>
              </w:rPr>
              <w:fldChar w:fldCharType="separate"/>
            </w:r>
            <w:r w:rsidR="00220D94">
              <w:rPr>
                <w:b w:val="0"/>
                <w:noProof/>
              </w:rPr>
              <w:t>6</w:t>
            </w:r>
            <w:r w:rsidR="001B581B">
              <w:rPr>
                <w:b w:val="0"/>
              </w:rPr>
              <w:fldChar w:fldCharType="end"/>
            </w:r>
            <w:r>
              <w:rPr>
                <w:b w:val="0"/>
              </w:rPr>
              <w:t>)</w:t>
            </w:r>
          </w:p>
          <w:p w:rsidR="003B4E11" w:rsidRDefault="003B4E11" w:rsidP="004510FC">
            <w:pPr>
              <w:keepNext/>
            </w:pPr>
          </w:p>
        </w:tc>
      </w:tr>
    </w:tbl>
    <w:p w:rsidR="004510FC" w:rsidRDefault="004510FC" w:rsidP="004510FC">
      <w:pPr>
        <w:pStyle w:val="Caption"/>
        <w:keepN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B4E11" w:rsidTr="004510FC">
        <w:tc>
          <w:tcPr>
            <w:tcW w:w="750" w:type="pct"/>
          </w:tcPr>
          <w:p w:rsidR="003B4E11" w:rsidRDefault="003B4E11" w:rsidP="003B4E11"/>
        </w:tc>
        <w:tc>
          <w:tcPr>
            <w:tcW w:w="3500" w:type="pct"/>
          </w:tcPr>
          <w:p w:rsidR="003B4E11" w:rsidRDefault="006B03D6" w:rsidP="003B4E11">
            <m:oMathPara>
              <m:oMath>
                <m:sSub>
                  <m:sSubPr>
                    <m:ctrlPr>
                      <w:rPr>
                        <w:rFonts w:ascii="Cambria Math" w:hAnsi="Cambria Math"/>
                        <w:i/>
                      </w:rPr>
                    </m:ctrlPr>
                  </m:sSubPr>
                  <m:e>
                    <m:r>
                      <w:rPr>
                        <w:rFonts w:ascii="Cambria Math" w:hAnsi="Cambria Math"/>
                      </w:rPr>
                      <m:t>σ</m:t>
                    </m:r>
                  </m:e>
                  <m:sub>
                    <m:r>
                      <w:rPr>
                        <w:rFonts w:ascii="Cambria Math" w:hAnsi="Cambria Math"/>
                      </w:rPr>
                      <m:t>n</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num>
                  <m:den>
                    <m:r>
                      <w:rPr>
                        <w:rFonts w:ascii="Cambria Math" w:hAnsi="Cambria Math"/>
                      </w:rPr>
                      <m:t>2</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num>
                  <m:den>
                    <m:r>
                      <w:rPr>
                        <w:rFonts w:ascii="Cambria Math" w:hAnsi="Cambria Math"/>
                      </w:rPr>
                      <m:t>2</m:t>
                    </m:r>
                  </m:den>
                </m:f>
                <m:func>
                  <m:funcPr>
                    <m:ctrlPr>
                      <w:rPr>
                        <w:rFonts w:ascii="Cambria Math" w:hAnsi="Cambria Math"/>
                        <w:i/>
                      </w:rPr>
                    </m:ctrlPr>
                  </m:funcPr>
                  <m:fName>
                    <m:r>
                      <m:rPr>
                        <m:sty m:val="p"/>
                      </m:rPr>
                      <w:rPr>
                        <w:rFonts w:ascii="Cambria Math" w:hAnsi="Cambria Math"/>
                      </w:rPr>
                      <m:t>cos</m:t>
                    </m:r>
                  </m:fName>
                  <m:e>
                    <m:r>
                      <w:rPr>
                        <w:rFonts w:ascii="Cambria Math" w:hAnsi="Cambria Math"/>
                      </w:rPr>
                      <m:t>2</m:t>
                    </m:r>
                    <m:r>
                      <w:rPr>
                        <w:rFonts w:ascii="Cambria Math" w:hAnsi="Cambria Math" w:cs="Cambria Math"/>
                      </w:rPr>
                      <m:t>θ</m:t>
                    </m:r>
                  </m:e>
                </m:func>
              </m:oMath>
            </m:oMathPara>
          </w:p>
        </w:tc>
        <w:tc>
          <w:tcPr>
            <w:tcW w:w="750" w:type="pct"/>
            <w:vAlign w:val="center"/>
          </w:tcPr>
          <w:p w:rsidR="003B4E11" w:rsidRDefault="004510FC" w:rsidP="004510FC">
            <w:pPr>
              <w:jc w:val="right"/>
            </w:pPr>
            <w:r>
              <w:t>(</w:t>
            </w:r>
            <w:fldSimple w:instr=" STYLEREF 1 \s ">
              <w:r w:rsidR="00220D94">
                <w:rPr>
                  <w:noProof/>
                </w:rPr>
                <w:t>3</w:t>
              </w:r>
            </w:fldSimple>
            <w:r w:rsidR="001B581B">
              <w:noBreakHyphen/>
            </w:r>
            <w:fldSimple w:instr=" SEQ Equation \* ARABIC \s 1 ">
              <w:r w:rsidR="00220D94">
                <w:rPr>
                  <w:noProof/>
                </w:rPr>
                <w:t>7</w:t>
              </w:r>
            </w:fldSimple>
            <w:r>
              <w:t>)</w:t>
            </w:r>
          </w:p>
        </w:tc>
      </w:tr>
    </w:tbl>
    <w:p w:rsidR="004510FC" w:rsidRDefault="00706382" w:rsidP="004510FC">
      <w:r>
        <w:t xml:space="preserve">Where </w:t>
      </w:r>
      <m:oMath>
        <m:sSub>
          <m:sSubPr>
            <m:ctrlPr>
              <w:rPr>
                <w:rFonts w:ascii="Cambria Math" w:hAnsi="Cambria Math"/>
                <w:i/>
              </w:rPr>
            </m:ctrlPr>
          </m:sSubPr>
          <m:e>
            <m:r>
              <w:rPr>
                <w:rFonts w:ascii="Cambria Math" w:hAnsi="Cambria Math"/>
              </w:rPr>
              <m:t>σ</m:t>
            </m:r>
          </m:e>
          <m:sub>
            <m:r>
              <w:rPr>
                <w:rFonts w:ascii="Cambria Math" w:hAnsi="Cambria Math"/>
              </w:rPr>
              <m:t>1</m:t>
            </m:r>
          </m:sub>
        </m:sSub>
      </m:oMath>
      <w:r>
        <w:t xml:space="preserve"> is maximum principal stress,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t xml:space="preserve"> is minimum principal stress and </w:t>
      </w:r>
      <m:oMath>
        <m:r>
          <w:rPr>
            <w:rFonts w:ascii="Cambria Math" w:hAnsi="Cambria Math"/>
          </w:rPr>
          <m:t>θ</m:t>
        </m:r>
      </m:oMath>
      <w:r>
        <w:t xml:space="preserve"> is the angle between the</w:t>
      </w:r>
      <w:r w:rsidR="0085161E">
        <w:t xml:space="preserve"> normal </w:t>
      </w:r>
      <w:r w:rsidR="00DE752E">
        <w:t xml:space="preserve">vector </w:t>
      </w:r>
      <w:r w:rsidR="0085161E">
        <w:t>of</w:t>
      </w:r>
      <w:r>
        <w:t xml:space="preserve"> fault plane and </w:t>
      </w:r>
      <m:oMath>
        <m:sSub>
          <m:sSubPr>
            <m:ctrlPr>
              <w:rPr>
                <w:rFonts w:ascii="Cambria Math" w:hAnsi="Cambria Math"/>
                <w:i/>
              </w:rPr>
            </m:ctrlPr>
          </m:sSubPr>
          <m:e>
            <m:r>
              <w:rPr>
                <w:rFonts w:ascii="Cambria Math" w:hAnsi="Cambria Math"/>
              </w:rPr>
              <m:t>σ</m:t>
            </m:r>
          </m:e>
          <m:sub>
            <m:r>
              <w:rPr>
                <w:rFonts w:ascii="Cambria Math" w:hAnsi="Cambria Math"/>
              </w:rPr>
              <m:t>1</m:t>
            </m:r>
          </m:sub>
        </m:sSub>
      </m:oMath>
      <w:r>
        <w:t xml:space="preserve"> direction. The shear and normal </w:t>
      </w:r>
      <w:r>
        <w:lastRenderedPageBreak/>
        <w:t>stress state can be represented by Mohr diagram in</w:t>
      </w:r>
      <m:oMath>
        <m:r>
          <w:rPr>
            <w:rFonts w:ascii="Cambria Math" w:hAnsi="Cambria Math"/>
          </w:rPr>
          <m:t xml:space="preserve"> τ-</m:t>
        </m:r>
        <m:sSub>
          <m:sSubPr>
            <m:ctrlPr>
              <w:rPr>
                <w:rFonts w:ascii="Cambria Math" w:hAnsi="Cambria Math"/>
                <w:i/>
              </w:rPr>
            </m:ctrlPr>
          </m:sSubPr>
          <m:e>
            <m:r>
              <w:rPr>
                <w:rFonts w:ascii="Cambria Math" w:hAnsi="Cambria Math"/>
              </w:rPr>
              <m:t>σ</m:t>
            </m:r>
          </m:e>
          <m:sub>
            <m:r>
              <w:rPr>
                <w:rFonts w:ascii="Cambria Math" w:hAnsi="Cambria Math"/>
              </w:rPr>
              <m:t>n</m:t>
            </m:r>
          </m:sub>
        </m:sSub>
      </m:oMath>
      <w:r>
        <w:t xml:space="preserve"> plane. For the fault strength, </w:t>
      </w:r>
      <w:r w:rsidR="00932FD8">
        <w:t xml:space="preserve">I </w:t>
      </w:r>
      <w:r>
        <w:t xml:space="preserve">use </w:t>
      </w:r>
      <w:r w:rsidR="00B774C8">
        <w:t xml:space="preserve">fault strength </w:t>
      </w:r>
      <w:r>
        <w:t xml:space="preserve">envelope to represent </w:t>
      </w:r>
      <w:r w:rsidR="0085161E">
        <w:t>Mohr-Coulomb</w:t>
      </w:r>
      <w:r w:rsidR="004510FC">
        <w:t xml:space="preserve"> friction law: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3B4E11" w:rsidTr="004510FC">
        <w:tc>
          <w:tcPr>
            <w:tcW w:w="750" w:type="pct"/>
          </w:tcPr>
          <w:p w:rsidR="003B4E11" w:rsidRDefault="003B4E11" w:rsidP="003B4E11"/>
        </w:tc>
        <w:tc>
          <w:tcPr>
            <w:tcW w:w="3500" w:type="pct"/>
          </w:tcPr>
          <w:p w:rsidR="003B4E11" w:rsidRDefault="00191A00" w:rsidP="003B4E11">
            <m:oMathPara>
              <m:oMath>
                <m:r>
                  <w:rPr>
                    <w:rFonts w:ascii="Cambria Math" w:hAnsi="Cambria Math"/>
                  </w:rPr>
                  <m:t>τ=S+μ</m:t>
                </m:r>
                <m:sSub>
                  <m:sSubPr>
                    <m:ctrlPr>
                      <w:rPr>
                        <w:rFonts w:ascii="Cambria Math" w:hAnsi="Cambria Math"/>
                        <w:i/>
                      </w:rPr>
                    </m:ctrlPr>
                  </m:sSubPr>
                  <m:e>
                    <m:r>
                      <w:rPr>
                        <w:rFonts w:ascii="Cambria Math" w:hAnsi="Cambria Math"/>
                      </w:rPr>
                      <m:t>σ</m:t>
                    </m:r>
                  </m:e>
                  <m:sub>
                    <m:r>
                      <w:rPr>
                        <w:rFonts w:ascii="Cambria Math" w:hAnsi="Cambria Math"/>
                      </w:rPr>
                      <m:t>n</m:t>
                    </m:r>
                  </m:sub>
                </m:sSub>
              </m:oMath>
            </m:oMathPara>
          </w:p>
        </w:tc>
        <w:tc>
          <w:tcPr>
            <w:tcW w:w="750" w:type="pct"/>
            <w:vAlign w:val="center"/>
          </w:tcPr>
          <w:p w:rsidR="003B4E11" w:rsidRDefault="004510FC" w:rsidP="004510FC">
            <w:pPr>
              <w:jc w:val="right"/>
            </w:pPr>
            <w:r>
              <w:t>(</w:t>
            </w:r>
            <w:fldSimple w:instr=" STYLEREF 1 \s ">
              <w:r w:rsidR="00220D94">
                <w:rPr>
                  <w:noProof/>
                </w:rPr>
                <w:t>3</w:t>
              </w:r>
            </w:fldSimple>
            <w:r w:rsidR="001B581B">
              <w:noBreakHyphen/>
            </w:r>
            <w:fldSimple w:instr=" SEQ Equation \* ARABIC \s 1 ">
              <w:r w:rsidR="00220D94">
                <w:rPr>
                  <w:noProof/>
                </w:rPr>
                <w:t>8</w:t>
              </w:r>
            </w:fldSimple>
            <w:r>
              <w:t>)</w:t>
            </w:r>
          </w:p>
        </w:tc>
      </w:tr>
    </w:tbl>
    <w:p w:rsidR="004140A4" w:rsidRDefault="00706382" w:rsidP="004140A4">
      <w:r>
        <w:t xml:space="preserve">When Mohr circle is tangential to </w:t>
      </w:r>
      <w:r w:rsidR="00DE752E">
        <w:t>fault strength</w:t>
      </w:r>
      <w:r>
        <w:t xml:space="preserve"> enve</w:t>
      </w:r>
      <w:r w:rsidR="006C1415">
        <w:t xml:space="preserve">lope, the fault starts to fail. </w:t>
      </w:r>
    </w:p>
    <w:p w:rsidR="00384C47" w:rsidRDefault="00505E92" w:rsidP="00C6136E">
      <w:pPr>
        <w:pStyle w:val="Heading3"/>
      </w:pPr>
      <w:bookmarkStart w:id="57" w:name="_Toc482131379"/>
      <w:r>
        <w:t>Optimal focal plane</w:t>
      </w:r>
      <w:bookmarkEnd w:id="57"/>
    </w:p>
    <w:p w:rsidR="00026280" w:rsidRDefault="00384C47" w:rsidP="00706382">
      <w:r>
        <w:t xml:space="preserve">Before the knowledge of regional stress field, </w:t>
      </w:r>
      <w:r w:rsidR="00932FD8">
        <w:t xml:space="preserve">I </w:t>
      </w:r>
      <w:r>
        <w:t>have no preference of the two nodal planes for focal mechanism solutions. With the known orientation of</w:t>
      </w:r>
      <w:r w:rsidR="000201C5">
        <w:t xml:space="preserve">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t xml:space="preserve">, </w:t>
      </w:r>
      <w:r w:rsidR="00932FD8">
        <w:t xml:space="preserve">I </w:t>
      </w:r>
      <w:r>
        <w:t xml:space="preserve">can choose the real fault plane from the two nodal planes using the criteria that </w:t>
      </w:r>
      <w:r w:rsidR="000201C5">
        <w:t xml:space="preserve">the angle between </w:t>
      </w:r>
      <w:r w:rsidR="00456FDB">
        <w:t xml:space="preserve">the </w:t>
      </w:r>
      <w:r w:rsidR="000201C5">
        <w:t xml:space="preserve">strike </w:t>
      </w:r>
      <w:r>
        <w:t xml:space="preserve">of focal mechanism </w:t>
      </w:r>
      <w:r w:rsidR="000201C5">
        <w:t xml:space="preserve">and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0201C5">
        <w:t xml:space="preserve"> </w:t>
      </w:r>
      <w:r>
        <w:t xml:space="preserve">should </w:t>
      </w:r>
      <w:r w:rsidR="000201C5">
        <w:t>be closer to 30</w:t>
      </w:r>
      <m:oMath>
        <m:r>
          <w:rPr>
            <w:rFonts w:ascii="Cambria Math" w:hAnsi="Cambria Math"/>
          </w:rPr>
          <m:t>°</m:t>
        </m:r>
      </m:oMath>
      <w:r w:rsidR="00C548F7">
        <w:rPr>
          <w:rFonts w:eastAsia="SimSun" w:hint="eastAsia"/>
          <w:lang w:eastAsia="zh-CN"/>
        </w:rPr>
        <w:t>.</w:t>
      </w:r>
      <w:r w:rsidR="00C548F7">
        <w:t xml:space="preserve"> </w:t>
      </w:r>
      <w:r w:rsidR="00E20AD2">
        <w:t>Figure</w:t>
      </w:r>
      <w:r w:rsidR="00C6136E">
        <w:t xml:space="preserve"> 3-</w:t>
      </w:r>
      <w:r w:rsidR="003444F3">
        <w:t>4</w:t>
      </w:r>
      <w:r w:rsidR="009D401C">
        <w:t xml:space="preserve"> shows the rose diagrams</w:t>
      </w:r>
      <w:r w:rsidR="000201C5">
        <w:t xml:space="preserve"> of strike, </w:t>
      </w:r>
      <w:r w:rsidR="009D401C">
        <w:t xml:space="preserve">histograms of </w:t>
      </w:r>
      <w:r w:rsidR="000201C5">
        <w:t>dip and rake angle</w:t>
      </w:r>
      <w:r w:rsidR="009D401C">
        <w:t>s</w:t>
      </w:r>
      <w:r w:rsidR="000201C5">
        <w:t xml:space="preserve"> of </w:t>
      </w:r>
      <w:r w:rsidR="009D401C">
        <w:t xml:space="preserve">randomly listed nodal planes from OGS </w:t>
      </w:r>
      <w:r w:rsidR="00D06873">
        <w:t xml:space="preserve">catalog </w:t>
      </w:r>
      <w:r w:rsidR="009D401C">
        <w:t>and the same for</w:t>
      </w:r>
      <w:r w:rsidR="000201C5">
        <w:t xml:space="preserve"> </w:t>
      </w:r>
      <w:r w:rsidR="00C548F7">
        <w:t xml:space="preserve">selected </w:t>
      </w:r>
      <w:r w:rsidR="009D401C">
        <w:t>primary</w:t>
      </w:r>
      <w:r w:rsidR="00C548F7">
        <w:t xml:space="preserve"> focal plane</w:t>
      </w:r>
      <w:r w:rsidR="000201C5">
        <w:t xml:space="preserve"> by com</w:t>
      </w:r>
      <w:r w:rsidR="00C548F7">
        <w:t>paring to regional stress field</w:t>
      </w:r>
      <w:r w:rsidR="000201C5">
        <w:t>.</w:t>
      </w:r>
      <w:r w:rsidR="00C6136E">
        <w:t xml:space="preserve"> The </w:t>
      </w:r>
      <w:r w:rsidR="00D06873">
        <w:t>rose diagram</w:t>
      </w:r>
      <w:r w:rsidR="00C6136E">
        <w:t xml:space="preserve"> </w:t>
      </w:r>
      <w:r w:rsidR="00C548F7">
        <w:t xml:space="preserve">of selected focal planes </w:t>
      </w:r>
      <w:r w:rsidR="00C6136E">
        <w:t xml:space="preserve">in </w:t>
      </w:r>
      <w:r w:rsidR="00E20AD2">
        <w:t xml:space="preserve">Figure </w:t>
      </w:r>
      <w:r w:rsidR="00C6136E">
        <w:t>3-</w:t>
      </w:r>
      <w:r w:rsidR="00C548F7">
        <w:t>5</w:t>
      </w:r>
      <w:r w:rsidR="000201C5">
        <w:t xml:space="preserve"> shows a conjugate fault pattern relative to the average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D06873">
        <w:rPr>
          <w:rFonts w:eastAsia="SimSun" w:hint="eastAsia"/>
          <w:lang w:eastAsia="zh-CN"/>
        </w:rPr>
        <w:t xml:space="preserve"> </w:t>
      </w:r>
      <w:r w:rsidR="000201C5">
        <w:t>orientation of 85</w:t>
      </w:r>
      <m:oMath>
        <m:r>
          <w:rPr>
            <w:rFonts w:ascii="Cambria Math" w:hAnsi="Cambria Math"/>
          </w:rPr>
          <m:t>°</m:t>
        </m:r>
      </m:oMath>
      <w:r w:rsidR="000201C5">
        <w:t xml:space="preserve">; the dip angle of most faults </w:t>
      </w:r>
      <w:r w:rsidR="00026280">
        <w:t>is</w:t>
      </w:r>
      <w:r w:rsidR="000201C5">
        <w:t xml:space="preserve"> larger than 50</w:t>
      </w:r>
      <m:oMath>
        <m:r>
          <w:rPr>
            <w:rFonts w:ascii="Cambria Math" w:hAnsi="Cambria Math"/>
          </w:rPr>
          <m:t>°</m:t>
        </m:r>
      </m:oMath>
      <w:r w:rsidR="000201C5">
        <w:t xml:space="preserve">; the rake angle shows a dominant strike-slip </w:t>
      </w:r>
      <w:r w:rsidR="0020082C">
        <w:t xml:space="preserve">faulting </w:t>
      </w:r>
      <w:r w:rsidR="000201C5">
        <w:t xml:space="preserve">and a </w:t>
      </w:r>
      <w:r w:rsidR="0020082C">
        <w:t>significant fraction of normal faulting</w:t>
      </w:r>
      <w:r w:rsidR="000201C5">
        <w:t xml:space="preserve"> which are consistent with the stress in</w:t>
      </w:r>
      <w:r w:rsidR="00C6136E">
        <w:t xml:space="preserve">version results shown in </w:t>
      </w:r>
      <w:r w:rsidR="00E20AD2">
        <w:t>Figure</w:t>
      </w:r>
      <w:r w:rsidR="00C6136E">
        <w:t xml:space="preserve"> 3-</w:t>
      </w:r>
      <w:r w:rsidR="000201C5">
        <w:t>3.</w:t>
      </w:r>
    </w:p>
    <w:p w:rsidR="00505E92" w:rsidRDefault="00F9472B" w:rsidP="00505E92">
      <w:pPr>
        <w:pStyle w:val="Heading3"/>
      </w:pPr>
      <w:bookmarkStart w:id="58" w:name="_Toc482131380"/>
      <w:r>
        <w:t>Optimally oriented</w:t>
      </w:r>
      <w:r w:rsidR="00505E92">
        <w:t xml:space="preserve"> faults</w:t>
      </w:r>
      <w:r w:rsidR="00904378">
        <w:t xml:space="preserve"> based on </w:t>
      </w:r>
      <m:oMath>
        <m:sSub>
          <m:sSubPr>
            <m:ctrlPr>
              <w:rPr>
                <w:rFonts w:ascii="Cambria Math" w:hAnsi="Cambria Math"/>
              </w:rPr>
            </m:ctrlPr>
          </m:sSubPr>
          <m:e>
            <m:r>
              <w:rPr>
                <w:rFonts w:ascii="Cambria Math" w:hAnsi="Cambria Math"/>
              </w:rPr>
              <m:t>σ</m:t>
            </m:r>
          </m:e>
          <m:sub>
            <m:r>
              <w:rPr>
                <w:rFonts w:ascii="Cambria Math" w:hAnsi="Cambria Math"/>
              </w:rPr>
              <m:t>Hmax</m:t>
            </m:r>
          </m:sub>
        </m:sSub>
      </m:oMath>
      <w:r w:rsidR="00E62605">
        <w:t xml:space="preserve"> orientation</w:t>
      </w:r>
      <w:bookmarkEnd w:id="58"/>
    </w:p>
    <w:p w:rsidR="004140A4" w:rsidRPr="004140A4" w:rsidRDefault="00026280" w:rsidP="004140A4">
      <w:r>
        <w:t xml:space="preserve">To determine whether the seismogenic faults are optimally oriented, </w:t>
      </w:r>
      <w:r w:rsidR="004140A4">
        <w:t>a simple way is to compare fault strike orientation to</w:t>
      </w:r>
      <w:r>
        <w:t xml:space="preserve"> </w:t>
      </w:r>
      <w:bookmarkStart w:id="59" w:name="_Hlk481418441"/>
      <m:oMath>
        <m:sSub>
          <m:sSubPr>
            <m:ctrlPr>
              <w:rPr>
                <w:rFonts w:ascii="Cambria Math" w:hAnsi="Cambria Math"/>
                <w:i/>
              </w:rPr>
            </m:ctrlPr>
          </m:sSubPr>
          <m:e>
            <m:r>
              <w:rPr>
                <w:rFonts w:ascii="Cambria Math" w:hAnsi="Cambria Math"/>
              </w:rPr>
              <m:t>σ</m:t>
            </m:r>
          </m:e>
          <m:sub>
            <m:r>
              <w:rPr>
                <w:rFonts w:ascii="Cambria Math" w:hAnsi="Cambria Math"/>
              </w:rPr>
              <m:t>1</m:t>
            </m:r>
          </m:sub>
        </m:sSub>
      </m:oMath>
      <w:r>
        <w:t xml:space="preserve"> orientation</w:t>
      </w:r>
      <w:bookmarkEnd w:id="59"/>
      <w:r>
        <w:t xml:space="preserve">. </w:t>
      </w:r>
      <w:r w:rsidR="00F21107" w:rsidRPr="00F21107">
        <w:t>Because most areas in Oklahoma are</w:t>
      </w:r>
      <w:r w:rsidR="003444F3">
        <w:t xml:space="preserve"> in strike-slip faulting regime;</w:t>
      </w:r>
      <w:r w:rsidR="00F21107" w:rsidRPr="00F21107">
        <w:t xml:space="preserve"> the maximum horizontal compressive stress </w:t>
      </w:r>
      <m:oMath>
        <m:sSub>
          <m:sSubPr>
            <m:ctrlPr>
              <w:rPr>
                <w:rFonts w:ascii="Cambria Math" w:hAnsi="Cambria Math"/>
              </w:rPr>
            </m:ctrlPr>
          </m:sSubPr>
          <m:e>
            <m:r>
              <w:rPr>
                <w:rFonts w:ascii="Cambria Math" w:hAnsi="Cambria Math"/>
              </w:rPr>
              <m:t>σ</m:t>
            </m:r>
          </m:e>
          <m:sub>
            <m:r>
              <w:rPr>
                <w:rFonts w:ascii="Cambria Math" w:hAnsi="Cambria Math"/>
              </w:rPr>
              <m:t>Hmax</m:t>
            </m:r>
          </m:sub>
        </m:sSub>
      </m:oMath>
      <w:r w:rsidR="00F21107" w:rsidRPr="00F21107">
        <w:t xml:space="preserve"> is the largest principal stress </w:t>
      </w:r>
      <m:oMath>
        <m:sSub>
          <m:sSubPr>
            <m:ctrlPr>
              <w:rPr>
                <w:rFonts w:ascii="Cambria Math" w:hAnsi="Cambria Math"/>
              </w:rPr>
            </m:ctrlPr>
          </m:sSubPr>
          <m:e>
            <m:r>
              <w:rPr>
                <w:rFonts w:ascii="Cambria Math" w:hAnsi="Cambria Math"/>
              </w:rPr>
              <m:t>σ</m:t>
            </m:r>
          </m:e>
          <m:sub>
            <m:r>
              <w:rPr>
                <w:rFonts w:ascii="Cambria Math" w:hAnsi="Cambria Math"/>
              </w:rPr>
              <m:t>1</m:t>
            </m:r>
          </m:sub>
        </m:sSub>
      </m:oMath>
      <w:r w:rsidR="00E755A0">
        <w:t>, so I</w:t>
      </w:r>
      <w:r w:rsidR="00F21107">
        <w:t xml:space="preserve"> will compare fault strike to </w:t>
      </w:r>
      <m:oMath>
        <m:sSub>
          <m:sSubPr>
            <m:ctrlPr>
              <w:rPr>
                <w:rFonts w:ascii="Cambria Math" w:hAnsi="Cambria Math"/>
              </w:rPr>
            </m:ctrlPr>
          </m:sSubPr>
          <m:e>
            <m:r>
              <w:rPr>
                <w:rFonts w:ascii="Cambria Math" w:hAnsi="Cambria Math"/>
              </w:rPr>
              <m:t>σ</m:t>
            </m:r>
          </m:e>
          <m:sub>
            <m:r>
              <w:rPr>
                <w:rFonts w:ascii="Cambria Math" w:hAnsi="Cambria Math"/>
              </w:rPr>
              <m:t>Hmax</m:t>
            </m:r>
          </m:sub>
        </m:sSub>
      </m:oMath>
      <w:r w:rsidR="00F21107" w:rsidRPr="00F21107">
        <w:t xml:space="preserve"> </w:t>
      </w:r>
      <w:r w:rsidR="00F21107">
        <w:t xml:space="preserve">orientation in the following analysis; the angle difference is denoted as angle </w:t>
      </w:r>
      <m:oMath>
        <m:r>
          <w:rPr>
            <w:rFonts w:ascii="Cambria Math" w:hAnsi="Cambria Math"/>
          </w:rPr>
          <m:t>δ</m:t>
        </m:r>
      </m:oMath>
      <w:r w:rsidR="001A3B5D">
        <w:t xml:space="preserve">. </w:t>
      </w:r>
      <w:r w:rsidR="004140A4" w:rsidRPr="004140A4">
        <w:t xml:space="preserve">For most rocks, </w:t>
      </w:r>
      <w:r w:rsidR="00F21107">
        <w:t xml:space="preserve">the </w:t>
      </w:r>
      <w:r w:rsidR="00F21107">
        <w:lastRenderedPageBreak/>
        <w:t xml:space="preserve">friction coefficient </w:t>
      </w:r>
      <m:oMath>
        <m:r>
          <w:rPr>
            <w:rFonts w:ascii="Cambria Math" w:hAnsi="Cambria Math"/>
          </w:rPr>
          <m:t>μ</m:t>
        </m:r>
      </m:oMath>
      <w:r w:rsidR="004140A4" w:rsidRPr="004140A4">
        <w:t xml:space="preserve"> ranges from 0.6 to 0.85 based on laboratory tests [</w:t>
      </w:r>
      <w:r w:rsidR="004140A4" w:rsidRPr="004140A4">
        <w:rPr>
          <w:i/>
        </w:rPr>
        <w:t>Byerlee,</w:t>
      </w:r>
      <w:r w:rsidR="00F21107">
        <w:t xml:space="preserve"> 1978]; the </w:t>
      </w:r>
      <w:r w:rsidR="004140A4" w:rsidRPr="004140A4">
        <w:t xml:space="preserve">range </w:t>
      </w:r>
      <w:r w:rsidR="00F21107">
        <w:t xml:space="preserve">is expended </w:t>
      </w:r>
      <w:r w:rsidR="004140A4" w:rsidRPr="004140A4">
        <w:t>to [0.2 0.85] based other observations [</w:t>
      </w:r>
      <w:r w:rsidR="004140A4" w:rsidRPr="004140A4">
        <w:rPr>
          <w:i/>
        </w:rPr>
        <w:t xml:space="preserve">Reches, </w:t>
      </w:r>
      <w:r w:rsidR="004140A4" w:rsidRPr="004140A4">
        <w:t>1992;</w:t>
      </w:r>
      <w:r w:rsidR="004140A4" w:rsidRPr="004140A4">
        <w:rPr>
          <w:i/>
        </w:rPr>
        <w:t xml:space="preserve"> Qi</w:t>
      </w:r>
      <w:r w:rsidR="003444F3">
        <w:t>, 2016]. As shown in Figure 3-5</w:t>
      </w:r>
      <w:r w:rsidR="004140A4" w:rsidRPr="004140A4">
        <w:t xml:space="preserve">, </w:t>
      </w:r>
      <w:r w:rsidR="00F21107">
        <w:t xml:space="preserve">the slope of fault strength envelope is </w:t>
      </w:r>
      <w:r w:rsidR="004140A4" w:rsidRPr="004140A4">
        <w:t>[0.2 0.85],</w:t>
      </w:r>
      <w:r w:rsidR="00F21107">
        <w:t xml:space="preserve"> and</w:t>
      </w:r>
      <w:r w:rsidR="004140A4" w:rsidRPr="004140A4">
        <w:t xml:space="preserve"> </w:t>
      </w:r>
      <m:oMath>
        <m:r>
          <w:rPr>
            <w:rFonts w:ascii="Cambria Math" w:hAnsi="Cambria Math"/>
          </w:rPr>
          <m:t>θ</m:t>
        </m:r>
      </m:oMath>
      <w:r w:rsidR="004140A4" w:rsidRPr="004140A4">
        <w:t xml:space="preserve"> range </w:t>
      </w:r>
      <w:r w:rsidR="000E7F43">
        <w:t xml:space="preserve">where the Mohr circle is tangential to the fault strength envelope </w:t>
      </w:r>
      <w:r w:rsidR="00F21107">
        <w:t xml:space="preserve">will be </w:t>
      </w:r>
      <w:r w:rsidR="004140A4" w:rsidRPr="004140A4">
        <w:t>[</w:t>
      </w:r>
      <m:oMath>
        <m:r>
          <w:rPr>
            <w:rFonts w:ascii="Cambria Math" w:hAnsi="Cambria Math"/>
          </w:rPr>
          <m:t>51°,65°</m:t>
        </m:r>
      </m:oMath>
      <w:r w:rsidR="004140A4" w:rsidRPr="004140A4">
        <w:t xml:space="preserve">]; then the angle </w:t>
      </w:r>
      <m:oMath>
        <m:r>
          <w:rPr>
            <w:rFonts w:ascii="Cambria Math" w:hAnsi="Cambria Math"/>
          </w:rPr>
          <m:t xml:space="preserve">δ </m:t>
        </m:r>
      </m:oMath>
      <w:r w:rsidR="004140A4" w:rsidRPr="004140A4">
        <w:t xml:space="preserve">between fault plane and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4140A4" w:rsidRPr="004140A4">
        <w:t xml:space="preserve"> is in [</w:t>
      </w:r>
      <m:oMath>
        <m:r>
          <w:rPr>
            <w:rFonts w:ascii="Cambria Math" w:hAnsi="Cambria Math"/>
          </w:rPr>
          <m:t>25°,39°</m:t>
        </m:r>
      </m:oMath>
      <w:r w:rsidR="004140A4" w:rsidRPr="004140A4">
        <w:t>].</w:t>
      </w:r>
      <w:r w:rsidR="00F21107">
        <w:t xml:space="preserve"> </w:t>
      </w:r>
      <w:r w:rsidR="004140A4" w:rsidRPr="004140A4">
        <w:t xml:space="preserve">When the angle difference between the </w:t>
      </w:r>
      <w:r w:rsidR="00E755A0">
        <w:t xml:space="preserve">fault </w:t>
      </w:r>
      <w:r w:rsidR="004140A4" w:rsidRPr="004140A4">
        <w:t xml:space="preserve">strike and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4140A4" w:rsidRPr="004140A4">
        <w:t xml:space="preserve"> orientation falls in the </w:t>
      </w:r>
      <m:oMath>
        <m:r>
          <w:rPr>
            <w:rFonts w:ascii="Cambria Math" w:hAnsi="Cambria Math"/>
          </w:rPr>
          <m:t>δ</m:t>
        </m:r>
      </m:oMath>
      <w:r w:rsidR="004140A4" w:rsidRPr="004140A4">
        <w:t xml:space="preserve"> range [</w:t>
      </w:r>
      <m:oMath>
        <m:r>
          <w:rPr>
            <w:rFonts w:ascii="Cambria Math" w:hAnsi="Cambria Math"/>
          </w:rPr>
          <m:t>25°,39°</m:t>
        </m:r>
      </m:oMath>
      <w:r w:rsidR="004140A4" w:rsidRPr="004140A4">
        <w:t>], the seismogenic fault is regarded as optimally oriented.</w:t>
      </w:r>
      <w:r w:rsidR="00F21107">
        <w:t xml:space="preserve"> </w:t>
      </w:r>
      <w:r w:rsidR="00F21107" w:rsidRPr="00F21107">
        <w:t>I choose 77 seismogenic faults in strike-slip faulting a</w:t>
      </w:r>
      <w:r w:rsidR="002B07A8">
        <w:t>rea and study their orientation</w:t>
      </w:r>
      <w:r w:rsidR="00F21107" w:rsidRPr="00F21107">
        <w:t xml:space="preserve"> below.</w:t>
      </w:r>
    </w:p>
    <w:p w:rsidR="00026280" w:rsidRDefault="00932FD8" w:rsidP="00706382">
      <w:r>
        <w:t xml:space="preserve">I </w:t>
      </w:r>
      <w:r w:rsidR="00026280">
        <w:t xml:space="preserve">use a uniform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026280" w:rsidRPr="00026280">
        <w:t xml:space="preserve"> orientation</w:t>
      </w:r>
      <w:r w:rsidR="00026280">
        <w:t xml:space="preserve"> of </w:t>
      </w:r>
      <m:oMath>
        <m:r>
          <w:rPr>
            <w:rFonts w:ascii="Cambria Math" w:hAnsi="Cambria Math"/>
          </w:rPr>
          <m:t>85°</m:t>
        </m:r>
      </m:oMath>
      <w:r w:rsidR="00026280">
        <w:t xml:space="preserve"> as comparison to our inversion results. For a uniform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026280" w:rsidRPr="00026280">
        <w:t xml:space="preserve"> orientation</w:t>
      </w:r>
      <w:r w:rsidR="00026280">
        <w:t xml:space="preserve"> map, the angle </w:t>
      </w:r>
      <w:bookmarkStart w:id="60" w:name="_Hlk481418582"/>
      <m:oMath>
        <m:r>
          <w:rPr>
            <w:rFonts w:ascii="Cambria Math" w:hAnsi="Cambria Math"/>
          </w:rPr>
          <m:t>δ</m:t>
        </m:r>
      </m:oMath>
      <w:r w:rsidR="00026280">
        <w:t xml:space="preserve"> is the difference between fault strike and </w:t>
      </w:r>
      <w:bookmarkEnd w:id="60"/>
      <w:r w:rsidR="00026280">
        <w:t>85</w:t>
      </w:r>
      <m:oMath>
        <m:r>
          <w:rPr>
            <w:rFonts w:ascii="Cambria Math" w:hAnsi="Cambria Math"/>
          </w:rPr>
          <m:t>°</m:t>
        </m:r>
      </m:oMath>
      <w:r w:rsidR="00026280">
        <w:t xml:space="preserve">; for our results, the angle </w:t>
      </w:r>
      <m:oMath>
        <m:r>
          <w:rPr>
            <w:rFonts w:ascii="Cambria Math" w:hAnsi="Cambria Math"/>
          </w:rPr>
          <m:t>δ</m:t>
        </m:r>
      </m:oMath>
      <w:r w:rsidR="00026280" w:rsidRPr="00026280">
        <w:t xml:space="preserve"> is the difference between fault strike and</w:t>
      </w:r>
      <w:r w:rsidR="00026280">
        <w:t xml:space="preserve"> the orientation of </w:t>
      </w:r>
      <w:r w:rsidR="00C6136E">
        <w:t xml:space="preserve">nearest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026280">
        <w:t xml:space="preserve"> from inversion map. The distribution of </w:t>
      </w:r>
      <m:oMath>
        <m:r>
          <w:rPr>
            <w:rFonts w:ascii="Cambria Math" w:hAnsi="Cambria Math"/>
          </w:rPr>
          <m:t>δ</m:t>
        </m:r>
      </m:oMath>
      <w:r w:rsidR="00C6136E">
        <w:t xml:space="preserve"> is shown in </w:t>
      </w:r>
      <w:r w:rsidR="00E20AD2">
        <w:t xml:space="preserve">Figure </w:t>
      </w:r>
      <w:r w:rsidR="00C6136E">
        <w:t>3-</w:t>
      </w:r>
      <w:r w:rsidR="00BB6559">
        <w:t>6</w:t>
      </w:r>
      <w:r w:rsidR="00026280">
        <w:t>; w</w:t>
      </w:r>
      <w:r w:rsidR="00DA2B71">
        <w:t xml:space="preserve">ith uniform stress field, </w:t>
      </w:r>
      <w:r w:rsidR="00B7497E">
        <w:t xml:space="preserve">the </w:t>
      </w:r>
      <m:oMath>
        <m:r>
          <w:rPr>
            <w:rFonts w:ascii="Cambria Math" w:hAnsi="Cambria Math"/>
          </w:rPr>
          <m:t>δ</m:t>
        </m:r>
      </m:oMath>
      <w:r w:rsidR="00B7497E">
        <w:t xml:space="preserve"> of </w:t>
      </w:r>
      <w:r w:rsidR="00DA2B71">
        <w:t>25%</w:t>
      </w:r>
      <w:r w:rsidR="00026280" w:rsidRPr="00026280">
        <w:t xml:space="preserve"> </w:t>
      </w:r>
      <w:r w:rsidR="00B7497E">
        <w:t>seismogenic faults falls</w:t>
      </w:r>
      <w:r w:rsidR="00026280" w:rsidRPr="00026280">
        <w:t xml:space="preserve"> in the range 25</w:t>
      </w:r>
      <m:oMath>
        <m:r>
          <w:rPr>
            <w:rFonts w:ascii="Cambria Math" w:hAnsi="Cambria Math"/>
          </w:rPr>
          <m:t>°</m:t>
        </m:r>
      </m:oMath>
      <w:r w:rsidR="00026280" w:rsidRPr="00026280">
        <w:t>~39</w:t>
      </w:r>
      <m:oMath>
        <m:r>
          <w:rPr>
            <w:rFonts w:ascii="Cambria Math" w:hAnsi="Cambria Math"/>
          </w:rPr>
          <m:t>°</m:t>
        </m:r>
      </m:oMath>
      <w:r w:rsidR="00B64121">
        <w:t xml:space="preserve">; </w:t>
      </w:r>
      <w:r w:rsidR="0020082C">
        <w:t xml:space="preserve">after </w:t>
      </w:r>
      <w:r w:rsidR="00026280" w:rsidRPr="00026280">
        <w:t xml:space="preserve">considering the heterogeneity of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026280" w:rsidRPr="00026280">
        <w:t xml:space="preserve">, </w:t>
      </w:r>
      <w:r w:rsidR="00B7497E">
        <w:t>one third of the seismogenic faults</w:t>
      </w:r>
      <w:r w:rsidR="00026280" w:rsidRPr="00026280">
        <w:t xml:space="preserve"> are optimally oriented</w:t>
      </w:r>
      <w:r w:rsidR="0002300E">
        <w:t xml:space="preserve"> and the </w:t>
      </w:r>
      <m:oMath>
        <m:r>
          <w:rPr>
            <w:rFonts w:ascii="Cambria Math" w:hAnsi="Cambria Math"/>
          </w:rPr>
          <m:t>δ</m:t>
        </m:r>
      </m:oMath>
      <w:r w:rsidR="0002300E">
        <w:t xml:space="preserve"> angle falls in the expected range</w:t>
      </w:r>
      <w:r w:rsidR="00026280" w:rsidRPr="00026280">
        <w:t>.</w:t>
      </w:r>
      <w:r w:rsidR="00BB6559">
        <w:t xml:space="preserve"> </w:t>
      </w:r>
      <w:r w:rsidR="003444F3">
        <w:t xml:space="preserve">Figure 3-7 shows the fault orientation state color coded by </w:t>
      </w:r>
      <m:oMath>
        <m:r>
          <w:rPr>
            <w:rFonts w:ascii="Cambria Math" w:hAnsi="Cambria Math"/>
          </w:rPr>
          <m:t>δ</m:t>
        </m:r>
      </m:oMath>
      <w:r w:rsidR="003444F3">
        <w:t xml:space="preserve"> for a uniform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3444F3">
        <w:t xml:space="preserve"> orientation and our inversion results. </w:t>
      </w:r>
      <w:r w:rsidR="00AA73D8">
        <w:t xml:space="preserve">The faults with </w:t>
      </w:r>
      <m:oMath>
        <m:r>
          <w:rPr>
            <w:rFonts w:ascii="Cambria Math" w:hAnsi="Cambria Math"/>
          </w:rPr>
          <m:t>δ</m:t>
        </m:r>
      </m:oMath>
      <w:r w:rsidR="00AA73D8">
        <w:t xml:space="preserve"> angle in the theoretical range [25</w:t>
      </w:r>
      <m:oMath>
        <m:r>
          <w:rPr>
            <w:rFonts w:ascii="Cambria Math" w:hAnsi="Cambria Math"/>
          </w:rPr>
          <m:t>°</m:t>
        </m:r>
      </m:oMath>
      <w:r w:rsidR="00AA73D8">
        <w:t>,39</w:t>
      </w:r>
      <m:oMath>
        <m:r>
          <w:rPr>
            <w:rFonts w:ascii="Cambria Math" w:hAnsi="Cambria Math"/>
          </w:rPr>
          <m:t>°</m:t>
        </m:r>
      </m:oMath>
      <w:r w:rsidR="00AA73D8">
        <w:t xml:space="preserve">] are regarded as optimally oriented; the faults with  </w:t>
      </w:r>
      <m:oMath>
        <m:r>
          <w:rPr>
            <w:rFonts w:ascii="Cambria Math" w:hAnsi="Cambria Math"/>
          </w:rPr>
          <m:t>δ</m:t>
        </m:r>
      </m:oMath>
      <w:r w:rsidR="00AA73D8">
        <w:t xml:space="preserve"> angle 15</w:t>
      </w:r>
      <m:oMath>
        <m:r>
          <w:rPr>
            <w:rFonts w:ascii="Cambria Math" w:hAnsi="Cambria Math"/>
          </w:rPr>
          <m:t>°</m:t>
        </m:r>
      </m:oMath>
      <w:r w:rsidR="00AA73D8">
        <w:t xml:space="preserve"> offset the theoretical range are regarded as moderately oriented; out of the above ranges, the faults are</w:t>
      </w:r>
      <w:r w:rsidR="00BB6559">
        <w:t xml:space="preserve"> sub-optimally oriented. </w:t>
      </w:r>
      <w:r w:rsidR="00C548F7">
        <w:t>S</w:t>
      </w:r>
      <w:r w:rsidR="00767D2B">
        <w:t xml:space="preserve">everal faults in central, northern and northwestern Oklahoma have been </w:t>
      </w:r>
      <w:r w:rsidR="0020082C">
        <w:t>changed</w:t>
      </w:r>
      <w:r w:rsidR="00767D2B">
        <w:t xml:space="preserve"> from sub-optimal</w:t>
      </w:r>
      <w:r w:rsidR="00DA090A">
        <w:t>ly</w:t>
      </w:r>
      <w:r w:rsidR="00767D2B">
        <w:t xml:space="preserve"> oriented or moderately optimally oriented to optimally oriented.</w:t>
      </w:r>
      <w:r w:rsidR="0020082C">
        <w:t xml:space="preserve"> </w:t>
      </w:r>
    </w:p>
    <w:p w:rsidR="00E62605" w:rsidRDefault="00E755A0" w:rsidP="00E755A0">
      <w:pPr>
        <w:pStyle w:val="Heading2"/>
      </w:pPr>
      <w:bookmarkStart w:id="61" w:name="_Toc482131381"/>
      <w:r>
        <w:lastRenderedPageBreak/>
        <w:t xml:space="preserve">3.4 </w:t>
      </w:r>
      <w:r w:rsidR="00E62605">
        <w:t xml:space="preserve">Fault </w:t>
      </w:r>
      <w:r w:rsidR="00AC5EA9">
        <w:t>stress state</w:t>
      </w:r>
      <w:r w:rsidR="00E62605">
        <w:t xml:space="preserve"> based on Mohr circle analysis</w:t>
      </w:r>
      <w:bookmarkEnd w:id="61"/>
    </w:p>
    <w:p w:rsidR="004C2708" w:rsidRDefault="00E755A0" w:rsidP="004C2708">
      <w:r>
        <w:t>Using the criteria above</w:t>
      </w:r>
      <w:r w:rsidR="00F21107">
        <w:t xml:space="preserve"> help</w:t>
      </w:r>
      <w:r>
        <w:t>s</w:t>
      </w:r>
      <w:r w:rsidR="00F21107">
        <w:t xml:space="preserve"> identify seismogenic faults that are optimally oriented to current stress field; however, </w:t>
      </w:r>
      <w:r w:rsidR="00A448E0">
        <w:t xml:space="preserve">when pore pressure increases (Figure 3-1), some moderately optimally oriented faults can be brought to failure. </w:t>
      </w:r>
      <w:r w:rsidR="0050065C">
        <w:t xml:space="preserve">We model the </w:t>
      </w:r>
      <w:r w:rsidR="000E7F43">
        <w:t xml:space="preserve">fault </w:t>
      </w:r>
      <w:r w:rsidR="0050065C">
        <w:t xml:space="preserve">stress state </w:t>
      </w:r>
      <w:r w:rsidR="000E7F43">
        <w:t xml:space="preserve">to study the failure potential </w:t>
      </w:r>
      <w:r w:rsidR="0050065C">
        <w:t xml:space="preserve">using parameters </w:t>
      </w:r>
      <w:r w:rsidR="000E7F43">
        <w:t xml:space="preserve">(Table 3-1) </w:t>
      </w:r>
      <w:r w:rsidR="0050065C">
        <w:t xml:space="preserve">from </w:t>
      </w:r>
      <w:bookmarkStart w:id="62" w:name="_Hlk482016242"/>
      <w:r w:rsidR="0050065C" w:rsidRPr="000E7F43">
        <w:rPr>
          <w:i/>
        </w:rPr>
        <w:t>Goertz-Allmann and Wiemer</w:t>
      </w:r>
      <w:r w:rsidR="0050065C">
        <w:t xml:space="preserve"> [2012], </w:t>
      </w:r>
      <w:bookmarkEnd w:id="62"/>
      <w:r w:rsidR="0050065C">
        <w:t xml:space="preserve">which are based on Basel geothermal </w:t>
      </w:r>
      <w:r w:rsidR="000E7F43">
        <w:t>system study [</w:t>
      </w:r>
      <w:r w:rsidR="000E7F43" w:rsidRPr="000E7F43">
        <w:rPr>
          <w:i/>
        </w:rPr>
        <w:t>Häring et al.,</w:t>
      </w:r>
      <w:r w:rsidR="000E7F43">
        <w:t xml:space="preserve"> 2008].</w:t>
      </w:r>
      <w:r w:rsidR="00C22F6B">
        <w:t xml:space="preserve"> I use</w:t>
      </w:r>
      <w:r w:rsidR="00863602">
        <w:t xml:space="preserve"> following</w:t>
      </w:r>
      <w:r w:rsidR="00C22F6B">
        <w:t xml:space="preserve"> equation</w:t>
      </w:r>
      <w:r w:rsidR="00863602">
        <w:t>s to</w:t>
      </w:r>
      <w:r w:rsidR="00C22F6B">
        <w:t xml:space="preserve"> calculate normal </w:t>
      </w:r>
      <w:r w:rsidR="00863602">
        <w:t>a</w:t>
      </w:r>
      <w:r w:rsidR="004C2708">
        <w:t>nd shear stress on fault plane: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863602" w:rsidTr="004C2708">
        <w:tc>
          <w:tcPr>
            <w:tcW w:w="750" w:type="pct"/>
          </w:tcPr>
          <w:p w:rsidR="00863602" w:rsidRDefault="00863602" w:rsidP="00F21107"/>
        </w:tc>
        <w:tc>
          <w:tcPr>
            <w:tcW w:w="3500" w:type="pct"/>
          </w:tcPr>
          <w:p w:rsidR="00863602" w:rsidRDefault="00B54B05" w:rsidP="00F21107">
            <m:oMathPara>
              <m:oMath>
                <m:r>
                  <w:rPr>
                    <w:rFonts w:ascii="Cambria Math" w:hAnsi="Cambria Math"/>
                  </w:rPr>
                  <m:t>t</m:t>
                </m:r>
                <m:d>
                  <m:dPr>
                    <m:ctrlPr>
                      <w:rPr>
                        <w:rFonts w:ascii="Cambria Math" w:hAnsi="Cambria Math"/>
                        <w:i/>
                      </w:rPr>
                    </m:ctrlPr>
                  </m:dPr>
                  <m:e>
                    <m:acc>
                      <m:accPr>
                        <m:chr m:val="⃗"/>
                        <m:ctrlPr>
                          <w:rPr>
                            <w:rFonts w:ascii="Cambria Math" w:hAnsi="Cambria Math"/>
                            <w:i/>
                          </w:rPr>
                        </m:ctrlPr>
                      </m:accPr>
                      <m:e>
                        <m:r>
                          <w:rPr>
                            <w:rFonts w:ascii="Cambria Math" w:hAnsi="Cambria Math"/>
                          </w:rPr>
                          <m:t>n</m:t>
                        </m:r>
                      </m:e>
                    </m:acc>
                  </m:e>
                </m:d>
                <m:r>
                  <w:rPr>
                    <w:rFonts w:ascii="Cambria Math" w:hAnsi="Cambria Math"/>
                  </w:rPr>
                  <m:t>=T∙</m:t>
                </m:r>
                <m:acc>
                  <m:accPr>
                    <m:chr m:val="⃗"/>
                    <m:ctrlPr>
                      <w:rPr>
                        <w:rFonts w:ascii="Cambria Math" w:hAnsi="Cambria Math"/>
                        <w:i/>
                      </w:rPr>
                    </m:ctrlPr>
                  </m:accPr>
                  <m:e>
                    <m:r>
                      <w:rPr>
                        <w:rFonts w:ascii="Cambria Math" w:hAnsi="Cambria Math"/>
                      </w:rPr>
                      <m:t>n</m:t>
                    </m:r>
                  </m:e>
                </m:acc>
              </m:oMath>
            </m:oMathPara>
          </w:p>
        </w:tc>
        <w:tc>
          <w:tcPr>
            <w:tcW w:w="750" w:type="pct"/>
          </w:tcPr>
          <w:p w:rsidR="00863602" w:rsidRDefault="004C2708" w:rsidP="004C2708">
            <w:pPr>
              <w:jc w:val="right"/>
            </w:pPr>
            <w:r>
              <w:t>(</w:t>
            </w:r>
            <w:fldSimple w:instr=" STYLEREF 1 \s ">
              <w:r w:rsidR="00220D94">
                <w:rPr>
                  <w:noProof/>
                </w:rPr>
                <w:t>3</w:t>
              </w:r>
            </w:fldSimple>
            <w:r>
              <w:noBreakHyphen/>
              <w:t>9)</w:t>
            </w:r>
          </w:p>
        </w:tc>
      </w:tr>
    </w:tbl>
    <w:p w:rsidR="004C2708" w:rsidRDefault="004C2708" w:rsidP="004C2708">
      <w:pPr>
        <w:pStyle w:val="Caption"/>
        <w:keepN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B54B05" w:rsidRPr="00B54B05" w:rsidTr="004C2708">
        <w:tc>
          <w:tcPr>
            <w:tcW w:w="750" w:type="pct"/>
          </w:tcPr>
          <w:p w:rsidR="00B54B05" w:rsidRPr="00B54B05" w:rsidRDefault="00B54B05" w:rsidP="00B54B05"/>
        </w:tc>
        <w:tc>
          <w:tcPr>
            <w:tcW w:w="3500" w:type="pct"/>
          </w:tcPr>
          <w:p w:rsidR="00B54B05" w:rsidRPr="00B54B05" w:rsidRDefault="006B03D6" w:rsidP="00B54B05">
            <m:oMathPara>
              <m:oMath>
                <m:sSub>
                  <m:sSubPr>
                    <m:ctrlPr>
                      <w:rPr>
                        <w:rFonts w:ascii="Cambria Math" w:hAnsi="Cambria Math"/>
                        <w:i/>
                      </w:rPr>
                    </m:ctrlPr>
                  </m:sSubPr>
                  <m:e>
                    <m:r>
                      <w:rPr>
                        <w:rFonts w:ascii="Cambria Math" w:hAnsi="Cambria Math"/>
                      </w:rPr>
                      <m:t>σ</m:t>
                    </m:r>
                  </m:e>
                  <m:sub>
                    <m:r>
                      <w:rPr>
                        <w:rFonts w:ascii="Cambria Math" w:hAnsi="Cambria Math"/>
                      </w:rPr>
                      <m:t>n</m:t>
                    </m:r>
                  </m:sub>
                </m:sSub>
                <m:r>
                  <w:rPr>
                    <w:rFonts w:ascii="Cambria Math" w:hAnsi="Cambria Math"/>
                  </w:rPr>
                  <m:t>=t(</m:t>
                </m:r>
                <m:acc>
                  <m:accPr>
                    <m:chr m:val="⃗"/>
                    <m:ctrlPr>
                      <w:rPr>
                        <w:rFonts w:ascii="Cambria Math" w:hAnsi="Cambria Math"/>
                        <w:i/>
                      </w:rPr>
                    </m:ctrlPr>
                  </m:accPr>
                  <m:e>
                    <m:r>
                      <w:rPr>
                        <w:rFonts w:ascii="Cambria Math" w:hAnsi="Cambria Math"/>
                      </w:rPr>
                      <m:t>n</m:t>
                    </m:r>
                  </m:e>
                </m:acc>
                <m:r>
                  <w:rPr>
                    <w:rFonts w:ascii="Cambria Math" w:hAnsi="Cambria Math"/>
                  </w:rPr>
                  <m:t>)∙</m:t>
                </m:r>
                <m:acc>
                  <m:accPr>
                    <m:chr m:val="⃗"/>
                    <m:ctrlPr>
                      <w:rPr>
                        <w:rFonts w:ascii="Cambria Math" w:hAnsi="Cambria Math"/>
                        <w:i/>
                      </w:rPr>
                    </m:ctrlPr>
                  </m:accPr>
                  <m:e>
                    <m:r>
                      <w:rPr>
                        <w:rFonts w:ascii="Cambria Math" w:hAnsi="Cambria Math"/>
                      </w:rPr>
                      <m:t>n</m:t>
                    </m:r>
                  </m:e>
                </m:acc>
              </m:oMath>
            </m:oMathPara>
          </w:p>
        </w:tc>
        <w:tc>
          <w:tcPr>
            <w:tcW w:w="750" w:type="pct"/>
          </w:tcPr>
          <w:p w:rsidR="00B54B05" w:rsidRPr="00B54B05" w:rsidRDefault="004C2708" w:rsidP="004C2708">
            <w:pPr>
              <w:jc w:val="right"/>
            </w:pPr>
            <w:r>
              <w:t>(</w:t>
            </w:r>
            <w:fldSimple w:instr=" STYLEREF 1 \s ">
              <w:r w:rsidR="00220D94">
                <w:rPr>
                  <w:noProof/>
                </w:rPr>
                <w:t>3</w:t>
              </w:r>
            </w:fldSimple>
            <w:r>
              <w:noBreakHyphen/>
              <w:t>10)</w:t>
            </w:r>
          </w:p>
        </w:tc>
      </w:tr>
    </w:tbl>
    <w:p w:rsidR="004C2708" w:rsidRDefault="004C2708" w:rsidP="004C2708">
      <w:pPr>
        <w:pStyle w:val="Caption"/>
        <w:keepN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4C2708" w:rsidTr="00295244">
        <w:tc>
          <w:tcPr>
            <w:tcW w:w="750" w:type="pct"/>
          </w:tcPr>
          <w:p w:rsidR="004C2708" w:rsidRDefault="004C2708" w:rsidP="00295244"/>
        </w:tc>
        <w:tc>
          <w:tcPr>
            <w:tcW w:w="3500" w:type="pct"/>
          </w:tcPr>
          <w:p w:rsidR="004C2708" w:rsidRDefault="006B03D6" w:rsidP="00295244">
            <m:oMathPara>
              <m:oMath>
                <m:sSub>
                  <m:sSubPr>
                    <m:ctrlPr>
                      <w:rPr>
                        <w:rFonts w:ascii="Cambria Math" w:hAnsi="Cambria Math"/>
                        <w:i/>
                      </w:rPr>
                    </m:ctrlPr>
                  </m:sSubPr>
                  <m:e>
                    <m:r>
                      <w:rPr>
                        <w:rFonts w:ascii="Cambria Math" w:hAnsi="Cambria Math"/>
                      </w:rPr>
                      <m:t>τ</m:t>
                    </m:r>
                  </m:e>
                  <m:sub>
                    <m:r>
                      <w:rPr>
                        <w:rFonts w:ascii="Cambria Math" w:hAnsi="Cambria Math"/>
                      </w:rPr>
                      <m:t>s</m:t>
                    </m:r>
                  </m:sub>
                </m:sSub>
                <m:r>
                  <w:rPr>
                    <w:rFonts w:ascii="Cambria Math" w:hAnsi="Cambria Math"/>
                  </w:rPr>
                  <m:t>=t(</m:t>
                </m:r>
                <m:acc>
                  <m:accPr>
                    <m:chr m:val="⃗"/>
                    <m:ctrlPr>
                      <w:rPr>
                        <w:rFonts w:ascii="Cambria Math" w:hAnsi="Cambria Math"/>
                        <w:i/>
                      </w:rPr>
                    </m:ctrlPr>
                  </m:accPr>
                  <m:e>
                    <m:r>
                      <w:rPr>
                        <w:rFonts w:ascii="Cambria Math" w:hAnsi="Cambria Math"/>
                      </w:rPr>
                      <m:t>n</m:t>
                    </m:r>
                  </m:e>
                </m:acc>
                <m:r>
                  <w:rPr>
                    <w:rFonts w:ascii="Cambria Math" w:hAnsi="Cambria Math"/>
                  </w:rPr>
                  <m:t>)∙</m:t>
                </m:r>
                <m:acc>
                  <m:accPr>
                    <m:chr m:val="⃗"/>
                    <m:ctrlPr>
                      <w:rPr>
                        <w:rFonts w:ascii="Cambria Math" w:hAnsi="Cambria Math"/>
                        <w:i/>
                      </w:rPr>
                    </m:ctrlPr>
                  </m:accPr>
                  <m:e>
                    <m:r>
                      <w:rPr>
                        <w:rFonts w:ascii="Cambria Math" w:hAnsi="Cambria Math"/>
                      </w:rPr>
                      <m:t>f</m:t>
                    </m:r>
                  </m:e>
                </m:acc>
              </m:oMath>
            </m:oMathPara>
          </w:p>
        </w:tc>
        <w:tc>
          <w:tcPr>
            <w:tcW w:w="750" w:type="pct"/>
          </w:tcPr>
          <w:p w:rsidR="004C2708" w:rsidRDefault="004C2708" w:rsidP="00295244">
            <w:pPr>
              <w:jc w:val="right"/>
            </w:pPr>
            <w:r>
              <w:t>(</w:t>
            </w:r>
            <w:fldSimple w:instr=" STYLEREF 1 \s ">
              <w:r w:rsidR="00220D94">
                <w:rPr>
                  <w:noProof/>
                </w:rPr>
                <w:t>3</w:t>
              </w:r>
            </w:fldSimple>
            <w:r>
              <w:noBreakHyphen/>
              <w:t>11)</w:t>
            </w:r>
          </w:p>
        </w:tc>
      </w:tr>
    </w:tbl>
    <w:p w:rsidR="00E62605" w:rsidRPr="00E62605" w:rsidRDefault="002C72C7" w:rsidP="00E62605">
      <w:r>
        <w:t>w</w:t>
      </w:r>
      <w:r w:rsidR="00B54B05">
        <w:t xml:space="preserve">here T is the stress tensor; we use 2D stress tensor of principal stress </w:t>
      </w:r>
      <m:oMath>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oMath>
      <w:r w:rsidR="00B54B05">
        <w:t xml:space="preserve">;  </w:t>
      </w:r>
      <m:oMath>
        <m:r>
          <w:rPr>
            <w:rFonts w:ascii="Cambria Math" w:hAnsi="Cambria Math"/>
          </w:rPr>
          <m:t>t</m:t>
        </m:r>
        <m:d>
          <m:dPr>
            <m:ctrlPr>
              <w:rPr>
                <w:rFonts w:ascii="Cambria Math" w:hAnsi="Cambria Math"/>
                <w:i/>
              </w:rPr>
            </m:ctrlPr>
          </m:dPr>
          <m:e>
            <m:acc>
              <m:accPr>
                <m:chr m:val="⃗"/>
                <m:ctrlPr>
                  <w:rPr>
                    <w:rFonts w:ascii="Cambria Math" w:hAnsi="Cambria Math"/>
                    <w:i/>
                  </w:rPr>
                </m:ctrlPr>
              </m:accPr>
              <m:e>
                <m:r>
                  <w:rPr>
                    <w:rFonts w:ascii="Cambria Math" w:hAnsi="Cambria Math"/>
                  </w:rPr>
                  <m:t>n</m:t>
                </m:r>
              </m:e>
            </m:acc>
          </m:e>
        </m:d>
      </m:oMath>
      <w:r w:rsidR="00B54B05">
        <w:t xml:space="preserve"> is the traction of a given fault plane with normal vector </w:t>
      </w:r>
      <m:oMath>
        <m:acc>
          <m:accPr>
            <m:chr m:val="⃗"/>
            <m:ctrlPr>
              <w:rPr>
                <w:rFonts w:ascii="Cambria Math" w:hAnsi="Cambria Math"/>
                <w:i/>
              </w:rPr>
            </m:ctrlPr>
          </m:accPr>
          <m:e>
            <m:r>
              <w:rPr>
                <w:rFonts w:ascii="Cambria Math" w:hAnsi="Cambria Math"/>
              </w:rPr>
              <m:t>n</m:t>
            </m:r>
          </m:e>
        </m:acc>
      </m:oMath>
      <w:r w:rsidR="00B54B05">
        <w:t xml:space="preserve">; </w:t>
      </w:r>
      <m:oMath>
        <m:sSub>
          <m:sSubPr>
            <m:ctrlPr>
              <w:rPr>
                <w:rFonts w:ascii="Cambria Math" w:hAnsi="Cambria Math"/>
                <w:i/>
              </w:rPr>
            </m:ctrlPr>
          </m:sSubPr>
          <m:e>
            <m:r>
              <w:rPr>
                <w:rFonts w:ascii="Cambria Math" w:hAnsi="Cambria Math"/>
              </w:rPr>
              <m:t>σ</m:t>
            </m:r>
          </m:e>
          <m:sub>
            <m:r>
              <w:rPr>
                <w:rFonts w:ascii="Cambria Math" w:hAnsi="Cambria Math"/>
              </w:rPr>
              <m:t>n</m:t>
            </m:r>
          </m:sub>
        </m:sSub>
      </m:oMath>
      <w:r w:rsidR="00B54B05">
        <w:t xml:space="preserve"> and </w:t>
      </w:r>
      <m:oMath>
        <m:sSub>
          <m:sSubPr>
            <m:ctrlPr>
              <w:rPr>
                <w:rFonts w:ascii="Cambria Math" w:hAnsi="Cambria Math"/>
                <w:i/>
              </w:rPr>
            </m:ctrlPr>
          </m:sSubPr>
          <m:e>
            <m:r>
              <w:rPr>
                <w:rFonts w:ascii="Cambria Math" w:hAnsi="Cambria Math"/>
              </w:rPr>
              <m:t>τ</m:t>
            </m:r>
          </m:e>
          <m:sub>
            <m:r>
              <w:rPr>
                <w:rFonts w:ascii="Cambria Math" w:hAnsi="Cambria Math"/>
              </w:rPr>
              <m:t>s</m:t>
            </m:r>
          </m:sub>
        </m:sSub>
      </m:oMath>
      <w:r w:rsidR="00B54B05">
        <w:t xml:space="preserve"> are normal and shear stress based on fault normal vector (</w:t>
      </w:r>
      <m:oMath>
        <m:acc>
          <m:accPr>
            <m:chr m:val="⃗"/>
            <m:ctrlPr>
              <w:rPr>
                <w:rFonts w:ascii="Cambria Math" w:hAnsi="Cambria Math"/>
                <w:i/>
              </w:rPr>
            </m:ctrlPr>
          </m:accPr>
          <m:e>
            <m:r>
              <w:rPr>
                <w:rFonts w:ascii="Cambria Math" w:hAnsi="Cambria Math"/>
              </w:rPr>
              <m:t>n</m:t>
            </m:r>
          </m:e>
        </m:acc>
      </m:oMath>
      <w:r w:rsidR="00B54B05">
        <w:t>) and parallel vector (</w:t>
      </w:r>
      <m:oMath>
        <m:acc>
          <m:accPr>
            <m:chr m:val="⃗"/>
            <m:ctrlPr>
              <w:rPr>
                <w:rFonts w:ascii="Cambria Math" w:hAnsi="Cambria Math"/>
                <w:i/>
              </w:rPr>
            </m:ctrlPr>
          </m:accPr>
          <m:e>
            <m:r>
              <w:rPr>
                <w:rFonts w:ascii="Cambria Math" w:hAnsi="Cambria Math"/>
              </w:rPr>
              <m:t>f</m:t>
            </m:r>
          </m:e>
        </m:acc>
      </m:oMath>
      <w:r w:rsidR="00B54B05">
        <w:t xml:space="preserve">); </w:t>
      </w:r>
      <w:r w:rsidR="00C22F6B">
        <w:t>for each fault</w:t>
      </w:r>
      <w:r w:rsidR="005F1A2B">
        <w:t>, I</w:t>
      </w:r>
      <w:r w:rsidR="00C22F6B">
        <w:t xml:space="preserve"> have three scenarios to characterize fault orientation relative to stress field. In scenario 1, I </w:t>
      </w:r>
      <w:r w:rsidR="00D30C08">
        <w:t>calculate the stress state based on the orientation of</w:t>
      </w:r>
      <w:r w:rsidR="00C22F6B">
        <w:t xml:space="preserve"> normal vector of fault plane (the eigenvector of the smallest eigenvalue in </w:t>
      </w:r>
      <w:r w:rsidR="004C2708">
        <w:t>Chapter2) to</w:t>
      </w:r>
      <w:r w:rsidR="00C22F6B">
        <w:t xml:space="preserve"> the orientation of </w:t>
      </w:r>
      <m:oMath>
        <m:sSub>
          <m:sSubPr>
            <m:ctrlPr>
              <w:rPr>
                <w:rFonts w:ascii="Cambria Math" w:hAnsi="Cambria Math"/>
                <w:i/>
              </w:rPr>
            </m:ctrlPr>
          </m:sSubPr>
          <m:e>
            <m:r>
              <w:rPr>
                <w:rFonts w:ascii="Cambria Math" w:hAnsi="Cambria Math"/>
              </w:rPr>
              <m:t>σ</m:t>
            </m:r>
          </m:e>
          <m:sub>
            <m:r>
              <w:rPr>
                <w:rFonts w:ascii="Cambria Math" w:hAnsi="Cambria Math"/>
              </w:rPr>
              <m:t>3</m:t>
            </m:r>
          </m:sub>
        </m:sSub>
      </m:oMath>
      <w:bookmarkStart w:id="63" w:name="_Hlk482009684"/>
      <w:r w:rsidR="00C22F6B">
        <w:t>;</w:t>
      </w:r>
      <w:r w:rsidR="005F1A2B">
        <w:t xml:space="preserve"> in scenario 2, </w:t>
      </w:r>
      <w:r w:rsidR="00D30C08">
        <w:t>the fault stress state is calculated based on the orientation of fault strike to</w:t>
      </w:r>
      <w:r w:rsidR="005F1A2B">
        <w:t xml:space="preserve"> a uniform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5F1A2B">
        <w:t xml:space="preserve"> orientation of </w:t>
      </w:r>
      <m:oMath>
        <m:r>
          <w:rPr>
            <w:rFonts w:ascii="Cambria Math" w:hAnsi="Cambria Math"/>
          </w:rPr>
          <m:t>85°</m:t>
        </m:r>
      </m:oMath>
      <w:r w:rsidR="005F1A2B">
        <w:t>;</w:t>
      </w:r>
      <w:bookmarkEnd w:id="63"/>
      <w:r w:rsidR="00D30C08">
        <w:t xml:space="preserve"> in scenario 3</w:t>
      </w:r>
      <w:r w:rsidR="005F1A2B" w:rsidRPr="005F1A2B">
        <w:t xml:space="preserve">, </w:t>
      </w:r>
      <w:r w:rsidR="00D30C08">
        <w:t xml:space="preserve">the stress state is based on the orientation of fault strike to the </w:t>
      </w:r>
      <w:r w:rsidR="005F1A2B">
        <w:t>inversion result of</w:t>
      </w:r>
      <w:r w:rsidR="005F1A2B" w:rsidRPr="005F1A2B">
        <w:t xml:space="preserve">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5F1A2B">
        <w:t xml:space="preserve"> orientation.</w:t>
      </w:r>
      <w:r w:rsidR="004C2708">
        <w:t xml:space="preserve"> F</w:t>
      </w:r>
      <w:r w:rsidR="00C22F6B">
        <w:t xml:space="preserve">ault stress state for four different principal stress models </w:t>
      </w:r>
      <w:r w:rsidR="00923007">
        <w:t xml:space="preserve">(Table 3-1) </w:t>
      </w:r>
      <w:r w:rsidR="005F1A2B">
        <w:t>[</w:t>
      </w:r>
      <w:r w:rsidR="005F1A2B" w:rsidRPr="005F1A2B">
        <w:rPr>
          <w:i/>
        </w:rPr>
        <w:t>Goertz-Allmann and Wiemer</w:t>
      </w:r>
      <w:r w:rsidR="005F1A2B">
        <w:t xml:space="preserve">, </w:t>
      </w:r>
      <w:r w:rsidR="005F1A2B" w:rsidRPr="005F1A2B">
        <w:t>2012]</w:t>
      </w:r>
      <w:r w:rsidR="00D30C08">
        <w:t xml:space="preserve"> are calculated</w:t>
      </w:r>
      <w:r w:rsidR="005F1A2B" w:rsidRPr="005F1A2B">
        <w:t xml:space="preserve"> </w:t>
      </w:r>
      <w:r w:rsidR="00C22F6B">
        <w:t xml:space="preserve">and the results are similar; </w:t>
      </w:r>
      <w:r w:rsidR="005F1A2B">
        <w:t xml:space="preserve">I show the </w:t>
      </w:r>
      <w:r w:rsidR="00C22F6B">
        <w:t>result</w:t>
      </w:r>
      <w:r w:rsidR="00D30C08">
        <w:t xml:space="preserve"> in Figure 3-8</w:t>
      </w:r>
      <w:r w:rsidR="00C22F6B">
        <w:t xml:space="preserve"> from </w:t>
      </w:r>
      <w:r w:rsidR="00D30C08">
        <w:t>a</w:t>
      </w:r>
      <w:r w:rsidR="00C22F6B">
        <w:t xml:space="preserve"> model with </w:t>
      </w:r>
      <m:oMath>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=105MPa</m:t>
        </m:r>
        <m:sSub>
          <m:sSubPr>
            <m:ctrlPr>
              <w:rPr>
                <w:rFonts w:ascii="Cambria Math" w:hAnsi="Cambria Math"/>
                <w:i/>
              </w:rPr>
            </m:ctrlPr>
          </m:sSubPr>
          <m:e>
            <m:r>
              <w:rPr>
                <w:rFonts w:ascii="Cambria Math" w:hAnsi="Cambria Math"/>
              </w:rPr>
              <m:t>,σ</m:t>
            </m:r>
          </m:e>
          <m:sub>
            <m:r>
              <w:rPr>
                <w:rFonts w:ascii="Cambria Math" w:hAnsi="Cambria Math"/>
              </w:rPr>
              <m:t>3</m:t>
            </m:r>
          </m:sub>
        </m:sSub>
        <m:r>
          <w:rPr>
            <w:rFonts w:ascii="Cambria Math" w:hAnsi="Cambria Math"/>
          </w:rPr>
          <m:t>=42MPa</m:t>
        </m:r>
      </m:oMath>
      <w:r w:rsidR="00C22F6B">
        <w:t xml:space="preserve"> and pore pressure (</w:t>
      </w:r>
      <m:oMath>
        <m:sSub>
          <m:sSubPr>
            <m:ctrlPr>
              <w:rPr>
                <w:rFonts w:ascii="Cambria Math" w:hAnsi="Cambria Math"/>
                <w:i/>
              </w:rPr>
            </m:ctrlPr>
          </m:sSubPr>
          <m:e>
            <m:r>
              <w:rPr>
                <w:rFonts w:ascii="Cambria Math" w:hAnsi="Cambria Math"/>
              </w:rPr>
              <m:t>P</m:t>
            </m:r>
          </m:e>
          <m:sub>
            <m:r>
              <w:rPr>
                <w:rFonts w:ascii="Cambria Math" w:hAnsi="Cambria Math"/>
              </w:rPr>
              <m:t>h</m:t>
            </m:r>
          </m:sub>
        </m:sSub>
      </m:oMath>
      <w:r w:rsidR="00C22F6B">
        <w:t>)</w:t>
      </w:r>
      <w:r w:rsidR="00220FEB">
        <w:t xml:space="preserve"> 2</w:t>
      </w:r>
      <w:r w:rsidR="005F1A2B">
        <w:t>5MPa</w:t>
      </w:r>
      <w:r w:rsidR="00D30C08">
        <w:t xml:space="preserve"> (Table 3-1</w:t>
      </w:r>
      <w:r w:rsidR="00FC0ED0">
        <w:t>, Model 2</w:t>
      </w:r>
      <w:r w:rsidR="00D30C08">
        <w:t>)</w:t>
      </w:r>
      <w:r w:rsidR="005F1A2B">
        <w:t xml:space="preserve">. </w:t>
      </w:r>
      <w:r w:rsidR="00220FEB">
        <w:t>Each circle in the figure represents the stress state of a seismogenic fault.</w:t>
      </w:r>
      <w:r w:rsidR="00B64121">
        <w:t xml:space="preserve"> The</w:t>
      </w:r>
      <w:r w:rsidR="003F4219">
        <w:t xml:space="preserve"> friction coefficient is assumed as 0.6. </w:t>
      </w:r>
      <w:r w:rsidR="004A44F5">
        <w:t xml:space="preserve">The faults in optimal angle range (between two dashed lines) are closest to fault </w:t>
      </w:r>
      <w:r w:rsidR="003F4219">
        <w:t>strength envelope and will</w:t>
      </w:r>
      <w:r w:rsidR="004A44F5">
        <w:t xml:space="preserve"> fail</w:t>
      </w:r>
      <w:r w:rsidR="003F4219">
        <w:t xml:space="preserve"> first</w:t>
      </w:r>
      <w:r w:rsidR="004A44F5">
        <w:t>.</w:t>
      </w:r>
      <w:r w:rsidR="003F4219">
        <w:t xml:space="preserve"> With</w:t>
      </w:r>
      <w:r w:rsidR="00F6004D">
        <w:t xml:space="preserve"> pore pressure</w:t>
      </w:r>
      <w:r w:rsidR="003F4219">
        <w:t xml:space="preserve"> increase of 10</w:t>
      </w:r>
      <m:oMath>
        <m:r>
          <w:rPr>
            <w:rFonts w:ascii="Cambria Math" w:hAnsi="Cambria Math"/>
          </w:rPr>
          <m:t>MPa</m:t>
        </m:r>
      </m:oMath>
      <w:r w:rsidR="00F6004D">
        <w:t xml:space="preserve">, </w:t>
      </w:r>
      <w:r w:rsidR="00BD3933">
        <w:t>moderately optimally oriented faults and s</w:t>
      </w:r>
      <w:r w:rsidR="003F4219">
        <w:t>ub-optimally oriented faults start to</w:t>
      </w:r>
      <w:r w:rsidR="00D30C08">
        <w:t xml:space="preserve"> fail</w:t>
      </w:r>
      <w:r w:rsidR="00BD3933">
        <w:t xml:space="preserve">. </w:t>
      </w:r>
      <w:r w:rsidR="00C542FF">
        <w:t>Before pore pressure increase, only one third of the seismogenic faults are optimally oriented and close to fail; after pore pressure increase, over 70% of the seismogenic faults are distributed above the fault strength line and possible to fail. The results show</w:t>
      </w:r>
      <w:r w:rsidR="0089765C">
        <w:t xml:space="preserve"> slight difference between the scenarios. </w:t>
      </w:r>
      <w:r w:rsidR="00D30C08">
        <w:t>Scenario 1 that stress state is determined by fault normal and</w:t>
      </w:r>
      <w:r w:rsidR="00BD3933">
        <w:t xml:space="preserve">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00BD3933">
        <w:t xml:space="preserve"> orientatio</w:t>
      </w:r>
      <w:r w:rsidR="00C542FF">
        <w:t>n has the largest percentile (80</w:t>
      </w:r>
      <w:r w:rsidR="00BD3933">
        <w:t>%) of faults that are above the fault strength line</w:t>
      </w:r>
      <w:r w:rsidR="00C542FF">
        <w:t xml:space="preserve"> and ready to fail</w:t>
      </w:r>
      <w:r w:rsidR="00BD3933">
        <w:t xml:space="preserve">; with a uniform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BD3933">
        <w:t xml:space="preserve"> and local inverted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4C2708">
        <w:t xml:space="preserve"> orientation</w:t>
      </w:r>
      <w:r w:rsidR="00C542FF">
        <w:t>, scenario 2 and 3 have 69% and 72</w:t>
      </w:r>
      <w:r w:rsidR="00BD3933">
        <w:t xml:space="preserve">% of the faults that are likely to fail, respectively. A better knowledge of the regional stress orientation has improved our understanding </w:t>
      </w:r>
      <w:r w:rsidR="009E46CA">
        <w:t xml:space="preserve">of </w:t>
      </w:r>
      <w:r w:rsidR="006664DE">
        <w:t>the fault activities</w:t>
      </w:r>
      <w:r w:rsidR="00BD3933">
        <w:t>.</w:t>
      </w:r>
    </w:p>
    <w:p w:rsidR="00993FB8" w:rsidRDefault="00E755A0" w:rsidP="007E4401">
      <w:pPr>
        <w:pStyle w:val="Heading2"/>
      </w:pPr>
      <w:bookmarkStart w:id="64" w:name="_Toc482131382"/>
      <w:r>
        <w:t>3.5</w:t>
      </w:r>
      <w:r w:rsidR="00993FB8">
        <w:t xml:space="preserve"> Discussion</w:t>
      </w:r>
      <w:bookmarkEnd w:id="64"/>
    </w:p>
    <w:p w:rsidR="00E20AD2" w:rsidRDefault="00FC0ED0" w:rsidP="00026280">
      <w:pPr>
        <w:rPr>
          <w:rFonts w:eastAsia="SimSun"/>
          <w:lang w:eastAsia="zh-CN"/>
        </w:rPr>
      </w:pPr>
      <w:r>
        <w:rPr>
          <w:rFonts w:eastAsia="SimSun"/>
          <w:lang w:eastAsia="zh-CN"/>
        </w:rPr>
        <w:t>I</w:t>
      </w:r>
      <w:r w:rsidR="00E20AD2">
        <w:rPr>
          <w:rFonts w:eastAsia="SimSun"/>
          <w:lang w:eastAsia="zh-CN"/>
        </w:rPr>
        <w:t xml:space="preserve"> map seismogenic faults from seismicity spatial distribution and invert stress field from focal mechanism solutions. The input data for fault </w:t>
      </w:r>
      <w:r w:rsidR="00DB2410">
        <w:rPr>
          <w:rFonts w:eastAsia="SimSun"/>
          <w:lang w:eastAsia="zh-CN"/>
        </w:rPr>
        <w:t xml:space="preserve">mapping </w:t>
      </w:r>
      <w:r w:rsidR="00E20AD2">
        <w:rPr>
          <w:rFonts w:eastAsia="SimSun"/>
          <w:lang w:eastAsia="zh-CN"/>
        </w:rPr>
        <w:t>and stress field</w:t>
      </w:r>
      <w:r w:rsidR="00DB2410">
        <w:rPr>
          <w:rFonts w:eastAsia="SimSun"/>
          <w:lang w:eastAsia="zh-CN"/>
        </w:rPr>
        <w:t xml:space="preserve"> inversion</w:t>
      </w:r>
      <w:r w:rsidR="00E20AD2">
        <w:rPr>
          <w:rFonts w:eastAsia="SimSun"/>
          <w:lang w:eastAsia="zh-CN"/>
        </w:rPr>
        <w:t xml:space="preserve"> are two different datasets, which </w:t>
      </w:r>
      <w:r w:rsidR="0020082C">
        <w:rPr>
          <w:rFonts w:eastAsia="SimSun"/>
          <w:lang w:eastAsia="zh-CN"/>
        </w:rPr>
        <w:t>are independent of</w:t>
      </w:r>
      <w:r w:rsidR="00E20AD2">
        <w:rPr>
          <w:rFonts w:eastAsia="SimSun"/>
          <w:lang w:eastAsia="zh-CN"/>
        </w:rPr>
        <w:t xml:space="preserve"> each other.</w:t>
      </w:r>
      <w:r w:rsidR="0020082C">
        <w:rPr>
          <w:rFonts w:eastAsia="SimSun"/>
          <w:lang w:eastAsia="zh-CN"/>
        </w:rPr>
        <w:t xml:space="preserve"> However, in r</w:t>
      </w:r>
      <w:r w:rsidR="00DA090A">
        <w:rPr>
          <w:rFonts w:eastAsia="SimSun"/>
          <w:lang w:eastAsia="zh-CN"/>
        </w:rPr>
        <w:t>eality, the focal mechanism</w:t>
      </w:r>
      <w:r w:rsidR="00723B53">
        <w:rPr>
          <w:rFonts w:eastAsia="SimSun"/>
          <w:lang w:eastAsia="zh-CN"/>
        </w:rPr>
        <w:t xml:space="preserve"> solution</w:t>
      </w:r>
      <w:r w:rsidR="0020082C">
        <w:rPr>
          <w:rFonts w:eastAsia="SimSun"/>
          <w:lang w:eastAsia="zh-CN"/>
        </w:rPr>
        <w:t xml:space="preserve"> is correlated with the fault orientation. And one </w:t>
      </w:r>
      <w:r w:rsidR="00E20AD2">
        <w:rPr>
          <w:rFonts w:eastAsia="SimSun"/>
          <w:lang w:eastAsia="zh-CN"/>
        </w:rPr>
        <w:t xml:space="preserve">concern is that large clusters </w:t>
      </w:r>
      <w:r w:rsidR="0020082C">
        <w:rPr>
          <w:rFonts w:eastAsia="SimSun"/>
          <w:lang w:eastAsia="zh-CN"/>
        </w:rPr>
        <w:t>tend to dominate the focal mechanism catalog</w:t>
      </w:r>
      <w:r w:rsidR="00E20AD2">
        <w:rPr>
          <w:rFonts w:eastAsia="SimSun"/>
          <w:lang w:eastAsia="zh-CN"/>
        </w:rPr>
        <w:t>,</w:t>
      </w:r>
      <w:r w:rsidR="0020082C">
        <w:rPr>
          <w:rFonts w:eastAsia="SimSun"/>
          <w:lang w:eastAsia="zh-CN"/>
        </w:rPr>
        <w:t xml:space="preserve"> and thus the focal mechanism solutions</w:t>
      </w:r>
      <w:r w:rsidR="00E20AD2">
        <w:rPr>
          <w:rFonts w:eastAsia="SimSun"/>
          <w:lang w:eastAsia="zh-CN"/>
        </w:rPr>
        <w:t xml:space="preserve"> in </w:t>
      </w:r>
      <w:r w:rsidR="00DB2410">
        <w:rPr>
          <w:rFonts w:eastAsia="SimSun"/>
          <w:lang w:eastAsia="zh-CN"/>
        </w:rPr>
        <w:t xml:space="preserve">these </w:t>
      </w:r>
      <w:r w:rsidR="00E20AD2">
        <w:rPr>
          <w:rFonts w:eastAsia="SimSun"/>
          <w:lang w:eastAsia="zh-CN"/>
        </w:rPr>
        <w:t xml:space="preserve">clusters might become dominant in stress inversion and bias the result. </w:t>
      </w:r>
      <w:r w:rsidR="0020082C">
        <w:rPr>
          <w:rFonts w:eastAsia="SimSun"/>
          <w:lang w:eastAsia="zh-CN"/>
        </w:rPr>
        <w:t xml:space="preserve">The length of the M5 clusters is close to the grid size of </w:t>
      </w:r>
      <m:oMath>
        <m:r>
          <m:rPr>
            <m:sty m:val="p"/>
          </m:rPr>
          <w:rPr>
            <w:rFonts w:ascii="Cambria Math" w:eastAsia="SimSun" w:hAnsi="Cambria Math"/>
            <w:lang w:eastAsia="zh-CN"/>
          </w:rPr>
          <m:t>0.2°</m:t>
        </m:r>
      </m:oMath>
      <w:r w:rsidR="0020082C" w:rsidRPr="0020082C">
        <w:rPr>
          <w:rFonts w:eastAsia="SimSun" w:hint="eastAsia"/>
          <w:lang w:eastAsia="zh-CN"/>
        </w:rPr>
        <w:t xml:space="preserve"> by</w:t>
      </w:r>
      <w:r w:rsidR="0020082C" w:rsidRPr="0020082C">
        <w:rPr>
          <w:rFonts w:eastAsia="SimSun"/>
          <w:lang w:eastAsia="zh-CN"/>
        </w:rPr>
        <w:t xml:space="preserve"> </w:t>
      </w:r>
      <m:oMath>
        <m:r>
          <m:rPr>
            <m:sty m:val="p"/>
          </m:rPr>
          <w:rPr>
            <w:rFonts w:ascii="Cambria Math" w:eastAsia="SimSun" w:hAnsi="Cambria Math"/>
            <w:lang w:eastAsia="zh-CN"/>
          </w:rPr>
          <m:t>0.2°</m:t>
        </m:r>
      </m:oMath>
      <w:r w:rsidR="0020082C" w:rsidRPr="0020082C">
        <w:rPr>
          <w:rFonts w:eastAsia="SimSun" w:hint="eastAsia"/>
          <w:lang w:eastAsia="zh-CN"/>
        </w:rPr>
        <w:t xml:space="preserve"> </w:t>
      </w:r>
      <w:r w:rsidR="0020082C">
        <w:rPr>
          <w:rFonts w:eastAsia="SimSun"/>
          <w:lang w:eastAsia="zh-CN"/>
        </w:rPr>
        <w:t xml:space="preserve">in </w:t>
      </w:r>
      <w:r w:rsidR="0020082C">
        <w:rPr>
          <w:rFonts w:eastAsia="SimSun"/>
          <w:lang w:eastAsia="zh-CN"/>
        </w:rPr>
        <w:lastRenderedPageBreak/>
        <w:t>stress inversion. But t</w:t>
      </w:r>
      <w:r w:rsidR="00E20AD2">
        <w:rPr>
          <w:rFonts w:eastAsia="SimSun"/>
          <w:lang w:eastAsia="zh-CN"/>
        </w:rPr>
        <w:t>his is not the case fo</w:t>
      </w:r>
      <w:r w:rsidR="0020082C">
        <w:rPr>
          <w:rFonts w:eastAsia="SimSun"/>
          <w:lang w:eastAsia="zh-CN"/>
        </w:rPr>
        <w:t>r small clusters, as the grid size</w:t>
      </w:r>
      <w:r w:rsidR="00E20AD2">
        <w:rPr>
          <w:rFonts w:eastAsia="SimSun"/>
          <w:lang w:eastAsia="zh-CN"/>
        </w:rPr>
        <w:t xml:space="preserve"> </w:t>
      </w:r>
      <w:r w:rsidR="00E324A8">
        <w:rPr>
          <w:rFonts w:eastAsia="SimSun"/>
          <w:lang w:eastAsia="zh-CN"/>
        </w:rPr>
        <w:t xml:space="preserve">is much larger than the small cluster size (mapped fault length based on seismicity distribution is </w:t>
      </w:r>
      <m:oMath>
        <m:sSup>
          <m:sSupPr>
            <m:ctrlPr>
              <w:rPr>
                <w:rFonts w:ascii="Cambria Math" w:eastAsia="SimSun" w:hAnsi="Cambria Math"/>
                <w:lang w:eastAsia="zh-CN"/>
              </w:rPr>
            </m:ctrlPr>
          </m:sSupPr>
          <m:e>
            <m:r>
              <w:rPr>
                <w:rFonts w:ascii="Cambria Math" w:eastAsia="SimSun" w:hAnsi="Cambria Math"/>
                <w:lang w:eastAsia="zh-CN"/>
              </w:rPr>
              <m:t>10</m:t>
            </m:r>
          </m:e>
          <m:sup>
            <m:r>
              <w:rPr>
                <w:rFonts w:ascii="Cambria Math" w:eastAsia="SimSun" w:hAnsi="Cambria Math"/>
                <w:lang w:eastAsia="zh-CN"/>
              </w:rPr>
              <m:t>0</m:t>
            </m:r>
          </m:sup>
        </m:sSup>
        <m:r>
          <w:rPr>
            <w:rFonts w:ascii="Cambria Math" w:eastAsia="SimSun" w:hAnsi="Cambria Math"/>
            <w:lang w:eastAsia="zh-CN"/>
          </w:rPr>
          <m:t>~</m:t>
        </m:r>
        <m:sSup>
          <m:sSupPr>
            <m:ctrlPr>
              <w:rPr>
                <w:rFonts w:ascii="Cambria Math" w:eastAsia="SimSun" w:hAnsi="Cambria Math"/>
                <w:lang w:eastAsia="zh-CN"/>
              </w:rPr>
            </m:ctrlPr>
          </m:sSupPr>
          <m:e>
            <m:r>
              <w:rPr>
                <w:rFonts w:ascii="Cambria Math" w:eastAsia="SimSun" w:hAnsi="Cambria Math"/>
                <w:lang w:eastAsia="zh-CN"/>
              </w:rPr>
              <m:t>10</m:t>
            </m:r>
          </m:e>
          <m:sup>
            <m:r>
              <w:rPr>
                <w:rFonts w:ascii="Cambria Math" w:eastAsia="SimSun" w:hAnsi="Cambria Math"/>
                <w:lang w:eastAsia="zh-CN"/>
              </w:rPr>
              <m:t>0.6</m:t>
            </m:r>
          </m:sup>
        </m:sSup>
        <m:r>
          <w:rPr>
            <w:rFonts w:ascii="Cambria Math" w:eastAsia="SimSun" w:hAnsi="Cambria Math"/>
            <w:lang w:eastAsia="zh-CN"/>
          </w:rPr>
          <m:t xml:space="preserve"> </m:t>
        </m:r>
      </m:oMath>
      <w:r w:rsidR="00E324A8">
        <w:rPr>
          <w:rFonts w:eastAsia="SimSun" w:hint="eastAsia"/>
          <w:lang w:eastAsia="zh-CN"/>
        </w:rPr>
        <w:t>km in Figure 2-</w:t>
      </w:r>
      <w:r w:rsidR="00E324A8">
        <w:rPr>
          <w:rFonts w:eastAsia="SimSun"/>
          <w:lang w:eastAsia="zh-CN"/>
        </w:rPr>
        <w:t xml:space="preserve">10). </w:t>
      </w:r>
      <w:r w:rsidR="0020082C">
        <w:rPr>
          <w:rFonts w:eastAsia="SimSun"/>
          <w:lang w:eastAsia="zh-CN"/>
        </w:rPr>
        <w:t>Therefore, the input data from most</w:t>
      </w:r>
      <w:r w:rsidR="00E324A8">
        <w:rPr>
          <w:rFonts w:eastAsia="SimSun"/>
          <w:lang w:eastAsia="zh-CN"/>
        </w:rPr>
        <w:t xml:space="preserve"> grids </w:t>
      </w:r>
      <w:r w:rsidR="0020082C">
        <w:rPr>
          <w:rFonts w:eastAsia="SimSun"/>
          <w:lang w:eastAsia="zh-CN"/>
        </w:rPr>
        <w:t xml:space="preserve">would </w:t>
      </w:r>
      <w:r w:rsidR="00E324A8">
        <w:rPr>
          <w:rFonts w:eastAsia="SimSun"/>
          <w:lang w:eastAsia="zh-CN"/>
        </w:rPr>
        <w:t xml:space="preserve">include focal mechanism solutions from one or more small clusters and </w:t>
      </w:r>
      <w:r w:rsidR="00DB2410">
        <w:rPr>
          <w:rFonts w:eastAsia="SimSun"/>
          <w:lang w:eastAsia="zh-CN"/>
        </w:rPr>
        <w:t>some background seismicity</w:t>
      </w:r>
      <w:r w:rsidR="00E324A8">
        <w:rPr>
          <w:rFonts w:eastAsia="SimSun"/>
          <w:lang w:eastAsia="zh-CN"/>
        </w:rPr>
        <w:t xml:space="preserve">. </w:t>
      </w:r>
      <w:r w:rsidR="00375C61">
        <w:rPr>
          <w:rFonts w:eastAsia="SimSun"/>
          <w:lang w:eastAsia="zh-CN"/>
        </w:rPr>
        <w:t>For the seismogenic faults that are shifted from moderately optimally oriented or sub-optimally oriented to optimally oriented in central and northern Oklahoma,</w:t>
      </w:r>
      <w:r w:rsidR="006E334F">
        <w:rPr>
          <w:rFonts w:eastAsia="SimSun"/>
          <w:lang w:eastAsia="zh-CN"/>
        </w:rPr>
        <w:t xml:space="preserve"> the input file for those</w:t>
      </w:r>
      <w:r w:rsidR="00375C61">
        <w:rPr>
          <w:rFonts w:eastAsia="SimSun"/>
          <w:lang w:eastAsia="zh-CN"/>
        </w:rPr>
        <w:t xml:space="preserve"> grids contains focal mechanisms from both clusters and background seismicity. </w:t>
      </w:r>
      <w:r w:rsidR="00E324A8">
        <w:rPr>
          <w:rFonts w:eastAsia="SimSun"/>
          <w:lang w:eastAsia="zh-CN"/>
        </w:rPr>
        <w:t>For large clusters in Pawnee, Prague, Fairview and Woodward, most of the inpu</w:t>
      </w:r>
      <w:r w:rsidR="006E334F">
        <w:rPr>
          <w:rFonts w:eastAsia="SimSun"/>
          <w:lang w:eastAsia="zh-CN"/>
        </w:rPr>
        <w:t>t data are from clusters and tho</w:t>
      </w:r>
      <w:r w:rsidR="00E324A8">
        <w:rPr>
          <w:rFonts w:eastAsia="SimSun"/>
          <w:lang w:eastAsia="zh-CN"/>
        </w:rPr>
        <w:t>se large clusters are relatively isolated from background seismicity</w:t>
      </w:r>
      <w:r w:rsidR="00375C61">
        <w:rPr>
          <w:rFonts w:eastAsia="SimSun"/>
          <w:lang w:eastAsia="zh-CN"/>
        </w:rPr>
        <w:t xml:space="preserve">, so the inversion result should favor the focal solutions within clusters. </w:t>
      </w:r>
      <w:r w:rsidR="00A05E51">
        <w:rPr>
          <w:rFonts w:eastAsia="SimSun"/>
          <w:lang w:eastAsia="zh-CN"/>
        </w:rPr>
        <w:t>I</w:t>
      </w:r>
      <w:r w:rsidR="00375C61">
        <w:rPr>
          <w:rFonts w:eastAsia="SimSun"/>
          <w:lang w:eastAsia="zh-CN"/>
        </w:rPr>
        <w:t xml:space="preserve"> still find the inversion results comparable to previous studies and they can reveal more detailed information about the cluster.  </w:t>
      </w:r>
    </w:p>
    <w:p w:rsidR="00375C61" w:rsidRPr="00375C61" w:rsidRDefault="00375C61" w:rsidP="00375C61">
      <w:pPr>
        <w:rPr>
          <w:rFonts w:eastAsia="SimSun"/>
          <w:lang w:eastAsia="zh-CN"/>
        </w:rPr>
      </w:pPr>
      <w:r>
        <w:t xml:space="preserve">For </w:t>
      </w:r>
      <w:r w:rsidR="00892893">
        <w:t>Pawnee cluster, previous study [</w:t>
      </w:r>
      <w:r w:rsidRPr="00375C61">
        <w:rPr>
          <w:i/>
        </w:rPr>
        <w:t xml:space="preserve">Alt and </w:t>
      </w:r>
      <w:r w:rsidR="00276CD2">
        <w:rPr>
          <w:i/>
        </w:rPr>
        <w:t>Zoback</w:t>
      </w:r>
      <w:r w:rsidR="00276CD2">
        <w:t>, 2016</w:t>
      </w:r>
      <w:r w:rsidR="00892893">
        <w:t>]</w:t>
      </w:r>
      <w:r>
        <w:t xml:space="preserve"> shows a fault segment with strike 110</w:t>
      </w:r>
      <m:oMath>
        <m:r>
          <m:rPr>
            <m:sty m:val="p"/>
          </m:rPr>
          <w:rPr>
            <w:rFonts w:ascii="Cambria Math" w:hAnsi="Cambria Math"/>
          </w:rPr>
          <m:t xml:space="preserve">° </m:t>
        </m:r>
      </m:oMath>
      <w:r>
        <w:rPr>
          <w:rFonts w:eastAsia="SimSun" w:hint="eastAsia"/>
          <w:lang w:eastAsia="zh-CN"/>
        </w:rPr>
        <w:t xml:space="preserve">and </w:t>
      </w:r>
      <m:oMath>
        <m:sSub>
          <m:sSubPr>
            <m:ctrlPr>
              <w:rPr>
                <w:rFonts w:ascii="Cambria Math" w:eastAsia="SimSun" w:hAnsi="Cambria Math"/>
                <w:lang w:eastAsia="zh-CN"/>
              </w:rPr>
            </m:ctrlPr>
          </m:sSubPr>
          <m:e>
            <m:r>
              <w:rPr>
                <w:rFonts w:ascii="Cambria Math" w:eastAsia="SimSun" w:hAnsi="Cambria Math"/>
                <w:lang w:eastAsia="zh-CN"/>
              </w:rPr>
              <m:t>σ</m:t>
            </m:r>
          </m:e>
          <m:sub>
            <m:r>
              <w:rPr>
                <w:rFonts w:ascii="Cambria Math" w:eastAsia="SimSun" w:hAnsi="Cambria Math"/>
                <w:lang w:eastAsia="zh-CN"/>
              </w:rPr>
              <m:t>Hmax</m:t>
            </m:r>
          </m:sub>
        </m:sSub>
      </m:oMath>
      <w:r>
        <w:rPr>
          <w:rFonts w:eastAsia="SimSun" w:hint="eastAsia"/>
          <w:lang w:eastAsia="zh-CN"/>
        </w:rPr>
        <w:t xml:space="preserve"> </w:t>
      </w:r>
      <w:r>
        <w:rPr>
          <w:rFonts w:eastAsia="SimSun"/>
          <w:lang w:eastAsia="zh-CN"/>
        </w:rPr>
        <w:t>orientation</w:t>
      </w:r>
      <w:r>
        <w:rPr>
          <w:rFonts w:eastAsia="SimSun" w:hint="eastAsia"/>
          <w:lang w:eastAsia="zh-CN"/>
        </w:rPr>
        <w:t xml:space="preserve"> </w:t>
      </w:r>
      <w:r>
        <w:rPr>
          <w:rFonts w:eastAsia="SimSun"/>
          <w:lang w:eastAsia="zh-CN"/>
        </w:rPr>
        <w:t>is 82</w:t>
      </w:r>
      <m:oMath>
        <m:r>
          <m:rPr>
            <m:sty m:val="p"/>
          </m:rPr>
          <w:rPr>
            <w:rFonts w:ascii="Cambria Math" w:eastAsia="SimSun" w:hAnsi="Cambria Math"/>
            <w:lang w:eastAsia="zh-CN"/>
          </w:rPr>
          <m:t>°</m:t>
        </m:r>
      </m:oMath>
      <w:r w:rsidR="00574FBE">
        <w:rPr>
          <w:rFonts w:eastAsia="SimSun" w:hint="eastAsia"/>
          <w:lang w:eastAsia="zh-CN"/>
        </w:rPr>
        <w:t>;</w:t>
      </w:r>
      <w:r>
        <w:rPr>
          <w:rFonts w:eastAsia="SimSun" w:hint="eastAsia"/>
          <w:lang w:eastAsia="zh-CN"/>
        </w:rPr>
        <w:t xml:space="preserve"> </w:t>
      </w:r>
      <w:r w:rsidR="00574FBE">
        <w:rPr>
          <w:rFonts w:eastAsia="SimSun"/>
          <w:lang w:eastAsia="zh-CN"/>
        </w:rPr>
        <w:t>w</w:t>
      </w:r>
      <w:r>
        <w:rPr>
          <w:rFonts w:eastAsia="SimSun"/>
          <w:lang w:eastAsia="zh-CN"/>
        </w:rPr>
        <w:t xml:space="preserve">e pick the fault segment with strike </w:t>
      </w:r>
      <m:oMath>
        <m:r>
          <m:rPr>
            <m:sty m:val="p"/>
          </m:rPr>
          <w:rPr>
            <w:rFonts w:ascii="Cambria Math" w:eastAsia="SimSun" w:hAnsi="Cambria Math"/>
            <w:lang w:eastAsia="zh-CN"/>
          </w:rPr>
          <m:t>105°</m:t>
        </m:r>
      </m:oMath>
      <w:r w:rsidR="00F41D6E">
        <w:rPr>
          <w:rFonts w:eastAsia="SimSun"/>
          <w:lang w:eastAsia="zh-CN"/>
        </w:rPr>
        <w:t xml:space="preserve"> and the stress orientation is 80</w:t>
      </w:r>
      <m:oMath>
        <m:r>
          <m:rPr>
            <m:sty m:val="p"/>
          </m:rPr>
          <w:rPr>
            <w:rFonts w:ascii="Cambria Math" w:eastAsia="SimSun" w:hAnsi="Cambria Math"/>
            <w:lang w:eastAsia="zh-CN"/>
          </w:rPr>
          <m:t>°</m:t>
        </m:r>
      </m:oMath>
      <w:r w:rsidR="00F41D6E">
        <w:rPr>
          <w:rFonts w:eastAsia="SimSun" w:hint="eastAsia"/>
          <w:lang w:eastAsia="zh-CN"/>
        </w:rPr>
        <w:t xml:space="preserve"> </w:t>
      </w:r>
      <w:r w:rsidR="00A05E51">
        <w:t xml:space="preserve">shown in Figure 3-9 </w:t>
      </w:r>
      <w:r w:rsidR="00F41D6E">
        <w:rPr>
          <w:rFonts w:eastAsia="SimSun" w:hint="eastAsia"/>
          <w:lang w:eastAsia="zh-CN"/>
        </w:rPr>
        <w:t xml:space="preserve">with </w:t>
      </w:r>
      <w:r w:rsidR="00F41D6E">
        <w:rPr>
          <w:rFonts w:eastAsia="SimSun"/>
          <w:lang w:eastAsia="zh-CN"/>
        </w:rPr>
        <w:t xml:space="preserve">all </w:t>
      </w:r>
      <w:r w:rsidR="00A05E51">
        <w:rPr>
          <w:rFonts w:eastAsia="SimSun"/>
          <w:lang w:eastAsia="zh-CN"/>
        </w:rPr>
        <w:t>input</w:t>
      </w:r>
      <w:r w:rsidR="00F41D6E">
        <w:rPr>
          <w:rFonts w:eastAsia="SimSun"/>
          <w:lang w:eastAsia="zh-CN"/>
        </w:rPr>
        <w:t xml:space="preserve"> </w:t>
      </w:r>
      <w:r w:rsidR="00F41D6E">
        <w:rPr>
          <w:rFonts w:eastAsia="SimSun" w:hint="eastAsia"/>
          <w:lang w:eastAsia="zh-CN"/>
        </w:rPr>
        <w:t xml:space="preserve">focal </w:t>
      </w:r>
      <w:r w:rsidR="00F41D6E">
        <w:rPr>
          <w:rFonts w:eastAsia="SimSun"/>
          <w:lang w:eastAsia="zh-CN"/>
        </w:rPr>
        <w:t xml:space="preserve">mechanism solutions. </w:t>
      </w:r>
      <w:r w:rsidR="00D468B5">
        <w:rPr>
          <w:rFonts w:eastAsia="SimSun"/>
          <w:lang w:eastAsia="zh-CN"/>
        </w:rPr>
        <w:t xml:space="preserve">The fault strike is consistent with strike of M5.8 mainshock focal mechanism solution. </w:t>
      </w:r>
      <w:r w:rsidR="00F41D6E">
        <w:rPr>
          <w:rFonts w:eastAsia="SimSun"/>
          <w:lang w:eastAsia="zh-CN"/>
        </w:rPr>
        <w:t>The stress orientation will be slightly changed to 77</w:t>
      </w:r>
      <m:oMath>
        <m:r>
          <m:rPr>
            <m:sty m:val="p"/>
          </m:rPr>
          <w:rPr>
            <w:rFonts w:ascii="Cambria Math" w:eastAsia="SimSun" w:hAnsi="Cambria Math"/>
            <w:lang w:eastAsia="zh-CN"/>
          </w:rPr>
          <m:t>°</m:t>
        </m:r>
      </m:oMath>
      <w:r w:rsidR="00F41D6E">
        <w:rPr>
          <w:rFonts w:eastAsia="SimSun" w:hint="eastAsia"/>
          <w:lang w:eastAsia="zh-CN"/>
        </w:rPr>
        <w:t xml:space="preserve"> when we only use the focal mechanisms from aftershocks</w:t>
      </w:r>
      <w:r w:rsidR="00F41D6E">
        <w:rPr>
          <w:rFonts w:eastAsia="SimSun"/>
          <w:lang w:eastAsia="zh-CN"/>
        </w:rPr>
        <w:t xml:space="preserve">. </w:t>
      </w:r>
      <w:r w:rsidR="00F41D6E">
        <w:rPr>
          <w:rFonts w:eastAsia="SimSun" w:hint="eastAsia"/>
          <w:lang w:eastAsia="zh-CN"/>
        </w:rPr>
        <w:t>T</w:t>
      </w:r>
      <w:r w:rsidR="006E62CD">
        <w:rPr>
          <w:rFonts w:eastAsia="SimSun"/>
          <w:lang w:eastAsia="zh-CN"/>
        </w:rPr>
        <w:t>his</w:t>
      </w:r>
      <w:r w:rsidR="00F41D6E">
        <w:rPr>
          <w:rFonts w:eastAsia="SimSun"/>
          <w:lang w:eastAsia="zh-CN"/>
        </w:rPr>
        <w:t xml:space="preserve"> could be an artifact because of </w:t>
      </w:r>
      <w:r w:rsidR="006E62CD">
        <w:rPr>
          <w:rFonts w:eastAsia="SimSun"/>
          <w:lang w:eastAsia="zh-CN"/>
        </w:rPr>
        <w:t>smaller dataset before mainshocks; alternatively, this could suggest temporal changes caused by the mainshock, which has been observed elsewhere from large earthquakes [</w:t>
      </w:r>
      <w:r w:rsidR="00D80507" w:rsidRPr="00D80507">
        <w:rPr>
          <w:rFonts w:eastAsia="SimSun"/>
          <w:i/>
          <w:lang w:eastAsia="zh-CN"/>
        </w:rPr>
        <w:t>Hardebeck and Hauksson</w:t>
      </w:r>
      <w:r w:rsidR="00D80507">
        <w:rPr>
          <w:rFonts w:eastAsia="SimSun"/>
          <w:lang w:eastAsia="zh-CN"/>
        </w:rPr>
        <w:t>, 2001</w:t>
      </w:r>
      <w:r w:rsidR="006E62CD">
        <w:rPr>
          <w:rFonts w:eastAsia="SimSun"/>
          <w:lang w:eastAsia="zh-CN"/>
        </w:rPr>
        <w:t xml:space="preserve">], and this would require more detailed analysis. </w:t>
      </w:r>
    </w:p>
    <w:p w:rsidR="00F41D6E" w:rsidRPr="00F41D6E" w:rsidRDefault="00F41D6E" w:rsidP="00375C61">
      <w:pPr>
        <w:rPr>
          <w:rFonts w:eastAsia="SimSun"/>
          <w:lang w:eastAsia="zh-CN"/>
        </w:rPr>
      </w:pPr>
      <w:r>
        <w:lastRenderedPageBreak/>
        <w:t>For Prague cluster</w:t>
      </w:r>
      <w:r w:rsidR="00FE69E0">
        <w:t xml:space="preserve"> shown in Figure 3-10</w:t>
      </w:r>
      <w:r>
        <w:t>, we mapped the fault strike 55</w:t>
      </w:r>
      <m:oMath>
        <m:r>
          <m:rPr>
            <m:sty m:val="p"/>
          </m:rPr>
          <w:rPr>
            <w:rFonts w:ascii="Cambria Math" w:hAnsi="Cambria Math"/>
          </w:rPr>
          <m:t>°</m:t>
        </m:r>
      </m:oMath>
      <w:r>
        <w:rPr>
          <w:rFonts w:eastAsia="SimSun" w:hint="eastAsia"/>
          <w:lang w:eastAsia="zh-CN"/>
        </w:rPr>
        <w:t xml:space="preserve"> and stress orientation </w:t>
      </w:r>
      <w:r>
        <w:rPr>
          <w:rFonts w:eastAsia="SimSun"/>
          <w:lang w:eastAsia="zh-CN"/>
        </w:rPr>
        <w:t>79</w:t>
      </w:r>
      <m:oMath>
        <m:r>
          <m:rPr>
            <m:sty m:val="p"/>
          </m:rPr>
          <w:rPr>
            <w:rFonts w:ascii="Cambria Math" w:eastAsia="SimSun" w:hAnsi="Cambria Math"/>
            <w:lang w:eastAsia="zh-CN"/>
          </w:rPr>
          <m:t>°</m:t>
        </m:r>
      </m:oMath>
      <w:r>
        <w:rPr>
          <w:rFonts w:eastAsia="SimSun" w:hint="eastAsia"/>
          <w:lang w:eastAsia="zh-CN"/>
        </w:rPr>
        <w:t xml:space="preserve"> from </w:t>
      </w:r>
      <w:r>
        <w:rPr>
          <w:rFonts w:eastAsia="SimSun"/>
          <w:lang w:eastAsia="zh-CN"/>
        </w:rPr>
        <w:t xml:space="preserve">62 focal mechanism solutions from the cluster. </w:t>
      </w:r>
      <w:r w:rsidR="0095238A">
        <w:rPr>
          <w:rFonts w:eastAsia="SimSun"/>
          <w:lang w:eastAsia="zh-CN"/>
        </w:rPr>
        <w:t>The dominant strike ang</w:t>
      </w:r>
      <w:r w:rsidR="009B354D">
        <w:rPr>
          <w:rFonts w:eastAsia="SimSun"/>
          <w:lang w:eastAsia="zh-CN"/>
        </w:rPr>
        <w:t>le of these focal mechanisms is</w:t>
      </w:r>
      <w:r w:rsidR="0095238A">
        <w:rPr>
          <w:rFonts w:eastAsia="SimSun"/>
          <w:lang w:eastAsia="zh-CN"/>
        </w:rPr>
        <w:t xml:space="preserve"> 50~60</w:t>
      </w:r>
      <m:oMath>
        <m:r>
          <m:rPr>
            <m:sty m:val="p"/>
          </m:rPr>
          <w:rPr>
            <w:rFonts w:ascii="Cambria Math" w:eastAsia="SimSun" w:hAnsi="Cambria Math"/>
            <w:lang w:eastAsia="zh-CN"/>
          </w:rPr>
          <m:t>°</m:t>
        </m:r>
      </m:oMath>
      <w:r w:rsidR="0091049E">
        <w:rPr>
          <w:rFonts w:eastAsia="SimSun"/>
          <w:lang w:eastAsia="zh-CN"/>
        </w:rPr>
        <w:t xml:space="preserve"> and the strike of the M5.7 mainshock focal mechanism solution is 56</w:t>
      </w:r>
      <m:oMath>
        <m:r>
          <w:rPr>
            <w:rFonts w:ascii="Cambria Math" w:eastAsia="SimSun" w:hAnsi="Cambria Math"/>
            <w:lang w:eastAsia="zh-CN"/>
          </w:rPr>
          <m:t>°</m:t>
        </m:r>
      </m:oMath>
      <w:r w:rsidR="0091049E">
        <w:rPr>
          <w:rFonts w:eastAsia="SimSun" w:hint="eastAsia"/>
          <w:lang w:eastAsia="zh-CN"/>
        </w:rPr>
        <w:t>, which verify</w:t>
      </w:r>
      <w:r w:rsidR="0095238A">
        <w:rPr>
          <w:rFonts w:eastAsia="SimSun" w:hint="eastAsia"/>
          <w:lang w:eastAsia="zh-CN"/>
        </w:rPr>
        <w:t xml:space="preserve"> the fault strike.</w:t>
      </w:r>
      <w:r w:rsidR="0095238A">
        <w:rPr>
          <w:rFonts w:eastAsia="SimSun"/>
          <w:lang w:eastAsia="zh-CN"/>
        </w:rPr>
        <w:t xml:space="preserve"> The </w:t>
      </w:r>
      <m:oMath>
        <m:r>
          <m:rPr>
            <m:sty m:val="p"/>
          </m:rPr>
          <w:rPr>
            <w:rFonts w:ascii="Cambria Math" w:eastAsia="SimSun" w:hAnsi="Cambria Math"/>
            <w:lang w:eastAsia="zh-CN"/>
          </w:rPr>
          <m:t>δ</m:t>
        </m:r>
      </m:oMath>
      <w:r w:rsidR="0095238A">
        <w:rPr>
          <w:rFonts w:eastAsia="SimSun" w:hint="eastAsia"/>
          <w:lang w:eastAsia="zh-CN"/>
        </w:rPr>
        <w:t xml:space="preserve"> angle between fault strike and </w:t>
      </w:r>
      <m:oMath>
        <m:sSub>
          <m:sSubPr>
            <m:ctrlPr>
              <w:rPr>
                <w:rFonts w:ascii="Cambria Math" w:eastAsia="SimSun" w:hAnsi="Cambria Math"/>
                <w:lang w:eastAsia="zh-CN"/>
              </w:rPr>
            </m:ctrlPr>
          </m:sSubPr>
          <m:e>
            <m:r>
              <w:rPr>
                <w:rFonts w:ascii="Cambria Math" w:eastAsia="SimSun" w:hAnsi="Cambria Math"/>
                <w:lang w:eastAsia="zh-CN"/>
              </w:rPr>
              <m:t>σ</m:t>
            </m:r>
          </m:e>
          <m:sub>
            <m:r>
              <w:rPr>
                <w:rFonts w:ascii="Cambria Math" w:eastAsia="SimSun" w:hAnsi="Cambria Math"/>
                <w:lang w:eastAsia="zh-CN"/>
              </w:rPr>
              <m:t>Hmax</m:t>
            </m:r>
          </m:sub>
        </m:sSub>
      </m:oMath>
      <w:r w:rsidR="0095238A">
        <w:rPr>
          <w:rFonts w:eastAsia="SimSun" w:hint="eastAsia"/>
          <w:lang w:eastAsia="zh-CN"/>
        </w:rPr>
        <w:t xml:space="preserve"> </w:t>
      </w:r>
      <w:r w:rsidR="0095238A">
        <w:rPr>
          <w:rFonts w:eastAsia="SimSun"/>
          <w:lang w:eastAsia="zh-CN"/>
        </w:rPr>
        <w:t>orientation</w:t>
      </w:r>
      <w:r w:rsidR="0095238A">
        <w:rPr>
          <w:rFonts w:eastAsia="SimSun" w:hint="eastAsia"/>
          <w:lang w:eastAsia="zh-CN"/>
        </w:rPr>
        <w:t xml:space="preserve"> is 24</w:t>
      </w:r>
      <m:oMath>
        <m:r>
          <m:rPr>
            <m:sty m:val="p"/>
          </m:rPr>
          <w:rPr>
            <w:rFonts w:ascii="Cambria Math" w:eastAsia="SimSun" w:hAnsi="Cambria Math"/>
            <w:lang w:eastAsia="zh-CN"/>
          </w:rPr>
          <m:t>°</m:t>
        </m:r>
      </m:oMath>
      <w:r w:rsidR="00D80507">
        <w:rPr>
          <w:rFonts w:eastAsia="SimSun" w:hint="eastAsia"/>
          <w:lang w:eastAsia="zh-CN"/>
        </w:rPr>
        <w:t>, which might reflect a higher</w:t>
      </w:r>
      <w:r w:rsidR="0095238A">
        <w:rPr>
          <w:rFonts w:eastAsia="SimSun" w:hint="eastAsia"/>
          <w:lang w:eastAsia="zh-CN"/>
        </w:rPr>
        <w:t xml:space="preserve"> friction coefficient in this area. </w:t>
      </w:r>
      <w:r w:rsidR="0095238A">
        <w:rPr>
          <w:rFonts w:eastAsia="SimSun"/>
          <w:lang w:eastAsia="zh-CN"/>
        </w:rPr>
        <w:t>Some grid shows</w:t>
      </w:r>
      <w:r w:rsidR="00D80507">
        <w:rPr>
          <w:rFonts w:eastAsia="SimSun"/>
          <w:lang w:eastAsia="zh-CN"/>
        </w:rPr>
        <w:t xml:space="preserve"> a slight</w:t>
      </w:r>
      <w:r w:rsidR="0095238A">
        <w:rPr>
          <w:rFonts w:eastAsia="SimSun"/>
          <w:lang w:eastAsia="zh-CN"/>
        </w:rPr>
        <w:t xml:space="preserve"> </w:t>
      </w:r>
      <m:oMath>
        <m:sSub>
          <m:sSubPr>
            <m:ctrlPr>
              <w:rPr>
                <w:rFonts w:ascii="Cambria Math" w:eastAsia="SimSun" w:hAnsi="Cambria Math"/>
                <w:lang w:eastAsia="zh-CN"/>
              </w:rPr>
            </m:ctrlPr>
          </m:sSubPr>
          <m:e>
            <m:r>
              <w:rPr>
                <w:rFonts w:ascii="Cambria Math" w:eastAsia="SimSun" w:hAnsi="Cambria Math"/>
                <w:lang w:eastAsia="zh-CN"/>
              </w:rPr>
              <m:t>σ</m:t>
            </m:r>
          </m:e>
          <m:sub>
            <m:r>
              <w:rPr>
                <w:rFonts w:ascii="Cambria Math" w:eastAsia="SimSun" w:hAnsi="Cambria Math"/>
                <w:lang w:eastAsia="zh-CN"/>
              </w:rPr>
              <m:t>Hmax</m:t>
            </m:r>
          </m:sub>
        </m:sSub>
      </m:oMath>
      <w:r w:rsidR="00FA1168">
        <w:rPr>
          <w:rFonts w:eastAsia="SimSun" w:hint="eastAsia"/>
          <w:lang w:eastAsia="zh-CN"/>
        </w:rPr>
        <w:t xml:space="preserve"> rotation when the input only include</w:t>
      </w:r>
      <w:r w:rsidR="00FA1168">
        <w:rPr>
          <w:rFonts w:eastAsia="SimSun"/>
          <w:lang w:eastAsia="zh-CN"/>
        </w:rPr>
        <w:t>s focal mechanisms from</w:t>
      </w:r>
      <w:r w:rsidR="00FA1168">
        <w:rPr>
          <w:rFonts w:eastAsia="SimSun" w:hint="eastAsia"/>
          <w:lang w:eastAsia="zh-CN"/>
        </w:rPr>
        <w:t xml:space="preserve"> northeastern part of the fault, which</w:t>
      </w:r>
      <w:r w:rsidR="00FA1168">
        <w:rPr>
          <w:rFonts w:eastAsia="SimSun"/>
          <w:lang w:eastAsia="zh-CN"/>
        </w:rPr>
        <w:t xml:space="preserve"> is consistent with the observation that the northeastern and southwestern part</w:t>
      </w:r>
      <w:r w:rsidR="00D80507">
        <w:rPr>
          <w:rFonts w:eastAsia="SimSun"/>
          <w:lang w:eastAsia="zh-CN"/>
        </w:rPr>
        <w:t>s</w:t>
      </w:r>
      <w:r w:rsidR="00FA1168">
        <w:rPr>
          <w:rFonts w:eastAsia="SimSun"/>
          <w:lang w:eastAsia="zh-CN"/>
        </w:rPr>
        <w:t xml:space="preserve"> of the fault are not at the exact same trend</w:t>
      </w:r>
      <w:r w:rsidR="00D80507">
        <w:rPr>
          <w:rFonts w:eastAsia="SimSun"/>
          <w:lang w:eastAsia="zh-CN"/>
        </w:rPr>
        <w:t xml:space="preserve"> and there is strong heterogeneity in</w:t>
      </w:r>
      <w:r w:rsidR="00A05E51">
        <w:rPr>
          <w:rFonts w:eastAsia="SimSun"/>
          <w:lang w:eastAsia="zh-CN"/>
        </w:rPr>
        <w:t xml:space="preserve"> the focal mechanism solutions </w:t>
      </w:r>
      <w:r w:rsidR="00D80507">
        <w:rPr>
          <w:rFonts w:eastAsia="SimSun"/>
          <w:lang w:eastAsia="zh-CN"/>
        </w:rPr>
        <w:t>[</w:t>
      </w:r>
      <w:r w:rsidR="00FA1168" w:rsidRPr="00FA1168">
        <w:rPr>
          <w:rFonts w:eastAsia="SimSun"/>
          <w:i/>
          <w:lang w:eastAsia="zh-CN"/>
        </w:rPr>
        <w:t>Keranen et al</w:t>
      </w:r>
      <w:r w:rsidR="00FA1168">
        <w:rPr>
          <w:rFonts w:eastAsia="SimSun"/>
          <w:lang w:eastAsia="zh-CN"/>
        </w:rPr>
        <w:t>., 2013</w:t>
      </w:r>
      <w:r w:rsidR="00D80507">
        <w:rPr>
          <w:rFonts w:eastAsia="SimSun"/>
          <w:lang w:eastAsia="zh-CN"/>
        </w:rPr>
        <w:t>; Sumy et al., 2014]</w:t>
      </w:r>
      <w:r w:rsidR="00A05E51">
        <w:rPr>
          <w:rFonts w:eastAsia="SimSun"/>
          <w:lang w:eastAsia="zh-CN"/>
        </w:rPr>
        <w:t>.</w:t>
      </w:r>
    </w:p>
    <w:p w:rsidR="00FA1168" w:rsidRPr="00601547" w:rsidRDefault="00FA1168" w:rsidP="00026280">
      <w:r>
        <w:t>For Fairview cluster</w:t>
      </w:r>
      <w:r w:rsidR="00D41CEC">
        <w:t xml:space="preserve"> shown in Figure 3-11</w:t>
      </w:r>
      <w:r>
        <w:t xml:space="preserve">, </w:t>
      </w:r>
      <w:r w:rsidR="005D4576">
        <w:t>the</w:t>
      </w:r>
      <w:r>
        <w:t xml:space="preserve"> fault strike and dip </w:t>
      </w:r>
      <w:r w:rsidR="005D4576">
        <w:t>inferred from seismicity are</w:t>
      </w:r>
      <w:r w:rsidR="00B8403D">
        <w:t xml:space="preserve"> </w:t>
      </w:r>
      <w:r w:rsidR="00C97159">
        <w:t>45</w:t>
      </w:r>
      <m:oMath>
        <m:r>
          <w:rPr>
            <w:rFonts w:ascii="Cambria Math" w:hAnsi="Cambria Math"/>
          </w:rPr>
          <m:t>°</m:t>
        </m:r>
      </m:oMath>
      <w:r>
        <w:t xml:space="preserve"> and 86</w:t>
      </w:r>
      <m:oMath>
        <m:r>
          <w:rPr>
            <w:rFonts w:ascii="Cambria Math" w:hAnsi="Cambria Math"/>
          </w:rPr>
          <m:t>°</m:t>
        </m:r>
      </m:oMath>
      <w:r w:rsidR="005D4576">
        <w:t>, respectively</w:t>
      </w:r>
      <w:r>
        <w:t xml:space="preserve">; the fault strike is consistent with focal solution of the Mw5.1 mainshock </w:t>
      </w:r>
      <w:r w:rsidR="008A2486">
        <w:t>(strike 47</w:t>
      </w:r>
      <m:oMath>
        <m:r>
          <m:rPr>
            <m:sty m:val="p"/>
          </m:rPr>
          <w:rPr>
            <w:rFonts w:ascii="Cambria Math" w:hAnsi="Cambria Math"/>
          </w:rPr>
          <m:t>°</m:t>
        </m:r>
      </m:oMath>
      <w:r w:rsidR="008A2486">
        <w:t>)</w:t>
      </w:r>
      <w:r w:rsidR="00A05E51">
        <w:t xml:space="preserve"> and</w:t>
      </w:r>
      <w:r w:rsidR="008A2486">
        <w:t xml:space="preserve"> </w:t>
      </w:r>
      <w:r w:rsidR="00A203CB">
        <w:t>five other M&gt;4.0 event</w:t>
      </w:r>
      <w:r w:rsidR="00574FBE">
        <w:t>s</w:t>
      </w:r>
      <w:r w:rsidR="00A203CB">
        <w:t xml:space="preserve"> (strike 42</w:t>
      </w:r>
      <m:oMath>
        <m:r>
          <w:rPr>
            <w:rFonts w:ascii="Cambria Math" w:hAnsi="Cambria Math"/>
          </w:rPr>
          <m:t>°</m:t>
        </m:r>
      </m:oMath>
      <w:r w:rsidR="00A203CB">
        <w:t>~48</w:t>
      </w:r>
      <m:oMath>
        <m:r>
          <w:rPr>
            <w:rFonts w:ascii="Cambria Math" w:hAnsi="Cambria Math"/>
          </w:rPr>
          <m:t>°</m:t>
        </m:r>
      </m:oMath>
      <w:r w:rsidR="00A203CB">
        <w:t xml:space="preserve">) </w:t>
      </w:r>
      <w:r w:rsidR="008A2486">
        <w:t xml:space="preserve">in this cluster </w:t>
      </w:r>
      <w:r>
        <w:t xml:space="preserve">and </w:t>
      </w:r>
      <w:r w:rsidR="00B8403D">
        <w:t>also consistent with</w:t>
      </w:r>
      <w:r>
        <w:t xml:space="preserve"> 40</w:t>
      </w:r>
      <m:oMath>
        <m:r>
          <m:rPr>
            <m:sty m:val="p"/>
          </m:rPr>
          <w:rPr>
            <w:rFonts w:ascii="Cambria Math" w:hAnsi="Cambria Math"/>
          </w:rPr>
          <m:t>°</m:t>
        </m:r>
      </m:oMath>
      <w:r>
        <w:t xml:space="preserve"> ~48</w:t>
      </w:r>
      <m:oMath>
        <m:r>
          <m:rPr>
            <m:sty m:val="p"/>
          </m:rPr>
          <w:rPr>
            <w:rFonts w:ascii="Cambria Math" w:hAnsi="Cambria Math"/>
          </w:rPr>
          <m:t>°</m:t>
        </m:r>
      </m:oMath>
      <w:r w:rsidR="00B8403D">
        <w:t xml:space="preserve"> strike range</w:t>
      </w:r>
      <w:r>
        <w:t xml:space="preserve"> from </w:t>
      </w:r>
      <w:r w:rsidRPr="00072F92">
        <w:rPr>
          <w:i/>
        </w:rPr>
        <w:t>Yeck et al</w:t>
      </w:r>
      <w:r w:rsidR="00DB2410">
        <w:t>.</w:t>
      </w:r>
      <w:r w:rsidRPr="00072F92">
        <w:t xml:space="preserve"> </w:t>
      </w:r>
      <w:r w:rsidR="00B8403D">
        <w:t>[2016]</w:t>
      </w:r>
      <w:r>
        <w:t xml:space="preserve">, but our result shows a </w:t>
      </w:r>
      <w:r w:rsidR="00DB2410">
        <w:t xml:space="preserve">slightly </w:t>
      </w:r>
      <w:r>
        <w:t>more steeply d</w:t>
      </w:r>
      <w:r w:rsidR="00B8403D">
        <w:t>ipping plane compared to 70</w:t>
      </w:r>
      <m:oMath>
        <m:r>
          <m:rPr>
            <m:sty m:val="p"/>
          </m:rPr>
          <w:rPr>
            <w:rFonts w:ascii="Cambria Math" w:hAnsi="Cambria Math"/>
          </w:rPr>
          <m:t>°</m:t>
        </m:r>
      </m:oMath>
      <w:r w:rsidR="00B8403D">
        <w:t>~80</w:t>
      </w:r>
      <m:oMath>
        <m:r>
          <m:rPr>
            <m:sty m:val="p"/>
          </m:rPr>
          <w:rPr>
            <w:rFonts w:ascii="Cambria Math" w:hAnsi="Cambria Math"/>
          </w:rPr>
          <m:t>°</m:t>
        </m:r>
      </m:oMath>
      <w:r w:rsidR="00B8403D">
        <w:t xml:space="preserve"> (</w:t>
      </w:r>
      <w:r w:rsidRPr="00F0429E">
        <w:rPr>
          <w:i/>
        </w:rPr>
        <w:t>Yeck et al</w:t>
      </w:r>
      <w:r>
        <w:t xml:space="preserve">., 2016). The local orientation of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t xml:space="preserve"> is 88.6</w:t>
      </w:r>
      <m:oMath>
        <m:r>
          <m:rPr>
            <m:sty m:val="p"/>
          </m:rPr>
          <w:rPr>
            <w:rFonts w:ascii="Cambria Math" w:hAnsi="Cambria Math"/>
          </w:rPr>
          <m:t>°</m:t>
        </m:r>
      </m:oMath>
      <w:r>
        <w:t xml:space="preserve"> in strike-slip faulting regime, which is comparable to N83</w:t>
      </w:r>
      <m:oMath>
        <m:r>
          <m:rPr>
            <m:sty m:val="p"/>
          </m:rPr>
          <w:rPr>
            <w:rFonts w:ascii="Cambria Math" w:hAnsi="Cambria Math"/>
          </w:rPr>
          <m:t>°</m:t>
        </m:r>
      </m:oMath>
      <w:r>
        <w:t xml:space="preserve">E from </w:t>
      </w:r>
      <w:r w:rsidRPr="00B8403D">
        <w:rPr>
          <w:i/>
        </w:rPr>
        <w:t>Alt and Zoback</w:t>
      </w:r>
      <w:r>
        <w:t xml:space="preserve"> [2015]. In our study, the </w:t>
      </w:r>
      <w:r w:rsidR="00BE4D0D">
        <w:t xml:space="preserve">main </w:t>
      </w:r>
      <w:r>
        <w:t xml:space="preserve">Fairview fault is not optimally oriented base on the strict theoretical </w:t>
      </w:r>
      <m:oMath>
        <m:r>
          <w:rPr>
            <w:rFonts w:ascii="Cambria Math" w:hAnsi="Cambria Math"/>
          </w:rPr>
          <m:t>δ</m:t>
        </m:r>
      </m:oMath>
      <w:r>
        <w:t xml:space="preserve"> range</w:t>
      </w:r>
      <w:r w:rsidR="00B8403D">
        <w:t xml:space="preserve"> [25</w:t>
      </w:r>
      <m:oMath>
        <m:r>
          <m:rPr>
            <m:sty m:val="p"/>
          </m:rPr>
          <w:rPr>
            <w:rFonts w:ascii="Cambria Math" w:hAnsi="Cambria Math"/>
          </w:rPr>
          <m:t>°</m:t>
        </m:r>
      </m:oMath>
      <w:r w:rsidR="00B8403D">
        <w:t>, 39</w:t>
      </w:r>
      <m:oMath>
        <m:r>
          <m:rPr>
            <m:sty m:val="p"/>
          </m:rPr>
          <w:rPr>
            <w:rFonts w:ascii="Cambria Math" w:hAnsi="Cambria Math"/>
          </w:rPr>
          <m:t>°</m:t>
        </m:r>
      </m:oMath>
      <w:r w:rsidR="00B8403D">
        <w:t>]</w:t>
      </w:r>
      <w:r w:rsidR="00BE4D0D">
        <w:t>;</w:t>
      </w:r>
      <w:r>
        <w:t xml:space="preserve"> the fault is </w:t>
      </w:r>
      <w:r w:rsidR="00B8403D">
        <w:t xml:space="preserve">not </w:t>
      </w:r>
      <w:r>
        <w:t xml:space="preserve">optimally oriented either </w:t>
      </w:r>
      <w:r w:rsidR="00B8403D">
        <w:t>based on a 30</w:t>
      </w:r>
      <m:oMath>
        <m:r>
          <m:rPr>
            <m:sty m:val="p"/>
          </m:rPr>
          <w:rPr>
            <w:rFonts w:ascii="Cambria Math" w:hAnsi="Cambria Math"/>
          </w:rPr>
          <m:t>°</m:t>
        </m:r>
      </m:oMath>
      <w:r w:rsidR="00B8403D">
        <w:rPr>
          <w:rFonts w:eastAsia="SimSun" w:hint="eastAsia"/>
          <w:lang w:eastAsia="zh-CN"/>
        </w:rPr>
        <w:t xml:space="preserve"> criteria between fault strike and </w:t>
      </w:r>
      <m:oMath>
        <m:sSub>
          <m:sSubPr>
            <m:ctrlPr>
              <w:rPr>
                <w:rFonts w:ascii="Cambria Math" w:eastAsia="SimSun" w:hAnsi="Cambria Math"/>
                <w:lang w:eastAsia="zh-CN"/>
              </w:rPr>
            </m:ctrlPr>
          </m:sSubPr>
          <m:e>
            <m:r>
              <w:rPr>
                <w:rFonts w:ascii="Cambria Math" w:eastAsia="SimSun" w:hAnsi="Cambria Math"/>
                <w:lang w:eastAsia="zh-CN"/>
              </w:rPr>
              <m:t>σ</m:t>
            </m:r>
          </m:e>
          <m:sub>
            <m:r>
              <w:rPr>
                <w:rFonts w:ascii="Cambria Math" w:eastAsia="SimSun" w:hAnsi="Cambria Math"/>
                <w:lang w:eastAsia="zh-CN"/>
              </w:rPr>
              <m:t>Hmax</m:t>
            </m:r>
          </m:sub>
        </m:sSub>
      </m:oMath>
      <w:r>
        <w:t xml:space="preserve"> in </w:t>
      </w:r>
      <w:r w:rsidRPr="00B8403D">
        <w:rPr>
          <w:i/>
        </w:rPr>
        <w:t>Alt and Zoback</w:t>
      </w:r>
      <w:r>
        <w:t xml:space="preserve"> [2016]. </w:t>
      </w:r>
      <w:r w:rsidR="00BE4D0D">
        <w:t>However, a</w:t>
      </w:r>
      <w:r w:rsidR="003E4445">
        <w:t xml:space="preserve"> group of smaller events show</w:t>
      </w:r>
      <w:r w:rsidR="009D4F96">
        <w:t>s</w:t>
      </w:r>
      <w:r w:rsidR="00BE4D0D">
        <w:t xml:space="preserve"> strike distribution around </w:t>
      </w:r>
      <m:oMath>
        <m:r>
          <w:rPr>
            <w:rFonts w:ascii="Cambria Math" w:hAnsi="Cambria Math"/>
          </w:rPr>
          <m:t>30°</m:t>
        </m:r>
      </m:oMath>
      <w:r w:rsidR="00923007">
        <w:t xml:space="preserve"> of the stress orientation; those</w:t>
      </w:r>
      <w:r w:rsidR="00BE4D0D">
        <w:t xml:space="preserve"> smaller fractures in this cluster are optimally oriented to the stress field. </w:t>
      </w:r>
      <w:r w:rsidR="00B8403D">
        <w:t>The reactivation of this mo</w:t>
      </w:r>
      <w:r w:rsidR="00601547">
        <w:t xml:space="preserve">derately optimal fault might </w:t>
      </w:r>
      <w:r w:rsidR="00676C30">
        <w:lastRenderedPageBreak/>
        <w:t>suggest regional stress change</w:t>
      </w:r>
      <w:r w:rsidR="005D4576">
        <w:t>s</w:t>
      </w:r>
      <w:r w:rsidR="00676C30">
        <w:t xml:space="preserve"> from some </w:t>
      </w:r>
      <w:r w:rsidR="005D4576">
        <w:t>ambient</w:t>
      </w:r>
      <w:r w:rsidR="00676C30">
        <w:t xml:space="preserve"> stress state; and the fault </w:t>
      </w:r>
      <w:r w:rsidR="004734B1">
        <w:t xml:space="preserve">rupture </w:t>
      </w:r>
      <w:r w:rsidR="00676C30">
        <w:t xml:space="preserve">might </w:t>
      </w:r>
      <w:r w:rsidR="00601547">
        <w:t xml:space="preserve">be initiated </w:t>
      </w:r>
      <w:r w:rsidR="005D4576">
        <w:t>by a high</w:t>
      </w:r>
      <w:r w:rsidR="00B8403D">
        <w:t xml:space="preserve"> pore pressure </w:t>
      </w:r>
      <w:r w:rsidR="004734B1">
        <w:t>increase</w:t>
      </w:r>
      <w:r w:rsidR="00B8403D">
        <w:t xml:space="preserve"> due the high-injection rate zone to the northeast</w:t>
      </w:r>
      <w:r w:rsidR="00676C30">
        <w:t xml:space="preserve"> [</w:t>
      </w:r>
      <w:r w:rsidR="00676C30" w:rsidRPr="00676C30">
        <w:rPr>
          <w:i/>
        </w:rPr>
        <w:t>Yeck et al</w:t>
      </w:r>
      <w:r w:rsidR="00676C30">
        <w:t>., 2016]</w:t>
      </w:r>
      <w:r>
        <w:t>. Fairview cluster delineate</w:t>
      </w:r>
      <w:r w:rsidR="00B8403D">
        <w:t>s</w:t>
      </w:r>
      <w:r>
        <w:t xml:space="preserve"> an extension of a north-east-trending fault. If the</w:t>
      </w:r>
      <w:r w:rsidR="00B8403D">
        <w:t xml:space="preserve"> currently active segment is connected to the southwestern part</w:t>
      </w:r>
      <w:r w:rsidR="005D4576">
        <w:t xml:space="preserve"> of the mapped fault</w:t>
      </w:r>
      <w:r w:rsidR="00B8403D">
        <w:t>,</w:t>
      </w:r>
      <w:r>
        <w:t xml:space="preserve"> larger earthquakes </w:t>
      </w:r>
      <w:r w:rsidR="00B8403D">
        <w:t xml:space="preserve">might </w:t>
      </w:r>
      <w:r>
        <w:t xml:space="preserve">occur in this area. </w:t>
      </w:r>
    </w:p>
    <w:p w:rsidR="00601547" w:rsidRDefault="00601547" w:rsidP="00601547">
      <w:r>
        <w:t xml:space="preserve">Woodward cluster is an isolated cluster in northwest, which demonstrates a transition zone from normal faulting to </w:t>
      </w:r>
      <w:r w:rsidR="005D4576">
        <w:t xml:space="preserve">oblique </w:t>
      </w:r>
      <w:r>
        <w:t>faulting</w:t>
      </w:r>
      <w:r w:rsidR="005D4576">
        <w:t xml:space="preserve"> (normal and strike-slip)</w:t>
      </w:r>
      <w:r>
        <w:t xml:space="preserve"> to strike-slip faulting. The faulting type transition from normal to strike-slip faulting has been observed by </w:t>
      </w:r>
      <w:r w:rsidRPr="005F33A4">
        <w:rPr>
          <w:i/>
        </w:rPr>
        <w:t>Alt and Zoback</w:t>
      </w:r>
      <w:r>
        <w:t xml:space="preserve"> [2015] in northern Oklahoma. </w:t>
      </w:r>
      <w:r w:rsidR="00676C30">
        <w:t xml:space="preserve">In strike-slip faulting regime, we have </w:t>
      </w:r>
      <w:bookmarkStart w:id="65" w:name="_Hlk481579141"/>
      <m:oMath>
        <m:sSub>
          <m:sSubPr>
            <m:ctrlPr>
              <w:rPr>
                <w:rFonts w:ascii="Cambria Math" w:hAnsi="Cambria Math"/>
                <w:i/>
              </w:rPr>
            </m:ctrlPr>
          </m:sSubPr>
          <m:e>
            <m:r>
              <w:rPr>
                <w:rFonts w:ascii="Cambria Math" w:hAnsi="Cambria Math"/>
              </w:rPr>
              <m:t>σ</m:t>
            </m:r>
          </m:e>
          <m:sub>
            <m:r>
              <w:rPr>
                <w:rFonts w:ascii="Cambria Math" w:hAnsi="Cambria Math"/>
              </w:rPr>
              <m:t>Hmax</m:t>
            </m:r>
          </m:sub>
        </m:sSub>
        <m:r>
          <w:rPr>
            <w:rFonts w:ascii="Cambria Math" w:hAnsi="Cambria Math"/>
          </w:rPr>
          <m:t>&gt;</m:t>
        </m:r>
        <m:sSub>
          <m:sSubPr>
            <m:ctrlPr>
              <w:rPr>
                <w:rFonts w:ascii="Cambria Math" w:hAnsi="Cambria Math"/>
                <w:i/>
              </w:rPr>
            </m:ctrlPr>
          </m:sSubPr>
          <m:e>
            <m:r>
              <w:rPr>
                <w:rFonts w:ascii="Cambria Math" w:hAnsi="Cambria Math"/>
              </w:rPr>
              <m:t>σ</m:t>
            </m:r>
          </m:e>
          <m:sub>
            <m:r>
              <w:rPr>
                <w:rFonts w:ascii="Cambria Math" w:hAnsi="Cambria Math"/>
              </w:rPr>
              <m:t>V</m:t>
            </m:r>
          </m:sub>
        </m:sSub>
        <m:r>
          <w:rPr>
            <w:rFonts w:ascii="Cambria Math" w:hAnsi="Cambria Math"/>
          </w:rPr>
          <m:t>&gt;</m:t>
        </m:r>
        <m:sSub>
          <m:sSubPr>
            <m:ctrlPr>
              <w:rPr>
                <w:rFonts w:ascii="Cambria Math" w:hAnsi="Cambria Math"/>
                <w:i/>
              </w:rPr>
            </m:ctrlPr>
          </m:sSubPr>
          <m:e>
            <m:r>
              <w:rPr>
                <w:rFonts w:ascii="Cambria Math" w:hAnsi="Cambria Math"/>
              </w:rPr>
              <m:t>σ</m:t>
            </m:r>
          </m:e>
          <m:sub>
            <m:r>
              <w:rPr>
                <w:rFonts w:ascii="Cambria Math" w:hAnsi="Cambria Math"/>
              </w:rPr>
              <m:t>Hmin</m:t>
            </m:r>
          </m:sub>
        </m:sSub>
      </m:oMath>
      <w:r>
        <w:t xml:space="preserve">; </w:t>
      </w:r>
      <w:bookmarkEnd w:id="65"/>
      <w:r>
        <w:t xml:space="preserve">northern and northwest Oklahoma shows a transition from normal faulting </w:t>
      </w:r>
      <m:oMath>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V</m:t>
            </m:r>
          </m:sub>
        </m:sSub>
        <m:r>
          <w:rPr>
            <w:rFonts w:ascii="Cambria Math" w:hAnsi="Cambria Math"/>
          </w:rPr>
          <m:t>&gt;</m:t>
        </m:r>
        <m:sSub>
          <m:sSubPr>
            <m:ctrlPr>
              <w:rPr>
                <w:rFonts w:ascii="Cambria Math" w:hAnsi="Cambria Math"/>
                <w:i/>
              </w:rPr>
            </m:ctrlPr>
          </m:sSubPr>
          <m:e>
            <m:r>
              <w:rPr>
                <w:rFonts w:ascii="Cambria Math" w:hAnsi="Cambria Math"/>
              </w:rPr>
              <m:t>σ</m:t>
            </m:r>
          </m:e>
          <m:sub>
            <m:r>
              <w:rPr>
                <w:rFonts w:ascii="Cambria Math" w:hAnsi="Cambria Math"/>
              </w:rPr>
              <m:t>Hmax</m:t>
            </m:r>
          </m:sub>
        </m:sSub>
        <m:r>
          <w:rPr>
            <w:rFonts w:ascii="Cambria Math" w:hAnsi="Cambria Math"/>
          </w:rPr>
          <m:t>&gt;</m:t>
        </m:r>
        <m:sSub>
          <m:sSubPr>
            <m:ctrlPr>
              <w:rPr>
                <w:rFonts w:ascii="Cambria Math" w:hAnsi="Cambria Math"/>
                <w:i/>
              </w:rPr>
            </m:ctrlPr>
          </m:sSubPr>
          <m:e>
            <m:r>
              <w:rPr>
                <w:rFonts w:ascii="Cambria Math" w:hAnsi="Cambria Math"/>
              </w:rPr>
              <m:t>σ</m:t>
            </m:r>
          </m:e>
          <m:sub>
            <m:r>
              <w:rPr>
                <w:rFonts w:ascii="Cambria Math" w:hAnsi="Cambria Math"/>
              </w:rPr>
              <m:t>Hmin</m:t>
            </m:r>
          </m:sub>
        </m:sSub>
        <m:r>
          <w:rPr>
            <w:rFonts w:ascii="Cambria Math" w:hAnsi="Cambria Math"/>
          </w:rPr>
          <m:t>)</m:t>
        </m:r>
      </m:oMath>
      <w:r>
        <w:t xml:space="preserve"> to a combination of strike-slip and normal faulting  </w:t>
      </w:r>
      <m:oMath>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Hmax</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V</m:t>
            </m:r>
          </m:sub>
        </m:sSub>
        <m:r>
          <w:rPr>
            <w:rFonts w:ascii="Cambria Math" w:hAnsi="Cambria Math"/>
          </w:rPr>
          <m:t>&gt;</m:t>
        </m:r>
        <m:sSub>
          <m:sSubPr>
            <m:ctrlPr>
              <w:rPr>
                <w:rFonts w:ascii="Cambria Math" w:hAnsi="Cambria Math"/>
                <w:i/>
              </w:rPr>
            </m:ctrlPr>
          </m:sSubPr>
          <m:e>
            <m:r>
              <w:rPr>
                <w:rFonts w:ascii="Cambria Math" w:hAnsi="Cambria Math"/>
              </w:rPr>
              <m:t>σ</m:t>
            </m:r>
          </m:e>
          <m:sub>
            <m:r>
              <w:rPr>
                <w:rFonts w:ascii="Cambria Math" w:hAnsi="Cambria Math"/>
              </w:rPr>
              <m:t>Hmin</m:t>
            </m:r>
          </m:sub>
        </m:sSub>
      </m:oMath>
      <w:r>
        <w:t>). T</w:t>
      </w:r>
      <w:r w:rsidR="0013507E">
        <w:t>hus</w:t>
      </w:r>
      <w:r>
        <w:t>, the stress magnitudes are less compressive in northern Oklahoma than in the central Oklahoma.</w:t>
      </w:r>
    </w:p>
    <w:p w:rsidR="00601547" w:rsidRPr="00601547" w:rsidRDefault="00601547" w:rsidP="00026280">
      <w:pPr>
        <w:rPr>
          <w:rFonts w:eastAsia="SimSun"/>
          <w:lang w:eastAsia="zh-CN"/>
        </w:rPr>
      </w:pPr>
      <w:r>
        <w:rPr>
          <w:rFonts w:eastAsia="SimSun" w:hint="eastAsia"/>
          <w:lang w:eastAsia="zh-CN"/>
        </w:rPr>
        <w:t>The uncertainties of stress field can be calculate</w:t>
      </w:r>
      <w:r>
        <w:rPr>
          <w:rFonts w:eastAsia="SimSun"/>
          <w:lang w:eastAsia="zh-CN"/>
        </w:rPr>
        <w:t>d</w:t>
      </w:r>
      <w:r>
        <w:rPr>
          <w:rFonts w:eastAsia="SimSun" w:hint="eastAsia"/>
          <w:lang w:eastAsia="zh-CN"/>
        </w:rPr>
        <w:t xml:space="preserve"> from the </w:t>
      </w:r>
      <w:r>
        <w:rPr>
          <w:rFonts w:eastAsia="SimSun"/>
          <w:lang w:eastAsia="zh-CN"/>
        </w:rPr>
        <w:t>inversion</w:t>
      </w:r>
      <w:r>
        <w:rPr>
          <w:rFonts w:eastAsia="SimSun" w:hint="eastAsia"/>
          <w:lang w:eastAsia="zh-CN"/>
        </w:rPr>
        <w:t xml:space="preserve"> </w:t>
      </w:r>
      <w:r>
        <w:rPr>
          <w:rFonts w:eastAsia="SimSun"/>
          <w:lang w:eastAsia="zh-CN"/>
        </w:rPr>
        <w:t xml:space="preserve">results using </w:t>
      </w:r>
      <w:r w:rsidR="00BE4D0D">
        <w:rPr>
          <w:rFonts w:eastAsia="SimSun"/>
          <w:lang w:eastAsia="zh-CN"/>
        </w:rPr>
        <w:t>bootstrap resampling. Figure 3-12</w:t>
      </w:r>
      <w:r>
        <w:rPr>
          <w:rFonts w:eastAsia="SimSun"/>
          <w:lang w:eastAsia="zh-CN"/>
        </w:rPr>
        <w:t xml:space="preserve"> shows </w:t>
      </w:r>
      <w:r w:rsidR="00410214">
        <w:rPr>
          <w:rFonts w:eastAsia="SimSun"/>
          <w:lang w:eastAsia="zh-CN"/>
        </w:rPr>
        <w:t xml:space="preserve">the histogram of standard deviation of </w:t>
      </w:r>
      <m:oMath>
        <m:sSub>
          <m:sSubPr>
            <m:ctrlPr>
              <w:rPr>
                <w:rFonts w:ascii="Cambria Math" w:eastAsia="SimSun" w:hAnsi="Cambria Math"/>
                <w:lang w:eastAsia="zh-CN"/>
              </w:rPr>
            </m:ctrlPr>
          </m:sSubPr>
          <m:e>
            <m:r>
              <w:rPr>
                <w:rFonts w:ascii="Cambria Math" w:eastAsia="SimSun" w:hAnsi="Cambria Math"/>
                <w:lang w:eastAsia="zh-CN"/>
              </w:rPr>
              <m:t>σ</m:t>
            </m:r>
          </m:e>
          <m:sub>
            <m:r>
              <w:rPr>
                <w:rFonts w:ascii="Cambria Math" w:eastAsia="SimSun" w:hAnsi="Cambria Math"/>
                <w:lang w:eastAsia="zh-CN"/>
              </w:rPr>
              <m:t>Hmax</m:t>
            </m:r>
          </m:sub>
        </m:sSub>
      </m:oMath>
      <w:r w:rsidR="00410214">
        <w:rPr>
          <w:rFonts w:eastAsia="SimSun" w:hint="eastAsia"/>
          <w:lang w:eastAsia="zh-CN"/>
        </w:rPr>
        <w:t xml:space="preserve"> </w:t>
      </w:r>
      <w:r w:rsidR="00410214">
        <w:rPr>
          <w:rFonts w:eastAsia="SimSun"/>
          <w:lang w:eastAsia="zh-CN"/>
        </w:rPr>
        <w:t>orientation</w:t>
      </w:r>
      <w:r w:rsidR="00410214">
        <w:rPr>
          <w:rFonts w:eastAsia="SimSun" w:hint="eastAsia"/>
          <w:lang w:eastAsia="zh-CN"/>
        </w:rPr>
        <w:t xml:space="preserve"> </w:t>
      </w:r>
      <w:r>
        <w:rPr>
          <w:rFonts w:eastAsia="SimSun"/>
          <w:lang w:eastAsia="zh-CN"/>
        </w:rPr>
        <w:t>from 2000 resamplings</w:t>
      </w:r>
      <w:r w:rsidR="00DF5C4A">
        <w:rPr>
          <w:rFonts w:eastAsia="SimSun" w:hint="eastAsia"/>
          <w:lang w:eastAsia="zh-CN"/>
        </w:rPr>
        <w:t xml:space="preserve"> </w:t>
      </w:r>
      <w:r w:rsidR="00410214">
        <w:rPr>
          <w:rFonts w:eastAsia="SimSun"/>
          <w:lang w:eastAsia="zh-CN"/>
        </w:rPr>
        <w:t xml:space="preserve">for all the grids. </w:t>
      </w:r>
      <w:r w:rsidR="00DF5C4A">
        <w:rPr>
          <w:rFonts w:eastAsia="SimSun"/>
          <w:lang w:eastAsia="zh-CN"/>
        </w:rPr>
        <w:t>More than 85% of the grids have a standard deviation less than 5</w:t>
      </w:r>
      <m:oMath>
        <m:r>
          <m:rPr>
            <m:sty m:val="p"/>
          </m:rPr>
          <w:rPr>
            <w:rFonts w:ascii="Cambria Math" w:eastAsia="SimSun" w:hAnsi="Cambria Math"/>
            <w:lang w:eastAsia="zh-CN"/>
          </w:rPr>
          <m:t>°</m:t>
        </m:r>
      </m:oMath>
      <w:r w:rsidR="00BE4D0D">
        <w:rPr>
          <w:rFonts w:eastAsia="SimSun"/>
          <w:lang w:eastAsia="zh-CN"/>
        </w:rPr>
        <w:t>. Figure 3-13</w:t>
      </w:r>
      <w:r w:rsidR="00410214">
        <w:rPr>
          <w:rFonts w:eastAsia="SimSun"/>
          <w:lang w:eastAsia="zh-CN"/>
        </w:rPr>
        <w:t xml:space="preserve"> shows the inversion results with uncertainties;</w:t>
      </w:r>
      <w:r w:rsidR="00DF5C4A">
        <w:rPr>
          <w:rFonts w:eastAsia="SimSun" w:hint="eastAsia"/>
          <w:lang w:eastAsia="zh-CN"/>
        </w:rPr>
        <w:t xml:space="preserve"> the grids wi</w:t>
      </w:r>
      <w:r w:rsidR="00DF5C4A">
        <w:rPr>
          <w:rFonts w:eastAsia="SimSun"/>
          <w:lang w:eastAsia="zh-CN"/>
        </w:rPr>
        <w:t>th standard deviation larger than 5</w:t>
      </w:r>
      <m:oMath>
        <m:r>
          <m:rPr>
            <m:sty m:val="p"/>
          </m:rPr>
          <w:rPr>
            <w:rFonts w:ascii="Cambria Math" w:eastAsia="SimSun" w:hAnsi="Cambria Math"/>
            <w:lang w:eastAsia="zh-CN"/>
          </w:rPr>
          <m:t>°</m:t>
        </m:r>
      </m:oMath>
      <w:r w:rsidR="00DF5C4A">
        <w:rPr>
          <w:rFonts w:eastAsia="SimSun" w:hint="eastAsia"/>
          <w:lang w:eastAsia="zh-CN"/>
        </w:rPr>
        <w:t xml:space="preserve"> </w:t>
      </w:r>
      <w:r w:rsidR="005D4576">
        <w:rPr>
          <w:rFonts w:eastAsia="SimSun"/>
          <w:lang w:eastAsia="zh-CN"/>
        </w:rPr>
        <w:t xml:space="preserve">are </w:t>
      </w:r>
      <w:r w:rsidR="00DF5C4A">
        <w:rPr>
          <w:rFonts w:eastAsia="SimSun" w:hint="eastAsia"/>
          <w:lang w:eastAsia="zh-CN"/>
        </w:rPr>
        <w:t>mainly distribute</w:t>
      </w:r>
      <w:r w:rsidR="005D4576">
        <w:rPr>
          <w:rFonts w:eastAsia="SimSun"/>
          <w:lang w:eastAsia="zh-CN"/>
        </w:rPr>
        <w:t>d</w:t>
      </w:r>
      <w:r w:rsidR="00DF5C4A">
        <w:rPr>
          <w:rFonts w:eastAsia="SimSun" w:hint="eastAsia"/>
          <w:lang w:eastAsia="zh-CN"/>
        </w:rPr>
        <w:t xml:space="preserve"> </w:t>
      </w:r>
      <w:r w:rsidR="00376905">
        <w:rPr>
          <w:rFonts w:eastAsia="SimSun" w:hint="eastAsia"/>
          <w:lang w:eastAsia="zh-CN"/>
        </w:rPr>
        <w:t>in</w:t>
      </w:r>
      <w:r w:rsidR="00DF5C4A">
        <w:rPr>
          <w:rFonts w:eastAsia="SimSun" w:hint="eastAsia"/>
          <w:lang w:eastAsia="zh-CN"/>
        </w:rPr>
        <w:t xml:space="preserve"> normal or </w:t>
      </w:r>
      <w:r w:rsidR="00DF5C4A">
        <w:rPr>
          <w:rFonts w:eastAsia="SimSun"/>
          <w:lang w:eastAsia="zh-CN"/>
        </w:rPr>
        <w:t>strike</w:t>
      </w:r>
      <w:r w:rsidR="00DF5C4A">
        <w:rPr>
          <w:rFonts w:eastAsia="SimSun" w:hint="eastAsia"/>
          <w:lang w:eastAsia="zh-CN"/>
        </w:rPr>
        <w:t>-</w:t>
      </w:r>
      <w:r w:rsidR="00DF5C4A">
        <w:rPr>
          <w:rFonts w:eastAsia="SimSun"/>
          <w:lang w:eastAsia="zh-CN"/>
        </w:rPr>
        <w:t>slip/normal faulting area</w:t>
      </w:r>
      <w:r w:rsidR="0023321C">
        <w:rPr>
          <w:rFonts w:eastAsia="SimSun"/>
          <w:lang w:eastAsia="zh-CN"/>
        </w:rPr>
        <w:t xml:space="preserve"> </w:t>
      </w:r>
      <w:r w:rsidR="00676C30">
        <w:rPr>
          <w:rFonts w:eastAsia="SimSun"/>
          <w:lang w:eastAsia="zh-CN"/>
        </w:rPr>
        <w:t>or</w:t>
      </w:r>
      <w:r w:rsidR="0023321C">
        <w:rPr>
          <w:rFonts w:eastAsia="SimSun"/>
          <w:lang w:eastAsia="zh-CN"/>
        </w:rPr>
        <w:t xml:space="preserve"> some strike-slip faulting area with a </w:t>
      </w:r>
      <w:r w:rsidR="00376905">
        <w:rPr>
          <w:rFonts w:eastAsia="SimSun"/>
          <w:lang w:eastAsia="zh-CN"/>
        </w:rPr>
        <w:t>small number of focal mechanism</w:t>
      </w:r>
      <w:r w:rsidR="0023321C">
        <w:rPr>
          <w:rFonts w:eastAsia="SimSun"/>
          <w:lang w:eastAsia="zh-CN"/>
        </w:rPr>
        <w:t xml:space="preserve"> solutions available </w:t>
      </w:r>
      <w:r w:rsidR="00410214">
        <w:rPr>
          <w:rFonts w:eastAsia="SimSun"/>
          <w:lang w:eastAsia="zh-CN"/>
        </w:rPr>
        <w:t>(black dots in</w:t>
      </w:r>
      <w:r w:rsidR="00BE4D0D">
        <w:rPr>
          <w:rFonts w:eastAsia="SimSun"/>
          <w:lang w:eastAsia="zh-CN"/>
        </w:rPr>
        <w:t xml:space="preserve"> Figure 3-13</w:t>
      </w:r>
      <w:r w:rsidR="00DF5C4A">
        <w:rPr>
          <w:rFonts w:eastAsia="SimSun"/>
          <w:lang w:eastAsia="zh-CN"/>
        </w:rPr>
        <w:t xml:space="preserve">). Since we only </w:t>
      </w:r>
      <w:r w:rsidR="00676C30">
        <w:rPr>
          <w:rFonts w:eastAsia="SimSun"/>
          <w:lang w:eastAsia="zh-CN"/>
        </w:rPr>
        <w:t>analyze</w:t>
      </w:r>
      <w:r w:rsidR="00DF5C4A">
        <w:rPr>
          <w:rFonts w:eastAsia="SimSun"/>
          <w:lang w:eastAsia="zh-CN"/>
        </w:rPr>
        <w:t xml:space="preserve"> the </w:t>
      </w:r>
      <w:r w:rsidR="00923007">
        <w:rPr>
          <w:rFonts w:eastAsia="SimSun"/>
          <w:lang w:eastAsia="zh-CN"/>
        </w:rPr>
        <w:t xml:space="preserve">optimal </w:t>
      </w:r>
      <w:r w:rsidR="00DF5C4A">
        <w:rPr>
          <w:rFonts w:eastAsia="SimSun"/>
          <w:lang w:eastAsia="zh-CN"/>
        </w:rPr>
        <w:t>fault orientation in strike-slip faulting area</w:t>
      </w:r>
      <w:r w:rsidR="00DF5C4A">
        <w:rPr>
          <w:rFonts w:eastAsia="SimSun" w:hint="eastAsia"/>
          <w:lang w:eastAsia="zh-CN"/>
        </w:rPr>
        <w:t>, the uncertain</w:t>
      </w:r>
      <w:r w:rsidR="00D76223">
        <w:rPr>
          <w:rFonts w:eastAsia="SimSun"/>
          <w:lang w:eastAsia="zh-CN"/>
        </w:rPr>
        <w:t>ty</w:t>
      </w:r>
      <w:r w:rsidR="00DF5C4A">
        <w:rPr>
          <w:rFonts w:eastAsia="SimSun" w:hint="eastAsia"/>
          <w:lang w:eastAsia="zh-CN"/>
        </w:rPr>
        <w:t xml:space="preserve"> of </w:t>
      </w:r>
      <w:r w:rsidR="00D76223">
        <w:rPr>
          <w:rFonts w:eastAsia="SimSun"/>
          <w:lang w:eastAsia="zh-CN"/>
        </w:rPr>
        <w:t xml:space="preserve">the stress orientation </w:t>
      </w:r>
      <w:r w:rsidR="00DF5C4A">
        <w:rPr>
          <w:rFonts w:eastAsia="SimSun" w:hint="eastAsia"/>
          <w:lang w:eastAsia="zh-CN"/>
        </w:rPr>
        <w:t>in ou</w:t>
      </w:r>
      <w:r w:rsidR="00D76223">
        <w:rPr>
          <w:rFonts w:eastAsia="SimSun" w:hint="eastAsia"/>
          <w:lang w:eastAsia="zh-CN"/>
        </w:rPr>
        <w:t>r analysis should be less than 10</w:t>
      </w:r>
      <m:oMath>
        <m:r>
          <m:rPr>
            <m:sty m:val="p"/>
          </m:rPr>
          <w:rPr>
            <w:rFonts w:ascii="Cambria Math" w:eastAsia="SimSun" w:hAnsi="Cambria Math"/>
            <w:lang w:eastAsia="zh-CN"/>
          </w:rPr>
          <m:t xml:space="preserve">° </m:t>
        </m:r>
      </m:oMath>
      <w:r w:rsidR="00676C30">
        <w:rPr>
          <w:rFonts w:eastAsia="SimSun"/>
          <w:lang w:eastAsia="zh-CN"/>
        </w:rPr>
        <w:t>with most grid</w:t>
      </w:r>
      <w:r w:rsidR="00D76223">
        <w:rPr>
          <w:rFonts w:eastAsia="SimSun"/>
          <w:lang w:eastAsia="zh-CN"/>
        </w:rPr>
        <w:t>s less than 5</w:t>
      </w:r>
      <m:oMath>
        <m:r>
          <w:rPr>
            <w:rFonts w:ascii="Cambria Math" w:eastAsia="SimSun" w:hAnsi="Cambria Math"/>
            <w:lang w:eastAsia="zh-CN"/>
          </w:rPr>
          <m:t>°</m:t>
        </m:r>
      </m:oMath>
      <w:r w:rsidR="00DF5C4A">
        <w:rPr>
          <w:rFonts w:eastAsia="SimSun" w:hint="eastAsia"/>
          <w:lang w:eastAsia="zh-CN"/>
        </w:rPr>
        <w:t>.</w:t>
      </w:r>
      <w:r w:rsidR="00DF5C4A">
        <w:rPr>
          <w:rFonts w:eastAsia="SimSun"/>
          <w:lang w:eastAsia="zh-CN"/>
        </w:rPr>
        <w:t xml:space="preserve"> </w:t>
      </w:r>
      <w:r>
        <w:rPr>
          <w:rFonts w:eastAsia="SimSun"/>
          <w:lang w:eastAsia="zh-CN"/>
        </w:rPr>
        <w:t xml:space="preserve"> </w:t>
      </w:r>
    </w:p>
    <w:p w:rsidR="00993FB8" w:rsidRDefault="00E755A0" w:rsidP="007E4401">
      <w:pPr>
        <w:pStyle w:val="Heading2"/>
      </w:pPr>
      <w:bookmarkStart w:id="66" w:name="_Toc482131383"/>
      <w:r>
        <w:lastRenderedPageBreak/>
        <w:t>3.6</w:t>
      </w:r>
      <w:r w:rsidR="00993FB8">
        <w:t xml:space="preserve"> Conclusion</w:t>
      </w:r>
      <w:bookmarkEnd w:id="66"/>
    </w:p>
    <w:p w:rsidR="00747E9F" w:rsidRDefault="00D76223" w:rsidP="00747E9F">
      <w:r>
        <w:t xml:space="preserve">I </w:t>
      </w:r>
      <w:r w:rsidR="00376905">
        <w:t>generate a detailed stress</w:t>
      </w:r>
      <w:r>
        <w:t xml:space="preserve"> map (</w:t>
      </w:r>
      <m:oMath>
        <m:r>
          <w:rPr>
            <w:rFonts w:ascii="Cambria Math" w:hAnsi="Cambria Math"/>
          </w:rPr>
          <m:t>0.2°</m:t>
        </m:r>
      </m:oMath>
      <w:r>
        <w:t xml:space="preserve"> by </w:t>
      </w:r>
      <m:oMath>
        <m:r>
          <w:rPr>
            <w:rFonts w:ascii="Cambria Math" w:hAnsi="Cambria Math"/>
          </w:rPr>
          <m:t>0.2°</m:t>
        </m:r>
      </m:oMath>
      <w:r>
        <w:t xml:space="preserve">) of Oklahoma and south Kansas using over 4,000 focal mechanisms. The basic observations that the dominant orientation of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t xml:space="preserve"> is 80</w:t>
      </w:r>
      <m:oMath>
        <m:r>
          <m:rPr>
            <m:sty m:val="p"/>
          </m:rPr>
          <w:rPr>
            <w:rFonts w:ascii="Cambria Math" w:hAnsi="Cambria Math"/>
          </w:rPr>
          <m:t>°</m:t>
        </m:r>
      </m:oMath>
      <w:r>
        <w:t>~85</w:t>
      </w:r>
      <m:oMath>
        <m:r>
          <m:rPr>
            <m:sty m:val="p"/>
          </m:rPr>
          <w:rPr>
            <w:rFonts w:ascii="Cambria Math" w:hAnsi="Cambria Math"/>
          </w:rPr>
          <m:t>°</m:t>
        </m:r>
      </m:oMath>
      <w:r>
        <w:t xml:space="preserve"> and dominant faulting type is strike-slip faulting are consistent with previous studies. The map also shows spatial variations of stress orientation and faulting type in north and northwest Oklahoma.</w:t>
      </w:r>
      <w:r w:rsidR="00B01862">
        <w:t xml:space="preserve"> The uncertainty of stress orientation of these areas is larger than 5</w:t>
      </w:r>
      <m:oMath>
        <m:r>
          <m:rPr>
            <m:sty m:val="p"/>
          </m:rPr>
          <w:rPr>
            <w:rFonts w:ascii="Cambria Math" w:hAnsi="Cambria Math"/>
          </w:rPr>
          <m:t>°</m:t>
        </m:r>
      </m:oMath>
      <w:r w:rsidR="00B01862">
        <w:t xml:space="preserve"> but less than 10</w:t>
      </w:r>
      <m:oMath>
        <m:r>
          <m:rPr>
            <m:sty m:val="p"/>
          </m:rPr>
          <w:rPr>
            <w:rFonts w:ascii="Cambria Math" w:hAnsi="Cambria Math"/>
          </w:rPr>
          <m:t>°</m:t>
        </m:r>
      </m:oMath>
      <w:r w:rsidR="00B01862">
        <w:t xml:space="preserve">. </w:t>
      </w:r>
      <w:r>
        <w:t>I us</w:t>
      </w:r>
      <w:r w:rsidR="00DB785C">
        <w:t>e</w:t>
      </w:r>
      <w:r>
        <w:t xml:space="preserve"> </w:t>
      </w:r>
      <m:oMath>
        <m:r>
          <w:rPr>
            <w:rFonts w:ascii="Cambria Math" w:hAnsi="Cambria Math"/>
          </w:rPr>
          <m:t>δ</m:t>
        </m:r>
      </m:oMath>
      <w:r w:rsidR="00DB785C">
        <w:t xml:space="preserve"> range [25</w:t>
      </w:r>
      <m:oMath>
        <m:r>
          <m:rPr>
            <m:sty m:val="p"/>
          </m:rPr>
          <w:rPr>
            <w:rFonts w:ascii="Cambria Math" w:hAnsi="Cambria Math"/>
          </w:rPr>
          <m:t>°</m:t>
        </m:r>
      </m:oMath>
      <w:r w:rsidR="00DB785C">
        <w:t>,39</w:t>
      </w:r>
      <m:oMath>
        <m:r>
          <m:rPr>
            <m:sty m:val="p"/>
          </m:rPr>
          <w:rPr>
            <w:rFonts w:ascii="Cambria Math" w:hAnsi="Cambria Math"/>
          </w:rPr>
          <m:t>°</m:t>
        </m:r>
      </m:oMath>
      <w:r w:rsidR="00DB785C">
        <w:t xml:space="preserve">] (angle between fault plane and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DB785C">
        <w:t xml:space="preserve">) </w:t>
      </w:r>
      <w:r>
        <w:t xml:space="preserve">to search for optimally oriented seismogenic faults in Oklahoma. </w:t>
      </w:r>
      <w:r w:rsidR="00DB785C">
        <w:t>Using a uniform stress orientation 85</w:t>
      </w:r>
      <m:oMath>
        <m:r>
          <m:rPr>
            <m:sty m:val="p"/>
          </m:rPr>
          <w:rPr>
            <w:rFonts w:ascii="Cambria Math" w:hAnsi="Cambria Math"/>
          </w:rPr>
          <m:t>°</m:t>
        </m:r>
      </m:oMath>
      <w:r w:rsidR="00DB785C">
        <w:t xml:space="preserve">, some currently active faults are not optimally oriented; if I compare the fault strike to our </w:t>
      </w:r>
      <w:r w:rsidR="00676C30">
        <w:t>heterogeneous</w:t>
      </w:r>
      <w:r w:rsidR="00DB785C">
        <w:t xml:space="preserve"> stress map, those faults are </w:t>
      </w:r>
      <w:r w:rsidR="00EA3524">
        <w:t>optimally</w:t>
      </w:r>
      <w:r w:rsidR="00DB785C">
        <w:t xml:space="preserve"> oriented.</w:t>
      </w:r>
      <w:r w:rsidR="00EA3524">
        <w:t xml:space="preserve"> The stress field in Oklahoma is not uniform and some detailed spatial variations (</w:t>
      </w:r>
      <m:oMath>
        <m:r>
          <w:rPr>
            <w:rFonts w:ascii="Cambria Math" w:hAnsi="Cambria Math"/>
          </w:rPr>
          <m:t>≥0.2°</m:t>
        </m:r>
      </m:oMath>
      <w:r w:rsidR="00EA3524">
        <w:t>) are revealed by my inversion results.</w:t>
      </w:r>
      <w:r w:rsidR="00376905">
        <w:t xml:space="preserve"> A detailed stress map can be used to better</w:t>
      </w:r>
      <w:r w:rsidR="00BE4D0D">
        <w:t xml:space="preserve"> estimate the fault stress state and explain the fault activities. </w:t>
      </w:r>
    </w:p>
    <w:p w:rsidR="00376905" w:rsidRDefault="00376905" w:rsidP="00747E9F"/>
    <w:p w:rsidR="00376905" w:rsidRPr="00747E9F" w:rsidRDefault="00376905" w:rsidP="00747E9F"/>
    <w:p w:rsidR="00376905" w:rsidRDefault="00EF29B0" w:rsidP="00376905">
      <w:pPr>
        <w:keepNext/>
      </w:pPr>
      <w:r>
        <w:rPr>
          <w:noProof/>
          <w:lang w:eastAsia="zh-CN" w:bidi="ar-SA"/>
        </w:rPr>
        <w:lastRenderedPageBreak/>
        <mc:AlternateContent>
          <mc:Choice Requires="wpg">
            <w:drawing>
              <wp:anchor distT="0" distB="0" distL="114300" distR="114300" simplePos="0" relativeHeight="251709952" behindDoc="0" locked="0" layoutInCell="1" allowOverlap="1" wp14:anchorId="55FDC96D" wp14:editId="04253BEF">
                <wp:simplePos x="0" y="0"/>
                <wp:positionH relativeFrom="margin">
                  <wp:posOffset>394335</wp:posOffset>
                </wp:positionH>
                <wp:positionV relativeFrom="paragraph">
                  <wp:posOffset>767715</wp:posOffset>
                </wp:positionV>
                <wp:extent cx="2324100" cy="914400"/>
                <wp:effectExtent l="0" t="0" r="19050" b="19050"/>
                <wp:wrapNone/>
                <wp:docPr id="233" name="Group 17"/>
                <wp:cNvGraphicFramePr/>
                <a:graphic xmlns:a="http://schemas.openxmlformats.org/drawingml/2006/main">
                  <a:graphicData uri="http://schemas.microsoft.com/office/word/2010/wordprocessingGroup">
                    <wpg:wgp>
                      <wpg:cNvGrpSpPr/>
                      <wpg:grpSpPr>
                        <a:xfrm>
                          <a:off x="0" y="0"/>
                          <a:ext cx="2324100" cy="914400"/>
                          <a:chOff x="0" y="0"/>
                          <a:chExt cx="2661139" cy="1006511"/>
                        </a:xfrm>
                      </wpg:grpSpPr>
                      <wps:wsp>
                        <wps:cNvPr id="234" name="Freeform: Shape 234"/>
                        <wps:cNvSpPr/>
                        <wps:spPr>
                          <a:xfrm>
                            <a:off x="651468" y="0"/>
                            <a:ext cx="2009671" cy="994786"/>
                          </a:xfrm>
                          <a:custGeom>
                            <a:avLst/>
                            <a:gdLst>
                              <a:gd name="connsiteX0" fmla="*/ 1004814 w 2009671"/>
                              <a:gd name="connsiteY0" fmla="*/ 0 h 994786"/>
                              <a:gd name="connsiteX1" fmla="*/ 1004859 w 2009671"/>
                              <a:gd name="connsiteY1" fmla="*/ 0 h 994786"/>
                              <a:gd name="connsiteX2" fmla="*/ 1107575 w 2009671"/>
                              <a:gd name="connsiteY2" fmla="*/ 4620 h 994786"/>
                              <a:gd name="connsiteX3" fmla="*/ 2004484 w 2009671"/>
                              <a:gd name="connsiteY3" fmla="*/ 803553 h 994786"/>
                              <a:gd name="connsiteX4" fmla="*/ 2009671 w 2009671"/>
                              <a:gd name="connsiteY4" fmla="*/ 895052 h 994786"/>
                              <a:gd name="connsiteX5" fmla="*/ 2009671 w 2009671"/>
                              <a:gd name="connsiteY5" fmla="*/ 895087 h 994786"/>
                              <a:gd name="connsiteX6" fmla="*/ 2004484 w 2009671"/>
                              <a:gd name="connsiteY6" fmla="*/ 986585 h 994786"/>
                              <a:gd name="connsiteX7" fmla="*/ 2003079 w 2009671"/>
                              <a:gd name="connsiteY7" fmla="*/ 994786 h 994786"/>
                              <a:gd name="connsiteX8" fmla="*/ 6593 w 2009671"/>
                              <a:gd name="connsiteY8" fmla="*/ 994786 h 994786"/>
                              <a:gd name="connsiteX9" fmla="*/ 5188 w 2009671"/>
                              <a:gd name="connsiteY9" fmla="*/ 986585 h 994786"/>
                              <a:gd name="connsiteX10" fmla="*/ 0 w 2009671"/>
                              <a:gd name="connsiteY10" fmla="*/ 895069 h 994786"/>
                              <a:gd name="connsiteX11" fmla="*/ 902098 w 2009671"/>
                              <a:gd name="connsiteY11" fmla="*/ 4620 h 9947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009671" h="994786">
                                <a:moveTo>
                                  <a:pt x="1004814" y="0"/>
                                </a:moveTo>
                                <a:lnTo>
                                  <a:pt x="1004859" y="0"/>
                                </a:lnTo>
                                <a:lnTo>
                                  <a:pt x="1107575" y="4620"/>
                                </a:lnTo>
                                <a:cubicBezTo>
                                  <a:pt x="1580490" y="47401"/>
                                  <a:pt x="1956457" y="382298"/>
                                  <a:pt x="2004484" y="803553"/>
                                </a:cubicBezTo>
                                <a:lnTo>
                                  <a:pt x="2009671" y="895052"/>
                                </a:lnTo>
                                <a:lnTo>
                                  <a:pt x="2009671" y="895087"/>
                                </a:lnTo>
                                <a:lnTo>
                                  <a:pt x="2004484" y="986585"/>
                                </a:lnTo>
                                <a:lnTo>
                                  <a:pt x="2003079" y="994786"/>
                                </a:lnTo>
                                <a:lnTo>
                                  <a:pt x="6593" y="994786"/>
                                </a:lnTo>
                                <a:lnTo>
                                  <a:pt x="5188" y="986585"/>
                                </a:lnTo>
                                <a:cubicBezTo>
                                  <a:pt x="1757" y="956495"/>
                                  <a:pt x="0" y="925965"/>
                                  <a:pt x="0" y="895069"/>
                                </a:cubicBezTo>
                                <a:cubicBezTo>
                                  <a:pt x="0" y="431631"/>
                                  <a:pt x="395403" y="50457"/>
                                  <a:pt x="902098" y="4620"/>
                                </a:cubicBezTo>
                                <a:close/>
                              </a:path>
                            </a:pathLst>
                          </a:custGeom>
                          <a:noFill/>
                          <a:ln w="19050">
                            <a:solidFill>
                              <a:srgbClr val="00B0F0"/>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5" name="Freeform: Shape 235"/>
                        <wps:cNvSpPr/>
                        <wps:spPr>
                          <a:xfrm>
                            <a:off x="0" y="11725"/>
                            <a:ext cx="2009671" cy="994786"/>
                          </a:xfrm>
                          <a:custGeom>
                            <a:avLst/>
                            <a:gdLst>
                              <a:gd name="connsiteX0" fmla="*/ 1004814 w 2009671"/>
                              <a:gd name="connsiteY0" fmla="*/ 0 h 994786"/>
                              <a:gd name="connsiteX1" fmla="*/ 1004859 w 2009671"/>
                              <a:gd name="connsiteY1" fmla="*/ 0 h 994786"/>
                              <a:gd name="connsiteX2" fmla="*/ 1107575 w 2009671"/>
                              <a:gd name="connsiteY2" fmla="*/ 4620 h 994786"/>
                              <a:gd name="connsiteX3" fmla="*/ 2004484 w 2009671"/>
                              <a:gd name="connsiteY3" fmla="*/ 803553 h 994786"/>
                              <a:gd name="connsiteX4" fmla="*/ 2009671 w 2009671"/>
                              <a:gd name="connsiteY4" fmla="*/ 895052 h 994786"/>
                              <a:gd name="connsiteX5" fmla="*/ 2009671 w 2009671"/>
                              <a:gd name="connsiteY5" fmla="*/ 895087 h 994786"/>
                              <a:gd name="connsiteX6" fmla="*/ 2004484 w 2009671"/>
                              <a:gd name="connsiteY6" fmla="*/ 986585 h 994786"/>
                              <a:gd name="connsiteX7" fmla="*/ 2003079 w 2009671"/>
                              <a:gd name="connsiteY7" fmla="*/ 994786 h 994786"/>
                              <a:gd name="connsiteX8" fmla="*/ 6593 w 2009671"/>
                              <a:gd name="connsiteY8" fmla="*/ 994786 h 994786"/>
                              <a:gd name="connsiteX9" fmla="*/ 5188 w 2009671"/>
                              <a:gd name="connsiteY9" fmla="*/ 986585 h 994786"/>
                              <a:gd name="connsiteX10" fmla="*/ 0 w 2009671"/>
                              <a:gd name="connsiteY10" fmla="*/ 895069 h 994786"/>
                              <a:gd name="connsiteX11" fmla="*/ 902098 w 2009671"/>
                              <a:gd name="connsiteY11" fmla="*/ 4620 h 9947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009671" h="994786">
                                <a:moveTo>
                                  <a:pt x="1004814" y="0"/>
                                </a:moveTo>
                                <a:lnTo>
                                  <a:pt x="1004859" y="0"/>
                                </a:lnTo>
                                <a:lnTo>
                                  <a:pt x="1107575" y="4620"/>
                                </a:lnTo>
                                <a:cubicBezTo>
                                  <a:pt x="1580490" y="47401"/>
                                  <a:pt x="1956457" y="382298"/>
                                  <a:pt x="2004484" y="803553"/>
                                </a:cubicBezTo>
                                <a:lnTo>
                                  <a:pt x="2009671" y="895052"/>
                                </a:lnTo>
                                <a:lnTo>
                                  <a:pt x="2009671" y="895087"/>
                                </a:lnTo>
                                <a:lnTo>
                                  <a:pt x="2004484" y="986585"/>
                                </a:lnTo>
                                <a:lnTo>
                                  <a:pt x="2003079" y="994786"/>
                                </a:lnTo>
                                <a:lnTo>
                                  <a:pt x="6593" y="994786"/>
                                </a:lnTo>
                                <a:lnTo>
                                  <a:pt x="5188" y="986585"/>
                                </a:lnTo>
                                <a:cubicBezTo>
                                  <a:pt x="1757" y="956495"/>
                                  <a:pt x="0" y="925965"/>
                                  <a:pt x="0" y="895069"/>
                                </a:cubicBezTo>
                                <a:cubicBezTo>
                                  <a:pt x="0" y="431631"/>
                                  <a:pt x="395403" y="50457"/>
                                  <a:pt x="902098" y="4620"/>
                                </a:cubicBezTo>
                                <a:close/>
                              </a:path>
                            </a:pathLst>
                          </a:custGeom>
                          <a:noFill/>
                          <a:ln w="19050">
                            <a:solidFill>
                              <a:srgbClr val="FFC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5E4710A4" id="Group 17" o:spid="_x0000_s1026" style="position:absolute;margin-left:31.05pt;margin-top:60.45pt;width:183pt;height:1in;z-index:251709952;mso-position-horizontal-relative:margin;mso-width-relative:margin;mso-height-relative:margin" coordsize="26611,10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">
                <v:shape id="Freeform: Shape 234" o:spid="_x0000_s1027" style="position:absolute;left:6514;width:20097;height:9947;visibility:visible;mso-wrap-style:square;v-text-anchor:middle" coordsize="2009671,994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" path="m1004814,r45,l1107575,4620v472915,42781,848882,377678,896909,798933l2009671,895052r,35l2004484,986585r-1405,8201l6593,994786,5188,986585c1757,956495,,925965,,895069,,431631,395403,50457,902098,4620l1004814,xe" filled="f" strokecolor="#00b0f0" strokeweight="1.5pt">
                  <v:stroke dashstyle="dash" joinstyle="miter"/>
                  <v:path arrowok="t" o:connecttype="custom" o:connectlocs="1004814,0;1004859,0;1107575,4620;2004484,803553;2009671,895052;2009671,895087;2004484,986585;2003079,994786;6593,994786;5188,986585;0,895069;902098,4620" o:connectangles="0,0,0,0,0,0,0,0,0,0,0,0"/>
                </v:shape>
                <v:shape id="Freeform: Shape 235" o:spid="_x0000_s1028" style="position:absolute;top:117;width:20096;height:9948;visibility:visible;mso-wrap-style:square;v-text-anchor:middle" coordsize="2009671,994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" path="m1004814,r45,l1107575,4620v472915,42781,848882,377678,896909,798933l2009671,895052r,35l2004484,986585r-1405,8201l6593,994786,5188,986585c1757,956495,,925965,,895069,,431631,395403,50457,902098,4620l1004814,xe" filled="f" strokecolor="#ffc000" strokeweight="1.5pt">
                  <v:stroke dashstyle="dash" joinstyle="miter"/>
                  <v:path arrowok="t" o:connecttype="custom" o:connectlocs="1004814,0;1004859,0;1107575,4620;2004484,803553;2009671,895052;2009671,895087;2004484,986585;2003079,994786;6593,994786;5188,986585;0,895069;902098,4620" o:connectangles="0,0,0,0,0,0,0,0,0,0,0,0"/>
                </v:shape>
                <w10:wrap anchorx="margin"/>
              </v:group>
            </w:pict>
          </mc:Fallback>
        </mc:AlternateContent>
      </w:r>
      <w:r>
        <w:rPr>
          <w:noProof/>
          <w:lang w:eastAsia="zh-CN" w:bidi="ar-SA"/>
        </w:rPr>
        <w:drawing>
          <wp:inline distT="0" distB="0" distL="0" distR="0" wp14:anchorId="2378F16E" wp14:editId="71D2C5E0">
            <wp:extent cx="5394960" cy="2241550"/>
            <wp:effectExtent l="0" t="0" r="0" b="6350"/>
            <wp:docPr id="229" name="Content Placehold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ntent Placeholder 4"/>
                    <pic:cNvPicPr>
                      <a:picLocks noChangeAspect="1"/>
                    </pic:cNvPicPr>
                  </pic:nvPicPr>
                  <pic:blipFill>
                    <a:blip r:embed="rId31"/>
                    <a:stretch>
                      <a:fillRect/>
                    </a:stretch>
                  </pic:blipFill>
                  <pic:spPr>
                    <a:xfrm>
                      <a:off x="0" y="0"/>
                      <a:ext cx="5394960" cy="2241550"/>
                    </a:xfrm>
                    <a:prstGeom prst="rect">
                      <a:avLst/>
                    </a:prstGeom>
                  </pic:spPr>
                </pic:pic>
              </a:graphicData>
            </a:graphic>
          </wp:inline>
        </w:drawing>
      </w:r>
    </w:p>
    <w:p w:rsidR="00376905" w:rsidRDefault="00376905" w:rsidP="00376905">
      <w:pPr>
        <w:pStyle w:val="Caption"/>
        <w:rPr>
          <w:lang w:eastAsia="zh-CN"/>
        </w:rPr>
      </w:pPr>
      <w:bookmarkStart w:id="67" w:name="_Toc482131617"/>
      <w:r>
        <w:t xml:space="preserve">Figure </w:t>
      </w:r>
      <w:fldSimple w:instr=" STYLEREF 1 \s ">
        <w:r w:rsidR="00220D94">
          <w:rPr>
            <w:noProof/>
          </w:rPr>
          <w:t>3</w:t>
        </w:r>
      </w:fldSimple>
      <w:r w:rsidR="00FA6645">
        <w:noBreakHyphen/>
      </w:r>
      <w:fldSimple w:instr=" SEQ Figure \* ARABIC \s 1 ">
        <w:r w:rsidR="00220D94">
          <w:rPr>
            <w:noProof/>
          </w:rPr>
          <w:t>1</w:t>
        </w:r>
      </w:fldSimple>
      <w:r>
        <w:t xml:space="preserve">. </w:t>
      </w:r>
      <w:r w:rsidRPr="00934758">
        <w:rPr>
          <w:b w:val="0"/>
        </w:rPr>
        <w:t xml:space="preserve">2D Mohr diagram showing 5 hypothetical faults in a 2D Mohr circle (left) numbered to correspond to their orientations on the map (right). Fault number 3 is </w:t>
      </w:r>
      <w:r>
        <w:rPr>
          <w:b w:val="0"/>
        </w:rPr>
        <w:t>closest</w:t>
      </w:r>
      <w:r w:rsidRPr="00934758">
        <w:rPr>
          <w:b w:val="0"/>
        </w:rPr>
        <w:t xml:space="preserve"> to slip (black Mohr circle) in this stress field because the ratio of shear to effective normal stress is highest. Fault 2 and 4 could be triggered by modest changes in pore pressure (blue Mohr circle), and fault 1 </w:t>
      </w:r>
      <w:r>
        <w:rPr>
          <w:b w:val="0"/>
        </w:rPr>
        <w:t>and 5 would require the most pore</w:t>
      </w:r>
      <w:r w:rsidRPr="00934758">
        <w:rPr>
          <w:b w:val="0"/>
        </w:rPr>
        <w:t xml:space="preserve"> pressure to slip (orange Mohr circle). [</w:t>
      </w:r>
      <w:r w:rsidRPr="00934758">
        <w:rPr>
          <w:b w:val="0"/>
          <w:i/>
        </w:rPr>
        <w:t>Walsh and Zoback</w:t>
      </w:r>
      <w:r w:rsidRPr="00934758">
        <w:rPr>
          <w:b w:val="0"/>
        </w:rPr>
        <w:t>, 2016]</w:t>
      </w:r>
      <w:bookmarkEnd w:id="67"/>
      <w:r w:rsidRPr="00934758">
        <w:rPr>
          <w:b w:val="0"/>
        </w:rPr>
        <w:t xml:space="preserve"> </w:t>
      </w:r>
    </w:p>
    <w:p w:rsidR="00F65F16" w:rsidRDefault="00F65F16" w:rsidP="00376905">
      <w:pPr>
        <w:pStyle w:val="Caption"/>
      </w:pPr>
    </w:p>
    <w:p w:rsidR="00EF29B0" w:rsidRDefault="00EF29B0" w:rsidP="00A94E8A">
      <w:pPr>
        <w:keepNext/>
        <w:jc w:val="center"/>
      </w:pPr>
      <w:r w:rsidRPr="00DD6875">
        <w:rPr>
          <w:noProof/>
          <w:lang w:eastAsia="zh-CN" w:bidi="ar-SA"/>
        </w:rPr>
        <w:drawing>
          <wp:inline distT="0" distB="0" distL="0" distR="0" wp14:anchorId="3DFE1611" wp14:editId="57A14F09">
            <wp:extent cx="3657600" cy="3257550"/>
            <wp:effectExtent l="0" t="0" r="0" b="0"/>
            <wp:docPr id="13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57600" cy="3257550"/>
                    </a:xfrm>
                    <a:prstGeom prst="rect">
                      <a:avLst/>
                    </a:prstGeom>
                    <a:noFill/>
                    <a:ln>
                      <a:noFill/>
                    </a:ln>
                  </pic:spPr>
                </pic:pic>
              </a:graphicData>
            </a:graphic>
          </wp:inline>
        </w:drawing>
      </w:r>
    </w:p>
    <w:p w:rsidR="00EF29B0" w:rsidRDefault="00EF29B0" w:rsidP="00EF29B0">
      <w:pPr>
        <w:pStyle w:val="Caption"/>
      </w:pPr>
      <w:bookmarkStart w:id="68" w:name="_Toc482131618"/>
      <w:r>
        <w:t xml:space="preserve">Figure </w:t>
      </w:r>
      <w:fldSimple w:instr=" STYLEREF 1 \s ">
        <w:r w:rsidR="00220D94">
          <w:rPr>
            <w:noProof/>
          </w:rPr>
          <w:t>3</w:t>
        </w:r>
      </w:fldSimple>
      <w:r w:rsidR="00FA6645">
        <w:noBreakHyphen/>
      </w:r>
      <w:fldSimple w:instr=" SEQ Figure \* ARABIC \s 1 ">
        <w:r w:rsidR="00220D94">
          <w:rPr>
            <w:noProof/>
          </w:rPr>
          <w:t>2</w:t>
        </w:r>
      </w:fldSimple>
      <w:r w:rsidR="00D544F1">
        <w:t>.</w:t>
      </w:r>
      <w:r w:rsidRPr="00FA0526">
        <w:t xml:space="preserve"> </w:t>
      </w:r>
      <w:r w:rsidRPr="00934758">
        <w:rPr>
          <w:b w:val="0"/>
        </w:rPr>
        <w:t>Illustration of possible dimensions of the formal stress inversions performed with MSATSI</w:t>
      </w:r>
      <w:r w:rsidR="00A94E8A" w:rsidRPr="00934758">
        <w:rPr>
          <w:b w:val="0"/>
        </w:rPr>
        <w:t xml:space="preserve"> stress inversion package</w:t>
      </w:r>
      <w:r w:rsidR="005D4576">
        <w:rPr>
          <w:b w:val="0"/>
        </w:rPr>
        <w:t xml:space="preserve"> from </w:t>
      </w:r>
      <w:r w:rsidR="005D4576" w:rsidRPr="005D4576">
        <w:rPr>
          <w:b w:val="0"/>
          <w:i/>
        </w:rPr>
        <w:t>Martínez</w:t>
      </w:r>
      <w:r w:rsidR="005D4576" w:rsidRPr="005D4576">
        <w:rPr>
          <w:rFonts w:ascii="Cambria Math" w:hAnsi="Cambria Math" w:cs="Cambria Math"/>
          <w:b w:val="0"/>
          <w:i/>
        </w:rPr>
        <w:t>‐</w:t>
      </w:r>
      <w:r w:rsidR="005D4576" w:rsidRPr="005D4576">
        <w:rPr>
          <w:b w:val="0"/>
          <w:i/>
        </w:rPr>
        <w:t>Garzón et al</w:t>
      </w:r>
      <w:r w:rsidR="005D4576">
        <w:rPr>
          <w:b w:val="0"/>
          <w:i/>
        </w:rPr>
        <w:t>.</w:t>
      </w:r>
      <w:r w:rsidR="005D4576" w:rsidRPr="005D4576">
        <w:rPr>
          <w:b w:val="0"/>
        </w:rPr>
        <w:t xml:space="preserve"> </w:t>
      </w:r>
      <w:r w:rsidR="005D4576">
        <w:rPr>
          <w:b w:val="0"/>
        </w:rPr>
        <w:t>[</w:t>
      </w:r>
      <w:r w:rsidR="005D4576" w:rsidRPr="005D4576">
        <w:rPr>
          <w:b w:val="0"/>
        </w:rPr>
        <w:t>2014]</w:t>
      </w:r>
      <w:r w:rsidR="005D4576">
        <w:rPr>
          <w:b w:val="0"/>
        </w:rPr>
        <w:t>.</w:t>
      </w:r>
      <w:bookmarkEnd w:id="68"/>
    </w:p>
    <w:p w:rsidR="00EF29B0" w:rsidRDefault="00EF29B0" w:rsidP="00EF29B0"/>
    <w:p w:rsidR="00EF29B0" w:rsidRDefault="00EF29B0" w:rsidP="00EF29B0">
      <w:pPr>
        <w:keepNext/>
      </w:pPr>
      <w:r w:rsidRPr="00706382">
        <w:rPr>
          <w:noProof/>
          <w:color w:val="FF0000"/>
          <w:lang w:eastAsia="zh-CN" w:bidi="ar-SA"/>
        </w:rPr>
        <w:lastRenderedPageBreak/>
        <w:drawing>
          <wp:inline distT="0" distB="0" distL="0" distR="0" wp14:anchorId="6261E356" wp14:editId="605B36A1">
            <wp:extent cx="2924175" cy="2962275"/>
            <wp:effectExtent l="0" t="0" r="0" b="0"/>
            <wp:docPr id="16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extLst>
                        <a:ext uri="{28A0092B-C50C-407E-A947-70E740481C1C}">
                          <a14:useLocalDpi xmlns:a14="http://schemas.microsoft.com/office/drawing/2010/main" val="0"/>
                        </a:ext>
                      </a:extLst>
                    </a:blip>
                    <a:srcRect l="3358" t="21509" r="46333" b="6477"/>
                    <a:stretch>
                      <a:fillRect/>
                    </a:stretch>
                  </pic:blipFill>
                  <pic:spPr bwMode="auto">
                    <a:xfrm>
                      <a:off x="0" y="0"/>
                      <a:ext cx="2924175" cy="2962275"/>
                    </a:xfrm>
                    <a:prstGeom prst="rect">
                      <a:avLst/>
                    </a:prstGeom>
                    <a:noFill/>
                    <a:ln>
                      <a:noFill/>
                    </a:ln>
                  </pic:spPr>
                </pic:pic>
              </a:graphicData>
            </a:graphic>
          </wp:inline>
        </w:drawing>
      </w:r>
      <w:r w:rsidRPr="00706382">
        <w:rPr>
          <w:noProof/>
          <w:color w:val="FF0000"/>
          <w:lang w:eastAsia="zh-CN" w:bidi="ar-SA"/>
        </w:rPr>
        <w:drawing>
          <wp:inline distT="0" distB="0" distL="0" distR="0" wp14:anchorId="264B96E8" wp14:editId="3CE902A5">
            <wp:extent cx="2333625" cy="1933575"/>
            <wp:effectExtent l="0" t="0" r="0" b="0"/>
            <wp:docPr id="16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l="7146" t="1443" r="7785" b="4762"/>
                    <a:stretch>
                      <a:fillRect/>
                    </a:stretch>
                  </pic:blipFill>
                  <pic:spPr bwMode="auto">
                    <a:xfrm>
                      <a:off x="0" y="0"/>
                      <a:ext cx="2333625" cy="1933575"/>
                    </a:xfrm>
                    <a:prstGeom prst="rect">
                      <a:avLst/>
                    </a:prstGeom>
                    <a:noFill/>
                    <a:ln>
                      <a:noFill/>
                    </a:ln>
                  </pic:spPr>
                </pic:pic>
              </a:graphicData>
            </a:graphic>
          </wp:inline>
        </w:drawing>
      </w:r>
    </w:p>
    <w:p w:rsidR="003444F3" w:rsidRPr="003444F3" w:rsidRDefault="00EF29B0" w:rsidP="003444F3">
      <w:pPr>
        <w:pStyle w:val="Caption"/>
      </w:pPr>
      <w:bookmarkStart w:id="69" w:name="_Toc482131619"/>
      <w:r>
        <w:t xml:space="preserve">Figure </w:t>
      </w:r>
      <w:fldSimple w:instr=" STYLEREF 1 \s ">
        <w:r w:rsidR="00220D94">
          <w:rPr>
            <w:noProof/>
          </w:rPr>
          <w:t>3</w:t>
        </w:r>
      </w:fldSimple>
      <w:r w:rsidR="00FA6645">
        <w:noBreakHyphen/>
      </w:r>
      <w:fldSimple w:instr=" SEQ Figure \* ARABIC \s 1 ">
        <w:r w:rsidR="00220D94">
          <w:rPr>
            <w:noProof/>
          </w:rPr>
          <w:t>3</w:t>
        </w:r>
      </w:fldSimple>
      <w:r w:rsidR="00D544F1">
        <w:t>.</w:t>
      </w:r>
      <w:r w:rsidRPr="00FA0526">
        <w:t xml:space="preserve"> </w:t>
      </w:r>
      <w:r w:rsidR="00AD117A" w:rsidRPr="00934758">
        <w:rPr>
          <w:b w:val="0"/>
        </w:rPr>
        <w:t>M</w:t>
      </w:r>
      <w:r w:rsidRPr="00934758">
        <w:rPr>
          <w:b w:val="0"/>
        </w:rPr>
        <w:t>aximum horizontal stress orientation</w:t>
      </w:r>
      <w:r w:rsidR="00AD117A" w:rsidRPr="00934758">
        <w:rPr>
          <w:b w:val="0"/>
        </w:rPr>
        <w:t xml:space="preserve"> map</w:t>
      </w:r>
      <w:r w:rsidR="001B581B" w:rsidRPr="00934758">
        <w:rPr>
          <w:b w:val="0"/>
        </w:rPr>
        <w:t xml:space="preserve"> (left) (r</w:t>
      </w:r>
      <w:r w:rsidRPr="00934758">
        <w:rPr>
          <w:b w:val="0"/>
        </w:rPr>
        <w:t xml:space="preserve">ed: normal faulting; green: strike-slip; black: oblique </w:t>
      </w:r>
      <w:r w:rsidR="00AD117A" w:rsidRPr="00934758">
        <w:rPr>
          <w:b w:val="0"/>
        </w:rPr>
        <w:t xml:space="preserve">faulting) and histogram </w:t>
      </w:r>
      <m:oMath>
        <m:sSub>
          <m:sSubPr>
            <m:ctrlPr>
              <w:rPr>
                <w:rFonts w:ascii="Cambria Math" w:hAnsi="Cambria Math"/>
                <w:b w:val="0"/>
              </w:rPr>
            </m:ctrlPr>
          </m:sSubPr>
          <m:e>
            <m:r>
              <m:rPr>
                <m:sty m:val="bi"/>
              </m:rPr>
              <w:rPr>
                <w:rFonts w:ascii="Cambria Math" w:hAnsi="Cambria Math"/>
              </w:rPr>
              <m:t>σ</m:t>
            </m:r>
          </m:e>
          <m:sub>
            <m:r>
              <m:rPr>
                <m:sty m:val="bi"/>
              </m:rPr>
              <w:rPr>
                <w:rFonts w:ascii="Cambria Math" w:hAnsi="Cambria Math"/>
              </w:rPr>
              <m:t>Hmax</m:t>
            </m:r>
          </m:sub>
        </m:sSub>
      </m:oMath>
      <w:r w:rsidRPr="00934758">
        <w:rPr>
          <w:b w:val="0"/>
        </w:rPr>
        <w:t xml:space="preserve"> orientation(right).</w:t>
      </w:r>
      <w:bookmarkEnd w:id="69"/>
    </w:p>
    <w:p w:rsidR="00D051D0" w:rsidRDefault="00D051D0" w:rsidP="00FA0526">
      <w:pPr>
        <w:pStyle w:val="Caption"/>
        <w:rPr>
          <w:noProof/>
          <w:lang w:eastAsia="zh-CN" w:bidi="ar-SA"/>
        </w:rPr>
      </w:pPr>
    </w:p>
    <w:p w:rsidR="00706382" w:rsidRDefault="00913A8E" w:rsidP="00706382">
      <w:pPr>
        <w:rPr>
          <w:color w:val="FF0000"/>
        </w:rPr>
      </w:pPr>
      <w:r>
        <w:rPr>
          <w:noProof/>
          <w:lang w:eastAsia="zh-CN" w:bidi="ar-SA"/>
        </w:rPr>
        <mc:AlternateContent>
          <mc:Choice Requires="wps">
            <w:drawing>
              <wp:anchor distT="0" distB="0" distL="114300" distR="114300" simplePos="0" relativeHeight="251761152" behindDoc="0" locked="0" layoutInCell="1" allowOverlap="1" wp14:anchorId="52174EE7" wp14:editId="633AE163">
                <wp:simplePos x="0" y="0"/>
                <wp:positionH relativeFrom="column">
                  <wp:posOffset>3743948</wp:posOffset>
                </wp:positionH>
                <wp:positionV relativeFrom="paragraph">
                  <wp:posOffset>-23040</wp:posOffset>
                </wp:positionV>
                <wp:extent cx="388188" cy="345056"/>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rsidP="00913A8E">
                            <w:pPr>
                              <w:rPr>
                                <w:b/>
                              </w:rPr>
                            </w:pPr>
                            <w:r w:rsidRPr="00DF34FB">
                              <w:rPr>
                                <w:b/>
                              </w:rPr>
                              <w:t>(</w:t>
                            </w:r>
                            <w:r>
                              <w:rPr>
                                <w:b/>
                              </w:rPr>
                              <w:t>c</w:t>
                            </w:r>
                            <w:r w:rsidRPr="00DF34F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74EE7" id="Text Box 32" o:spid="_x0000_s1040" type="#_x0000_t202" style="position:absolute;margin-left:294.8pt;margin-top:-1.8pt;width:30.55pt;height:27.1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" filled="f" stroked="f" strokeweight=".5pt">
                <v:textbox>
                  <w:txbxContent>
                    <w:p w:rsidR="00B8620A" w:rsidRPr="00DF34FB" w:rsidRDefault="00B8620A" w:rsidP="00913A8E">
                      <w:pPr>
                        <w:rPr>
                          <w:b/>
                        </w:rPr>
                      </w:pPr>
                      <w:r w:rsidRPr="00DF34FB">
                        <w:rPr>
                          <w:b/>
                        </w:rPr>
                        <w:t>(</w:t>
                      </w:r>
                      <w:r>
                        <w:rPr>
                          <w:b/>
                        </w:rPr>
                        <w:t>c</w:t>
                      </w:r>
                      <w:r w:rsidRPr="00DF34FB">
                        <w:rPr>
                          <w:b/>
                        </w:rPr>
                        <w:t>)</w:t>
                      </w:r>
                    </w:p>
                  </w:txbxContent>
                </v:textbox>
              </v:shape>
            </w:pict>
          </mc:Fallback>
        </mc:AlternateContent>
      </w:r>
      <w:r>
        <w:rPr>
          <w:noProof/>
          <w:lang w:eastAsia="zh-CN" w:bidi="ar-SA"/>
        </w:rPr>
        <mc:AlternateContent>
          <mc:Choice Requires="wps">
            <w:drawing>
              <wp:anchor distT="0" distB="0" distL="114300" distR="114300" simplePos="0" relativeHeight="251759104" behindDoc="0" locked="0" layoutInCell="1" allowOverlap="1" wp14:anchorId="64E57B43" wp14:editId="52B6B38C">
                <wp:simplePos x="0" y="0"/>
                <wp:positionH relativeFrom="column">
                  <wp:posOffset>1863605</wp:posOffset>
                </wp:positionH>
                <wp:positionV relativeFrom="paragraph">
                  <wp:posOffset>3211</wp:posOffset>
                </wp:positionV>
                <wp:extent cx="388188" cy="345056"/>
                <wp:effectExtent l="0" t="0" r="0" b="0"/>
                <wp:wrapNone/>
                <wp:docPr id="250" name="Text Box 250"/>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rsidP="00913A8E">
                            <w:pPr>
                              <w:rPr>
                                <w:b/>
                              </w:rPr>
                            </w:pPr>
                            <w:r w:rsidRPr="00DF34FB">
                              <w:rPr>
                                <w:b/>
                              </w:rPr>
                              <w:t>(</w:t>
                            </w:r>
                            <w:r>
                              <w:rPr>
                                <w:b/>
                              </w:rPr>
                              <w:t>b</w:t>
                            </w:r>
                            <w:r w:rsidRPr="00DF34F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57B43" id="Text Box 250" o:spid="_x0000_s1041" type="#_x0000_t202" style="position:absolute;margin-left:146.75pt;margin-top:.25pt;width:30.55pt;height:27.1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" filled="f" stroked="f" strokeweight=".5pt">
                <v:textbox>
                  <w:txbxContent>
                    <w:p w:rsidR="00B8620A" w:rsidRPr="00DF34FB" w:rsidRDefault="00B8620A" w:rsidP="00913A8E">
                      <w:pPr>
                        <w:rPr>
                          <w:b/>
                        </w:rPr>
                      </w:pPr>
                      <w:r w:rsidRPr="00DF34FB">
                        <w:rPr>
                          <w:b/>
                        </w:rPr>
                        <w:t>(</w:t>
                      </w:r>
                      <w:r>
                        <w:rPr>
                          <w:b/>
                        </w:rPr>
                        <w:t>b</w:t>
                      </w:r>
                      <w:r w:rsidRPr="00DF34FB">
                        <w:rPr>
                          <w:b/>
                        </w:rPr>
                        <w:t>)</w:t>
                      </w:r>
                    </w:p>
                  </w:txbxContent>
                </v:textbox>
              </v:shape>
            </w:pict>
          </mc:Fallback>
        </mc:AlternateContent>
      </w:r>
      <w:r>
        <w:rPr>
          <w:noProof/>
          <w:lang w:eastAsia="zh-CN" w:bidi="ar-SA"/>
        </w:rPr>
        <mc:AlternateContent>
          <mc:Choice Requires="wps">
            <w:drawing>
              <wp:anchor distT="0" distB="0" distL="114300" distR="114300" simplePos="0" relativeHeight="251757056" behindDoc="0" locked="0" layoutInCell="1" allowOverlap="1" wp14:anchorId="4612E584" wp14:editId="5DFBC2C2">
                <wp:simplePos x="0" y="0"/>
                <wp:positionH relativeFrom="column">
                  <wp:posOffset>3451</wp:posOffset>
                </wp:positionH>
                <wp:positionV relativeFrom="paragraph">
                  <wp:posOffset>-2300</wp:posOffset>
                </wp:positionV>
                <wp:extent cx="388188" cy="345056"/>
                <wp:effectExtent l="0" t="0" r="0" b="0"/>
                <wp:wrapNone/>
                <wp:docPr id="249" name="Text Box 249"/>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rsidP="00913A8E">
                            <w:pPr>
                              <w:rPr>
                                <w:b/>
                              </w:rPr>
                            </w:pPr>
                            <w:r w:rsidRPr="00DF34FB">
                              <w:rPr>
                                <w:b/>
                              </w:rPr>
                              <w:t>(</w:t>
                            </w:r>
                            <w:r>
                              <w:rPr>
                                <w:b/>
                              </w:rPr>
                              <w:t>a</w:t>
                            </w:r>
                            <w:r w:rsidRPr="00DF34F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2E584" id="Text Box 249" o:spid="_x0000_s1042" type="#_x0000_t202" style="position:absolute;margin-left:.25pt;margin-top:-.2pt;width:30.55pt;height:27.1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" filled="f" stroked="f" strokeweight=".5pt">
                <v:textbox>
                  <w:txbxContent>
                    <w:p w:rsidR="00B8620A" w:rsidRPr="00DF34FB" w:rsidRDefault="00B8620A" w:rsidP="00913A8E">
                      <w:pPr>
                        <w:rPr>
                          <w:b/>
                        </w:rPr>
                      </w:pPr>
                      <w:r w:rsidRPr="00DF34FB">
                        <w:rPr>
                          <w:b/>
                        </w:rPr>
                        <w:t>(</w:t>
                      </w:r>
                      <w:r>
                        <w:rPr>
                          <w:b/>
                        </w:rPr>
                        <w:t>a</w:t>
                      </w:r>
                      <w:r w:rsidRPr="00DF34FB">
                        <w:rPr>
                          <w:b/>
                        </w:rPr>
                        <w:t>)</w:t>
                      </w:r>
                    </w:p>
                  </w:txbxContent>
                </v:textbox>
              </v:shape>
            </w:pict>
          </mc:Fallback>
        </mc:AlternateContent>
      </w:r>
      <w:r w:rsidR="0035246C" w:rsidRPr="00706382">
        <w:rPr>
          <w:noProof/>
          <w:color w:val="FF0000"/>
          <w:lang w:eastAsia="zh-CN" w:bidi="ar-SA"/>
        </w:rPr>
        <w:drawing>
          <wp:inline distT="0" distB="0" distL="0" distR="0" wp14:anchorId="1E6B6319" wp14:editId="18C568A9">
            <wp:extent cx="5251649" cy="3114675"/>
            <wp:effectExtent l="0" t="0" r="6350" b="0"/>
            <wp:docPr id="21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5251649" cy="3114675"/>
                    </a:xfrm>
                    <a:prstGeom prst="rect">
                      <a:avLst/>
                    </a:prstGeom>
                    <a:noFill/>
                    <a:ln>
                      <a:noFill/>
                    </a:ln>
                  </pic:spPr>
                </pic:pic>
              </a:graphicData>
            </a:graphic>
          </wp:inline>
        </w:drawing>
      </w:r>
    </w:p>
    <w:p w:rsidR="003444F3" w:rsidRDefault="00913A8E" w:rsidP="003444F3">
      <w:pPr>
        <w:pStyle w:val="Caption"/>
        <w:keepNext/>
      </w:pPr>
      <w:r>
        <w:rPr>
          <w:noProof/>
          <w:lang w:eastAsia="zh-CN" w:bidi="ar-SA"/>
        </w:rPr>
        <w:lastRenderedPageBreak/>
        <mc:AlternateContent>
          <mc:Choice Requires="wps">
            <w:drawing>
              <wp:anchor distT="0" distB="0" distL="114300" distR="114300" simplePos="0" relativeHeight="251767296" behindDoc="0" locked="0" layoutInCell="1" allowOverlap="1" wp14:anchorId="684CE62C" wp14:editId="69270A76">
                <wp:simplePos x="0" y="0"/>
                <wp:positionH relativeFrom="column">
                  <wp:posOffset>3735693</wp:posOffset>
                </wp:positionH>
                <wp:positionV relativeFrom="paragraph">
                  <wp:posOffset>8555</wp:posOffset>
                </wp:positionV>
                <wp:extent cx="388188" cy="345056"/>
                <wp:effectExtent l="0" t="0" r="0" b="0"/>
                <wp:wrapNone/>
                <wp:docPr id="37" name="Text Box 37"/>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rsidP="00913A8E">
                            <w:pPr>
                              <w:rPr>
                                <w:b/>
                              </w:rPr>
                            </w:pPr>
                            <w:r w:rsidRPr="00DF34FB">
                              <w:rPr>
                                <w:b/>
                              </w:rPr>
                              <w:t>(</w:t>
                            </w:r>
                            <w:r>
                              <w:rPr>
                                <w:b/>
                              </w:rPr>
                              <w:t>f</w:t>
                            </w:r>
                            <w:r w:rsidRPr="00DF34F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CE62C" id="Text Box 37" o:spid="_x0000_s1043" type="#_x0000_t202" style="position:absolute;margin-left:294.15pt;margin-top:.65pt;width:30.55pt;height:27.1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" filled="f" stroked="f" strokeweight=".5pt">
                <v:textbox>
                  <w:txbxContent>
                    <w:p w:rsidR="00B8620A" w:rsidRPr="00DF34FB" w:rsidRDefault="00B8620A" w:rsidP="00913A8E">
                      <w:pPr>
                        <w:rPr>
                          <w:b/>
                        </w:rPr>
                      </w:pPr>
                      <w:r w:rsidRPr="00DF34FB">
                        <w:rPr>
                          <w:b/>
                        </w:rPr>
                        <w:t>(</w:t>
                      </w:r>
                      <w:r>
                        <w:rPr>
                          <w:b/>
                        </w:rPr>
                        <w:t>f</w:t>
                      </w:r>
                      <w:r w:rsidRPr="00DF34FB">
                        <w:rPr>
                          <w:b/>
                        </w:rPr>
                        <w:t>)</w:t>
                      </w:r>
                    </w:p>
                  </w:txbxContent>
                </v:textbox>
              </v:shape>
            </w:pict>
          </mc:Fallback>
        </mc:AlternateContent>
      </w:r>
      <w:r>
        <w:rPr>
          <w:noProof/>
          <w:lang w:eastAsia="zh-CN" w:bidi="ar-SA"/>
        </w:rPr>
        <mc:AlternateContent>
          <mc:Choice Requires="wps">
            <w:drawing>
              <wp:anchor distT="0" distB="0" distL="114300" distR="114300" simplePos="0" relativeHeight="251765248" behindDoc="0" locked="0" layoutInCell="1" allowOverlap="1" wp14:anchorId="19C940F6" wp14:editId="58CDED04">
                <wp:simplePos x="0" y="0"/>
                <wp:positionH relativeFrom="column">
                  <wp:posOffset>1854571</wp:posOffset>
                </wp:positionH>
                <wp:positionV relativeFrom="paragraph">
                  <wp:posOffset>8255</wp:posOffset>
                </wp:positionV>
                <wp:extent cx="388188" cy="345056"/>
                <wp:effectExtent l="0" t="0" r="0" b="0"/>
                <wp:wrapNone/>
                <wp:docPr id="35" name="Text Box 35"/>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rsidP="00913A8E">
                            <w:pPr>
                              <w:rPr>
                                <w:b/>
                              </w:rPr>
                            </w:pPr>
                            <w:r w:rsidRPr="00DF34FB">
                              <w:rPr>
                                <w:b/>
                              </w:rPr>
                              <w:t>(</w:t>
                            </w:r>
                            <w:r>
                              <w:rPr>
                                <w:b/>
                              </w:rPr>
                              <w:t>e</w:t>
                            </w:r>
                            <w:r w:rsidRPr="00DF34F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940F6" id="Text Box 35" o:spid="_x0000_s1044" type="#_x0000_t202" style="position:absolute;margin-left:146.05pt;margin-top:.65pt;width:30.55pt;height:27.1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" filled="f" stroked="f" strokeweight=".5pt">
                <v:textbox>
                  <w:txbxContent>
                    <w:p w:rsidR="00B8620A" w:rsidRPr="00DF34FB" w:rsidRDefault="00B8620A" w:rsidP="00913A8E">
                      <w:pPr>
                        <w:rPr>
                          <w:b/>
                        </w:rPr>
                      </w:pPr>
                      <w:r w:rsidRPr="00DF34FB">
                        <w:rPr>
                          <w:b/>
                        </w:rPr>
                        <w:t>(</w:t>
                      </w:r>
                      <w:r>
                        <w:rPr>
                          <w:b/>
                        </w:rPr>
                        <w:t>e</w:t>
                      </w:r>
                      <w:r w:rsidRPr="00DF34FB">
                        <w:rPr>
                          <w:b/>
                        </w:rPr>
                        <w:t>)</w:t>
                      </w:r>
                    </w:p>
                  </w:txbxContent>
                </v:textbox>
              </v:shape>
            </w:pict>
          </mc:Fallback>
        </mc:AlternateContent>
      </w:r>
      <w:r>
        <w:rPr>
          <w:noProof/>
          <w:lang w:eastAsia="zh-CN" w:bidi="ar-SA"/>
        </w:rPr>
        <mc:AlternateContent>
          <mc:Choice Requires="wps">
            <w:drawing>
              <wp:anchor distT="0" distB="0" distL="114300" distR="114300" simplePos="0" relativeHeight="251763200" behindDoc="0" locked="0" layoutInCell="1" allowOverlap="1" wp14:anchorId="6F0A8F83" wp14:editId="0330855C">
                <wp:simplePos x="0" y="0"/>
                <wp:positionH relativeFrom="column">
                  <wp:posOffset>31630</wp:posOffset>
                </wp:positionH>
                <wp:positionV relativeFrom="paragraph">
                  <wp:posOffset>10471</wp:posOffset>
                </wp:positionV>
                <wp:extent cx="388188" cy="345056"/>
                <wp:effectExtent l="0" t="0" r="0" b="0"/>
                <wp:wrapNone/>
                <wp:docPr id="34" name="Text Box 34"/>
                <wp:cNvGraphicFramePr/>
                <a:graphic xmlns:a="http://schemas.openxmlformats.org/drawingml/2006/main">
                  <a:graphicData uri="http://schemas.microsoft.com/office/word/2010/wordprocessingShape">
                    <wps:wsp>
                      <wps:cNvSpPr txBox="1"/>
                      <wps:spPr>
                        <a:xfrm>
                          <a:off x="0" y="0"/>
                          <a:ext cx="388188" cy="345056"/>
                        </a:xfrm>
                        <a:prstGeom prst="rect">
                          <a:avLst/>
                        </a:prstGeom>
                        <a:noFill/>
                        <a:ln w="6350">
                          <a:noFill/>
                        </a:ln>
                      </wps:spPr>
                      <wps:txbx>
                        <w:txbxContent>
                          <w:p w:rsidR="00B8620A" w:rsidRPr="00DF34FB" w:rsidRDefault="00B8620A" w:rsidP="00913A8E">
                            <w:pPr>
                              <w:rPr>
                                <w:b/>
                              </w:rPr>
                            </w:pPr>
                            <w:r w:rsidRPr="00DF34FB">
                              <w:rPr>
                                <w:b/>
                              </w:rPr>
                              <w:t>(</w:t>
                            </w:r>
                            <w:r>
                              <w:rPr>
                                <w:b/>
                              </w:rPr>
                              <w:t>d</w:t>
                            </w:r>
                            <w:r w:rsidRPr="00DF34F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A8F83" id="Text Box 34" o:spid="_x0000_s1045" type="#_x0000_t202" style="position:absolute;margin-left:2.5pt;margin-top:.8pt;width:30.55pt;height:27.1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" filled="f" stroked="f" strokeweight=".5pt">
                <v:textbox>
                  <w:txbxContent>
                    <w:p w:rsidR="00B8620A" w:rsidRPr="00DF34FB" w:rsidRDefault="00B8620A" w:rsidP="00913A8E">
                      <w:pPr>
                        <w:rPr>
                          <w:b/>
                        </w:rPr>
                      </w:pPr>
                      <w:r w:rsidRPr="00DF34FB">
                        <w:rPr>
                          <w:b/>
                        </w:rPr>
                        <w:t>(</w:t>
                      </w:r>
                      <w:r>
                        <w:rPr>
                          <w:b/>
                        </w:rPr>
                        <w:t>d</w:t>
                      </w:r>
                      <w:r w:rsidRPr="00DF34FB">
                        <w:rPr>
                          <w:b/>
                        </w:rPr>
                        <w:t>)</w:t>
                      </w:r>
                    </w:p>
                  </w:txbxContent>
                </v:textbox>
              </v:shape>
            </w:pict>
          </mc:Fallback>
        </mc:AlternateContent>
      </w:r>
      <w:r w:rsidR="0035246C" w:rsidRPr="00706382">
        <w:rPr>
          <w:noProof/>
          <w:color w:val="FF0000"/>
          <w:lang w:eastAsia="zh-CN" w:bidi="ar-SA"/>
        </w:rPr>
        <w:drawing>
          <wp:inline distT="0" distB="0" distL="0" distR="0" wp14:anchorId="7778DC22" wp14:editId="72A1E9A7">
            <wp:extent cx="5251649" cy="3114675"/>
            <wp:effectExtent l="0" t="0" r="6350" b="0"/>
            <wp:docPr id="21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5251649" cy="3114675"/>
                    </a:xfrm>
                    <a:prstGeom prst="rect">
                      <a:avLst/>
                    </a:prstGeom>
                    <a:noFill/>
                    <a:ln>
                      <a:noFill/>
                    </a:ln>
                  </pic:spPr>
                </pic:pic>
              </a:graphicData>
            </a:graphic>
          </wp:inline>
        </w:drawing>
      </w:r>
    </w:p>
    <w:p w:rsidR="003444F3" w:rsidRDefault="003444F3" w:rsidP="003444F3">
      <w:pPr>
        <w:pStyle w:val="Caption"/>
      </w:pPr>
      <w:bookmarkStart w:id="70" w:name="_Toc482131620"/>
      <w:r>
        <w:t xml:space="preserve">Figure </w:t>
      </w:r>
      <w:fldSimple w:instr=" STYLEREF 1 \s ">
        <w:r w:rsidR="00220D94">
          <w:rPr>
            <w:noProof/>
          </w:rPr>
          <w:t>3</w:t>
        </w:r>
      </w:fldSimple>
      <w:r w:rsidR="00FA6645">
        <w:noBreakHyphen/>
      </w:r>
      <w:fldSimple w:instr=" SEQ Figure \* ARABIC \s 1 ">
        <w:r w:rsidR="00220D94">
          <w:rPr>
            <w:noProof/>
          </w:rPr>
          <w:t>4</w:t>
        </w:r>
      </w:fldSimple>
      <w:r>
        <w:t xml:space="preserve">. </w:t>
      </w:r>
      <w:r w:rsidRPr="00934758">
        <w:rPr>
          <w:b w:val="0"/>
        </w:rPr>
        <w:t>Top:</w:t>
      </w:r>
      <w:r>
        <w:rPr>
          <w:b w:val="0"/>
        </w:rPr>
        <w:t xml:space="preserve"> rose diagram</w:t>
      </w:r>
      <w:r w:rsidRPr="00934758">
        <w:rPr>
          <w:b w:val="0"/>
        </w:rPr>
        <w:t xml:space="preserve"> of strike(a), </w:t>
      </w:r>
      <w:r>
        <w:rPr>
          <w:b w:val="0"/>
        </w:rPr>
        <w:t xml:space="preserve">histogram of </w:t>
      </w:r>
      <w:r w:rsidRPr="00934758">
        <w:rPr>
          <w:b w:val="0"/>
        </w:rPr>
        <w:t>dip(b) and rake</w:t>
      </w:r>
      <w:r>
        <w:rPr>
          <w:b w:val="0"/>
        </w:rPr>
        <w:t xml:space="preserve"> angle </w:t>
      </w:r>
      <w:r w:rsidRPr="00934758">
        <w:rPr>
          <w:b w:val="0"/>
        </w:rPr>
        <w:t>(c)</w:t>
      </w:r>
      <w:r>
        <w:rPr>
          <w:b w:val="0"/>
        </w:rPr>
        <w:t xml:space="preserve"> </w:t>
      </w:r>
      <w:r w:rsidRPr="00934758">
        <w:rPr>
          <w:b w:val="0"/>
        </w:rPr>
        <w:t>of original focal plane</w:t>
      </w:r>
      <w:r>
        <w:rPr>
          <w:b w:val="0"/>
        </w:rPr>
        <w:t xml:space="preserve"> from OGS catalog</w:t>
      </w:r>
      <w:r w:rsidRPr="00934758">
        <w:rPr>
          <w:b w:val="0"/>
        </w:rPr>
        <w:t xml:space="preserve">. Bottom: </w:t>
      </w:r>
      <w:r>
        <w:rPr>
          <w:b w:val="0"/>
        </w:rPr>
        <w:t xml:space="preserve">rose diagram </w:t>
      </w:r>
      <w:r w:rsidRPr="00934758">
        <w:rPr>
          <w:b w:val="0"/>
        </w:rPr>
        <w:t xml:space="preserve">of strike(d), </w:t>
      </w:r>
      <w:r>
        <w:rPr>
          <w:b w:val="0"/>
        </w:rPr>
        <w:t xml:space="preserve">histogram of </w:t>
      </w:r>
      <w:r w:rsidRPr="00934758">
        <w:rPr>
          <w:b w:val="0"/>
        </w:rPr>
        <w:t>dip(e) and rake</w:t>
      </w:r>
      <w:r>
        <w:rPr>
          <w:b w:val="0"/>
        </w:rPr>
        <w:t xml:space="preserve"> angle (f)</w:t>
      </w:r>
      <w:r w:rsidRPr="00934758">
        <w:rPr>
          <w:b w:val="0"/>
        </w:rPr>
        <w:t xml:space="preserve"> of selected optimal focal plane based on stress orientation.</w:t>
      </w:r>
      <w:r>
        <w:rPr>
          <w:b w:val="0"/>
        </w:rPr>
        <w:t xml:space="preserve"> NF: normal faulting; SS: strike slip faulting, RF: reverse faulting in (c) and (f).</w:t>
      </w:r>
      <w:bookmarkEnd w:id="70"/>
    </w:p>
    <w:p w:rsidR="003444F3" w:rsidRPr="00376905" w:rsidRDefault="003444F3" w:rsidP="00376905">
      <w:pPr>
        <w:pStyle w:val="Caption"/>
        <w:rPr>
          <w:b w:val="0"/>
        </w:rPr>
      </w:pPr>
      <w:r w:rsidRPr="003444F3">
        <w:t xml:space="preserve"> </w:t>
      </w:r>
      <w:r w:rsidRPr="00FA0526">
        <w:t xml:space="preserve"> </w:t>
      </w:r>
    </w:p>
    <w:p w:rsidR="003444F3" w:rsidRDefault="003444F3" w:rsidP="00376905">
      <w:pPr>
        <w:keepNext/>
        <w:jc w:val="center"/>
      </w:pPr>
      <w:r>
        <w:rPr>
          <w:noProof/>
          <w:lang w:eastAsia="zh-CN" w:bidi="ar-SA"/>
        </w:rPr>
        <w:drawing>
          <wp:inline distT="0" distB="0" distL="0" distR="0" wp14:anchorId="488DB2C3" wp14:editId="7F0FCFDB">
            <wp:extent cx="4620270" cy="1933845"/>
            <wp:effectExtent l="0" t="0" r="889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8.png"/>
                    <pic:cNvPicPr/>
                  </pic:nvPicPr>
                  <pic:blipFill>
                    <a:blip r:embed="rId37">
                      <a:extLst>
                        <a:ext uri="{28A0092B-C50C-407E-A947-70E740481C1C}">
                          <a14:useLocalDpi xmlns:a14="http://schemas.microsoft.com/office/drawing/2010/main" val="0"/>
                        </a:ext>
                      </a:extLst>
                    </a:blip>
                    <a:stretch>
                      <a:fillRect/>
                    </a:stretch>
                  </pic:blipFill>
                  <pic:spPr>
                    <a:xfrm>
                      <a:off x="0" y="0"/>
                      <a:ext cx="4620270" cy="1933845"/>
                    </a:xfrm>
                    <a:prstGeom prst="rect">
                      <a:avLst/>
                    </a:prstGeom>
                  </pic:spPr>
                </pic:pic>
              </a:graphicData>
            </a:graphic>
          </wp:inline>
        </w:drawing>
      </w:r>
    </w:p>
    <w:p w:rsidR="00DA2B71" w:rsidRPr="00DA2B71" w:rsidRDefault="003444F3" w:rsidP="00283101">
      <w:pPr>
        <w:spacing w:line="240" w:lineRule="auto"/>
      </w:pPr>
      <w:bookmarkStart w:id="71" w:name="_Toc482131621"/>
      <w:r w:rsidRPr="00B04E7B">
        <w:rPr>
          <w:b/>
        </w:rPr>
        <w:t xml:space="preserve">Figure </w:t>
      </w:r>
      <w:r w:rsidR="00FA6645">
        <w:rPr>
          <w:b/>
        </w:rPr>
        <w:fldChar w:fldCharType="begin"/>
      </w:r>
      <w:r w:rsidR="00FA6645">
        <w:rPr>
          <w:b/>
        </w:rPr>
        <w:instrText xml:space="preserve"> STYLEREF 1 \s </w:instrText>
      </w:r>
      <w:r w:rsidR="00FA6645">
        <w:rPr>
          <w:b/>
        </w:rPr>
        <w:fldChar w:fldCharType="separate"/>
      </w:r>
      <w:r w:rsidR="00220D94">
        <w:rPr>
          <w:b/>
          <w:noProof/>
        </w:rPr>
        <w:t>3</w:t>
      </w:r>
      <w:r w:rsidR="00FA6645">
        <w:rPr>
          <w:b/>
        </w:rPr>
        <w:fldChar w:fldCharType="end"/>
      </w:r>
      <w:r w:rsidR="00FA6645">
        <w:rPr>
          <w:b/>
        </w:rPr>
        <w:noBreakHyphen/>
      </w:r>
      <w:r w:rsidR="00FA6645">
        <w:rPr>
          <w:b/>
        </w:rPr>
        <w:fldChar w:fldCharType="begin"/>
      </w:r>
      <w:r w:rsidR="00FA6645">
        <w:rPr>
          <w:b/>
        </w:rPr>
        <w:instrText xml:space="preserve"> SEQ Figure \* ARABIC \s 1 </w:instrText>
      </w:r>
      <w:r w:rsidR="00FA6645">
        <w:rPr>
          <w:b/>
        </w:rPr>
        <w:fldChar w:fldCharType="separate"/>
      </w:r>
      <w:r w:rsidR="00220D94">
        <w:rPr>
          <w:b/>
          <w:noProof/>
        </w:rPr>
        <w:t>5</w:t>
      </w:r>
      <w:r w:rsidR="00FA6645">
        <w:rPr>
          <w:b/>
        </w:rPr>
        <w:fldChar w:fldCharType="end"/>
      </w:r>
      <w:r>
        <w:rPr>
          <w:b/>
        </w:rPr>
        <w:t>.</w:t>
      </w:r>
      <w:r w:rsidRPr="00B04E7B">
        <w:rPr>
          <w:b/>
        </w:rPr>
        <w:t xml:space="preserve"> </w:t>
      </w:r>
      <w:r w:rsidRPr="00934758">
        <w:t xml:space="preserve">Fault plane orientation relative to a given </w:t>
      </w:r>
      <m:oMath>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oMath>
      <w:r w:rsidRPr="00934758">
        <w:t xml:space="preserve"> stress field (left); </w:t>
      </w:r>
      <m:oMath>
        <m:r>
          <w:rPr>
            <w:rFonts w:ascii="Cambria Math" w:hAnsi="Cambria Math"/>
          </w:rPr>
          <m:t>θ</m:t>
        </m:r>
      </m:oMath>
      <w:r w:rsidRPr="00934758">
        <w:t xml:space="preserve"> is the angle between the normal of fault plane and </w:t>
      </w:r>
      <m:oMath>
        <m:sSub>
          <m:sSubPr>
            <m:ctrlPr>
              <w:rPr>
                <w:rFonts w:ascii="Cambria Math" w:hAnsi="Cambria Math"/>
                <w:i/>
              </w:rPr>
            </m:ctrlPr>
          </m:sSubPr>
          <m:e>
            <m:r>
              <w:rPr>
                <w:rFonts w:ascii="Cambria Math" w:hAnsi="Cambria Math"/>
              </w:rPr>
              <m:t>σ</m:t>
            </m:r>
          </m:e>
          <m:sub>
            <m:r>
              <w:rPr>
                <w:rFonts w:ascii="Cambria Math" w:hAnsi="Cambria Math"/>
              </w:rPr>
              <m:t>1</m:t>
            </m:r>
          </m:sub>
        </m:sSub>
      </m:oMath>
      <w:r w:rsidRPr="00934758">
        <w:t xml:space="preserve"> orientation; Mohr diagram of shear stress versus effective normal stress (right).</w:t>
      </w:r>
      <w:bookmarkEnd w:id="71"/>
      <w:r w:rsidRPr="00934758">
        <w:t xml:space="preserve"> </w:t>
      </w:r>
    </w:p>
    <w:p w:rsidR="00FA0526" w:rsidRDefault="000201C5" w:rsidP="00FA0526">
      <w:pPr>
        <w:keepNext/>
      </w:pPr>
      <w:r w:rsidRPr="000201C5">
        <w:rPr>
          <w:noProof/>
          <w:lang w:eastAsia="zh-CN" w:bidi="ar-SA"/>
        </w:rPr>
        <w:lastRenderedPageBreak/>
        <w:drawing>
          <wp:inline distT="0" distB="0" distL="0" distR="0" wp14:anchorId="719270F2" wp14:editId="1A03F70B">
            <wp:extent cx="5019362" cy="2291080"/>
            <wp:effectExtent l="0" t="0" r="0" b="0"/>
            <wp:docPr id="236" name="Content Placehold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19362" cy="2291080"/>
                    </a:xfrm>
                    <a:prstGeom prst="rect">
                      <a:avLst/>
                    </a:prstGeom>
                  </pic:spPr>
                </pic:pic>
              </a:graphicData>
            </a:graphic>
          </wp:inline>
        </w:drawing>
      </w:r>
    </w:p>
    <w:p w:rsidR="00DA2B71" w:rsidRPr="00283101" w:rsidRDefault="00FA0526" w:rsidP="00283101">
      <w:pPr>
        <w:pStyle w:val="Caption"/>
        <w:rPr>
          <w:b w:val="0"/>
        </w:rPr>
      </w:pPr>
      <w:bookmarkStart w:id="72" w:name="_Toc482131622"/>
      <w:r>
        <w:t xml:space="preserve">Figure </w:t>
      </w:r>
      <w:fldSimple w:instr=" STYLEREF 1 \s ">
        <w:r w:rsidR="00220D94">
          <w:rPr>
            <w:noProof/>
          </w:rPr>
          <w:t>3</w:t>
        </w:r>
      </w:fldSimple>
      <w:r w:rsidR="00FA6645">
        <w:noBreakHyphen/>
      </w:r>
      <w:fldSimple w:instr=" SEQ Figure \* ARABIC \s 1 ">
        <w:r w:rsidR="00220D94">
          <w:rPr>
            <w:noProof/>
          </w:rPr>
          <w:t>6</w:t>
        </w:r>
      </w:fldSimple>
      <w:r w:rsidR="00D544F1">
        <w:t>.</w:t>
      </w:r>
      <w:r w:rsidRPr="00FA0526">
        <w:t xml:space="preserve"> </w:t>
      </w:r>
      <w:r w:rsidR="00DD2B9F" w:rsidRPr="00934758">
        <w:rPr>
          <w:b w:val="0"/>
        </w:rPr>
        <w:t>Left: r</w:t>
      </w:r>
      <w:r w:rsidR="00AD117A" w:rsidRPr="00934758">
        <w:rPr>
          <w:b w:val="0"/>
        </w:rPr>
        <w:t xml:space="preserve">ose diagram of </w:t>
      </w:r>
      <m:oMath>
        <m:r>
          <m:rPr>
            <m:sty m:val="b"/>
          </m:rPr>
          <w:rPr>
            <w:rFonts w:ascii="Cambria Math" w:hAnsi="Cambria Math"/>
          </w:rPr>
          <m:t>δ</m:t>
        </m:r>
      </m:oMath>
      <w:r w:rsidR="00AD117A" w:rsidRPr="00934758">
        <w:rPr>
          <w:b w:val="0"/>
          <w:lang w:eastAsia="zh-CN"/>
        </w:rPr>
        <w:t xml:space="preserve"> between fault strike and uniform </w:t>
      </w:r>
      <m:oMath>
        <m:sSub>
          <m:sSubPr>
            <m:ctrlPr>
              <w:rPr>
                <w:rFonts w:ascii="Cambria Math" w:hAnsi="Cambria Math"/>
                <w:b w:val="0"/>
                <w:lang w:eastAsia="zh-CN"/>
              </w:rPr>
            </m:ctrlPr>
          </m:sSubPr>
          <m:e>
            <m:r>
              <m:rPr>
                <m:sty m:val="bi"/>
              </m:rPr>
              <w:rPr>
                <w:rFonts w:ascii="Cambria Math" w:hAnsi="Cambria Math"/>
                <w:lang w:eastAsia="zh-CN"/>
              </w:rPr>
              <m:t>σ</m:t>
            </m:r>
          </m:e>
          <m:sub>
            <m:r>
              <m:rPr>
                <m:sty m:val="bi"/>
              </m:rPr>
              <w:rPr>
                <w:rFonts w:ascii="Cambria Math" w:hAnsi="Cambria Math"/>
                <w:lang w:eastAsia="zh-CN"/>
              </w:rPr>
              <m:t>Hmax</m:t>
            </m:r>
          </m:sub>
        </m:sSub>
      </m:oMath>
      <w:r w:rsidR="00AD117A" w:rsidRPr="00DA2B71">
        <w:rPr>
          <w:rFonts w:hint="eastAsia"/>
          <w:b w:val="0"/>
          <w:lang w:eastAsia="zh-CN"/>
        </w:rPr>
        <w:t xml:space="preserve"> </w:t>
      </w:r>
      <w:r w:rsidR="00AD117A" w:rsidRPr="00DA2B71">
        <w:rPr>
          <w:b w:val="0"/>
          <w:lang w:eastAsia="zh-CN"/>
        </w:rPr>
        <w:t>orientation</w:t>
      </w:r>
      <w:r w:rsidR="00AD117A" w:rsidRPr="00934758">
        <w:rPr>
          <w:rFonts w:hint="eastAsia"/>
          <w:b w:val="0"/>
          <w:lang w:eastAsia="zh-CN"/>
        </w:rPr>
        <w:t xml:space="preserve"> </w:t>
      </w:r>
      <w:r w:rsidR="00AD117A" w:rsidRPr="00934758">
        <w:rPr>
          <w:b w:val="0"/>
          <w:lang w:eastAsia="zh-CN"/>
        </w:rPr>
        <w:t>85</w:t>
      </w:r>
      <m:oMath>
        <m:r>
          <m:rPr>
            <m:sty m:val="b"/>
          </m:rPr>
          <w:rPr>
            <w:rFonts w:ascii="Cambria Math" w:hAnsi="Cambria Math"/>
            <w:lang w:eastAsia="zh-CN"/>
          </w:rPr>
          <m:t>°</m:t>
        </m:r>
      </m:oMath>
      <w:r w:rsidR="00DD2B9F" w:rsidRPr="00934758">
        <w:rPr>
          <w:rFonts w:hint="eastAsia"/>
          <w:b w:val="0"/>
          <w:lang w:eastAsia="zh-CN"/>
        </w:rPr>
        <w:t>.</w:t>
      </w:r>
      <w:r w:rsidR="00DD2B9F" w:rsidRPr="00934758">
        <w:rPr>
          <w:b w:val="0"/>
        </w:rPr>
        <w:t xml:space="preserve"> Right: rose diagram of </w:t>
      </w:r>
      <m:oMath>
        <m:r>
          <m:rPr>
            <m:sty m:val="b"/>
          </m:rPr>
          <w:rPr>
            <w:rFonts w:ascii="Cambria Math" w:hAnsi="Cambria Math"/>
          </w:rPr>
          <m:t>δ</m:t>
        </m:r>
      </m:oMath>
      <w:r w:rsidRPr="00934758">
        <w:rPr>
          <w:b w:val="0"/>
        </w:rPr>
        <w:t xml:space="preserve"> between fault strike and nearest </w:t>
      </w:r>
      <m:oMath>
        <m:sSub>
          <m:sSubPr>
            <m:ctrlPr>
              <w:rPr>
                <w:rFonts w:ascii="Cambria Math" w:hAnsi="Cambria Math"/>
                <w:b w:val="0"/>
                <w:lang w:eastAsia="zh-CN"/>
              </w:rPr>
            </m:ctrlPr>
          </m:sSubPr>
          <m:e>
            <m:r>
              <m:rPr>
                <m:sty m:val="bi"/>
              </m:rPr>
              <w:rPr>
                <w:rFonts w:ascii="Cambria Math" w:hAnsi="Cambria Math"/>
                <w:lang w:eastAsia="zh-CN"/>
              </w:rPr>
              <m:t>σ</m:t>
            </m:r>
          </m:e>
          <m:sub>
            <m:r>
              <m:rPr>
                <m:sty m:val="bi"/>
              </m:rPr>
              <w:rPr>
                <w:rFonts w:ascii="Cambria Math" w:hAnsi="Cambria Math"/>
                <w:lang w:eastAsia="zh-CN"/>
              </w:rPr>
              <m:t>Hmax</m:t>
            </m:r>
          </m:sub>
        </m:sSub>
      </m:oMath>
      <w:r w:rsidR="00AD117A" w:rsidRPr="00934758">
        <w:rPr>
          <w:b w:val="0"/>
        </w:rPr>
        <w:t xml:space="preserve"> o</w:t>
      </w:r>
      <w:r w:rsidRPr="00934758">
        <w:rPr>
          <w:b w:val="0"/>
        </w:rPr>
        <w:t>rientation</w:t>
      </w:r>
      <w:r w:rsidR="00AD117A" w:rsidRPr="00934758">
        <w:rPr>
          <w:b w:val="0"/>
        </w:rPr>
        <w:t xml:space="preserve"> from our inversion results</w:t>
      </w:r>
      <w:r w:rsidRPr="00934758">
        <w:rPr>
          <w:b w:val="0"/>
        </w:rPr>
        <w:t>.</w:t>
      </w:r>
      <w:bookmarkStart w:id="73" w:name="_Toc480736365"/>
      <w:r w:rsidR="00DA2B71">
        <w:rPr>
          <w:b w:val="0"/>
        </w:rPr>
        <w:t xml:space="preserve"> Dashed red lines denote the</w:t>
      </w:r>
      <w:r w:rsidR="00D2506B">
        <w:rPr>
          <w:b w:val="0"/>
        </w:rPr>
        <w:t xml:space="preserve"> optimal rang</w:t>
      </w:r>
      <w:r w:rsidR="00D2506B" w:rsidRPr="00376905">
        <w:rPr>
          <w:b w:val="0"/>
        </w:rPr>
        <w:t xml:space="preserve">e </w:t>
      </w:r>
      <m:oMath>
        <m:r>
          <m:rPr>
            <m:sty m:val="bi"/>
          </m:rPr>
          <w:rPr>
            <w:rFonts w:ascii="Cambria Math" w:hAnsi="Cambria Math"/>
          </w:rPr>
          <m:t>[25°,39°]</m:t>
        </m:r>
      </m:oMath>
      <w:r w:rsidR="00DA2B71" w:rsidRPr="0021184B">
        <w:rPr>
          <w:b w:val="0"/>
        </w:rPr>
        <w:t>.</w:t>
      </w:r>
      <w:bookmarkEnd w:id="72"/>
    </w:p>
    <w:p w:rsidR="004D3365" w:rsidRDefault="00AA73D8" w:rsidP="00AA73D8">
      <w:pPr>
        <w:jc w:val="right"/>
      </w:pPr>
      <w:r w:rsidRPr="00AA73D8">
        <w:rPr>
          <w:noProof/>
          <w:lang w:eastAsia="zh-CN" w:bidi="ar-SA"/>
        </w:rPr>
        <w:drawing>
          <wp:anchor distT="0" distB="0" distL="114300" distR="114300" simplePos="0" relativeHeight="251768320" behindDoc="0" locked="0" layoutInCell="1" allowOverlap="1" wp14:anchorId="25290FAE" wp14:editId="334B3FE8">
            <wp:simplePos x="0" y="0"/>
            <wp:positionH relativeFrom="column">
              <wp:posOffset>2903591</wp:posOffset>
            </wp:positionH>
            <wp:positionV relativeFrom="paragraph">
              <wp:posOffset>309880</wp:posOffset>
            </wp:positionV>
            <wp:extent cx="2194560" cy="398537"/>
            <wp:effectExtent l="0" t="0" r="0" b="1905"/>
            <wp:wrapNone/>
            <wp:docPr id="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39">
                      <a:extLst>
                        <a:ext uri="{28A0092B-C50C-407E-A947-70E740481C1C}">
                          <a14:useLocalDpi xmlns:a14="http://schemas.microsoft.com/office/drawing/2010/main" val="0"/>
                        </a:ext>
                      </a:extLst>
                    </a:blip>
                    <a:srcRect r="235" b="23000"/>
                    <a:stretch/>
                  </pic:blipFill>
                  <pic:spPr bwMode="auto">
                    <a:xfrm>
                      <a:off x="0" y="0"/>
                      <a:ext cx="2194560" cy="3985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201C5" w:rsidRDefault="00026280" w:rsidP="00DD2B9F">
      <w:pPr>
        <w:jc w:val="center"/>
      </w:pPr>
      <w:r w:rsidRPr="00026280">
        <w:rPr>
          <w:noProof/>
          <w:lang w:eastAsia="zh-CN" w:bidi="ar-SA"/>
        </w:rPr>
        <w:drawing>
          <wp:inline distT="0" distB="0" distL="0" distR="0" wp14:anchorId="68DF7BE0" wp14:editId="60A01CFC">
            <wp:extent cx="5029200" cy="3900852"/>
            <wp:effectExtent l="0" t="0" r="0" b="4445"/>
            <wp:docPr id="2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5029200" cy="3900852"/>
                    </a:xfrm>
                    <a:prstGeom prst="rect">
                      <a:avLst/>
                    </a:prstGeom>
                  </pic:spPr>
                </pic:pic>
              </a:graphicData>
            </a:graphic>
          </wp:inline>
        </w:drawing>
      </w:r>
    </w:p>
    <w:p w:rsidR="00AD117A" w:rsidRDefault="00AA73D8" w:rsidP="00AD117A">
      <w:pPr>
        <w:keepNext/>
        <w:jc w:val="right"/>
      </w:pPr>
      <w:r w:rsidRPr="00AA73D8">
        <w:rPr>
          <w:noProof/>
          <w:lang w:eastAsia="zh-CN" w:bidi="ar-SA"/>
        </w:rPr>
        <w:lastRenderedPageBreak/>
        <w:drawing>
          <wp:anchor distT="0" distB="0" distL="114300" distR="114300" simplePos="0" relativeHeight="251769344" behindDoc="0" locked="0" layoutInCell="1" allowOverlap="1" wp14:anchorId="7984DCDD" wp14:editId="791A0B02">
            <wp:simplePos x="0" y="0"/>
            <wp:positionH relativeFrom="column">
              <wp:posOffset>3180451</wp:posOffset>
            </wp:positionH>
            <wp:positionV relativeFrom="paragraph">
              <wp:posOffset>-19050</wp:posOffset>
            </wp:positionV>
            <wp:extent cx="2103120" cy="381556"/>
            <wp:effectExtent l="0" t="0" r="0" b="0"/>
            <wp:wrapNone/>
            <wp:docPr id="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39">
                      <a:extLst>
                        <a:ext uri="{28A0092B-C50C-407E-A947-70E740481C1C}">
                          <a14:useLocalDpi xmlns:a14="http://schemas.microsoft.com/office/drawing/2010/main" val="0"/>
                        </a:ext>
                      </a:extLst>
                    </a:blip>
                    <a:srcRect r="235" b="23000"/>
                    <a:stretch/>
                  </pic:blipFill>
                  <pic:spPr bwMode="auto">
                    <a:xfrm>
                      <a:off x="0" y="0"/>
                      <a:ext cx="2103120" cy="3815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6280" w:rsidRPr="00026280">
        <w:rPr>
          <w:noProof/>
          <w:lang w:eastAsia="zh-CN" w:bidi="ar-SA"/>
        </w:rPr>
        <w:drawing>
          <wp:inline distT="0" distB="0" distL="0" distR="0" wp14:anchorId="77254E53" wp14:editId="6D3AB711">
            <wp:extent cx="5029200" cy="3900852"/>
            <wp:effectExtent l="0" t="0" r="0" b="4445"/>
            <wp:docPr id="241" name="Content Placehold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029200" cy="3900852"/>
                    </a:xfrm>
                    <a:prstGeom prst="rect">
                      <a:avLst/>
                    </a:prstGeom>
                  </pic:spPr>
                </pic:pic>
              </a:graphicData>
            </a:graphic>
          </wp:inline>
        </w:drawing>
      </w:r>
    </w:p>
    <w:p w:rsidR="00026280" w:rsidRPr="00376905" w:rsidRDefault="00AD117A" w:rsidP="00AD117A">
      <w:pPr>
        <w:pStyle w:val="Caption"/>
        <w:rPr>
          <w:b w:val="0"/>
          <w:lang w:eastAsia="zh-CN"/>
        </w:rPr>
      </w:pPr>
      <w:bookmarkStart w:id="74" w:name="_Toc482131623"/>
      <w:r>
        <w:t xml:space="preserve">Figure </w:t>
      </w:r>
      <w:fldSimple w:instr=" STYLEREF 1 \s ">
        <w:r w:rsidR="00220D94">
          <w:rPr>
            <w:noProof/>
          </w:rPr>
          <w:t>3</w:t>
        </w:r>
      </w:fldSimple>
      <w:r w:rsidR="00FA6645">
        <w:noBreakHyphen/>
      </w:r>
      <w:fldSimple w:instr=" SEQ Figure \* ARABIC \s 1 ">
        <w:r w:rsidR="00220D94">
          <w:rPr>
            <w:noProof/>
          </w:rPr>
          <w:t>7</w:t>
        </w:r>
      </w:fldSimple>
      <w:r w:rsidR="00D544F1">
        <w:t>.</w:t>
      </w:r>
      <w:r w:rsidR="00DD2B9F">
        <w:t xml:space="preserve"> </w:t>
      </w:r>
      <w:r w:rsidR="00DD2B9F" w:rsidRPr="00376905">
        <w:rPr>
          <w:b w:val="0"/>
        </w:rPr>
        <w:t>Seismogenic</w:t>
      </w:r>
      <w:r w:rsidRPr="00376905">
        <w:rPr>
          <w:b w:val="0"/>
        </w:rPr>
        <w:t xml:space="preserve"> fault map </w:t>
      </w:r>
      <w:r w:rsidR="00DD2B9F" w:rsidRPr="00376905">
        <w:rPr>
          <w:b w:val="0"/>
        </w:rPr>
        <w:t>color-coded</w:t>
      </w:r>
      <w:r w:rsidRPr="00376905">
        <w:rPr>
          <w:b w:val="0"/>
        </w:rPr>
        <w:t xml:space="preserve"> by </w:t>
      </w:r>
      <m:oMath>
        <m:r>
          <m:rPr>
            <m:sty m:val="b"/>
          </m:rPr>
          <w:rPr>
            <w:rFonts w:ascii="Cambria Math" w:hAnsi="Cambria Math"/>
          </w:rPr>
          <m:t>δ</m:t>
        </m:r>
      </m:oMath>
      <w:r w:rsidRPr="00376905">
        <w:rPr>
          <w:rFonts w:hint="eastAsia"/>
          <w:b w:val="0"/>
          <w:lang w:eastAsia="zh-CN"/>
        </w:rPr>
        <w:t>, the</w:t>
      </w:r>
      <w:r w:rsidRPr="00376905">
        <w:rPr>
          <w:b w:val="0"/>
          <w:lang w:eastAsia="zh-CN"/>
        </w:rPr>
        <w:t xml:space="preserve"> angle between fault strike and </w:t>
      </w:r>
      <m:oMath>
        <m:sSub>
          <m:sSubPr>
            <m:ctrlPr>
              <w:rPr>
                <w:rFonts w:ascii="Cambria Math" w:hAnsi="Cambria Math"/>
                <w:b w:val="0"/>
                <w:lang w:eastAsia="zh-CN"/>
              </w:rPr>
            </m:ctrlPr>
          </m:sSubPr>
          <m:e>
            <m:r>
              <m:rPr>
                <m:sty m:val="bi"/>
              </m:rPr>
              <w:rPr>
                <w:rFonts w:ascii="Cambria Math" w:hAnsi="Cambria Math"/>
                <w:lang w:eastAsia="zh-CN"/>
              </w:rPr>
              <m:t>σ</m:t>
            </m:r>
          </m:e>
          <m:sub>
            <m:r>
              <m:rPr>
                <m:sty m:val="bi"/>
              </m:rPr>
              <w:rPr>
                <w:rFonts w:ascii="Cambria Math" w:hAnsi="Cambria Math"/>
                <w:lang w:eastAsia="zh-CN"/>
              </w:rPr>
              <m:t>Hmax</m:t>
            </m:r>
          </m:sub>
        </m:sSub>
        <m:r>
          <m:rPr>
            <m:sty m:val="bi"/>
          </m:rPr>
          <w:rPr>
            <w:rFonts w:ascii="Cambria Math" w:hAnsi="Cambria Math"/>
            <w:lang w:eastAsia="zh-CN"/>
          </w:rPr>
          <m:t xml:space="preserve"> </m:t>
        </m:r>
      </m:oMath>
      <w:r w:rsidRPr="00376905">
        <w:rPr>
          <w:b w:val="0"/>
          <w:lang w:eastAsia="zh-CN"/>
        </w:rPr>
        <w:t>orientation.</w:t>
      </w:r>
      <w:r w:rsidR="00C35C14" w:rsidRPr="00376905">
        <w:rPr>
          <w:b w:val="0"/>
          <w:lang w:eastAsia="zh-CN"/>
        </w:rPr>
        <w:t xml:space="preserve"> </w:t>
      </w:r>
      <w:r w:rsidR="00DD2B9F" w:rsidRPr="00376905">
        <w:rPr>
          <w:b w:val="0"/>
          <w:lang w:eastAsia="zh-CN"/>
        </w:rPr>
        <w:t xml:space="preserve">Top: </w:t>
      </w:r>
      <m:oMath>
        <m:r>
          <m:rPr>
            <m:sty m:val="b"/>
          </m:rPr>
          <w:rPr>
            <w:rFonts w:ascii="Cambria Math" w:hAnsi="Cambria Math"/>
            <w:lang w:eastAsia="zh-CN"/>
          </w:rPr>
          <m:t>δ</m:t>
        </m:r>
      </m:oMath>
      <w:r w:rsidR="00C35C14" w:rsidRPr="00376905">
        <w:rPr>
          <w:rFonts w:hint="eastAsia"/>
          <w:b w:val="0"/>
          <w:lang w:eastAsia="zh-CN"/>
        </w:rPr>
        <w:t xml:space="preserve"> </w:t>
      </w:r>
      <w:r w:rsidR="00C35C14" w:rsidRPr="00376905">
        <w:rPr>
          <w:b w:val="0"/>
          <w:lang w:eastAsia="zh-CN"/>
        </w:rPr>
        <w:t xml:space="preserve">is calculated using uniform </w:t>
      </w:r>
      <m:oMath>
        <m:sSub>
          <m:sSubPr>
            <m:ctrlPr>
              <w:rPr>
                <w:rFonts w:ascii="Cambria Math" w:hAnsi="Cambria Math"/>
                <w:b w:val="0"/>
                <w:lang w:eastAsia="zh-CN"/>
              </w:rPr>
            </m:ctrlPr>
          </m:sSubPr>
          <m:e>
            <m:r>
              <m:rPr>
                <m:sty m:val="bi"/>
              </m:rPr>
              <w:rPr>
                <w:rFonts w:ascii="Cambria Math" w:hAnsi="Cambria Math"/>
                <w:lang w:eastAsia="zh-CN"/>
              </w:rPr>
              <m:t>σ</m:t>
            </m:r>
          </m:e>
          <m:sub>
            <m:r>
              <m:rPr>
                <m:sty m:val="bi"/>
              </m:rPr>
              <w:rPr>
                <w:rFonts w:ascii="Cambria Math" w:hAnsi="Cambria Math"/>
                <w:lang w:eastAsia="zh-CN"/>
              </w:rPr>
              <m:t>Hmax</m:t>
            </m:r>
          </m:sub>
        </m:sSub>
        <m:r>
          <m:rPr>
            <m:sty m:val="bi"/>
          </m:rPr>
          <w:rPr>
            <w:rFonts w:ascii="Cambria Math" w:hAnsi="Cambria Math"/>
            <w:lang w:eastAsia="zh-CN"/>
          </w:rPr>
          <m:t xml:space="preserve"> </m:t>
        </m:r>
      </m:oMath>
      <w:r w:rsidR="00C35C14" w:rsidRPr="00376905">
        <w:rPr>
          <w:b w:val="0"/>
          <w:lang w:eastAsia="zh-CN"/>
        </w:rPr>
        <w:t>orientation 85</w:t>
      </w:r>
      <m:oMath>
        <m:r>
          <m:rPr>
            <m:sty m:val="bi"/>
          </m:rPr>
          <w:rPr>
            <w:rFonts w:ascii="Cambria Math" w:hAnsi="Cambria Math"/>
            <w:lang w:eastAsia="zh-CN"/>
          </w:rPr>
          <m:t>°</m:t>
        </m:r>
      </m:oMath>
      <w:r w:rsidR="00DD2B9F" w:rsidRPr="00376905">
        <w:rPr>
          <w:b w:val="0"/>
          <w:lang w:eastAsia="zh-CN"/>
        </w:rPr>
        <w:t>.</w:t>
      </w:r>
      <w:r w:rsidR="00C35C14" w:rsidRPr="00376905">
        <w:rPr>
          <w:b w:val="0"/>
          <w:lang w:eastAsia="zh-CN"/>
        </w:rPr>
        <w:t xml:space="preserve"> </w:t>
      </w:r>
      <w:r w:rsidR="00DD2B9F" w:rsidRPr="00376905">
        <w:rPr>
          <w:b w:val="0"/>
          <w:lang w:eastAsia="zh-CN"/>
        </w:rPr>
        <w:t xml:space="preserve">Bottom: </w:t>
      </w:r>
      <m:oMath>
        <m:r>
          <m:rPr>
            <m:sty m:val="b"/>
          </m:rPr>
          <w:rPr>
            <w:rFonts w:ascii="Cambria Math" w:hAnsi="Cambria Math"/>
            <w:lang w:eastAsia="zh-CN"/>
          </w:rPr>
          <m:t>δ</m:t>
        </m:r>
      </m:oMath>
      <w:r w:rsidR="00C35C14" w:rsidRPr="00376905">
        <w:rPr>
          <w:rFonts w:hint="eastAsia"/>
          <w:b w:val="0"/>
          <w:lang w:eastAsia="zh-CN"/>
        </w:rPr>
        <w:t xml:space="preserve"> </w:t>
      </w:r>
      <w:r w:rsidR="00C35C14" w:rsidRPr="00376905">
        <w:rPr>
          <w:b w:val="0"/>
          <w:lang w:eastAsia="zh-CN"/>
        </w:rPr>
        <w:t xml:space="preserve">is calculated using nearest </w:t>
      </w:r>
      <m:oMath>
        <m:sSub>
          <m:sSubPr>
            <m:ctrlPr>
              <w:rPr>
                <w:rFonts w:ascii="Cambria Math" w:hAnsi="Cambria Math"/>
                <w:b w:val="0"/>
                <w:lang w:eastAsia="zh-CN"/>
              </w:rPr>
            </m:ctrlPr>
          </m:sSubPr>
          <m:e>
            <m:r>
              <m:rPr>
                <m:sty m:val="bi"/>
              </m:rPr>
              <w:rPr>
                <w:rFonts w:ascii="Cambria Math" w:hAnsi="Cambria Math"/>
                <w:lang w:eastAsia="zh-CN"/>
              </w:rPr>
              <m:t>σ</m:t>
            </m:r>
          </m:e>
          <m:sub>
            <m:r>
              <m:rPr>
                <m:sty m:val="bi"/>
              </m:rPr>
              <w:rPr>
                <w:rFonts w:ascii="Cambria Math" w:hAnsi="Cambria Math"/>
                <w:lang w:eastAsia="zh-CN"/>
              </w:rPr>
              <m:t>Hmax</m:t>
            </m:r>
          </m:sub>
        </m:sSub>
        <m:r>
          <m:rPr>
            <m:sty m:val="bi"/>
          </m:rPr>
          <w:rPr>
            <w:rFonts w:ascii="Cambria Math" w:hAnsi="Cambria Math"/>
            <w:lang w:eastAsia="zh-CN"/>
          </w:rPr>
          <m:t xml:space="preserve"> </m:t>
        </m:r>
      </m:oMath>
      <w:r w:rsidR="00C35C14" w:rsidRPr="00376905">
        <w:rPr>
          <w:b w:val="0"/>
          <w:lang w:eastAsia="zh-CN"/>
        </w:rPr>
        <w:t>orientation from our inversion result</w:t>
      </w:r>
      <w:r w:rsidR="00DD2B9F" w:rsidRPr="00376905">
        <w:rPr>
          <w:b w:val="0"/>
          <w:lang w:eastAsia="zh-CN"/>
        </w:rPr>
        <w:t>.</w:t>
      </w:r>
      <w:bookmarkEnd w:id="74"/>
    </w:p>
    <w:p w:rsidR="00220FEB" w:rsidRDefault="00220FEB" w:rsidP="00220FEB">
      <w:pPr>
        <w:keepNext/>
      </w:pPr>
      <w:r>
        <w:rPr>
          <w:noProof/>
          <w:lang w:eastAsia="zh-CN" w:bidi="ar-SA"/>
        </w:rPr>
        <w:lastRenderedPageBreak/>
        <w:drawing>
          <wp:inline distT="0" distB="0" distL="0" distR="0" wp14:anchorId="008DFD31" wp14:editId="6236F792">
            <wp:extent cx="5394565" cy="3886548"/>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fault_stress_state.png"/>
                    <pic:cNvPicPr/>
                  </pic:nvPicPr>
                  <pic:blipFill>
                    <a:blip r:embed="rId42">
                      <a:extLst>
                        <a:ext uri="{28A0092B-C50C-407E-A947-70E740481C1C}">
                          <a14:useLocalDpi xmlns:a14="http://schemas.microsoft.com/office/drawing/2010/main" val="0"/>
                        </a:ext>
                      </a:extLst>
                    </a:blip>
                    <a:stretch>
                      <a:fillRect/>
                    </a:stretch>
                  </pic:blipFill>
                  <pic:spPr>
                    <a:xfrm>
                      <a:off x="0" y="0"/>
                      <a:ext cx="5394565" cy="3886548"/>
                    </a:xfrm>
                    <a:prstGeom prst="rect">
                      <a:avLst/>
                    </a:prstGeom>
                  </pic:spPr>
                </pic:pic>
              </a:graphicData>
            </a:graphic>
          </wp:inline>
        </w:drawing>
      </w:r>
    </w:p>
    <w:p w:rsidR="00220FEB" w:rsidRPr="004D5F4C" w:rsidRDefault="00220FEB" w:rsidP="00220FEB">
      <w:pPr>
        <w:pStyle w:val="Caption"/>
        <w:rPr>
          <w:rFonts w:eastAsia="SimSun"/>
          <w:b w:val="0"/>
          <w:lang w:eastAsia="zh-CN"/>
        </w:rPr>
      </w:pPr>
      <w:bookmarkStart w:id="75" w:name="_Toc482131624"/>
      <w:r>
        <w:t xml:space="preserve">Figure </w:t>
      </w:r>
      <w:fldSimple w:instr=" STYLEREF 1 \s ">
        <w:r w:rsidR="00220D94">
          <w:rPr>
            <w:noProof/>
          </w:rPr>
          <w:t>3</w:t>
        </w:r>
      </w:fldSimple>
      <w:r w:rsidR="00FA6645">
        <w:noBreakHyphen/>
      </w:r>
      <w:fldSimple w:instr=" SEQ Figure \* ARABIC \s 1 ">
        <w:r w:rsidR="00220D94">
          <w:rPr>
            <w:noProof/>
          </w:rPr>
          <w:t>8</w:t>
        </w:r>
      </w:fldSimple>
      <w:r>
        <w:t xml:space="preserve">. </w:t>
      </w:r>
      <w:r w:rsidRPr="00220FEB">
        <w:rPr>
          <w:b w:val="0"/>
        </w:rPr>
        <w:t>Fault stress state calculated from Model 2.</w:t>
      </w:r>
      <w:r>
        <w:t xml:space="preserve"> </w:t>
      </w:r>
      <w:r w:rsidRPr="00220FEB">
        <w:rPr>
          <w:b w:val="0"/>
        </w:rPr>
        <w:t>Scenario 1,2 and 3</w:t>
      </w:r>
      <w:r>
        <w:rPr>
          <w:lang w:eastAsia="zh-CN"/>
        </w:rPr>
        <w:t xml:space="preserve"> </w:t>
      </w:r>
      <w:r w:rsidRPr="00220FEB">
        <w:rPr>
          <w:b w:val="0"/>
          <w:lang w:eastAsia="zh-CN"/>
        </w:rPr>
        <w:t>are three different way</w:t>
      </w:r>
      <w:r>
        <w:rPr>
          <w:b w:val="0"/>
          <w:lang w:eastAsia="zh-CN"/>
        </w:rPr>
        <w:t>s</w:t>
      </w:r>
      <w:r w:rsidRPr="00220FEB">
        <w:rPr>
          <w:b w:val="0"/>
          <w:lang w:eastAsia="zh-CN"/>
        </w:rPr>
        <w:t xml:space="preserve"> to determine fault orientation to stress field (see the text). </w:t>
      </w:r>
      <w:r w:rsidR="004A44F5">
        <w:rPr>
          <w:b w:val="0"/>
          <w:lang w:eastAsia="zh-CN"/>
        </w:rPr>
        <w:t>Blue</w:t>
      </w:r>
      <w:r>
        <w:rPr>
          <w:b w:val="0"/>
          <w:lang w:eastAsia="zh-CN"/>
        </w:rPr>
        <w:t xml:space="preserve"> </w:t>
      </w:r>
      <w:r w:rsidR="004A44F5">
        <w:rPr>
          <w:b w:val="0"/>
          <w:lang w:eastAsia="zh-CN"/>
        </w:rPr>
        <w:t xml:space="preserve">and red </w:t>
      </w:r>
      <w:r>
        <w:rPr>
          <w:b w:val="0"/>
          <w:lang w:eastAsia="zh-CN"/>
        </w:rPr>
        <w:t>lines are the fault strength envelopes with</w:t>
      </w:r>
      <w:r w:rsidR="004A44F5">
        <w:rPr>
          <w:b w:val="0"/>
          <w:lang w:eastAsia="zh-CN"/>
        </w:rPr>
        <w:t xml:space="preserve"> </w:t>
      </w:r>
      <m:oMath>
        <m:r>
          <m:rPr>
            <m:sty m:val="bi"/>
          </m:rPr>
          <w:rPr>
            <w:rFonts w:ascii="Cambria Math" w:hAnsi="Cambria Math"/>
            <w:lang w:eastAsia="zh-CN"/>
          </w:rPr>
          <m:t>μ=0.6</m:t>
        </m:r>
      </m:oMath>
      <w:r w:rsidR="004A44F5" w:rsidRPr="004D5F4C">
        <w:rPr>
          <w:b w:val="0"/>
          <w:lang w:eastAsia="zh-CN"/>
        </w:rPr>
        <w:t xml:space="preserve">, </w:t>
      </w:r>
      <m:oMath>
        <m:r>
          <m:rPr>
            <m:sty m:val="b"/>
          </m:rPr>
          <w:rPr>
            <w:rFonts w:ascii="Cambria Math" w:hAnsi="Cambria Math"/>
            <w:lang w:eastAsia="zh-CN"/>
          </w:rPr>
          <m:t>Δ</m:t>
        </m:r>
        <m:r>
          <m:rPr>
            <m:sty m:val="bi"/>
          </m:rPr>
          <w:rPr>
            <w:rFonts w:ascii="Cambria Math" w:hAnsi="Cambria Math"/>
            <w:lang w:eastAsia="zh-CN"/>
          </w:rPr>
          <m:t>P=0</m:t>
        </m:r>
      </m:oMath>
      <w:r w:rsidR="004A44F5" w:rsidRPr="004D5F4C">
        <w:rPr>
          <w:b w:val="0"/>
          <w:lang w:eastAsia="zh-CN"/>
        </w:rPr>
        <w:t xml:space="preserve"> and </w:t>
      </w:r>
      <m:oMath>
        <m:r>
          <m:rPr>
            <m:sty m:val="bi"/>
          </m:rPr>
          <w:rPr>
            <w:rFonts w:ascii="Cambria Math" w:hAnsi="Cambria Math"/>
            <w:lang w:eastAsia="zh-CN"/>
          </w:rPr>
          <m:t>μ=0.6</m:t>
        </m:r>
      </m:oMath>
      <w:r w:rsidR="004A44F5" w:rsidRPr="004D5F4C">
        <w:rPr>
          <w:b w:val="0"/>
          <w:lang w:eastAsia="zh-CN"/>
        </w:rPr>
        <w:t xml:space="preserve">, </w:t>
      </w:r>
      <m:oMath>
        <m:r>
          <m:rPr>
            <m:sty m:val="b"/>
          </m:rPr>
          <w:rPr>
            <w:rFonts w:ascii="Cambria Math" w:hAnsi="Cambria Math"/>
            <w:lang w:eastAsia="zh-CN"/>
          </w:rPr>
          <m:t>Δ</m:t>
        </m:r>
        <m:r>
          <m:rPr>
            <m:sty m:val="bi"/>
          </m:rPr>
          <w:rPr>
            <w:rFonts w:ascii="Cambria Math" w:hAnsi="Cambria Math"/>
            <w:lang w:eastAsia="zh-CN"/>
          </w:rPr>
          <m:t>P=10</m:t>
        </m:r>
        <m:r>
          <m:rPr>
            <m:sty m:val="bi"/>
          </m:rPr>
          <w:rPr>
            <w:rFonts w:ascii="Cambria Math" w:hAnsi="Cambria Math"/>
            <w:lang w:eastAsia="zh-CN"/>
          </w:rPr>
          <m:t>MPa</m:t>
        </m:r>
      </m:oMath>
      <w:r w:rsidR="004A44F5">
        <w:rPr>
          <w:b w:val="0"/>
          <w:lang w:eastAsia="zh-CN"/>
        </w:rPr>
        <w:t>, respectively</w:t>
      </w:r>
      <w:r>
        <w:rPr>
          <w:b w:val="0"/>
          <w:lang w:eastAsia="zh-CN"/>
        </w:rPr>
        <w:t>. Each circle represents a seismogenic fault stress state; red: fault stress state from scenario1; blue: fault stress state from scenario 2; green: fault stress state from scenario 3.</w:t>
      </w:r>
      <w:r w:rsidR="00F6004D">
        <w:rPr>
          <w:b w:val="0"/>
          <w:lang w:eastAsia="zh-CN"/>
        </w:rPr>
        <w:t xml:space="preserve"> Two dashed lines denote the optimal orientation angle range with </w:t>
      </w:r>
      <m:oMath>
        <m:r>
          <m:rPr>
            <m:sty m:val="b"/>
          </m:rPr>
          <w:rPr>
            <w:rFonts w:ascii="Cambria Math" w:hAnsi="Cambria Math"/>
            <w:lang w:eastAsia="zh-CN"/>
          </w:rPr>
          <m:t>2</m:t>
        </m:r>
        <m:r>
          <m:rPr>
            <m:sty m:val="bi"/>
          </m:rPr>
          <w:rPr>
            <w:rFonts w:ascii="Cambria Math" w:hAnsi="Cambria Math"/>
            <w:lang w:eastAsia="zh-CN"/>
          </w:rPr>
          <m:t>θ∈[102°,130°]</m:t>
        </m:r>
      </m:oMath>
      <w:r w:rsidR="00283101" w:rsidRPr="004D5F4C">
        <w:rPr>
          <w:rFonts w:eastAsia="SimSun" w:hint="eastAsia"/>
          <w:b w:val="0"/>
          <w:lang w:eastAsia="zh-CN"/>
        </w:rPr>
        <w:t>.</w:t>
      </w:r>
      <w:bookmarkEnd w:id="75"/>
    </w:p>
    <w:p w:rsidR="00AA0BCA" w:rsidRDefault="00AA0BCA" w:rsidP="00AA0BCA">
      <w:pPr>
        <w:keepNext/>
      </w:pPr>
      <w:r>
        <w:rPr>
          <w:noProof/>
          <w:lang w:eastAsia="zh-CN" w:bidi="ar-SA"/>
        </w:rPr>
        <w:lastRenderedPageBreak/>
        <w:drawing>
          <wp:inline distT="0" distB="0" distL="0" distR="0" wp14:anchorId="71C493C6" wp14:editId="1D660247">
            <wp:extent cx="5394606" cy="41979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awnee.png"/>
                    <pic:cNvPicPr/>
                  </pic:nvPicPr>
                  <pic:blipFill>
                    <a:blip r:embed="rId43">
                      <a:extLst>
                        <a:ext uri="{28A0092B-C50C-407E-A947-70E740481C1C}">
                          <a14:useLocalDpi xmlns:a14="http://schemas.microsoft.com/office/drawing/2010/main" val="0"/>
                        </a:ext>
                      </a:extLst>
                    </a:blip>
                    <a:stretch>
                      <a:fillRect/>
                    </a:stretch>
                  </pic:blipFill>
                  <pic:spPr>
                    <a:xfrm>
                      <a:off x="0" y="0"/>
                      <a:ext cx="5394606" cy="4197985"/>
                    </a:xfrm>
                    <a:prstGeom prst="rect">
                      <a:avLst/>
                    </a:prstGeom>
                  </pic:spPr>
                </pic:pic>
              </a:graphicData>
            </a:graphic>
          </wp:inline>
        </w:drawing>
      </w:r>
    </w:p>
    <w:p w:rsidR="00AA0BCA" w:rsidRDefault="00AA0BCA" w:rsidP="00AA0BCA">
      <w:pPr>
        <w:pStyle w:val="Caption"/>
        <w:rPr>
          <w:b w:val="0"/>
        </w:rPr>
      </w:pPr>
      <w:bookmarkStart w:id="76" w:name="_Toc482131625"/>
      <w:r>
        <w:t xml:space="preserve">Figure </w:t>
      </w:r>
      <w:fldSimple w:instr=" STYLEREF 1 \s ">
        <w:r w:rsidR="00220D94">
          <w:rPr>
            <w:noProof/>
          </w:rPr>
          <w:t>3</w:t>
        </w:r>
      </w:fldSimple>
      <w:r w:rsidR="00FA6645">
        <w:noBreakHyphen/>
      </w:r>
      <w:fldSimple w:instr=" SEQ Figure \* ARABIC \s 1 ">
        <w:r w:rsidR="00220D94">
          <w:rPr>
            <w:noProof/>
          </w:rPr>
          <w:t>9</w:t>
        </w:r>
      </w:fldSimple>
      <w:r>
        <w:t xml:space="preserve">. </w:t>
      </w:r>
      <w:r w:rsidRPr="00AA0BCA">
        <w:rPr>
          <w:b w:val="0"/>
        </w:rPr>
        <w:t>Focal mec</w:t>
      </w:r>
      <w:r>
        <w:rPr>
          <w:b w:val="0"/>
        </w:rPr>
        <w:t>hanism distribution for Pawnee</w:t>
      </w:r>
      <w:r w:rsidRPr="00AA0BCA">
        <w:rPr>
          <w:b w:val="0"/>
        </w:rPr>
        <w:t xml:space="preserve"> cluster. Color scheme for the beach ball: green, strike-slip faulting; red, normal faulting; blue, reverse faulting. A rose diagram of </w:t>
      </w:r>
      <w:r w:rsidR="00283101">
        <w:rPr>
          <w:b w:val="0"/>
        </w:rPr>
        <w:t xml:space="preserve">the </w:t>
      </w:r>
      <w:r w:rsidRPr="00AA0BCA">
        <w:rPr>
          <w:b w:val="0"/>
        </w:rPr>
        <w:t xml:space="preserve">strike of </w:t>
      </w:r>
      <w:r w:rsidR="00283101">
        <w:rPr>
          <w:b w:val="0"/>
        </w:rPr>
        <w:t xml:space="preserve">selected </w:t>
      </w:r>
      <w:r w:rsidRPr="00AA0BCA">
        <w:rPr>
          <w:b w:val="0"/>
        </w:rPr>
        <w:t xml:space="preserve">focal planes is shown in the right corner. Red line is the inverted </w:t>
      </w:r>
      <m:oMath>
        <m:sSub>
          <m:sSubPr>
            <m:ctrlPr>
              <w:rPr>
                <w:rFonts w:ascii="Cambria Math" w:hAnsi="Cambria Math"/>
                <w:b w:val="0"/>
                <w:i/>
              </w:rPr>
            </m:ctrlPr>
          </m:sSubPr>
          <m:e>
            <m:r>
              <m:rPr>
                <m:sty m:val="bi"/>
              </m:rPr>
              <w:rPr>
                <w:rFonts w:ascii="Cambria Math" w:hAnsi="Cambria Math"/>
              </w:rPr>
              <m:t>σ</m:t>
            </m:r>
          </m:e>
          <m:sub>
            <m:r>
              <m:rPr>
                <m:sty m:val="bi"/>
              </m:rPr>
              <w:rPr>
                <w:rFonts w:ascii="Cambria Math" w:hAnsi="Cambria Math"/>
              </w:rPr>
              <m:t>Hmax</m:t>
            </m:r>
          </m:sub>
        </m:sSub>
      </m:oMath>
      <w:r w:rsidRPr="00AA0BCA">
        <w:rPr>
          <w:b w:val="0"/>
        </w:rPr>
        <w:t xml:space="preserve"> orientation; </w:t>
      </w:r>
      <w:r w:rsidR="00D468B5">
        <w:rPr>
          <w:b w:val="0"/>
        </w:rPr>
        <w:t>green line is the strike of M5.8 mainshock in Pawnee</w:t>
      </w:r>
      <w:r w:rsidRPr="00AA0BCA">
        <w:rPr>
          <w:b w:val="0"/>
        </w:rPr>
        <w:t xml:space="preserve"> cluster; blue line is the seismogenic fault strike orientation; the b</w:t>
      </w:r>
      <w:r w:rsidR="00D468B5">
        <w:rPr>
          <w:b w:val="0"/>
        </w:rPr>
        <w:t>lue are green lines are consistent</w:t>
      </w:r>
      <w:r w:rsidRPr="00AA0BCA">
        <w:rPr>
          <w:b w:val="0"/>
        </w:rPr>
        <w:t>.</w:t>
      </w:r>
      <w:bookmarkEnd w:id="76"/>
    </w:p>
    <w:p w:rsidR="00D41CEC" w:rsidRDefault="00D41CEC" w:rsidP="00D41CEC">
      <w:pPr>
        <w:keepNext/>
      </w:pPr>
      <w:r>
        <w:rPr>
          <w:noProof/>
          <w:lang w:eastAsia="zh-CN" w:bidi="ar-SA"/>
        </w:rPr>
        <w:lastRenderedPageBreak/>
        <w:drawing>
          <wp:inline distT="0" distB="0" distL="0" distR="0" wp14:anchorId="6D720E45" wp14:editId="4B9A5AE9">
            <wp:extent cx="5394606" cy="41979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rague.png"/>
                    <pic:cNvPicPr/>
                  </pic:nvPicPr>
                  <pic:blipFill>
                    <a:blip r:embed="rId44">
                      <a:extLst>
                        <a:ext uri="{28A0092B-C50C-407E-A947-70E740481C1C}">
                          <a14:useLocalDpi xmlns:a14="http://schemas.microsoft.com/office/drawing/2010/main" val="0"/>
                        </a:ext>
                      </a:extLst>
                    </a:blip>
                    <a:stretch>
                      <a:fillRect/>
                    </a:stretch>
                  </pic:blipFill>
                  <pic:spPr>
                    <a:xfrm>
                      <a:off x="0" y="0"/>
                      <a:ext cx="5394606" cy="4197985"/>
                    </a:xfrm>
                    <a:prstGeom prst="rect">
                      <a:avLst/>
                    </a:prstGeom>
                  </pic:spPr>
                </pic:pic>
              </a:graphicData>
            </a:graphic>
          </wp:inline>
        </w:drawing>
      </w:r>
    </w:p>
    <w:p w:rsidR="00D41CEC" w:rsidRPr="00D41CEC" w:rsidRDefault="00D41CEC" w:rsidP="00D41CEC">
      <w:pPr>
        <w:pStyle w:val="Caption"/>
      </w:pPr>
      <w:bookmarkStart w:id="77" w:name="_Toc482131626"/>
      <w:r>
        <w:t xml:space="preserve">Figure </w:t>
      </w:r>
      <w:fldSimple w:instr=" STYLEREF 1 \s ">
        <w:r w:rsidR="00220D94">
          <w:rPr>
            <w:noProof/>
          </w:rPr>
          <w:t>3</w:t>
        </w:r>
      </w:fldSimple>
      <w:r w:rsidR="00FA6645">
        <w:noBreakHyphen/>
      </w:r>
      <w:fldSimple w:instr=" SEQ Figure \* ARABIC \s 1 ">
        <w:r w:rsidR="00220D94">
          <w:rPr>
            <w:noProof/>
          </w:rPr>
          <w:t>10</w:t>
        </w:r>
      </w:fldSimple>
      <w:r>
        <w:t xml:space="preserve">. </w:t>
      </w:r>
      <w:r w:rsidRPr="00D41CEC">
        <w:rPr>
          <w:b w:val="0"/>
        </w:rPr>
        <w:t>Focal mec</w:t>
      </w:r>
      <w:r>
        <w:rPr>
          <w:b w:val="0"/>
        </w:rPr>
        <w:t>hanism distribution for Prague</w:t>
      </w:r>
      <w:r w:rsidRPr="00D41CEC">
        <w:rPr>
          <w:b w:val="0"/>
        </w:rPr>
        <w:t xml:space="preserve"> cluster. Color scheme for the beach ball: green, strike-slip faulting; red, normal faulting; blue, reverse faulting. A rose diagram of </w:t>
      </w:r>
      <w:r w:rsidR="00283101">
        <w:rPr>
          <w:b w:val="0"/>
        </w:rPr>
        <w:t xml:space="preserve">the </w:t>
      </w:r>
      <w:r w:rsidRPr="00D41CEC">
        <w:rPr>
          <w:b w:val="0"/>
        </w:rPr>
        <w:t xml:space="preserve">strike of </w:t>
      </w:r>
      <w:r w:rsidR="00283101">
        <w:rPr>
          <w:b w:val="0"/>
        </w:rPr>
        <w:t xml:space="preserve">selected </w:t>
      </w:r>
      <w:r w:rsidRPr="00D41CEC">
        <w:rPr>
          <w:b w:val="0"/>
        </w:rPr>
        <w:t xml:space="preserve">focal planes is shown in the right corner. Red line is the inverted </w:t>
      </w:r>
      <m:oMath>
        <m:sSub>
          <m:sSubPr>
            <m:ctrlPr>
              <w:rPr>
                <w:rFonts w:ascii="Cambria Math" w:hAnsi="Cambria Math"/>
                <w:b w:val="0"/>
                <w:i/>
              </w:rPr>
            </m:ctrlPr>
          </m:sSubPr>
          <m:e>
            <m:r>
              <m:rPr>
                <m:sty m:val="bi"/>
              </m:rPr>
              <w:rPr>
                <w:rFonts w:ascii="Cambria Math" w:hAnsi="Cambria Math"/>
              </w:rPr>
              <m:t>σ</m:t>
            </m:r>
          </m:e>
          <m:sub>
            <m:r>
              <m:rPr>
                <m:sty m:val="bi"/>
              </m:rPr>
              <w:rPr>
                <w:rFonts w:ascii="Cambria Math" w:hAnsi="Cambria Math"/>
              </w:rPr>
              <m:t>Hmax</m:t>
            </m:r>
          </m:sub>
        </m:sSub>
      </m:oMath>
      <w:r w:rsidRPr="00D41CEC">
        <w:rPr>
          <w:b w:val="0"/>
        </w:rPr>
        <w:t xml:space="preserve"> orientation; </w:t>
      </w:r>
      <w:r>
        <w:rPr>
          <w:b w:val="0"/>
        </w:rPr>
        <w:t>green line is the strike of M5.7 mainshock in Prague</w:t>
      </w:r>
      <w:r w:rsidRPr="00D41CEC">
        <w:rPr>
          <w:b w:val="0"/>
        </w:rPr>
        <w:t xml:space="preserve"> cluster; blue line is the seismogenic fault strike orientation; the b</w:t>
      </w:r>
      <w:r>
        <w:rPr>
          <w:b w:val="0"/>
        </w:rPr>
        <w:t>lue are green lines are consistent</w:t>
      </w:r>
      <w:r w:rsidRPr="00D41CEC">
        <w:rPr>
          <w:b w:val="0"/>
        </w:rPr>
        <w:t>.</w:t>
      </w:r>
      <w:bookmarkEnd w:id="77"/>
    </w:p>
    <w:p w:rsidR="00295244" w:rsidRDefault="00512CBE" w:rsidP="00295244">
      <w:pPr>
        <w:keepNext/>
      </w:pPr>
      <w:r>
        <w:rPr>
          <w:noProof/>
          <w:lang w:eastAsia="zh-CN" w:bidi="ar-SA"/>
        </w:rPr>
        <w:lastRenderedPageBreak/>
        <w:drawing>
          <wp:inline distT="0" distB="0" distL="0" distR="0" wp14:anchorId="7B9E8192" wp14:editId="0ADDB195">
            <wp:extent cx="5237933" cy="4076065"/>
            <wp:effectExtent l="0" t="0" r="127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airview.png"/>
                    <pic:cNvPicPr/>
                  </pic:nvPicPr>
                  <pic:blipFill>
                    <a:blip r:embed="rId45">
                      <a:extLst>
                        <a:ext uri="{28A0092B-C50C-407E-A947-70E740481C1C}">
                          <a14:useLocalDpi xmlns:a14="http://schemas.microsoft.com/office/drawing/2010/main" val="0"/>
                        </a:ext>
                      </a:extLst>
                    </a:blip>
                    <a:stretch>
                      <a:fillRect/>
                    </a:stretch>
                  </pic:blipFill>
                  <pic:spPr>
                    <a:xfrm>
                      <a:off x="0" y="0"/>
                      <a:ext cx="5237933" cy="4076065"/>
                    </a:xfrm>
                    <a:prstGeom prst="rect">
                      <a:avLst/>
                    </a:prstGeom>
                  </pic:spPr>
                </pic:pic>
              </a:graphicData>
            </a:graphic>
          </wp:inline>
        </w:drawing>
      </w:r>
    </w:p>
    <w:p w:rsidR="00BB4E73" w:rsidRDefault="00295244" w:rsidP="00295244">
      <w:pPr>
        <w:pStyle w:val="Caption"/>
        <w:rPr>
          <w:lang w:eastAsia="zh-CN"/>
        </w:rPr>
      </w:pPr>
      <w:bookmarkStart w:id="78" w:name="_Toc482131627"/>
      <w:r>
        <w:t xml:space="preserve">Figure </w:t>
      </w:r>
      <w:fldSimple w:instr=" STYLEREF 1 \s ">
        <w:r w:rsidR="00220D94">
          <w:rPr>
            <w:noProof/>
          </w:rPr>
          <w:t>3</w:t>
        </w:r>
      </w:fldSimple>
      <w:r w:rsidR="00FA6645">
        <w:noBreakHyphen/>
      </w:r>
      <w:fldSimple w:instr=" SEQ Figure \* ARABIC \s 1 ">
        <w:r w:rsidR="00220D94">
          <w:rPr>
            <w:noProof/>
          </w:rPr>
          <w:t>11</w:t>
        </w:r>
      </w:fldSimple>
      <w:r>
        <w:t xml:space="preserve">. </w:t>
      </w:r>
      <w:bookmarkStart w:id="79" w:name="_Hlk482022196"/>
      <w:r w:rsidRPr="00295244">
        <w:rPr>
          <w:b w:val="0"/>
        </w:rPr>
        <w:t xml:space="preserve">Focal mechanism distribution for Fairview cluster. Color scheme for the beach ball: green, strike-slip faulting; red, normal faulting; blue, reverse faulting. A rose diagram of </w:t>
      </w:r>
      <w:r w:rsidR="00B576B5">
        <w:rPr>
          <w:b w:val="0"/>
        </w:rPr>
        <w:t xml:space="preserve">the </w:t>
      </w:r>
      <w:r w:rsidRPr="00295244">
        <w:rPr>
          <w:b w:val="0"/>
        </w:rPr>
        <w:t xml:space="preserve">strike of </w:t>
      </w:r>
      <w:r w:rsidR="00B576B5">
        <w:rPr>
          <w:b w:val="0"/>
        </w:rPr>
        <w:t xml:space="preserve">selected </w:t>
      </w:r>
      <w:r w:rsidRPr="00295244">
        <w:rPr>
          <w:b w:val="0"/>
        </w:rPr>
        <w:t xml:space="preserve">focal planes is shown in the right corner. Red line is the inverted </w:t>
      </w:r>
      <m:oMath>
        <m:sSub>
          <m:sSubPr>
            <m:ctrlPr>
              <w:rPr>
                <w:rFonts w:ascii="Cambria Math" w:hAnsi="Cambria Math"/>
                <w:b w:val="0"/>
                <w:i/>
              </w:rPr>
            </m:ctrlPr>
          </m:sSubPr>
          <m:e>
            <m:r>
              <m:rPr>
                <m:sty m:val="bi"/>
              </m:rPr>
              <w:rPr>
                <w:rFonts w:ascii="Cambria Math" w:hAnsi="Cambria Math"/>
              </w:rPr>
              <m:t>σ</m:t>
            </m:r>
          </m:e>
          <m:sub>
            <m:r>
              <m:rPr>
                <m:sty m:val="bi"/>
              </m:rPr>
              <w:rPr>
                <w:rFonts w:ascii="Cambria Math" w:hAnsi="Cambria Math"/>
              </w:rPr>
              <m:t>Hmax</m:t>
            </m:r>
          </m:sub>
        </m:sSub>
      </m:oMath>
      <w:r w:rsidRPr="00295244">
        <w:rPr>
          <w:b w:val="0"/>
        </w:rPr>
        <w:t xml:space="preserve"> orientation; green line is the strike of M5.1 mainshock in Fairview cluster; blue line is the seismogenic fault strike orientation; the blue are green lines are overlaid.</w:t>
      </w:r>
      <w:bookmarkEnd w:id="78"/>
      <w:bookmarkEnd w:id="79"/>
    </w:p>
    <w:p w:rsidR="00295244" w:rsidRPr="00BB4E73" w:rsidRDefault="00295244" w:rsidP="00BB4E73">
      <w:pPr>
        <w:rPr>
          <w:lang w:eastAsia="zh-CN"/>
        </w:rPr>
      </w:pPr>
    </w:p>
    <w:p w:rsidR="00074641" w:rsidRDefault="00CD62C6" w:rsidP="00074641">
      <w:pPr>
        <w:keepNext/>
      </w:pPr>
      <w:r>
        <w:rPr>
          <w:noProof/>
          <w:lang w:eastAsia="zh-CN" w:bidi="ar-SA"/>
        </w:rPr>
        <w:lastRenderedPageBreak/>
        <w:drawing>
          <wp:inline distT="0" distB="0" distL="0" distR="0" wp14:anchorId="75F25833" wp14:editId="6D2E89C5">
            <wp:extent cx="5395595" cy="3084830"/>
            <wp:effectExtent l="0" t="0" r="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95595" cy="3084830"/>
                    </a:xfrm>
                    <a:prstGeom prst="rect">
                      <a:avLst/>
                    </a:prstGeom>
                    <a:noFill/>
                  </pic:spPr>
                </pic:pic>
              </a:graphicData>
            </a:graphic>
          </wp:inline>
        </w:drawing>
      </w:r>
    </w:p>
    <w:p w:rsidR="00CD62C6" w:rsidRDefault="00074641" w:rsidP="00074641">
      <w:pPr>
        <w:pStyle w:val="Caption"/>
      </w:pPr>
      <w:bookmarkStart w:id="80" w:name="_Toc482131628"/>
      <w:r>
        <w:t xml:space="preserve">Figure </w:t>
      </w:r>
      <w:fldSimple w:instr=" STYLEREF 1 \s ">
        <w:r w:rsidR="00220D94">
          <w:rPr>
            <w:noProof/>
          </w:rPr>
          <w:t>3</w:t>
        </w:r>
      </w:fldSimple>
      <w:r w:rsidR="00FA6645">
        <w:noBreakHyphen/>
      </w:r>
      <w:fldSimple w:instr=" SEQ Figure \* ARABIC \s 1 ">
        <w:r w:rsidR="00220D94">
          <w:rPr>
            <w:noProof/>
          </w:rPr>
          <w:t>12</w:t>
        </w:r>
      </w:fldSimple>
      <w:r>
        <w:t xml:space="preserve">. </w:t>
      </w:r>
      <w:r w:rsidRPr="00934758">
        <w:rPr>
          <w:b w:val="0"/>
        </w:rPr>
        <w:t xml:space="preserve">Histogram of standard deviation of </w:t>
      </w:r>
      <m:oMath>
        <m:sSub>
          <m:sSubPr>
            <m:ctrlPr>
              <w:rPr>
                <w:rFonts w:ascii="Cambria Math" w:hAnsi="Cambria Math"/>
                <w:b w:val="0"/>
              </w:rPr>
            </m:ctrlPr>
          </m:sSubPr>
          <m:e>
            <m:r>
              <m:rPr>
                <m:sty m:val="bi"/>
              </m:rPr>
              <w:rPr>
                <w:rFonts w:ascii="Cambria Math" w:hAnsi="Cambria Math"/>
              </w:rPr>
              <m:t>σ</m:t>
            </m:r>
          </m:e>
          <m:sub>
            <m:r>
              <m:rPr>
                <m:sty m:val="bi"/>
              </m:rPr>
              <w:rPr>
                <w:rFonts w:ascii="Cambria Math" w:hAnsi="Cambria Math"/>
              </w:rPr>
              <m:t>Hmax</m:t>
            </m:r>
          </m:sub>
        </m:sSub>
      </m:oMath>
      <w:r w:rsidRPr="00934758">
        <w:rPr>
          <w:rFonts w:hint="eastAsia"/>
          <w:b w:val="0"/>
        </w:rPr>
        <w:t xml:space="preserve"> </w:t>
      </w:r>
      <w:r w:rsidRPr="00934758">
        <w:rPr>
          <w:b w:val="0"/>
        </w:rPr>
        <w:t>orientation.</w:t>
      </w:r>
      <w:bookmarkEnd w:id="80"/>
    </w:p>
    <w:p w:rsidR="00CD62C6" w:rsidRDefault="00CD62C6" w:rsidP="00CD62C6">
      <w:pPr>
        <w:pStyle w:val="Caption"/>
      </w:pPr>
    </w:p>
    <w:p w:rsidR="00074641" w:rsidRDefault="001B581B" w:rsidP="00074641">
      <w:pPr>
        <w:keepNext/>
      </w:pPr>
      <w:r>
        <w:rPr>
          <w:noProof/>
          <w:lang w:eastAsia="zh-CN" w:bidi="ar-SA"/>
        </w:rPr>
        <w:lastRenderedPageBreak/>
        <w:drawing>
          <wp:inline distT="0" distB="0" distL="0" distR="0" wp14:anchorId="2D68447A" wp14:editId="1417C42E">
            <wp:extent cx="5394960" cy="4493260"/>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Hmax_uncertainty.png"/>
                    <pic:cNvPicPr/>
                  </pic:nvPicPr>
                  <pic:blipFill>
                    <a:blip r:embed="rId47">
                      <a:extLst>
                        <a:ext uri="{28A0092B-C50C-407E-A947-70E740481C1C}">
                          <a14:useLocalDpi xmlns:a14="http://schemas.microsoft.com/office/drawing/2010/main" val="0"/>
                        </a:ext>
                      </a:extLst>
                    </a:blip>
                    <a:stretch>
                      <a:fillRect/>
                    </a:stretch>
                  </pic:blipFill>
                  <pic:spPr>
                    <a:xfrm>
                      <a:off x="0" y="0"/>
                      <a:ext cx="5394960" cy="4493260"/>
                    </a:xfrm>
                    <a:prstGeom prst="rect">
                      <a:avLst/>
                    </a:prstGeom>
                  </pic:spPr>
                </pic:pic>
              </a:graphicData>
            </a:graphic>
          </wp:inline>
        </w:drawing>
      </w:r>
    </w:p>
    <w:p w:rsidR="004C2708" w:rsidRDefault="00074641" w:rsidP="00D30C08">
      <w:pPr>
        <w:pStyle w:val="Caption"/>
        <w:rPr>
          <w:b w:val="0"/>
        </w:rPr>
      </w:pPr>
      <w:bookmarkStart w:id="81" w:name="_Toc482131629"/>
      <w:r>
        <w:t xml:space="preserve">Figure </w:t>
      </w:r>
      <w:fldSimple w:instr=" STYLEREF 1 \s ">
        <w:r w:rsidR="00220D94">
          <w:rPr>
            <w:noProof/>
          </w:rPr>
          <w:t>3</w:t>
        </w:r>
      </w:fldSimple>
      <w:r w:rsidR="00FA6645">
        <w:noBreakHyphen/>
      </w:r>
      <w:fldSimple w:instr=" SEQ Figure \* ARABIC \s 1 ">
        <w:r w:rsidR="00220D94">
          <w:rPr>
            <w:noProof/>
          </w:rPr>
          <w:t>13</w:t>
        </w:r>
      </w:fldSimple>
      <w:r>
        <w:t xml:space="preserve">. </w:t>
      </w:r>
      <w:r w:rsidRPr="00934758">
        <w:rPr>
          <w:b w:val="0"/>
        </w:rPr>
        <w:t>Maximum horizontal compressive stress orientation map with uncertainties from bootstrap resampling (red: normal faulting; green: strike-slip faulting; black: oblique faulting). Gray lines are mapped fault [</w:t>
      </w:r>
      <w:r w:rsidRPr="00934758">
        <w:rPr>
          <w:b w:val="0"/>
          <w:i/>
        </w:rPr>
        <w:t>Holland</w:t>
      </w:r>
      <w:r w:rsidRPr="00934758">
        <w:rPr>
          <w:b w:val="0"/>
        </w:rPr>
        <w:t xml:space="preserve">, 2015]. Black dots show grids with standard deviation of </w:t>
      </w:r>
      <m:oMath>
        <m:sSub>
          <m:sSubPr>
            <m:ctrlPr>
              <w:rPr>
                <w:rFonts w:ascii="Cambria Math" w:hAnsi="Cambria Math"/>
                <w:b w:val="0"/>
              </w:rPr>
            </m:ctrlPr>
          </m:sSubPr>
          <m:e>
            <m:r>
              <m:rPr>
                <m:sty m:val="bi"/>
              </m:rPr>
              <w:rPr>
                <w:rFonts w:ascii="Cambria Math" w:hAnsi="Cambria Math"/>
              </w:rPr>
              <m:t>σ</m:t>
            </m:r>
          </m:e>
          <m:sub>
            <m:r>
              <m:rPr>
                <m:sty m:val="bi"/>
              </m:rPr>
              <w:rPr>
                <w:rFonts w:ascii="Cambria Math" w:hAnsi="Cambria Math"/>
              </w:rPr>
              <m:t>Hmax</m:t>
            </m:r>
          </m:sub>
        </m:sSub>
      </m:oMath>
      <w:r w:rsidRPr="00934758">
        <w:rPr>
          <w:rFonts w:hint="eastAsia"/>
          <w:b w:val="0"/>
        </w:rPr>
        <w:t xml:space="preserve"> larger than 5</w:t>
      </w:r>
      <m:oMath>
        <m:r>
          <m:rPr>
            <m:sty m:val="b"/>
          </m:rPr>
          <w:rPr>
            <w:rFonts w:ascii="Cambria Math" w:hAnsi="Cambria Math"/>
          </w:rPr>
          <m:t>°</m:t>
        </m:r>
      </m:oMath>
      <w:r w:rsidRPr="00934758">
        <w:rPr>
          <w:rFonts w:hint="eastAsia"/>
          <w:b w:val="0"/>
        </w:rPr>
        <w:t xml:space="preserve">. </w:t>
      </w:r>
      <w:r w:rsidRPr="00934758">
        <w:rPr>
          <w:b w:val="0"/>
        </w:rPr>
        <w:t>The numbers under the black dots are the number of focal mechanism solutions available in that grid.</w:t>
      </w:r>
      <w:bookmarkEnd w:id="81"/>
    </w:p>
    <w:p w:rsidR="00D30C08" w:rsidRDefault="00D30C08" w:rsidP="00D30C08"/>
    <w:p w:rsidR="00D30C08" w:rsidRDefault="00D30C08" w:rsidP="00D30C08"/>
    <w:p w:rsidR="00D30C08" w:rsidRDefault="00D30C08" w:rsidP="00D30C08"/>
    <w:p w:rsidR="00D30C08" w:rsidRDefault="00D30C08" w:rsidP="00D30C08"/>
    <w:p w:rsidR="00D30C08" w:rsidRPr="00D30C08" w:rsidRDefault="00D30C08" w:rsidP="00D30C08"/>
    <w:p w:rsidR="004C2708" w:rsidRPr="004C2708" w:rsidRDefault="004C2708" w:rsidP="004C2708">
      <w:pPr>
        <w:pStyle w:val="Caption"/>
        <w:keepNext/>
        <w:spacing w:after="120"/>
      </w:pPr>
      <w:bookmarkStart w:id="82" w:name="_Toc482131316"/>
      <w:r>
        <w:lastRenderedPageBreak/>
        <w:t xml:space="preserve">Table </w:t>
      </w:r>
      <w:fldSimple w:instr=" STYLEREF 1 \s ">
        <w:r w:rsidR="00220D94">
          <w:rPr>
            <w:noProof/>
          </w:rPr>
          <w:t>3</w:t>
        </w:r>
      </w:fldSimple>
      <w:r w:rsidR="005F6C8A">
        <w:noBreakHyphen/>
      </w:r>
      <w:fldSimple w:instr=" SEQ Table \* ARABIC \s 1 ">
        <w:r w:rsidR="00220D94">
          <w:rPr>
            <w:noProof/>
          </w:rPr>
          <w:t>1</w:t>
        </w:r>
      </w:fldSimple>
      <w:r>
        <w:t xml:space="preserve">: </w:t>
      </w:r>
      <w:r w:rsidRPr="004C2708">
        <w:rPr>
          <w:b w:val="0"/>
        </w:rPr>
        <w:t>Fault s</w:t>
      </w:r>
      <w:r>
        <w:rPr>
          <w:b w:val="0"/>
        </w:rPr>
        <w:t>tress state modeling parameters. [</w:t>
      </w:r>
      <w:r w:rsidRPr="004C2708">
        <w:rPr>
          <w:b w:val="0"/>
          <w:i/>
        </w:rPr>
        <w:t>Goertz-Allmann and Wiemer</w:t>
      </w:r>
      <w:r>
        <w:rPr>
          <w:b w:val="0"/>
        </w:rPr>
        <w:t>, 2012]</w:t>
      </w:r>
      <w:bookmarkEnd w:id="82"/>
    </w:p>
    <w:tbl>
      <w:tblPr>
        <w:tblStyle w:val="TableGrid"/>
        <w:tblW w:w="0" w:type="auto"/>
        <w:jc w:val="center"/>
        <w:tblLook w:val="04A0" w:firstRow="1" w:lastRow="0" w:firstColumn="1" w:lastColumn="0" w:noHBand="0" w:noVBand="1"/>
      </w:tblPr>
      <w:tblGrid>
        <w:gridCol w:w="1414"/>
        <w:gridCol w:w="1414"/>
        <w:gridCol w:w="1414"/>
        <w:gridCol w:w="1414"/>
        <w:gridCol w:w="1415"/>
      </w:tblGrid>
      <w:tr w:rsidR="00D30C08" w:rsidRPr="004C2708" w:rsidTr="00D30C08">
        <w:trPr>
          <w:jc w:val="center"/>
        </w:trPr>
        <w:tc>
          <w:tcPr>
            <w:tcW w:w="1414" w:type="dxa"/>
          </w:tcPr>
          <w:p w:rsidR="00D30C08" w:rsidRPr="004C2708" w:rsidRDefault="00D30C08" w:rsidP="00D30C08">
            <w:pPr>
              <w:jc w:val="center"/>
            </w:pPr>
            <w:r>
              <w:t>Model #</w:t>
            </w:r>
          </w:p>
        </w:tc>
        <w:tc>
          <w:tcPr>
            <w:tcW w:w="1414" w:type="dxa"/>
          </w:tcPr>
          <w:p w:rsidR="00D30C08" w:rsidRPr="004C2708" w:rsidRDefault="00D30C08" w:rsidP="00D30C08">
            <w:pPr>
              <w:jc w:val="center"/>
            </w:pPr>
            <w:r>
              <w:t>1</w:t>
            </w:r>
          </w:p>
        </w:tc>
        <w:tc>
          <w:tcPr>
            <w:tcW w:w="1414" w:type="dxa"/>
          </w:tcPr>
          <w:p w:rsidR="00D30C08" w:rsidRPr="004C2708" w:rsidRDefault="00D30C08" w:rsidP="00D30C08">
            <w:pPr>
              <w:jc w:val="center"/>
            </w:pPr>
            <w:r>
              <w:t>2</w:t>
            </w:r>
          </w:p>
        </w:tc>
        <w:tc>
          <w:tcPr>
            <w:tcW w:w="1414" w:type="dxa"/>
          </w:tcPr>
          <w:p w:rsidR="00D30C08" w:rsidRPr="004C2708" w:rsidRDefault="00D30C08" w:rsidP="00D30C08">
            <w:pPr>
              <w:jc w:val="center"/>
            </w:pPr>
            <w:r>
              <w:t>3</w:t>
            </w:r>
          </w:p>
        </w:tc>
        <w:tc>
          <w:tcPr>
            <w:tcW w:w="1415" w:type="dxa"/>
          </w:tcPr>
          <w:p w:rsidR="00D30C08" w:rsidRPr="004C2708" w:rsidRDefault="00D30C08" w:rsidP="00D30C08">
            <w:pPr>
              <w:jc w:val="center"/>
            </w:pPr>
            <w:r>
              <w:t>4</w:t>
            </w:r>
          </w:p>
        </w:tc>
      </w:tr>
      <w:tr w:rsidR="004C2708" w:rsidRPr="004C2708" w:rsidTr="00D30C08">
        <w:trPr>
          <w:jc w:val="center"/>
        </w:trPr>
        <w:tc>
          <w:tcPr>
            <w:tcW w:w="1414" w:type="dxa"/>
          </w:tcPr>
          <w:p w:rsidR="004C2708" w:rsidRPr="004C2708" w:rsidRDefault="004C2708" w:rsidP="004C2708">
            <w:r w:rsidRPr="004C2708">
              <w:t>Model depth</w:t>
            </w:r>
          </w:p>
        </w:tc>
        <w:tc>
          <w:tcPr>
            <w:tcW w:w="1414" w:type="dxa"/>
          </w:tcPr>
          <w:p w:rsidR="004C2708" w:rsidRPr="004C2708" w:rsidRDefault="004C2708" w:rsidP="004C2708">
            <w:r w:rsidRPr="004C2708">
              <w:t>Avg. crust 4.5km</w:t>
            </w:r>
          </w:p>
        </w:tc>
        <w:tc>
          <w:tcPr>
            <w:tcW w:w="1414" w:type="dxa"/>
          </w:tcPr>
          <w:p w:rsidR="004C2708" w:rsidRPr="004C2708" w:rsidRDefault="004C2708" w:rsidP="004C2708">
            <w:r w:rsidRPr="004C2708">
              <w:t>Avg. crust 2.5km</w:t>
            </w:r>
          </w:p>
        </w:tc>
        <w:tc>
          <w:tcPr>
            <w:tcW w:w="1414" w:type="dxa"/>
          </w:tcPr>
          <w:p w:rsidR="004C2708" w:rsidRPr="004C2708" w:rsidRDefault="004C2708" w:rsidP="004C2708">
            <w:r w:rsidRPr="004C2708">
              <w:t>Weak crust 4.5km</w:t>
            </w:r>
          </w:p>
        </w:tc>
        <w:tc>
          <w:tcPr>
            <w:tcW w:w="1415" w:type="dxa"/>
          </w:tcPr>
          <w:p w:rsidR="004C2708" w:rsidRPr="004C2708" w:rsidRDefault="004C2708" w:rsidP="004C2708">
            <w:r w:rsidRPr="004C2708">
              <w:t>Strong crust 4.5km</w:t>
            </w:r>
          </w:p>
        </w:tc>
      </w:tr>
      <w:tr w:rsidR="004C2708" w:rsidRPr="004C2708" w:rsidTr="00D30C08">
        <w:trPr>
          <w:jc w:val="center"/>
        </w:trPr>
        <w:tc>
          <w:tcPr>
            <w:tcW w:w="1414" w:type="dxa"/>
          </w:tcPr>
          <w:p w:rsidR="004C2708" w:rsidRPr="004C2708" w:rsidRDefault="006B03D6" w:rsidP="004C2708">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σ</m:t>
                        </m:r>
                      </m:e>
                      <m:sub>
                        <m:r>
                          <w:rPr>
                            <w:rFonts w:ascii="Cambria Math" w:hAnsi="Cambria Math"/>
                          </w:rPr>
                          <m:t>3</m:t>
                        </m:r>
                      </m:sub>
                    </m:sSub>
                  </m:e>
                </m:acc>
                <m:r>
                  <w:rPr>
                    <w:rFonts w:ascii="Cambria Math" w:hAnsi="Cambria Math"/>
                  </w:rPr>
                  <m:t>(MPa)</m:t>
                </m:r>
              </m:oMath>
            </m:oMathPara>
          </w:p>
        </w:tc>
        <w:tc>
          <w:tcPr>
            <w:tcW w:w="1414" w:type="dxa"/>
          </w:tcPr>
          <w:p w:rsidR="004C2708" w:rsidRPr="004C2708" w:rsidRDefault="004C2708" w:rsidP="004C2708">
            <w:r w:rsidRPr="004C2708">
              <w:t>75</w:t>
            </w:r>
          </w:p>
        </w:tc>
        <w:tc>
          <w:tcPr>
            <w:tcW w:w="1414" w:type="dxa"/>
          </w:tcPr>
          <w:p w:rsidR="004C2708" w:rsidRPr="004C2708" w:rsidRDefault="004C2708" w:rsidP="004C2708">
            <w:r w:rsidRPr="004C2708">
              <w:t>42</w:t>
            </w:r>
          </w:p>
        </w:tc>
        <w:tc>
          <w:tcPr>
            <w:tcW w:w="1414" w:type="dxa"/>
          </w:tcPr>
          <w:p w:rsidR="004C2708" w:rsidRPr="004C2708" w:rsidRDefault="004C2708" w:rsidP="004C2708">
            <w:r w:rsidRPr="004C2708">
              <w:t>75</w:t>
            </w:r>
          </w:p>
        </w:tc>
        <w:tc>
          <w:tcPr>
            <w:tcW w:w="1415" w:type="dxa"/>
          </w:tcPr>
          <w:p w:rsidR="004C2708" w:rsidRPr="004C2708" w:rsidRDefault="004C2708" w:rsidP="004C2708">
            <w:r w:rsidRPr="004C2708">
              <w:t>75</w:t>
            </w:r>
          </w:p>
        </w:tc>
      </w:tr>
      <w:tr w:rsidR="004C2708" w:rsidRPr="004C2708" w:rsidTr="00D30C08">
        <w:trPr>
          <w:jc w:val="center"/>
        </w:trPr>
        <w:tc>
          <w:tcPr>
            <w:tcW w:w="1414" w:type="dxa"/>
          </w:tcPr>
          <w:p w:rsidR="004C2708" w:rsidRPr="004C2708" w:rsidRDefault="006B03D6" w:rsidP="004C2708">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σ</m:t>
                        </m:r>
                      </m:e>
                      <m:sub>
                        <m:r>
                          <w:rPr>
                            <w:rFonts w:ascii="Cambria Math" w:hAnsi="Cambria Math"/>
                          </w:rPr>
                          <m:t>1</m:t>
                        </m:r>
                      </m:sub>
                    </m:sSub>
                  </m:e>
                </m:acc>
                <m:r>
                  <w:rPr>
                    <w:rFonts w:ascii="Cambria Math" w:hAnsi="Cambria Math"/>
                  </w:rPr>
                  <m:t>(MPa)</m:t>
                </m:r>
              </m:oMath>
            </m:oMathPara>
          </w:p>
        </w:tc>
        <w:tc>
          <w:tcPr>
            <w:tcW w:w="1414" w:type="dxa"/>
          </w:tcPr>
          <w:p w:rsidR="004C2708" w:rsidRPr="004C2708" w:rsidRDefault="004C2708" w:rsidP="004C2708">
            <w:r w:rsidRPr="004C2708">
              <w:t>185</w:t>
            </w:r>
          </w:p>
        </w:tc>
        <w:tc>
          <w:tcPr>
            <w:tcW w:w="1414" w:type="dxa"/>
          </w:tcPr>
          <w:p w:rsidR="004C2708" w:rsidRPr="004C2708" w:rsidRDefault="004C2708" w:rsidP="004C2708">
            <w:r w:rsidRPr="004C2708">
              <w:t>105</w:t>
            </w:r>
          </w:p>
        </w:tc>
        <w:tc>
          <w:tcPr>
            <w:tcW w:w="1414" w:type="dxa"/>
          </w:tcPr>
          <w:p w:rsidR="004C2708" w:rsidRPr="004C2708" w:rsidRDefault="004C2708" w:rsidP="004C2708">
            <w:r w:rsidRPr="004C2708">
              <w:t>147</w:t>
            </w:r>
          </w:p>
        </w:tc>
        <w:tc>
          <w:tcPr>
            <w:tcW w:w="1415" w:type="dxa"/>
          </w:tcPr>
          <w:p w:rsidR="004C2708" w:rsidRPr="004C2708" w:rsidRDefault="004C2708" w:rsidP="004C2708">
            <w:r w:rsidRPr="004C2708">
              <w:t>232</w:t>
            </w:r>
          </w:p>
        </w:tc>
      </w:tr>
      <w:tr w:rsidR="004C2708" w:rsidRPr="004C2708" w:rsidTr="00D30C08">
        <w:trPr>
          <w:jc w:val="center"/>
        </w:trPr>
        <w:tc>
          <w:tcPr>
            <w:tcW w:w="1414" w:type="dxa"/>
          </w:tcPr>
          <w:p w:rsidR="004C2708" w:rsidRPr="004C2708" w:rsidRDefault="006B03D6" w:rsidP="004C2708">
            <m:oMathPara>
              <m:oMath>
                <m:sSub>
                  <m:sSubPr>
                    <m:ctrlPr>
                      <w:rPr>
                        <w:rFonts w:ascii="Cambria Math" w:hAnsi="Cambria Math"/>
                        <w:i/>
                      </w:rPr>
                    </m:ctrlPr>
                  </m:sSubPr>
                  <m:e>
                    <m:r>
                      <w:rPr>
                        <w:rFonts w:ascii="Cambria Math" w:hAnsi="Cambria Math"/>
                      </w:rPr>
                      <m:t>P</m:t>
                    </m:r>
                  </m:e>
                  <m:sub>
                    <m:r>
                      <w:rPr>
                        <w:rFonts w:ascii="Cambria Math" w:hAnsi="Cambria Math"/>
                      </w:rPr>
                      <m:t>h</m:t>
                    </m:r>
                  </m:sub>
                </m:sSub>
                <m:r>
                  <w:rPr>
                    <w:rFonts w:ascii="Cambria Math" w:hAnsi="Cambria Math"/>
                  </w:rPr>
                  <m:t>(MPa)</m:t>
                </m:r>
              </m:oMath>
            </m:oMathPara>
          </w:p>
        </w:tc>
        <w:tc>
          <w:tcPr>
            <w:tcW w:w="1414" w:type="dxa"/>
          </w:tcPr>
          <w:p w:rsidR="004C2708" w:rsidRPr="004C2708" w:rsidRDefault="004C2708" w:rsidP="004C2708">
            <w:r w:rsidRPr="004C2708">
              <w:t>45</w:t>
            </w:r>
          </w:p>
        </w:tc>
        <w:tc>
          <w:tcPr>
            <w:tcW w:w="1414" w:type="dxa"/>
          </w:tcPr>
          <w:p w:rsidR="004C2708" w:rsidRPr="004C2708" w:rsidRDefault="004C2708" w:rsidP="004C2708">
            <w:r w:rsidRPr="004C2708">
              <w:t>25</w:t>
            </w:r>
          </w:p>
        </w:tc>
        <w:tc>
          <w:tcPr>
            <w:tcW w:w="1414" w:type="dxa"/>
          </w:tcPr>
          <w:p w:rsidR="004C2708" w:rsidRPr="004C2708" w:rsidRDefault="004C2708" w:rsidP="004C2708">
            <w:r w:rsidRPr="004C2708">
              <w:t>45</w:t>
            </w:r>
          </w:p>
        </w:tc>
        <w:tc>
          <w:tcPr>
            <w:tcW w:w="1415" w:type="dxa"/>
          </w:tcPr>
          <w:p w:rsidR="004C2708" w:rsidRPr="004C2708" w:rsidRDefault="004C2708" w:rsidP="004C2708">
            <w:r w:rsidRPr="004C2708">
              <w:t>45</w:t>
            </w:r>
          </w:p>
        </w:tc>
      </w:tr>
    </w:tbl>
    <w:p w:rsidR="004C2708" w:rsidRPr="004C2708" w:rsidRDefault="004C2708" w:rsidP="004C2708"/>
    <w:p w:rsidR="0021297F" w:rsidRDefault="0021297F" w:rsidP="0021297F"/>
    <w:p w:rsidR="0021297F" w:rsidRDefault="0021297F" w:rsidP="0021297F"/>
    <w:p w:rsidR="0021297F" w:rsidRDefault="0021297F" w:rsidP="0021297F"/>
    <w:p w:rsidR="0021297F" w:rsidRDefault="0021297F" w:rsidP="0021297F"/>
    <w:p w:rsidR="0021297F" w:rsidRDefault="0021297F" w:rsidP="0021297F"/>
    <w:p w:rsidR="001B581B" w:rsidRDefault="001B581B" w:rsidP="001B581B"/>
    <w:p w:rsidR="00283101" w:rsidRDefault="00283101" w:rsidP="001B581B"/>
    <w:p w:rsidR="00283101" w:rsidRDefault="00283101" w:rsidP="001B581B"/>
    <w:p w:rsidR="00283101" w:rsidRDefault="00283101" w:rsidP="001B581B"/>
    <w:p w:rsidR="00283101" w:rsidRDefault="00283101" w:rsidP="001B581B"/>
    <w:p w:rsidR="00283101" w:rsidRDefault="00283101" w:rsidP="001B581B"/>
    <w:p w:rsidR="00283101" w:rsidRDefault="00283101" w:rsidP="001B581B"/>
    <w:p w:rsidR="00283101" w:rsidRDefault="00283101" w:rsidP="001B581B"/>
    <w:p w:rsidR="00283101" w:rsidRPr="001B581B" w:rsidRDefault="00283101" w:rsidP="001B581B"/>
    <w:p w:rsidR="00993FB8" w:rsidRDefault="008C08DE" w:rsidP="0089267E">
      <w:pPr>
        <w:pStyle w:val="Heading1"/>
      </w:pPr>
      <w:bookmarkStart w:id="83" w:name="_Toc482131384"/>
      <w:r>
        <w:lastRenderedPageBreak/>
        <w:t xml:space="preserve">A case study: </w:t>
      </w:r>
      <w:r w:rsidR="00993FB8" w:rsidRPr="009921CE">
        <w:t>Woodward cluster</w:t>
      </w:r>
      <w:bookmarkEnd w:id="83"/>
    </w:p>
    <w:p w:rsidR="00B51833" w:rsidRDefault="008F49A5" w:rsidP="007E4401">
      <w:pPr>
        <w:pStyle w:val="Heading2"/>
        <w:rPr>
          <w:lang w:eastAsia="zh-CN"/>
        </w:rPr>
      </w:pPr>
      <w:bookmarkStart w:id="84" w:name="_Toc482131385"/>
      <w:r>
        <w:rPr>
          <w:rFonts w:hint="eastAsia"/>
          <w:lang w:eastAsia="zh-CN"/>
        </w:rPr>
        <w:t>4.1 I</w:t>
      </w:r>
      <w:r w:rsidR="00B51833">
        <w:rPr>
          <w:rFonts w:hint="eastAsia"/>
          <w:lang w:eastAsia="zh-CN"/>
        </w:rPr>
        <w:t>ntroduction</w:t>
      </w:r>
      <w:bookmarkEnd w:id="84"/>
      <w:r w:rsidR="00B51833">
        <w:rPr>
          <w:rFonts w:hint="eastAsia"/>
          <w:lang w:eastAsia="zh-CN"/>
        </w:rPr>
        <w:t xml:space="preserve"> </w:t>
      </w:r>
    </w:p>
    <w:p w:rsidR="00993FB8" w:rsidRDefault="008F49A5" w:rsidP="00993FB8">
      <w:r>
        <w:t>Several l</w:t>
      </w:r>
      <w:r w:rsidR="00B51833">
        <w:t>arge clusters</w:t>
      </w:r>
      <w:r>
        <w:t xml:space="preserve"> including </w:t>
      </w:r>
      <w:r w:rsidR="00783572">
        <w:t xml:space="preserve">the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00783572">
        <w:t xml:space="preserve">5.7 </w:t>
      </w:r>
      <w:r>
        <w:t xml:space="preserve">Prague,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00783572" w:rsidRPr="00783572">
        <w:t>5.</w:t>
      </w:r>
      <w:r w:rsidR="00783572">
        <w:t>1</w:t>
      </w:r>
      <w:r w:rsidR="00783572" w:rsidRPr="00783572">
        <w:t xml:space="preserve"> </w:t>
      </w:r>
      <w:r>
        <w:t xml:space="preserve">Fairview and </w:t>
      </w:r>
      <m:oMath>
        <m:sSub>
          <m:sSubPr>
            <m:ctrlPr>
              <w:rPr>
                <w:rFonts w:ascii="Cambria Math" w:hAnsi="Cambria Math"/>
                <w:i/>
              </w:rPr>
            </m:ctrlPr>
          </m:sSubPr>
          <m:e>
            <m:r>
              <w:rPr>
                <w:rFonts w:ascii="Cambria Math" w:hAnsi="Cambria Math"/>
              </w:rPr>
              <m:t>M</m:t>
            </m:r>
          </m:e>
          <m:sub>
            <m:r>
              <w:rPr>
                <w:rFonts w:ascii="Cambria Math" w:hAnsi="Cambria Math"/>
              </w:rPr>
              <m:t>w</m:t>
            </m:r>
          </m:sub>
        </m:sSub>
      </m:oMath>
      <w:r w:rsidR="00783572" w:rsidRPr="00783572">
        <w:t>5.</w:t>
      </w:r>
      <w:r w:rsidR="00783572">
        <w:t>8</w:t>
      </w:r>
      <w:r w:rsidR="00783572" w:rsidRPr="00783572">
        <w:t xml:space="preserve"> </w:t>
      </w:r>
      <w:r>
        <w:t>Pawnee</w:t>
      </w:r>
      <w:r w:rsidR="003D306B">
        <w:t xml:space="preserve"> </w:t>
      </w:r>
      <w:r w:rsidR="00783572">
        <w:t xml:space="preserve">earthquakes </w:t>
      </w:r>
      <w:r w:rsidR="003D306B">
        <w:t>have been studied in Oklahoma [</w:t>
      </w:r>
      <w:r w:rsidR="00B51833" w:rsidRPr="003D306B">
        <w:rPr>
          <w:i/>
        </w:rPr>
        <w:t>Keranen et al.,</w:t>
      </w:r>
      <w:r w:rsidR="00B51833">
        <w:t xml:space="preserve"> 2013; </w:t>
      </w:r>
      <w:r w:rsidR="00B51833" w:rsidRPr="003D306B">
        <w:rPr>
          <w:i/>
        </w:rPr>
        <w:t>Keranen et al.,</w:t>
      </w:r>
      <w:r w:rsidR="00B51833">
        <w:t xml:space="preserve"> 2014; </w:t>
      </w:r>
      <w:r w:rsidR="00B51833" w:rsidRPr="003D306B">
        <w:rPr>
          <w:i/>
        </w:rPr>
        <w:t>Yeck et al.</w:t>
      </w:r>
      <w:r w:rsidR="003D306B">
        <w:t>, 2016]</w:t>
      </w:r>
      <w:r w:rsidR="00783572">
        <w:t xml:space="preserve">. </w:t>
      </w:r>
      <w:r w:rsidR="00993FB8">
        <w:t xml:space="preserve">Woodward </w:t>
      </w:r>
      <w:r w:rsidR="00B51833">
        <w:t>cluster differs from other large clusters in Oklahoma</w:t>
      </w:r>
      <w:r w:rsidR="00993FB8">
        <w:t>. First, the clustering results show that it is composed of several small subclusters, rather than one large cluster</w:t>
      </w:r>
      <w:r w:rsidR="009E2AB6">
        <w:t xml:space="preserve"> like Fairview; second, there are</w:t>
      </w:r>
      <w:r w:rsidR="00993FB8">
        <w:t xml:space="preserve"> no events </w:t>
      </w:r>
      <w:r>
        <w:t xml:space="preserve">with magnitude </w:t>
      </w:r>
      <w:r w:rsidR="00993FB8">
        <w:t>larger than 4.0 but the moment re</w:t>
      </w:r>
      <w:r>
        <w:t>lease is not smooth; third, it is</w:t>
      </w:r>
      <w:r w:rsidR="00993FB8">
        <w:t xml:space="preserve"> in a transtensional regime characterized by both normal and strike-slip faults. </w:t>
      </w:r>
      <w:r>
        <w:t>This chapter</w:t>
      </w:r>
      <w:r w:rsidR="00993FB8" w:rsidRPr="00054047">
        <w:t xml:space="preserve"> </w:t>
      </w:r>
      <w:r w:rsidR="00283101">
        <w:t xml:space="preserve">will </w:t>
      </w:r>
      <w:r w:rsidR="00993FB8" w:rsidRPr="00054047">
        <w:t>focus on Woodward cluster and</w:t>
      </w:r>
      <w:r w:rsidR="00283101">
        <w:t xml:space="preserve"> analyze</w:t>
      </w:r>
      <w:r w:rsidR="00012D32">
        <w:t xml:space="preserve"> stress state,</w:t>
      </w:r>
      <w:r w:rsidR="00993FB8" w:rsidRPr="00054047">
        <w:t xml:space="preserve"> </w:t>
      </w:r>
      <w:r w:rsidR="00993FB8">
        <w:t xml:space="preserve">seismicity migration, </w:t>
      </w:r>
      <w:r w:rsidR="00957518">
        <w:t>Coulomb Stress</w:t>
      </w:r>
      <w:r w:rsidR="00993FB8" w:rsidRPr="00054047">
        <w:t xml:space="preserve"> interaction</w:t>
      </w:r>
      <w:r w:rsidR="00993FB8">
        <w:t xml:space="preserve"> in this cluster</w:t>
      </w:r>
      <w:r w:rsidR="00993FB8" w:rsidRPr="00054047">
        <w:t>.</w:t>
      </w:r>
    </w:p>
    <w:p w:rsidR="00930139" w:rsidRPr="00ED1645" w:rsidRDefault="00930139" w:rsidP="007E4401">
      <w:pPr>
        <w:pStyle w:val="Heading2"/>
      </w:pPr>
      <w:bookmarkStart w:id="85" w:name="_Toc482131386"/>
      <w:bookmarkStart w:id="86" w:name="_Toc480736366"/>
      <w:r>
        <w:t xml:space="preserve">4.2 </w:t>
      </w:r>
      <w:r w:rsidRPr="00ED1645">
        <w:t>Regional stress state</w:t>
      </w:r>
      <w:r w:rsidR="008C08DE">
        <w:t xml:space="preserve"> in Woodward cluster</w:t>
      </w:r>
      <w:bookmarkEnd w:id="85"/>
    </w:p>
    <w:p w:rsidR="00A45145" w:rsidRDefault="00930139" w:rsidP="00930139">
      <w:r>
        <w:t>The focal mechanism solutions show that Woodward cluster is in a transtensional regime. From the depth view of focal mechanism solutions</w:t>
      </w:r>
      <w:r w:rsidR="001C3D7D">
        <w:t xml:space="preserve"> in </w:t>
      </w:r>
      <w:r w:rsidR="00E20AD2">
        <w:t xml:space="preserve">Figure </w:t>
      </w:r>
      <w:r w:rsidR="00907EF3">
        <w:t>4-</w:t>
      </w:r>
      <w:r w:rsidR="001C3D7D">
        <w:t>1</w:t>
      </w:r>
      <w:r>
        <w:t xml:space="preserve">, </w:t>
      </w:r>
      <w:r w:rsidR="00932FD8">
        <w:t xml:space="preserve">I </w:t>
      </w:r>
      <w:r>
        <w:t xml:space="preserve">can see a dipping strike-slip fault at </w:t>
      </w:r>
      <w:r w:rsidR="00783572">
        <w:t xml:space="preserve">deeper </w:t>
      </w:r>
      <w:r>
        <w:t>depth and s</w:t>
      </w:r>
      <w:r w:rsidR="00783572">
        <w:t>ome normal slip components at shallower depth</w:t>
      </w:r>
      <w:r>
        <w:t xml:space="preserve">. </w:t>
      </w:r>
      <w:r w:rsidR="001C3D7D">
        <w:t xml:space="preserve">As shown in </w:t>
      </w:r>
      <w:r w:rsidR="00E20AD2">
        <w:t>Figure</w:t>
      </w:r>
      <w:r w:rsidR="00907EF3">
        <w:t xml:space="preserve"> 4-</w:t>
      </w:r>
      <w:r w:rsidR="001C3D7D">
        <w:t>2</w:t>
      </w:r>
      <w:r w:rsidR="006B03D6">
        <w:t>,</w:t>
      </w:r>
      <w:r w:rsidR="001C3D7D">
        <w:t xml:space="preserve"> </w:t>
      </w:r>
      <w:r w:rsidR="00932FD8">
        <w:t xml:space="preserve">I </w:t>
      </w:r>
      <w:r>
        <w:t xml:space="preserve">pick three segments of faults based on the seismicity distribution and focal mechanism distribution in this cluster. </w:t>
      </w:r>
      <w:r w:rsidR="001C3D7D">
        <w:t>T</w:t>
      </w:r>
      <w:r w:rsidR="00783572">
        <w:t>he stress</w:t>
      </w:r>
      <w:r w:rsidR="00A45145">
        <w:t xml:space="preserve"> inversion result shows that the local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A45145">
        <w:t xml:space="preserve"> orientation is 100</w:t>
      </w:r>
      <m:oMath>
        <m:r>
          <w:rPr>
            <w:rFonts w:ascii="Cambria Math" w:hAnsi="Cambria Math"/>
          </w:rPr>
          <m:t>°</m:t>
        </m:r>
      </m:oMath>
      <w:r w:rsidR="00A45145">
        <w:t>; the main strike-slip fault strike is 68</w:t>
      </w:r>
      <m:oMath>
        <m:r>
          <w:rPr>
            <w:rFonts w:ascii="Cambria Math" w:hAnsi="Cambria Math"/>
          </w:rPr>
          <m:t>°</m:t>
        </m:r>
      </m:oMath>
      <w:r w:rsidR="00A45145">
        <w:t>, which is optimally oriented; the normal faulting segment in the middle is at strike of 98</w:t>
      </w:r>
      <m:oMath>
        <m:r>
          <w:rPr>
            <w:rFonts w:ascii="Cambria Math" w:hAnsi="Cambria Math"/>
          </w:rPr>
          <m:t>°</m:t>
        </m:r>
      </m:oMath>
      <w:r w:rsidR="00A45145">
        <w:t xml:space="preserve">, parallel to the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A45145">
        <w:t xml:space="preserve"> orientation; and the dipping angle is 68</w:t>
      </w:r>
      <m:oMath>
        <m:r>
          <w:rPr>
            <w:rFonts w:ascii="Cambria Math" w:hAnsi="Cambria Math"/>
          </w:rPr>
          <m:t>°</m:t>
        </m:r>
      </m:oMath>
      <w:r w:rsidR="00A45145">
        <w:t>, which is optimally oriented compared to the vertical direction of</w:t>
      </w:r>
      <w:r w:rsidR="00E1526D">
        <w:t xml:space="preserve"> </w:t>
      </w:r>
      <m:oMath>
        <m:sSub>
          <m:sSubPr>
            <m:ctrlPr>
              <w:rPr>
                <w:rFonts w:ascii="Cambria Math" w:hAnsi="Cambria Math"/>
              </w:rPr>
            </m:ctrlPr>
          </m:sSubPr>
          <m:e>
            <m:r>
              <w:rPr>
                <w:rFonts w:ascii="Cambria Math" w:hAnsi="Cambria Math"/>
              </w:rPr>
              <m:t>σ</m:t>
            </m:r>
          </m:e>
          <m:sub>
            <m:r>
              <w:rPr>
                <w:rFonts w:ascii="Cambria Math" w:hAnsi="Cambria Math"/>
              </w:rPr>
              <m:t>1</m:t>
            </m:r>
          </m:sub>
        </m:sSub>
      </m:oMath>
      <w:r w:rsidR="00E1526D">
        <w:t>.</w:t>
      </w:r>
      <w:r w:rsidR="00A45145">
        <w:t xml:space="preserve"> </w:t>
      </w:r>
      <w:r w:rsidR="001C3D7D">
        <w:t xml:space="preserve">The optimal orientation of the faults in this cluster </w:t>
      </w:r>
      <w:r w:rsidR="00783572">
        <w:t xml:space="preserve">would </w:t>
      </w:r>
      <w:r w:rsidR="001C3D7D">
        <w:t>facilitate the earthquake occurrence.</w:t>
      </w:r>
    </w:p>
    <w:p w:rsidR="001C3D7D" w:rsidRDefault="001C3D7D" w:rsidP="001C3D7D">
      <w:r>
        <w:lastRenderedPageBreak/>
        <w:t xml:space="preserve">Woodward cluster can be used to define a </w:t>
      </w:r>
      <w:r w:rsidR="00E1526D">
        <w:t xml:space="preserve">strike </w:t>
      </w:r>
      <w:r>
        <w:t>slip fault system; in brittle upper crust, strike-slip faults tend to have complex structures in which min</w:t>
      </w:r>
      <w:r w:rsidR="003D306B">
        <w:t>or faults undergo oblique slip [</w:t>
      </w:r>
      <w:r w:rsidRPr="003D306B">
        <w:rPr>
          <w:i/>
        </w:rPr>
        <w:t>Tchal</w:t>
      </w:r>
      <w:r w:rsidR="003D306B" w:rsidRPr="003D306B">
        <w:rPr>
          <w:i/>
        </w:rPr>
        <w:t>enko</w:t>
      </w:r>
      <w:r w:rsidR="003D306B">
        <w:t xml:space="preserve">, 1970; </w:t>
      </w:r>
      <w:r w:rsidR="003D306B" w:rsidRPr="003D306B">
        <w:rPr>
          <w:i/>
        </w:rPr>
        <w:t>Naylor et al</w:t>
      </w:r>
      <w:r w:rsidR="003D306B">
        <w:t>., 1986]</w:t>
      </w:r>
      <w:r>
        <w:t>. In cross-section view, faults tend to be steep at depth and to splay upwa</w:t>
      </w:r>
      <w:r w:rsidR="003D306B">
        <w:t>rds, forming flower structures [</w:t>
      </w:r>
      <w:r w:rsidR="00E20AD2">
        <w:t>Figure</w:t>
      </w:r>
      <w:r w:rsidR="00924C5E">
        <w:t xml:space="preserve"> 4-3</w:t>
      </w:r>
      <w:r>
        <w:t xml:space="preserve">; </w:t>
      </w:r>
      <w:r w:rsidRPr="003D306B">
        <w:rPr>
          <w:i/>
        </w:rPr>
        <w:t>Harding,</w:t>
      </w:r>
      <w:r>
        <w:t xml:space="preserve"> 1985; </w:t>
      </w:r>
      <w:r w:rsidRPr="003D306B">
        <w:rPr>
          <w:i/>
        </w:rPr>
        <w:t>Sylvester,</w:t>
      </w:r>
      <w:r w:rsidR="00924C5E">
        <w:t xml:space="preserve"> 1988]</w:t>
      </w:r>
      <w:r>
        <w:t xml:space="preserve">. The conventional understanding is that flower structures form in strike-slip faulting and their fault splays have reverse or normal components of slip; positive flower structures form in transpressional regime and their fault splays show reverse components of slip and negative flower structures form in transtensional regime and their fault splays </w:t>
      </w:r>
      <w:r w:rsidR="003D306B">
        <w:t>show normal components of slip [</w:t>
      </w:r>
      <w:r w:rsidRPr="003D306B">
        <w:rPr>
          <w:i/>
        </w:rPr>
        <w:t>Guerroué and Cobbold</w:t>
      </w:r>
      <w:r w:rsidRPr="006B2D86">
        <w:t>,</w:t>
      </w:r>
      <w:r w:rsidR="003D306B">
        <w:t xml:space="preserve"> 2006]</w:t>
      </w:r>
      <w:r>
        <w:t xml:space="preserve">. The observation in Woodward is consistent with the above </w:t>
      </w:r>
      <w:r w:rsidR="00924C5E">
        <w:t>theory,</w:t>
      </w:r>
      <w:r>
        <w:t xml:space="preserve"> a steeply dipping strike-sl</w:t>
      </w:r>
      <w:r w:rsidR="00DB406F">
        <w:t>ip fault at depth with</w:t>
      </w:r>
      <w:r>
        <w:t xml:space="preserve"> normal component of slip forming in the transtensional regime.</w:t>
      </w:r>
    </w:p>
    <w:p w:rsidR="001C3D7D" w:rsidRPr="003153A8" w:rsidRDefault="001C3D7D" w:rsidP="007E4401">
      <w:pPr>
        <w:pStyle w:val="Heading2"/>
      </w:pPr>
      <w:bookmarkStart w:id="87" w:name="_Toc482131387"/>
      <w:r>
        <w:t xml:space="preserve">4.3 </w:t>
      </w:r>
      <w:r w:rsidRPr="009921CE">
        <w:t>Seismicity migration</w:t>
      </w:r>
      <w:bookmarkEnd w:id="87"/>
    </w:p>
    <w:p w:rsidR="001C3D7D" w:rsidRDefault="001C3D7D" w:rsidP="001C3D7D">
      <w:r>
        <w:t xml:space="preserve">A three-dimensional seismogenic fault system in </w:t>
      </w:r>
      <w:r w:rsidR="00783572">
        <w:t xml:space="preserve">the </w:t>
      </w:r>
      <w:r>
        <w:t xml:space="preserve">Woodward cluster is shown in </w:t>
      </w:r>
      <w:r w:rsidR="00E20AD2">
        <w:t xml:space="preserve">Figure </w:t>
      </w:r>
      <w:r w:rsidR="00924C5E">
        <w:t>4-</w:t>
      </w:r>
      <w:r>
        <w:t xml:space="preserve">4. </w:t>
      </w:r>
      <w:r w:rsidR="00932FD8">
        <w:t xml:space="preserve">I </w:t>
      </w:r>
      <w:r>
        <w:t xml:space="preserve">use seismicity </w:t>
      </w:r>
      <w:r w:rsidR="003815AC">
        <w:t xml:space="preserve">to analyze the reactivation process of the fault system. </w:t>
      </w:r>
      <w:r>
        <w:t xml:space="preserve">In the Woodward cluster, there are no events with magnitude larger than 4.0, </w:t>
      </w:r>
      <w:r w:rsidR="00783572">
        <w:t>but there are several</w:t>
      </w:r>
      <w:r>
        <w:t xml:space="preserve"> spikes</w:t>
      </w:r>
      <w:r w:rsidR="00783572">
        <w:t xml:space="preserve"> in seismicity rate</w:t>
      </w:r>
      <w:r>
        <w:t xml:space="preserve"> and</w:t>
      </w:r>
      <w:r w:rsidR="00783572">
        <w:t xml:space="preserve"> jumps in</w:t>
      </w:r>
      <w:r>
        <w:t xml:space="preserve"> cumulative moment</w:t>
      </w:r>
      <w:r w:rsidR="00783572">
        <w:t xml:space="preserve"> release, which appear to correspond </w:t>
      </w:r>
      <w:r>
        <w:t>to each newly reactivated segment along the fault (</w:t>
      </w:r>
      <w:r w:rsidR="00E20AD2">
        <w:t xml:space="preserve">Figure </w:t>
      </w:r>
      <w:r w:rsidR="00924C5E">
        <w:t>4-</w:t>
      </w:r>
      <w:r>
        <w:t xml:space="preserve">5 and </w:t>
      </w:r>
      <w:r w:rsidR="00E20AD2">
        <w:t xml:space="preserve">Figure </w:t>
      </w:r>
      <w:r w:rsidR="00924C5E">
        <w:t>4-</w:t>
      </w:r>
      <w:r>
        <w:t xml:space="preserve">6). </w:t>
      </w:r>
      <w:r w:rsidR="00932FD8">
        <w:t xml:space="preserve">I </w:t>
      </w:r>
      <w:r>
        <w:t xml:space="preserve">separate the sequence into </w:t>
      </w:r>
      <w:r w:rsidR="003815AC">
        <w:t>six</w:t>
      </w:r>
      <w:r>
        <w:t xml:space="preserve"> stages in</w:t>
      </w:r>
      <w:r w:rsidR="00783572">
        <w:t xml:space="preserve"> time based on seismicity rate changes</w:t>
      </w:r>
      <w:r>
        <w:t>:</w:t>
      </w:r>
    </w:p>
    <w:p w:rsidR="001C3D7D" w:rsidRPr="007007B8" w:rsidRDefault="001C3D7D" w:rsidP="001C3D7D">
      <w:pPr>
        <w:pStyle w:val="ListParagraph"/>
        <w:numPr>
          <w:ilvl w:val="0"/>
          <w:numId w:val="8"/>
        </w:numPr>
        <w:spacing w:line="480" w:lineRule="auto"/>
        <w:ind w:firstLineChars="0"/>
        <w:rPr>
          <w:rFonts w:ascii="Times New Roman" w:hAnsi="Times New Roman"/>
          <w:sz w:val="24"/>
          <w:szCs w:val="24"/>
        </w:rPr>
      </w:pPr>
      <w:r w:rsidRPr="007007B8">
        <w:rPr>
          <w:rFonts w:ascii="Times New Roman" w:hAnsi="Times New Roman"/>
          <w:sz w:val="24"/>
          <w:szCs w:val="24"/>
        </w:rPr>
        <w:t>Seismicity starts on the northwest normal fault</w:t>
      </w:r>
      <w:r w:rsidR="00924C5E">
        <w:rPr>
          <w:rFonts w:ascii="Times New Roman" w:hAnsi="Times New Roman"/>
          <w:sz w:val="24"/>
          <w:szCs w:val="24"/>
        </w:rPr>
        <w:t xml:space="preserve"> segment</w:t>
      </w:r>
      <w:r w:rsidRPr="007007B8">
        <w:rPr>
          <w:rFonts w:ascii="Times New Roman" w:hAnsi="Times New Roman"/>
          <w:sz w:val="24"/>
          <w:szCs w:val="24"/>
        </w:rPr>
        <w:t xml:space="preserve"> </w:t>
      </w:r>
      <w:r w:rsidR="00924C5E">
        <w:rPr>
          <w:rFonts w:ascii="Times New Roman" w:hAnsi="Times New Roman"/>
          <w:sz w:val="24"/>
          <w:szCs w:val="24"/>
        </w:rPr>
        <w:t xml:space="preserve">(on </w:t>
      </w:r>
      <w:r w:rsidRPr="007007B8">
        <w:rPr>
          <w:rFonts w:ascii="Times New Roman" w:hAnsi="Times New Roman"/>
          <w:sz w:val="24"/>
          <w:szCs w:val="24"/>
        </w:rPr>
        <w:t xml:space="preserve">fault plane 2) </w:t>
      </w:r>
    </w:p>
    <w:p w:rsidR="001C3D7D" w:rsidRPr="007007B8" w:rsidRDefault="001C3D7D" w:rsidP="001C3D7D">
      <w:pPr>
        <w:pStyle w:val="ListParagraph"/>
        <w:numPr>
          <w:ilvl w:val="0"/>
          <w:numId w:val="8"/>
        </w:numPr>
        <w:spacing w:line="480" w:lineRule="auto"/>
        <w:ind w:firstLineChars="0"/>
        <w:rPr>
          <w:rFonts w:ascii="Times New Roman" w:hAnsi="Times New Roman"/>
          <w:sz w:val="24"/>
          <w:szCs w:val="24"/>
        </w:rPr>
      </w:pPr>
      <w:r w:rsidRPr="007007B8">
        <w:rPr>
          <w:rFonts w:ascii="Times New Roman" w:hAnsi="Times New Roman"/>
          <w:sz w:val="24"/>
          <w:szCs w:val="24"/>
        </w:rPr>
        <w:t>Seismicity migrates to the northeast strike slip fault (</w:t>
      </w:r>
      <w:r w:rsidR="00924C5E">
        <w:rPr>
          <w:rFonts w:ascii="Times New Roman" w:hAnsi="Times New Roman"/>
          <w:sz w:val="24"/>
          <w:szCs w:val="24"/>
        </w:rPr>
        <w:t xml:space="preserve">on </w:t>
      </w:r>
      <w:r w:rsidRPr="007007B8">
        <w:rPr>
          <w:rFonts w:ascii="Times New Roman" w:hAnsi="Times New Roman"/>
          <w:sz w:val="24"/>
          <w:szCs w:val="24"/>
        </w:rPr>
        <w:t>fault plane 3);</w:t>
      </w:r>
    </w:p>
    <w:p w:rsidR="001C3D7D" w:rsidRPr="007007B8" w:rsidRDefault="001C3D7D" w:rsidP="001C3D7D">
      <w:pPr>
        <w:pStyle w:val="ListParagraph"/>
        <w:numPr>
          <w:ilvl w:val="0"/>
          <w:numId w:val="8"/>
        </w:numPr>
        <w:spacing w:line="480" w:lineRule="auto"/>
        <w:ind w:firstLineChars="0"/>
        <w:rPr>
          <w:rFonts w:ascii="Times New Roman" w:hAnsi="Times New Roman"/>
          <w:sz w:val="24"/>
          <w:szCs w:val="24"/>
        </w:rPr>
      </w:pPr>
      <w:r w:rsidRPr="007007B8">
        <w:rPr>
          <w:rFonts w:ascii="Times New Roman" w:hAnsi="Times New Roman"/>
          <w:sz w:val="24"/>
          <w:szCs w:val="24"/>
        </w:rPr>
        <w:t>Seismicity extends to the northeast (fault plane 3);</w:t>
      </w:r>
    </w:p>
    <w:p w:rsidR="001C3D7D" w:rsidRPr="007007B8" w:rsidRDefault="001C3D7D" w:rsidP="001C3D7D">
      <w:pPr>
        <w:pStyle w:val="ListParagraph"/>
        <w:numPr>
          <w:ilvl w:val="0"/>
          <w:numId w:val="8"/>
        </w:numPr>
        <w:spacing w:line="480" w:lineRule="auto"/>
        <w:ind w:firstLineChars="0"/>
        <w:rPr>
          <w:rFonts w:ascii="Times New Roman" w:hAnsi="Times New Roman"/>
          <w:sz w:val="24"/>
          <w:szCs w:val="24"/>
        </w:rPr>
      </w:pPr>
      <w:r w:rsidRPr="007007B8">
        <w:rPr>
          <w:rFonts w:ascii="Times New Roman" w:hAnsi="Times New Roman"/>
          <w:sz w:val="24"/>
          <w:szCs w:val="24"/>
        </w:rPr>
        <w:lastRenderedPageBreak/>
        <w:t>Seismicity extends to farther northeast (fault plane 3);</w:t>
      </w:r>
    </w:p>
    <w:p w:rsidR="001C3D7D" w:rsidRPr="007007B8" w:rsidRDefault="001C3D7D" w:rsidP="001C3D7D">
      <w:pPr>
        <w:pStyle w:val="ListParagraph"/>
        <w:numPr>
          <w:ilvl w:val="0"/>
          <w:numId w:val="8"/>
        </w:numPr>
        <w:spacing w:line="480" w:lineRule="auto"/>
        <w:ind w:firstLineChars="0"/>
        <w:rPr>
          <w:rFonts w:ascii="Times New Roman" w:hAnsi="Times New Roman"/>
          <w:sz w:val="24"/>
          <w:szCs w:val="24"/>
        </w:rPr>
      </w:pPr>
      <w:r w:rsidRPr="007007B8">
        <w:rPr>
          <w:rFonts w:ascii="Times New Roman" w:hAnsi="Times New Roman"/>
          <w:sz w:val="24"/>
          <w:szCs w:val="24"/>
        </w:rPr>
        <w:t>Reactivation of southwest end of fault plane</w:t>
      </w:r>
      <w:r w:rsidR="00924C5E">
        <w:rPr>
          <w:rFonts w:ascii="Times New Roman" w:hAnsi="Times New Roman"/>
          <w:sz w:val="24"/>
          <w:szCs w:val="24"/>
        </w:rPr>
        <w:t xml:space="preserve"> </w:t>
      </w:r>
      <w:r w:rsidRPr="007007B8">
        <w:rPr>
          <w:rFonts w:ascii="Times New Roman" w:hAnsi="Times New Roman"/>
          <w:sz w:val="24"/>
          <w:szCs w:val="24"/>
        </w:rPr>
        <w:t>3 at shallower depth;</w:t>
      </w:r>
    </w:p>
    <w:p w:rsidR="003815AC" w:rsidRPr="00015F49" w:rsidRDefault="001C3D7D" w:rsidP="003815AC">
      <w:pPr>
        <w:pStyle w:val="ListParagraph"/>
        <w:numPr>
          <w:ilvl w:val="0"/>
          <w:numId w:val="8"/>
        </w:numPr>
        <w:spacing w:line="480" w:lineRule="auto"/>
        <w:ind w:firstLineChars="0"/>
        <w:rPr>
          <w:rFonts w:ascii="Times New Roman" w:hAnsi="Times New Roman"/>
          <w:sz w:val="24"/>
          <w:szCs w:val="24"/>
        </w:rPr>
      </w:pPr>
      <w:r w:rsidRPr="007007B8">
        <w:rPr>
          <w:rFonts w:ascii="Times New Roman" w:hAnsi="Times New Roman"/>
          <w:sz w:val="24"/>
          <w:szCs w:val="24"/>
        </w:rPr>
        <w:t>Reactivation of fault plane 2 at relative shallow depth.</w:t>
      </w:r>
    </w:p>
    <w:p w:rsidR="003815AC" w:rsidRPr="007D7FB9" w:rsidRDefault="003815AC" w:rsidP="007E4401">
      <w:pPr>
        <w:pStyle w:val="Heading2"/>
      </w:pPr>
      <w:bookmarkStart w:id="88" w:name="_Toc480736367"/>
      <w:bookmarkStart w:id="89" w:name="_Toc482131388"/>
      <w:r>
        <w:t xml:space="preserve">4.4 </w:t>
      </w:r>
      <w:r w:rsidR="00957518">
        <w:t>Coulomb Stress</w:t>
      </w:r>
      <w:r>
        <w:t xml:space="preserve"> </w:t>
      </w:r>
      <w:bookmarkEnd w:id="88"/>
      <w:r w:rsidR="008C08DE">
        <w:t>interaction</w:t>
      </w:r>
      <w:bookmarkEnd w:id="89"/>
    </w:p>
    <w:p w:rsidR="004510FC" w:rsidRDefault="00957518" w:rsidP="004510FC">
      <w:r>
        <w:t>Coulomb Stress</w:t>
      </w:r>
      <w:r w:rsidR="003815AC">
        <w:t xml:space="preserve"> changes can </w:t>
      </w:r>
      <w:r w:rsidR="00017359">
        <w:t xml:space="preserve">be used to </w:t>
      </w:r>
      <w:r w:rsidR="003815AC">
        <w:t xml:space="preserve">explain </w:t>
      </w:r>
      <w:r w:rsidR="00017359">
        <w:t xml:space="preserve">the rupture pattern in Woodward cluster; </w:t>
      </w:r>
      <w:r w:rsidR="003815AC">
        <w:t xml:space="preserve">Coulomb failure stress </w:t>
      </w:r>
      <w:r w:rsidR="00017359">
        <w:t>(</w:t>
      </w:r>
      <w:r w:rsidR="003815AC">
        <w:t>CFS</w:t>
      </w:r>
      <w:r w:rsidR="00017359">
        <w:t>) [</w:t>
      </w:r>
      <w:r w:rsidR="00017359" w:rsidRPr="003D306B">
        <w:rPr>
          <w:i/>
        </w:rPr>
        <w:t>Jaeger and Cook</w:t>
      </w:r>
      <w:r w:rsidR="00017359">
        <w:t>, 1969]</w:t>
      </w:r>
      <w:r w:rsidR="003815AC">
        <w:t xml:space="preserve">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4510FC" w:rsidTr="004510FC">
        <w:tc>
          <w:tcPr>
            <w:tcW w:w="750" w:type="pct"/>
          </w:tcPr>
          <w:p w:rsidR="004510FC" w:rsidRDefault="004510FC" w:rsidP="00747E9F"/>
        </w:tc>
        <w:tc>
          <w:tcPr>
            <w:tcW w:w="3500" w:type="pct"/>
          </w:tcPr>
          <w:p w:rsidR="004510FC" w:rsidRDefault="004510FC" w:rsidP="00747E9F">
            <m:oMathPara>
              <m:oMath>
                <m:r>
                  <w:rPr>
                    <w:rFonts w:ascii="Cambria Math" w:hAnsi="Cambria Math"/>
                  </w:rPr>
                  <m:t>CFS=</m:t>
                </m:r>
                <m:d>
                  <m:dPr>
                    <m:begChr m:val="|"/>
                    <m:endChr m:val="|"/>
                    <m:ctrlPr>
                      <w:rPr>
                        <w:rFonts w:ascii="Cambria Math" w:hAnsi="Cambria Math"/>
                        <w:i/>
                      </w:rPr>
                    </m:ctrlPr>
                  </m:dPr>
                  <m:e>
                    <m:r>
                      <w:rPr>
                        <w:rFonts w:ascii="Cambria Math" w:hAnsi="Cambria Math"/>
                      </w:rPr>
                      <m:t>τ</m:t>
                    </m:r>
                  </m:e>
                </m:d>
                <m:r>
                  <w:rPr>
                    <w:rFonts w:ascii="Cambria Math" w:hAnsi="Cambria Math"/>
                  </w:rPr>
                  <m:t>+ μ</m:t>
                </m:r>
                <m:d>
                  <m:dPr>
                    <m:ctrlPr>
                      <w:rPr>
                        <w:rFonts w:ascii="Cambria Math" w:hAnsi="Cambria Math"/>
                        <w:i/>
                      </w:rPr>
                    </m:ctrlPr>
                  </m:dPr>
                  <m:e>
                    <m:r>
                      <w:rPr>
                        <w:rFonts w:ascii="Cambria Math" w:hAnsi="Cambria Math"/>
                      </w:rPr>
                      <m:t>σ+P</m:t>
                    </m:r>
                  </m:e>
                </m:d>
                <m:r>
                  <w:rPr>
                    <w:rFonts w:ascii="Cambria Math" w:hAnsi="Cambria Math"/>
                  </w:rPr>
                  <m:t>-S</m:t>
                </m:r>
              </m:oMath>
            </m:oMathPara>
          </w:p>
        </w:tc>
        <w:tc>
          <w:tcPr>
            <w:tcW w:w="750" w:type="pct"/>
            <w:vAlign w:val="center"/>
          </w:tcPr>
          <w:p w:rsidR="004510FC" w:rsidRDefault="004510FC" w:rsidP="004510FC">
            <w:pPr>
              <w:jc w:val="right"/>
            </w:pPr>
            <w:r>
              <w:t>(</w:t>
            </w:r>
            <w:fldSimple w:instr=" STYLEREF 1 \s ">
              <w:r w:rsidR="00220D94">
                <w:rPr>
                  <w:noProof/>
                </w:rPr>
                <w:t>4</w:t>
              </w:r>
            </w:fldSimple>
            <w:r w:rsidR="001B581B">
              <w:noBreakHyphen/>
            </w:r>
            <w:fldSimple w:instr=" SEQ Equation \* ARABIC \s 1 ">
              <w:r w:rsidR="00220D94">
                <w:rPr>
                  <w:noProof/>
                </w:rPr>
                <w:t>1</w:t>
              </w:r>
            </w:fldSimple>
            <w:r>
              <w:t>)</w:t>
            </w:r>
          </w:p>
        </w:tc>
      </w:tr>
    </w:tbl>
    <w:p w:rsidR="004510FC" w:rsidRDefault="003815AC" w:rsidP="004510FC">
      <w:r>
        <w:t xml:space="preserve">Where </w:t>
      </w:r>
      <m:oMath>
        <m:d>
          <m:dPr>
            <m:begChr m:val="|"/>
            <m:endChr m:val="|"/>
            <m:ctrlPr>
              <w:rPr>
                <w:rFonts w:ascii="Cambria Math" w:hAnsi="Cambria Math"/>
                <w:i/>
              </w:rPr>
            </m:ctrlPr>
          </m:dPr>
          <m:e>
            <m:r>
              <w:rPr>
                <w:rFonts w:ascii="Cambria Math" w:hAnsi="Cambria Math"/>
              </w:rPr>
              <m:t>τ</m:t>
            </m:r>
          </m:e>
        </m:d>
      </m:oMath>
      <w:r>
        <w:t xml:space="preserve"> is the shear traction on a plane, </w:t>
      </w:r>
      <m:oMath>
        <m:r>
          <w:rPr>
            <w:rFonts w:ascii="Cambria Math" w:hAnsi="Cambria Math"/>
          </w:rPr>
          <m:t>σ</m:t>
        </m:r>
      </m:oMath>
      <w:r>
        <w:t xml:space="preserve"> is the normal traction on the plane and </w:t>
      </w:r>
      <m:oMath>
        <m:r>
          <w:rPr>
            <w:rFonts w:ascii="Cambria Math" w:hAnsi="Cambria Math"/>
          </w:rPr>
          <m:t>P</m:t>
        </m:r>
      </m:oMath>
      <w:r>
        <w:t xml:space="preserve"> is the fluid pressure,  </w:t>
      </w:r>
      <m:oMath>
        <m:r>
          <w:rPr>
            <w:rFonts w:ascii="Cambria Math" w:hAnsi="Cambria Math"/>
          </w:rPr>
          <m:t>S</m:t>
        </m:r>
      </m:oMath>
      <w:r>
        <w:t xml:space="preserve"> is the cohesion, </w:t>
      </w:r>
      <m:oMath>
        <m:r>
          <w:rPr>
            <w:rFonts w:ascii="Cambria Math" w:hAnsi="Cambria Math"/>
          </w:rPr>
          <m:t>μ</m:t>
        </m:r>
      </m:oMath>
      <w:r>
        <w:t xml:space="preserve"> is the coefficient of friction. If </w:t>
      </w:r>
      <w:r w:rsidR="00924C5E">
        <w:t>we</w:t>
      </w:r>
      <w:r w:rsidR="00932FD8">
        <w:t xml:space="preserve"> </w:t>
      </w:r>
      <w:r>
        <w:t xml:space="preserve">assume that </w:t>
      </w:r>
      <m:oMath>
        <m:r>
          <w:rPr>
            <w:rFonts w:ascii="Cambria Math" w:hAnsi="Cambria Math"/>
          </w:rPr>
          <m:t>μ</m:t>
        </m:r>
      </m:oMath>
      <w:r>
        <w:t xml:space="preserve"> and </w:t>
      </w:r>
      <m:oMath>
        <m:r>
          <w:rPr>
            <w:rFonts w:ascii="Cambria Math" w:hAnsi="Cambria Math"/>
          </w:rPr>
          <m:t>S</m:t>
        </m:r>
      </m:oMath>
      <w:r>
        <w:t xml:space="preserve"> are constant over time, a change in CFS resolved in the slip direction is</w:t>
      </w:r>
      <w:r w:rsidR="00924C5E">
        <w:t>:</w:t>
      </w: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4510FC" w:rsidTr="004510FC">
        <w:tc>
          <w:tcPr>
            <w:tcW w:w="750" w:type="pct"/>
          </w:tcPr>
          <w:p w:rsidR="004510FC" w:rsidRDefault="004510FC" w:rsidP="00747E9F"/>
        </w:tc>
        <w:tc>
          <w:tcPr>
            <w:tcW w:w="3500" w:type="pct"/>
          </w:tcPr>
          <w:p w:rsidR="004510FC" w:rsidRDefault="004510FC" w:rsidP="00747E9F">
            <m:oMathPara>
              <m:oMath>
                <m:r>
                  <w:rPr>
                    <w:rFonts w:ascii="Cambria Math" w:hAnsi="Cambria Math"/>
                  </w:rPr>
                  <m:t>∆CFS=∆τ+ μ</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n</m:t>
                        </m:r>
                      </m:sub>
                    </m:sSub>
                    <m:r>
                      <w:rPr>
                        <w:rFonts w:ascii="Cambria Math" w:hAnsi="Cambria Math"/>
                      </w:rPr>
                      <m:t>+∆P</m:t>
                    </m:r>
                  </m:e>
                </m:d>
              </m:oMath>
            </m:oMathPara>
          </w:p>
        </w:tc>
        <w:tc>
          <w:tcPr>
            <w:tcW w:w="750" w:type="pct"/>
            <w:vAlign w:val="center"/>
          </w:tcPr>
          <w:p w:rsidR="004510FC" w:rsidRDefault="004510FC" w:rsidP="004510FC">
            <w:pPr>
              <w:jc w:val="right"/>
            </w:pPr>
            <w:r>
              <w:t>(</w:t>
            </w:r>
            <w:fldSimple w:instr=" STYLEREF 1 \s ">
              <w:r w:rsidR="00220D94">
                <w:rPr>
                  <w:noProof/>
                </w:rPr>
                <w:t>4</w:t>
              </w:r>
            </w:fldSimple>
            <w:r w:rsidR="001B581B">
              <w:noBreakHyphen/>
            </w:r>
            <w:fldSimple w:instr=" SEQ Equation \* ARABIC \s 1 ">
              <w:r w:rsidR="00220D94">
                <w:rPr>
                  <w:noProof/>
                </w:rPr>
                <w:t>2</w:t>
              </w:r>
            </w:fldSimple>
            <w:r>
              <w:t>)</w:t>
            </w:r>
          </w:p>
        </w:tc>
      </w:tr>
    </w:tbl>
    <w:p w:rsidR="004510FC" w:rsidRDefault="004510FC" w:rsidP="004510FC">
      <w:pPr>
        <w:pStyle w:val="Caption"/>
        <w:keepN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4510FC" w:rsidTr="004510FC">
        <w:tc>
          <w:tcPr>
            <w:tcW w:w="750" w:type="pct"/>
          </w:tcPr>
          <w:p w:rsidR="004510FC" w:rsidRDefault="004510FC" w:rsidP="00747E9F"/>
        </w:tc>
        <w:tc>
          <w:tcPr>
            <w:tcW w:w="3500" w:type="pct"/>
          </w:tcPr>
          <w:p w:rsidR="004510FC" w:rsidRDefault="004510FC" w:rsidP="00747E9F">
            <m:oMathPara>
              <m:oMath>
                <m:r>
                  <w:rPr>
                    <w:rFonts w:ascii="Cambria Math" w:hAnsi="Cambria Math"/>
                  </w:rPr>
                  <m:t xml:space="preserve">∆CFS=∆τ+ </m:t>
                </m:r>
                <m:sSup>
                  <m:sSupPr>
                    <m:ctrlPr>
                      <w:rPr>
                        <w:rFonts w:ascii="Cambria Math" w:hAnsi="Cambria Math"/>
                        <w:i/>
                      </w:rPr>
                    </m:ctrlPr>
                  </m:sSupPr>
                  <m:e>
                    <m:r>
                      <w:rPr>
                        <w:rFonts w:ascii="Cambria Math" w:hAnsi="Cambria Math"/>
                      </w:rPr>
                      <m:t>μ</m:t>
                    </m:r>
                  </m:e>
                  <m:sup>
                    <m:r>
                      <w:rPr>
                        <w:rFonts w:ascii="Cambria Math" w:hAnsi="Cambria Math"/>
                      </w:rPr>
                      <m:t>'</m:t>
                    </m:r>
                  </m:sup>
                </m:s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n</m:t>
                    </m:r>
                  </m:sub>
                  <m:sup>
                    <m:r>
                      <w:rPr>
                        <w:rFonts w:ascii="Cambria Math" w:hAnsi="Cambria Math"/>
                      </w:rPr>
                      <m:t>'</m:t>
                    </m:r>
                  </m:sup>
                </m:sSubSup>
              </m:oMath>
            </m:oMathPara>
          </w:p>
        </w:tc>
        <w:tc>
          <w:tcPr>
            <w:tcW w:w="750" w:type="pct"/>
            <w:vAlign w:val="center"/>
          </w:tcPr>
          <w:p w:rsidR="004510FC" w:rsidRDefault="004510FC" w:rsidP="004510FC">
            <w:pPr>
              <w:jc w:val="right"/>
            </w:pPr>
            <w:r>
              <w:t>(</w:t>
            </w:r>
            <w:fldSimple w:instr=" STYLEREF 1 \s ">
              <w:r w:rsidR="00220D94">
                <w:rPr>
                  <w:noProof/>
                </w:rPr>
                <w:t>4</w:t>
              </w:r>
            </w:fldSimple>
            <w:r w:rsidR="001B581B">
              <w:noBreakHyphen/>
            </w:r>
            <w:fldSimple w:instr=" SEQ Equation \* ARABIC \s 1 ">
              <w:r w:rsidR="00220D94">
                <w:rPr>
                  <w:noProof/>
                </w:rPr>
                <w:t>3</w:t>
              </w:r>
            </w:fldSimple>
            <w:r>
              <w:t>)</w:t>
            </w:r>
          </w:p>
        </w:tc>
      </w:tr>
    </w:tbl>
    <w:p w:rsidR="003815AC" w:rsidRDefault="00924C5E" w:rsidP="003815AC">
      <w:r>
        <w:t>w</w:t>
      </w:r>
      <w:r w:rsidR="003815AC">
        <w:t>here</w:t>
      </w:r>
      <m:oMath>
        <m:r>
          <w:rPr>
            <w:rFonts w:ascii="Cambria Math" w:hAnsi="Cambria Math"/>
          </w:rPr>
          <m:t xml:space="preserve"> ∆τ</m:t>
        </m:r>
      </m:oMath>
      <w:r w:rsidR="003815AC">
        <w:t xml:space="preserve"> is shear stress change, </w:t>
      </w:r>
      <m:oMath>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n</m:t>
            </m:r>
          </m:sub>
        </m:sSub>
      </m:oMath>
      <w:r w:rsidR="003815AC">
        <w:t xml:space="preserve"> is normal stress change due to the earthquake; </w:t>
      </w:r>
      <m:oMath>
        <m:r>
          <w:rPr>
            <w:rFonts w:ascii="Cambria Math" w:hAnsi="Cambria Math"/>
          </w:rPr>
          <m:t>μ</m:t>
        </m:r>
      </m:oMath>
      <w:r w:rsidR="003815AC">
        <w:t xml:space="preserve"> is the coefficient of friction, and  </w:t>
      </w:r>
      <m:oMath>
        <m:r>
          <w:rPr>
            <w:rFonts w:ascii="Cambria Math" w:hAnsi="Cambria Math"/>
          </w:rPr>
          <m:t>∆P</m:t>
        </m:r>
      </m:oMath>
      <w:r w:rsidR="003815AC">
        <w:t xml:space="preserve"> is the change in pore pressure. </w:t>
      </w:r>
      <m:oMath>
        <m:r>
          <w:rPr>
            <w:rFonts w:ascii="Cambria Math" w:hAnsi="Cambria Math"/>
          </w:rPr>
          <m:t>∆CFS</m:t>
        </m:r>
      </m:oMath>
      <w:r w:rsidR="003815AC">
        <w:t xml:space="preserve"> is </w:t>
      </w:r>
      <w:r w:rsidR="00957518">
        <w:t>Coulomb Stress</w:t>
      </w:r>
      <w:r w:rsidR="003815AC">
        <w:t xml:space="preserve"> change resolved onto the fault plane and in the slip direction of the subsequent earthquakes; </w:t>
      </w:r>
      <m:oMath>
        <m:r>
          <w:rPr>
            <w:rFonts w:ascii="Cambria Math" w:hAnsi="Cambria Math"/>
          </w:rPr>
          <m:t>∆CFS</m:t>
        </m:r>
      </m:oMath>
      <w:r w:rsidR="003815AC">
        <w:t xml:space="preserve"> is used to ev</w:t>
      </w:r>
      <w:r>
        <w:t>aluate if one earthquake brings</w:t>
      </w:r>
      <w:r w:rsidR="003815AC">
        <w:t xml:space="preserve"> another earthquake closer to, or farther away from failure, that is if </w:t>
      </w:r>
      <m:oMath>
        <m:r>
          <w:rPr>
            <w:rFonts w:ascii="Cambria Math" w:hAnsi="Cambria Math"/>
          </w:rPr>
          <m:t>∆CFS&gt;0</m:t>
        </m:r>
      </m:oMath>
      <w:r w:rsidR="003815AC">
        <w:t xml:space="preserve">, fault plane is loaded and brought closer to failure; if </w:t>
      </w:r>
      <m:oMath>
        <m:r>
          <w:rPr>
            <w:rFonts w:ascii="Cambria Math" w:hAnsi="Cambria Math"/>
          </w:rPr>
          <m:t>∆CFS&lt;0</m:t>
        </m:r>
      </m:oMath>
      <w:r w:rsidR="003815AC">
        <w:t xml:space="preserve">, the fault plane is relaxed, which is called ‘stress shallow’; Some studies have simplified the first equation by using an apparent coefficient of friction </w:t>
      </w:r>
      <m:oMath>
        <m:sSup>
          <m:sSupPr>
            <m:ctrlPr>
              <w:rPr>
                <w:rFonts w:ascii="Cambria Math" w:hAnsi="Cambria Math"/>
                <w:i/>
              </w:rPr>
            </m:ctrlPr>
          </m:sSupPr>
          <m:e>
            <m:r>
              <w:rPr>
                <w:rFonts w:ascii="Cambria Math" w:hAnsi="Cambria Math"/>
              </w:rPr>
              <m:t>μ</m:t>
            </m:r>
          </m:e>
          <m:sup>
            <m:r>
              <w:rPr>
                <w:rFonts w:ascii="Cambria Math" w:hAnsi="Cambria Math"/>
              </w:rPr>
              <m:t>'</m:t>
            </m:r>
          </m:sup>
        </m:sSup>
      </m:oMath>
      <w:r w:rsidR="003815AC">
        <w:t xml:space="preserve"> without explicitly calculating </w:t>
      </w:r>
      <m:oMath>
        <m:r>
          <w:rPr>
            <w:rFonts w:ascii="Cambria Math" w:hAnsi="Cambria Math"/>
          </w:rPr>
          <m:t>∆P</m:t>
        </m:r>
      </m:oMath>
      <w:r w:rsidR="003815AC">
        <w:t>;</w:t>
      </w:r>
    </w:p>
    <w:p w:rsidR="003815AC" w:rsidRDefault="003D306B" w:rsidP="003815AC">
      <w:r>
        <w:lastRenderedPageBreak/>
        <w:t>From previous studies [</w:t>
      </w:r>
      <w:r w:rsidR="003815AC" w:rsidRPr="003D306B">
        <w:rPr>
          <w:i/>
        </w:rPr>
        <w:t>Reasenberg and Simpson</w:t>
      </w:r>
      <w:r w:rsidR="003815AC">
        <w:t xml:space="preserve">, 1992; </w:t>
      </w:r>
      <w:r w:rsidR="003815AC" w:rsidRPr="003D306B">
        <w:rPr>
          <w:i/>
        </w:rPr>
        <w:t>King</w:t>
      </w:r>
      <w:r w:rsidR="003815AC">
        <w:t xml:space="preserve"> </w:t>
      </w:r>
      <w:r w:rsidR="003815AC" w:rsidRPr="003D306B">
        <w:rPr>
          <w:i/>
        </w:rPr>
        <w:t>et al</w:t>
      </w:r>
      <w:r w:rsidR="003815AC">
        <w:t xml:space="preserve">., 1994; </w:t>
      </w:r>
      <w:r>
        <w:rPr>
          <w:i/>
        </w:rPr>
        <w:t>Hardebeck et al</w:t>
      </w:r>
      <w:r>
        <w:t>., 1998]</w:t>
      </w:r>
      <w:r w:rsidR="003815AC">
        <w:t xml:space="preserve">, static stress changes as low as 0.01MPa (0.1bar) can </w:t>
      </w:r>
      <w:r w:rsidR="00783572">
        <w:t xml:space="preserve">trigger earthquakes. </w:t>
      </w:r>
    </w:p>
    <w:p w:rsidR="003815AC" w:rsidRDefault="003815AC" w:rsidP="003815AC">
      <w:r>
        <w:t xml:space="preserve">To study the interaction between </w:t>
      </w:r>
      <w:r w:rsidR="008A347A">
        <w:t>the events of the six</w:t>
      </w:r>
      <w:r>
        <w:t xml:space="preserve"> stages, </w:t>
      </w:r>
      <w:r w:rsidR="00932FD8">
        <w:t xml:space="preserve">I </w:t>
      </w:r>
      <w:r>
        <w:t>cluster each stage with daily seismicity</w:t>
      </w:r>
      <w:r w:rsidR="008A347A">
        <w:t xml:space="preserve"> rate larger than 2 events</w:t>
      </w:r>
      <w:r>
        <w:t xml:space="preserve"> and calculate a cumulative mo</w:t>
      </w:r>
      <w:r w:rsidR="00783572">
        <w:t>ment from all the earthquakes during</w:t>
      </w:r>
      <w:r w:rsidR="008A347A">
        <w:t xml:space="preserve"> each stage. As</w:t>
      </w:r>
      <w:r>
        <w:t xml:space="preserve"> the events in each stage are close to each other in time and space, the cumulative magnitude is used to represent the cumulative effect of</w:t>
      </w:r>
      <w:r w:rsidR="00783572">
        <w:t xml:space="preserve"> the cluster on subsequent stage</w:t>
      </w:r>
      <w:r>
        <w:t xml:space="preserve">s. </w:t>
      </w:r>
      <w:r w:rsidR="00932FD8">
        <w:t xml:space="preserve">I </w:t>
      </w:r>
      <w:r>
        <w:t xml:space="preserve">use </w:t>
      </w:r>
      <w:r w:rsidR="00957518">
        <w:t xml:space="preserve">the </w:t>
      </w:r>
      <w:r>
        <w:t>average of the representative focal mechanisms in the cluster and the cumulative magnitude</w:t>
      </w:r>
      <w:r w:rsidR="008A347A">
        <w:t xml:space="preserve"> (Table. </w:t>
      </w:r>
      <w:r w:rsidR="00F1789C">
        <w:t>4-</w:t>
      </w:r>
      <w:r w:rsidR="008A347A">
        <w:t>1)</w:t>
      </w:r>
      <w:r>
        <w:t xml:space="preserve"> as input to calculate the </w:t>
      </w:r>
      <w:r w:rsidR="00957518">
        <w:t>Coulomb Stress</w:t>
      </w:r>
      <w:r>
        <w:t xml:space="preserve"> changes</w:t>
      </w:r>
      <w:r w:rsidR="008A347A">
        <w:t xml:space="preserve"> resolved</w:t>
      </w:r>
      <w:r>
        <w:t xml:space="preserve"> on the seismogenic fault planes in this area</w:t>
      </w:r>
      <w:r w:rsidR="003D306B">
        <w:t xml:space="preserve"> in the Coulomb3.3 software [</w:t>
      </w:r>
      <w:r w:rsidR="008A347A" w:rsidRPr="003D306B">
        <w:rPr>
          <w:i/>
        </w:rPr>
        <w:t>Toda et a</w:t>
      </w:r>
      <w:r w:rsidR="003D306B" w:rsidRPr="003D306B">
        <w:rPr>
          <w:i/>
        </w:rPr>
        <w:t>l.</w:t>
      </w:r>
      <w:r w:rsidR="003D306B">
        <w:t>, 2005, 2011</w:t>
      </w:r>
      <w:r w:rsidR="003D306B" w:rsidRPr="003D306B">
        <w:rPr>
          <w:i/>
        </w:rPr>
        <w:t>; Lin et al</w:t>
      </w:r>
      <w:r w:rsidR="003D306B">
        <w:rPr>
          <w:i/>
        </w:rPr>
        <w:t>.</w:t>
      </w:r>
      <w:r w:rsidR="003D306B">
        <w:t>, 2004]</w:t>
      </w:r>
      <w:r>
        <w:t xml:space="preserve">. The </w:t>
      </w:r>
      <w:r w:rsidR="00957518">
        <w:t>Coulomb Stress</w:t>
      </w:r>
      <w:r>
        <w:t xml:space="preserve"> change can affe</w:t>
      </w:r>
      <w:r w:rsidR="008A347A">
        <w:t>ct the following rupture area (</w:t>
      </w:r>
      <w:r w:rsidR="00E20AD2">
        <w:t>Figure</w:t>
      </w:r>
      <w:r>
        <w:t xml:space="preserve"> 4</w:t>
      </w:r>
      <w:r w:rsidR="00957518">
        <w:t>-</w:t>
      </w:r>
      <w:r>
        <w:t xml:space="preserve">7). When the current stage ruptures, it exerts </w:t>
      </w:r>
      <w:r w:rsidR="00957518">
        <w:t>Coulomb Stress</w:t>
      </w:r>
      <w:r>
        <w:t xml:space="preserve"> on the fault </w:t>
      </w:r>
      <w:r w:rsidR="007740E2">
        <w:t>system, and fault plane with</w:t>
      </w:r>
      <w:r>
        <w:t xml:space="preserve"> positive </w:t>
      </w:r>
      <w:r w:rsidR="00957518">
        <w:t>Coulomb Stress</w:t>
      </w:r>
      <w:r>
        <w:t xml:space="preserve"> is consistent with the subsequent rupture area. </w:t>
      </w:r>
      <w:r w:rsidR="008A347A">
        <w:t xml:space="preserve">As shown in </w:t>
      </w:r>
      <w:r w:rsidR="00E20AD2">
        <w:t>Figure</w:t>
      </w:r>
      <w:r w:rsidR="00957518">
        <w:t xml:space="preserve"> 4-</w:t>
      </w:r>
      <w:r w:rsidR="008A347A">
        <w:t>7</w:t>
      </w:r>
      <w:r w:rsidR="007740E2">
        <w:t>,</w:t>
      </w:r>
      <w:r w:rsidR="008A347A">
        <w:t xml:space="preserve"> fault slip in s</w:t>
      </w:r>
      <w:r w:rsidR="008A347A" w:rsidRPr="008A347A">
        <w:t xml:space="preserve">tage 1 generates positive </w:t>
      </w:r>
      <m:oMath>
        <m:r>
          <w:rPr>
            <w:rFonts w:ascii="Cambria Math" w:hAnsi="Cambria Math"/>
          </w:rPr>
          <m:t>∆CFS</m:t>
        </m:r>
      </m:oMath>
      <w:r w:rsidR="008A347A">
        <w:t xml:space="preserve"> on the northeast strike-slip fault </w:t>
      </w:r>
      <w:r w:rsidR="008A347A" w:rsidRPr="008A347A">
        <w:t>at depth, where</w:t>
      </w:r>
      <w:r w:rsidR="008A347A">
        <w:t xml:space="preserve"> the strike-</w:t>
      </w:r>
      <w:r w:rsidR="007740E2">
        <w:t>slip fault ruptures in stage 2.</w:t>
      </w:r>
      <w:r w:rsidR="00E661A8">
        <w:t xml:space="preserve"> </w:t>
      </w:r>
      <w:r w:rsidR="008A347A">
        <w:t>The slip in s</w:t>
      </w:r>
      <w:r w:rsidR="008A347A" w:rsidRPr="008A347A">
        <w:t xml:space="preserve">tage 2 generates positive </w:t>
      </w:r>
      <m:oMath>
        <m:r>
          <w:rPr>
            <w:rFonts w:ascii="Cambria Math" w:hAnsi="Cambria Math"/>
          </w:rPr>
          <m:t>∆CFS</m:t>
        </m:r>
      </m:oMath>
      <w:r w:rsidR="008A347A">
        <w:t xml:space="preserve"> both to the northeast</w:t>
      </w:r>
      <w:r w:rsidR="008A347A" w:rsidRPr="008A347A">
        <w:t xml:space="preserve"> and on top, where </w:t>
      </w:r>
      <w:r w:rsidR="00E661A8">
        <w:t>the fault rupture exte</w:t>
      </w:r>
      <w:r w:rsidR="00717CB4">
        <w:t xml:space="preserve">nds to northeast in stage4 and </w:t>
      </w:r>
      <w:r w:rsidR="00E661A8">
        <w:t xml:space="preserve">some shallow faults </w:t>
      </w:r>
      <w:r w:rsidR="00717CB4">
        <w:t>are reactivated in stage5.</w:t>
      </w:r>
      <w:r w:rsidR="008A347A" w:rsidRPr="008A347A">
        <w:t xml:space="preserve"> </w:t>
      </w:r>
      <w:r w:rsidR="00E661A8">
        <w:t>The slip in s</w:t>
      </w:r>
      <w:r w:rsidR="00E661A8" w:rsidRPr="00E661A8">
        <w:t xml:space="preserve">tage 5 generates positive </w:t>
      </w:r>
      <m:oMath>
        <m:r>
          <w:rPr>
            <w:rFonts w:ascii="Cambria Math" w:hAnsi="Cambria Math"/>
          </w:rPr>
          <m:t>∆CFS</m:t>
        </m:r>
      </m:oMath>
      <w:r w:rsidR="00E661A8" w:rsidRPr="00E661A8">
        <w:t xml:space="preserve"> at shallow depth to the </w:t>
      </w:r>
      <w:r w:rsidR="00E661A8">
        <w:t xml:space="preserve">west </w:t>
      </w:r>
      <w:r w:rsidR="00E661A8" w:rsidRPr="00E661A8">
        <w:t>and leads to</w:t>
      </w:r>
      <w:r w:rsidR="00E661A8">
        <w:t xml:space="preserve"> the reactivation of shallow structures on the normal fault in</w:t>
      </w:r>
      <w:r w:rsidR="006754F3">
        <w:t xml:space="preserve"> stage6.</w:t>
      </w:r>
      <w:r w:rsidR="0011164A">
        <w:t xml:space="preserve"> Because there are more events with </w:t>
      </w:r>
      <m:oMath>
        <m:r>
          <w:rPr>
            <w:rFonts w:ascii="Cambria Math" w:hAnsi="Cambria Math"/>
          </w:rPr>
          <m:t>M&gt;3.0</m:t>
        </m:r>
      </m:oMath>
      <w:r w:rsidR="0011164A">
        <w:t xml:space="preserve"> in stage 1 and stage 2 as shown in Figure 4-4</w:t>
      </w:r>
      <w:r w:rsidR="00001DA3">
        <w:t xml:space="preserve">, the cumulative magnitude for these two stages is larger than </w:t>
      </w:r>
      <m:oMath>
        <m:r>
          <w:rPr>
            <w:rFonts w:ascii="Cambria Math" w:hAnsi="Cambria Math"/>
          </w:rPr>
          <m:t>M4.0</m:t>
        </m:r>
      </m:oMath>
      <w:r w:rsidR="00F1789C">
        <w:t>; the Coulomb S</w:t>
      </w:r>
      <w:r w:rsidR="0011164A">
        <w:t>tress change</w:t>
      </w:r>
      <w:r w:rsidR="007740E2">
        <w:t>s</w:t>
      </w:r>
      <w:r w:rsidR="0011164A">
        <w:t xml:space="preserve"> in stage 1 and st</w:t>
      </w:r>
      <w:r w:rsidR="007740E2">
        <w:t>age 2 have</w:t>
      </w:r>
      <w:r w:rsidR="0011164A">
        <w:t xml:space="preserve"> a significant influence on the rupture pattern.</w:t>
      </w:r>
    </w:p>
    <w:p w:rsidR="003815AC" w:rsidRDefault="003815AC" w:rsidP="007E4401">
      <w:pPr>
        <w:pStyle w:val="Heading2"/>
      </w:pPr>
      <w:bookmarkStart w:id="90" w:name="_Toc482131389"/>
      <w:r>
        <w:lastRenderedPageBreak/>
        <w:t>4.6 Discussion</w:t>
      </w:r>
      <w:bookmarkEnd w:id="90"/>
    </w:p>
    <w:p w:rsidR="00015F49" w:rsidRDefault="00015F49" w:rsidP="00015F49">
      <w:r>
        <w:t>Woodward is located in a transition area from normal faulting to strike-slip faulting; the stress magnitudes are less compressive in this area. The depth distribution of seismicity and focal mechanism reveals a main</w:t>
      </w:r>
      <w:r w:rsidR="00783572">
        <w:t xml:space="preserve"> deeper</w:t>
      </w:r>
      <w:r>
        <w:t xml:space="preserve"> strike-slip fault and </w:t>
      </w:r>
      <w:r w:rsidR="00783572">
        <w:t>a shallower normal component of slip</w:t>
      </w:r>
      <w:r>
        <w:t xml:space="preserve">. These normal slips might be secondary structures </w:t>
      </w:r>
      <w:r w:rsidR="00613CEE">
        <w:t xml:space="preserve">caused </w:t>
      </w:r>
      <w:r>
        <w:t xml:space="preserve">by the shear </w:t>
      </w:r>
      <w:r w:rsidR="00613CEE">
        <w:t>slip of strike-slip fault and their penetration depth depend</w:t>
      </w:r>
      <w:r w:rsidR="00717CB4">
        <w:t>s</w:t>
      </w:r>
      <w:r w:rsidR="00613CEE">
        <w:t xml:space="preserve"> both on the sedimentation above and shear stress below.</w:t>
      </w:r>
    </w:p>
    <w:p w:rsidR="00613CEE" w:rsidRPr="00015F49" w:rsidRDefault="00613CEE" w:rsidP="00015F49">
      <w:r>
        <w:t xml:space="preserve">We use a cumulative magnitude to study the </w:t>
      </w:r>
      <w:r w:rsidR="00957518">
        <w:t>Coulomb Stress</w:t>
      </w:r>
      <w:r>
        <w:t xml:space="preserve"> interaction because those events occurred close to each other in time and space. </w:t>
      </w:r>
      <w:r w:rsidR="00A22F82">
        <w:t xml:space="preserve">We pick the average values of the focal mechanisms in each stage as cumulative rupture. However, some focal mechanisms show a large difference from the dominant one; if the difference is the true case and not due to uncertainties, </w:t>
      </w:r>
      <w:r>
        <w:t>this cumulative effect</w:t>
      </w:r>
      <w:r w:rsidR="00A22F82">
        <w:t xml:space="preserve"> of stress change</w:t>
      </w:r>
      <w:r>
        <w:t xml:space="preserve"> might be exaggerated because the stress change of individual events </w:t>
      </w:r>
      <w:r w:rsidR="00A22F82">
        <w:t xml:space="preserve">with different focal mechanisms </w:t>
      </w:r>
      <w:r>
        <w:t xml:space="preserve">might counteract each other. </w:t>
      </w:r>
    </w:p>
    <w:p w:rsidR="00A45145" w:rsidRDefault="003815AC" w:rsidP="007E4401">
      <w:pPr>
        <w:pStyle w:val="Heading2"/>
      </w:pPr>
      <w:bookmarkStart w:id="91" w:name="_Toc482131390"/>
      <w:r>
        <w:t>4.7 Conclusion</w:t>
      </w:r>
      <w:bookmarkEnd w:id="91"/>
    </w:p>
    <w:p w:rsidR="00055692" w:rsidRPr="00055692" w:rsidRDefault="00766208" w:rsidP="00055692">
      <w:r>
        <w:t>I use</w:t>
      </w:r>
      <w:r w:rsidR="00A503DB">
        <w:t xml:space="preserve"> Woodward cluster </w:t>
      </w:r>
      <w:r>
        <w:t xml:space="preserve">as </w:t>
      </w:r>
      <w:r w:rsidR="00A503DB">
        <w:t xml:space="preserve">a case study and show that the </w:t>
      </w:r>
      <w:r w:rsidR="009950DA">
        <w:t xml:space="preserve">two currently active </w:t>
      </w:r>
      <w:r w:rsidR="00A503DB">
        <w:t>fault segments</w:t>
      </w:r>
      <w:r w:rsidR="009C3B25">
        <w:t xml:space="preserve"> in this cluster</w:t>
      </w:r>
      <w:r w:rsidR="00A503DB">
        <w:t xml:space="preserve"> are optimally oriented</w:t>
      </w:r>
      <w:r>
        <w:t xml:space="preserve"> to regional stress field</w:t>
      </w:r>
      <w:r w:rsidR="009950DA">
        <w:t xml:space="preserve">; the normal fault segment is optimally oriented to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rsidR="009950DA">
        <w:t xml:space="preserve"> and the strike-slip segment is optimally oriented to </w:t>
      </w:r>
      <w:r w:rsidR="00A503DB">
        <w:t xml:space="preserve"> </w:t>
      </w:r>
      <m:oMath>
        <m:sSub>
          <m:sSubPr>
            <m:ctrlPr>
              <w:rPr>
                <w:rFonts w:ascii="Cambria Math" w:hAnsi="Cambria Math"/>
                <w:i/>
              </w:rPr>
            </m:ctrlPr>
          </m:sSubPr>
          <m:e>
            <m:r>
              <w:rPr>
                <w:rFonts w:ascii="Cambria Math" w:hAnsi="Cambria Math"/>
              </w:rPr>
              <m:t>σ</m:t>
            </m:r>
          </m:e>
          <m:sub>
            <m:r>
              <w:rPr>
                <w:rFonts w:ascii="Cambria Math" w:hAnsi="Cambria Math"/>
              </w:rPr>
              <m:t>Hmax</m:t>
            </m:r>
          </m:sub>
        </m:sSub>
      </m:oMath>
      <w:r w:rsidR="009950DA">
        <w:t xml:space="preserve">. The strike-slip fault at depth with normal component of slip above characterizes a transtensional regime in this area. The seismicity distribution can depict the fault rupture process; the rupture started on the normal fault segment, migrated to the main strike-slip fault and at the same time </w:t>
      </w:r>
      <w:r w:rsidR="009C3B25">
        <w:t>re</w:t>
      </w:r>
      <w:r w:rsidR="009950DA">
        <w:t>activated some shallow</w:t>
      </w:r>
      <w:r w:rsidR="009C3B25">
        <w:t>er</w:t>
      </w:r>
      <w:r w:rsidR="009950DA">
        <w:t xml:space="preserve"> secondary fault </w:t>
      </w:r>
      <w:r w:rsidR="009950DA">
        <w:lastRenderedPageBreak/>
        <w:t xml:space="preserve">structures. </w:t>
      </w:r>
      <w:r w:rsidR="00957518">
        <w:t>Coulomb Stress</w:t>
      </w:r>
      <w:r w:rsidR="009C3B25">
        <w:t xml:space="preserve"> interaction can be used to explain the </w:t>
      </w:r>
      <w:r w:rsidR="00783572">
        <w:t>sequential reactivation of differ</w:t>
      </w:r>
      <w:r w:rsidR="00092C70">
        <w:t>ent fault segments, where</w:t>
      </w:r>
      <w:r w:rsidR="009C3B25">
        <w:t xml:space="preserve"> previous stages </w:t>
      </w:r>
      <w:r w:rsidR="00783572">
        <w:t>promoted failure of the next stage.</w:t>
      </w:r>
      <w:r w:rsidR="009C3B25">
        <w:t xml:space="preserve"> </w:t>
      </w:r>
    </w:p>
    <w:p w:rsidR="00D2506B" w:rsidRDefault="00907EF3" w:rsidP="00D2506B">
      <w:pPr>
        <w:keepNext/>
        <w:jc w:val="center"/>
      </w:pPr>
      <w:r w:rsidRPr="00A45145">
        <w:rPr>
          <w:noProof/>
          <w:lang w:eastAsia="zh-CN" w:bidi="ar-SA"/>
        </w:rPr>
        <w:drawing>
          <wp:inline distT="0" distB="0" distL="0" distR="0" wp14:anchorId="6ECDD39A" wp14:editId="693BB24E">
            <wp:extent cx="4572000" cy="4417195"/>
            <wp:effectExtent l="0" t="0" r="0" b="2540"/>
            <wp:docPr id="255"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5"/>
                    <pic:cNvPicPr>
                      <a:picLocks noGrp="1"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4572000" cy="4417195"/>
                    </a:xfrm>
                    <a:prstGeom prst="rect">
                      <a:avLst/>
                    </a:prstGeom>
                  </pic:spPr>
                </pic:pic>
              </a:graphicData>
            </a:graphic>
          </wp:inline>
        </w:drawing>
      </w:r>
    </w:p>
    <w:p w:rsidR="00907EF3" w:rsidRDefault="00D2506B" w:rsidP="00D2506B">
      <w:pPr>
        <w:pStyle w:val="Caption"/>
      </w:pPr>
      <w:bookmarkStart w:id="92" w:name="_Toc482131630"/>
      <w:r>
        <w:t xml:space="preserve">Figure </w:t>
      </w:r>
      <w:fldSimple w:instr=" STYLEREF 1 \s ">
        <w:r w:rsidR="00220D94">
          <w:rPr>
            <w:noProof/>
          </w:rPr>
          <w:t>4</w:t>
        </w:r>
      </w:fldSimple>
      <w:r w:rsidR="00FA6645">
        <w:noBreakHyphen/>
      </w:r>
      <w:fldSimple w:instr=" SEQ Figure \* ARABIC \s 1 ">
        <w:r w:rsidR="00220D94">
          <w:rPr>
            <w:noProof/>
          </w:rPr>
          <w:t>1</w:t>
        </w:r>
      </w:fldSimple>
      <w:r>
        <w:t xml:space="preserve">. </w:t>
      </w:r>
      <w:r w:rsidRPr="00934758">
        <w:rPr>
          <w:b w:val="0"/>
        </w:rPr>
        <w:t>Focal mechanism distribution in depth view (green: strike-slip faulting; red: normal faulting).</w:t>
      </w:r>
      <w:bookmarkEnd w:id="92"/>
    </w:p>
    <w:p w:rsidR="00B068CD" w:rsidRDefault="00B068CD" w:rsidP="00930139"/>
    <w:p w:rsidR="00A45145" w:rsidRDefault="00A45145" w:rsidP="00930139"/>
    <w:p w:rsidR="00D86A38" w:rsidRDefault="00A45145" w:rsidP="00D86A38">
      <w:pPr>
        <w:keepNext/>
      </w:pPr>
      <w:r w:rsidRPr="00A45145">
        <w:rPr>
          <w:noProof/>
          <w:lang w:eastAsia="zh-CN" w:bidi="ar-SA"/>
        </w:rPr>
        <w:lastRenderedPageBreak/>
        <mc:AlternateContent>
          <mc:Choice Requires="wpg">
            <w:drawing>
              <wp:anchor distT="0" distB="0" distL="114300" distR="114300" simplePos="0" relativeHeight="251737600" behindDoc="0" locked="0" layoutInCell="1" allowOverlap="1" wp14:anchorId="323441D0" wp14:editId="19CD9C7C">
                <wp:simplePos x="0" y="0"/>
                <wp:positionH relativeFrom="column">
                  <wp:posOffset>1289685</wp:posOffset>
                </wp:positionH>
                <wp:positionV relativeFrom="paragraph">
                  <wp:posOffset>51227</wp:posOffset>
                </wp:positionV>
                <wp:extent cx="3743325" cy="1800224"/>
                <wp:effectExtent l="0" t="0" r="0" b="0"/>
                <wp:wrapNone/>
                <wp:docPr id="251" name="Group 14"/>
                <wp:cNvGraphicFramePr/>
                <a:graphic xmlns:a="http://schemas.openxmlformats.org/drawingml/2006/main">
                  <a:graphicData uri="http://schemas.microsoft.com/office/word/2010/wordprocessingGroup">
                    <wpg:wgp>
                      <wpg:cNvGrpSpPr/>
                      <wpg:grpSpPr>
                        <a:xfrm>
                          <a:off x="0" y="0"/>
                          <a:ext cx="3743325" cy="1800224"/>
                          <a:chOff x="135799" y="0"/>
                          <a:chExt cx="4851749" cy="3023342"/>
                        </a:xfrm>
                      </wpg:grpSpPr>
                      <wps:wsp>
                        <wps:cNvPr id="252" name="TextBox 15"/>
                        <wps:cNvSpPr txBox="1"/>
                        <wps:spPr>
                          <a:xfrm>
                            <a:off x="3066652" y="0"/>
                            <a:ext cx="1920896" cy="841671"/>
                          </a:xfrm>
                          <a:prstGeom prst="rect">
                            <a:avLst/>
                          </a:prstGeom>
                          <a:noFill/>
                        </wps:spPr>
                        <wps:txbx>
                          <w:txbxContent>
                            <w:p w:rsidR="00B8620A" w:rsidRDefault="00B8620A" w:rsidP="00A45145">
                              <w:pPr>
                                <w:pStyle w:val="NormalWeb"/>
                              </w:pPr>
                              <m:oMath>
                                <m:sSub>
                                  <m:sSubPr>
                                    <m:ctrlPr>
                                      <w:rPr>
                                        <w:rFonts w:ascii="Cambria Math" w:hAnsi="Cambria Math" w:cstheme="minorBidi"/>
                                        <w:i/>
                                        <w:color w:val="000000" w:themeColor="text1"/>
                                        <w:kern w:val="24"/>
                                        <w:sz w:val="36"/>
                                        <w:szCs w:val="36"/>
                                      </w:rPr>
                                    </m:ctrlPr>
                                  </m:sSubPr>
                                  <m:e>
                                    <m:r>
                                      <w:rPr>
                                        <w:rFonts w:ascii="Cambria Math" w:hAnsi="Cambria Math" w:cstheme="minorBidi"/>
                                        <w:color w:val="000000" w:themeColor="text1"/>
                                        <w:kern w:val="24"/>
                                        <w:sz w:val="36"/>
                                        <w:szCs w:val="36"/>
                                      </w:rPr>
                                      <m:t>σ</m:t>
                                    </m:r>
                                  </m:e>
                                  <m:sub>
                                    <m:r>
                                      <w:rPr>
                                        <w:rFonts w:ascii="Cambria Math" w:hAnsi="Cambria Math" w:cstheme="minorBidi"/>
                                        <w:color w:val="000000" w:themeColor="text1"/>
                                        <w:kern w:val="24"/>
                                        <w:sz w:val="36"/>
                                        <w:szCs w:val="36"/>
                                      </w:rPr>
                                      <m:t>Hmax</m:t>
                                    </m:r>
                                  </m:sub>
                                </m:sSub>
                              </m:oMath>
                              <w:r>
                                <w:rPr>
                                  <w:rFonts w:asciiTheme="minorHAnsi" w:hAnsi="Calibri" w:cstheme="minorBidi"/>
                                  <w:color w:val="000000" w:themeColor="text1"/>
                                  <w:kern w:val="24"/>
                                  <w:sz w:val="36"/>
                                  <w:szCs w:val="36"/>
                                </w:rPr>
                                <w:t>: 100</w:t>
                              </w:r>
                              <m:oMath>
                                <m:r>
                                  <w:rPr>
                                    <w:rFonts w:ascii="Cambria Math" w:eastAsia="Cambria Math" w:hAnsi="Cambria Math" w:cstheme="minorBidi"/>
                                    <w:color w:val="000000" w:themeColor="text1"/>
                                    <w:kern w:val="24"/>
                                    <w:sz w:val="36"/>
                                    <w:szCs w:val="36"/>
                                  </w:rPr>
                                  <m:t>°</m:t>
                                </m:r>
                              </m:oMath>
                            </w:p>
                          </w:txbxContent>
                        </wps:txbx>
                        <wps:bodyPr wrap="square" rtlCol="0">
                          <a:noAutofit/>
                        </wps:bodyPr>
                      </wps:wsp>
                      <wps:wsp>
                        <wps:cNvPr id="253" name="TextBox 17"/>
                        <wps:cNvSpPr txBox="1"/>
                        <wps:spPr>
                          <a:xfrm>
                            <a:off x="1792517" y="1029165"/>
                            <a:ext cx="1513678" cy="841671"/>
                          </a:xfrm>
                          <a:prstGeom prst="rect">
                            <a:avLst/>
                          </a:prstGeom>
                          <a:noFill/>
                        </wps:spPr>
                        <wps:txbx>
                          <w:txbxContent>
                            <w:p w:rsidR="00B8620A" w:rsidRDefault="00B8620A" w:rsidP="00A45145">
                              <w:pPr>
                                <w:pStyle w:val="NormalWeb"/>
                              </w:pPr>
                              <w:r>
                                <w:rPr>
                                  <w:rFonts w:asciiTheme="minorHAnsi" w:hAnsi="Calibri" w:cstheme="minorBidi"/>
                                  <w:color w:val="00B050"/>
                                  <w:kern w:val="24"/>
                                  <w:sz w:val="36"/>
                                  <w:szCs w:val="36"/>
                                </w:rPr>
                                <w:t>Strike 68</w:t>
                              </w:r>
                              <m:oMath>
                                <m:r>
                                  <w:rPr>
                                    <w:rFonts w:ascii="Cambria Math" w:eastAsia="Cambria Math" w:hAnsi="Cambria Math" w:cstheme="minorBidi"/>
                                    <w:color w:val="00B050"/>
                                    <w:kern w:val="24"/>
                                    <w:sz w:val="36"/>
                                    <w:szCs w:val="36"/>
                                  </w:rPr>
                                  <m:t>°</m:t>
                                </m:r>
                              </m:oMath>
                            </w:p>
                          </w:txbxContent>
                        </wps:txbx>
                        <wps:bodyPr wrap="square" rtlCol="0">
                          <a:noAutofit/>
                        </wps:bodyPr>
                      </wps:wsp>
                      <wps:wsp>
                        <wps:cNvPr id="254" name="TextBox 18"/>
                        <wps:cNvSpPr txBox="1"/>
                        <wps:spPr>
                          <a:xfrm>
                            <a:off x="135799" y="1087154"/>
                            <a:ext cx="2074030" cy="1936188"/>
                          </a:xfrm>
                          <a:prstGeom prst="rect">
                            <a:avLst/>
                          </a:prstGeom>
                          <a:noFill/>
                        </wps:spPr>
                        <wps:txbx>
                          <w:txbxContent>
                            <w:p w:rsidR="00B8620A" w:rsidRDefault="00B8620A" w:rsidP="00A45145">
                              <w:pPr>
                                <w:pStyle w:val="NormalWeb"/>
                                <w:spacing w:line="240" w:lineRule="auto"/>
                              </w:pPr>
                              <w:r>
                                <w:rPr>
                                  <w:rFonts w:asciiTheme="minorHAnsi" w:hAnsi="Calibri" w:cstheme="minorBidi"/>
                                  <w:color w:val="FF0000"/>
                                  <w:kern w:val="24"/>
                                  <w:sz w:val="36"/>
                                  <w:szCs w:val="36"/>
                                </w:rPr>
                                <w:t>Strike 98</w:t>
                              </w:r>
                              <m:oMath>
                                <m:r>
                                  <w:rPr>
                                    <w:rFonts w:ascii="Cambria Math" w:eastAsia="Cambria Math" w:hAnsi="Cambria Math" w:cstheme="minorBidi"/>
                                    <w:color w:val="FF0000"/>
                                    <w:kern w:val="24"/>
                                    <w:sz w:val="36"/>
                                    <w:szCs w:val="36"/>
                                  </w:rPr>
                                  <m:t>°</m:t>
                                </m:r>
                              </m:oMath>
                            </w:p>
                            <w:p w:rsidR="00B8620A" w:rsidRDefault="00B8620A" w:rsidP="00A45145">
                              <w:pPr>
                                <w:pStyle w:val="NormalWeb"/>
                                <w:spacing w:line="240" w:lineRule="auto"/>
                              </w:pPr>
                              <w:r>
                                <w:rPr>
                                  <w:rFonts w:asciiTheme="minorHAnsi" w:hAnsi="Calibri" w:cstheme="minorBidi"/>
                                  <w:color w:val="FF0000"/>
                                  <w:kern w:val="24"/>
                                  <w:sz w:val="36"/>
                                  <w:szCs w:val="36"/>
                                </w:rPr>
                                <w:t>Dip 6</w:t>
                              </w:r>
                              <m:oMath>
                                <m:r>
                                  <m:rPr>
                                    <m:sty m:val="p"/>
                                  </m:rPr>
                                  <w:rPr>
                                    <w:rFonts w:ascii="Cambria Math" w:eastAsia="Cambria Math" w:hAnsi="Cambria Math" w:cstheme="minorBidi"/>
                                    <w:color w:val="FF0000"/>
                                    <w:kern w:val="24"/>
                                    <w:sz w:val="36"/>
                                    <w:szCs w:val="36"/>
                                  </w:rPr>
                                  <m:t>8</m:t>
                                </m:r>
                                <m:r>
                                  <w:rPr>
                                    <w:rFonts w:ascii="Cambria Math" w:eastAsia="Cambria Math" w:hAnsi="Cambria Math" w:cstheme="minorBidi"/>
                                    <w:color w:val="FF0000"/>
                                    <w:kern w:val="24"/>
                                    <w:sz w:val="36"/>
                                    <w:szCs w:val="36"/>
                                  </w:rPr>
                                  <m:t>°</m:t>
                                </m:r>
                              </m:oMath>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23441D0" id="Group 14" o:spid="_x0000_s1046" style="position:absolute;margin-left:101.55pt;margin-top:4.05pt;width:294.75pt;height:141.75pt;z-index:251737600;mso-width-relative:margin;mso-height-relative:margin" coordorigin="1357" coordsize="48517,30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">
                <v:shape id="TextBox 15" o:spid="_x0000_s1047" type="#_x0000_t202" style="position:absolute;left:30666;width:19209;height:8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" filled="f" stroked="f">
                  <v:textbox>
                    <w:txbxContent>
                      <w:p w:rsidR="00B8620A" w:rsidRDefault="00B8620A" w:rsidP="00A45145">
                        <w:pPr>
                          <w:pStyle w:val="NormalWeb"/>
                        </w:pPr>
                        <m:oMath>
                          <m:sSub>
                            <m:sSubPr>
                              <m:ctrlPr>
                                <w:rPr>
                                  <w:rFonts w:ascii="Cambria Math" w:hAnsi="Cambria Math" w:cstheme="minorBidi"/>
                                  <w:i/>
                                  <w:color w:val="000000" w:themeColor="text1"/>
                                  <w:kern w:val="24"/>
                                  <w:sz w:val="36"/>
                                  <w:szCs w:val="36"/>
                                </w:rPr>
                              </m:ctrlPr>
                            </m:sSubPr>
                            <m:e>
                              <m:r>
                                <w:rPr>
                                  <w:rFonts w:ascii="Cambria Math" w:hAnsi="Cambria Math" w:cstheme="minorBidi"/>
                                  <w:color w:val="000000" w:themeColor="text1"/>
                                  <w:kern w:val="24"/>
                                  <w:sz w:val="36"/>
                                  <w:szCs w:val="36"/>
                                </w:rPr>
                                <m:t>σ</m:t>
                              </m:r>
                            </m:e>
                            <m:sub>
                              <m:r>
                                <w:rPr>
                                  <w:rFonts w:ascii="Cambria Math" w:hAnsi="Cambria Math" w:cstheme="minorBidi"/>
                                  <w:color w:val="000000" w:themeColor="text1"/>
                                  <w:kern w:val="24"/>
                                  <w:sz w:val="36"/>
                                  <w:szCs w:val="36"/>
                                </w:rPr>
                                <m:t>Hmax</m:t>
                              </m:r>
                            </m:sub>
                          </m:sSub>
                        </m:oMath>
                        <w:r>
                          <w:rPr>
                            <w:rFonts w:asciiTheme="minorHAnsi" w:hAnsi="Calibri" w:cstheme="minorBidi"/>
                            <w:color w:val="000000" w:themeColor="text1"/>
                            <w:kern w:val="24"/>
                            <w:sz w:val="36"/>
                            <w:szCs w:val="36"/>
                          </w:rPr>
                          <w:t>: 100</w:t>
                        </w:r>
                        <m:oMath>
                          <m:r>
                            <w:rPr>
                              <w:rFonts w:ascii="Cambria Math" w:eastAsia="Cambria Math" w:hAnsi="Cambria Math" w:cstheme="minorBidi"/>
                              <w:color w:val="000000" w:themeColor="text1"/>
                              <w:kern w:val="24"/>
                              <w:sz w:val="36"/>
                              <w:szCs w:val="36"/>
                            </w:rPr>
                            <m:t>°</m:t>
                          </m:r>
                        </m:oMath>
                      </w:p>
                    </w:txbxContent>
                  </v:textbox>
                </v:shape>
                <v:shape id="TextBox 17" o:spid="_x0000_s1048" type="#_x0000_t202" style="position:absolute;left:17925;top:10291;width:15136;height:8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" filled="f" stroked="f">
                  <v:textbox>
                    <w:txbxContent>
                      <w:p w:rsidR="00B8620A" w:rsidRDefault="00B8620A" w:rsidP="00A45145">
                        <w:pPr>
                          <w:pStyle w:val="NormalWeb"/>
                        </w:pPr>
                        <w:r>
                          <w:rPr>
                            <w:rFonts w:asciiTheme="minorHAnsi" w:hAnsi="Calibri" w:cstheme="minorBidi"/>
                            <w:color w:val="00B050"/>
                            <w:kern w:val="24"/>
                            <w:sz w:val="36"/>
                            <w:szCs w:val="36"/>
                          </w:rPr>
                          <w:t>Strike 68</w:t>
                        </w:r>
                        <m:oMath>
                          <m:r>
                            <w:rPr>
                              <w:rFonts w:ascii="Cambria Math" w:eastAsia="Cambria Math" w:hAnsi="Cambria Math" w:cstheme="minorBidi"/>
                              <w:color w:val="00B050"/>
                              <w:kern w:val="24"/>
                              <w:sz w:val="36"/>
                              <w:szCs w:val="36"/>
                            </w:rPr>
                            <m:t>°</m:t>
                          </m:r>
                        </m:oMath>
                      </w:p>
                    </w:txbxContent>
                  </v:textbox>
                </v:shape>
                <v:shape id="TextBox 18" o:spid="_x0000_s1049" type="#_x0000_t202" style="position:absolute;left:1357;top:10871;width:20741;height:19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" filled="f" stroked="f">
                  <v:textbox>
                    <w:txbxContent>
                      <w:p w:rsidR="00B8620A" w:rsidRDefault="00B8620A" w:rsidP="00A45145">
                        <w:pPr>
                          <w:pStyle w:val="NormalWeb"/>
                          <w:spacing w:line="240" w:lineRule="auto"/>
                        </w:pPr>
                        <w:r>
                          <w:rPr>
                            <w:rFonts w:asciiTheme="minorHAnsi" w:hAnsi="Calibri" w:cstheme="minorBidi"/>
                            <w:color w:val="FF0000"/>
                            <w:kern w:val="24"/>
                            <w:sz w:val="36"/>
                            <w:szCs w:val="36"/>
                          </w:rPr>
                          <w:t>Strike 98</w:t>
                        </w:r>
                        <m:oMath>
                          <m:r>
                            <w:rPr>
                              <w:rFonts w:ascii="Cambria Math" w:eastAsia="Cambria Math" w:hAnsi="Cambria Math" w:cstheme="minorBidi"/>
                              <w:color w:val="FF0000"/>
                              <w:kern w:val="24"/>
                              <w:sz w:val="36"/>
                              <w:szCs w:val="36"/>
                            </w:rPr>
                            <m:t>°</m:t>
                          </m:r>
                        </m:oMath>
                      </w:p>
                      <w:p w:rsidR="00B8620A" w:rsidRDefault="00B8620A" w:rsidP="00A45145">
                        <w:pPr>
                          <w:pStyle w:val="NormalWeb"/>
                          <w:spacing w:line="240" w:lineRule="auto"/>
                        </w:pPr>
                        <w:r>
                          <w:rPr>
                            <w:rFonts w:asciiTheme="minorHAnsi" w:hAnsi="Calibri" w:cstheme="minorBidi"/>
                            <w:color w:val="FF0000"/>
                            <w:kern w:val="24"/>
                            <w:sz w:val="36"/>
                            <w:szCs w:val="36"/>
                          </w:rPr>
                          <w:t>Dip 6</w:t>
                        </w:r>
                        <m:oMath>
                          <m:r>
                            <m:rPr>
                              <m:sty m:val="p"/>
                            </m:rPr>
                            <w:rPr>
                              <w:rFonts w:ascii="Cambria Math" w:eastAsia="Cambria Math" w:hAnsi="Cambria Math" w:cstheme="minorBidi"/>
                              <w:color w:val="FF0000"/>
                              <w:kern w:val="24"/>
                              <w:sz w:val="36"/>
                              <w:szCs w:val="36"/>
                            </w:rPr>
                            <m:t>8</m:t>
                          </m:r>
                          <m:r>
                            <w:rPr>
                              <w:rFonts w:ascii="Cambria Math" w:eastAsia="Cambria Math" w:hAnsi="Cambria Math" w:cstheme="minorBidi"/>
                              <w:color w:val="FF0000"/>
                              <w:kern w:val="24"/>
                              <w:sz w:val="36"/>
                              <w:szCs w:val="36"/>
                            </w:rPr>
                            <m:t>°</m:t>
                          </m:r>
                        </m:oMath>
                      </w:p>
                    </w:txbxContent>
                  </v:textbox>
                </v:shape>
              </v:group>
            </w:pict>
          </mc:Fallback>
        </mc:AlternateContent>
      </w:r>
      <w:r w:rsidRPr="00A45145">
        <w:rPr>
          <w:noProof/>
          <w:lang w:eastAsia="zh-CN" w:bidi="ar-SA"/>
        </w:rPr>
        <w:drawing>
          <wp:inline distT="0" distB="0" distL="0" distR="0" wp14:anchorId="7FF9054E" wp14:editId="0F4D6D63">
            <wp:extent cx="4970352" cy="2720346"/>
            <wp:effectExtent l="0" t="0" r="1905" b="3810"/>
            <wp:docPr id="246" name="Content Placehold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ntent Placeholder 5"/>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970352" cy="2720346"/>
                    </a:xfrm>
                    <a:prstGeom prst="rect">
                      <a:avLst/>
                    </a:prstGeom>
                  </pic:spPr>
                </pic:pic>
              </a:graphicData>
            </a:graphic>
          </wp:inline>
        </w:drawing>
      </w:r>
    </w:p>
    <w:p w:rsidR="00907EF3" w:rsidRDefault="00907EF3" w:rsidP="00D86A38">
      <w:pPr>
        <w:keepNext/>
      </w:pPr>
    </w:p>
    <w:p w:rsidR="00D86A38" w:rsidRDefault="00D86A38" w:rsidP="00D86A38">
      <w:pPr>
        <w:pStyle w:val="Caption"/>
      </w:pPr>
      <w:r>
        <w:t xml:space="preserve">Figure </w:t>
      </w:r>
      <w:fldSimple w:instr=" STYLEREF 1 \s ">
        <w:r w:rsidR="00220D94">
          <w:rPr>
            <w:noProof/>
          </w:rPr>
          <w:t>4</w:t>
        </w:r>
      </w:fldSimple>
      <w:r w:rsidR="001C3D5B">
        <w:noBreakHyphen/>
      </w:r>
      <w:r w:rsidR="00907EF3">
        <w:t>2</w:t>
      </w:r>
      <w:r w:rsidR="001B581B">
        <w:t xml:space="preserve">. </w:t>
      </w:r>
      <w:r w:rsidR="001B581B" w:rsidRPr="00934758">
        <w:rPr>
          <w:b w:val="0"/>
        </w:rPr>
        <w:t>Seismogenic fault segment map</w:t>
      </w:r>
      <w:r w:rsidRPr="00934758">
        <w:rPr>
          <w:b w:val="0"/>
        </w:rPr>
        <w:t xml:space="preserve"> in Woodward cluster</w:t>
      </w:r>
      <w:r w:rsidR="001B581B" w:rsidRPr="00934758">
        <w:rPr>
          <w:b w:val="0"/>
        </w:rPr>
        <w:t xml:space="preserve"> (blue lines)</w:t>
      </w:r>
      <w:r w:rsidRPr="00934758">
        <w:rPr>
          <w:b w:val="0"/>
        </w:rPr>
        <w:t xml:space="preserve">; the regional </w:t>
      </w:r>
      <m:oMath>
        <m:sSub>
          <m:sSubPr>
            <m:ctrlPr>
              <w:rPr>
                <w:rFonts w:ascii="Cambria Math" w:hAnsi="Cambria Math"/>
                <w:b w:val="0"/>
              </w:rPr>
            </m:ctrlPr>
          </m:sSubPr>
          <m:e>
            <m:r>
              <m:rPr>
                <m:sty m:val="bi"/>
              </m:rPr>
              <w:rPr>
                <w:rFonts w:ascii="Cambria Math" w:hAnsi="Cambria Math"/>
              </w:rPr>
              <m:t>σ</m:t>
            </m:r>
          </m:e>
          <m:sub>
            <m:r>
              <m:rPr>
                <m:sty m:val="bi"/>
              </m:rPr>
              <w:rPr>
                <w:rFonts w:ascii="Cambria Math" w:hAnsi="Cambria Math"/>
              </w:rPr>
              <m:t>Hmax</m:t>
            </m:r>
          </m:sub>
        </m:sSub>
      </m:oMath>
      <w:r w:rsidRPr="00092C70">
        <w:rPr>
          <w:rFonts w:hint="eastAsia"/>
          <w:b w:val="0"/>
          <w:lang w:eastAsia="zh-CN"/>
        </w:rPr>
        <w:t xml:space="preserve"> </w:t>
      </w:r>
      <w:r w:rsidRPr="00934758">
        <w:rPr>
          <w:rFonts w:hint="eastAsia"/>
          <w:b w:val="0"/>
          <w:lang w:eastAsia="zh-CN"/>
        </w:rPr>
        <w:t xml:space="preserve">orientation </w:t>
      </w:r>
      <w:r w:rsidRPr="00934758">
        <w:rPr>
          <w:b w:val="0"/>
          <w:lang w:eastAsia="zh-CN"/>
        </w:rPr>
        <w:t xml:space="preserve">is shown at top </w:t>
      </w:r>
      <w:r w:rsidR="001B581B" w:rsidRPr="00934758">
        <w:rPr>
          <w:b w:val="0"/>
          <w:lang w:eastAsia="zh-CN"/>
        </w:rPr>
        <w:t>right corner;</w:t>
      </w:r>
      <w:r w:rsidRPr="00934758">
        <w:rPr>
          <w:b w:val="0"/>
          <w:lang w:eastAsia="zh-CN"/>
        </w:rPr>
        <w:t xml:space="preserve"> red color means normal faulting.</w:t>
      </w:r>
      <w:r w:rsidR="001B581B" w:rsidRPr="00934758">
        <w:rPr>
          <w:b w:val="0"/>
          <w:lang w:eastAsia="zh-CN"/>
        </w:rPr>
        <w:t xml:space="preserve"> Black dots are seismicity in this cluster.</w:t>
      </w:r>
      <w:r w:rsidR="001B581B" w:rsidRPr="00934758">
        <w:rPr>
          <w:b w:val="0"/>
        </w:rPr>
        <w:t xml:space="preserve"> </w:t>
      </w:r>
      <w:r w:rsidRPr="00934758">
        <w:rPr>
          <w:b w:val="0"/>
        </w:rPr>
        <w:t xml:space="preserve">The </w:t>
      </w:r>
      <w:r w:rsidR="001B581B" w:rsidRPr="00934758">
        <w:rPr>
          <w:b w:val="0"/>
        </w:rPr>
        <w:t xml:space="preserve">fault </w:t>
      </w:r>
      <w:r w:rsidRPr="00934758">
        <w:rPr>
          <w:b w:val="0"/>
        </w:rPr>
        <w:t>strike and dip angle are listed above the fault segments.</w:t>
      </w:r>
    </w:p>
    <w:p w:rsidR="00D86A38" w:rsidRDefault="00930139" w:rsidP="00907EF3">
      <w:r>
        <w:t xml:space="preserve"> </w:t>
      </w:r>
    </w:p>
    <w:p w:rsidR="00D86A38" w:rsidRDefault="00D86A38" w:rsidP="00D86A38"/>
    <w:p w:rsidR="00D86A38" w:rsidRDefault="00D86A38" w:rsidP="00D86A38"/>
    <w:p w:rsidR="00D86A38" w:rsidRDefault="00D86A38" w:rsidP="00D86A38"/>
    <w:p w:rsidR="00D86A38" w:rsidRDefault="00D86A38" w:rsidP="00D86A38"/>
    <w:p w:rsidR="00D86A38" w:rsidRPr="00D86A38" w:rsidRDefault="00D86A38" w:rsidP="00D86A38"/>
    <w:p w:rsidR="00930139" w:rsidRDefault="00930139" w:rsidP="00930139"/>
    <w:p w:rsidR="00930139" w:rsidRDefault="00930139" w:rsidP="00930139"/>
    <w:p w:rsidR="00930139" w:rsidRDefault="00930139" w:rsidP="00930139"/>
    <w:p w:rsidR="001C3D7D" w:rsidRDefault="001C3D7D" w:rsidP="001C3D7D">
      <w:pPr>
        <w:keepNext/>
      </w:pPr>
      <w:r w:rsidRPr="00DD6875">
        <w:rPr>
          <w:noProof/>
          <w:lang w:eastAsia="zh-CN" w:bidi="ar-SA"/>
        </w:rPr>
        <w:lastRenderedPageBreak/>
        <w:drawing>
          <wp:inline distT="0" distB="0" distL="0" distR="0" wp14:anchorId="286A1FBF" wp14:editId="0A509F62">
            <wp:extent cx="2371725" cy="2190750"/>
            <wp:effectExtent l="0" t="0" r="0" b="0"/>
            <wp:docPr id="272"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0">
                      <a:extLst>
                        <a:ext uri="{28A0092B-C50C-407E-A947-70E740481C1C}">
                          <a14:useLocalDpi xmlns:a14="http://schemas.microsoft.com/office/drawing/2010/main" val="0"/>
                        </a:ext>
                      </a:extLst>
                    </a:blip>
                    <a:srcRect r="56898" b="46582"/>
                    <a:stretch>
                      <a:fillRect/>
                    </a:stretch>
                  </pic:blipFill>
                  <pic:spPr bwMode="auto">
                    <a:xfrm>
                      <a:off x="0" y="0"/>
                      <a:ext cx="2371725" cy="2190750"/>
                    </a:xfrm>
                    <a:prstGeom prst="rect">
                      <a:avLst/>
                    </a:prstGeom>
                    <a:noFill/>
                    <a:ln>
                      <a:noFill/>
                    </a:ln>
                  </pic:spPr>
                </pic:pic>
              </a:graphicData>
            </a:graphic>
          </wp:inline>
        </w:drawing>
      </w:r>
      <w:r w:rsidRPr="00DD6875">
        <w:rPr>
          <w:noProof/>
          <w:lang w:eastAsia="zh-CN" w:bidi="ar-SA"/>
        </w:rPr>
        <w:drawing>
          <wp:inline distT="0" distB="0" distL="0" distR="0" wp14:anchorId="51FF2088" wp14:editId="438FE882">
            <wp:extent cx="2105025" cy="1971675"/>
            <wp:effectExtent l="0" t="0" r="0" b="0"/>
            <wp:docPr id="273"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0">
                      <a:extLst>
                        <a:ext uri="{28A0092B-C50C-407E-A947-70E740481C1C}">
                          <a14:useLocalDpi xmlns:a14="http://schemas.microsoft.com/office/drawing/2010/main" val="0"/>
                        </a:ext>
                      </a:extLst>
                    </a:blip>
                    <a:srcRect l="4456" t="53093" r="58224" b="-340"/>
                    <a:stretch>
                      <a:fillRect/>
                    </a:stretch>
                  </pic:blipFill>
                  <pic:spPr bwMode="auto">
                    <a:xfrm>
                      <a:off x="0" y="0"/>
                      <a:ext cx="2105025" cy="1971675"/>
                    </a:xfrm>
                    <a:prstGeom prst="rect">
                      <a:avLst/>
                    </a:prstGeom>
                    <a:noFill/>
                    <a:ln>
                      <a:noFill/>
                    </a:ln>
                  </pic:spPr>
                </pic:pic>
              </a:graphicData>
            </a:graphic>
          </wp:inline>
        </w:drawing>
      </w:r>
    </w:p>
    <w:p w:rsidR="00930139" w:rsidRDefault="001C3D7D" w:rsidP="00B068CD">
      <w:pPr>
        <w:pStyle w:val="Caption"/>
      </w:pPr>
      <w:bookmarkStart w:id="93" w:name="_Toc482131631"/>
      <w:r>
        <w:t xml:space="preserve">Figure </w:t>
      </w:r>
      <w:fldSimple w:instr=" STYLEREF 1 \s ">
        <w:r w:rsidR="00220D94">
          <w:rPr>
            <w:noProof/>
          </w:rPr>
          <w:t>4</w:t>
        </w:r>
      </w:fldSimple>
      <w:r w:rsidR="00FA6645">
        <w:noBreakHyphen/>
      </w:r>
      <w:fldSimple w:instr=" SEQ Figure \* ARABIC \s 1 ">
        <w:r w:rsidR="00220D94">
          <w:rPr>
            <w:noProof/>
          </w:rPr>
          <w:t>2</w:t>
        </w:r>
      </w:fldSimple>
      <w:r w:rsidR="00D544F1">
        <w:t>.</w:t>
      </w:r>
      <w:r w:rsidRPr="00192D65">
        <w:t xml:space="preserve"> </w:t>
      </w:r>
      <w:r w:rsidRPr="00934758">
        <w:rPr>
          <w:b w:val="0"/>
        </w:rPr>
        <w:t>Flower structures in nature. Seismic pro</w:t>
      </w:r>
      <w:r w:rsidR="003E3332" w:rsidRPr="00934758">
        <w:rPr>
          <w:b w:val="0"/>
        </w:rPr>
        <w:t>files</w:t>
      </w:r>
      <w:r w:rsidRPr="00934758">
        <w:rPr>
          <w:b w:val="0"/>
        </w:rPr>
        <w:t xml:space="preserve"> are of positive flower structures from the Arub</w:t>
      </w:r>
      <w:r w:rsidR="003E3332" w:rsidRPr="00934758">
        <w:rPr>
          <w:b w:val="0"/>
        </w:rPr>
        <w:t>a Gap Abyssal Plain, Colombia (left</w:t>
      </w:r>
      <w:r w:rsidRPr="00934758">
        <w:rPr>
          <w:b w:val="0"/>
        </w:rPr>
        <w:t>) and negative flower s</w:t>
      </w:r>
      <w:r w:rsidR="003E3332" w:rsidRPr="00934758">
        <w:rPr>
          <w:b w:val="0"/>
        </w:rPr>
        <w:t>tructure from the Andaman Sea (right</w:t>
      </w:r>
      <w:r w:rsidRPr="00934758">
        <w:rPr>
          <w:b w:val="0"/>
        </w:rPr>
        <w:t>). Vertical scale is in seconds of two-way travel time.</w:t>
      </w:r>
      <w:r w:rsidR="003E3332" w:rsidRPr="00934758">
        <w:rPr>
          <w:b w:val="0"/>
        </w:rPr>
        <w:t xml:space="preserve"> [</w:t>
      </w:r>
      <w:r w:rsidR="00D53BEA" w:rsidRPr="00934758">
        <w:rPr>
          <w:b w:val="0"/>
          <w:i/>
        </w:rPr>
        <w:t>Guerroué and Cobbold</w:t>
      </w:r>
      <w:r w:rsidR="00D53BEA" w:rsidRPr="00934758">
        <w:rPr>
          <w:b w:val="0"/>
        </w:rPr>
        <w:t>, 2006</w:t>
      </w:r>
      <w:r w:rsidR="003E3332" w:rsidRPr="00934758">
        <w:rPr>
          <w:b w:val="0"/>
        </w:rPr>
        <w:t>]</w:t>
      </w:r>
      <w:bookmarkEnd w:id="93"/>
    </w:p>
    <w:p w:rsidR="00993FB8" w:rsidRPr="00F803DC" w:rsidRDefault="00993FB8" w:rsidP="00993FB8">
      <w:bookmarkStart w:id="94" w:name="_Toc480736368"/>
      <w:bookmarkEnd w:id="86"/>
    </w:p>
    <w:bookmarkEnd w:id="94"/>
    <w:p w:rsidR="00930139" w:rsidRDefault="00930139" w:rsidP="00930139">
      <w:pPr>
        <w:keepNext/>
        <w:jc w:val="center"/>
      </w:pPr>
      <w:r>
        <w:rPr>
          <w:noProof/>
          <w:lang w:eastAsia="zh-CN" w:bidi="ar-SA"/>
        </w:rPr>
        <mc:AlternateContent>
          <mc:Choice Requires="wps">
            <w:drawing>
              <wp:anchor distT="0" distB="0" distL="114300" distR="114300" simplePos="0" relativeHeight="251712000" behindDoc="0" locked="0" layoutInCell="1" allowOverlap="1" wp14:anchorId="02D79AAC" wp14:editId="24556AFD">
                <wp:simplePos x="0" y="0"/>
                <wp:positionH relativeFrom="column">
                  <wp:posOffset>1546225</wp:posOffset>
                </wp:positionH>
                <wp:positionV relativeFrom="paragraph">
                  <wp:posOffset>1264285</wp:posOffset>
                </wp:positionV>
                <wp:extent cx="304800" cy="29845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98450"/>
                        </a:xfrm>
                        <a:prstGeom prst="rect">
                          <a:avLst/>
                        </a:prstGeom>
                        <a:noFill/>
                        <a:ln w="6350">
                          <a:noFill/>
                        </a:ln>
                      </wps:spPr>
                      <wps:txbx>
                        <w:txbxContent>
                          <w:p w:rsidR="00B8620A" w:rsidRDefault="00B8620A" w:rsidP="00930139">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79AAC" id="Text Box 70" o:spid="_x0000_s1050" type="#_x0000_t202" style="position:absolute;left:0;text-align:left;margin-left:121.75pt;margin-top:99.55pt;width:24pt;height:23.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" filled="f" stroked="f" strokeweight=".5pt">
                <v:path arrowok="t"/>
                <v:textbox>
                  <w:txbxContent>
                    <w:p w:rsidR="00B8620A" w:rsidRDefault="00B8620A" w:rsidP="00930139">
                      <w:r>
                        <w:t>1</w:t>
                      </w:r>
                    </w:p>
                  </w:txbxContent>
                </v:textbox>
              </v:shape>
            </w:pict>
          </mc:Fallback>
        </mc:AlternateContent>
      </w:r>
      <w:r>
        <w:rPr>
          <w:noProof/>
          <w:lang w:eastAsia="zh-CN" w:bidi="ar-SA"/>
        </w:rPr>
        <mc:AlternateContent>
          <mc:Choice Requires="wps">
            <w:drawing>
              <wp:anchor distT="0" distB="0" distL="114300" distR="114300" simplePos="0" relativeHeight="251714048" behindDoc="0" locked="0" layoutInCell="1" allowOverlap="1" wp14:anchorId="7BF62FB8" wp14:editId="2E91A573">
                <wp:simplePos x="0" y="0"/>
                <wp:positionH relativeFrom="column">
                  <wp:posOffset>2844800</wp:posOffset>
                </wp:positionH>
                <wp:positionV relativeFrom="paragraph">
                  <wp:posOffset>1102360</wp:posOffset>
                </wp:positionV>
                <wp:extent cx="304800" cy="298450"/>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98450"/>
                        </a:xfrm>
                        <a:prstGeom prst="rect">
                          <a:avLst/>
                        </a:prstGeom>
                        <a:noFill/>
                        <a:ln w="6350">
                          <a:noFill/>
                        </a:ln>
                      </wps:spPr>
                      <wps:txbx>
                        <w:txbxContent>
                          <w:p w:rsidR="00B8620A" w:rsidRDefault="00B8620A" w:rsidP="00930139">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62FB8" id="Text Box 72" o:spid="_x0000_s1051" type="#_x0000_t202" style="position:absolute;left:0;text-align:left;margin-left:224pt;margin-top:86.8pt;width:24pt;height:23.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" filled="f" stroked="f" strokeweight=".5pt">
                <v:path arrowok="t"/>
                <v:textbox>
                  <w:txbxContent>
                    <w:p w:rsidR="00B8620A" w:rsidRDefault="00B8620A" w:rsidP="00930139">
                      <w:r>
                        <w:t>3</w:t>
                      </w:r>
                    </w:p>
                  </w:txbxContent>
                </v:textbox>
              </v:shape>
            </w:pict>
          </mc:Fallback>
        </mc:AlternateContent>
      </w:r>
      <w:r>
        <w:rPr>
          <w:noProof/>
          <w:lang w:eastAsia="zh-CN" w:bidi="ar-SA"/>
        </w:rPr>
        <mc:AlternateContent>
          <mc:Choice Requires="wps">
            <w:drawing>
              <wp:anchor distT="0" distB="0" distL="114300" distR="114300" simplePos="0" relativeHeight="251713024" behindDoc="0" locked="0" layoutInCell="1" allowOverlap="1" wp14:anchorId="2484ED25" wp14:editId="1A8A590B">
                <wp:simplePos x="0" y="0"/>
                <wp:positionH relativeFrom="column">
                  <wp:posOffset>2098675</wp:posOffset>
                </wp:positionH>
                <wp:positionV relativeFrom="paragraph">
                  <wp:posOffset>1092835</wp:posOffset>
                </wp:positionV>
                <wp:extent cx="304800" cy="298450"/>
                <wp:effectExtent l="0" t="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98450"/>
                        </a:xfrm>
                        <a:prstGeom prst="rect">
                          <a:avLst/>
                        </a:prstGeom>
                        <a:noFill/>
                        <a:ln w="6350">
                          <a:noFill/>
                        </a:ln>
                      </wps:spPr>
                      <wps:txbx>
                        <w:txbxContent>
                          <w:p w:rsidR="00B8620A" w:rsidRDefault="00B8620A" w:rsidP="00930139">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4ED25" id="Text Box 71" o:spid="_x0000_s1052" type="#_x0000_t202" style="position:absolute;left:0;text-align:left;margin-left:165.25pt;margin-top:86.05pt;width:24pt;height:23.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" filled="f" stroked="f" strokeweight=".5pt">
                <v:path arrowok="t"/>
                <v:textbox>
                  <w:txbxContent>
                    <w:p w:rsidR="00B8620A" w:rsidRDefault="00B8620A" w:rsidP="00930139">
                      <w:r>
                        <w:t>2</w:t>
                      </w:r>
                    </w:p>
                  </w:txbxContent>
                </v:textbox>
              </v:shape>
            </w:pict>
          </mc:Fallback>
        </mc:AlternateContent>
      </w:r>
      <w:r w:rsidRPr="00DD6875">
        <w:rPr>
          <w:noProof/>
          <w:lang w:eastAsia="zh-CN" w:bidi="ar-SA"/>
        </w:rPr>
        <w:drawing>
          <wp:inline distT="0" distB="0" distL="0" distR="0" wp14:anchorId="4886C21A" wp14:editId="74D147BE">
            <wp:extent cx="3019425" cy="2305050"/>
            <wp:effectExtent l="0" t="0" r="0" b="0"/>
            <wp:docPr id="21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19425" cy="2305050"/>
                    </a:xfrm>
                    <a:prstGeom prst="rect">
                      <a:avLst/>
                    </a:prstGeom>
                    <a:noFill/>
                    <a:ln>
                      <a:noFill/>
                    </a:ln>
                  </pic:spPr>
                </pic:pic>
              </a:graphicData>
            </a:graphic>
          </wp:inline>
        </w:drawing>
      </w:r>
    </w:p>
    <w:p w:rsidR="00930139" w:rsidRDefault="00930139" w:rsidP="00930139">
      <w:pPr>
        <w:pStyle w:val="Caption"/>
        <w:rPr>
          <w:b w:val="0"/>
        </w:rPr>
      </w:pPr>
      <w:bookmarkStart w:id="95" w:name="_Toc482131632"/>
      <w:r>
        <w:t xml:space="preserve">Figure </w:t>
      </w:r>
      <w:fldSimple w:instr=" STYLEREF 1 \s ">
        <w:r w:rsidR="00220D94">
          <w:rPr>
            <w:noProof/>
          </w:rPr>
          <w:t>4</w:t>
        </w:r>
      </w:fldSimple>
      <w:r w:rsidR="00FA6645">
        <w:noBreakHyphen/>
      </w:r>
      <w:fldSimple w:instr=" SEQ Figure \* ARABIC \s 1 ">
        <w:r w:rsidR="00220D94">
          <w:rPr>
            <w:noProof/>
          </w:rPr>
          <w:t>3</w:t>
        </w:r>
      </w:fldSimple>
      <w:r w:rsidR="00D544F1">
        <w:t>.</w:t>
      </w:r>
      <w:r>
        <w:t xml:space="preserve"> </w:t>
      </w:r>
      <w:r w:rsidRPr="00934758">
        <w:rPr>
          <w:b w:val="0"/>
        </w:rPr>
        <w:t xml:space="preserve">3D view of </w:t>
      </w:r>
      <w:r w:rsidR="00D86A38" w:rsidRPr="00934758">
        <w:rPr>
          <w:b w:val="0"/>
        </w:rPr>
        <w:t xml:space="preserve">seismogenic </w:t>
      </w:r>
      <w:r w:rsidRPr="00934758">
        <w:rPr>
          <w:b w:val="0"/>
        </w:rPr>
        <w:t>fault planes picked from seismicity distribution</w:t>
      </w:r>
      <w:r w:rsidR="00D86A38" w:rsidRPr="00934758">
        <w:rPr>
          <w:b w:val="0"/>
        </w:rPr>
        <w:t xml:space="preserve"> in Woodward cluster</w:t>
      </w:r>
      <w:r w:rsidRPr="00934758">
        <w:rPr>
          <w:b w:val="0"/>
        </w:rPr>
        <w:t>.</w:t>
      </w:r>
      <w:bookmarkEnd w:id="95"/>
    </w:p>
    <w:p w:rsidR="00930139" w:rsidRDefault="000963E8" w:rsidP="000963E8">
      <w:r>
        <w:rPr>
          <w:noProof/>
          <w:lang w:eastAsia="zh-CN" w:bidi="ar-SA"/>
        </w:rPr>
        <w:lastRenderedPageBreak/>
        <mc:AlternateContent>
          <mc:Choice Requires="wps">
            <w:drawing>
              <wp:anchor distT="0" distB="0" distL="114300" distR="114300" simplePos="0" relativeHeight="251722240" behindDoc="0" locked="0" layoutInCell="1" allowOverlap="1" wp14:anchorId="1BBA3E3C" wp14:editId="52F2412A">
                <wp:simplePos x="0" y="0"/>
                <wp:positionH relativeFrom="column">
                  <wp:posOffset>1422400</wp:posOffset>
                </wp:positionH>
                <wp:positionV relativeFrom="paragraph">
                  <wp:posOffset>670931</wp:posOffset>
                </wp:positionV>
                <wp:extent cx="666750" cy="33337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666750" cy="333375"/>
                        </a:xfrm>
                        <a:prstGeom prst="rect">
                          <a:avLst/>
                        </a:prstGeom>
                        <a:noFill/>
                        <a:ln w="6350">
                          <a:noFill/>
                        </a:ln>
                      </wps:spPr>
                      <wps:txbx>
                        <w:txbxContent>
                          <w:p w:rsidR="00B8620A" w:rsidRPr="00F803DC" w:rsidRDefault="00B8620A" w:rsidP="00930139">
                            <w:pPr>
                              <w:rPr>
                                <w:b/>
                              </w:rPr>
                            </w:pPr>
                            <w:r w:rsidRPr="00F803DC">
                              <w:rPr>
                                <w:b/>
                              </w:rPr>
                              <w:t>S</w:t>
                            </w:r>
                            <w:r>
                              <w:rPr>
                                <w:b/>
                              </w:rPr>
                              <w:t>tage2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A3E3C" id="Text Box 17" o:spid="_x0000_s1053" type="#_x0000_t202" style="position:absolute;margin-left:112pt;margin-top:52.85pt;width:52.5pt;height:26.2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" filled="f" stroked="f" strokeweight=".5pt">
                <v:textbox>
                  <w:txbxContent>
                    <w:p w:rsidR="00B8620A" w:rsidRPr="00F803DC" w:rsidRDefault="00B8620A" w:rsidP="00930139">
                      <w:pPr>
                        <w:rPr>
                          <w:b/>
                        </w:rPr>
                      </w:pPr>
                      <w:r w:rsidRPr="00F803DC">
                        <w:rPr>
                          <w:b/>
                        </w:rPr>
                        <w:t>S</w:t>
                      </w:r>
                      <w:r>
                        <w:rPr>
                          <w:b/>
                        </w:rPr>
                        <w:t>tage2</w:t>
                      </w:r>
                    </w:p>
                  </w:txbxContent>
                </v:textbox>
              </v:shape>
            </w:pict>
          </mc:Fallback>
        </mc:AlternateContent>
      </w:r>
      <w:r>
        <w:rPr>
          <w:noProof/>
          <w:lang w:eastAsia="zh-CN" w:bidi="ar-SA"/>
        </w:rPr>
        <mc:AlternateContent>
          <mc:Choice Requires="wps">
            <w:drawing>
              <wp:anchor distT="0" distB="0" distL="114300" distR="114300" simplePos="0" relativeHeight="251721216" behindDoc="0" locked="0" layoutInCell="1" allowOverlap="1" wp14:anchorId="32BAB908" wp14:editId="40593A67">
                <wp:simplePos x="0" y="0"/>
                <wp:positionH relativeFrom="column">
                  <wp:posOffset>406400</wp:posOffset>
                </wp:positionH>
                <wp:positionV relativeFrom="paragraph">
                  <wp:posOffset>862066</wp:posOffset>
                </wp:positionV>
                <wp:extent cx="666750" cy="33337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666750" cy="333375"/>
                        </a:xfrm>
                        <a:prstGeom prst="rect">
                          <a:avLst/>
                        </a:prstGeom>
                        <a:noFill/>
                        <a:ln w="6350">
                          <a:noFill/>
                        </a:ln>
                      </wps:spPr>
                      <wps:txbx>
                        <w:txbxContent>
                          <w:p w:rsidR="00B8620A" w:rsidRPr="00F803DC" w:rsidRDefault="00B8620A" w:rsidP="00930139">
                            <w:pPr>
                              <w:rPr>
                                <w:b/>
                              </w:rPr>
                            </w:pPr>
                            <w:r w:rsidRPr="00F803DC">
                              <w:rPr>
                                <w:b/>
                              </w:rPr>
                              <w:t>Stage1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AB908" id="Text Box 16" o:spid="_x0000_s1054" type="#_x0000_t202" style="position:absolute;margin-left:32pt;margin-top:67.9pt;width:52.5pt;height:26.2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" filled="f" stroked="f" strokeweight=".5pt">
                <v:textbox>
                  <w:txbxContent>
                    <w:p w:rsidR="00B8620A" w:rsidRPr="00F803DC" w:rsidRDefault="00B8620A" w:rsidP="00930139">
                      <w:pPr>
                        <w:rPr>
                          <w:b/>
                        </w:rPr>
                      </w:pPr>
                      <w:r w:rsidRPr="00F803DC">
                        <w:rPr>
                          <w:b/>
                        </w:rPr>
                        <w:t>Stage1</w:t>
                      </w:r>
                    </w:p>
                  </w:txbxContent>
                </v:textbox>
              </v:shape>
            </w:pict>
          </mc:Fallback>
        </mc:AlternateContent>
      </w:r>
      <w:r>
        <w:rPr>
          <w:noProof/>
          <w:lang w:eastAsia="zh-CN" w:bidi="ar-SA"/>
        </w:rPr>
        <mc:AlternateContent>
          <mc:Choice Requires="wps">
            <w:drawing>
              <wp:anchor distT="0" distB="0" distL="114300" distR="114300" simplePos="0" relativeHeight="251726336" behindDoc="0" locked="0" layoutInCell="1" allowOverlap="1" wp14:anchorId="3A225ABC" wp14:editId="52FFA58E">
                <wp:simplePos x="0" y="0"/>
                <wp:positionH relativeFrom="column">
                  <wp:posOffset>4639789</wp:posOffset>
                </wp:positionH>
                <wp:positionV relativeFrom="paragraph">
                  <wp:posOffset>-1869</wp:posOffset>
                </wp:positionV>
                <wp:extent cx="666750" cy="3333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666750" cy="333375"/>
                        </a:xfrm>
                        <a:prstGeom prst="rect">
                          <a:avLst/>
                        </a:prstGeom>
                        <a:noFill/>
                        <a:ln w="6350">
                          <a:noFill/>
                        </a:ln>
                      </wps:spPr>
                      <wps:txbx>
                        <w:txbxContent>
                          <w:p w:rsidR="00B8620A" w:rsidRPr="00F803DC" w:rsidRDefault="00B8620A" w:rsidP="00930139">
                            <w:pPr>
                              <w:rPr>
                                <w:b/>
                              </w:rPr>
                            </w:pPr>
                            <w:r w:rsidRPr="00F803DC">
                              <w:rPr>
                                <w:b/>
                              </w:rPr>
                              <w:t>S</w:t>
                            </w:r>
                            <w:r>
                              <w:rPr>
                                <w:b/>
                              </w:rPr>
                              <w:t>tage6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25ABC" id="Text Box 24" o:spid="_x0000_s1055" type="#_x0000_t202" style="position:absolute;margin-left:365.35pt;margin-top:-.15pt;width:52.5pt;height:26.2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" filled="f" stroked="f" strokeweight=".5pt">
                <v:textbox>
                  <w:txbxContent>
                    <w:p w:rsidR="00B8620A" w:rsidRPr="00F803DC" w:rsidRDefault="00B8620A" w:rsidP="00930139">
                      <w:pPr>
                        <w:rPr>
                          <w:b/>
                        </w:rPr>
                      </w:pPr>
                      <w:r w:rsidRPr="00F803DC">
                        <w:rPr>
                          <w:b/>
                        </w:rPr>
                        <w:t>S</w:t>
                      </w:r>
                      <w:r>
                        <w:rPr>
                          <w:b/>
                        </w:rPr>
                        <w:t>tage6</w:t>
                      </w:r>
                    </w:p>
                  </w:txbxContent>
                </v:textbox>
              </v:shape>
            </w:pict>
          </mc:Fallback>
        </mc:AlternateContent>
      </w:r>
      <w:r>
        <w:rPr>
          <w:noProof/>
          <w:lang w:eastAsia="zh-CN" w:bidi="ar-SA"/>
        </w:rPr>
        <mc:AlternateContent>
          <mc:Choice Requires="wps">
            <w:drawing>
              <wp:anchor distT="0" distB="0" distL="114300" distR="114300" simplePos="0" relativeHeight="251725312" behindDoc="0" locked="0" layoutInCell="1" allowOverlap="1" wp14:anchorId="347F0876" wp14:editId="08746279">
                <wp:simplePos x="0" y="0"/>
                <wp:positionH relativeFrom="column">
                  <wp:posOffset>3982026</wp:posOffset>
                </wp:positionH>
                <wp:positionV relativeFrom="paragraph">
                  <wp:posOffset>154916</wp:posOffset>
                </wp:positionV>
                <wp:extent cx="666750" cy="33337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666750" cy="333375"/>
                        </a:xfrm>
                        <a:prstGeom prst="rect">
                          <a:avLst/>
                        </a:prstGeom>
                        <a:noFill/>
                        <a:ln w="6350">
                          <a:noFill/>
                        </a:ln>
                      </wps:spPr>
                      <wps:txbx>
                        <w:txbxContent>
                          <w:p w:rsidR="00B8620A" w:rsidRPr="00F803DC" w:rsidRDefault="00B8620A" w:rsidP="00930139">
                            <w:pPr>
                              <w:rPr>
                                <w:b/>
                              </w:rPr>
                            </w:pPr>
                            <w:r w:rsidRPr="00F803DC">
                              <w:rPr>
                                <w:b/>
                              </w:rPr>
                              <w:t>S</w:t>
                            </w:r>
                            <w:r>
                              <w:rPr>
                                <w:b/>
                              </w:rPr>
                              <w:t>tage5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F0876" id="Text Box 23" o:spid="_x0000_s1056" type="#_x0000_t202" style="position:absolute;margin-left:313.55pt;margin-top:12.2pt;width:52.5pt;height:26.2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" filled="f" stroked="f" strokeweight=".5pt">
                <v:textbox>
                  <w:txbxContent>
                    <w:p w:rsidR="00B8620A" w:rsidRPr="00F803DC" w:rsidRDefault="00B8620A" w:rsidP="00930139">
                      <w:pPr>
                        <w:rPr>
                          <w:b/>
                        </w:rPr>
                      </w:pPr>
                      <w:r w:rsidRPr="00F803DC">
                        <w:rPr>
                          <w:b/>
                        </w:rPr>
                        <w:t>S</w:t>
                      </w:r>
                      <w:r>
                        <w:rPr>
                          <w:b/>
                        </w:rPr>
                        <w:t>tage5</w:t>
                      </w:r>
                    </w:p>
                  </w:txbxContent>
                </v:textbox>
              </v:shape>
            </w:pict>
          </mc:Fallback>
        </mc:AlternateContent>
      </w:r>
      <w:r>
        <w:rPr>
          <w:noProof/>
          <w:lang w:eastAsia="zh-CN" w:bidi="ar-SA"/>
        </w:rPr>
        <mc:AlternateContent>
          <mc:Choice Requires="wps">
            <w:drawing>
              <wp:anchor distT="0" distB="0" distL="114300" distR="114300" simplePos="0" relativeHeight="251724288" behindDoc="0" locked="0" layoutInCell="1" allowOverlap="1" wp14:anchorId="73F279FF" wp14:editId="383F14C3">
                <wp:simplePos x="0" y="0"/>
                <wp:positionH relativeFrom="column">
                  <wp:posOffset>3244826</wp:posOffset>
                </wp:positionH>
                <wp:positionV relativeFrom="paragraph">
                  <wp:posOffset>334992</wp:posOffset>
                </wp:positionV>
                <wp:extent cx="666750" cy="33337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6750" cy="333375"/>
                        </a:xfrm>
                        <a:prstGeom prst="rect">
                          <a:avLst/>
                        </a:prstGeom>
                        <a:noFill/>
                        <a:ln w="6350">
                          <a:noFill/>
                        </a:ln>
                      </wps:spPr>
                      <wps:txbx>
                        <w:txbxContent>
                          <w:p w:rsidR="00B8620A" w:rsidRPr="00F803DC" w:rsidRDefault="00B8620A" w:rsidP="00930139">
                            <w:pPr>
                              <w:rPr>
                                <w:b/>
                              </w:rPr>
                            </w:pPr>
                            <w:r w:rsidRPr="00F803DC">
                              <w:rPr>
                                <w:b/>
                              </w:rPr>
                              <w:t>S</w:t>
                            </w:r>
                            <w:r>
                              <w:rPr>
                                <w:b/>
                              </w:rPr>
                              <w:t>tage4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279FF" id="Text Box 22" o:spid="_x0000_s1057" type="#_x0000_t202" style="position:absolute;margin-left:255.5pt;margin-top:26.4pt;width:52.5pt;height:26.2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" filled="f" stroked="f" strokeweight=".5pt">
                <v:textbox>
                  <w:txbxContent>
                    <w:p w:rsidR="00B8620A" w:rsidRPr="00F803DC" w:rsidRDefault="00B8620A" w:rsidP="00930139">
                      <w:pPr>
                        <w:rPr>
                          <w:b/>
                        </w:rPr>
                      </w:pPr>
                      <w:r w:rsidRPr="00F803DC">
                        <w:rPr>
                          <w:b/>
                        </w:rPr>
                        <w:t>S</w:t>
                      </w:r>
                      <w:r>
                        <w:rPr>
                          <w:b/>
                        </w:rPr>
                        <w:t>tage4</w:t>
                      </w:r>
                    </w:p>
                  </w:txbxContent>
                </v:textbox>
              </v:shape>
            </w:pict>
          </mc:Fallback>
        </mc:AlternateContent>
      </w:r>
      <w:r>
        <w:rPr>
          <w:noProof/>
          <w:lang w:eastAsia="zh-CN" w:bidi="ar-SA"/>
        </w:rPr>
        <mc:AlternateContent>
          <mc:Choice Requires="wps">
            <w:drawing>
              <wp:anchor distT="0" distB="0" distL="114300" distR="114300" simplePos="0" relativeHeight="251723264" behindDoc="0" locked="0" layoutInCell="1" allowOverlap="1" wp14:anchorId="670C50AF" wp14:editId="5E802D3A">
                <wp:simplePos x="0" y="0"/>
                <wp:positionH relativeFrom="margin">
                  <wp:align>center</wp:align>
                </wp:positionH>
                <wp:positionV relativeFrom="paragraph">
                  <wp:posOffset>492245</wp:posOffset>
                </wp:positionV>
                <wp:extent cx="666750" cy="33337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666750" cy="333375"/>
                        </a:xfrm>
                        <a:prstGeom prst="rect">
                          <a:avLst/>
                        </a:prstGeom>
                        <a:noFill/>
                        <a:ln w="6350">
                          <a:noFill/>
                        </a:ln>
                      </wps:spPr>
                      <wps:txbx>
                        <w:txbxContent>
                          <w:p w:rsidR="00B8620A" w:rsidRPr="00F803DC" w:rsidRDefault="00B8620A" w:rsidP="00930139">
                            <w:pPr>
                              <w:rPr>
                                <w:b/>
                              </w:rPr>
                            </w:pPr>
                            <w:r w:rsidRPr="00F803DC">
                              <w:rPr>
                                <w:b/>
                              </w:rPr>
                              <w:t>S</w:t>
                            </w:r>
                            <w:r>
                              <w:rPr>
                                <w:b/>
                              </w:rPr>
                              <w:t>tage3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C50AF" id="Text Box 18" o:spid="_x0000_s1058" type="#_x0000_t202" style="position:absolute;margin-left:0;margin-top:38.75pt;width:52.5pt;height:26.25pt;z-index:251723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" filled="f" stroked="f" strokeweight=".5pt">
                <v:textbox>
                  <w:txbxContent>
                    <w:p w:rsidR="00B8620A" w:rsidRPr="00F803DC" w:rsidRDefault="00B8620A" w:rsidP="00930139">
                      <w:pPr>
                        <w:rPr>
                          <w:b/>
                        </w:rPr>
                      </w:pPr>
                      <w:r w:rsidRPr="00F803DC">
                        <w:rPr>
                          <w:b/>
                        </w:rPr>
                        <w:t>S</w:t>
                      </w:r>
                      <w:r>
                        <w:rPr>
                          <w:b/>
                        </w:rPr>
                        <w:t>tage3</w:t>
                      </w:r>
                    </w:p>
                  </w:txbxContent>
                </v:textbox>
                <w10:wrap anchorx="margin"/>
              </v:shape>
            </w:pict>
          </mc:Fallback>
        </mc:AlternateContent>
      </w:r>
      <w:r>
        <w:rPr>
          <w:noProof/>
          <w:lang w:eastAsia="zh-CN" w:bidi="ar-SA"/>
        </w:rPr>
        <w:drawing>
          <wp:inline distT="0" distB="0" distL="0" distR="0" wp14:anchorId="7653FA3C" wp14:editId="0EB3CCC8">
            <wp:extent cx="5394273" cy="27889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eismicity.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394273" cy="2788920"/>
                    </a:xfrm>
                    <a:prstGeom prst="rect">
                      <a:avLst/>
                    </a:prstGeom>
                  </pic:spPr>
                </pic:pic>
              </a:graphicData>
            </a:graphic>
          </wp:inline>
        </w:drawing>
      </w:r>
    </w:p>
    <w:p w:rsidR="00930139" w:rsidRDefault="00930139" w:rsidP="00930139">
      <w:pPr>
        <w:pStyle w:val="Caption"/>
      </w:pPr>
      <w:bookmarkStart w:id="96" w:name="_Toc482131633"/>
      <w:r>
        <w:t xml:space="preserve">Figure </w:t>
      </w:r>
      <w:fldSimple w:instr=" STYLEREF 1 \s ">
        <w:r w:rsidR="00220D94">
          <w:rPr>
            <w:noProof/>
          </w:rPr>
          <w:t>4</w:t>
        </w:r>
      </w:fldSimple>
      <w:r w:rsidR="00FA6645">
        <w:noBreakHyphen/>
      </w:r>
      <w:fldSimple w:instr=" SEQ Figure \* ARABIC \s 1 ">
        <w:r w:rsidR="00220D94">
          <w:rPr>
            <w:noProof/>
          </w:rPr>
          <w:t>4</w:t>
        </w:r>
      </w:fldSimple>
      <w:r w:rsidR="00D544F1">
        <w:t>.</w:t>
      </w:r>
      <w:r w:rsidRPr="00FA0526">
        <w:t xml:space="preserve"> </w:t>
      </w:r>
      <w:r w:rsidRPr="00934758">
        <w:rPr>
          <w:b w:val="0"/>
        </w:rPr>
        <w:t xml:space="preserve">Seismicity </w:t>
      </w:r>
      <w:r w:rsidR="000963E8">
        <w:rPr>
          <w:b w:val="0"/>
        </w:rPr>
        <w:t xml:space="preserve">overview for Woodward cluster. Top: daily seismicity rate (blue lines) and </w:t>
      </w:r>
      <w:r w:rsidRPr="00934758">
        <w:rPr>
          <w:b w:val="0"/>
        </w:rPr>
        <w:t>cumulative moment curve</w:t>
      </w:r>
      <w:r w:rsidR="000963E8">
        <w:rPr>
          <w:b w:val="0"/>
        </w:rPr>
        <w:t xml:space="preserve"> (red lines); stages are denoted by blue dashed line</w:t>
      </w:r>
      <w:r w:rsidR="00766208">
        <w:rPr>
          <w:b w:val="0"/>
        </w:rPr>
        <w:t>s</w:t>
      </w:r>
      <w:r w:rsidR="008415DB">
        <w:rPr>
          <w:b w:val="0"/>
        </w:rPr>
        <w:t>;</w:t>
      </w:r>
      <w:r w:rsidR="008415DB" w:rsidRPr="008415DB">
        <w:rPr>
          <w:b w:val="0"/>
        </w:rPr>
        <w:t xml:space="preserve"> </w:t>
      </w:r>
      <w:r w:rsidR="008415DB">
        <w:rPr>
          <w:b w:val="0"/>
        </w:rPr>
        <w:t>e</w:t>
      </w:r>
      <w:r w:rsidR="008415DB" w:rsidRPr="00934758">
        <w:rPr>
          <w:b w:val="0"/>
        </w:rPr>
        <w:t xml:space="preserve">ach stage corresponds to a </w:t>
      </w:r>
      <w:r w:rsidR="00342FE8">
        <w:rPr>
          <w:b w:val="0"/>
        </w:rPr>
        <w:t>jump in cumulative moment curve</w:t>
      </w:r>
      <w:r w:rsidR="008415DB">
        <w:rPr>
          <w:b w:val="0"/>
        </w:rPr>
        <w:t xml:space="preserve">. Bottom: magnitude distribution. Black dashed line denotes </w:t>
      </w:r>
      <m:oMath>
        <m:r>
          <m:rPr>
            <m:sty m:val="bi"/>
          </m:rPr>
          <w:rPr>
            <w:rFonts w:ascii="Cambria Math" w:hAnsi="Cambria Math"/>
          </w:rPr>
          <m:t>M</m:t>
        </m:r>
        <m:r>
          <m:rPr>
            <m:sty m:val="bi"/>
          </m:rPr>
          <w:rPr>
            <w:rFonts w:ascii="Cambria Math" w:hAnsi="Cambria Math"/>
          </w:rPr>
          <m:t>3.0</m:t>
        </m:r>
      </m:oMath>
      <w:r w:rsidR="008415DB" w:rsidRPr="0021184B">
        <w:rPr>
          <w:b w:val="0"/>
        </w:rPr>
        <w:t>.</w:t>
      </w:r>
      <w:bookmarkEnd w:id="96"/>
      <w:r w:rsidR="008415DB">
        <w:rPr>
          <w:b w:val="0"/>
        </w:rPr>
        <w:t xml:space="preserve"> </w:t>
      </w:r>
    </w:p>
    <w:p w:rsidR="00930139" w:rsidRDefault="00930139" w:rsidP="00930139"/>
    <w:p w:rsidR="00930139" w:rsidRDefault="00930139" w:rsidP="00930139"/>
    <w:p w:rsidR="001C3D7D" w:rsidRDefault="001C3D7D" w:rsidP="00930139"/>
    <w:p w:rsidR="001C3D7D" w:rsidRDefault="001C3D7D" w:rsidP="00930139"/>
    <w:p w:rsidR="001C3D7D" w:rsidRDefault="001C3D7D" w:rsidP="00930139"/>
    <w:p w:rsidR="001C3D7D" w:rsidRDefault="001C3D7D" w:rsidP="00930139"/>
    <w:p w:rsidR="001C3D7D" w:rsidRDefault="001C3D7D" w:rsidP="00930139"/>
    <w:p w:rsidR="001C3D7D" w:rsidRDefault="001C3D7D" w:rsidP="00930139"/>
    <w:p w:rsidR="00930139" w:rsidRDefault="00930139" w:rsidP="00930139"/>
    <w:p w:rsidR="00930139" w:rsidRDefault="00930139" w:rsidP="00930139"/>
    <w:p w:rsidR="00930139" w:rsidRPr="007007B8" w:rsidRDefault="00930139" w:rsidP="00930139"/>
    <w:p w:rsidR="00930139" w:rsidRDefault="00930139" w:rsidP="00930139"/>
    <w:p w:rsidR="00930139" w:rsidRDefault="00930139" w:rsidP="00930139">
      <w:r>
        <w:rPr>
          <w:noProof/>
          <w:lang w:eastAsia="zh-CN" w:bidi="ar-SA"/>
        </w:rPr>
        <w:lastRenderedPageBreak/>
        <mc:AlternateContent>
          <mc:Choice Requires="wps">
            <w:drawing>
              <wp:anchor distT="0" distB="0" distL="114300" distR="114300" simplePos="0" relativeHeight="251717120" behindDoc="0" locked="0" layoutInCell="1" allowOverlap="1" wp14:anchorId="22C3C73C" wp14:editId="4BBF1393">
                <wp:simplePos x="0" y="0"/>
                <wp:positionH relativeFrom="margin">
                  <wp:posOffset>3803650</wp:posOffset>
                </wp:positionH>
                <wp:positionV relativeFrom="paragraph">
                  <wp:posOffset>24130</wp:posOffset>
                </wp:positionV>
                <wp:extent cx="1435100" cy="298450"/>
                <wp:effectExtent l="0" t="0" r="0" b="0"/>
                <wp:wrapNone/>
                <wp:docPr id="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98450"/>
                        </a:xfrm>
                        <a:prstGeom prst="rect">
                          <a:avLst/>
                        </a:prstGeom>
                        <a:noFill/>
                        <a:ln w="6350">
                          <a:noFill/>
                        </a:ln>
                      </wps:spPr>
                      <wps:txbx>
                        <w:txbxContent>
                          <w:p w:rsidR="00B8620A" w:rsidRPr="009D7EA9" w:rsidRDefault="00B8620A" w:rsidP="00930139">
                            <w:pPr>
                              <w:rPr>
                                <w:b/>
                                <w:sz w:val="18"/>
                                <w:szCs w:val="18"/>
                              </w:rPr>
                            </w:pPr>
                            <w:r>
                              <w:rPr>
                                <w:b/>
                                <w:sz w:val="18"/>
                                <w:szCs w:val="18"/>
                              </w:rPr>
                              <w:t>15/09/2015-25/10/2015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3C73C" id="Text Box 63" o:spid="_x0000_s1059" type="#_x0000_t202" style="position:absolute;margin-left:299.5pt;margin-top:1.9pt;width:113pt;height:23.5pt;z-index:25171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" filled="f" stroked="f" strokeweight=".5pt">
                <v:path arrowok="t"/>
                <v:textbox>
                  <w:txbxContent>
                    <w:p w:rsidR="00B8620A" w:rsidRPr="009D7EA9" w:rsidRDefault="00B8620A" w:rsidP="00930139">
                      <w:pPr>
                        <w:rPr>
                          <w:b/>
                          <w:sz w:val="18"/>
                          <w:szCs w:val="18"/>
                        </w:rPr>
                      </w:pPr>
                      <w:r>
                        <w:rPr>
                          <w:b/>
                          <w:sz w:val="18"/>
                          <w:szCs w:val="18"/>
                        </w:rPr>
                        <w:t>15/09/2015-25/10/2015</w:t>
                      </w:r>
                    </w:p>
                  </w:txbxContent>
                </v:textbox>
                <w10:wrap anchorx="margin"/>
              </v:shape>
            </w:pict>
          </mc:Fallback>
        </mc:AlternateContent>
      </w:r>
      <w:r>
        <w:rPr>
          <w:noProof/>
          <w:lang w:eastAsia="zh-CN" w:bidi="ar-SA"/>
        </w:rPr>
        <mc:AlternateContent>
          <mc:Choice Requires="wps">
            <w:drawing>
              <wp:anchor distT="0" distB="0" distL="114300" distR="114300" simplePos="0" relativeHeight="251716096" behindDoc="0" locked="0" layoutInCell="1" allowOverlap="1" wp14:anchorId="7C5ED2E1" wp14:editId="5CCCF1D4">
                <wp:simplePos x="0" y="0"/>
                <wp:positionH relativeFrom="margin">
                  <wp:posOffset>2019300</wp:posOffset>
                </wp:positionH>
                <wp:positionV relativeFrom="paragraph">
                  <wp:posOffset>24130</wp:posOffset>
                </wp:positionV>
                <wp:extent cx="1435100" cy="298450"/>
                <wp:effectExtent l="0" t="0" r="0" b="0"/>
                <wp:wrapNone/>
                <wp:docPr id="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98450"/>
                        </a:xfrm>
                        <a:prstGeom prst="rect">
                          <a:avLst/>
                        </a:prstGeom>
                        <a:noFill/>
                        <a:ln w="6350">
                          <a:noFill/>
                        </a:ln>
                      </wps:spPr>
                      <wps:txbx>
                        <w:txbxContent>
                          <w:p w:rsidR="00B8620A" w:rsidRPr="009D7EA9" w:rsidRDefault="00B8620A" w:rsidP="00930139">
                            <w:pPr>
                              <w:rPr>
                                <w:b/>
                                <w:sz w:val="18"/>
                                <w:szCs w:val="18"/>
                              </w:rPr>
                            </w:pPr>
                            <w:r>
                              <w:rPr>
                                <w:b/>
                                <w:sz w:val="18"/>
                                <w:szCs w:val="18"/>
                              </w:rPr>
                              <w:t>27/02/2015-07/06/2015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ED2E1" id="Text Box 62" o:spid="_x0000_s1060" type="#_x0000_t202" style="position:absolute;margin-left:159pt;margin-top:1.9pt;width:113pt;height:23.5pt;z-index:251716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" filled="f" stroked="f" strokeweight=".5pt">
                <v:path arrowok="t"/>
                <v:textbox>
                  <w:txbxContent>
                    <w:p w:rsidR="00B8620A" w:rsidRPr="009D7EA9" w:rsidRDefault="00B8620A" w:rsidP="00930139">
                      <w:pPr>
                        <w:rPr>
                          <w:b/>
                          <w:sz w:val="18"/>
                          <w:szCs w:val="18"/>
                        </w:rPr>
                      </w:pPr>
                      <w:r>
                        <w:rPr>
                          <w:b/>
                          <w:sz w:val="18"/>
                          <w:szCs w:val="18"/>
                        </w:rPr>
                        <w:t>27/02/2015-07/06/2015</w:t>
                      </w:r>
                    </w:p>
                  </w:txbxContent>
                </v:textbox>
                <w10:wrap anchorx="margin"/>
              </v:shape>
            </w:pict>
          </mc:Fallback>
        </mc:AlternateContent>
      </w:r>
      <w:r>
        <w:rPr>
          <w:noProof/>
          <w:lang w:eastAsia="zh-CN" w:bidi="ar-SA"/>
        </w:rPr>
        <mc:AlternateContent>
          <mc:Choice Requires="wps">
            <w:drawing>
              <wp:anchor distT="0" distB="0" distL="114300" distR="114300" simplePos="0" relativeHeight="251715072" behindDoc="0" locked="0" layoutInCell="1" allowOverlap="1" wp14:anchorId="3D664807" wp14:editId="17E6119B">
                <wp:simplePos x="0" y="0"/>
                <wp:positionH relativeFrom="margin">
                  <wp:posOffset>228600</wp:posOffset>
                </wp:positionH>
                <wp:positionV relativeFrom="paragraph">
                  <wp:posOffset>17780</wp:posOffset>
                </wp:positionV>
                <wp:extent cx="1435100" cy="298450"/>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98450"/>
                        </a:xfrm>
                        <a:prstGeom prst="rect">
                          <a:avLst/>
                        </a:prstGeom>
                        <a:noFill/>
                        <a:ln w="6350">
                          <a:noFill/>
                        </a:ln>
                      </wps:spPr>
                      <wps:txbx>
                        <w:txbxContent>
                          <w:p w:rsidR="00B8620A" w:rsidRPr="009D7EA9" w:rsidRDefault="00B8620A" w:rsidP="00930139">
                            <w:pPr>
                              <w:rPr>
                                <w:b/>
                                <w:sz w:val="18"/>
                                <w:szCs w:val="18"/>
                              </w:rPr>
                            </w:pPr>
                            <w:r w:rsidRPr="009D7EA9">
                              <w:rPr>
                                <w:b/>
                                <w:sz w:val="18"/>
                                <w:szCs w:val="18"/>
                              </w:rPr>
                              <w:t>10/10/2014-09/12/2014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64807" id="Text Box 61" o:spid="_x0000_s1061" type="#_x0000_t202" style="position:absolute;margin-left:18pt;margin-top:1.4pt;width:113pt;height:23.5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" filled="f" stroked="f" strokeweight=".5pt">
                <v:path arrowok="t"/>
                <v:textbox>
                  <w:txbxContent>
                    <w:p w:rsidR="00B8620A" w:rsidRPr="009D7EA9" w:rsidRDefault="00B8620A" w:rsidP="00930139">
                      <w:pPr>
                        <w:rPr>
                          <w:b/>
                          <w:sz w:val="18"/>
                          <w:szCs w:val="18"/>
                        </w:rPr>
                      </w:pPr>
                      <w:r w:rsidRPr="009D7EA9">
                        <w:rPr>
                          <w:b/>
                          <w:sz w:val="18"/>
                          <w:szCs w:val="18"/>
                        </w:rPr>
                        <w:t>10/10/2014-09/12/2014</w:t>
                      </w:r>
                    </w:p>
                  </w:txbxContent>
                </v:textbox>
                <w10:wrap anchorx="margin"/>
              </v:shape>
            </w:pict>
          </mc:Fallback>
        </mc:AlternateContent>
      </w:r>
    </w:p>
    <w:p w:rsidR="00930139" w:rsidRDefault="00930139" w:rsidP="00930139">
      <w:pPr>
        <w:keepNext/>
      </w:pPr>
      <w:r>
        <w:rPr>
          <w:noProof/>
          <w:lang w:eastAsia="zh-CN" w:bidi="ar-SA"/>
        </w:rPr>
        <mc:AlternateContent>
          <mc:Choice Requires="wps">
            <w:drawing>
              <wp:anchor distT="0" distB="0" distL="114300" distR="114300" simplePos="0" relativeHeight="251719168" behindDoc="0" locked="0" layoutInCell="1" allowOverlap="1" wp14:anchorId="703E31B6" wp14:editId="1D05FB1F">
                <wp:simplePos x="0" y="0"/>
                <wp:positionH relativeFrom="margin">
                  <wp:posOffset>2019300</wp:posOffset>
                </wp:positionH>
                <wp:positionV relativeFrom="paragraph">
                  <wp:posOffset>1419860</wp:posOffset>
                </wp:positionV>
                <wp:extent cx="1435100" cy="298450"/>
                <wp:effectExtent l="0" t="0" r="0" b="0"/>
                <wp:wrapNone/>
                <wp:docPr id="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98450"/>
                        </a:xfrm>
                        <a:prstGeom prst="rect">
                          <a:avLst/>
                        </a:prstGeom>
                        <a:noFill/>
                        <a:ln w="6350">
                          <a:noFill/>
                        </a:ln>
                      </wps:spPr>
                      <wps:txbx>
                        <w:txbxContent>
                          <w:p w:rsidR="00B8620A" w:rsidRPr="009D7EA9" w:rsidRDefault="00B8620A" w:rsidP="00930139">
                            <w:pPr>
                              <w:rPr>
                                <w:b/>
                                <w:sz w:val="18"/>
                                <w:szCs w:val="18"/>
                              </w:rPr>
                            </w:pPr>
                            <w:r>
                              <w:rPr>
                                <w:b/>
                                <w:sz w:val="18"/>
                                <w:szCs w:val="18"/>
                              </w:rPr>
                              <w:t>21/06/2016-30/08/2016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E31B6" id="Text Box 65" o:spid="_x0000_s1062" type="#_x0000_t202" style="position:absolute;margin-left:159pt;margin-top:111.8pt;width:113pt;height:23.5pt;z-index:25171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" filled="f" stroked="f" strokeweight=".5pt">
                <v:path arrowok="t"/>
                <v:textbox>
                  <w:txbxContent>
                    <w:p w:rsidR="00B8620A" w:rsidRPr="009D7EA9" w:rsidRDefault="00B8620A" w:rsidP="00930139">
                      <w:pPr>
                        <w:rPr>
                          <w:b/>
                          <w:sz w:val="18"/>
                          <w:szCs w:val="18"/>
                        </w:rPr>
                      </w:pPr>
                      <w:r>
                        <w:rPr>
                          <w:b/>
                          <w:sz w:val="18"/>
                          <w:szCs w:val="18"/>
                        </w:rPr>
                        <w:t>21/06/2016-30/08/2016</w:t>
                      </w:r>
                    </w:p>
                  </w:txbxContent>
                </v:textbox>
                <w10:wrap anchorx="margin"/>
              </v:shape>
            </w:pict>
          </mc:Fallback>
        </mc:AlternateContent>
      </w:r>
      <w:r>
        <w:rPr>
          <w:noProof/>
          <w:lang w:eastAsia="zh-CN" w:bidi="ar-SA"/>
        </w:rPr>
        <mc:AlternateContent>
          <mc:Choice Requires="wps">
            <w:drawing>
              <wp:anchor distT="0" distB="0" distL="114300" distR="114300" simplePos="0" relativeHeight="251720192" behindDoc="0" locked="0" layoutInCell="1" allowOverlap="1" wp14:anchorId="097F8C3D" wp14:editId="7D33A792">
                <wp:simplePos x="0" y="0"/>
                <wp:positionH relativeFrom="margin">
                  <wp:posOffset>3810000</wp:posOffset>
                </wp:positionH>
                <wp:positionV relativeFrom="paragraph">
                  <wp:posOffset>1426210</wp:posOffset>
                </wp:positionV>
                <wp:extent cx="1435100" cy="298450"/>
                <wp:effectExtent l="0" t="0" r="0"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98450"/>
                        </a:xfrm>
                        <a:prstGeom prst="rect">
                          <a:avLst/>
                        </a:prstGeom>
                        <a:noFill/>
                        <a:ln w="6350">
                          <a:noFill/>
                        </a:ln>
                      </wps:spPr>
                      <wps:txbx>
                        <w:txbxContent>
                          <w:p w:rsidR="00B8620A" w:rsidRPr="009D7EA9" w:rsidRDefault="00B8620A" w:rsidP="00930139">
                            <w:pPr>
                              <w:rPr>
                                <w:b/>
                                <w:sz w:val="18"/>
                                <w:szCs w:val="18"/>
                              </w:rPr>
                            </w:pPr>
                            <w:r>
                              <w:rPr>
                                <w:b/>
                                <w:sz w:val="18"/>
                                <w:szCs w:val="18"/>
                              </w:rPr>
                              <w:t>19/09/2016-19/10/2016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F8C3D" id="Text Box 66" o:spid="_x0000_s1063" type="#_x0000_t202" style="position:absolute;margin-left:300pt;margin-top:112.3pt;width:113pt;height:23.5pt;z-index:25172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" filled="f" stroked="f" strokeweight=".5pt">
                <v:path arrowok="t"/>
                <v:textbox>
                  <w:txbxContent>
                    <w:p w:rsidR="00B8620A" w:rsidRPr="009D7EA9" w:rsidRDefault="00B8620A" w:rsidP="00930139">
                      <w:pPr>
                        <w:rPr>
                          <w:b/>
                          <w:sz w:val="18"/>
                          <w:szCs w:val="18"/>
                        </w:rPr>
                      </w:pPr>
                      <w:r>
                        <w:rPr>
                          <w:b/>
                          <w:sz w:val="18"/>
                          <w:szCs w:val="18"/>
                        </w:rPr>
                        <w:t>19/09/2016-19/10/2016</w:t>
                      </w:r>
                    </w:p>
                  </w:txbxContent>
                </v:textbox>
                <w10:wrap anchorx="margin"/>
              </v:shape>
            </w:pict>
          </mc:Fallback>
        </mc:AlternateContent>
      </w:r>
      <w:r>
        <w:rPr>
          <w:noProof/>
          <w:lang w:eastAsia="zh-CN" w:bidi="ar-SA"/>
        </w:rPr>
        <mc:AlternateContent>
          <mc:Choice Requires="wps">
            <w:drawing>
              <wp:anchor distT="0" distB="0" distL="114300" distR="114300" simplePos="0" relativeHeight="251718144" behindDoc="0" locked="0" layoutInCell="1" allowOverlap="1" wp14:anchorId="41B07AB5" wp14:editId="2A605689">
                <wp:simplePos x="0" y="0"/>
                <wp:positionH relativeFrom="margin">
                  <wp:posOffset>241300</wp:posOffset>
                </wp:positionH>
                <wp:positionV relativeFrom="paragraph">
                  <wp:posOffset>1413510</wp:posOffset>
                </wp:positionV>
                <wp:extent cx="1435100" cy="298450"/>
                <wp:effectExtent l="0" t="0" r="0" b="0"/>
                <wp:wrapNone/>
                <wp:docPr id="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0" cy="298450"/>
                        </a:xfrm>
                        <a:prstGeom prst="rect">
                          <a:avLst/>
                        </a:prstGeom>
                        <a:noFill/>
                        <a:ln w="6350">
                          <a:noFill/>
                        </a:ln>
                      </wps:spPr>
                      <wps:txbx>
                        <w:txbxContent>
                          <w:p w:rsidR="00B8620A" w:rsidRPr="009D7EA9" w:rsidRDefault="00B8620A" w:rsidP="00930139">
                            <w:pPr>
                              <w:rPr>
                                <w:b/>
                                <w:sz w:val="18"/>
                                <w:szCs w:val="18"/>
                              </w:rPr>
                            </w:pPr>
                            <w:r>
                              <w:rPr>
                                <w:b/>
                                <w:sz w:val="18"/>
                                <w:szCs w:val="18"/>
                              </w:rPr>
                              <w:t>22/02/2016-19/10/2016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07AB5" id="Text Box 64" o:spid="_x0000_s1064" type="#_x0000_t202" style="position:absolute;margin-left:19pt;margin-top:111.3pt;width:113pt;height:23.5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" filled="f" stroked="f" strokeweight=".5pt">
                <v:path arrowok="t"/>
                <v:textbox>
                  <w:txbxContent>
                    <w:p w:rsidR="00B8620A" w:rsidRPr="009D7EA9" w:rsidRDefault="00B8620A" w:rsidP="00930139">
                      <w:pPr>
                        <w:rPr>
                          <w:b/>
                          <w:sz w:val="18"/>
                          <w:szCs w:val="18"/>
                        </w:rPr>
                      </w:pPr>
                      <w:r>
                        <w:rPr>
                          <w:b/>
                          <w:sz w:val="18"/>
                          <w:szCs w:val="18"/>
                        </w:rPr>
                        <w:t>22/02/2016-19/10/2016</w:t>
                      </w:r>
                    </w:p>
                  </w:txbxContent>
                </v:textbox>
                <w10:wrap anchorx="margin"/>
              </v:shape>
            </w:pict>
          </mc:Fallback>
        </mc:AlternateContent>
      </w:r>
      <w:r w:rsidRPr="00DD6875">
        <w:rPr>
          <w:noProof/>
          <w:lang w:eastAsia="zh-CN" w:bidi="ar-SA"/>
        </w:rPr>
        <w:drawing>
          <wp:inline distT="0" distB="0" distL="0" distR="0" wp14:anchorId="4CE48502" wp14:editId="75CF8340">
            <wp:extent cx="5276850" cy="2905125"/>
            <wp:effectExtent l="0" t="0" r="0" b="0"/>
            <wp:docPr id="21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276850" cy="2905125"/>
                    </a:xfrm>
                    <a:prstGeom prst="rect">
                      <a:avLst/>
                    </a:prstGeom>
                    <a:noFill/>
                    <a:ln>
                      <a:noFill/>
                    </a:ln>
                  </pic:spPr>
                </pic:pic>
              </a:graphicData>
            </a:graphic>
          </wp:inline>
        </w:drawing>
      </w:r>
    </w:p>
    <w:p w:rsidR="00930139" w:rsidRDefault="00930139" w:rsidP="00D544F1">
      <w:pPr>
        <w:pStyle w:val="Caption"/>
      </w:pPr>
      <w:bookmarkStart w:id="97" w:name="_Toc482131634"/>
      <w:r>
        <w:t xml:space="preserve">Figure </w:t>
      </w:r>
      <w:fldSimple w:instr=" STYLEREF 1 \s ">
        <w:r w:rsidR="00220D94">
          <w:rPr>
            <w:noProof/>
          </w:rPr>
          <w:t>4</w:t>
        </w:r>
      </w:fldSimple>
      <w:r w:rsidR="00FA6645">
        <w:noBreakHyphen/>
      </w:r>
      <w:fldSimple w:instr=" SEQ Figure \* ARABIC \s 1 ">
        <w:r w:rsidR="00220D94">
          <w:rPr>
            <w:noProof/>
          </w:rPr>
          <w:t>5</w:t>
        </w:r>
      </w:fldSimple>
      <w:r w:rsidR="00D544F1">
        <w:t>.</w:t>
      </w:r>
      <w:r w:rsidRPr="00FA0526">
        <w:t xml:space="preserve"> </w:t>
      </w:r>
      <w:r w:rsidR="00D86A38" w:rsidRPr="00934758">
        <w:rPr>
          <w:b w:val="0"/>
        </w:rPr>
        <w:t xml:space="preserve">Map view (top panel) </w:t>
      </w:r>
      <w:r w:rsidRPr="00934758">
        <w:rPr>
          <w:b w:val="0"/>
        </w:rPr>
        <w:t xml:space="preserve">and </w:t>
      </w:r>
      <w:r w:rsidR="00092C70">
        <w:rPr>
          <w:b w:val="0"/>
        </w:rPr>
        <w:t>depth</w:t>
      </w:r>
      <w:r w:rsidRPr="00934758">
        <w:rPr>
          <w:b w:val="0"/>
        </w:rPr>
        <w:t xml:space="preserve"> view</w:t>
      </w:r>
      <w:r w:rsidR="00D86A38" w:rsidRPr="00934758">
        <w:rPr>
          <w:b w:val="0"/>
        </w:rPr>
        <w:t xml:space="preserve"> (bottom panel)</w:t>
      </w:r>
      <w:r w:rsidRPr="00934758">
        <w:rPr>
          <w:b w:val="0"/>
        </w:rPr>
        <w:t xml:space="preserve"> of s</w:t>
      </w:r>
      <w:r w:rsidR="00D86A38" w:rsidRPr="00934758">
        <w:rPr>
          <w:b w:val="0"/>
        </w:rPr>
        <w:t xml:space="preserve">eismicity of each stage </w:t>
      </w:r>
      <w:r w:rsidR="00D53BEA" w:rsidRPr="00934758">
        <w:rPr>
          <w:b w:val="0"/>
        </w:rPr>
        <w:t xml:space="preserve">shown </w:t>
      </w:r>
      <w:r w:rsidR="00D86A38" w:rsidRPr="00934758">
        <w:rPr>
          <w:b w:val="0"/>
        </w:rPr>
        <w:t xml:space="preserve">in </w:t>
      </w:r>
      <w:r w:rsidR="00E20AD2" w:rsidRPr="00934758">
        <w:rPr>
          <w:b w:val="0"/>
        </w:rPr>
        <w:t>Figure</w:t>
      </w:r>
      <w:r w:rsidR="00766208">
        <w:rPr>
          <w:b w:val="0"/>
        </w:rPr>
        <w:t xml:space="preserve"> 4-4</w:t>
      </w:r>
      <w:r w:rsidRPr="00934758">
        <w:rPr>
          <w:b w:val="0"/>
        </w:rPr>
        <w:t>. Red dots are events occurring in current stage, gay dots are events in previous stages.</w:t>
      </w:r>
      <w:bookmarkEnd w:id="97"/>
    </w:p>
    <w:p w:rsidR="00930139" w:rsidRDefault="00930139" w:rsidP="00930139">
      <w:pPr>
        <w:keepNext/>
      </w:pPr>
      <w:r w:rsidRPr="00DD6875">
        <w:rPr>
          <w:noProof/>
          <w:lang w:eastAsia="zh-CN" w:bidi="ar-SA"/>
        </w:rPr>
        <w:drawing>
          <wp:inline distT="0" distB="0" distL="0" distR="0" wp14:anchorId="34EB332C" wp14:editId="3E1701D1">
            <wp:extent cx="4752975" cy="1933575"/>
            <wp:effectExtent l="0" t="0" r="0" b="0"/>
            <wp:docPr id="26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52975" cy="1933575"/>
                    </a:xfrm>
                    <a:prstGeom prst="rect">
                      <a:avLst/>
                    </a:prstGeom>
                    <a:noFill/>
                    <a:ln>
                      <a:noFill/>
                    </a:ln>
                  </pic:spPr>
                </pic:pic>
              </a:graphicData>
            </a:graphic>
          </wp:inline>
        </w:drawing>
      </w:r>
      <w:r w:rsidRPr="00DD6875">
        <w:rPr>
          <w:noProof/>
          <w:lang w:eastAsia="zh-CN" w:bidi="ar-SA"/>
        </w:rPr>
        <w:drawing>
          <wp:inline distT="0" distB="0" distL="0" distR="0" wp14:anchorId="13AD78CF" wp14:editId="0100546D">
            <wp:extent cx="333375" cy="2105025"/>
            <wp:effectExtent l="0" t="0" r="0" b="0"/>
            <wp:docPr id="26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33375" cy="2105025"/>
                    </a:xfrm>
                    <a:prstGeom prst="rect">
                      <a:avLst/>
                    </a:prstGeom>
                    <a:noFill/>
                    <a:ln>
                      <a:noFill/>
                    </a:ln>
                  </pic:spPr>
                </pic:pic>
              </a:graphicData>
            </a:graphic>
          </wp:inline>
        </w:drawing>
      </w:r>
    </w:p>
    <w:p w:rsidR="00993FB8" w:rsidRDefault="00930139" w:rsidP="00E661A8">
      <w:pPr>
        <w:pStyle w:val="Caption"/>
      </w:pPr>
      <w:bookmarkStart w:id="98" w:name="_Toc482131635"/>
      <w:r>
        <w:t xml:space="preserve">Figure </w:t>
      </w:r>
      <w:fldSimple w:instr=" STYLEREF 1 \s ">
        <w:r w:rsidR="00220D94">
          <w:rPr>
            <w:noProof/>
          </w:rPr>
          <w:t>4</w:t>
        </w:r>
      </w:fldSimple>
      <w:r w:rsidR="00FA6645">
        <w:noBreakHyphen/>
      </w:r>
      <w:fldSimple w:instr=" SEQ Figure \* ARABIC \s 1 ">
        <w:r w:rsidR="00220D94">
          <w:rPr>
            <w:noProof/>
          </w:rPr>
          <w:t>6</w:t>
        </w:r>
      </w:fldSimple>
      <w:r w:rsidR="00D544F1">
        <w:t>.</w:t>
      </w:r>
      <w:r w:rsidRPr="00192D65">
        <w:t xml:space="preserve"> </w:t>
      </w:r>
      <w:r w:rsidR="00957518">
        <w:rPr>
          <w:b w:val="0"/>
        </w:rPr>
        <w:t>Coulomb Stress</w:t>
      </w:r>
      <w:r w:rsidRPr="00934758">
        <w:rPr>
          <w:b w:val="0"/>
        </w:rPr>
        <w:t xml:space="preserve"> change resolved on seismogenic fault pla</w:t>
      </w:r>
      <w:r w:rsidR="00D86A38" w:rsidRPr="00934758">
        <w:rPr>
          <w:b w:val="0"/>
        </w:rPr>
        <w:t>nes at each stage show</w:t>
      </w:r>
      <w:r w:rsidR="00D53BEA" w:rsidRPr="00934758">
        <w:rPr>
          <w:b w:val="0"/>
        </w:rPr>
        <w:t>n</w:t>
      </w:r>
      <w:r w:rsidR="00D86A38" w:rsidRPr="00934758">
        <w:rPr>
          <w:b w:val="0"/>
        </w:rPr>
        <w:t xml:space="preserve"> in </w:t>
      </w:r>
      <w:r w:rsidR="00E20AD2" w:rsidRPr="00934758">
        <w:rPr>
          <w:b w:val="0"/>
        </w:rPr>
        <w:t>Figure</w:t>
      </w:r>
      <w:r w:rsidR="00D53BEA" w:rsidRPr="00934758">
        <w:rPr>
          <w:b w:val="0"/>
        </w:rPr>
        <w:t xml:space="preserve"> 4-5</w:t>
      </w:r>
      <w:r w:rsidRPr="00934758">
        <w:rPr>
          <w:b w:val="0"/>
        </w:rPr>
        <w:t>. (No focal mechanism information available in stage 3</w:t>
      </w:r>
      <w:r w:rsidR="00D53BEA" w:rsidRPr="00934758">
        <w:rPr>
          <w:b w:val="0"/>
        </w:rPr>
        <w:t>)</w:t>
      </w:r>
      <w:bookmarkEnd w:id="98"/>
    </w:p>
    <w:p w:rsidR="00430398" w:rsidRPr="00430398" w:rsidRDefault="00430398" w:rsidP="00430398"/>
    <w:p w:rsidR="00430398" w:rsidRDefault="00430398" w:rsidP="00092C70">
      <w:pPr>
        <w:pStyle w:val="Caption"/>
        <w:keepNext/>
        <w:spacing w:afterLines="50" w:after="120"/>
      </w:pPr>
      <w:bookmarkStart w:id="99" w:name="_Toc482131317"/>
      <w:r>
        <w:lastRenderedPageBreak/>
        <w:t xml:space="preserve">Table </w:t>
      </w:r>
      <w:fldSimple w:instr=" STYLEREF 1 \s ">
        <w:r w:rsidR="00220D94">
          <w:rPr>
            <w:noProof/>
          </w:rPr>
          <w:t>4</w:t>
        </w:r>
      </w:fldSimple>
      <w:r w:rsidR="005F6C8A">
        <w:noBreakHyphen/>
      </w:r>
      <w:fldSimple w:instr=" SEQ Table \* ARABIC \s 1 ">
        <w:r w:rsidR="00220D94">
          <w:rPr>
            <w:noProof/>
          </w:rPr>
          <w:t>1</w:t>
        </w:r>
      </w:fldSimple>
      <w:r w:rsidRPr="00430398">
        <w:t xml:space="preserve"> </w:t>
      </w:r>
      <w:r w:rsidRPr="00934758">
        <w:rPr>
          <w:b w:val="0"/>
        </w:rPr>
        <w:t>Cumulative rupture information for each stage.</w:t>
      </w:r>
      <w:bookmarkEnd w:id="99"/>
    </w:p>
    <w:p w:rsidR="00C105E9" w:rsidRDefault="00C105E9" w:rsidP="00D544F1">
      <w:r w:rsidRPr="00C105E9">
        <w:rPr>
          <w:noProof/>
          <w:lang w:eastAsia="zh-CN" w:bidi="ar-SA"/>
        </w:rPr>
        <w:drawing>
          <wp:inline distT="0" distB="0" distL="0" distR="0" wp14:anchorId="04B3880F" wp14:editId="76774C3D">
            <wp:extent cx="5394960" cy="105988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94960" cy="1059885"/>
                    </a:xfrm>
                    <a:prstGeom prst="rect">
                      <a:avLst/>
                    </a:prstGeom>
                    <a:noFill/>
                    <a:ln>
                      <a:noFill/>
                    </a:ln>
                  </pic:spPr>
                </pic:pic>
              </a:graphicData>
            </a:graphic>
          </wp:inline>
        </w:drawing>
      </w:r>
    </w:p>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Default="0021297F" w:rsidP="00D544F1"/>
    <w:p w:rsidR="0021297F" w:rsidRPr="00D544F1" w:rsidRDefault="0021297F" w:rsidP="00D544F1"/>
    <w:p w:rsidR="00203388" w:rsidRDefault="00A51FEB" w:rsidP="0089267E">
      <w:pPr>
        <w:pStyle w:val="Heading1"/>
      </w:pPr>
      <w:bookmarkStart w:id="100" w:name="_Toc482131391"/>
      <w:r>
        <w:lastRenderedPageBreak/>
        <w:t>D</w:t>
      </w:r>
      <w:r w:rsidR="00203388">
        <w:t>ynamic triggering</w:t>
      </w:r>
      <w:r w:rsidR="008C08DE">
        <w:t xml:space="preserve"> in Oklahoma</w:t>
      </w:r>
      <w:bookmarkEnd w:id="100"/>
    </w:p>
    <w:p w:rsidR="00203388" w:rsidRDefault="008C08DE" w:rsidP="007E4401">
      <w:pPr>
        <w:pStyle w:val="Heading2"/>
      </w:pPr>
      <w:bookmarkStart w:id="101" w:name="_Toc482131392"/>
      <w:r>
        <w:t>5.1 I</w:t>
      </w:r>
      <w:r w:rsidR="00E661A8">
        <w:t>ntroduction</w:t>
      </w:r>
      <w:bookmarkEnd w:id="101"/>
      <w:r w:rsidR="00E661A8">
        <w:t xml:space="preserve"> </w:t>
      </w:r>
    </w:p>
    <w:p w:rsidR="00203388" w:rsidRDefault="00561E7C" w:rsidP="00377322">
      <w:r>
        <w:t>Earthquake triggering by transient stresses from seismic waves of distant main shocks has been observed in many studies [</w:t>
      </w:r>
      <w:r w:rsidRPr="00312917">
        <w:rPr>
          <w:i/>
        </w:rPr>
        <w:t>Hill et al.</w:t>
      </w:r>
      <w:r>
        <w:t xml:space="preserve">, 1993; </w:t>
      </w:r>
      <w:r w:rsidRPr="00312917">
        <w:rPr>
          <w:i/>
        </w:rPr>
        <w:t>Gomberg et al.</w:t>
      </w:r>
      <w:r>
        <w:t xml:space="preserve">, 2001; </w:t>
      </w:r>
      <w:r w:rsidRPr="00312917">
        <w:rPr>
          <w:i/>
        </w:rPr>
        <w:t>Prejean et al.</w:t>
      </w:r>
      <w:r>
        <w:t xml:space="preserve">, 2004; </w:t>
      </w:r>
      <w:r w:rsidRPr="00312917">
        <w:rPr>
          <w:i/>
        </w:rPr>
        <w:t>Brodsky and van der Elst</w:t>
      </w:r>
      <w:r>
        <w:t xml:space="preserve">, 2014]. </w:t>
      </w:r>
      <w:r w:rsidR="00472E36">
        <w:t xml:space="preserve">Areas </w:t>
      </w:r>
      <w:r>
        <w:t>associated with volcanic or geothermal activity and extensional tectonics</w:t>
      </w:r>
      <w:r w:rsidR="00472E36">
        <w:t xml:space="preserve"> are often more prone to dynamic triggering</w:t>
      </w:r>
      <w:r>
        <w:t xml:space="preserve"> [</w:t>
      </w:r>
      <w:r w:rsidR="00987329" w:rsidRPr="00987329">
        <w:t>e.g.,</w:t>
      </w:r>
      <w:r w:rsidRPr="00312917">
        <w:rPr>
          <w:i/>
        </w:rPr>
        <w:t xml:space="preserve"> Brodsky and Prejean</w:t>
      </w:r>
      <w:r>
        <w:t xml:space="preserve">, 2005; </w:t>
      </w:r>
      <w:r w:rsidRPr="00312917">
        <w:rPr>
          <w:i/>
        </w:rPr>
        <w:t>Moran et al.</w:t>
      </w:r>
      <w:r>
        <w:t xml:space="preserve">, 2004; </w:t>
      </w:r>
      <w:r w:rsidRPr="00312917">
        <w:rPr>
          <w:i/>
        </w:rPr>
        <w:t>Harrington and Brodsky</w:t>
      </w:r>
      <w:r>
        <w:t>, 2006]. Most cases of observed dynamic triggering are where natural earthquake</w:t>
      </w:r>
      <w:r w:rsidR="00F3113E">
        <w:t>s</w:t>
      </w:r>
      <w:r>
        <w:t xml:space="preserve"> tend to</w:t>
      </w:r>
      <w:r w:rsidRPr="00377322">
        <w:t xml:space="preserve"> occur,</w:t>
      </w:r>
      <w:r>
        <w:t xml:space="preserve"> but recent studies show triggering in regions with low levels of historical seismicity, such as fluid-injection areas</w:t>
      </w:r>
      <w:r w:rsidR="00844501">
        <w:t xml:space="preserve">, where the triggering occurred prior to large earthquakes, revealing </w:t>
      </w:r>
      <w:r>
        <w:t>critically stressed faults [</w:t>
      </w:r>
      <w:r w:rsidRPr="00312917">
        <w:rPr>
          <w:i/>
        </w:rPr>
        <w:t>van der Elst et al.</w:t>
      </w:r>
      <w:r>
        <w:t xml:space="preserve">, 2013]. </w:t>
      </w:r>
      <w:r w:rsidR="00203388">
        <w:t xml:space="preserve">In this </w:t>
      </w:r>
      <w:r>
        <w:t>chapter</w:t>
      </w:r>
      <w:r w:rsidR="00203388">
        <w:t xml:space="preserve">, </w:t>
      </w:r>
      <w:r w:rsidR="00932FD8">
        <w:t xml:space="preserve">I </w:t>
      </w:r>
      <w:r>
        <w:t>follow a typical procedu</w:t>
      </w:r>
      <w:r w:rsidR="00312917">
        <w:t>re [</w:t>
      </w:r>
      <w:r w:rsidRPr="00312917">
        <w:rPr>
          <w:i/>
        </w:rPr>
        <w:t>Wang et al.,</w:t>
      </w:r>
      <w:r w:rsidR="00312917">
        <w:t xml:space="preserve"> 2015]</w:t>
      </w:r>
      <w:r>
        <w:t xml:space="preserve"> to search for dynami</w:t>
      </w:r>
      <w:r w:rsidR="00F005B2">
        <w:t>c triggering evidence.</w:t>
      </w:r>
      <w:r w:rsidR="00377322">
        <w:t xml:space="preserve"> </w:t>
      </w:r>
      <w:r w:rsidR="00F005B2">
        <w:t xml:space="preserve">Fluid injection can increase pore pressure and bring the faults closer to failure. </w:t>
      </w:r>
      <w:r w:rsidR="00707A78">
        <w:t>T</w:t>
      </w:r>
      <w:r w:rsidR="00377322">
        <w:t xml:space="preserve">he triggering susceptibility will </w:t>
      </w:r>
      <w:r w:rsidR="00844501">
        <w:t xml:space="preserve">help </w:t>
      </w:r>
      <w:r w:rsidR="00377322">
        <w:t>identify some critically loaded faults.</w:t>
      </w:r>
    </w:p>
    <w:p w:rsidR="00203388" w:rsidRPr="00033B00" w:rsidRDefault="00993FB8" w:rsidP="007E4401">
      <w:pPr>
        <w:pStyle w:val="Heading2"/>
      </w:pPr>
      <w:bookmarkStart w:id="102" w:name="_Toc480736371"/>
      <w:bookmarkStart w:id="103" w:name="_Toc482131393"/>
      <w:r>
        <w:t xml:space="preserve">5.2 </w:t>
      </w:r>
      <w:r w:rsidR="00203388">
        <w:t>Catalog study</w:t>
      </w:r>
      <w:bookmarkEnd w:id="102"/>
      <w:bookmarkEnd w:id="103"/>
    </w:p>
    <w:p w:rsidR="0029765A" w:rsidRDefault="00932FD8" w:rsidP="0029765A">
      <w:r>
        <w:t xml:space="preserve">I </w:t>
      </w:r>
      <w:r w:rsidR="00203388">
        <w:t>select large earthquakes between 2010 and</w:t>
      </w:r>
      <w:r w:rsidR="00203388" w:rsidRPr="00E60485">
        <w:t xml:space="preserve"> 2015</w:t>
      </w:r>
      <w:r w:rsidR="00203388">
        <w:t xml:space="preserve"> from International Seismological Center</w:t>
      </w:r>
      <w:r w:rsidR="00377322">
        <w:t xml:space="preserve"> (ISC)</w:t>
      </w:r>
      <w:r w:rsidR="00203388">
        <w:t xml:space="preserve"> catalog as potentially triggering </w:t>
      </w:r>
      <w:r w:rsidR="006777F8">
        <w:t xml:space="preserve">earthquakes (refer </w:t>
      </w:r>
      <w:r w:rsidR="00377322">
        <w:t xml:space="preserve">to </w:t>
      </w:r>
      <w:r w:rsidR="006777F8">
        <w:t>as ‘mainshock’ below)</w:t>
      </w:r>
      <w:r w:rsidR="00203388">
        <w:t xml:space="preserve"> using the criteria that</w:t>
      </w:r>
      <w:r w:rsidR="00203388" w:rsidRPr="00E60485">
        <w:t xml:space="preserve"> </w:t>
      </w:r>
      <w:r w:rsidR="00203388">
        <w:t>surface magnitude (</w:t>
      </w:r>
      <m:oMath>
        <m:r>
          <w:rPr>
            <w:rFonts w:ascii="Cambria Math" w:hAnsi="Cambria Math"/>
          </w:rPr>
          <m:t>Ms</m:t>
        </m:r>
      </m:oMath>
      <w:r w:rsidR="00203388">
        <w:t xml:space="preserve">) </w:t>
      </w:r>
      <w:r w:rsidR="009B4081">
        <w:t xml:space="preserve">is larger </w:t>
      </w:r>
      <w:r w:rsidR="00203388">
        <w:t>than 6.5, depth less than</w:t>
      </w:r>
      <w:r w:rsidR="00203388" w:rsidRPr="00E60485">
        <w:t xml:space="preserve"> 100km and </w:t>
      </w:r>
      <w:r w:rsidR="00203388">
        <w:t>peak ground velocity (</w:t>
      </w:r>
      <m:oMath>
        <m:r>
          <w:rPr>
            <w:rFonts w:ascii="Cambria Math" w:hAnsi="Cambria Math"/>
          </w:rPr>
          <m:t>PGV</m:t>
        </m:r>
      </m:oMath>
      <w:r w:rsidR="00203388">
        <w:t>) larger than</w:t>
      </w:r>
      <w:r w:rsidR="00203388" w:rsidRPr="00E60485">
        <w:t xml:space="preserve"> 0.01cm/s</w:t>
      </w:r>
      <w:r w:rsidR="00203388">
        <w:t xml:space="preserve">. </w:t>
      </w:r>
      <w:r w:rsidR="009B4081">
        <w:t>PGV is estimated using the following empi</w:t>
      </w:r>
      <w:r w:rsidR="00312917">
        <w:t>rical ground motion regression [</w:t>
      </w:r>
      <w:r w:rsidR="00312917" w:rsidRPr="00312917">
        <w:rPr>
          <w:i/>
        </w:rPr>
        <w:t>van der Elst and Brodsky</w:t>
      </w:r>
      <w:r w:rsidR="00312917">
        <w:t>, 2010]</w:t>
      </w:r>
      <w:r w:rsidR="0029765A">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29765A" w:rsidTr="0029765A">
        <w:tc>
          <w:tcPr>
            <w:tcW w:w="750" w:type="pct"/>
          </w:tcPr>
          <w:p w:rsidR="0029765A" w:rsidRDefault="0029765A" w:rsidP="00747E9F"/>
        </w:tc>
        <w:tc>
          <w:tcPr>
            <w:tcW w:w="3500" w:type="pct"/>
          </w:tcPr>
          <w:p w:rsidR="0029765A" w:rsidRDefault="0029765A" w:rsidP="00747E9F">
            <m:oMathPara>
              <m:oMath>
                <m:r>
                  <w:rPr>
                    <w:rFonts w:ascii="Cambria Math" w:hAnsi="Cambria Math"/>
                  </w:rPr>
                  <m:t>log</m:t>
                </m:r>
                <m:sSub>
                  <m:sSubPr>
                    <m:ctrlPr>
                      <w:rPr>
                        <w:rFonts w:ascii="Cambria Math" w:hAnsi="Cambria Math"/>
                        <w:i/>
                      </w:rPr>
                    </m:ctrlPr>
                  </m:sSubPr>
                  <m:e>
                    <m:r>
                      <w:rPr>
                        <w:rFonts w:ascii="Cambria Math" w:hAnsi="Cambria Math"/>
                      </w:rPr>
                      <m:t>A</m:t>
                    </m:r>
                  </m:e>
                  <m:sub>
                    <m:r>
                      <w:rPr>
                        <w:rFonts w:ascii="Cambria Math" w:hAnsi="Cambria Math"/>
                      </w:rPr>
                      <m:t>20</m:t>
                    </m:r>
                  </m:sub>
                </m:sSub>
                <m:r>
                  <w:rPr>
                    <w:rFonts w:ascii="Cambria Math" w:hAnsi="Cambria Math"/>
                  </w:rPr>
                  <m:t>=Ms-1.66</m:t>
                </m:r>
                <m:sSub>
                  <m:sSubPr>
                    <m:ctrlPr>
                      <w:rPr>
                        <w:rFonts w:ascii="Cambria Math" w:hAnsi="Cambria Math"/>
                        <w:i/>
                      </w:rPr>
                    </m:ctrlPr>
                  </m:sSubPr>
                  <m:e>
                    <m:r>
                      <w:rPr>
                        <w:rFonts w:ascii="Cambria Math" w:hAnsi="Cambria Math"/>
                      </w:rPr>
                      <m:t>log</m:t>
                    </m:r>
                  </m:e>
                  <m:sub>
                    <m:r>
                      <w:rPr>
                        <w:rFonts w:ascii="Cambria Math" w:hAnsi="Cambria Math"/>
                      </w:rPr>
                      <m:t>10</m:t>
                    </m:r>
                  </m:sub>
                </m:sSub>
                <m:r>
                  <w:rPr>
                    <w:rFonts w:ascii="Cambria Math" w:hAnsi="Cambria Math"/>
                  </w:rPr>
                  <m:t>δ-6</m:t>
                </m:r>
              </m:oMath>
            </m:oMathPara>
          </w:p>
        </w:tc>
        <w:tc>
          <w:tcPr>
            <w:tcW w:w="750" w:type="pct"/>
            <w:vAlign w:val="center"/>
          </w:tcPr>
          <w:p w:rsidR="0029765A" w:rsidRDefault="0029765A" w:rsidP="0029765A">
            <w:pPr>
              <w:jc w:val="right"/>
            </w:pPr>
            <w:r>
              <w:t>(</w:t>
            </w:r>
            <w:fldSimple w:instr=" STYLEREF 1 \s ">
              <w:r w:rsidR="00220D94">
                <w:rPr>
                  <w:noProof/>
                </w:rPr>
                <w:t>5</w:t>
              </w:r>
            </w:fldSimple>
            <w:r w:rsidR="001B581B">
              <w:noBreakHyphen/>
            </w:r>
            <w:fldSimple w:instr=" SEQ Equation \* ARABIC \s 1 ">
              <w:r w:rsidR="00220D94">
                <w:rPr>
                  <w:noProof/>
                </w:rPr>
                <w:t>1</w:t>
              </w:r>
            </w:fldSimple>
            <w:r>
              <w:t>)</w:t>
            </w:r>
          </w:p>
        </w:tc>
      </w:tr>
    </w:tbl>
    <w:p w:rsidR="0029765A" w:rsidRDefault="0029765A" w:rsidP="0029765A">
      <w:pPr>
        <w:pStyle w:val="Caption"/>
        <w:keepN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29765A" w:rsidTr="0029765A">
        <w:tc>
          <w:tcPr>
            <w:tcW w:w="750" w:type="pct"/>
          </w:tcPr>
          <w:p w:rsidR="0029765A" w:rsidRDefault="0029765A" w:rsidP="00747E9F"/>
        </w:tc>
        <w:tc>
          <w:tcPr>
            <w:tcW w:w="3500" w:type="pct"/>
          </w:tcPr>
          <w:p w:rsidR="0029765A" w:rsidRDefault="0029765A" w:rsidP="00747E9F">
            <m:oMathPara>
              <m:oMath>
                <m:r>
                  <w:rPr>
                    <w:rFonts w:ascii="Cambria Math" w:hAnsi="Cambria Math"/>
                  </w:rPr>
                  <m:t>PGV≈</m:t>
                </m:r>
                <m:f>
                  <m:fPr>
                    <m:ctrlPr>
                      <w:rPr>
                        <w:rFonts w:ascii="Cambria Math" w:hAnsi="Cambria Math"/>
                        <w:i/>
                      </w:rPr>
                    </m:ctrlPr>
                  </m:fPr>
                  <m:num>
                    <m:r>
                      <w:rPr>
                        <w:rFonts w:ascii="Cambria Math" w:hAnsi="Cambria Math"/>
                      </w:rPr>
                      <m:t>2π</m:t>
                    </m:r>
                    <m:sSub>
                      <m:sSubPr>
                        <m:ctrlPr>
                          <w:rPr>
                            <w:rFonts w:ascii="Cambria Math" w:hAnsi="Cambria Math"/>
                            <w:i/>
                          </w:rPr>
                        </m:ctrlPr>
                      </m:sSubPr>
                      <m:e>
                        <m:r>
                          <w:rPr>
                            <w:rFonts w:ascii="Cambria Math" w:hAnsi="Cambria Math"/>
                          </w:rPr>
                          <m:t>A</m:t>
                        </m:r>
                      </m:e>
                      <m:sub>
                        <m:r>
                          <w:rPr>
                            <w:rFonts w:ascii="Cambria Math" w:hAnsi="Cambria Math"/>
                          </w:rPr>
                          <m:t>20</m:t>
                        </m:r>
                      </m:sub>
                    </m:sSub>
                  </m:num>
                  <m:den>
                    <m:r>
                      <w:rPr>
                        <w:rFonts w:ascii="Cambria Math" w:hAnsi="Cambria Math"/>
                      </w:rPr>
                      <m:t>T</m:t>
                    </m:r>
                  </m:den>
                </m:f>
              </m:oMath>
            </m:oMathPara>
          </w:p>
        </w:tc>
        <w:tc>
          <w:tcPr>
            <w:tcW w:w="750" w:type="pct"/>
            <w:vAlign w:val="center"/>
          </w:tcPr>
          <w:p w:rsidR="0029765A" w:rsidRDefault="0029765A" w:rsidP="0029765A">
            <w:pPr>
              <w:jc w:val="right"/>
            </w:pPr>
            <w:r>
              <w:t>(</w:t>
            </w:r>
            <w:fldSimple w:instr=" STYLEREF 1 \s ">
              <w:r w:rsidR="00220D94">
                <w:rPr>
                  <w:noProof/>
                </w:rPr>
                <w:t>5</w:t>
              </w:r>
            </w:fldSimple>
            <w:r w:rsidR="001B581B">
              <w:noBreakHyphen/>
            </w:r>
            <w:fldSimple w:instr=" SEQ Equation \* ARABIC \s 1 ">
              <w:r w:rsidR="00220D94">
                <w:rPr>
                  <w:noProof/>
                </w:rPr>
                <w:t>2</w:t>
              </w:r>
            </w:fldSimple>
            <w:r>
              <w:t>)</w:t>
            </w:r>
          </w:p>
        </w:tc>
      </w:tr>
    </w:tbl>
    <w:p w:rsidR="00203388" w:rsidRDefault="009B4081" w:rsidP="009B4081">
      <w:r>
        <w:t xml:space="preserve">where </w:t>
      </w:r>
      <m:oMath>
        <m:r>
          <w:rPr>
            <w:rFonts w:ascii="Cambria Math" w:hAnsi="Cambria Math"/>
          </w:rPr>
          <m:t>Ms</m:t>
        </m:r>
      </m:oMath>
      <w:r>
        <w:t xml:space="preserve"> is the surface wave magnitude and </w:t>
      </w:r>
      <m:oMath>
        <m:r>
          <w:rPr>
            <w:rFonts w:ascii="Cambria Math" w:hAnsi="Cambria Math"/>
          </w:rPr>
          <m:t>δ</m:t>
        </m:r>
      </m:oMath>
      <w:r>
        <w:t xml:space="preserve"> is the epicenter-station distance in degrees, and </w:t>
      </w:r>
      <m:oMath>
        <m:r>
          <w:rPr>
            <w:rFonts w:ascii="Cambria Math" w:hAnsi="Cambria Math"/>
          </w:rPr>
          <m:t>T</m:t>
        </m:r>
      </m:oMath>
      <w:r>
        <w:t xml:space="preserve"> is the period of dominant surface wave </w:t>
      </w:r>
      <m:oMath>
        <m:r>
          <w:rPr>
            <w:rFonts w:ascii="Cambria Math" w:hAnsi="Cambria Math"/>
          </w:rPr>
          <m:t>(T=20s)</m:t>
        </m:r>
      </m:oMath>
      <w:r>
        <w:t xml:space="preserve">. </w:t>
      </w:r>
      <w:r w:rsidR="00E20AD2">
        <w:t>Figure</w:t>
      </w:r>
      <w:r w:rsidR="00377322">
        <w:t xml:space="preserve"> 5-</w:t>
      </w:r>
      <w:r>
        <w:t xml:space="preserve">1 shows the 49 mainshocks satisfying the above criteria. </w:t>
      </w:r>
      <w:r w:rsidR="00203388" w:rsidRPr="00E60485">
        <w:t xml:space="preserve"> </w:t>
      </w:r>
    </w:p>
    <w:p w:rsidR="009B4081" w:rsidRDefault="00932FD8" w:rsidP="00203388">
      <w:r>
        <w:t xml:space="preserve">I </w:t>
      </w:r>
      <w:r w:rsidR="009B4081">
        <w:t xml:space="preserve">then </w:t>
      </w:r>
      <w:r w:rsidR="00203388">
        <w:t xml:space="preserve">calculate beta map for each </w:t>
      </w:r>
      <w:r w:rsidR="009B4081">
        <w:t xml:space="preserve">mainshock in the United States using ANSS </w:t>
      </w:r>
      <w:r w:rsidR="00F3113E">
        <w:t xml:space="preserve">catalog (magnitude completeness </w:t>
      </w:r>
      <w:r w:rsidR="009B4081">
        <w:t xml:space="preserve">3.0) </w:t>
      </w:r>
      <w:r w:rsidR="00F052FB">
        <w:t>with</w:t>
      </w:r>
      <w:r w:rsidR="009B4081" w:rsidRPr="009B4081">
        <w:t xml:space="preserve"> </w:t>
      </w:r>
      <m:oMath>
        <m:r>
          <w:rPr>
            <w:rFonts w:ascii="Cambria Math" w:hAnsi="Cambria Math"/>
          </w:rPr>
          <m:t>1° by 1°</m:t>
        </m:r>
      </m:oMath>
      <w:r w:rsidR="009B4081" w:rsidRPr="009B4081">
        <w:t xml:space="preserve"> grid and time window 30 days before and 10 days after each main shock. Then </w:t>
      </w:r>
      <w:r>
        <w:t xml:space="preserve">I </w:t>
      </w:r>
      <w:r w:rsidR="009B4081" w:rsidRPr="009B4081">
        <w:t>stack beta value larger than 2.0 for</w:t>
      </w:r>
      <w:r w:rsidR="00377322">
        <w:t xml:space="preserve"> all </w:t>
      </w:r>
      <w:r w:rsidR="00781850">
        <w:t>mainshocks</w:t>
      </w:r>
      <w:r w:rsidR="009B4081" w:rsidRPr="009B4081">
        <w:t>.</w:t>
      </w:r>
    </w:p>
    <w:p w:rsidR="0029765A" w:rsidRDefault="00781850" w:rsidP="0029765A">
      <w:r>
        <w:t xml:space="preserve">The </w:t>
      </w:r>
      <m:oMath>
        <m:r>
          <w:rPr>
            <w:rFonts w:ascii="Cambria Math" w:hAnsi="Cambria Math"/>
          </w:rPr>
          <m:t>β</m:t>
        </m:r>
      </m:oMath>
      <w:r w:rsidR="00203388">
        <w:t xml:space="preserve"> </w:t>
      </w:r>
      <w:r>
        <w:t>statistic is a widely accepted quantitative measure of the level of dynamic triggering representing the standard deviation in the background seismicity rate following a remote dynamic triggering event [</w:t>
      </w:r>
      <w:r w:rsidRPr="00312917">
        <w:rPr>
          <w:i/>
        </w:rPr>
        <w:t>Matthews and Reasenberg</w:t>
      </w:r>
      <w:r>
        <w:t xml:space="preserve">, 1988; </w:t>
      </w:r>
      <w:r w:rsidRPr="00312917">
        <w:rPr>
          <w:i/>
        </w:rPr>
        <w:t>Reasenberg and Simpson</w:t>
      </w:r>
      <w:r>
        <w:t xml:space="preserve">, 1992; </w:t>
      </w:r>
      <w:r w:rsidRPr="00312917">
        <w:rPr>
          <w:i/>
        </w:rPr>
        <w:t>Hill and Prejean</w:t>
      </w:r>
      <w:r>
        <w:t>, 2007</w:t>
      </w:r>
      <w:r w:rsidR="00377322">
        <w:t xml:space="preserve">; </w:t>
      </w:r>
      <w:r w:rsidR="00377322" w:rsidRPr="00377322">
        <w:rPr>
          <w:i/>
        </w:rPr>
        <w:t>Wang et al</w:t>
      </w:r>
      <w:r w:rsidR="00377322">
        <w:t>, 2015</w:t>
      </w:r>
      <w:r>
        <w:t xml:space="preserve">]. The </w:t>
      </w:r>
      <m:oMath>
        <m:r>
          <w:rPr>
            <w:rFonts w:ascii="Cambria Math" w:hAnsi="Cambria Math"/>
          </w:rPr>
          <m:t>β</m:t>
        </m:r>
      </m:oMath>
      <w:r w:rsidR="00203388">
        <w:t xml:space="preserve"> </w:t>
      </w:r>
      <w:r>
        <w:t xml:space="preserve">statistic </w:t>
      </w:r>
      <w:r w:rsidR="00203388">
        <w:t>is calculate</w:t>
      </w:r>
      <w:r w:rsidR="00312917">
        <w:t>d using the following equation [</w:t>
      </w:r>
      <w:r w:rsidR="00203388" w:rsidRPr="00312917">
        <w:rPr>
          <w:i/>
        </w:rPr>
        <w:t>Aron and Hardebeck</w:t>
      </w:r>
      <w:r w:rsidR="00312917">
        <w:t>, 2009]</w:t>
      </w:r>
      <w:r w:rsidR="00203388">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29765A" w:rsidTr="0029765A">
        <w:tc>
          <w:tcPr>
            <w:tcW w:w="750" w:type="pct"/>
          </w:tcPr>
          <w:p w:rsidR="0029765A" w:rsidRDefault="0029765A" w:rsidP="00747E9F"/>
        </w:tc>
        <w:tc>
          <w:tcPr>
            <w:tcW w:w="3500" w:type="pct"/>
          </w:tcPr>
          <w:p w:rsidR="0029765A" w:rsidRDefault="0029765A" w:rsidP="00747E9F">
            <m:oMathPara>
              <m:oMath>
                <m:r>
                  <w:rPr>
                    <w:rFonts w:ascii="Cambria Math" w:hAnsi="Cambria Math"/>
                  </w:rPr>
                  <m:t>     β(</m:t>
                </m:r>
                <m:sSub>
                  <m:sSubPr>
                    <m:ctrlPr>
                      <w:rPr>
                        <w:rFonts w:ascii="Cambria Math" w:hAnsi="Cambria Math"/>
                        <w:i/>
                        <w:iCs/>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2</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i/>
                            <w:iCs/>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N</m:t>
                        </m:r>
                      </m:e>
                      <m:sub>
                        <m:r>
                          <w:rPr>
                            <w:rFonts w:ascii="Cambria Math" w:hAnsi="Cambria Math"/>
                          </w:rPr>
                          <m:t>2</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2</m:t>
                            </m:r>
                          </m:sub>
                        </m:sSub>
                      </m:num>
                      <m:den>
                        <m:sSub>
                          <m:sSubPr>
                            <m:ctrlPr>
                              <w:rPr>
                                <w:rFonts w:ascii="Cambria Math" w:hAnsi="Cambria Math"/>
                                <w:i/>
                                <w:iCs/>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2</m:t>
                            </m:r>
                          </m:sub>
                        </m:sSub>
                      </m:den>
                    </m:f>
                  </m:num>
                  <m:den>
                    <m:rad>
                      <m:radPr>
                        <m:degHide m:val="1"/>
                        <m:ctrlPr>
                          <w:rPr>
                            <w:rFonts w:ascii="Cambria Math" w:hAnsi="Cambria Math"/>
                            <w:i/>
                            <w:iCs/>
                          </w:rPr>
                        </m:ctrlPr>
                      </m:radPr>
                      <m:deg/>
                      <m:e>
                        <m:r>
                          <w:rPr>
                            <w:rFonts w:ascii="Cambria Math" w:hAnsi="Cambria Math"/>
                          </w:rPr>
                          <m:t>(</m:t>
                        </m:r>
                        <m:sSub>
                          <m:sSubPr>
                            <m:ctrlPr>
                              <w:rPr>
                                <w:rFonts w:ascii="Cambria Math" w:hAnsi="Cambria Math"/>
                                <w:i/>
                                <w:iCs/>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N</m:t>
                            </m:r>
                          </m:e>
                          <m:sub>
                            <m:r>
                              <w:rPr>
                                <w:rFonts w:ascii="Cambria Math" w:hAnsi="Cambria Math"/>
                              </w:rPr>
                              <m:t>2</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2</m:t>
                                </m:r>
                              </m:sub>
                            </m:sSub>
                          </m:num>
                          <m:den>
                            <m:sSub>
                              <m:sSubPr>
                                <m:ctrlPr>
                                  <w:rPr>
                                    <w:rFonts w:ascii="Cambria Math" w:hAnsi="Cambria Math"/>
                                    <w:i/>
                                    <w:iCs/>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2</m:t>
                                </m:r>
                              </m:sub>
                            </m:sSub>
                          </m:den>
                        </m:f>
                        <m:r>
                          <w:rPr>
                            <w:rFonts w:ascii="Cambria Math" w:hAnsi="Cambria Math"/>
                          </w:rPr>
                          <m:t>∙(1-</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2</m:t>
                                </m:r>
                              </m:sub>
                            </m:sSub>
                          </m:num>
                          <m:den>
                            <m:sSub>
                              <m:sSubPr>
                                <m:ctrlPr>
                                  <w:rPr>
                                    <w:rFonts w:ascii="Cambria Math" w:hAnsi="Cambria Math"/>
                                    <w:i/>
                                    <w:iCs/>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2</m:t>
                                </m:r>
                              </m:sub>
                            </m:sSub>
                          </m:den>
                        </m:f>
                        <m:r>
                          <w:rPr>
                            <w:rFonts w:ascii="Cambria Math" w:hAnsi="Cambria Math"/>
                          </w:rPr>
                          <m:t>)</m:t>
                        </m:r>
                      </m:e>
                    </m:rad>
                  </m:den>
                </m:f>
              </m:oMath>
            </m:oMathPara>
          </w:p>
        </w:tc>
        <w:tc>
          <w:tcPr>
            <w:tcW w:w="750" w:type="pct"/>
            <w:vAlign w:val="center"/>
          </w:tcPr>
          <w:p w:rsidR="0029765A" w:rsidRDefault="0029765A" w:rsidP="0029765A">
            <w:pPr>
              <w:jc w:val="right"/>
            </w:pPr>
            <w:r>
              <w:t>(</w:t>
            </w:r>
            <w:fldSimple w:instr=" STYLEREF 1 \s ">
              <w:r w:rsidR="00220D94">
                <w:rPr>
                  <w:noProof/>
                </w:rPr>
                <w:t>5</w:t>
              </w:r>
            </w:fldSimple>
            <w:r w:rsidR="001B581B">
              <w:noBreakHyphen/>
            </w:r>
            <w:fldSimple w:instr=" SEQ Equation \* ARABIC \s 1 ">
              <w:r w:rsidR="00220D94">
                <w:rPr>
                  <w:noProof/>
                </w:rPr>
                <w:t>3</w:t>
              </w:r>
            </w:fldSimple>
            <w:r>
              <w:t>)</w:t>
            </w:r>
          </w:p>
        </w:tc>
      </w:tr>
    </w:tbl>
    <w:p w:rsidR="00203388" w:rsidRDefault="0029765A" w:rsidP="00203388">
      <w:r>
        <w:t xml:space="preserve">where </w:t>
      </w:r>
      <m:oMath>
        <m:r>
          <m:rPr>
            <m:sty m:val="p"/>
          </m:rPr>
          <w:rPr>
            <w:rFonts w:ascii="Cambria Math" w:hAnsi="Cambria Math"/>
          </w:rPr>
          <m:t>t,N</m:t>
        </m:r>
      </m:oMath>
      <w:r w:rsidR="00203388" w:rsidRPr="009921CE">
        <w:t xml:space="preserve"> are time window and the number of events occurring in the window; subscript 1, 2 denote before and after the mainshock, respectively.</w:t>
      </w:r>
      <w:r w:rsidR="00203388">
        <w:t xml:space="preserve"> If less than 3 earthquakes</w:t>
      </w:r>
      <w:r w:rsidR="00210A6D">
        <w:t xml:space="preserve"> are</w:t>
      </w:r>
      <w:r w:rsidR="00203388">
        <w:t xml:space="preserve"> observed during time </w:t>
      </w:r>
      <m:oMath>
        <m:r>
          <w:rPr>
            <w:rFonts w:ascii="Cambria Math" w:hAnsi="Cambria Math"/>
          </w:rPr>
          <m:t>t</m:t>
        </m:r>
      </m:oMath>
      <w:r w:rsidR="00203388">
        <w:t xml:space="preserve"> in a grid, the beta is set to NAN. In general, a </w:t>
      </w:r>
      <m:oMath>
        <m:r>
          <w:rPr>
            <w:rFonts w:ascii="Cambria Math" w:hAnsi="Cambria Math"/>
          </w:rPr>
          <m:t>β</m:t>
        </m:r>
      </m:oMath>
      <w:r w:rsidR="00203388">
        <w:t xml:space="preserve"> </w:t>
      </w:r>
      <w:r w:rsidR="00203388">
        <w:lastRenderedPageBreak/>
        <w:t>statistic larger than 2.0 indicates a significant in</w:t>
      </w:r>
      <w:r w:rsidR="00210A6D">
        <w:t xml:space="preserve">crease in seismic activity at </w:t>
      </w:r>
      <w:r w:rsidR="00203388">
        <w:t>95% confidence level [</w:t>
      </w:r>
      <w:r w:rsidR="00203388" w:rsidRPr="0010298E">
        <w:rPr>
          <w:i/>
        </w:rPr>
        <w:t>Hill and Prejean, 2007</w:t>
      </w:r>
      <w:r w:rsidR="00203388">
        <w:t>].</w:t>
      </w:r>
    </w:p>
    <w:p w:rsidR="00203388" w:rsidRDefault="00E20AD2" w:rsidP="00203388">
      <w:r>
        <w:t xml:space="preserve">Figure </w:t>
      </w:r>
      <w:r w:rsidR="00693569">
        <w:t>5-</w:t>
      </w:r>
      <w:r w:rsidR="00210A6D">
        <w:t xml:space="preserve">2 shows the stacked </w:t>
      </w:r>
      <m:oMath>
        <m:r>
          <w:rPr>
            <w:rFonts w:ascii="Cambria Math" w:hAnsi="Cambria Math"/>
          </w:rPr>
          <m:t>β</m:t>
        </m:r>
      </m:oMath>
      <w:r w:rsidR="00210A6D">
        <w:t xml:space="preserve"> statistic in continental </w:t>
      </w:r>
      <w:r w:rsidR="000B03D0">
        <w:t>U.S..</w:t>
      </w:r>
      <w:r w:rsidR="00210A6D">
        <w:t xml:space="preserve"> </w:t>
      </w:r>
      <w:r w:rsidR="00203388">
        <w:t>Geothermal and volcanic areas in California show strong</w:t>
      </w:r>
      <w:r w:rsidR="001C28D2">
        <w:t xml:space="preserve"> positive beta anomaly, which are</w:t>
      </w:r>
      <w:r w:rsidR="00203388">
        <w:t xml:space="preserve"> consistent with previous dynamic tri</w:t>
      </w:r>
      <w:r w:rsidR="001B0015">
        <w:t>ggering studies in those areas [</w:t>
      </w:r>
      <w:r w:rsidR="00987329" w:rsidRPr="00987329">
        <w:t>e.g.,</w:t>
      </w:r>
      <w:r w:rsidR="001B0015" w:rsidRPr="00312917">
        <w:rPr>
          <w:i/>
        </w:rPr>
        <w:t xml:space="preserve"> Aiken and Peng</w:t>
      </w:r>
      <w:r w:rsidR="001B0015">
        <w:t>, 2014]</w:t>
      </w:r>
      <w:r w:rsidR="00203388">
        <w:t xml:space="preserve">. In mid-continent, northern and central Oklahoma and Texas show striking beta anomaly. </w:t>
      </w:r>
    </w:p>
    <w:p w:rsidR="00203388" w:rsidRPr="004D3365" w:rsidRDefault="00203388" w:rsidP="00203388">
      <w:r>
        <w:t xml:space="preserve">To further explore the dynamic triggering in Oklahoma, </w:t>
      </w:r>
      <w:r w:rsidR="00932FD8">
        <w:t xml:space="preserve">I </w:t>
      </w:r>
      <w:r>
        <w:t xml:space="preserve">calculate a finer grid </w:t>
      </w:r>
      <m:oMath>
        <m:r>
          <w:rPr>
            <w:rFonts w:ascii="Cambria Math" w:hAnsi="Cambria Math"/>
          </w:rPr>
          <m:t>(</m:t>
        </m:r>
        <m:r>
          <m:rPr>
            <m:sty m:val="p"/>
          </m:rPr>
          <w:rPr>
            <w:rFonts w:ascii="Cambria Math" w:hAnsi="Cambria Math"/>
          </w:rPr>
          <m:t>0.</m:t>
        </m:r>
        <m:r>
          <w:rPr>
            <w:rFonts w:ascii="Cambria Math" w:hAnsi="Cambria Math"/>
          </w:rPr>
          <m:t>1° by 0.1°</m:t>
        </m:r>
      </m:oMath>
      <w:r>
        <w:t>)</w:t>
      </w:r>
      <w:r w:rsidRPr="00661FDA">
        <w:t xml:space="preserve"> </w:t>
      </w:r>
      <w:r>
        <w:t xml:space="preserve">beta map </w:t>
      </w:r>
      <w:r w:rsidR="00693569">
        <w:t xml:space="preserve">(Figure 5-4) </w:t>
      </w:r>
      <w:r>
        <w:t>using Oklahoma Geological Survey (OGS) earthquake catalog with magnitude completeness (</w:t>
      </w:r>
      <m:oMath>
        <m:r>
          <w:rPr>
            <w:rFonts w:ascii="Cambria Math" w:hAnsi="Cambria Math"/>
          </w:rPr>
          <m:t>Mc</m:t>
        </m:r>
      </m:oMath>
      <w:r>
        <w:t xml:space="preserve">) 2.8 </w:t>
      </w:r>
      <w:r w:rsidRPr="001A0D1B">
        <w:t xml:space="preserve">and </w:t>
      </w:r>
      <w:r>
        <w:t xml:space="preserve">same time window 30 days before and </w:t>
      </w:r>
      <w:r w:rsidRPr="001A0D1B">
        <w:t>10 days after each main shock</w:t>
      </w:r>
      <w:r>
        <w:t xml:space="preserve"> </w:t>
      </w:r>
      <w:r w:rsidR="00693569">
        <w:t xml:space="preserve">(Figure 5-3) </w:t>
      </w:r>
      <w:r>
        <w:t xml:space="preserve">with PGV larger than 0.002cm/s. </w:t>
      </w:r>
      <w:r w:rsidR="00693569">
        <w:t>Table 5-1</w:t>
      </w:r>
      <w:r w:rsidR="001B0015">
        <w:t xml:space="preserve"> lists 10</w:t>
      </w:r>
      <w:r w:rsidRPr="00CD7B91">
        <w:t xml:space="preserve"> </w:t>
      </w:r>
      <w:r>
        <w:t>mainshocks show</w:t>
      </w:r>
      <w:r w:rsidR="001B0015">
        <w:t>ing</w:t>
      </w:r>
      <w:r w:rsidR="00F3113E">
        <w:t xml:space="preserve"> beta anomaly in an</w:t>
      </w:r>
      <w:r>
        <w:t xml:space="preserve"> isolated ear</w:t>
      </w:r>
      <w:r w:rsidR="00F3113E">
        <w:t>thquake cluster in Woodward</w:t>
      </w:r>
      <w:r>
        <w:t xml:space="preserve">, northwest Oklahoma. Large positive beta indicates potentially significant dynamic </w:t>
      </w:r>
      <w:r w:rsidR="00B04E7B">
        <w:t xml:space="preserve">triggering in this area. </w:t>
      </w:r>
      <w:r w:rsidR="00932FD8">
        <w:t xml:space="preserve">I </w:t>
      </w:r>
      <w:r w:rsidR="001B0015">
        <w:t xml:space="preserve">thus </w:t>
      </w:r>
      <w:r>
        <w:t xml:space="preserve">focus on </w:t>
      </w:r>
      <w:r w:rsidR="00F3113E">
        <w:t>the dynamic triggering search in</w:t>
      </w:r>
      <w:r w:rsidR="001B0015">
        <w:t xml:space="preserve"> </w:t>
      </w:r>
      <w:r>
        <w:t>Woodward cluste</w:t>
      </w:r>
      <w:r w:rsidR="001B0015">
        <w:t>r in the following section.</w:t>
      </w:r>
      <w:bookmarkStart w:id="104" w:name="_Toc480736372"/>
    </w:p>
    <w:p w:rsidR="00203388" w:rsidRDefault="00993FB8" w:rsidP="007E4401">
      <w:pPr>
        <w:pStyle w:val="Heading2"/>
      </w:pPr>
      <w:bookmarkStart w:id="105" w:name="_Toc482131394"/>
      <w:r>
        <w:t xml:space="preserve">5.3 </w:t>
      </w:r>
      <w:r w:rsidR="00203388" w:rsidRPr="00981501">
        <w:rPr>
          <w:rFonts w:hint="eastAsia"/>
        </w:rPr>
        <w:t>Waveform study</w:t>
      </w:r>
      <w:r w:rsidR="00203388">
        <w:t xml:space="preserve"> and analysis</w:t>
      </w:r>
      <w:bookmarkEnd w:id="104"/>
      <w:bookmarkEnd w:id="105"/>
    </w:p>
    <w:p w:rsidR="001B0015" w:rsidRPr="001B0015" w:rsidRDefault="001B0015" w:rsidP="001B0015">
      <w:r>
        <w:t xml:space="preserve">The monitoring network in early 2015 in Woodward, Oklahoma only included one broadband station U32A. Earthquake waveforms recorded on U32A show that the signal to noise ratio (SNR) is high for most events; </w:t>
      </w:r>
      <w:r w:rsidR="00312917">
        <w:t>therefore,</w:t>
      </w:r>
      <w:r>
        <w:t xml:space="preserve"> </w:t>
      </w:r>
      <w:r w:rsidR="00932FD8">
        <w:t xml:space="preserve">I </w:t>
      </w:r>
      <w:r>
        <w:t xml:space="preserve">use U32A in a matched-filter technique to detect uncataloged events based on </w:t>
      </w:r>
      <w:r w:rsidR="00E76624">
        <w:t xml:space="preserve">the </w:t>
      </w:r>
      <w:r>
        <w:t>similarity to known events. Similar methods have been used to identify tectonic tremor in Japan and microearthquakes in the U.S. [</w:t>
      </w:r>
      <w:r w:rsidRPr="00312917">
        <w:rPr>
          <w:i/>
        </w:rPr>
        <w:t>Shelly et al.</w:t>
      </w:r>
      <w:r>
        <w:t xml:space="preserve">, 2007; </w:t>
      </w:r>
      <w:r w:rsidRPr="00312917">
        <w:rPr>
          <w:i/>
        </w:rPr>
        <w:t>van der Elst et al</w:t>
      </w:r>
      <w:r>
        <w:t xml:space="preserve">., 2013].   </w:t>
      </w:r>
    </w:p>
    <w:p w:rsidR="00203388" w:rsidRPr="00192D65" w:rsidRDefault="00203388" w:rsidP="00203388">
      <w:r>
        <w:lastRenderedPageBreak/>
        <w:t>F</w:t>
      </w:r>
      <w:r>
        <w:rPr>
          <w:rFonts w:hint="eastAsia"/>
        </w:rPr>
        <w:t xml:space="preserve">or the </w:t>
      </w:r>
      <w:r w:rsidR="000F7485">
        <w:t xml:space="preserve">mainshocks </w:t>
      </w:r>
      <w:r>
        <w:rPr>
          <w:rFonts w:hint="eastAsia"/>
        </w:rPr>
        <w:t>showing positive beta anomaly</w:t>
      </w:r>
      <w:r w:rsidR="000F7485">
        <w:t xml:space="preserve"> in Woodward</w:t>
      </w:r>
      <w:r>
        <w:rPr>
          <w:rFonts w:hint="eastAsia"/>
        </w:rPr>
        <w:t xml:space="preserve">, </w:t>
      </w:r>
      <w:r>
        <w:t xml:space="preserve">first </w:t>
      </w:r>
      <w:r w:rsidR="00932FD8">
        <w:rPr>
          <w:rFonts w:hint="eastAsia"/>
        </w:rPr>
        <w:t xml:space="preserve">I </w:t>
      </w:r>
      <w:r>
        <w:rPr>
          <w:rFonts w:hint="eastAsia"/>
        </w:rPr>
        <w:t>visually examin</w:t>
      </w:r>
      <w:r w:rsidR="000F7485">
        <w:rPr>
          <w:rFonts w:hint="eastAsia"/>
        </w:rPr>
        <w:t>e the waveform on nearby station U32A</w:t>
      </w:r>
      <w:r w:rsidR="00693569">
        <w:t>. Small events were</w:t>
      </w:r>
      <w:r>
        <w:t xml:space="preserve"> occurring during the passage of surface wave and these events might be triggered by transient stresses generated by surface wave from </w:t>
      </w:r>
      <w:r w:rsidR="000F7485">
        <w:t>remote</w:t>
      </w:r>
      <w:r w:rsidR="006D5D76">
        <w:t>,</w:t>
      </w:r>
      <w:r w:rsidR="000F7485">
        <w:t xml:space="preserve"> </w:t>
      </w:r>
      <w:r>
        <w:t>large earthquake. Then</w:t>
      </w:r>
      <w:r w:rsidR="000F7485">
        <w:t>,</w:t>
      </w:r>
      <w:r>
        <w:t xml:space="preserve"> </w:t>
      </w:r>
      <w:r w:rsidR="00932FD8">
        <w:t xml:space="preserve">I </w:t>
      </w:r>
      <w:r>
        <w:t xml:space="preserve">run matched-filter detection on continuous waveform </w:t>
      </w:r>
      <w:r w:rsidR="000F7485">
        <w:t xml:space="preserve">on U32A </w:t>
      </w:r>
      <w:r w:rsidR="006D5D76">
        <w:t>in the time window 1day before and 1d</w:t>
      </w:r>
      <w:r>
        <w:t>ay after the large earthquake</w:t>
      </w:r>
      <w:r w:rsidR="000F7485">
        <w:t>s</w:t>
      </w:r>
      <w:r>
        <w:t xml:space="preserve"> using selected templates.</w:t>
      </w:r>
      <w:r w:rsidRPr="007F29CE">
        <w:t xml:space="preserve"> </w:t>
      </w:r>
      <w:r>
        <w:t xml:space="preserve">The </w:t>
      </w:r>
      <w:r w:rsidRPr="003A440D">
        <w:t xml:space="preserve">templates </w:t>
      </w:r>
      <w:r>
        <w:t xml:space="preserve">are </w:t>
      </w:r>
      <w:r w:rsidR="00781B1A">
        <w:t xml:space="preserve">created from waveform data of </w:t>
      </w:r>
      <w:r w:rsidR="00781B1A" w:rsidRPr="003A440D">
        <w:t xml:space="preserve">local events </w:t>
      </w:r>
      <w:r w:rsidR="00781B1A">
        <w:t>filtered between 4 and 15Hz in 3s time window that includes distinct P and S arrivals. The local events are selected using criteria that</w:t>
      </w:r>
      <w:r>
        <w:t xml:space="preserve"> magnitude larger than 2.0, distinct P and S time arrival and occurring</w:t>
      </w:r>
      <w:r w:rsidRPr="003A440D">
        <w:t xml:space="preserve"> </w:t>
      </w:r>
      <w:r>
        <w:t>within 10 days of the mainshock</w:t>
      </w:r>
      <w:r w:rsidRPr="003A440D">
        <w:t>;</w:t>
      </w:r>
      <w:r w:rsidR="006D5D76">
        <w:t xml:space="preserve"> i</w:t>
      </w:r>
      <w:r w:rsidRPr="00DB52B3">
        <w:t xml:space="preserve">f the number of templates is smaller than 10, </w:t>
      </w:r>
      <w:r w:rsidR="00932FD8">
        <w:t xml:space="preserve">I </w:t>
      </w:r>
      <w:r w:rsidRPr="00DB52B3">
        <w:t>extend the time window to select more events. The ave</w:t>
      </w:r>
      <w:r>
        <w:t>rage number of templates is 17</w:t>
      </w:r>
      <w:r w:rsidR="00781B1A">
        <w:t xml:space="preserve"> for each mainshock</w:t>
      </w:r>
      <w:r>
        <w:t xml:space="preserve">. Then the </w:t>
      </w:r>
      <w:r w:rsidRPr="007F29CE">
        <w:t xml:space="preserve">templates </w:t>
      </w:r>
      <w:r>
        <w:t xml:space="preserve">are used </w:t>
      </w:r>
      <w:r w:rsidRPr="007F29CE">
        <w:t>to cross corr</w:t>
      </w:r>
      <w:r w:rsidR="00E76624">
        <w:t>elate with continuous waveform</w:t>
      </w:r>
      <w:r w:rsidR="00693569">
        <w:t xml:space="preserve"> data</w:t>
      </w:r>
      <w:r>
        <w:t xml:space="preserve"> and</w:t>
      </w:r>
      <w:r w:rsidRPr="00152FE0">
        <w:rPr>
          <w:color w:val="FF0000"/>
        </w:rPr>
        <w:t xml:space="preserve"> </w:t>
      </w:r>
      <w:r w:rsidRPr="00DB575A">
        <w:t xml:space="preserve">a high cross correlation </w:t>
      </w:r>
      <w:r w:rsidRPr="007F29CE">
        <w:t xml:space="preserve">coefficient </w:t>
      </w:r>
      <w:r w:rsidR="00781B1A">
        <w:t>larger than nine times of median absolute deviation</w:t>
      </w:r>
      <w:r w:rsidR="006D5D76">
        <w:t xml:space="preserve"> </w:t>
      </w:r>
      <w:r w:rsidR="00781B1A">
        <w:t>(MAD)</w:t>
      </w:r>
      <w:r w:rsidRPr="00DB575A">
        <w:t xml:space="preserve"> </w:t>
      </w:r>
      <w:r w:rsidRPr="007F29CE">
        <w:t xml:space="preserve">signifies the detection of </w:t>
      </w:r>
      <w:r>
        <w:t xml:space="preserve">an event. The P and S wave arrival time differences of </w:t>
      </w:r>
      <w:r w:rsidR="00E76624">
        <w:t xml:space="preserve">the </w:t>
      </w:r>
      <w:r>
        <w:t>templates are around 2 second</w:t>
      </w:r>
      <w:r w:rsidR="00E76624">
        <w:t>s</w:t>
      </w:r>
      <w:r>
        <w:t>, so the detected events should be within</w:t>
      </w:r>
      <w:r w:rsidRPr="00152FE0">
        <w:rPr>
          <w:color w:val="FF0000"/>
        </w:rPr>
        <w:t xml:space="preserve"> </w:t>
      </w:r>
      <w:r w:rsidRPr="00D43EFB">
        <w:t>20km</w:t>
      </w:r>
      <w:r w:rsidR="00781B1A">
        <w:t xml:space="preserve"> of the station U32A. </w:t>
      </w:r>
      <w:r w:rsidR="00F052FB">
        <w:t>The detection result for</w:t>
      </w:r>
      <w:r w:rsidR="0086041E">
        <w:t xml:space="preserve"> May </w:t>
      </w:r>
      <w:r w:rsidR="000B03D0">
        <w:t>12</w:t>
      </w:r>
      <w:r w:rsidR="000B03D0">
        <w:rPr>
          <w:vertAlign w:val="superscript"/>
        </w:rPr>
        <w:t>th</w:t>
      </w:r>
      <w:r w:rsidR="000B03D0">
        <w:t xml:space="preserve">, </w:t>
      </w:r>
      <w:r w:rsidR="0086041E">
        <w:t>2015 Nepal earthquake is shown in Figure 5-5. These was a q</w:t>
      </w:r>
      <w:r w:rsidR="00434149">
        <w:t>uiescence before the Nepal earthquake and significant seismici</w:t>
      </w:r>
      <w:r w:rsidR="000A1B28">
        <w:t>ty increase after the mainshock</w:t>
      </w:r>
      <w:r w:rsidR="00434149">
        <w:t xml:space="preserve">, of which four local events </w:t>
      </w:r>
      <w:r w:rsidR="00F052FB">
        <w:t>were</w:t>
      </w:r>
      <w:r w:rsidR="00434149">
        <w:t xml:space="preserve"> triggered during the surface wave.</w:t>
      </w:r>
    </w:p>
    <w:p w:rsidR="00203388" w:rsidRPr="00332868" w:rsidRDefault="00203388" w:rsidP="00332868">
      <w:r w:rsidRPr="00981501">
        <w:t xml:space="preserve">After detection, </w:t>
      </w:r>
      <w:r w:rsidR="00932FD8">
        <w:t xml:space="preserve">I </w:t>
      </w:r>
      <w:r w:rsidR="00781B1A">
        <w:t xml:space="preserve">obtain a detected catalog with small events. </w:t>
      </w:r>
      <w:r w:rsidR="00932FD8">
        <w:t xml:space="preserve">I </w:t>
      </w:r>
      <w:r w:rsidR="00781B1A">
        <w:t xml:space="preserve">compute </w:t>
      </w:r>
      <m:oMath>
        <m:r>
          <w:rPr>
            <w:rFonts w:ascii="Cambria Math" w:hAnsi="Cambria Math"/>
          </w:rPr>
          <m:t>β</m:t>
        </m:r>
      </m:oMath>
      <w:r w:rsidRPr="00981501">
        <w:t xml:space="preserve"> statistic </w:t>
      </w:r>
      <w:r w:rsidR="003A66D9">
        <w:t>with</w:t>
      </w:r>
      <w:r>
        <w:t xml:space="preserve"> the </w:t>
      </w:r>
      <w:r w:rsidR="000B7DC4">
        <w:t>de</w:t>
      </w:r>
      <w:r w:rsidR="00693569">
        <w:t>tected catalog using equation 5-3</w:t>
      </w:r>
      <w:r>
        <w:t xml:space="preserve">, </w:t>
      </w:r>
      <w:r w:rsidR="000B7DC4">
        <w:t>w</w:t>
      </w:r>
      <w:r>
        <w:t>h</w:t>
      </w:r>
      <w:r w:rsidRPr="00981501">
        <w:t xml:space="preserve">ere </w:t>
      </w:r>
      <m:oMath>
        <m:sSub>
          <m:sSubPr>
            <m:ctrlPr>
              <w:rPr>
                <w:rFonts w:ascii="Cambria Math" w:hAnsi="Cambria Math"/>
                <w:i/>
              </w:rPr>
            </m:ctrlPr>
          </m:sSubPr>
          <m:e>
            <m:r>
              <w:rPr>
                <w:rFonts w:ascii="Cambria Math" w:hAnsi="Cambria Math"/>
              </w:rPr>
              <m:t>t</m:t>
            </m:r>
          </m:e>
          <m:sub>
            <m:r>
              <w:rPr>
                <w:rFonts w:ascii="Cambria Math" w:hAnsi="Cambria Math"/>
              </w:rPr>
              <m:t>1</m:t>
            </m:r>
          </m:sub>
        </m:sSub>
      </m:oMath>
      <w:r>
        <w:t xml:space="preserve"> </w:t>
      </w:r>
      <w:r w:rsidR="000B7DC4">
        <w:t xml:space="preserve">is the time window 5hours </w:t>
      </w:r>
      <w:r w:rsidR="000B7DC4" w:rsidRPr="000B7DC4">
        <w:t>before the P wave</w:t>
      </w:r>
      <w:r w:rsidR="00BA05D1">
        <w:t>.</w:t>
      </w:r>
      <w:r w:rsidRPr="00981501">
        <w:t xml:space="preserve"> </w:t>
      </w:r>
      <w:r w:rsidR="00932FD8">
        <w:t xml:space="preserve">I </w:t>
      </w:r>
      <w:r w:rsidRPr="00981501">
        <w:t xml:space="preserve">define two triggering windows, instantaneous window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t xml:space="preserve"> </w:t>
      </w:r>
      <w:r w:rsidRPr="00981501">
        <w:t xml:space="preserve">with time between </w:t>
      </w:r>
      <w:r w:rsidRPr="00981501">
        <w:lastRenderedPageBreak/>
        <w:t>the 5km/s and 2km/s wave arrival, when most of the surface wave energy is captured</w:t>
      </w:r>
      <w:r w:rsidR="000B7DC4">
        <w:t>,</w:t>
      </w:r>
      <w:r w:rsidRPr="00981501">
        <w:t xml:space="preserve"> and </w:t>
      </w:r>
      <w:r w:rsidR="000B7DC4">
        <w:t xml:space="preserve">a </w:t>
      </w:r>
      <w:r w:rsidRPr="00981501">
        <w:t xml:space="preserve">delayed window </w:t>
      </w:r>
      <m:oMath>
        <m:sSubSup>
          <m:sSubSupPr>
            <m:ctrlPr>
              <w:rPr>
                <w:rFonts w:ascii="Cambria Math" w:hAnsi="Cambria Math"/>
                <w:i/>
              </w:rPr>
            </m:ctrlPr>
          </m:sSubSupPr>
          <m:e>
            <m:r>
              <w:rPr>
                <w:rFonts w:ascii="Cambria Math" w:hAnsi="Cambria Math"/>
              </w:rPr>
              <m:t>t</m:t>
            </m:r>
          </m:e>
          <m:sub>
            <m:r>
              <w:rPr>
                <w:rFonts w:ascii="Cambria Math" w:hAnsi="Cambria Math"/>
              </w:rPr>
              <m:t>2</m:t>
            </m:r>
          </m:sub>
          <m:sup>
            <m:r>
              <w:rPr>
                <w:rFonts w:ascii="Cambria Math" w:hAnsi="Cambria Math"/>
              </w:rPr>
              <m:t>'</m:t>
            </m:r>
          </m:sup>
        </m:sSubSup>
      </m:oMath>
      <w:r>
        <w:t xml:space="preserve"> </w:t>
      </w:r>
      <w:r w:rsidRPr="00981501">
        <w:t>with time between 2km/s wave arrival and</w:t>
      </w:r>
      <w:r>
        <w:t xml:space="preserve"> up to 5h after P wave arrival </w:t>
      </w:r>
      <w:r w:rsidR="00312917">
        <w:t>[</w:t>
      </w:r>
      <w:r w:rsidR="00721E84">
        <w:t xml:space="preserve">e.g., </w:t>
      </w:r>
      <w:r w:rsidR="00312917" w:rsidRPr="00312917">
        <w:rPr>
          <w:i/>
        </w:rPr>
        <w:t>Peng</w:t>
      </w:r>
      <w:r w:rsidR="00721E84">
        <w:rPr>
          <w:i/>
        </w:rPr>
        <w:t xml:space="preserve"> et al.</w:t>
      </w:r>
      <w:r w:rsidR="00312917">
        <w:t>, 2010]</w:t>
      </w:r>
      <w:r w:rsidRPr="00981501">
        <w:t>.</w:t>
      </w:r>
      <w:r w:rsidR="00B05A20">
        <w:t xml:space="preserve"> </w:t>
      </w:r>
      <w:r w:rsidR="000B7DC4">
        <w:t xml:space="preserve">The </w:t>
      </w:r>
      <m:oMath>
        <m:r>
          <w:rPr>
            <w:rFonts w:ascii="Cambria Math" w:hAnsi="Cambria Math"/>
          </w:rPr>
          <m:t>β</m:t>
        </m:r>
      </m:oMath>
      <w:r w:rsidR="000B7DC4">
        <w:t xml:space="preserve"> statistic is listed in </w:t>
      </w:r>
      <w:r w:rsidR="00693569">
        <w:t>Table 5-1</w:t>
      </w:r>
      <w:r w:rsidRPr="00981501">
        <w:t xml:space="preserve">. Of ten </w:t>
      </w:r>
      <w:r w:rsidR="000B7DC4">
        <w:t xml:space="preserve">remote </w:t>
      </w:r>
      <w:r w:rsidRPr="00981501">
        <w:t>mainshoc</w:t>
      </w:r>
      <w:r w:rsidR="00693569">
        <w:t>ks,</w:t>
      </w:r>
      <w:r w:rsidR="00BA05D1">
        <w:t xml:space="preserve"> the May 12</w:t>
      </w:r>
      <w:r w:rsidR="00BA05D1" w:rsidRPr="00BA05D1">
        <w:rPr>
          <w:vertAlign w:val="superscript"/>
        </w:rPr>
        <w:t>th</w:t>
      </w:r>
      <w:r w:rsidR="00BA05D1">
        <w:t>,</w:t>
      </w:r>
      <w:r w:rsidRPr="00981501">
        <w:t xml:space="preserve"> 2015 M7.3 Nepal earthquake show</w:t>
      </w:r>
      <w:r>
        <w:t>s</w:t>
      </w:r>
      <w:r w:rsidRPr="00981501">
        <w:t xml:space="preserve"> significant triggering phenomenon (beta&gt;2.0) in both instantaneous and delayed time window. </w:t>
      </w:r>
      <w:bookmarkStart w:id="106" w:name="_Toc480736373"/>
    </w:p>
    <w:p w:rsidR="00203388" w:rsidRPr="00981501" w:rsidRDefault="00993FB8" w:rsidP="007E4401">
      <w:pPr>
        <w:pStyle w:val="Heading2"/>
      </w:pPr>
      <w:bookmarkStart w:id="107" w:name="_Toc482131395"/>
      <w:r>
        <w:t xml:space="preserve">5.4 </w:t>
      </w:r>
      <w:r w:rsidR="00203388" w:rsidRPr="00981501">
        <w:t>Dynamic stress calculation</w:t>
      </w:r>
      <w:bookmarkEnd w:id="106"/>
      <w:bookmarkEnd w:id="107"/>
    </w:p>
    <w:p w:rsidR="001C6E18" w:rsidRDefault="00203388" w:rsidP="001C6E18">
      <w:r>
        <w:t xml:space="preserve">Triggered events tend to occur on critically loaded faults which fail under the </w:t>
      </w:r>
      <w:r w:rsidR="003A66D9">
        <w:t xml:space="preserve">transient stress </w:t>
      </w:r>
      <w:r>
        <w:t>perturbation generated by surface wave</w:t>
      </w:r>
      <w:r w:rsidR="000B7DC4">
        <w:t xml:space="preserve"> [</w:t>
      </w:r>
      <w:r w:rsidR="000B7DC4" w:rsidRPr="00312917">
        <w:rPr>
          <w:i/>
        </w:rPr>
        <w:t>van der Elst</w:t>
      </w:r>
      <w:r w:rsidR="000B7DC4">
        <w:t>, 2014]</w:t>
      </w:r>
      <w:r>
        <w:t xml:space="preserve">. </w:t>
      </w:r>
      <w:r w:rsidR="000B7DC4">
        <w:t>So,</w:t>
      </w:r>
      <w:r>
        <w:t xml:space="preserve"> the dynamic stress </w:t>
      </w:r>
      <w:r w:rsidR="000B7DC4">
        <w:t>threshold can help</w:t>
      </w:r>
      <w:r>
        <w:t xml:space="preserve"> illuminate the fault </w:t>
      </w:r>
      <w:r w:rsidR="006838CF">
        <w:t xml:space="preserve">stress </w:t>
      </w:r>
      <w:r>
        <w:t xml:space="preserve">state. To get the dynamic stress, </w:t>
      </w:r>
      <w:r w:rsidR="00932FD8">
        <w:t xml:space="preserve">I </w:t>
      </w:r>
      <w:r>
        <w:t xml:space="preserve">process the data in </w:t>
      </w:r>
      <w:r w:rsidR="00A35163">
        <w:t>Seismic Analysis Code (</w:t>
      </w:r>
      <w:r>
        <w:t>SAC</w:t>
      </w:r>
      <w:r w:rsidR="00A35163">
        <w:t>)</w:t>
      </w:r>
      <w:r>
        <w:t xml:space="preserve"> package by </w:t>
      </w:r>
      <w:r>
        <w:rPr>
          <w:lang w:val="da-DK"/>
        </w:rPr>
        <w:t xml:space="preserve">removing mean value and the trend, tapering, transfering the original record to velocity </w:t>
      </w:r>
      <w:r w:rsidR="00A35163">
        <w:rPr>
          <w:lang w:val="da-DK"/>
        </w:rPr>
        <w:t xml:space="preserve">domain </w:t>
      </w:r>
      <w:r>
        <w:rPr>
          <w:lang w:val="da-DK"/>
        </w:rPr>
        <w:t xml:space="preserve">and rotating the </w:t>
      </w:r>
      <w:r w:rsidR="00A35163">
        <w:rPr>
          <w:lang w:val="da-DK"/>
        </w:rPr>
        <w:t xml:space="preserve">east/north/Z </w:t>
      </w:r>
      <w:r w:rsidR="001A261D">
        <w:rPr>
          <w:lang w:val="da-DK"/>
        </w:rPr>
        <w:t>component</w:t>
      </w:r>
      <w:r w:rsidR="00A35163">
        <w:rPr>
          <w:lang w:val="da-DK"/>
        </w:rPr>
        <w:t>s to radial/transverse/Z</w:t>
      </w:r>
      <w:r w:rsidR="001A261D">
        <w:rPr>
          <w:lang w:val="da-DK"/>
        </w:rPr>
        <w:t xml:space="preserve"> component</w:t>
      </w:r>
      <w:r>
        <w:rPr>
          <w:lang w:val="da-DK"/>
        </w:rPr>
        <w:t>s in great circle path. Then</w:t>
      </w:r>
      <w:r w:rsidR="001A261D">
        <w:rPr>
          <w:lang w:val="da-DK"/>
        </w:rPr>
        <w:t>,</w:t>
      </w:r>
      <w:r>
        <w:rPr>
          <w:lang w:val="da-DK"/>
        </w:rPr>
        <w:t xml:space="preserve"> </w:t>
      </w:r>
      <w:r w:rsidR="00932FD8">
        <w:rPr>
          <w:lang w:val="da-DK"/>
        </w:rPr>
        <w:t xml:space="preserve">I </w:t>
      </w:r>
      <w:r>
        <w:rPr>
          <w:lang w:val="da-DK"/>
        </w:rPr>
        <w:t>read the maximu</w:t>
      </w:r>
      <w:r w:rsidR="001A261D">
        <w:rPr>
          <w:lang w:val="da-DK"/>
        </w:rPr>
        <w:t>m value of the surface wave as peak ground v</w:t>
      </w:r>
      <w:r w:rsidR="00843273">
        <w:rPr>
          <w:lang w:val="da-DK"/>
        </w:rPr>
        <w:t>elocity (PGV);</w:t>
      </w:r>
      <w:r>
        <w:rPr>
          <w:lang w:val="da-DK"/>
        </w:rPr>
        <w:t xml:space="preserve"> </w:t>
      </w:r>
      <w:r w:rsidR="00312917">
        <w:t>using empirical equation [</w:t>
      </w:r>
      <w:r w:rsidR="00312917" w:rsidRPr="00312917">
        <w:rPr>
          <w:i/>
        </w:rPr>
        <w:t>van der Elst and Brodsky</w:t>
      </w:r>
      <w:r w:rsidR="00312917">
        <w:t>, 2010]</w:t>
      </w:r>
      <w:r w:rsidRPr="00903971">
        <w:t>, dynamic stress is converted from PGV by</w:t>
      </w:r>
      <w:r w:rsidR="00693569">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1C6E18" w:rsidTr="001C6E18">
        <w:tc>
          <w:tcPr>
            <w:tcW w:w="750" w:type="pct"/>
          </w:tcPr>
          <w:p w:rsidR="001C6E18" w:rsidRDefault="001C6E18" w:rsidP="00747E9F"/>
        </w:tc>
        <w:tc>
          <w:tcPr>
            <w:tcW w:w="3500" w:type="pct"/>
          </w:tcPr>
          <w:p w:rsidR="001C6E18" w:rsidRDefault="001C6E18" w:rsidP="00747E9F">
            <w:bookmarkStart w:id="108" w:name="_Hlk479624904"/>
            <m:oMathPara>
              <m:oMath>
                <m:r>
                  <w:rPr>
                    <w:rFonts w:ascii="Cambria Math" w:hAnsi="Cambria Math"/>
                  </w:rPr>
                  <m:t>σ=PGV*</m:t>
                </m:r>
                <m:f>
                  <m:fPr>
                    <m:ctrlPr>
                      <w:rPr>
                        <w:rFonts w:ascii="Cambria Math" w:hAnsi="Cambria Math"/>
                        <w:i/>
                      </w:rPr>
                    </m:ctrlPr>
                  </m:fPr>
                  <m:num>
                    <m:r>
                      <w:rPr>
                        <w:rFonts w:ascii="Cambria Math" w:hAnsi="Cambria Math"/>
                      </w:rPr>
                      <m:t>μ</m:t>
                    </m:r>
                  </m:num>
                  <m:den>
                    <m:r>
                      <w:rPr>
                        <w:rFonts w:ascii="Cambria Math" w:hAnsi="Cambria Math"/>
                      </w:rPr>
                      <m:t>v</m:t>
                    </m:r>
                  </m:den>
                </m:f>
              </m:oMath>
            </m:oMathPara>
            <w:bookmarkEnd w:id="108"/>
          </w:p>
        </w:tc>
        <w:tc>
          <w:tcPr>
            <w:tcW w:w="750" w:type="pct"/>
            <w:vAlign w:val="center"/>
          </w:tcPr>
          <w:p w:rsidR="001C6E18" w:rsidRDefault="001C6E18" w:rsidP="001C6E18">
            <w:pPr>
              <w:jc w:val="right"/>
            </w:pPr>
            <w:r>
              <w:t>(</w:t>
            </w:r>
            <w:fldSimple w:instr=" STYLEREF 1 \s ">
              <w:r w:rsidR="00220D94">
                <w:rPr>
                  <w:noProof/>
                </w:rPr>
                <w:t>5</w:t>
              </w:r>
            </w:fldSimple>
            <w:r w:rsidR="001B581B">
              <w:noBreakHyphen/>
            </w:r>
            <w:fldSimple w:instr=" SEQ Equation \* ARABIC \s 1 ">
              <w:r w:rsidR="00220D94">
                <w:rPr>
                  <w:noProof/>
                </w:rPr>
                <w:t>4</w:t>
              </w:r>
            </w:fldSimple>
            <w:r>
              <w:t>)</w:t>
            </w:r>
          </w:p>
        </w:tc>
      </w:tr>
    </w:tbl>
    <w:p w:rsidR="001C6E18" w:rsidRDefault="00203388" w:rsidP="001C6E18">
      <w:r w:rsidRPr="00903971">
        <w:t xml:space="preserve">Where </w:t>
      </w:r>
      <m:oMath>
        <m:r>
          <w:rPr>
            <w:rFonts w:ascii="Cambria Math" w:hAnsi="Cambria Math"/>
          </w:rPr>
          <m:t>μ</m:t>
        </m:r>
      </m:oMath>
      <w:r w:rsidRPr="00903971">
        <w:t xml:space="preserve"> is shear rigidity, and </w:t>
      </w:r>
      <m:oMath>
        <m:r>
          <w:rPr>
            <w:rFonts w:ascii="Cambria Math" w:hAnsi="Cambria Math"/>
          </w:rPr>
          <m:t>v</m:t>
        </m:r>
      </m:oMath>
      <w:r w:rsidRPr="00903971">
        <w:t xml:space="preserve"> is the phase velocity. Assuming </w:t>
      </w:r>
      <m:oMath>
        <m:r>
          <w:rPr>
            <w:rFonts w:ascii="Cambria Math" w:hAnsi="Cambria Math"/>
          </w:rPr>
          <m:t>μ</m:t>
        </m:r>
      </m:oMath>
      <w:r w:rsidRPr="00903971">
        <w:t xml:space="preserve"> of 35</w:t>
      </w:r>
      <m:oMath>
        <m:r>
          <w:rPr>
            <w:rFonts w:ascii="Cambria Math" w:hAnsi="Cambria Math"/>
          </w:rPr>
          <m:t>GPa</m:t>
        </m:r>
      </m:oMath>
      <w:r w:rsidRPr="00903971">
        <w:t xml:space="preserve"> and phase velocity of 3.5</w:t>
      </w:r>
      <m:oMath>
        <m:r>
          <w:rPr>
            <w:rFonts w:ascii="Cambria Math" w:hAnsi="Cambria Math"/>
          </w:rPr>
          <m:t>km/s</m:t>
        </m:r>
      </m:oMath>
      <w:r w:rsidR="001A261D">
        <w:t xml:space="preserve">, </w:t>
      </w:r>
      <w:r w:rsidR="00932FD8">
        <w:t xml:space="preserve">I </w:t>
      </w:r>
      <w:r w:rsidR="001A261D">
        <w:t>have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1C6E18" w:rsidTr="001C6E18">
        <w:tc>
          <w:tcPr>
            <w:tcW w:w="750" w:type="pct"/>
          </w:tcPr>
          <w:p w:rsidR="001C6E18" w:rsidRDefault="001C6E18" w:rsidP="00747E9F"/>
        </w:tc>
        <w:tc>
          <w:tcPr>
            <w:tcW w:w="3500" w:type="pct"/>
          </w:tcPr>
          <w:p w:rsidR="001C6E18" w:rsidRDefault="001C6E18" w:rsidP="00747E9F">
            <m:oMathPara>
              <m:oMath>
                <m:r>
                  <w:rPr>
                    <w:rFonts w:ascii="Cambria Math" w:hAnsi="Cambria Math"/>
                  </w:rPr>
                  <m:t>σ(kPa)=PGV(cm/s)*100</m:t>
                </m:r>
              </m:oMath>
            </m:oMathPara>
          </w:p>
        </w:tc>
        <w:tc>
          <w:tcPr>
            <w:tcW w:w="750" w:type="pct"/>
            <w:vAlign w:val="center"/>
          </w:tcPr>
          <w:p w:rsidR="001C6E18" w:rsidRDefault="001C6E18" w:rsidP="001C6E18">
            <w:pPr>
              <w:jc w:val="right"/>
            </w:pPr>
            <w:r>
              <w:t>(</w:t>
            </w:r>
            <w:fldSimple w:instr=" STYLEREF 1 \s ">
              <w:r w:rsidR="00220D94">
                <w:rPr>
                  <w:noProof/>
                </w:rPr>
                <w:t>5</w:t>
              </w:r>
            </w:fldSimple>
            <w:r w:rsidR="001B581B">
              <w:noBreakHyphen/>
            </w:r>
            <w:fldSimple w:instr=" SEQ Equation \* ARABIC \s 1 ">
              <w:r w:rsidR="00220D94">
                <w:rPr>
                  <w:noProof/>
                </w:rPr>
                <w:t>5</w:t>
              </w:r>
            </w:fldSimple>
            <w:r>
              <w:t>)</w:t>
            </w:r>
          </w:p>
        </w:tc>
      </w:tr>
    </w:tbl>
    <w:p w:rsidR="00203388" w:rsidRPr="001C6E18" w:rsidRDefault="00203388" w:rsidP="00203388">
      <w:r>
        <w:rPr>
          <w:lang w:val="da-DK"/>
        </w:rPr>
        <w:t xml:space="preserve">The calculated dynamic stress is </w:t>
      </w:r>
      <w:r w:rsidR="001A261D">
        <w:rPr>
          <w:lang w:val="da-DK"/>
        </w:rPr>
        <w:t>listed</w:t>
      </w:r>
      <w:r w:rsidR="00693569">
        <w:rPr>
          <w:lang w:val="da-DK"/>
        </w:rPr>
        <w:t xml:space="preserve"> in T</w:t>
      </w:r>
      <w:r>
        <w:rPr>
          <w:lang w:val="da-DK"/>
        </w:rPr>
        <w:t>able</w:t>
      </w:r>
      <w:r w:rsidR="00693569">
        <w:rPr>
          <w:lang w:val="da-DK"/>
        </w:rPr>
        <w:t xml:space="preserve"> 5-</w:t>
      </w:r>
      <w:r>
        <w:rPr>
          <w:lang w:val="da-DK"/>
        </w:rPr>
        <w:t>2. T</w:t>
      </w:r>
      <w:r w:rsidRPr="00152FE0">
        <w:rPr>
          <w:lang w:val="da-DK"/>
        </w:rPr>
        <w:t xml:space="preserve">he maximum dynamic stress is </w:t>
      </w:r>
      <w:r w:rsidR="001A261D">
        <w:rPr>
          <w:lang w:val="da-DK"/>
        </w:rPr>
        <w:t>a fraction of</w:t>
      </w:r>
      <w:r w:rsidRPr="00152FE0">
        <w:rPr>
          <w:lang w:val="da-DK"/>
        </w:rPr>
        <w:t xml:space="preserve"> 1</w:t>
      </w:r>
      <m:oMath>
        <m:r>
          <w:rPr>
            <w:rFonts w:ascii="Cambria Math" w:hAnsi="Cambria Math"/>
            <w:lang w:val="da-DK"/>
          </w:rPr>
          <m:t>kPa</m:t>
        </m:r>
      </m:oMath>
      <w:r w:rsidRPr="00152FE0">
        <w:rPr>
          <w:lang w:val="da-DK"/>
        </w:rPr>
        <w:t>,</w:t>
      </w:r>
      <w:r>
        <w:rPr>
          <w:lang w:val="da-DK"/>
        </w:rPr>
        <w:t xml:space="preserve"> which is</w:t>
      </w:r>
      <w:r w:rsidRPr="00152FE0">
        <w:rPr>
          <w:lang w:val="da-DK"/>
        </w:rPr>
        <w:t xml:space="preserve"> lower than many dynamic trigge</w:t>
      </w:r>
      <w:r w:rsidR="00312917">
        <w:rPr>
          <w:lang w:val="da-DK"/>
        </w:rPr>
        <w:t xml:space="preserve">ring cases, but still possible </w:t>
      </w:r>
      <w:r w:rsidR="00312917">
        <w:rPr>
          <w:lang w:val="da-DK"/>
        </w:rPr>
        <w:lastRenderedPageBreak/>
        <w:t>[</w:t>
      </w:r>
      <w:r w:rsidRPr="00312917">
        <w:rPr>
          <w:i/>
          <w:lang w:val="da-DK"/>
        </w:rPr>
        <w:t>Aiken a</w:t>
      </w:r>
      <w:r w:rsidR="00312917" w:rsidRPr="00312917">
        <w:rPr>
          <w:i/>
          <w:lang w:val="da-DK"/>
        </w:rPr>
        <w:t>nd Peng</w:t>
      </w:r>
      <w:r w:rsidR="00312917">
        <w:rPr>
          <w:lang w:val="da-DK"/>
        </w:rPr>
        <w:t xml:space="preserve">, 2014; </w:t>
      </w:r>
      <w:r w:rsidR="00312917" w:rsidRPr="00312917">
        <w:rPr>
          <w:i/>
          <w:lang w:val="da-DK"/>
        </w:rPr>
        <w:t>Wang et al</w:t>
      </w:r>
      <w:r w:rsidR="00312917">
        <w:rPr>
          <w:lang w:val="da-DK"/>
        </w:rPr>
        <w:t>, 2015]</w:t>
      </w:r>
      <w:r w:rsidRPr="00152FE0">
        <w:rPr>
          <w:lang w:val="da-DK"/>
        </w:rPr>
        <w:t xml:space="preserve"> to trigger</w:t>
      </w:r>
      <w:r w:rsidR="001A261D">
        <w:rPr>
          <w:lang w:val="da-DK"/>
        </w:rPr>
        <w:t xml:space="preserve"> local earthquakes</w:t>
      </w:r>
      <w:r w:rsidRPr="00152FE0">
        <w:rPr>
          <w:lang w:val="da-DK"/>
        </w:rPr>
        <w:t xml:space="preserve"> if the faults are critically loaded</w:t>
      </w:r>
      <w:r w:rsidR="001A261D">
        <w:rPr>
          <w:lang w:val="da-DK"/>
        </w:rPr>
        <w:t>.</w:t>
      </w:r>
    </w:p>
    <w:p w:rsidR="00203388" w:rsidRPr="00981501" w:rsidRDefault="00993FB8" w:rsidP="007E4401">
      <w:pPr>
        <w:pStyle w:val="Heading2"/>
        <w:rPr>
          <w:lang w:val="da-DK"/>
        </w:rPr>
      </w:pPr>
      <w:bookmarkStart w:id="109" w:name="_Toc480736374"/>
      <w:bookmarkStart w:id="110" w:name="_Toc482131396"/>
      <w:r>
        <w:rPr>
          <w:lang w:val="da-DK"/>
        </w:rPr>
        <w:t xml:space="preserve">5.5 </w:t>
      </w:r>
      <w:r w:rsidR="00203388">
        <w:rPr>
          <w:lang w:val="da-DK"/>
        </w:rPr>
        <w:t>Magnitude calibration</w:t>
      </w:r>
      <w:bookmarkEnd w:id="109"/>
      <w:r w:rsidR="001A261D">
        <w:rPr>
          <w:lang w:val="da-DK"/>
        </w:rPr>
        <w:t xml:space="preserve"> of detected events</w:t>
      </w:r>
      <w:bookmarkEnd w:id="110"/>
    </w:p>
    <w:p w:rsidR="001C6E18" w:rsidRPr="001C6E18" w:rsidRDefault="006A72FA" w:rsidP="001C6E18">
      <w:pPr>
        <w:rPr>
          <w:lang w:val="da-DK"/>
        </w:rPr>
      </w:pPr>
      <w:r w:rsidRPr="00D96F6A">
        <w:rPr>
          <w:lang w:val="da-DK"/>
        </w:rPr>
        <w:t>S</w:t>
      </w:r>
      <w:r w:rsidR="001A261D" w:rsidRPr="00D96F6A">
        <w:rPr>
          <w:lang w:val="da-DK"/>
        </w:rPr>
        <w:t xml:space="preserve">ince </w:t>
      </w:r>
      <w:r w:rsidR="00932FD8" w:rsidRPr="00D96F6A">
        <w:rPr>
          <w:lang w:val="da-DK"/>
        </w:rPr>
        <w:t xml:space="preserve">I </w:t>
      </w:r>
      <w:r w:rsidR="00203388" w:rsidRPr="00D96F6A">
        <w:rPr>
          <w:lang w:val="da-DK"/>
        </w:rPr>
        <w:t>have</w:t>
      </w:r>
      <w:r w:rsidR="001A261D" w:rsidRPr="00D96F6A">
        <w:rPr>
          <w:lang w:val="da-DK"/>
        </w:rPr>
        <w:t xml:space="preserve"> only</w:t>
      </w:r>
      <w:r w:rsidR="00203388" w:rsidRPr="00D96F6A">
        <w:rPr>
          <w:lang w:val="da-DK"/>
        </w:rPr>
        <w:t xml:space="preserve"> one station (U32A</w:t>
      </w:r>
      <w:r w:rsidR="00203388">
        <w:rPr>
          <w:lang w:val="da-DK"/>
        </w:rPr>
        <w:t>) to run matched-filter dete</w:t>
      </w:r>
      <w:r w:rsidR="001A261D">
        <w:rPr>
          <w:lang w:val="da-DK"/>
        </w:rPr>
        <w:t>ction, the detected events can not be located accuratedly, b</w:t>
      </w:r>
      <w:r w:rsidR="00203388">
        <w:rPr>
          <w:lang w:val="da-DK"/>
        </w:rPr>
        <w:t>ut magnitude</w:t>
      </w:r>
      <w:r w:rsidR="005244FA">
        <w:rPr>
          <w:lang w:val="da-DK"/>
        </w:rPr>
        <w:t xml:space="preserve"> for newly detected events can be estimated</w:t>
      </w:r>
      <w:r w:rsidR="00203388">
        <w:rPr>
          <w:lang w:val="da-DK"/>
        </w:rPr>
        <w:t>.</w:t>
      </w:r>
      <w:r w:rsidR="005244FA">
        <w:rPr>
          <w:lang w:val="da-DK"/>
        </w:rPr>
        <w:t xml:space="preserve"> I use a template-matching approach [</w:t>
      </w:r>
      <w:r w:rsidR="005244FA" w:rsidRPr="00312917">
        <w:rPr>
          <w:i/>
          <w:lang w:val="da-DK"/>
        </w:rPr>
        <w:t>Cleveland and Ammon</w:t>
      </w:r>
      <w:r w:rsidR="005244FA">
        <w:rPr>
          <w:i/>
          <w:lang w:val="da-DK"/>
        </w:rPr>
        <w:t>,</w:t>
      </w:r>
      <w:r w:rsidR="005244FA">
        <w:rPr>
          <w:lang w:val="da-DK"/>
        </w:rPr>
        <w:t xml:space="preserve"> 2015; </w:t>
      </w:r>
      <w:r w:rsidR="005244FA" w:rsidRPr="00312917">
        <w:rPr>
          <w:i/>
          <w:lang w:val="da-DK"/>
        </w:rPr>
        <w:t>Shelly et al.</w:t>
      </w:r>
      <w:r w:rsidR="005244FA">
        <w:rPr>
          <w:lang w:val="da-DK"/>
        </w:rPr>
        <w:t>, 2016] to estimate the magnitude of the new event (</w:t>
      </w:r>
      <m:oMath>
        <m:sSub>
          <m:sSubPr>
            <m:ctrlPr>
              <w:rPr>
                <w:rFonts w:ascii="Cambria Math" w:hAnsi="Cambria Math"/>
                <w:lang w:val="da-DK"/>
              </w:rPr>
            </m:ctrlPr>
          </m:sSubPr>
          <m:e>
            <m:r>
              <m:rPr>
                <m:sty m:val="p"/>
              </m:rPr>
              <w:rPr>
                <w:rFonts w:ascii="Cambria Math" w:hAnsi="Cambria Math"/>
                <w:lang w:val="da-DK"/>
              </w:rPr>
              <m:t>M</m:t>
            </m:r>
          </m:e>
          <m:sub>
            <m:r>
              <w:rPr>
                <w:rFonts w:ascii="Cambria Math" w:hAnsi="Cambria Math"/>
                <w:lang w:val="da-DK"/>
              </w:rPr>
              <m:t>new</m:t>
            </m:r>
          </m:sub>
        </m:sSub>
      </m:oMath>
      <w:r w:rsidR="005244FA">
        <w:rPr>
          <w:lang w:val="da-DK"/>
        </w:rPr>
        <w:t>) based on the magnitude of the template event (</w:t>
      </w:r>
      <m:oMath>
        <m:sSub>
          <m:sSubPr>
            <m:ctrlPr>
              <w:rPr>
                <w:rFonts w:ascii="Cambria Math" w:hAnsi="Cambria Math"/>
                <w:lang w:val="da-DK"/>
              </w:rPr>
            </m:ctrlPr>
          </m:sSubPr>
          <m:e>
            <m:r>
              <w:rPr>
                <w:rFonts w:ascii="Cambria Math" w:hAnsi="Cambria Math"/>
                <w:lang w:val="da-DK"/>
              </w:rPr>
              <m:t>M</m:t>
            </m:r>
          </m:e>
          <m:sub>
            <m:r>
              <w:rPr>
                <w:rFonts w:ascii="Cambria Math" w:hAnsi="Cambria Math"/>
                <w:lang w:val="da-DK"/>
              </w:rPr>
              <m:t>template</m:t>
            </m:r>
          </m:sub>
        </m:sSub>
      </m:oMath>
      <w:r w:rsidR="005244FA">
        <w:rPr>
          <w:lang w:val="da-DK"/>
        </w:rPr>
        <w:t>) usint the following equation: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1C6E18" w:rsidTr="001C6E18">
        <w:tc>
          <w:tcPr>
            <w:tcW w:w="750" w:type="pct"/>
          </w:tcPr>
          <w:p w:rsidR="001C6E18" w:rsidRDefault="001C6E18" w:rsidP="00747E9F"/>
        </w:tc>
        <w:tc>
          <w:tcPr>
            <w:tcW w:w="3500" w:type="pct"/>
          </w:tcPr>
          <w:p w:rsidR="001C6E18" w:rsidRDefault="006B03D6" w:rsidP="00747E9F">
            <m:oMathPara>
              <m:oMath>
                <m:sSub>
                  <m:sSubPr>
                    <m:ctrlPr>
                      <w:rPr>
                        <w:rFonts w:ascii="Cambria Math" w:hAnsi="Cambria Math"/>
                      </w:rPr>
                    </m:ctrlPr>
                  </m:sSubPr>
                  <m:e>
                    <m:r>
                      <w:rPr>
                        <w:rFonts w:ascii="Cambria Math" w:hAnsi="Cambria Math"/>
                      </w:rPr>
                      <m:t>M</m:t>
                    </m:r>
                  </m:e>
                  <m:sub>
                    <m:r>
                      <w:rPr>
                        <w:rFonts w:ascii="Cambria Math" w:hAnsi="Cambria Math"/>
                      </w:rPr>
                      <m:t>new</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template</m:t>
                    </m:r>
                  </m:sub>
                </m:sSub>
                <m:r>
                  <w:rPr>
                    <w:rFonts w:ascii="Cambria Math" w:hAnsi="Cambria Math"/>
                  </w:rPr>
                  <m:t>+c</m:t>
                </m:r>
                <m:sSub>
                  <m:sSubPr>
                    <m:ctrlPr>
                      <w:rPr>
                        <w:rFonts w:ascii="Cambria Math" w:hAnsi="Cambria Math"/>
                        <w:i/>
                      </w:rPr>
                    </m:ctrlPr>
                  </m:sSubPr>
                  <m:e>
                    <m:r>
                      <w:rPr>
                        <w:rFonts w:ascii="Cambria Math" w:hAnsi="Cambria Math"/>
                      </w:rPr>
                      <m:t>log</m:t>
                    </m:r>
                  </m:e>
                  <m:sub>
                    <m:r>
                      <w:rPr>
                        <w:rFonts w:ascii="Cambria Math" w:hAnsi="Cambria Math"/>
                      </w:rPr>
                      <m:t>10</m:t>
                    </m:r>
                  </m:sub>
                </m:sSub>
                <m:r>
                  <w:rPr>
                    <w:rFonts w:ascii="Cambria Math" w:hAnsi="Cambria Math"/>
                  </w:rPr>
                  <m:t>α</m:t>
                </m:r>
              </m:oMath>
            </m:oMathPara>
          </w:p>
        </w:tc>
        <w:tc>
          <w:tcPr>
            <w:tcW w:w="750" w:type="pct"/>
            <w:vAlign w:val="center"/>
          </w:tcPr>
          <w:p w:rsidR="001C6E18" w:rsidRDefault="001C6E18" w:rsidP="001C6E18">
            <w:pPr>
              <w:jc w:val="right"/>
            </w:pPr>
            <w:r>
              <w:t>(</w:t>
            </w:r>
            <w:fldSimple w:instr=" STYLEREF 1 \s ">
              <w:r w:rsidR="00220D94">
                <w:rPr>
                  <w:noProof/>
                </w:rPr>
                <w:t>5</w:t>
              </w:r>
            </w:fldSimple>
            <w:r w:rsidR="001B581B">
              <w:noBreakHyphen/>
            </w:r>
            <w:fldSimple w:instr=" SEQ Equation \* ARABIC \s 1 ">
              <w:r w:rsidR="00220D94">
                <w:rPr>
                  <w:noProof/>
                </w:rPr>
                <w:t>6</w:t>
              </w:r>
            </w:fldSimple>
            <w:r>
              <w:t>)</w:t>
            </w:r>
          </w:p>
        </w:tc>
      </w:tr>
    </w:tbl>
    <w:p w:rsidR="001C6E18" w:rsidRDefault="005244FA" w:rsidP="001C6E18">
      <w:r w:rsidRPr="005244FA">
        <w:t>where α is the ratio of the newly detected</w:t>
      </w:r>
      <w:r w:rsidRPr="005244FA">
        <w:rPr>
          <w:rFonts w:hint="eastAsia"/>
        </w:rPr>
        <w:t xml:space="preserve"> </w:t>
      </w:r>
      <w:r w:rsidRPr="005244FA">
        <w:t>event and the template</w:t>
      </w:r>
      <w:r>
        <w:t xml:space="preserve"> amplitudes [e.g., </w:t>
      </w:r>
      <w:r w:rsidRPr="005244FA">
        <w:rPr>
          <w:i/>
        </w:rPr>
        <w:t>Schaff and Richards</w:t>
      </w:r>
      <w:r>
        <w:t xml:space="preserve">, 2014] </w:t>
      </w:r>
      <w:r w:rsidRPr="005244FA">
        <w:t>and c is a</w:t>
      </w:r>
      <w:r w:rsidRPr="005244FA">
        <w:rPr>
          <w:rFonts w:hint="eastAsia"/>
        </w:rPr>
        <w:t xml:space="preserve"> </w:t>
      </w:r>
      <w:r w:rsidRPr="005244FA">
        <w:t>scaling constant.</w:t>
      </w:r>
      <w:r w:rsidR="001A1812">
        <w:t xml:space="preserve"> We estimate </w:t>
      </w:r>
      <m:oMath>
        <m:r>
          <w:rPr>
            <w:rFonts w:ascii="Cambria Math" w:hAnsi="Cambria Math"/>
          </w:rPr>
          <m:t>α</m:t>
        </m:r>
      </m:oMath>
      <w:r w:rsidR="001A1812">
        <w:t xml:space="preserve"> using a principal component fit of data: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1C6E18" w:rsidTr="001C6E18">
        <w:tc>
          <w:tcPr>
            <w:tcW w:w="750" w:type="pct"/>
          </w:tcPr>
          <w:p w:rsidR="001C6E18" w:rsidRDefault="001C6E18" w:rsidP="00747E9F"/>
        </w:tc>
        <w:tc>
          <w:tcPr>
            <w:tcW w:w="3500" w:type="pct"/>
          </w:tcPr>
          <w:p w:rsidR="001C6E18" w:rsidRPr="001C6E18" w:rsidRDefault="001C6E18" w:rsidP="00747E9F">
            <w:pPr>
              <w:rPr>
                <w:lang w:val="da-DK"/>
              </w:rPr>
            </w:pPr>
            <m:oMathPara>
              <m:oMath>
                <m:r>
                  <w:rPr>
                    <w:rFonts w:ascii="Cambria Math" w:hAnsi="Cambria Math"/>
                    <w:lang w:val="da-DK"/>
                  </w:rPr>
                  <m:t>α</m:t>
                </m:r>
                <m:r>
                  <m:rPr>
                    <m:sty m:val="p"/>
                  </m:rPr>
                  <w:rPr>
                    <w:rFonts w:ascii="Cambria Math" w:hAnsi="Cambria Math"/>
                    <w:lang w:val="da-DK"/>
                  </w:rPr>
                  <m:t>=</m:t>
                </m:r>
                <m:f>
                  <m:fPr>
                    <m:ctrlPr>
                      <w:rPr>
                        <w:rFonts w:ascii="Cambria Math" w:hAnsi="Cambria Math"/>
                        <w:lang w:val="da-DK"/>
                      </w:rPr>
                    </m:ctrlPr>
                  </m:fPr>
                  <m:num>
                    <m:r>
                      <m:rPr>
                        <m:sty m:val="p"/>
                      </m:rPr>
                      <w:rPr>
                        <w:rFonts w:ascii="Cambria Math" w:hAnsi="Cambria Math"/>
                        <w:lang w:val="da-DK"/>
                      </w:rPr>
                      <m:t>v</m:t>
                    </m:r>
                    <m:d>
                      <m:dPr>
                        <m:ctrlPr>
                          <w:rPr>
                            <w:rFonts w:ascii="Cambria Math" w:hAnsi="Cambria Math"/>
                            <w:lang w:val="da-DK"/>
                          </w:rPr>
                        </m:ctrlPr>
                      </m:dPr>
                      <m:e>
                        <m:r>
                          <m:rPr>
                            <m:sty m:val="p"/>
                          </m:rPr>
                          <w:rPr>
                            <w:rFonts w:ascii="Cambria Math" w:hAnsi="Cambria Math"/>
                            <w:lang w:val="da-DK"/>
                          </w:rPr>
                          <m:t>2</m:t>
                        </m:r>
                      </m:e>
                    </m:d>
                  </m:num>
                  <m:den>
                    <m:r>
                      <m:rPr>
                        <m:sty m:val="p"/>
                      </m:rPr>
                      <w:rPr>
                        <w:rFonts w:ascii="Cambria Math" w:hAnsi="Cambria Math"/>
                        <w:lang w:val="da-DK"/>
                      </w:rPr>
                      <m:t>v</m:t>
                    </m:r>
                    <m:d>
                      <m:dPr>
                        <m:ctrlPr>
                          <w:rPr>
                            <w:rFonts w:ascii="Cambria Math" w:hAnsi="Cambria Math"/>
                            <w:lang w:val="da-DK"/>
                          </w:rPr>
                        </m:ctrlPr>
                      </m:dPr>
                      <m:e>
                        <m:r>
                          <m:rPr>
                            <m:sty m:val="p"/>
                          </m:rPr>
                          <w:rPr>
                            <w:rFonts w:ascii="Cambria Math" w:hAnsi="Cambria Math"/>
                            <w:lang w:val="da-DK"/>
                          </w:rPr>
                          <m:t>1</m:t>
                        </m:r>
                      </m:e>
                    </m:d>
                  </m:den>
                </m:f>
              </m:oMath>
            </m:oMathPara>
          </w:p>
        </w:tc>
        <w:tc>
          <w:tcPr>
            <w:tcW w:w="750" w:type="pct"/>
            <w:vAlign w:val="center"/>
          </w:tcPr>
          <w:p w:rsidR="001C6E18" w:rsidRDefault="001C6E18" w:rsidP="001C6E18">
            <w:pPr>
              <w:jc w:val="right"/>
            </w:pPr>
            <w:r>
              <w:t>(</w:t>
            </w:r>
            <w:fldSimple w:instr=" STYLEREF 1 \s ">
              <w:r w:rsidR="00220D94">
                <w:rPr>
                  <w:noProof/>
                </w:rPr>
                <w:t>5</w:t>
              </w:r>
            </w:fldSimple>
            <w:r w:rsidR="001B581B">
              <w:noBreakHyphen/>
            </w:r>
            <w:fldSimple w:instr=" SEQ Equation \* ARABIC \s 1 ">
              <w:r w:rsidR="00220D94">
                <w:rPr>
                  <w:noProof/>
                </w:rPr>
                <w:t>7</w:t>
              </w:r>
            </w:fldSimple>
            <w:r>
              <w:t>)</w:t>
            </w:r>
          </w:p>
        </w:tc>
      </w:tr>
    </w:tbl>
    <w:p w:rsidR="00203388" w:rsidRDefault="00203388" w:rsidP="00203388">
      <w:pPr>
        <w:rPr>
          <w:lang w:val="da-DK"/>
        </w:rPr>
      </w:pPr>
      <w:r w:rsidRPr="003C77EA">
        <w:rPr>
          <w:lang w:val="da-DK"/>
        </w:rPr>
        <w:t>where v(1) and v(2) are elements of the eigenvector v corresponding to the large</w:t>
      </w:r>
      <w:r>
        <w:rPr>
          <w:lang w:val="da-DK"/>
        </w:rPr>
        <w:t>st eigenvalue of the covariance</w:t>
      </w:r>
      <w:r>
        <w:rPr>
          <w:rFonts w:hint="eastAsia"/>
          <w:lang w:val="da-DK"/>
        </w:rPr>
        <w:t xml:space="preserve"> </w:t>
      </w:r>
      <w:r w:rsidRPr="003C77EA">
        <w:rPr>
          <w:lang w:val="da-DK"/>
        </w:rPr>
        <w:t>matrix of x and y, Cov(x,y)</w:t>
      </w:r>
      <w:r w:rsidR="00437430">
        <w:rPr>
          <w:lang w:val="da-DK"/>
        </w:rPr>
        <w:t>, and x is the template waveform vector and y is the corresponding newly detected waveform</w:t>
      </w:r>
      <w:r w:rsidRPr="003C77EA">
        <w:rPr>
          <w:lang w:val="da-DK"/>
        </w:rPr>
        <w:t>.</w:t>
      </w:r>
      <w:r w:rsidR="00437430">
        <w:rPr>
          <w:lang w:val="da-DK"/>
        </w:rPr>
        <w:t xml:space="preserve"> The </w:t>
      </w:r>
      <w:r w:rsidR="00437430" w:rsidRPr="00D96F6A">
        <w:rPr>
          <w:lang w:val="da-DK"/>
        </w:rPr>
        <w:t xml:space="preserve">cross correlation coefficient threshold </w:t>
      </w:r>
      <w:r w:rsidR="00355064" w:rsidRPr="00D96F6A">
        <w:rPr>
          <w:lang w:val="da-DK"/>
        </w:rPr>
        <w:t xml:space="preserve">of x and y </w:t>
      </w:r>
      <w:r w:rsidR="00437430" w:rsidRPr="00D96F6A">
        <w:rPr>
          <w:lang w:val="da-DK"/>
        </w:rPr>
        <w:t xml:space="preserve">is 0.65 to perform the calibration. </w:t>
      </w:r>
    </w:p>
    <w:p w:rsidR="001C6E18" w:rsidRDefault="00B503D9" w:rsidP="001C6E18">
      <w:r>
        <w:t xml:space="preserve">Since I am dealing with relatively small events with corner frequencies dominantly above our band-pass range of </w:t>
      </w:r>
      <m:oMath>
        <m:r>
          <w:rPr>
            <w:rFonts w:ascii="Cambria Math" w:hAnsi="Cambria Math"/>
          </w:rPr>
          <m:t>4~15</m:t>
        </m:r>
      </m:oMath>
      <w:r>
        <w:t xml:space="preserve"> Hz, the measured amplitude ratio for this band-passed data should </w:t>
      </w:r>
      <w:r w:rsidR="00BA05D1">
        <w:t>accurately</w:t>
      </w:r>
      <w:r>
        <w:t xml:space="preserve"> reflect the ratio of seismic moments </w:t>
      </w:r>
      <w:r w:rsidR="003F0EF5">
        <w:t xml:space="preserve">and </w:t>
      </w:r>
      <w:r>
        <w:t>moment magnitude (Mw) [</w:t>
      </w:r>
      <w:r w:rsidRPr="00312917">
        <w:rPr>
          <w:i/>
        </w:rPr>
        <w:t>Shelly et al</w:t>
      </w:r>
      <w:r>
        <w:rPr>
          <w:i/>
        </w:rPr>
        <w:t>.,</w:t>
      </w:r>
      <w:r>
        <w:t xml:space="preserve"> 2016], in which case c = 2/3 [</w:t>
      </w:r>
      <w:r w:rsidRPr="00312917">
        <w:rPr>
          <w:i/>
        </w:rPr>
        <w:t>Hanks and</w:t>
      </w:r>
      <w:r w:rsidRPr="00312917">
        <w:rPr>
          <w:rFonts w:hint="eastAsia"/>
          <w:i/>
        </w:rPr>
        <w:t xml:space="preserve"> </w:t>
      </w:r>
      <w:r w:rsidRPr="00312917">
        <w:rPr>
          <w:i/>
        </w:rPr>
        <w:t>Kanamori,</w:t>
      </w:r>
      <w:r>
        <w:t xml:space="preserve"> </w:t>
      </w:r>
      <w:r>
        <w:lastRenderedPageBreak/>
        <w:t>1979]. In our study, c=2/3 is not just a theoretical value; it can be observed from template calibration. If we follow the similar procedure to calibration template events</w:t>
      </w:r>
      <w:r w:rsidR="0077564C">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5947"/>
        <w:gridCol w:w="1274"/>
      </w:tblGrid>
      <w:tr w:rsidR="001C6E18" w:rsidTr="001C6E18">
        <w:tc>
          <w:tcPr>
            <w:tcW w:w="750" w:type="pct"/>
          </w:tcPr>
          <w:p w:rsidR="001C6E18" w:rsidRDefault="001C6E18" w:rsidP="00747E9F"/>
        </w:tc>
        <w:tc>
          <w:tcPr>
            <w:tcW w:w="3500" w:type="pct"/>
          </w:tcPr>
          <w:p w:rsidR="001C6E18" w:rsidRPr="001C6E18" w:rsidRDefault="001C6E18" w:rsidP="00747E9F">
            <w:pPr>
              <w:rPr>
                <w:vertAlign w:val="subscript"/>
              </w:rPr>
            </w:pPr>
            <m:oMathPara>
              <m:oMath>
                <m:r>
                  <w:rPr>
                    <w:rFonts w:ascii="Cambria Math" w:hAnsi="Cambria Math"/>
                  </w:rPr>
                  <m:t>log</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-log</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 xml:space="preserve"> = log</m:t>
                </m:r>
                <m:sSub>
                  <m:sSubPr>
                    <m:ctrlPr>
                      <w:rPr>
                        <w:rFonts w:ascii="Cambria Math" w:hAnsi="Cambria Math"/>
                        <w:i/>
                      </w:rPr>
                    </m:ctrlPr>
                  </m:sSubPr>
                  <m:e>
                    <m:r>
                      <w:rPr>
                        <w:rFonts w:ascii="Cambria Math" w:hAnsi="Cambria Math"/>
                      </w:rPr>
                      <m:t>α</m:t>
                    </m:r>
                  </m:e>
                  <m:sub>
                    <m:r>
                      <w:rPr>
                        <w:rFonts w:ascii="Cambria Math" w:hAnsi="Cambria Math"/>
                      </w:rPr>
                      <m:t>1,2</m:t>
                    </m:r>
                  </m:sub>
                </m:sSub>
              </m:oMath>
            </m:oMathPara>
          </w:p>
        </w:tc>
        <w:tc>
          <w:tcPr>
            <w:tcW w:w="750" w:type="pct"/>
            <w:vAlign w:val="center"/>
          </w:tcPr>
          <w:p w:rsidR="001C6E18" w:rsidRDefault="001C6E18" w:rsidP="001C6E18">
            <w:pPr>
              <w:jc w:val="right"/>
            </w:pPr>
            <w:r>
              <w:t>(</w:t>
            </w:r>
            <w:fldSimple w:instr=" STYLEREF 1 \s ">
              <w:r w:rsidR="00220D94">
                <w:rPr>
                  <w:noProof/>
                </w:rPr>
                <w:t>5</w:t>
              </w:r>
            </w:fldSimple>
            <w:r w:rsidR="001B581B">
              <w:noBreakHyphen/>
            </w:r>
            <w:fldSimple w:instr=" SEQ Equation \* ARABIC \s 1 ">
              <w:r w:rsidR="00220D94">
                <w:rPr>
                  <w:noProof/>
                </w:rPr>
                <w:t>8</w:t>
              </w:r>
            </w:fldSimple>
            <w:r>
              <w:t>)</w:t>
            </w:r>
          </w:p>
        </w:tc>
      </w:tr>
    </w:tbl>
    <w:p w:rsidR="001C6E18" w:rsidRPr="001C6E18" w:rsidRDefault="003F0EF5" w:rsidP="001C6E18">
      <w:pPr>
        <w:rPr>
          <w:lang w:val="da-DK"/>
        </w:rPr>
      </w:pPr>
      <w:r>
        <w:t>w</w:t>
      </w:r>
      <w:r w:rsidR="00B503D9">
        <w:rPr>
          <w:lang w:val="da-DK"/>
        </w:rPr>
        <w:t xml:space="preserve">here </w:t>
      </w:r>
      <m:oMath>
        <m:sSub>
          <m:sSubPr>
            <m:ctrlPr>
              <w:rPr>
                <w:rFonts w:ascii="Cambria Math" w:hAnsi="Cambria Math"/>
                <w:lang w:val="da-DK"/>
              </w:rPr>
            </m:ctrlPr>
          </m:sSubPr>
          <m:e>
            <m:r>
              <m:rPr>
                <m:sty m:val="p"/>
              </m:rPr>
              <w:rPr>
                <w:rFonts w:ascii="Cambria Math" w:hAnsi="Cambria Math"/>
                <w:lang w:val="da-DK"/>
              </w:rPr>
              <m:t>M</m:t>
            </m:r>
          </m:e>
          <m:sub>
            <m:r>
              <w:rPr>
                <w:rFonts w:ascii="Cambria Math" w:hAnsi="Cambria Math"/>
                <w:lang w:val="da-DK"/>
              </w:rPr>
              <m:t>1</m:t>
            </m:r>
          </m:sub>
        </m:sSub>
      </m:oMath>
      <w:r w:rsidR="00B503D9">
        <w:rPr>
          <w:lang w:val="da-DK"/>
        </w:rPr>
        <w:t xml:space="preserve">, </w:t>
      </w:r>
      <m:oMath>
        <m:sSub>
          <m:sSubPr>
            <m:ctrlPr>
              <w:rPr>
                <w:rFonts w:ascii="Cambria Math" w:hAnsi="Cambria Math"/>
                <w:lang w:val="da-DK"/>
              </w:rPr>
            </m:ctrlPr>
          </m:sSubPr>
          <m:e>
            <m:r>
              <m:rPr>
                <m:sty m:val="p"/>
              </m:rPr>
              <w:rPr>
                <w:rFonts w:ascii="Cambria Math" w:hAnsi="Cambria Math"/>
                <w:lang w:val="da-DK"/>
              </w:rPr>
              <m:t>M</m:t>
            </m:r>
          </m:e>
          <m:sub>
            <m:r>
              <w:rPr>
                <w:rFonts w:ascii="Cambria Math" w:hAnsi="Cambria Math"/>
                <w:lang w:val="da-DK"/>
              </w:rPr>
              <m:t>2</m:t>
            </m:r>
          </m:sub>
        </m:sSub>
      </m:oMath>
      <w:r w:rsidR="00B503D9">
        <w:rPr>
          <w:lang w:val="da-DK"/>
        </w:rPr>
        <w:t xml:space="preserve"> are seismic moment for template pair 1 and 2. </w:t>
      </w:r>
      <m:oMath>
        <m:sSub>
          <m:sSubPr>
            <m:ctrlPr>
              <w:rPr>
                <w:rFonts w:ascii="Cambria Math" w:hAnsi="Cambria Math"/>
                <w:i/>
                <w:lang w:val="da-DK"/>
              </w:rPr>
            </m:ctrlPr>
          </m:sSubPr>
          <m:e>
            <m:r>
              <w:rPr>
                <w:rFonts w:ascii="Cambria Math" w:hAnsi="Cambria Math"/>
                <w:lang w:val="da-DK"/>
              </w:rPr>
              <m:t>α</m:t>
            </m:r>
          </m:e>
          <m:sub>
            <m:r>
              <w:rPr>
                <w:rFonts w:ascii="Cambria Math" w:hAnsi="Cambria Math"/>
                <w:lang w:val="da-DK"/>
              </w:rPr>
              <m:t>1,2</m:t>
            </m:r>
          </m:sub>
        </m:sSub>
      </m:oMath>
      <w:r w:rsidR="00B503D9">
        <w:rPr>
          <w:lang w:val="da-DK"/>
        </w:rPr>
        <w:t xml:space="preserve"> is the principal component slope between template waveform vector 1,</w:t>
      </w:r>
      <w:r w:rsidR="0086041E">
        <w:rPr>
          <w:lang w:val="da-DK"/>
        </w:rPr>
        <w:t xml:space="preserve"> </w:t>
      </w:r>
      <w:r w:rsidR="00B503D9">
        <w:rPr>
          <w:lang w:val="da-DK"/>
        </w:rPr>
        <w:t xml:space="preserve">2; </w:t>
      </w:r>
      <w:r>
        <w:rPr>
          <w:lang w:val="da-DK"/>
        </w:rPr>
        <w:t>t</w:t>
      </w:r>
      <w:r w:rsidR="00203388">
        <w:rPr>
          <w:lang w:val="da-DK"/>
        </w:rPr>
        <w:t xml:space="preserve">hen </w:t>
      </w:r>
      <w:r w:rsidR="00932FD8">
        <w:rPr>
          <w:lang w:val="da-DK"/>
        </w:rPr>
        <w:t xml:space="preserve">I </w:t>
      </w:r>
      <w:r w:rsidR="00203388">
        <w:rPr>
          <w:lang w:val="da-DK"/>
        </w:rPr>
        <w:t>perform the same calculation for</w:t>
      </w:r>
      <w:r w:rsidR="00B503D9">
        <w:rPr>
          <w:lang w:val="da-DK"/>
        </w:rPr>
        <w:t xml:space="preserve"> all template pairs</w:t>
      </w:r>
      <w:r w:rsidR="00203388" w:rsidRPr="003C77EA">
        <w:rPr>
          <w:lang w:val="da-DK"/>
        </w:rPr>
        <w:t>.</w:t>
      </w:r>
      <w:r w:rsidR="00203388">
        <w:rPr>
          <w:lang w:val="da-DK"/>
        </w:rPr>
        <w:t xml:space="preserve"> All the measurements are then combined to solve the linear equation below and get the seismic moment for each template.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
        <w:gridCol w:w="6797"/>
        <w:gridCol w:w="850"/>
      </w:tblGrid>
      <w:tr w:rsidR="001C6E18" w:rsidTr="001C6E18">
        <w:tc>
          <w:tcPr>
            <w:tcW w:w="500" w:type="pct"/>
          </w:tcPr>
          <w:p w:rsidR="001C6E18" w:rsidRDefault="001C6E18" w:rsidP="00747E9F"/>
        </w:tc>
        <w:tc>
          <w:tcPr>
            <w:tcW w:w="4000" w:type="pct"/>
          </w:tcPr>
          <w:p w:rsidR="001C6E18" w:rsidRPr="001C6E18" w:rsidRDefault="006B03D6" w:rsidP="00747E9F">
            <w:pPr>
              <w:rPr>
                <w:lang w:val="da-DK"/>
              </w:rPr>
            </w:pPr>
            <m:oMathPara>
              <m:oMath>
                <m:d>
                  <m:dPr>
                    <m:begChr m:val="|"/>
                    <m:endChr m:val="|"/>
                    <m:ctrlPr>
                      <w:rPr>
                        <w:rFonts w:ascii="Cambria Math" w:hAnsi="Cambria Math"/>
                        <w:i/>
                        <w:lang w:val="da-DK"/>
                      </w:rPr>
                    </m:ctrlPr>
                  </m:dPr>
                  <m:e>
                    <m:m>
                      <m:mPr>
                        <m:mcs>
                          <m:mc>
                            <m:mcPr>
                              <m:count m:val="1"/>
                              <m:mcJc m:val="center"/>
                            </m:mcPr>
                          </m:mc>
                        </m:mcs>
                        <m:ctrlPr>
                          <w:rPr>
                            <w:rFonts w:ascii="Cambria Math" w:hAnsi="Cambria Math"/>
                            <w:i/>
                            <w:lang w:val="da-DK"/>
                          </w:rPr>
                        </m:ctrlPr>
                      </m:mPr>
                      <m:mr>
                        <m:e>
                          <m:m>
                            <m:mPr>
                              <m:mcs>
                                <m:mc>
                                  <m:mcPr>
                                    <m:count m:val="1"/>
                                    <m:mcJc m:val="center"/>
                                  </m:mcPr>
                                </m:mc>
                              </m:mcs>
                              <m:ctrlPr>
                                <w:rPr>
                                  <w:rFonts w:ascii="Cambria Math" w:hAnsi="Cambria Math"/>
                                  <w:i/>
                                  <w:lang w:val="da-DK"/>
                                </w:rPr>
                              </m:ctrlPr>
                            </m:mPr>
                            <m:mr>
                              <m:e>
                                <m:r>
                                  <w:rPr>
                                    <w:rFonts w:ascii="Cambria Math" w:hAnsi="Cambria Math"/>
                                    <w:lang w:val="da-DK"/>
                                  </w:rPr>
                                  <m:t>log</m:t>
                                </m:r>
                                <m:sSub>
                                  <m:sSubPr>
                                    <m:ctrlPr>
                                      <w:rPr>
                                        <w:rFonts w:ascii="Cambria Math" w:hAnsi="Cambria Math"/>
                                        <w:i/>
                                        <w:lang w:val="da-DK"/>
                                      </w:rPr>
                                    </m:ctrlPr>
                                  </m:sSubPr>
                                  <m:e>
                                    <m:r>
                                      <w:rPr>
                                        <w:rFonts w:ascii="Cambria Math" w:hAnsi="Cambria Math"/>
                                        <w:lang w:val="da-DK"/>
                                      </w:rPr>
                                      <m:t>α</m:t>
                                    </m:r>
                                  </m:e>
                                  <m:sub>
                                    <m:r>
                                      <w:rPr>
                                        <w:rFonts w:ascii="Cambria Math" w:hAnsi="Cambria Math"/>
                                        <w:lang w:val="da-DK"/>
                                      </w:rPr>
                                      <m:t>1,2</m:t>
                                    </m:r>
                                  </m:sub>
                                </m:sSub>
                              </m:e>
                            </m:mr>
                            <m:mr>
                              <m:e>
                                <m:r>
                                  <w:rPr>
                                    <w:rFonts w:ascii="Cambria Math" w:hAnsi="Cambria Math"/>
                                    <w:lang w:val="da-DK"/>
                                  </w:rPr>
                                  <m:t>log</m:t>
                                </m:r>
                                <m:sSub>
                                  <m:sSubPr>
                                    <m:ctrlPr>
                                      <w:rPr>
                                        <w:rFonts w:ascii="Cambria Math" w:hAnsi="Cambria Math"/>
                                        <w:i/>
                                        <w:lang w:val="da-DK"/>
                                      </w:rPr>
                                    </m:ctrlPr>
                                  </m:sSubPr>
                                  <m:e>
                                    <m:r>
                                      <w:rPr>
                                        <w:rFonts w:ascii="Cambria Math" w:hAnsi="Cambria Math"/>
                                        <w:lang w:val="da-DK"/>
                                      </w:rPr>
                                      <m:t>α</m:t>
                                    </m:r>
                                  </m:e>
                                  <m:sub>
                                    <m:r>
                                      <w:rPr>
                                        <w:rFonts w:ascii="Cambria Math" w:hAnsi="Cambria Math"/>
                                        <w:lang w:val="da-DK"/>
                                      </w:rPr>
                                      <m:t>1,3</m:t>
                                    </m:r>
                                  </m:sub>
                                </m:sSub>
                              </m:e>
                            </m:mr>
                          </m:m>
                        </m:e>
                      </m:mr>
                      <m:mr>
                        <m:e>
                          <m:m>
                            <m:mPr>
                              <m:mcs>
                                <m:mc>
                                  <m:mcPr>
                                    <m:count m:val="1"/>
                                    <m:mcJc m:val="center"/>
                                  </m:mcPr>
                                </m:mc>
                              </m:mcs>
                              <m:ctrlPr>
                                <w:rPr>
                                  <w:rFonts w:ascii="Cambria Math" w:hAnsi="Cambria Math"/>
                                  <w:i/>
                                  <w:lang w:val="da-DK"/>
                                </w:rPr>
                              </m:ctrlPr>
                            </m:mPr>
                            <m:mr>
                              <m:e>
                                <m:r>
                                  <w:rPr>
                                    <w:rFonts w:ascii="Cambria Math" w:hAnsi="Cambria Math"/>
                                    <w:lang w:val="da-DK"/>
                                  </w:rPr>
                                  <m:t>log</m:t>
                                </m:r>
                                <m:sSub>
                                  <m:sSubPr>
                                    <m:ctrlPr>
                                      <w:rPr>
                                        <w:rFonts w:ascii="Cambria Math" w:hAnsi="Cambria Math"/>
                                        <w:i/>
                                        <w:lang w:val="da-DK"/>
                                      </w:rPr>
                                    </m:ctrlPr>
                                  </m:sSubPr>
                                  <m:e>
                                    <m:r>
                                      <w:rPr>
                                        <w:rFonts w:ascii="Cambria Math" w:hAnsi="Cambria Math"/>
                                        <w:lang w:val="da-DK"/>
                                      </w:rPr>
                                      <m:t>α</m:t>
                                    </m:r>
                                  </m:e>
                                  <m:sub>
                                    <m:r>
                                      <w:rPr>
                                        <w:rFonts w:ascii="Cambria Math" w:hAnsi="Cambria Math"/>
                                        <w:lang w:val="da-DK"/>
                                      </w:rPr>
                                      <m:t>1,4</m:t>
                                    </m:r>
                                  </m:sub>
                                </m:sSub>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log</m:t>
                                                  </m:r>
                                                  <m:sSub>
                                                    <m:sSubPr>
                                                      <m:ctrlPr>
                                                        <w:rPr>
                                                          <w:rFonts w:ascii="Cambria Math" w:hAnsi="Cambria Math"/>
                                                          <w:i/>
                                                          <w:lang w:val="da-DK"/>
                                                        </w:rPr>
                                                      </m:ctrlPr>
                                                    </m:sSubPr>
                                                    <m:e>
                                                      <m:r>
                                                        <w:rPr>
                                                          <w:rFonts w:ascii="Cambria Math" w:hAnsi="Cambria Math"/>
                                                          <w:lang w:val="da-DK"/>
                                                        </w:rPr>
                                                        <m:t>α</m:t>
                                                      </m:r>
                                                    </m:e>
                                                    <m:sub>
                                                      <m:r>
                                                        <w:rPr>
                                                          <w:rFonts w:ascii="Cambria Math" w:hAnsi="Cambria Math"/>
                                                          <w:lang w:val="da-DK"/>
                                                        </w:rPr>
                                                        <m:t>N-1,N</m:t>
                                                      </m:r>
                                                    </m:sub>
                                                  </m:sSub>
                                                </m:e>
                                              </m:mr>
                                              <m:mr>
                                                <m:e>
                                                  <m:nary>
                                                    <m:naryPr>
                                                      <m:chr m:val="∑"/>
                                                      <m:limLoc m:val="undOvr"/>
                                                      <m:subHide m:val="1"/>
                                                      <m:supHide m:val="1"/>
                                                      <m:ctrlPr>
                                                        <w:rPr>
                                                          <w:rFonts w:ascii="Cambria Math" w:hAnsi="Cambria Math"/>
                                                          <w:i/>
                                                          <w:lang w:val="da-DK"/>
                                                        </w:rPr>
                                                      </m:ctrlPr>
                                                    </m:naryPr>
                                                    <m:sub/>
                                                    <m:sup/>
                                                    <m:e>
                                                      <m:r>
                                                        <w:rPr>
                                                          <w:rFonts w:ascii="Cambria Math" w:hAnsi="Cambria Math"/>
                                                          <w:lang w:val="da-DK"/>
                                                        </w:rPr>
                                                        <m:t>log</m:t>
                                                      </m:r>
                                                      <m:sSub>
                                                        <m:sSubPr>
                                                          <m:ctrlPr>
                                                            <w:rPr>
                                                              <w:rFonts w:ascii="Cambria Math" w:hAnsi="Cambria Math"/>
                                                              <w:i/>
                                                              <w:lang w:val="da-DK"/>
                                                            </w:rPr>
                                                          </m:ctrlPr>
                                                        </m:sSubPr>
                                                        <m:e>
                                                          <m:r>
                                                            <w:rPr>
                                                              <w:rFonts w:ascii="Cambria Math" w:hAnsi="Cambria Math"/>
                                                              <w:lang w:val="da-DK"/>
                                                            </w:rPr>
                                                            <m:t>M</m:t>
                                                          </m:r>
                                                        </m:e>
                                                        <m:sub>
                                                          <m:r>
                                                            <w:rPr>
                                                              <w:rFonts w:ascii="Cambria Math" w:hAnsi="Cambria Math"/>
                                                              <w:lang w:val="da-DK"/>
                                                            </w:rPr>
                                                            <m:t>0</m:t>
                                                          </m:r>
                                                        </m:sub>
                                                      </m:sSub>
                                                    </m:e>
                                                  </m:nary>
                                                </m:e>
                                              </m:mr>
                                            </m:m>
                                          </m:e>
                                        </m:mr>
                                      </m:m>
                                    </m:e>
                                  </m:mr>
                                </m:m>
                              </m:e>
                            </m:mr>
                          </m:m>
                        </m:e>
                      </m:mr>
                    </m:m>
                  </m:e>
                </m:d>
                <m:r>
                  <w:rPr>
                    <w:rFonts w:ascii="Cambria Math" w:hAnsi="Cambria Math"/>
                    <w:lang w:val="da-DK"/>
                  </w:rPr>
                  <m:t>=</m:t>
                </m:r>
                <m:d>
                  <m:dPr>
                    <m:begChr m:val="|"/>
                    <m:endChr m:val="|"/>
                    <m:ctrlPr>
                      <w:rPr>
                        <w:rFonts w:ascii="Cambria Math" w:hAnsi="Cambria Math"/>
                        <w:i/>
                        <w:lang w:val="da-DK"/>
                      </w:rPr>
                    </m:ctrlPr>
                  </m:dPr>
                  <m:e>
                    <m:m>
                      <m:mPr>
                        <m:mcs>
                          <m:mc>
                            <m:mcPr>
                              <m:count m:val="3"/>
                              <m:mcJc m:val="center"/>
                            </m:mcPr>
                          </m:mc>
                        </m:mcs>
                        <m:ctrlPr>
                          <w:rPr>
                            <w:rFonts w:ascii="Cambria Math" w:hAnsi="Cambria Math"/>
                            <w:i/>
                            <w:lang w:val="da-DK"/>
                          </w:rPr>
                        </m:ctrlPr>
                      </m:mPr>
                      <m:mr>
                        <m:e>
                          <m:m>
                            <m:mPr>
                              <m:mcs>
                                <m:mc>
                                  <m:mcPr>
                                    <m:count m:val="1"/>
                                    <m:mcJc m:val="center"/>
                                  </m:mcPr>
                                </m:mc>
                              </m:mcs>
                              <m:ctrlPr>
                                <w:rPr>
                                  <w:rFonts w:ascii="Cambria Math" w:hAnsi="Cambria Math"/>
                                  <w:i/>
                                  <w:lang w:val="da-DK"/>
                                </w:rPr>
                              </m:ctrlPr>
                            </m:mPr>
                            <m:mr>
                              <m:e>
                                <m:r>
                                  <w:rPr>
                                    <w:rFonts w:ascii="Cambria Math" w:hAnsi="Cambria Math"/>
                                    <w:lang w:val="da-DK"/>
                                  </w:rPr>
                                  <m:t>-1</m:t>
                                </m:r>
                              </m:e>
                            </m:mr>
                            <m:mr>
                              <m:e>
                                <m:r>
                                  <w:rPr>
                                    <w:rFonts w:ascii="Cambria Math" w:hAnsi="Cambria Math"/>
                                    <w:lang w:val="da-DK"/>
                                  </w:rPr>
                                  <m:t>-1</m:t>
                                </m:r>
                              </m:e>
                            </m:mr>
                            <m:mr>
                              <m:e>
                                <m:m>
                                  <m:mPr>
                                    <m:mcs>
                                      <m:mc>
                                        <m:mcPr>
                                          <m:count m:val="1"/>
                                          <m:mcJc m:val="center"/>
                                        </m:mcPr>
                                      </m:mc>
                                    </m:mcs>
                                    <m:ctrlPr>
                                      <w:rPr>
                                        <w:rFonts w:ascii="Cambria Math" w:hAnsi="Cambria Math"/>
                                        <w:i/>
                                        <w:lang w:val="da-DK"/>
                                      </w:rPr>
                                    </m:ctrlPr>
                                  </m:mPr>
                                  <m:mr>
                                    <m:e>
                                      <m:r>
                                        <w:rPr>
                                          <w:rFonts w:ascii="Cambria Math" w:hAnsi="Cambria Math"/>
                                          <w:lang w:val="da-DK"/>
                                        </w:rPr>
                                        <m:t>-1</m:t>
                                      </m:r>
                                    </m:e>
                                  </m:m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0</m:t>
                                            </m:r>
                                          </m:e>
                                        </m:mr>
                                        <m:mr>
                                          <m:e>
                                            <m:r>
                                              <w:rPr>
                                                <w:rFonts w:ascii="Cambria Math" w:hAnsi="Cambria Math"/>
                                                <w:lang w:val="da-DK"/>
                                              </w:rPr>
                                              <m:t>1</m:t>
                                            </m:r>
                                          </m:e>
                                        </m:mr>
                                      </m:m>
                                    </m:e>
                                  </m:mr>
                                </m:m>
                              </m:e>
                            </m:mr>
                          </m:m>
                        </m:e>
                        <m:e>
                          <m:m>
                            <m:mPr>
                              <m:mcs>
                                <m:mc>
                                  <m:mcPr>
                                    <m:count m:val="1"/>
                                    <m:mcJc m:val="center"/>
                                  </m:mcPr>
                                </m:mc>
                              </m:mcs>
                              <m:ctrlPr>
                                <w:rPr>
                                  <w:rFonts w:ascii="Cambria Math" w:hAnsi="Cambria Math"/>
                                  <w:i/>
                                  <w:lang w:val="da-DK"/>
                                </w:rPr>
                              </m:ctrlPr>
                            </m:mPr>
                            <m:mr>
                              <m:e>
                                <m:r>
                                  <w:rPr>
                                    <w:rFonts w:ascii="Cambria Math" w:hAnsi="Cambria Math"/>
                                    <w:lang w:val="da-DK"/>
                                  </w:rPr>
                                  <m:t>1</m:t>
                                </m:r>
                              </m:e>
                            </m:mr>
                            <m:mr>
                              <m:e>
                                <m:r>
                                  <w:rPr>
                                    <w:rFonts w:ascii="Cambria Math" w:hAnsi="Cambria Math"/>
                                    <w:lang w:val="da-DK"/>
                                  </w:rPr>
                                  <m:t>0</m:t>
                                </m:r>
                              </m:e>
                            </m:mr>
                            <m:mr>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0</m:t>
                                            </m:r>
                                          </m:e>
                                        </m:mr>
                                        <m:mr>
                                          <m:e>
                                            <m:r>
                                              <w:rPr>
                                                <w:rFonts w:ascii="Cambria Math" w:hAnsi="Cambria Math"/>
                                                <w:lang w:val="da-DK"/>
                                              </w:rPr>
                                              <m:t>1</m:t>
                                            </m:r>
                                          </m:e>
                                        </m:mr>
                                      </m:m>
                                    </m:e>
                                  </m:mr>
                                </m:m>
                              </m:e>
                            </m:mr>
                          </m:m>
                        </m:e>
                        <m:e>
                          <m:m>
                            <m:mPr>
                              <m:mcs>
                                <m:mc>
                                  <m:mcPr>
                                    <m:count m:val="3"/>
                                    <m:mcJc m:val="center"/>
                                  </m:mcPr>
                                </m:mc>
                              </m:mcs>
                              <m:ctrlPr>
                                <w:rPr>
                                  <w:rFonts w:ascii="Cambria Math" w:hAnsi="Cambria Math"/>
                                  <w:i/>
                                  <w:lang w:val="da-DK"/>
                                </w:rPr>
                              </m:ctrlPr>
                            </m:mPr>
                            <m:mr>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1</m:t>
                                      </m:r>
                                    </m:e>
                                  </m:mr>
                                  <m:mr>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0</m:t>
                                                  </m:r>
                                                </m:e>
                                              </m:mr>
                                              <m:mr>
                                                <m:e>
                                                  <m:r>
                                                    <w:rPr>
                                                      <w:rFonts w:ascii="Cambria Math" w:hAnsi="Cambria Math"/>
                                                      <w:lang w:val="da-DK"/>
                                                    </w:rPr>
                                                    <m:t>1</m:t>
                                                  </m:r>
                                                </m:e>
                                              </m:mr>
                                            </m:m>
                                          </m:e>
                                        </m:mr>
                                      </m:m>
                                    </m:e>
                                  </m:mr>
                                </m:m>
                              </m:e>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0</m:t>
                                      </m:r>
                                    </m:e>
                                  </m:mr>
                                  <m:mr>
                                    <m:e>
                                      <m:m>
                                        <m:mPr>
                                          <m:mcs>
                                            <m:mc>
                                              <m:mcPr>
                                                <m:count m:val="1"/>
                                                <m:mcJc m:val="center"/>
                                              </m:mcPr>
                                            </m:mc>
                                          </m:mcs>
                                          <m:ctrlPr>
                                            <w:rPr>
                                              <w:rFonts w:ascii="Cambria Math" w:hAnsi="Cambria Math"/>
                                              <w:i/>
                                              <w:lang w:val="da-DK"/>
                                            </w:rPr>
                                          </m:ctrlPr>
                                        </m:mPr>
                                        <m:mr>
                                          <m:e>
                                            <m:r>
                                              <w:rPr>
                                                <w:rFonts w:ascii="Cambria Math" w:hAnsi="Cambria Math"/>
                                                <w:lang w:val="da-DK"/>
                                              </w:rPr>
                                              <m:t>1</m:t>
                                            </m:r>
                                          </m:e>
                                        </m:m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0</m:t>
                                                  </m:r>
                                                </m:e>
                                              </m:mr>
                                              <m:mr>
                                                <m:e>
                                                  <m:r>
                                                    <w:rPr>
                                                      <w:rFonts w:ascii="Cambria Math" w:hAnsi="Cambria Math"/>
                                                      <w:lang w:val="da-DK"/>
                                                    </w:rPr>
                                                    <m:t>1</m:t>
                                                  </m:r>
                                                </m:e>
                                              </m:mr>
                                            </m:m>
                                          </m:e>
                                        </m:mr>
                                      </m:m>
                                    </m:e>
                                  </m:mr>
                                </m:m>
                              </m:e>
                              <m:e>
                                <m:m>
                                  <m:mPr>
                                    <m:mcs>
                                      <m:mc>
                                        <m:mcPr>
                                          <m:count m:val="3"/>
                                          <m:mcJc m:val="center"/>
                                        </m:mcPr>
                                      </m:mc>
                                    </m:mcs>
                                    <m:ctrlPr>
                                      <w:rPr>
                                        <w:rFonts w:ascii="Cambria Math" w:hAnsi="Cambria Math"/>
                                        <w:i/>
                                        <w:lang w:val="da-DK"/>
                                      </w:rPr>
                                    </m:ctrlPr>
                                  </m:mPr>
                                  <m:mr>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0</m:t>
                                            </m:r>
                                          </m:e>
                                        </m:mr>
                                        <m:mr>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0</m:t>
                                                        </m:r>
                                                      </m:e>
                                                    </m:mr>
                                                    <m:mr>
                                                      <m:e>
                                                        <m:r>
                                                          <w:rPr>
                                                            <w:rFonts w:ascii="Cambria Math" w:hAnsi="Cambria Math"/>
                                                            <w:lang w:val="da-DK"/>
                                                          </w:rPr>
                                                          <m:t>1</m:t>
                                                        </m:r>
                                                      </m:e>
                                                    </m:mr>
                                                  </m:m>
                                                </m:e>
                                              </m:mr>
                                            </m:m>
                                          </m:e>
                                        </m:mr>
                                      </m:m>
                                    </m:e>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0</m:t>
                                            </m:r>
                                          </m:e>
                                        </m:mr>
                                        <m:mr>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0</m:t>
                                                        </m:r>
                                                      </m:e>
                                                    </m:mr>
                                                    <m:mr>
                                                      <m:e>
                                                        <m:r>
                                                          <w:rPr>
                                                            <w:rFonts w:ascii="Cambria Math" w:hAnsi="Cambria Math"/>
                                                            <w:lang w:val="da-DK"/>
                                                          </w:rPr>
                                                          <m:t>1</m:t>
                                                        </m:r>
                                                      </m:e>
                                                    </m:mr>
                                                  </m:m>
                                                </m:e>
                                              </m:mr>
                                            </m:m>
                                          </m:e>
                                        </m:mr>
                                      </m:m>
                                    </m:e>
                                    <m:e>
                                      <m:m>
                                        <m:mPr>
                                          <m:mcs>
                                            <m:mc>
                                              <m:mcPr>
                                                <m:count m:val="3"/>
                                                <m:mcJc m:val="center"/>
                                              </m:mcPr>
                                            </m:mc>
                                          </m:mcs>
                                          <m:ctrlPr>
                                            <w:rPr>
                                              <w:rFonts w:ascii="Cambria Math" w:hAnsi="Cambria Math"/>
                                              <w:i/>
                                              <w:lang w:val="da-DK"/>
                                            </w:rPr>
                                          </m:ctrlPr>
                                        </m:mP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m:t>
                                                              </m:r>
                                                            </m:e>
                                                          </m:mr>
                                                          <m:mr>
                                                            <m:e>
                                                              <m:r>
                                                                <w:rPr>
                                                                  <w:rFonts w:ascii="Cambria Math" w:hAnsi="Cambria Math"/>
                                                                  <w:lang w:val="da-DK"/>
                                                                </w:rPr>
                                                                <m:t>…</m:t>
                                                              </m:r>
                                                            </m:e>
                                                          </m:mr>
                                                        </m:m>
                                                      </m:e>
                                                    </m:mr>
                                                  </m:m>
                                                </m:e>
                                              </m:mr>
                                            </m:m>
                                          </m:e>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0</m:t>
                                                  </m:r>
                                                </m:e>
                                              </m:mr>
                                              <m:mr>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-1</m:t>
                                                              </m:r>
                                                            </m:e>
                                                          </m:mr>
                                                          <m:mr>
                                                            <m:e>
                                                              <m:r>
                                                                <w:rPr>
                                                                  <w:rFonts w:ascii="Cambria Math" w:hAnsi="Cambria Math"/>
                                                                  <w:lang w:val="da-DK"/>
                                                                </w:rPr>
                                                                <m:t>1</m:t>
                                                              </m:r>
                                                            </m:e>
                                                          </m:mr>
                                                        </m:m>
                                                      </m:e>
                                                    </m:mr>
                                                  </m:m>
                                                </m:e>
                                              </m:mr>
                                            </m:m>
                                          </m:e>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0</m:t>
                                                  </m:r>
                                                </m:e>
                                              </m:mr>
                                              <m:mr>
                                                <m:e>
                                                  <m:m>
                                                    <m:mPr>
                                                      <m:mcs>
                                                        <m:mc>
                                                          <m:mcPr>
                                                            <m:count m:val="1"/>
                                                            <m:mcJc m:val="center"/>
                                                          </m:mcPr>
                                                        </m:mc>
                                                      </m:mcs>
                                                      <m:ctrlPr>
                                                        <w:rPr>
                                                          <w:rFonts w:ascii="Cambria Math" w:hAnsi="Cambria Math"/>
                                                          <w:i/>
                                                          <w:lang w:val="da-DK"/>
                                                        </w:rPr>
                                                      </m:ctrlPr>
                                                    </m:mPr>
                                                    <m:mr>
                                                      <m:e>
                                                        <m:r>
                                                          <w:rPr>
                                                            <w:rFonts w:ascii="Cambria Math" w:hAnsi="Cambria Math"/>
                                                            <w:lang w:val="da-DK"/>
                                                          </w:rPr>
                                                          <m:t>0</m:t>
                                                        </m:r>
                                                      </m:e>
                                                    </m:m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1</m:t>
                                                              </m:r>
                                                            </m:e>
                                                          </m:mr>
                                                          <m:mr>
                                                            <m:e>
                                                              <m:r>
                                                                <w:rPr>
                                                                  <w:rFonts w:ascii="Cambria Math" w:hAnsi="Cambria Math"/>
                                                                  <w:lang w:val="da-DK"/>
                                                                </w:rPr>
                                                                <m:t>1</m:t>
                                                              </m:r>
                                                            </m:e>
                                                          </m:mr>
                                                        </m:m>
                                                      </m:e>
                                                    </m:mr>
                                                  </m:m>
                                                </m:e>
                                              </m:mr>
                                            </m:m>
                                          </m:e>
                                        </m:mr>
                                      </m:m>
                                    </m:e>
                                  </m:mr>
                                </m:m>
                              </m:e>
                            </m:mr>
                          </m:m>
                        </m:e>
                      </m:mr>
                    </m:m>
                  </m:e>
                </m:d>
                <m:r>
                  <w:rPr>
                    <w:rFonts w:ascii="Cambria Math" w:hAnsi="Cambria Math"/>
                    <w:lang w:val="da-DK"/>
                  </w:rPr>
                  <m:t>*</m:t>
                </m:r>
                <m:d>
                  <m:dPr>
                    <m:begChr m:val="|"/>
                    <m:endChr m:val="|"/>
                    <m:ctrlPr>
                      <w:rPr>
                        <w:rFonts w:ascii="Cambria Math" w:hAnsi="Cambria Math"/>
                        <w:i/>
                        <w:lang w:val="da-DK"/>
                      </w:rPr>
                    </m:ctrlPr>
                  </m:dPr>
                  <m:e>
                    <m:m>
                      <m:mPr>
                        <m:mcs>
                          <m:mc>
                            <m:mcPr>
                              <m:count m:val="1"/>
                              <m:mcJc m:val="center"/>
                            </m:mcPr>
                          </m:mc>
                        </m:mcs>
                        <m:ctrlPr>
                          <w:rPr>
                            <w:rFonts w:ascii="Cambria Math" w:hAnsi="Cambria Math"/>
                            <w:i/>
                            <w:lang w:val="da-DK"/>
                          </w:rPr>
                        </m:ctrlPr>
                      </m:mPr>
                      <m:mr>
                        <m:e>
                          <m:r>
                            <w:rPr>
                              <w:rFonts w:ascii="Cambria Math" w:hAnsi="Cambria Math"/>
                              <w:lang w:val="da-DK"/>
                            </w:rPr>
                            <m:t>log</m:t>
                          </m:r>
                          <m:sSub>
                            <m:sSubPr>
                              <m:ctrlPr>
                                <w:rPr>
                                  <w:rFonts w:ascii="Cambria Math" w:hAnsi="Cambria Math"/>
                                  <w:i/>
                                  <w:lang w:val="da-DK"/>
                                </w:rPr>
                              </m:ctrlPr>
                            </m:sSubPr>
                            <m:e>
                              <m:r>
                                <w:rPr>
                                  <w:rFonts w:ascii="Cambria Math" w:hAnsi="Cambria Math"/>
                                  <w:lang w:val="da-DK"/>
                                </w:rPr>
                                <m:t>M</m:t>
                              </m:r>
                            </m:e>
                            <m:sub>
                              <m:r>
                                <w:rPr>
                                  <w:rFonts w:ascii="Cambria Math" w:hAnsi="Cambria Math"/>
                                  <w:lang w:val="da-DK"/>
                                </w:rPr>
                                <m:t>1</m:t>
                              </m:r>
                            </m:sub>
                          </m:sSub>
                        </m:e>
                      </m:mr>
                      <m:mr>
                        <m:e>
                          <m:m>
                            <m:mPr>
                              <m:mcs>
                                <m:mc>
                                  <m:mcPr>
                                    <m:count m:val="1"/>
                                    <m:mcJc m:val="center"/>
                                  </m:mcPr>
                                </m:mc>
                              </m:mcs>
                              <m:ctrlPr>
                                <w:rPr>
                                  <w:rFonts w:ascii="Cambria Math" w:hAnsi="Cambria Math"/>
                                  <w:i/>
                                  <w:lang w:val="da-DK"/>
                                </w:rPr>
                              </m:ctrlPr>
                            </m:mPr>
                            <m:mr>
                              <m:e>
                                <m:r>
                                  <w:rPr>
                                    <w:rFonts w:ascii="Cambria Math" w:hAnsi="Cambria Math"/>
                                    <w:lang w:val="da-DK"/>
                                  </w:rPr>
                                  <m:t>log</m:t>
                                </m:r>
                                <m:sSub>
                                  <m:sSubPr>
                                    <m:ctrlPr>
                                      <w:rPr>
                                        <w:rFonts w:ascii="Cambria Math" w:hAnsi="Cambria Math"/>
                                        <w:i/>
                                        <w:lang w:val="da-DK"/>
                                      </w:rPr>
                                    </m:ctrlPr>
                                  </m:sSubPr>
                                  <m:e>
                                    <m:r>
                                      <w:rPr>
                                        <w:rFonts w:ascii="Cambria Math" w:hAnsi="Cambria Math"/>
                                        <w:lang w:val="da-DK"/>
                                      </w:rPr>
                                      <m:t>M</m:t>
                                    </m:r>
                                  </m:e>
                                  <m:sub>
                                    <m:r>
                                      <w:rPr>
                                        <w:rFonts w:ascii="Cambria Math" w:hAnsi="Cambria Math"/>
                                        <w:lang w:val="da-DK"/>
                                      </w:rPr>
                                      <m:t>2</m:t>
                                    </m:r>
                                  </m:sub>
                                </m:sSub>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m>
                                        <m:mPr>
                                          <m:mcs>
                                            <m:mc>
                                              <m:mcPr>
                                                <m:count m:val="1"/>
                                                <m:mcJc m:val="center"/>
                                              </m:mcPr>
                                            </m:mc>
                                          </m:mcs>
                                          <m:ctrlPr>
                                            <w:rPr>
                                              <w:rFonts w:ascii="Cambria Math" w:hAnsi="Cambria Math"/>
                                              <w:i/>
                                              <w:lang w:val="da-DK"/>
                                            </w:rPr>
                                          </m:ctrlPr>
                                        </m:mPr>
                                        <m:mr>
                                          <m:e>
                                            <m:r>
                                              <w:rPr>
                                                <w:rFonts w:ascii="Cambria Math" w:hAnsi="Cambria Math"/>
                                                <w:lang w:val="da-DK"/>
                                              </w:rPr>
                                              <m:t>⋮</m:t>
                                            </m:r>
                                          </m:e>
                                        </m:mr>
                                        <m:mr>
                                          <m:e>
                                            <m:r>
                                              <w:rPr>
                                                <w:rFonts w:ascii="Cambria Math" w:hAnsi="Cambria Math"/>
                                                <w:lang w:val="da-DK"/>
                                              </w:rPr>
                                              <m:t>log</m:t>
                                            </m:r>
                                            <m:sSub>
                                              <m:sSubPr>
                                                <m:ctrlPr>
                                                  <w:rPr>
                                                    <w:rFonts w:ascii="Cambria Math" w:hAnsi="Cambria Math"/>
                                                    <w:i/>
                                                    <w:lang w:val="da-DK"/>
                                                  </w:rPr>
                                                </m:ctrlPr>
                                              </m:sSubPr>
                                              <m:e>
                                                <m:r>
                                                  <w:rPr>
                                                    <w:rFonts w:ascii="Cambria Math" w:hAnsi="Cambria Math"/>
                                                    <w:lang w:val="da-DK"/>
                                                  </w:rPr>
                                                  <m:t>M</m:t>
                                                </m:r>
                                              </m:e>
                                              <m:sub>
                                                <m:r>
                                                  <w:rPr>
                                                    <w:rFonts w:ascii="Cambria Math" w:hAnsi="Cambria Math"/>
                                                    <w:lang w:val="da-DK"/>
                                                  </w:rPr>
                                                  <m:t>N</m:t>
                                                </m:r>
                                              </m:sub>
                                            </m:sSub>
                                          </m:e>
                                        </m:mr>
                                      </m:m>
                                    </m:e>
                                  </m:mr>
                                </m:m>
                              </m:e>
                            </m:mr>
                          </m:m>
                        </m:e>
                      </m:mr>
                    </m:m>
                  </m:e>
                </m:d>
              </m:oMath>
            </m:oMathPara>
          </w:p>
        </w:tc>
        <w:tc>
          <w:tcPr>
            <w:tcW w:w="500" w:type="pct"/>
            <w:vAlign w:val="center"/>
          </w:tcPr>
          <w:p w:rsidR="001C6E18" w:rsidRDefault="001C6E18" w:rsidP="001C6E18">
            <w:pPr>
              <w:jc w:val="right"/>
            </w:pPr>
            <w:r>
              <w:t>(</w:t>
            </w:r>
            <w:fldSimple w:instr=" STYLEREF 1 \s ">
              <w:r w:rsidR="00220D94">
                <w:rPr>
                  <w:noProof/>
                </w:rPr>
                <w:t>5</w:t>
              </w:r>
            </w:fldSimple>
            <w:r w:rsidR="001B581B">
              <w:noBreakHyphen/>
            </w:r>
            <w:fldSimple w:instr=" SEQ Equation \* ARABIC \s 1 ">
              <w:r w:rsidR="00220D94">
                <w:rPr>
                  <w:noProof/>
                </w:rPr>
                <w:t>9</w:t>
              </w:r>
            </w:fldSimple>
            <w:r>
              <w:t>)</w:t>
            </w:r>
          </w:p>
        </w:tc>
      </w:tr>
    </w:tbl>
    <w:p w:rsidR="00203388" w:rsidRDefault="00203388" w:rsidP="00203388">
      <w:r w:rsidRPr="008F0B20">
        <w:t>where ΣlogM</w:t>
      </w:r>
      <w:r w:rsidRPr="008F0B20">
        <w:rPr>
          <w:vertAlign w:val="subscript"/>
        </w:rPr>
        <w:t xml:space="preserve">0 </w:t>
      </w:r>
      <w:r w:rsidRPr="008F0B20">
        <w:t>denotes the summation of approximate logarithmic seismic moment of all templates, which are obtained from original catalog magnitudes. It is used to constrain the total seismic moment for all events.</w:t>
      </w:r>
      <w:r w:rsidR="00B503D9">
        <w:t xml:space="preserve"> Then we cross plot the magnitude difference and </w:t>
      </w:r>
      <m:oMath>
        <m:r>
          <w:rPr>
            <w:rFonts w:ascii="Cambria Math" w:hAnsi="Cambria Math"/>
          </w:rPr>
          <m:t>α</m:t>
        </m:r>
      </m:oMath>
      <w:r w:rsidR="0077564C">
        <w:t xml:space="preserve"> for all template pairs; and the slope</w:t>
      </w:r>
      <w:r w:rsidR="00434149">
        <w:t xml:space="preserve"> </w:t>
      </w:r>
      <w:r w:rsidR="003F0EF5">
        <w:t xml:space="preserve">after calibration </w:t>
      </w:r>
      <w:r w:rsidR="00434149">
        <w:t>shown in Figure 5-6</w:t>
      </w:r>
      <w:r w:rsidR="0077564C">
        <w:t xml:space="preserve"> is exactly 2/3 as suggested by </w:t>
      </w:r>
      <w:r w:rsidR="0077564C" w:rsidRPr="00312917">
        <w:rPr>
          <w:i/>
        </w:rPr>
        <w:t>Hanks and</w:t>
      </w:r>
      <w:r w:rsidR="0077564C" w:rsidRPr="00312917">
        <w:rPr>
          <w:rFonts w:hint="eastAsia"/>
          <w:i/>
        </w:rPr>
        <w:t xml:space="preserve"> </w:t>
      </w:r>
      <w:r w:rsidR="003F0EF5">
        <w:rPr>
          <w:i/>
        </w:rPr>
        <w:t>Kanamori</w:t>
      </w:r>
      <w:r w:rsidR="0077564C">
        <w:t xml:space="preserve"> [1979].</w:t>
      </w:r>
    </w:p>
    <w:p w:rsidR="0077564C" w:rsidRDefault="0077564C" w:rsidP="00203388">
      <w:r>
        <w:t>After magnitude calibration</w:t>
      </w:r>
      <w:r w:rsidRPr="00D96F6A">
        <w:t xml:space="preserve">, </w:t>
      </w:r>
      <w:r w:rsidR="00D96F6A" w:rsidRPr="00D96F6A">
        <w:t>t</w:t>
      </w:r>
      <w:r w:rsidRPr="00D96F6A">
        <w:t xml:space="preserve">he magnitude </w:t>
      </w:r>
      <w:r w:rsidR="00D96F6A">
        <w:t xml:space="preserve">completeness </w:t>
      </w:r>
      <w:r w:rsidRPr="00D96F6A">
        <w:t xml:space="preserve">of </w:t>
      </w:r>
      <w:r w:rsidR="00873F69">
        <w:t>181</w:t>
      </w:r>
      <w:r w:rsidR="00ED327A">
        <w:t xml:space="preserve"> </w:t>
      </w:r>
      <w:r w:rsidRPr="00D96F6A">
        <w:t>detected events</w:t>
      </w:r>
      <w:r w:rsidR="00ED327A">
        <w:t xml:space="preserve"> </w:t>
      </w:r>
      <w:r w:rsidR="000C6CEC">
        <w:t xml:space="preserve">around Nepal earthquake </w:t>
      </w:r>
      <w:r w:rsidR="00ED327A">
        <w:t>in three days</w:t>
      </w:r>
      <w:r w:rsidRPr="00D96F6A">
        <w:t xml:space="preserve"> is</w:t>
      </w:r>
      <w:r w:rsidR="00D96F6A">
        <w:t xml:space="preserve"> -</w:t>
      </w:r>
      <w:r w:rsidRPr="00D96F6A">
        <w:t>0</w:t>
      </w:r>
      <w:r w:rsidR="00D96F6A">
        <w:t>.</w:t>
      </w:r>
      <w:r w:rsidR="00ED327A">
        <w:t>3</w:t>
      </w:r>
      <w:r w:rsidR="00434149">
        <w:t xml:space="preserve"> (Figure 5-7</w:t>
      </w:r>
      <w:r w:rsidR="00D96F6A">
        <w:t xml:space="preserve">), greatly improved from the magnitude completeness 2.8 of the cluster.  </w:t>
      </w:r>
      <w:r w:rsidR="0001465E">
        <w:t xml:space="preserve">The b value for this </w:t>
      </w:r>
      <w:r w:rsidR="00651794">
        <w:t>3-day detected catalog is low (b=0.5</w:t>
      </w:r>
      <w:r w:rsidR="00ED327A">
        <w:t>4</w:t>
      </w:r>
      <w:r w:rsidR="00651794">
        <w:t xml:space="preserve">); </w:t>
      </w:r>
      <w:r w:rsidR="00BA05D1">
        <w:t>this could be due to the</w:t>
      </w:r>
      <w:r w:rsidR="00651794">
        <w:t xml:space="preserve"> artifact</w:t>
      </w:r>
      <w:r w:rsidR="00BA05D1">
        <w:t xml:space="preserve"> of insufficient station coverage, or it could be due to fault reactivation during this stage</w:t>
      </w:r>
      <w:r w:rsidR="000F6483">
        <w:t xml:space="preserve">; the b value before calibration was </w:t>
      </w:r>
      <w:r w:rsidR="000F6483">
        <w:lastRenderedPageBreak/>
        <w:t>also relatively low (</w:t>
      </w:r>
      <w:r w:rsidR="00C8742A">
        <w:t>b=0.96</w:t>
      </w:r>
      <w:r w:rsidR="000F6483">
        <w:t>)</w:t>
      </w:r>
      <w:r w:rsidR="00BA05D1">
        <w:t>.</w:t>
      </w:r>
      <w:r w:rsidR="00651794">
        <w:t xml:space="preserve"> It will be ideal to calculate the average principal component slope among statio</w:t>
      </w:r>
      <w:r w:rsidR="00873F69">
        <w:t>ns with a full azimuth coverage. S</w:t>
      </w:r>
      <w:r w:rsidR="00651794">
        <w:t>ince we only have one station to the south of the cluster, the epicentral distance of events might a</w:t>
      </w:r>
      <w:r w:rsidR="00B8620A">
        <w:t>ffect the magnitude calibration</w:t>
      </w:r>
      <w:r w:rsidR="00651794">
        <w:t>.</w:t>
      </w:r>
      <w:r w:rsidR="00021262">
        <w:t xml:space="preserve"> I test</w:t>
      </w:r>
      <w:r w:rsidR="00434149">
        <w:t>ed</w:t>
      </w:r>
      <w:r w:rsidR="00021262">
        <w:t xml:space="preserve"> this method on another cluster</w:t>
      </w:r>
      <w:r w:rsidR="00ED327A">
        <w:t xml:space="preserve"> with 254 events and much better station coverage </w:t>
      </w:r>
      <w:r w:rsidR="00021262">
        <w:t>in Guthrie</w:t>
      </w:r>
      <w:r w:rsidR="00ED327A">
        <w:t xml:space="preserve">, </w:t>
      </w:r>
      <w:r w:rsidR="00021262">
        <w:t>Oklahoma</w:t>
      </w:r>
      <w:r w:rsidR="00ED327A">
        <w:t>; the result</w:t>
      </w:r>
      <w:r w:rsidR="00434149">
        <w:t>s show</w:t>
      </w:r>
      <w:r w:rsidR="00B8620A">
        <w:t>ed</w:t>
      </w:r>
      <w:r w:rsidR="00434149">
        <w:t xml:space="preserve"> that b value only changed</w:t>
      </w:r>
      <w:r w:rsidR="00ED327A">
        <w:t xml:space="preserve"> from 1.05 to 1.21 after calibration. The method can be used to estimate magnitude, but we </w:t>
      </w:r>
      <w:r w:rsidR="00221D99">
        <w:t>should</w:t>
      </w:r>
      <w:r w:rsidR="00ED327A">
        <w:t xml:space="preserve"> be careful with some artifacts caused by lack of station coverage.</w:t>
      </w:r>
      <w:r w:rsidR="00021262">
        <w:t xml:space="preserve"> </w:t>
      </w:r>
    </w:p>
    <w:p w:rsidR="00E661A8" w:rsidRDefault="00E661A8" w:rsidP="007E4401">
      <w:pPr>
        <w:pStyle w:val="Heading2"/>
      </w:pPr>
      <w:bookmarkStart w:id="111" w:name="_Toc482131397"/>
      <w:r>
        <w:t>5.6 Discussion</w:t>
      </w:r>
      <w:bookmarkEnd w:id="111"/>
      <w:r>
        <w:t xml:space="preserve"> </w:t>
      </w:r>
    </w:p>
    <w:p w:rsidR="000B7DC4" w:rsidRPr="000B7DC4" w:rsidRDefault="00BA05D1" w:rsidP="000B7DC4">
      <w:r>
        <w:t>Our study shows that</w:t>
      </w:r>
      <w:r w:rsidR="00D031F0">
        <w:t xml:space="preserve"> May </w:t>
      </w:r>
      <w:r>
        <w:t>12</w:t>
      </w:r>
      <w:r w:rsidRPr="00BA05D1">
        <w:rPr>
          <w:vertAlign w:val="superscript"/>
        </w:rPr>
        <w:t>th</w:t>
      </w:r>
      <w:r>
        <w:t xml:space="preserve">, </w:t>
      </w:r>
      <w:r w:rsidR="00D031F0">
        <w:t xml:space="preserve">2015 M7.3 Nepal earthquake (refer to </w:t>
      </w:r>
      <w:r w:rsidR="00434149">
        <w:t>as ‘</w:t>
      </w:r>
      <w:r w:rsidR="00D031F0">
        <w:t xml:space="preserve">Nepal </w:t>
      </w:r>
      <w:r>
        <w:t>earthquake</w:t>
      </w:r>
      <w:r w:rsidR="00434149">
        <w:t>’</w:t>
      </w:r>
      <w:r w:rsidR="00D031F0">
        <w:t xml:space="preserve"> below) triggered events in Woodward area; whil</w:t>
      </w:r>
      <w:r>
        <w:t>e the</w:t>
      </w:r>
      <w:r w:rsidR="00D031F0">
        <w:t xml:space="preserve"> March</w:t>
      </w:r>
      <w:r>
        <w:t xml:space="preserve"> 29</w:t>
      </w:r>
      <w:r w:rsidRPr="00BA05D1">
        <w:rPr>
          <w:vertAlign w:val="superscript"/>
        </w:rPr>
        <w:t>th</w:t>
      </w:r>
      <w:r>
        <w:t>,</w:t>
      </w:r>
      <w:r w:rsidR="00D031F0">
        <w:t xml:space="preserve"> 2015 M7.5 earthquake (refer to as </w:t>
      </w:r>
      <w:r w:rsidR="00434149">
        <w:t>‘</w:t>
      </w:r>
      <w:r w:rsidR="00D031F0">
        <w:t xml:space="preserve">Papua </w:t>
      </w:r>
      <w:r>
        <w:t>earthquake</w:t>
      </w:r>
      <w:r w:rsidR="00434149">
        <w:t>’</w:t>
      </w:r>
      <w:r w:rsidR="00D031F0">
        <w:t xml:space="preserve"> below) did not. Both </w:t>
      </w:r>
      <w:r w:rsidR="006838CF">
        <w:t>earthquake</w:t>
      </w:r>
      <w:r w:rsidR="00D031F0">
        <w:t>s occurred when the seismicity rate in Woodward cluster was hi</w:t>
      </w:r>
      <w:r w:rsidR="006777F8">
        <w:t>gh</w:t>
      </w:r>
      <w:r w:rsidR="00C8742A">
        <w:t xml:space="preserve"> (Figure 5-8, same as stage2 in Figure 4-4)</w:t>
      </w:r>
      <w:r w:rsidR="00434149">
        <w:t>.</w:t>
      </w:r>
      <w:r w:rsidR="000B7DC4" w:rsidRPr="00F83658">
        <w:t xml:space="preserve"> </w:t>
      </w:r>
      <w:r w:rsidR="00932FD8">
        <w:t xml:space="preserve">I </w:t>
      </w:r>
      <w:r w:rsidR="000B7DC4" w:rsidRPr="00F83658">
        <w:t>detect</w:t>
      </w:r>
      <w:r w:rsidR="006777F8">
        <w:t>ed 217 and 120</w:t>
      </w:r>
      <w:r w:rsidR="000B7DC4" w:rsidRPr="00F83658">
        <w:t xml:space="preserve"> small events within one day before and one day after </w:t>
      </w:r>
      <w:r w:rsidR="006777F8">
        <w:t xml:space="preserve">Papua </w:t>
      </w:r>
      <w:r>
        <w:t>earthquake</w:t>
      </w:r>
      <w:r w:rsidR="006777F8">
        <w:t xml:space="preserve"> a</w:t>
      </w:r>
      <w:r>
        <w:t>nd Nepal earthquake</w:t>
      </w:r>
      <w:r w:rsidR="006777F8">
        <w:t>, respectively</w:t>
      </w:r>
      <w:r w:rsidR="000B7DC4" w:rsidRPr="00F83658">
        <w:t>, suggesting that area was very active in early 2015.</w:t>
      </w:r>
      <w:r w:rsidR="00434149">
        <w:t xml:space="preserve"> B</w:t>
      </w:r>
      <w:r w:rsidR="001749DB">
        <w:t xml:space="preserve">oth </w:t>
      </w:r>
      <w:r>
        <w:t>earthquake</w:t>
      </w:r>
      <w:r w:rsidR="000B7DC4">
        <w:t>s show</w:t>
      </w:r>
      <w:r w:rsidR="006838CF">
        <w:t>ed</w:t>
      </w:r>
      <w:r w:rsidR="000B7DC4">
        <w:t xml:space="preserve"> a seismicity increase</w:t>
      </w:r>
      <w:r w:rsidR="006777F8">
        <w:t xml:space="preserve"> using d</w:t>
      </w:r>
      <w:r w:rsidR="00434149">
        <w:t xml:space="preserve">etected catalog, but the </w:t>
      </w:r>
      <w:r w:rsidR="006777F8">
        <w:t>increase</w:t>
      </w:r>
      <w:r w:rsidR="00434149">
        <w:t xml:space="preserve"> of Papua </w:t>
      </w:r>
      <w:r>
        <w:t>earthquake</w:t>
      </w:r>
      <w:r w:rsidR="006777F8">
        <w:t xml:space="preserve"> started</w:t>
      </w:r>
      <w:r w:rsidR="000B7DC4">
        <w:t xml:space="preserve"> before the surface wave </w:t>
      </w:r>
      <w:r w:rsidR="00434149">
        <w:t xml:space="preserve">arrival while the increase of Nepal </w:t>
      </w:r>
      <w:r>
        <w:t>earthquake</w:t>
      </w:r>
      <w:r w:rsidR="006777F8">
        <w:t xml:space="preserve"> followed</w:t>
      </w:r>
      <w:r w:rsidR="000B7DC4">
        <w:t xml:space="preserve"> the surface wave arrival (</w:t>
      </w:r>
      <w:r w:rsidR="00E20AD2">
        <w:t xml:space="preserve">Figure </w:t>
      </w:r>
      <w:r w:rsidR="00C8742A">
        <w:t>5-9</w:t>
      </w:r>
      <w:r w:rsidR="000B7DC4">
        <w:t xml:space="preserve">); the </w:t>
      </w:r>
      <w:r w:rsidR="006777F8">
        <w:t xml:space="preserve">seismicity after Papua </w:t>
      </w:r>
      <w:r>
        <w:t>earthquake</w:t>
      </w:r>
      <w:r w:rsidR="006777F8">
        <w:t xml:space="preserve"> </w:t>
      </w:r>
      <w:r w:rsidR="006838CF">
        <w:t>showed</w:t>
      </w:r>
      <w:r w:rsidR="000B7DC4">
        <w:t xml:space="preserve"> a random magnitude </w:t>
      </w:r>
      <w:r w:rsidR="006777F8">
        <w:t xml:space="preserve">distribution </w:t>
      </w:r>
      <w:r w:rsidR="000B7DC4">
        <w:t xml:space="preserve">while </w:t>
      </w:r>
      <w:r w:rsidR="006777F8">
        <w:t xml:space="preserve">the seismicity after Nepal </w:t>
      </w:r>
      <w:r>
        <w:t>earthquake</w:t>
      </w:r>
      <w:r w:rsidR="006777F8">
        <w:t xml:space="preserve"> </w:t>
      </w:r>
      <w:r w:rsidR="006838CF">
        <w:t>showed</w:t>
      </w:r>
      <w:r w:rsidR="000B7DC4">
        <w:t xml:space="preserve"> a decrease in magnitude (</w:t>
      </w:r>
      <w:r w:rsidR="00E20AD2">
        <w:t xml:space="preserve">Figure </w:t>
      </w:r>
      <w:r w:rsidR="00C8742A">
        <w:t>5-10</w:t>
      </w:r>
      <w:r w:rsidR="006777F8">
        <w:t xml:space="preserve">), which </w:t>
      </w:r>
      <w:r w:rsidR="00434149">
        <w:t>could be</w:t>
      </w:r>
      <w:r w:rsidR="000B7DC4">
        <w:t xml:space="preserve"> a triggered aftershock sequence.</w:t>
      </w:r>
      <w:r w:rsidR="000B7DC4" w:rsidRPr="00F83658">
        <w:t xml:space="preserve"> </w:t>
      </w:r>
      <w:r w:rsidR="000B7DC4">
        <w:t xml:space="preserve">From </w:t>
      </w:r>
      <w:r w:rsidR="006777F8">
        <w:t>those comparisons</w:t>
      </w:r>
      <w:r w:rsidR="000B7DC4">
        <w:t xml:space="preserve">, </w:t>
      </w:r>
      <w:r w:rsidR="00932FD8">
        <w:t xml:space="preserve">I </w:t>
      </w:r>
      <w:r>
        <w:t>think it is likely that</w:t>
      </w:r>
      <w:r w:rsidR="000B7DC4">
        <w:t xml:space="preserve"> the M7.3 Nepal earthquake triggered local events in surface wave; while </w:t>
      </w:r>
      <w:r w:rsidR="000B7DC4">
        <w:lastRenderedPageBreak/>
        <w:t xml:space="preserve">the seismicity rate increase following </w:t>
      </w:r>
      <w:r w:rsidR="006777F8">
        <w:t>Papua mainshock</w:t>
      </w:r>
      <w:r w:rsidR="00434149">
        <w:t xml:space="preserve"> was</w:t>
      </w:r>
      <w:r w:rsidR="000B7DC4">
        <w:t xml:space="preserve"> just coincident in time with the cluster events.  </w:t>
      </w:r>
      <w:r w:rsidR="00952379">
        <w:t xml:space="preserve">  </w:t>
      </w:r>
    </w:p>
    <w:p w:rsidR="00E661A8" w:rsidRDefault="00E661A8" w:rsidP="007E4401">
      <w:pPr>
        <w:pStyle w:val="Heading2"/>
      </w:pPr>
      <w:bookmarkStart w:id="112" w:name="_Toc482131398"/>
      <w:r>
        <w:t>5.7 Conclusion</w:t>
      </w:r>
      <w:bookmarkEnd w:id="112"/>
    </w:p>
    <w:p w:rsidR="009E3F44" w:rsidRPr="009E3F44" w:rsidRDefault="00952379" w:rsidP="009E3F44">
      <w:r>
        <w:t>In this study, I perform a systematic search for dynamic triggering evidence in Oklahoma. In the stacked beta map for the whole continental U.S., the triggering potential (</w:t>
      </w:r>
      <m:oMath>
        <m:r>
          <w:rPr>
            <w:rFonts w:ascii="Cambria Math" w:hAnsi="Cambria Math"/>
          </w:rPr>
          <m:t>β&gt;2.0</m:t>
        </m:r>
      </m:oMath>
      <w:r>
        <w:t>) of Oklahoma is strikingly high. A detailed local catalog search shows triggering potential in central, northern and northwestern Oklahoma.</w:t>
      </w:r>
      <w:r w:rsidR="00D9686D">
        <w:t xml:space="preserve"> I </w:t>
      </w:r>
      <w:r w:rsidR="003F0EF5">
        <w:t>focus my search on</w:t>
      </w:r>
      <w:r w:rsidR="00FC4481">
        <w:t xml:space="preserve"> Woodward</w:t>
      </w:r>
      <w:r w:rsidR="00D9686D">
        <w:t>,</w:t>
      </w:r>
      <w:r w:rsidR="00FC4481">
        <w:t xml:space="preserve"> a transtensional area in</w:t>
      </w:r>
      <w:r w:rsidR="00D9686D">
        <w:t xml:space="preserve"> northwest Oklahoma. By visually examining t</w:t>
      </w:r>
      <w:r w:rsidR="00BA05D1">
        <w:t>he waveform and matched-filter</w:t>
      </w:r>
      <w:r w:rsidR="00D9686D">
        <w:t xml:space="preserve"> detection for ten large, remote earthquakes showing positive </w:t>
      </w:r>
      <w:r w:rsidR="003F0EF5">
        <w:t>beta in Woodward, I find that</w:t>
      </w:r>
      <w:r w:rsidR="00D9686D">
        <w:t xml:space="preserve"> May</w:t>
      </w:r>
      <w:r w:rsidR="003F0EF5">
        <w:t xml:space="preserve"> 12</w:t>
      </w:r>
      <w:r w:rsidR="003F0EF5" w:rsidRPr="003F0EF5">
        <w:rPr>
          <w:vertAlign w:val="superscript"/>
        </w:rPr>
        <w:t>th</w:t>
      </w:r>
      <w:r w:rsidR="003F0EF5">
        <w:t>,</w:t>
      </w:r>
      <w:r w:rsidR="00D9686D">
        <w:t xml:space="preserve"> 2015 Mw7.3 Nepal earthquake showed dynamic triggering in that area. During the passage of surface wave of Nepal earthquake, four local events were triggered; the seismicity rate was significant higher after the surface wave arrival. I calculate the triggering stress from waveform as 0.76kPa; such a low triggering threshold suggests the fault was critically loaded at the time of mainshock. </w:t>
      </w:r>
    </w:p>
    <w:p w:rsidR="00E661A8" w:rsidRDefault="00E661A8" w:rsidP="00E661A8">
      <w:pPr>
        <w:keepNext/>
      </w:pPr>
      <w:r w:rsidRPr="00706382">
        <w:rPr>
          <w:noProof/>
          <w:color w:val="FF0000"/>
          <w:lang w:eastAsia="zh-CN" w:bidi="ar-SA"/>
        </w:rPr>
        <w:lastRenderedPageBreak/>
        <w:drawing>
          <wp:inline distT="0" distB="0" distL="0" distR="0" wp14:anchorId="59B4AC9D" wp14:editId="034EE592">
            <wp:extent cx="5276850" cy="2533650"/>
            <wp:effectExtent l="0" t="0" r="0" b="0"/>
            <wp:docPr id="3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276850" cy="2533650"/>
                    </a:xfrm>
                    <a:prstGeom prst="rect">
                      <a:avLst/>
                    </a:prstGeom>
                    <a:noFill/>
                    <a:ln>
                      <a:noFill/>
                    </a:ln>
                  </pic:spPr>
                </pic:pic>
              </a:graphicData>
            </a:graphic>
          </wp:inline>
        </w:drawing>
      </w:r>
    </w:p>
    <w:p w:rsidR="00E661A8" w:rsidRDefault="00E661A8" w:rsidP="00E661A8">
      <w:pPr>
        <w:pStyle w:val="Caption"/>
        <w:rPr>
          <w:color w:val="FF0000"/>
        </w:rPr>
      </w:pPr>
      <w:bookmarkStart w:id="113" w:name="_Toc482131636"/>
      <w:r>
        <w:t xml:space="preserve">Figure </w:t>
      </w:r>
      <w:fldSimple w:instr=" STYLEREF 1 \s ">
        <w:r w:rsidR="00220D94">
          <w:rPr>
            <w:noProof/>
          </w:rPr>
          <w:t>5</w:t>
        </w:r>
      </w:fldSimple>
      <w:r w:rsidR="00FA6645">
        <w:noBreakHyphen/>
      </w:r>
      <w:fldSimple w:instr=" SEQ Figure \* ARABIC \s 1 ">
        <w:r w:rsidR="00220D94">
          <w:rPr>
            <w:noProof/>
          </w:rPr>
          <w:t>1</w:t>
        </w:r>
      </w:fldSimple>
      <w:r w:rsidR="00D544F1">
        <w:t>.</w:t>
      </w:r>
      <w:r w:rsidRPr="00192D65">
        <w:t xml:space="preserve"> </w:t>
      </w:r>
      <w:r w:rsidRPr="00934758">
        <w:rPr>
          <w:b w:val="0"/>
        </w:rPr>
        <w:t xml:space="preserve">Mainshock distribution from 2010 to 2015 with </w:t>
      </w:r>
      <m:oMath>
        <m:r>
          <m:rPr>
            <m:sty m:val="bi"/>
          </m:rPr>
          <w:rPr>
            <w:rFonts w:ascii="Cambria Math" w:hAnsi="Cambria Math"/>
          </w:rPr>
          <m:t>Ms&gt;6.5,</m:t>
        </m:r>
      </m:oMath>
      <w:r w:rsidR="00A26956" w:rsidRPr="00FA6645">
        <w:rPr>
          <w:b w:val="0"/>
        </w:rPr>
        <w:t xml:space="preserve"> </w:t>
      </w:r>
      <m:oMath>
        <m:r>
          <m:rPr>
            <m:sty m:val="bi"/>
          </m:rPr>
          <w:rPr>
            <w:rFonts w:ascii="Cambria Math" w:hAnsi="Cambria Math"/>
          </w:rPr>
          <m:t>depth&lt;100</m:t>
        </m:r>
        <m:r>
          <m:rPr>
            <m:sty m:val="bi"/>
          </m:rPr>
          <w:rPr>
            <w:rFonts w:ascii="Cambria Math" w:hAnsi="Cambria Math"/>
          </w:rPr>
          <m:t>km</m:t>
        </m:r>
      </m:oMath>
      <w:r w:rsidR="00A26956" w:rsidRPr="00FA6645">
        <w:rPr>
          <w:b w:val="0"/>
        </w:rPr>
        <w:t xml:space="preserve">, and </w:t>
      </w:r>
      <m:oMath>
        <m:r>
          <m:rPr>
            <m:sty m:val="bi"/>
          </m:rPr>
          <w:rPr>
            <w:rFonts w:ascii="Cambria Math" w:hAnsi="Cambria Math"/>
          </w:rPr>
          <m:t>PGV&gt;0.01</m:t>
        </m:r>
        <m:r>
          <m:rPr>
            <m:sty m:val="bi"/>
          </m:rPr>
          <w:rPr>
            <w:rFonts w:ascii="Cambria Math" w:hAnsi="Cambria Math"/>
          </w:rPr>
          <m:t>cm/s</m:t>
        </m:r>
      </m:oMath>
      <w:r w:rsidR="00A26956">
        <w:rPr>
          <w:b w:val="0"/>
        </w:rPr>
        <w:t>.</w:t>
      </w:r>
      <w:r w:rsidRPr="00934758">
        <w:rPr>
          <w:b w:val="0"/>
        </w:rPr>
        <w:t xml:space="preserve"> There are 49 mainshocks used in continental U.S beta search.</w:t>
      </w:r>
      <w:bookmarkEnd w:id="113"/>
    </w:p>
    <w:p w:rsidR="00E661A8" w:rsidRPr="00127DF8" w:rsidRDefault="00E661A8" w:rsidP="00E661A8">
      <w:pPr>
        <w:rPr>
          <w:color w:val="FF0000"/>
        </w:rPr>
      </w:pPr>
    </w:p>
    <w:p w:rsidR="00E661A8" w:rsidRDefault="00E661A8" w:rsidP="00E661A8">
      <w:pPr>
        <w:keepNext/>
      </w:pPr>
      <w:r w:rsidRPr="00DD6875">
        <w:rPr>
          <w:noProof/>
          <w:lang w:eastAsia="zh-CN" w:bidi="ar-SA"/>
        </w:rPr>
        <w:drawing>
          <wp:inline distT="0" distB="0" distL="0" distR="0" wp14:anchorId="04C9C00D" wp14:editId="4AD95411">
            <wp:extent cx="5276850" cy="2466975"/>
            <wp:effectExtent l="0" t="0" r="0" b="0"/>
            <wp:docPr id="3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276850" cy="2466975"/>
                    </a:xfrm>
                    <a:prstGeom prst="rect">
                      <a:avLst/>
                    </a:prstGeom>
                    <a:noFill/>
                    <a:ln>
                      <a:noFill/>
                    </a:ln>
                  </pic:spPr>
                </pic:pic>
              </a:graphicData>
            </a:graphic>
          </wp:inline>
        </w:drawing>
      </w:r>
    </w:p>
    <w:p w:rsidR="00E661A8" w:rsidRDefault="00E661A8" w:rsidP="00E661A8">
      <w:pPr>
        <w:pStyle w:val="Caption"/>
      </w:pPr>
      <w:bookmarkStart w:id="114" w:name="_Toc482131637"/>
      <w:r>
        <w:t xml:space="preserve">Figure </w:t>
      </w:r>
      <w:fldSimple w:instr=" STYLEREF 1 \s ">
        <w:r w:rsidR="00220D94">
          <w:rPr>
            <w:noProof/>
          </w:rPr>
          <w:t>5</w:t>
        </w:r>
      </w:fldSimple>
      <w:r w:rsidR="00FA6645">
        <w:noBreakHyphen/>
      </w:r>
      <w:fldSimple w:instr=" SEQ Figure \* ARABIC \s 1 ">
        <w:r w:rsidR="00220D94">
          <w:rPr>
            <w:noProof/>
          </w:rPr>
          <w:t>2</w:t>
        </w:r>
      </w:fldSimple>
      <w:r w:rsidR="00D544F1">
        <w:t>.</w:t>
      </w:r>
      <w:r w:rsidRPr="00192D65">
        <w:t xml:space="preserve"> </w:t>
      </w:r>
      <w:r w:rsidRPr="00934758">
        <w:rPr>
          <w:b w:val="0"/>
        </w:rPr>
        <w:t>Stacked beta (&gt;2.0) map from 49 mainsh</w:t>
      </w:r>
      <w:r w:rsidR="00D86A38" w:rsidRPr="00934758">
        <w:rPr>
          <w:b w:val="0"/>
        </w:rPr>
        <w:t>ocks</w:t>
      </w:r>
      <w:r w:rsidR="00D53BEA" w:rsidRPr="00934758">
        <w:rPr>
          <w:b w:val="0"/>
        </w:rPr>
        <w:t xml:space="preserve"> shown in Figure 5-1</w:t>
      </w:r>
      <w:r w:rsidR="00D86A38" w:rsidRPr="00934758">
        <w:rPr>
          <w:b w:val="0"/>
        </w:rPr>
        <w:t>. Gray dots are seismicity from ANSS catalog with M&gt;3.0</w:t>
      </w:r>
      <w:r w:rsidRPr="00934758">
        <w:rPr>
          <w:b w:val="0"/>
        </w:rPr>
        <w:t>; yellow triangles are volcanoes; orange circles are geothermal fields in California.</w:t>
      </w:r>
      <w:bookmarkEnd w:id="114"/>
      <w:r w:rsidRPr="003D36FA">
        <w:t xml:space="preserve"> </w:t>
      </w:r>
    </w:p>
    <w:p w:rsidR="00D53BEA" w:rsidRPr="00D53BEA" w:rsidRDefault="00D53BEA" w:rsidP="00D53BEA"/>
    <w:p w:rsidR="00E661A8" w:rsidRDefault="00E661A8" w:rsidP="00E661A8">
      <w:pPr>
        <w:keepNext/>
      </w:pPr>
      <w:r w:rsidRPr="00DD6875">
        <w:rPr>
          <w:noProof/>
          <w:lang w:eastAsia="zh-CN" w:bidi="ar-SA"/>
        </w:rPr>
        <w:lastRenderedPageBreak/>
        <w:drawing>
          <wp:inline distT="0" distB="0" distL="0" distR="0" wp14:anchorId="0E7AFA7E" wp14:editId="1EE874AA">
            <wp:extent cx="5267325" cy="2552700"/>
            <wp:effectExtent l="0" t="0" r="0" b="0"/>
            <wp:docPr id="3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267325" cy="2552700"/>
                    </a:xfrm>
                    <a:prstGeom prst="rect">
                      <a:avLst/>
                    </a:prstGeom>
                    <a:noFill/>
                    <a:ln>
                      <a:noFill/>
                    </a:ln>
                  </pic:spPr>
                </pic:pic>
              </a:graphicData>
            </a:graphic>
          </wp:inline>
        </w:drawing>
      </w:r>
    </w:p>
    <w:p w:rsidR="00E661A8" w:rsidRDefault="00E661A8" w:rsidP="00E661A8">
      <w:pPr>
        <w:pStyle w:val="Caption"/>
      </w:pPr>
      <w:bookmarkStart w:id="115" w:name="_Toc482131638"/>
      <w:r>
        <w:t xml:space="preserve">Figure </w:t>
      </w:r>
      <w:fldSimple w:instr=" STYLEREF 1 \s ">
        <w:r w:rsidR="00220D94">
          <w:rPr>
            <w:noProof/>
          </w:rPr>
          <w:t>5</w:t>
        </w:r>
      </w:fldSimple>
      <w:r w:rsidR="00FA6645">
        <w:noBreakHyphen/>
      </w:r>
      <w:fldSimple w:instr=" SEQ Figure \* ARABIC \s 1 ">
        <w:r w:rsidR="00220D94">
          <w:rPr>
            <w:noProof/>
          </w:rPr>
          <w:t>3</w:t>
        </w:r>
      </w:fldSimple>
      <w:r w:rsidR="00D544F1">
        <w:t>.</w:t>
      </w:r>
      <w:r w:rsidRPr="00192D65">
        <w:t xml:space="preserve"> </w:t>
      </w:r>
      <w:r w:rsidR="00D53BEA" w:rsidRPr="00934758">
        <w:rPr>
          <w:b w:val="0"/>
        </w:rPr>
        <w:t>Mainshock distribution from 2010 to 2015 with</w:t>
      </w:r>
      <m:oMath>
        <m:r>
          <m:rPr>
            <m:sty m:val="bi"/>
          </m:rPr>
          <w:rPr>
            <w:rFonts w:ascii="Cambria Math" w:hAnsi="Cambria Math"/>
            <w:szCs w:val="24"/>
          </w:rPr>
          <m:t xml:space="preserve"> </m:t>
        </m:r>
        <m:r>
          <m:rPr>
            <m:sty m:val="bi"/>
          </m:rPr>
          <w:rPr>
            <w:rFonts w:ascii="Cambria Math" w:hAnsi="Cambria Math"/>
          </w:rPr>
          <m:t>Ms&gt;6.5,</m:t>
        </m:r>
      </m:oMath>
      <w:r w:rsidR="00A26956" w:rsidRPr="00FA6645">
        <w:rPr>
          <w:b w:val="0"/>
        </w:rPr>
        <w:t xml:space="preserve"> </w:t>
      </w:r>
      <m:oMath>
        <m:r>
          <m:rPr>
            <m:sty m:val="bi"/>
          </m:rPr>
          <w:rPr>
            <w:rFonts w:ascii="Cambria Math" w:hAnsi="Cambria Math"/>
          </w:rPr>
          <m:t>depth&lt;100</m:t>
        </m:r>
        <m:r>
          <m:rPr>
            <m:sty m:val="bi"/>
          </m:rPr>
          <w:rPr>
            <w:rFonts w:ascii="Cambria Math" w:hAnsi="Cambria Math"/>
          </w:rPr>
          <m:t>km</m:t>
        </m:r>
      </m:oMath>
      <w:r w:rsidR="00A26956" w:rsidRPr="00FA6645">
        <w:rPr>
          <w:b w:val="0"/>
        </w:rPr>
        <w:t xml:space="preserve">, and </w:t>
      </w:r>
      <m:oMath>
        <m:r>
          <m:rPr>
            <m:sty m:val="bi"/>
          </m:rPr>
          <w:rPr>
            <w:rFonts w:ascii="Cambria Math" w:hAnsi="Cambria Math"/>
          </w:rPr>
          <m:t>PGV&gt;0.002</m:t>
        </m:r>
        <m:r>
          <m:rPr>
            <m:sty m:val="bi"/>
          </m:rPr>
          <w:rPr>
            <w:rFonts w:ascii="Cambria Math" w:hAnsi="Cambria Math"/>
          </w:rPr>
          <m:t>cm/s</m:t>
        </m:r>
      </m:oMath>
      <w:r w:rsidR="00A26956">
        <w:rPr>
          <w:b w:val="0"/>
        </w:rPr>
        <w:t xml:space="preserve">. </w:t>
      </w:r>
      <w:r w:rsidR="00D53BEA" w:rsidRPr="00934758">
        <w:rPr>
          <w:b w:val="0"/>
        </w:rPr>
        <w:t>There are 29 mainshocks used in Oklahoma beta search.</w:t>
      </w:r>
      <w:bookmarkEnd w:id="115"/>
    </w:p>
    <w:p w:rsidR="00E661A8" w:rsidRDefault="00E661A8" w:rsidP="00E661A8"/>
    <w:p w:rsidR="00E661A8" w:rsidRDefault="00E661A8" w:rsidP="00E661A8">
      <w:pPr>
        <w:keepNext/>
      </w:pPr>
      <w:r w:rsidRPr="00DD6875">
        <w:rPr>
          <w:noProof/>
          <w:lang w:eastAsia="zh-CN" w:bidi="ar-SA"/>
        </w:rPr>
        <w:drawing>
          <wp:inline distT="0" distB="0" distL="0" distR="0" wp14:anchorId="56D05CC5" wp14:editId="1283E88E">
            <wp:extent cx="5267325" cy="3219450"/>
            <wp:effectExtent l="0" t="0" r="0" b="0"/>
            <wp:docPr id="3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67325" cy="3219450"/>
                    </a:xfrm>
                    <a:prstGeom prst="rect">
                      <a:avLst/>
                    </a:prstGeom>
                    <a:noFill/>
                    <a:ln>
                      <a:noFill/>
                    </a:ln>
                  </pic:spPr>
                </pic:pic>
              </a:graphicData>
            </a:graphic>
          </wp:inline>
        </w:drawing>
      </w:r>
    </w:p>
    <w:p w:rsidR="001C3D5B" w:rsidRDefault="00E661A8" w:rsidP="0086041E">
      <w:pPr>
        <w:pStyle w:val="Caption"/>
        <w:rPr>
          <w:b w:val="0"/>
        </w:rPr>
      </w:pPr>
      <w:bookmarkStart w:id="116" w:name="_Toc482131639"/>
      <w:r>
        <w:t xml:space="preserve">Figure </w:t>
      </w:r>
      <w:fldSimple w:instr=" STYLEREF 1 \s ">
        <w:r w:rsidR="00220D94">
          <w:rPr>
            <w:noProof/>
          </w:rPr>
          <w:t>5</w:t>
        </w:r>
      </w:fldSimple>
      <w:r w:rsidR="00FA6645">
        <w:noBreakHyphen/>
      </w:r>
      <w:fldSimple w:instr=" SEQ Figure \* ARABIC \s 1 ">
        <w:r w:rsidR="00220D94">
          <w:rPr>
            <w:noProof/>
          </w:rPr>
          <w:t>4</w:t>
        </w:r>
      </w:fldSimple>
      <w:r w:rsidR="00D544F1">
        <w:t>.</w:t>
      </w:r>
      <w:r w:rsidRPr="00192D65">
        <w:t xml:space="preserve"> </w:t>
      </w:r>
      <w:r w:rsidRPr="00934758">
        <w:rPr>
          <w:b w:val="0"/>
        </w:rPr>
        <w:t xml:space="preserve">Stacked beta (&gt;2.0) map from 29 mainshocks in </w:t>
      </w:r>
      <w:r w:rsidR="00E20AD2" w:rsidRPr="00934758">
        <w:rPr>
          <w:b w:val="0"/>
        </w:rPr>
        <w:t>Figure</w:t>
      </w:r>
      <w:r w:rsidR="00D53BEA" w:rsidRPr="00934758">
        <w:rPr>
          <w:b w:val="0"/>
        </w:rPr>
        <w:t xml:space="preserve"> 5-3</w:t>
      </w:r>
      <w:r w:rsidRPr="00934758">
        <w:rPr>
          <w:b w:val="0"/>
        </w:rPr>
        <w:t>. Gray</w:t>
      </w:r>
      <w:r w:rsidR="00D86A38" w:rsidRPr="00934758">
        <w:rPr>
          <w:b w:val="0"/>
        </w:rPr>
        <w:t xml:space="preserve"> dots are earthquake locations from OGS catalog</w:t>
      </w:r>
      <w:r w:rsidRPr="00934758">
        <w:rPr>
          <w:b w:val="0"/>
        </w:rPr>
        <w:t>.</w:t>
      </w:r>
      <w:bookmarkEnd w:id="116"/>
      <w:r w:rsidRPr="00934758">
        <w:rPr>
          <w:b w:val="0"/>
        </w:rPr>
        <w:t xml:space="preserve"> </w:t>
      </w:r>
    </w:p>
    <w:p w:rsidR="0086041E" w:rsidRDefault="00C9722D" w:rsidP="00C9722D">
      <w:r>
        <w:rPr>
          <w:noProof/>
          <w:lang w:eastAsia="zh-CN" w:bidi="ar-SA"/>
        </w:rPr>
        <w:lastRenderedPageBreak/>
        <w:drawing>
          <wp:inline distT="0" distB="0" distL="0" distR="0" wp14:anchorId="697D5425" wp14:editId="0811F100">
            <wp:extent cx="5394960" cy="283337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10.png"/>
                    <pic:cNvPicPr/>
                  </pic:nvPicPr>
                  <pic:blipFill>
                    <a:blip r:embed="rId61">
                      <a:extLst>
                        <a:ext uri="{28A0092B-C50C-407E-A947-70E740481C1C}">
                          <a14:useLocalDpi xmlns:a14="http://schemas.microsoft.com/office/drawing/2010/main" val="0"/>
                        </a:ext>
                      </a:extLst>
                    </a:blip>
                    <a:stretch>
                      <a:fillRect/>
                    </a:stretch>
                  </pic:blipFill>
                  <pic:spPr>
                    <a:xfrm>
                      <a:off x="0" y="0"/>
                      <a:ext cx="5394960" cy="2833370"/>
                    </a:xfrm>
                    <a:prstGeom prst="rect">
                      <a:avLst/>
                    </a:prstGeom>
                  </pic:spPr>
                </pic:pic>
              </a:graphicData>
            </a:graphic>
          </wp:inline>
        </w:drawing>
      </w:r>
    </w:p>
    <w:p w:rsidR="001C3D5B" w:rsidRDefault="0086041E" w:rsidP="0086041E">
      <w:pPr>
        <w:pStyle w:val="Caption"/>
        <w:rPr>
          <w:b w:val="0"/>
        </w:rPr>
      </w:pPr>
      <w:bookmarkStart w:id="117" w:name="_Toc482131640"/>
      <w:r>
        <w:t xml:space="preserve">Figure </w:t>
      </w:r>
      <w:fldSimple w:instr=" STYLEREF 1 \s ">
        <w:r w:rsidR="00220D94">
          <w:rPr>
            <w:noProof/>
          </w:rPr>
          <w:t>5</w:t>
        </w:r>
      </w:fldSimple>
      <w:r w:rsidR="00FA6645">
        <w:noBreakHyphen/>
      </w:r>
      <w:fldSimple w:instr=" SEQ Figure \* ARABIC \s 1 ">
        <w:r w:rsidR="00220D94">
          <w:rPr>
            <w:noProof/>
          </w:rPr>
          <w:t>5</w:t>
        </w:r>
      </w:fldSimple>
      <w:r>
        <w:t>.</w:t>
      </w:r>
      <w:r w:rsidRPr="001C3D5B">
        <w:t xml:space="preserve"> </w:t>
      </w:r>
      <w:r w:rsidRPr="00934758">
        <w:rPr>
          <w:b w:val="0"/>
        </w:rPr>
        <w:t>Matche</w:t>
      </w:r>
      <w:r w:rsidR="00092C70">
        <w:rPr>
          <w:b w:val="0"/>
        </w:rPr>
        <w:t>d filter detection results of</w:t>
      </w:r>
      <w:r w:rsidRPr="00934758">
        <w:rPr>
          <w:b w:val="0"/>
        </w:rPr>
        <w:t xml:space="preserve"> May </w:t>
      </w:r>
      <w:r w:rsidR="00092C70">
        <w:rPr>
          <w:b w:val="0"/>
        </w:rPr>
        <w:t>12</w:t>
      </w:r>
      <w:r w:rsidR="00092C70" w:rsidRPr="00092C70">
        <w:rPr>
          <w:b w:val="0"/>
          <w:vertAlign w:val="superscript"/>
        </w:rPr>
        <w:t>th</w:t>
      </w:r>
      <w:r w:rsidR="00092C70">
        <w:rPr>
          <w:b w:val="0"/>
        </w:rPr>
        <w:t xml:space="preserve">, </w:t>
      </w:r>
      <w:r w:rsidRPr="00934758">
        <w:rPr>
          <w:b w:val="0"/>
        </w:rPr>
        <w:t xml:space="preserve">2015 M7.3 earthquake shown on waveforms of station U32A, BHT component. Red dashed lines are detected events; </w:t>
      </w:r>
      <w:r w:rsidR="00C9722D">
        <w:rPr>
          <w:b w:val="0"/>
        </w:rPr>
        <w:t xml:space="preserve">(c) shows the waveform 5h before till 5h after the mainshock; (b) zooms into 2.5h after mainshock; (a) zooms into four detected events in surface wave in (b); (d) </w:t>
      </w:r>
      <w:r w:rsidRPr="00934758">
        <w:rPr>
          <w:b w:val="0"/>
        </w:rPr>
        <w:t>shows</w:t>
      </w:r>
      <w:r w:rsidR="00C9722D">
        <w:rPr>
          <w:b w:val="0"/>
        </w:rPr>
        <w:t xml:space="preserve"> the spectrogram of (c)</w:t>
      </w:r>
      <w:r w:rsidRPr="00934758">
        <w:rPr>
          <w:b w:val="0"/>
        </w:rPr>
        <w:t>.</w:t>
      </w:r>
      <w:bookmarkEnd w:id="117"/>
    </w:p>
    <w:p w:rsidR="00221D99" w:rsidRPr="00221D99" w:rsidRDefault="00221D99" w:rsidP="00221D99">
      <w:r>
        <w:rPr>
          <w:noProof/>
          <w:lang w:eastAsia="zh-CN" w:bidi="ar-SA"/>
        </w:rPr>
        <w:drawing>
          <wp:inline distT="0" distB="0" distL="0" distR="0" wp14:anchorId="33575382" wp14:editId="382B7925">
            <wp:extent cx="5394960" cy="284543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temp_ori_diff.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394960" cy="2845435"/>
                    </a:xfrm>
                    <a:prstGeom prst="rect">
                      <a:avLst/>
                    </a:prstGeom>
                  </pic:spPr>
                </pic:pic>
              </a:graphicData>
            </a:graphic>
          </wp:inline>
        </w:drawing>
      </w:r>
    </w:p>
    <w:p w:rsidR="001C3D5B" w:rsidRDefault="001C3D5B" w:rsidP="001C3D5B">
      <w:pPr>
        <w:pStyle w:val="Caption"/>
        <w:rPr>
          <w:b w:val="0"/>
        </w:rPr>
      </w:pPr>
    </w:p>
    <w:p w:rsidR="0086041E" w:rsidRDefault="0086041E" w:rsidP="0086041E">
      <w:pPr>
        <w:keepNext/>
      </w:pPr>
      <w:r w:rsidRPr="00DD6875">
        <w:rPr>
          <w:noProof/>
          <w:lang w:eastAsia="zh-CN" w:bidi="ar-SA"/>
        </w:rPr>
        <w:lastRenderedPageBreak/>
        <w:drawing>
          <wp:inline distT="0" distB="0" distL="0" distR="0" wp14:anchorId="76D34EE3" wp14:editId="2386617D">
            <wp:extent cx="5267325" cy="2781300"/>
            <wp:effectExtent l="0" t="0" r="0" b="0"/>
            <wp:docPr id="35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267325" cy="2781300"/>
                    </a:xfrm>
                    <a:prstGeom prst="rect">
                      <a:avLst/>
                    </a:prstGeom>
                    <a:noFill/>
                    <a:ln>
                      <a:noFill/>
                    </a:ln>
                  </pic:spPr>
                </pic:pic>
              </a:graphicData>
            </a:graphic>
          </wp:inline>
        </w:drawing>
      </w:r>
    </w:p>
    <w:p w:rsidR="0086041E" w:rsidRDefault="0086041E" w:rsidP="0086041E">
      <w:pPr>
        <w:pStyle w:val="Caption"/>
        <w:rPr>
          <w:b w:val="0"/>
        </w:rPr>
      </w:pPr>
      <w:bookmarkStart w:id="118" w:name="_Toc482131641"/>
      <w:r>
        <w:t xml:space="preserve">Figure </w:t>
      </w:r>
      <w:fldSimple w:instr=" STYLEREF 1 \s ">
        <w:r w:rsidR="00220D94">
          <w:rPr>
            <w:noProof/>
          </w:rPr>
          <w:t>5</w:t>
        </w:r>
      </w:fldSimple>
      <w:r w:rsidR="00FA6645">
        <w:noBreakHyphen/>
      </w:r>
      <w:fldSimple w:instr=" SEQ Figure \* ARABIC \s 1 ">
        <w:r w:rsidR="00220D94">
          <w:rPr>
            <w:noProof/>
          </w:rPr>
          <w:t>6</w:t>
        </w:r>
      </w:fldSimple>
      <w:r>
        <w:t>.</w:t>
      </w:r>
      <w:r w:rsidRPr="00192D65">
        <w:t xml:space="preserve"> </w:t>
      </w:r>
      <w:r w:rsidR="005408DF">
        <w:rPr>
          <w:b w:val="0"/>
        </w:rPr>
        <w:t>Magnitude</w:t>
      </w:r>
      <w:r w:rsidRPr="00934758">
        <w:rPr>
          <w:b w:val="0"/>
        </w:rPr>
        <w:t xml:space="preserve"> difference versus </w:t>
      </w:r>
      <w:bookmarkStart w:id="119" w:name="_Hlk480732973"/>
      <m:oMath>
        <m:sSub>
          <m:sSubPr>
            <m:ctrlPr>
              <w:rPr>
                <w:rFonts w:ascii="Cambria Math" w:hAnsi="Cambria Math"/>
                <w:b w:val="0"/>
                <w:i/>
              </w:rPr>
            </m:ctrlPr>
          </m:sSubPr>
          <m:e>
            <m:r>
              <m:rPr>
                <m:sty m:val="bi"/>
              </m:rPr>
              <w:rPr>
                <w:rFonts w:ascii="Cambria Math" w:hAnsi="Cambria Math"/>
              </w:rPr>
              <m:t>log</m:t>
            </m:r>
          </m:e>
          <m:sub>
            <m:r>
              <m:rPr>
                <m:sty m:val="bi"/>
              </m:rPr>
              <w:rPr>
                <w:rFonts w:ascii="Cambria Math" w:hAnsi="Cambria Math"/>
              </w:rPr>
              <m:t>10</m:t>
            </m:r>
          </m:sub>
        </m:sSub>
        <m:r>
          <m:rPr>
            <m:sty m:val="bi"/>
          </m:rPr>
          <w:rPr>
            <w:rFonts w:ascii="Cambria Math" w:hAnsi="Cambria Math"/>
          </w:rPr>
          <m:t>(α)</m:t>
        </m:r>
      </m:oMath>
      <w:bookmarkEnd w:id="119"/>
      <w:r w:rsidRPr="00934758">
        <w:rPr>
          <w:b w:val="0"/>
        </w:rPr>
        <w:t xml:space="preserve"> for templates used in matched-filter detection.</w:t>
      </w:r>
      <w:r w:rsidR="00434149">
        <w:rPr>
          <w:b w:val="0"/>
        </w:rPr>
        <w:t xml:space="preserve"> </w:t>
      </w:r>
      <w:r w:rsidR="007F5E21">
        <w:rPr>
          <w:b w:val="0"/>
        </w:rPr>
        <w:t xml:space="preserve">Top: before magnitude calibration; bottom: after magnitude calibration. </w:t>
      </w:r>
      <w:r w:rsidR="00434149">
        <w:rPr>
          <w:b w:val="0"/>
        </w:rPr>
        <w:t>The slope is the constant c in equation 5-6.</w:t>
      </w:r>
      <w:bookmarkEnd w:id="118"/>
    </w:p>
    <w:p w:rsidR="007F5E21" w:rsidRPr="007F5E21" w:rsidRDefault="007F5E21" w:rsidP="007F5E21"/>
    <w:p w:rsidR="007F5E21" w:rsidRPr="007F5E21" w:rsidRDefault="007F5E21" w:rsidP="007F5E21">
      <w:r>
        <w:rPr>
          <w:noProof/>
          <w:lang w:eastAsia="zh-CN" w:bidi="ar-SA"/>
        </w:rPr>
        <w:drawing>
          <wp:inline distT="0" distB="0" distL="0" distR="0" wp14:anchorId="7556B82C" wp14:editId="1AE45FEE">
            <wp:extent cx="5394960" cy="303339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Mc_b_origin_nepal.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394960" cy="3033395"/>
                    </a:xfrm>
                    <a:prstGeom prst="rect">
                      <a:avLst/>
                    </a:prstGeom>
                  </pic:spPr>
                </pic:pic>
              </a:graphicData>
            </a:graphic>
          </wp:inline>
        </w:drawing>
      </w:r>
    </w:p>
    <w:p w:rsidR="00221D99" w:rsidRPr="00221D99" w:rsidRDefault="00221D99" w:rsidP="00221D99"/>
    <w:p w:rsidR="0086041E" w:rsidRDefault="0086041E" w:rsidP="0086041E">
      <w:pPr>
        <w:keepNext/>
      </w:pPr>
      <w:r w:rsidRPr="00DD6875">
        <w:rPr>
          <w:noProof/>
          <w:lang w:eastAsia="zh-CN" w:bidi="ar-SA"/>
        </w:rPr>
        <w:lastRenderedPageBreak/>
        <w:drawing>
          <wp:inline distT="0" distB="0" distL="0" distR="0" wp14:anchorId="4640EF53" wp14:editId="442A1007">
            <wp:extent cx="5267325" cy="2930343"/>
            <wp:effectExtent l="0" t="0" r="0" b="3810"/>
            <wp:docPr id="35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5267325" cy="2930343"/>
                    </a:xfrm>
                    <a:prstGeom prst="rect">
                      <a:avLst/>
                    </a:prstGeom>
                    <a:noFill/>
                    <a:ln>
                      <a:noFill/>
                    </a:ln>
                  </pic:spPr>
                </pic:pic>
              </a:graphicData>
            </a:graphic>
          </wp:inline>
        </w:drawing>
      </w:r>
    </w:p>
    <w:p w:rsidR="00D53BEA" w:rsidRDefault="0086041E" w:rsidP="00434149">
      <w:pPr>
        <w:pStyle w:val="Caption"/>
        <w:rPr>
          <w:b w:val="0"/>
        </w:rPr>
      </w:pPr>
      <w:bookmarkStart w:id="120" w:name="_Toc482131642"/>
      <w:r>
        <w:t xml:space="preserve">Figure </w:t>
      </w:r>
      <w:fldSimple w:instr=" STYLEREF 1 \s ">
        <w:r w:rsidR="00220D94">
          <w:rPr>
            <w:noProof/>
          </w:rPr>
          <w:t>5</w:t>
        </w:r>
      </w:fldSimple>
      <w:r w:rsidR="00FA6645">
        <w:noBreakHyphen/>
      </w:r>
      <w:fldSimple w:instr=" SEQ Figure \* ARABIC \s 1 ">
        <w:r w:rsidR="00220D94">
          <w:rPr>
            <w:noProof/>
          </w:rPr>
          <w:t>7</w:t>
        </w:r>
      </w:fldSimple>
      <w:r>
        <w:t>.</w:t>
      </w:r>
      <w:r w:rsidRPr="00192D65">
        <w:t xml:space="preserve"> </w:t>
      </w:r>
      <w:r w:rsidRPr="00934758">
        <w:rPr>
          <w:b w:val="0"/>
        </w:rPr>
        <w:t>Magnitude distributi</w:t>
      </w:r>
      <w:r w:rsidR="00092C70">
        <w:rPr>
          <w:b w:val="0"/>
        </w:rPr>
        <w:t>on for detected events around</w:t>
      </w:r>
      <w:r w:rsidRPr="00934758">
        <w:rPr>
          <w:b w:val="0"/>
        </w:rPr>
        <w:t xml:space="preserve"> May</w:t>
      </w:r>
      <w:r w:rsidR="00092C70">
        <w:rPr>
          <w:b w:val="0"/>
        </w:rPr>
        <w:t xml:space="preserve"> 12</w:t>
      </w:r>
      <w:r w:rsidR="00092C70" w:rsidRPr="00092C70">
        <w:rPr>
          <w:b w:val="0"/>
          <w:vertAlign w:val="superscript"/>
        </w:rPr>
        <w:t>th</w:t>
      </w:r>
      <w:r w:rsidR="00092C70">
        <w:rPr>
          <w:b w:val="0"/>
        </w:rPr>
        <w:t>,</w:t>
      </w:r>
      <w:r w:rsidRPr="00934758">
        <w:rPr>
          <w:b w:val="0"/>
        </w:rPr>
        <w:t xml:space="preserve"> 2015 M7.3 mainshock.</w:t>
      </w:r>
      <w:r w:rsidR="007F5E21">
        <w:rPr>
          <w:b w:val="0"/>
        </w:rPr>
        <w:t xml:space="preserve"> Top: before calibration; bottom: after calibration.</w:t>
      </w:r>
      <w:bookmarkEnd w:id="120"/>
    </w:p>
    <w:p w:rsidR="000B03D0" w:rsidRPr="000B03D0" w:rsidRDefault="000B03D0" w:rsidP="000B03D0"/>
    <w:p w:rsidR="00C9722D" w:rsidRDefault="00C9722D" w:rsidP="00C9722D">
      <w:pPr>
        <w:keepNext/>
      </w:pPr>
      <w:r>
        <w:rPr>
          <w:noProof/>
          <w:lang w:eastAsia="zh-CN" w:bidi="ar-SA"/>
        </w:rPr>
        <w:drawing>
          <wp:inline distT="0" distB="0" distL="0" distR="0" wp14:anchorId="1CB5C452" wp14:editId="04394739">
            <wp:extent cx="5394960" cy="2964180"/>
            <wp:effectExtent l="0" t="0" r="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tage2.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394960" cy="2964180"/>
                    </a:xfrm>
                    <a:prstGeom prst="rect">
                      <a:avLst/>
                    </a:prstGeom>
                  </pic:spPr>
                </pic:pic>
              </a:graphicData>
            </a:graphic>
          </wp:inline>
        </w:drawing>
      </w:r>
    </w:p>
    <w:p w:rsidR="00C9722D" w:rsidRDefault="00C9722D" w:rsidP="00C9722D">
      <w:pPr>
        <w:pStyle w:val="Caption"/>
      </w:pPr>
      <w:bookmarkStart w:id="121" w:name="_Toc482131643"/>
      <w:r>
        <w:t xml:space="preserve">Figure </w:t>
      </w:r>
      <w:fldSimple w:instr=" STYLEREF 1 \s ">
        <w:r w:rsidR="00220D94">
          <w:rPr>
            <w:noProof/>
          </w:rPr>
          <w:t>5</w:t>
        </w:r>
      </w:fldSimple>
      <w:r w:rsidR="00FA6645">
        <w:noBreakHyphen/>
      </w:r>
      <w:fldSimple w:instr=" SEQ Figure \* ARABIC \s 1 ">
        <w:r w:rsidR="00220D94">
          <w:rPr>
            <w:noProof/>
          </w:rPr>
          <w:t>8</w:t>
        </w:r>
      </w:fldSimple>
      <w:r>
        <w:t xml:space="preserve">. </w:t>
      </w:r>
      <w:r w:rsidRPr="00A4240C">
        <w:rPr>
          <w:b w:val="0"/>
        </w:rPr>
        <w:t>Magnitude-time distribution of cataloged events in sta</w:t>
      </w:r>
      <w:r w:rsidR="00A4240C">
        <w:rPr>
          <w:b w:val="0"/>
        </w:rPr>
        <w:t>ge2 in figure 4-4</w:t>
      </w:r>
      <w:r w:rsidRPr="00A4240C">
        <w:rPr>
          <w:b w:val="0"/>
        </w:rPr>
        <w:t>. Dashed lines are large earthquakes that shows p</w:t>
      </w:r>
      <w:r w:rsidR="00A4240C" w:rsidRPr="00A4240C">
        <w:rPr>
          <w:b w:val="0"/>
        </w:rPr>
        <w:t xml:space="preserve">ositive beta anomaly in stage2; blue means no triggering; red denotes the triggering </w:t>
      </w:r>
      <w:r w:rsidR="00092C70">
        <w:rPr>
          <w:b w:val="0"/>
        </w:rPr>
        <w:t xml:space="preserve">event </w:t>
      </w:r>
      <w:r w:rsidR="00A4240C" w:rsidRPr="00A4240C">
        <w:rPr>
          <w:b w:val="0"/>
        </w:rPr>
        <w:t>of May 12</w:t>
      </w:r>
      <w:r w:rsidR="00A4240C" w:rsidRPr="00A4240C">
        <w:rPr>
          <w:b w:val="0"/>
          <w:vertAlign w:val="superscript"/>
        </w:rPr>
        <w:t>th</w:t>
      </w:r>
      <w:r w:rsidR="00A4240C" w:rsidRPr="00A4240C">
        <w:rPr>
          <w:b w:val="0"/>
        </w:rPr>
        <w:t>, 2015 M7.3 Nepal earthquake.</w:t>
      </w:r>
      <w:bookmarkEnd w:id="121"/>
    </w:p>
    <w:p w:rsidR="00E661A8" w:rsidRDefault="00E661A8" w:rsidP="00E661A8"/>
    <w:p w:rsidR="00434149" w:rsidRDefault="001C3D5B" w:rsidP="00434149">
      <w:pPr>
        <w:keepNext/>
        <w:ind w:left="360"/>
      </w:pPr>
      <w:r w:rsidRPr="00706382">
        <w:rPr>
          <w:noProof/>
          <w:color w:val="FF0000"/>
          <w:lang w:eastAsia="zh-CN" w:bidi="ar-SA"/>
        </w:rPr>
        <w:drawing>
          <wp:inline distT="0" distB="0" distL="0" distR="0" wp14:anchorId="246E097C" wp14:editId="2C6EA13B">
            <wp:extent cx="5276850" cy="2962275"/>
            <wp:effectExtent l="0" t="0" r="0" b="0"/>
            <wp:docPr id="3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276850" cy="2962275"/>
                    </a:xfrm>
                    <a:prstGeom prst="rect">
                      <a:avLst/>
                    </a:prstGeom>
                    <a:noFill/>
                    <a:ln>
                      <a:noFill/>
                    </a:ln>
                  </pic:spPr>
                </pic:pic>
              </a:graphicData>
            </a:graphic>
          </wp:inline>
        </w:drawing>
      </w:r>
      <w:r w:rsidR="00E661A8" w:rsidRPr="00DD6875">
        <w:rPr>
          <w:noProof/>
          <w:lang w:eastAsia="zh-CN" w:bidi="ar-SA"/>
        </w:rPr>
        <w:drawing>
          <wp:inline distT="0" distB="0" distL="0" distR="0" wp14:anchorId="2B2C1D57" wp14:editId="566E6254">
            <wp:extent cx="5276850" cy="2962275"/>
            <wp:effectExtent l="0" t="0" r="0" b="0"/>
            <wp:docPr id="32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276850" cy="2962275"/>
                    </a:xfrm>
                    <a:prstGeom prst="rect">
                      <a:avLst/>
                    </a:prstGeom>
                    <a:noFill/>
                    <a:ln>
                      <a:noFill/>
                    </a:ln>
                  </pic:spPr>
                </pic:pic>
              </a:graphicData>
            </a:graphic>
          </wp:inline>
        </w:drawing>
      </w:r>
    </w:p>
    <w:p w:rsidR="0086041E" w:rsidRDefault="00434149" w:rsidP="00434149">
      <w:pPr>
        <w:pStyle w:val="Caption"/>
      </w:pPr>
      <w:bookmarkStart w:id="122" w:name="_Toc482131644"/>
      <w:r>
        <w:t xml:space="preserve">Figure </w:t>
      </w:r>
      <w:fldSimple w:instr=" STYLEREF 1 \s ">
        <w:r w:rsidR="00220D94">
          <w:rPr>
            <w:noProof/>
          </w:rPr>
          <w:t>5</w:t>
        </w:r>
      </w:fldSimple>
      <w:r w:rsidR="00FA6645">
        <w:noBreakHyphen/>
      </w:r>
      <w:fldSimple w:instr=" SEQ Figure \* ARABIC \s 1 ">
        <w:r w:rsidR="00220D94">
          <w:rPr>
            <w:noProof/>
          </w:rPr>
          <w:t>9</w:t>
        </w:r>
      </w:fldSimple>
      <w:r>
        <w:t>.</w:t>
      </w:r>
      <w:r w:rsidRPr="001C3D5B">
        <w:t xml:space="preserve"> </w:t>
      </w:r>
      <w:r w:rsidRPr="00934758">
        <w:rPr>
          <w:b w:val="0"/>
        </w:rPr>
        <w:t>Seism</w:t>
      </w:r>
      <w:r w:rsidR="00092C70">
        <w:rPr>
          <w:b w:val="0"/>
        </w:rPr>
        <w:t>icity rate within 24 hours of</w:t>
      </w:r>
      <w:r w:rsidRPr="00934758">
        <w:rPr>
          <w:b w:val="0"/>
        </w:rPr>
        <w:t xml:space="preserve"> May</w:t>
      </w:r>
      <w:r w:rsidR="00092C70">
        <w:rPr>
          <w:b w:val="0"/>
        </w:rPr>
        <w:t xml:space="preserve"> 12</w:t>
      </w:r>
      <w:r w:rsidR="00092C70" w:rsidRPr="00092C70">
        <w:rPr>
          <w:b w:val="0"/>
          <w:vertAlign w:val="superscript"/>
        </w:rPr>
        <w:t>th</w:t>
      </w:r>
      <w:r w:rsidR="00092C70">
        <w:rPr>
          <w:b w:val="0"/>
        </w:rPr>
        <w:t xml:space="preserve">, </w:t>
      </w:r>
      <w:r w:rsidRPr="00934758">
        <w:rPr>
          <w:b w:val="0"/>
        </w:rPr>
        <w:t>2</w:t>
      </w:r>
      <w:r w:rsidR="00092C70">
        <w:rPr>
          <w:b w:val="0"/>
        </w:rPr>
        <w:t xml:space="preserve">015 M7.3 mainshock (top) and </w:t>
      </w:r>
      <w:r w:rsidRPr="00934758">
        <w:rPr>
          <w:b w:val="0"/>
        </w:rPr>
        <w:t xml:space="preserve">March </w:t>
      </w:r>
      <w:r w:rsidR="00092C70">
        <w:rPr>
          <w:b w:val="0"/>
        </w:rPr>
        <w:t>29</w:t>
      </w:r>
      <w:r w:rsidR="00092C70" w:rsidRPr="00092C70">
        <w:rPr>
          <w:b w:val="0"/>
          <w:vertAlign w:val="superscript"/>
        </w:rPr>
        <w:t>th</w:t>
      </w:r>
      <w:r w:rsidR="00092C70">
        <w:rPr>
          <w:b w:val="0"/>
        </w:rPr>
        <w:t xml:space="preserve">, </w:t>
      </w:r>
      <w:r w:rsidRPr="00934758">
        <w:rPr>
          <w:b w:val="0"/>
        </w:rPr>
        <w:t>2015 M7.5 mainshock (bottom). Red line is the observation; black line is constant rate based on the seismicity rate before mainshock.</w:t>
      </w:r>
      <w:bookmarkEnd w:id="122"/>
    </w:p>
    <w:p w:rsidR="00E661A8" w:rsidRPr="00192D65" w:rsidRDefault="00E661A8" w:rsidP="00E661A8"/>
    <w:p w:rsidR="00E661A8" w:rsidRDefault="00E661A8" w:rsidP="00E661A8">
      <w:pPr>
        <w:rPr>
          <w:color w:val="FF0000"/>
        </w:rPr>
      </w:pPr>
    </w:p>
    <w:p w:rsidR="00434149" w:rsidRDefault="00E661A8" w:rsidP="00434149">
      <w:pPr>
        <w:keepNext/>
      </w:pPr>
      <w:r w:rsidRPr="00706382">
        <w:rPr>
          <w:noProof/>
          <w:color w:val="FF0000"/>
          <w:lang w:eastAsia="zh-CN" w:bidi="ar-SA"/>
        </w:rPr>
        <w:lastRenderedPageBreak/>
        <w:drawing>
          <wp:inline distT="0" distB="0" distL="0" distR="0" wp14:anchorId="63BF148B" wp14:editId="34840525">
            <wp:extent cx="5276850" cy="3009900"/>
            <wp:effectExtent l="0" t="0" r="0" b="0"/>
            <wp:docPr id="324"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276850" cy="3009900"/>
                    </a:xfrm>
                    <a:prstGeom prst="rect">
                      <a:avLst/>
                    </a:prstGeom>
                    <a:noFill/>
                    <a:ln>
                      <a:noFill/>
                    </a:ln>
                  </pic:spPr>
                </pic:pic>
              </a:graphicData>
            </a:graphic>
          </wp:inline>
        </w:drawing>
      </w:r>
    </w:p>
    <w:p w:rsidR="00FA6645" w:rsidRDefault="00FA6645" w:rsidP="00FA6645">
      <w:pPr>
        <w:keepNext/>
      </w:pPr>
      <w:r w:rsidRPr="00706382">
        <w:rPr>
          <w:noProof/>
          <w:color w:val="FF0000"/>
          <w:lang w:eastAsia="zh-CN" w:bidi="ar-SA"/>
        </w:rPr>
        <w:drawing>
          <wp:inline distT="0" distB="0" distL="0" distR="0" wp14:anchorId="47C61E74" wp14:editId="168B22F5">
            <wp:extent cx="5276850" cy="3009900"/>
            <wp:effectExtent l="0" t="0" r="0" b="0"/>
            <wp:docPr id="323"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276850" cy="3009900"/>
                    </a:xfrm>
                    <a:prstGeom prst="rect">
                      <a:avLst/>
                    </a:prstGeom>
                    <a:noFill/>
                    <a:ln>
                      <a:noFill/>
                    </a:ln>
                  </pic:spPr>
                </pic:pic>
              </a:graphicData>
            </a:graphic>
          </wp:inline>
        </w:drawing>
      </w:r>
    </w:p>
    <w:p w:rsidR="00FA6645" w:rsidRDefault="00FA6645" w:rsidP="00FA6645">
      <w:pPr>
        <w:pStyle w:val="Caption"/>
      </w:pPr>
      <w:bookmarkStart w:id="123" w:name="_Toc482131645"/>
      <w:r>
        <w:t xml:space="preserve">Figure </w:t>
      </w:r>
      <w:fldSimple w:instr=" STYLEREF 1 \s ">
        <w:r w:rsidR="00220D94">
          <w:rPr>
            <w:noProof/>
          </w:rPr>
          <w:t>5</w:t>
        </w:r>
      </w:fldSimple>
      <w:r>
        <w:noBreakHyphen/>
      </w:r>
      <w:fldSimple w:instr=" SEQ Figure \* ARABIC \s 1 ">
        <w:r w:rsidR="00220D94">
          <w:rPr>
            <w:noProof/>
          </w:rPr>
          <w:t>10</w:t>
        </w:r>
      </w:fldSimple>
      <w:r>
        <w:t>.</w:t>
      </w:r>
      <w:r w:rsidRPr="00FA6645">
        <w:rPr>
          <w:b w:val="0"/>
        </w:rPr>
        <w:t xml:space="preserve"> </w:t>
      </w:r>
      <w:r w:rsidRPr="00934758">
        <w:rPr>
          <w:b w:val="0"/>
        </w:rPr>
        <w:t>Magnitude distr</w:t>
      </w:r>
      <w:r>
        <w:rPr>
          <w:b w:val="0"/>
        </w:rPr>
        <w:t>ibution of detected catalog for</w:t>
      </w:r>
      <w:r w:rsidRPr="00934758">
        <w:rPr>
          <w:b w:val="0"/>
        </w:rPr>
        <w:t xml:space="preserve"> May</w:t>
      </w:r>
      <w:r>
        <w:rPr>
          <w:b w:val="0"/>
        </w:rPr>
        <w:t xml:space="preserve"> 12</w:t>
      </w:r>
      <w:r w:rsidRPr="00092C70">
        <w:rPr>
          <w:b w:val="0"/>
          <w:vertAlign w:val="superscript"/>
        </w:rPr>
        <w:t>th</w:t>
      </w:r>
      <w:r>
        <w:rPr>
          <w:b w:val="0"/>
        </w:rPr>
        <w:t>,</w:t>
      </w:r>
      <w:r w:rsidRPr="00934758">
        <w:rPr>
          <w:b w:val="0"/>
        </w:rPr>
        <w:t xml:space="preserve"> 2015 M7.3 mainshock</w:t>
      </w:r>
      <w:r>
        <w:rPr>
          <w:b w:val="0"/>
        </w:rPr>
        <w:t xml:space="preserve"> (top) and</w:t>
      </w:r>
      <w:r w:rsidRPr="00934758">
        <w:rPr>
          <w:b w:val="0"/>
        </w:rPr>
        <w:t xml:space="preserve"> March</w:t>
      </w:r>
      <w:r>
        <w:rPr>
          <w:b w:val="0"/>
        </w:rPr>
        <w:t xml:space="preserve"> 29</w:t>
      </w:r>
      <w:r w:rsidRPr="00092C70">
        <w:rPr>
          <w:b w:val="0"/>
          <w:vertAlign w:val="superscript"/>
        </w:rPr>
        <w:t>th</w:t>
      </w:r>
      <w:r>
        <w:rPr>
          <w:b w:val="0"/>
        </w:rPr>
        <w:t>,</w:t>
      </w:r>
      <w:r w:rsidRPr="00934758">
        <w:rPr>
          <w:b w:val="0"/>
        </w:rPr>
        <w:t xml:space="preserve"> 2015 M7.5</w:t>
      </w:r>
      <w:r>
        <w:rPr>
          <w:b w:val="0"/>
        </w:rPr>
        <w:t xml:space="preserve"> mainshock</w:t>
      </w:r>
      <w:r w:rsidRPr="00934758">
        <w:rPr>
          <w:b w:val="0"/>
        </w:rPr>
        <w:t xml:space="preserve"> (bottom).</w:t>
      </w:r>
      <w:bookmarkEnd w:id="123"/>
    </w:p>
    <w:p w:rsidR="0086041E" w:rsidRDefault="00434149" w:rsidP="00434149">
      <w:pPr>
        <w:pStyle w:val="Caption"/>
      </w:pPr>
      <w:r>
        <w:t xml:space="preserve">    </w:t>
      </w:r>
    </w:p>
    <w:p w:rsidR="00E661A8" w:rsidRDefault="00E661A8" w:rsidP="00203388"/>
    <w:p w:rsidR="00934758" w:rsidRPr="00934758" w:rsidRDefault="00934758" w:rsidP="00934758"/>
    <w:p w:rsidR="00203388" w:rsidRDefault="00203388" w:rsidP="00203388"/>
    <w:p w:rsidR="00D544F1" w:rsidRDefault="00D544F1" w:rsidP="00092C70">
      <w:pPr>
        <w:pStyle w:val="Caption"/>
        <w:keepNext/>
        <w:spacing w:afterLines="50" w:after="120"/>
      </w:pPr>
      <w:bookmarkStart w:id="124" w:name="_Toc482131318"/>
      <w:r>
        <w:t xml:space="preserve">Table </w:t>
      </w:r>
      <w:fldSimple w:instr=" STYLEREF 1 \s ">
        <w:r w:rsidR="00220D94">
          <w:rPr>
            <w:noProof/>
          </w:rPr>
          <w:t>5</w:t>
        </w:r>
      </w:fldSimple>
      <w:r w:rsidR="005F6C8A">
        <w:noBreakHyphen/>
      </w:r>
      <w:fldSimple w:instr=" SEQ Table \* ARABIC \s 1 ">
        <w:r w:rsidR="00220D94">
          <w:rPr>
            <w:noProof/>
          </w:rPr>
          <w:t>1</w:t>
        </w:r>
      </w:fldSimple>
      <w:r w:rsidR="00430398">
        <w:t xml:space="preserve"> </w:t>
      </w:r>
      <w:r w:rsidR="00430398" w:rsidRPr="00934758">
        <w:rPr>
          <w:b w:val="0"/>
        </w:rPr>
        <w:t xml:space="preserve">Mainshock information showing positive </w:t>
      </w:r>
      <m:oMath>
        <m:r>
          <m:rPr>
            <m:sty m:val="bi"/>
          </m:rPr>
          <w:rPr>
            <w:rFonts w:ascii="Cambria Math" w:hAnsi="Cambria Math"/>
          </w:rPr>
          <m:t>β</m:t>
        </m:r>
      </m:oMath>
      <w:r w:rsidR="00430398" w:rsidRPr="0021184B">
        <w:rPr>
          <w:b w:val="0"/>
        </w:rPr>
        <w:t xml:space="preserve"> </w:t>
      </w:r>
      <w:r w:rsidR="00430398" w:rsidRPr="00934758">
        <w:rPr>
          <w:b w:val="0"/>
        </w:rPr>
        <w:t>statistic in Woodward area and calculate</w:t>
      </w:r>
      <w:r w:rsidR="00092C70">
        <w:rPr>
          <w:b w:val="0"/>
        </w:rPr>
        <w:t>d</w:t>
      </w:r>
      <w:r w:rsidR="00430398" w:rsidRPr="00934758">
        <w:rPr>
          <w:b w:val="0"/>
        </w:rPr>
        <w:t xml:space="preserve"> </w:t>
      </w:r>
      <m:oMath>
        <m:r>
          <m:rPr>
            <m:sty m:val="bi"/>
          </m:rPr>
          <w:rPr>
            <w:rFonts w:ascii="Cambria Math" w:hAnsi="Cambria Math"/>
          </w:rPr>
          <m:t>β</m:t>
        </m:r>
      </m:oMath>
      <w:r w:rsidR="00430398" w:rsidRPr="00934758">
        <w:rPr>
          <w:b w:val="0"/>
        </w:rPr>
        <w:t xml:space="preserve"> using </w:t>
      </w:r>
      <w:r w:rsidR="00092C70">
        <w:rPr>
          <w:b w:val="0"/>
        </w:rPr>
        <w:t>detected</w:t>
      </w:r>
      <w:r w:rsidR="00430398" w:rsidRPr="00934758">
        <w:rPr>
          <w:b w:val="0"/>
        </w:rPr>
        <w:t xml:space="preserve"> catalog.</w:t>
      </w:r>
      <w:bookmarkEnd w:id="124"/>
    </w:p>
    <w:p w:rsidR="00D544F1" w:rsidRPr="00D544F1" w:rsidRDefault="00D544F1" w:rsidP="000B03D0">
      <w:pPr>
        <w:jc w:val="center"/>
      </w:pPr>
      <w:r w:rsidRPr="007D1210">
        <w:rPr>
          <w:noProof/>
          <w:lang w:eastAsia="zh-CN" w:bidi="ar-SA"/>
        </w:rPr>
        <w:drawing>
          <wp:inline distT="0" distB="0" distL="0" distR="0" wp14:anchorId="72C8CA2C" wp14:editId="1C00EA87">
            <wp:extent cx="5212080" cy="1482154"/>
            <wp:effectExtent l="0" t="0" r="762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12080" cy="1482154"/>
                    </a:xfrm>
                    <a:prstGeom prst="rect">
                      <a:avLst/>
                    </a:prstGeom>
                    <a:noFill/>
                    <a:ln>
                      <a:noFill/>
                    </a:ln>
                  </pic:spPr>
                </pic:pic>
              </a:graphicData>
            </a:graphic>
          </wp:inline>
        </w:drawing>
      </w:r>
    </w:p>
    <w:p w:rsidR="00D544F1" w:rsidRDefault="00D544F1" w:rsidP="00D544F1">
      <w:pPr>
        <w:pStyle w:val="Caption"/>
        <w:keepNext/>
      </w:pPr>
      <w:bookmarkStart w:id="125" w:name="_Toc482131319"/>
      <w:r>
        <w:t xml:space="preserve">Table </w:t>
      </w:r>
      <w:fldSimple w:instr=" STYLEREF 1 \s ">
        <w:r w:rsidR="00220D94">
          <w:rPr>
            <w:noProof/>
          </w:rPr>
          <w:t>5</w:t>
        </w:r>
      </w:fldSimple>
      <w:r w:rsidR="005F6C8A">
        <w:noBreakHyphen/>
      </w:r>
      <w:fldSimple w:instr=" SEQ Table \* ARABIC \s 1 ">
        <w:r w:rsidR="00220D94">
          <w:rPr>
            <w:noProof/>
          </w:rPr>
          <w:t>2</w:t>
        </w:r>
      </w:fldSimple>
      <w:r w:rsidR="00430398">
        <w:t xml:space="preserve"> </w:t>
      </w:r>
      <w:r w:rsidR="00430398" w:rsidRPr="00934758">
        <w:rPr>
          <w:b w:val="0"/>
        </w:rPr>
        <w:t xml:space="preserve">Dynamic stress of each mainshock showing positive </w:t>
      </w:r>
      <m:oMath>
        <m:r>
          <m:rPr>
            <m:sty m:val="bi"/>
          </m:rPr>
          <w:rPr>
            <w:rFonts w:ascii="Cambria Math" w:hAnsi="Cambria Math"/>
          </w:rPr>
          <m:t>β</m:t>
        </m:r>
      </m:oMath>
      <w:r w:rsidR="00430398" w:rsidRPr="0021184B">
        <w:rPr>
          <w:b w:val="0"/>
        </w:rPr>
        <w:t xml:space="preserve"> </w:t>
      </w:r>
      <w:r w:rsidR="00430398" w:rsidRPr="00934758">
        <w:rPr>
          <w:b w:val="0"/>
        </w:rPr>
        <w:t>statistic in Woodward area.</w:t>
      </w:r>
      <w:bookmarkEnd w:id="125"/>
    </w:p>
    <w:p w:rsidR="00D544F1" w:rsidRPr="00E661A8" w:rsidRDefault="00D544F1" w:rsidP="00092C70">
      <w:pPr>
        <w:jc w:val="center"/>
      </w:pPr>
      <w:r w:rsidRPr="00342A39">
        <w:rPr>
          <w:noProof/>
          <w:lang w:eastAsia="zh-CN" w:bidi="ar-SA"/>
        </w:rPr>
        <w:drawing>
          <wp:inline distT="0" distB="0" distL="0" distR="0" wp14:anchorId="6A321049" wp14:editId="1DA7B928">
            <wp:extent cx="4391025" cy="22955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391025" cy="2295525"/>
                    </a:xfrm>
                    <a:prstGeom prst="rect">
                      <a:avLst/>
                    </a:prstGeom>
                    <a:noFill/>
                    <a:ln>
                      <a:noFill/>
                    </a:ln>
                  </pic:spPr>
                </pic:pic>
              </a:graphicData>
            </a:graphic>
          </wp:inline>
        </w:drawing>
      </w:r>
    </w:p>
    <w:p w:rsidR="00855751" w:rsidRDefault="00855751" w:rsidP="00855751"/>
    <w:p w:rsidR="00855751" w:rsidRDefault="00855751" w:rsidP="00855751"/>
    <w:p w:rsidR="00D81568" w:rsidRDefault="00D81568" w:rsidP="00855751"/>
    <w:p w:rsidR="00D81568" w:rsidRDefault="00D81568" w:rsidP="00855751"/>
    <w:p w:rsidR="00D81568" w:rsidRDefault="00D81568" w:rsidP="00855751"/>
    <w:p w:rsidR="00D81568" w:rsidRDefault="00D81568" w:rsidP="00855751"/>
    <w:p w:rsidR="00B05A20" w:rsidRPr="00B05A20" w:rsidRDefault="00B05A20" w:rsidP="00B05A20"/>
    <w:p w:rsidR="00ED534D" w:rsidRDefault="00ED534D" w:rsidP="0089267E">
      <w:pPr>
        <w:pStyle w:val="Heading1"/>
        <w:numPr>
          <w:ilvl w:val="0"/>
          <w:numId w:val="0"/>
        </w:numPr>
      </w:pPr>
      <w:bookmarkStart w:id="126" w:name="_Toc482131399"/>
      <w:bookmarkStart w:id="127" w:name="_Toc480736370"/>
      <w:bookmarkEnd w:id="73"/>
      <w:r>
        <w:lastRenderedPageBreak/>
        <w:t>Conclusion</w:t>
      </w:r>
      <w:bookmarkEnd w:id="126"/>
    </w:p>
    <w:p w:rsidR="00F43D52" w:rsidRDefault="00ED534D" w:rsidP="00ED534D">
      <w:r>
        <w:t xml:space="preserve">In this project, </w:t>
      </w:r>
      <w:r w:rsidR="00932FD8">
        <w:t>I</w:t>
      </w:r>
      <w:r w:rsidR="00F43D52">
        <w:t xml:space="preserve"> use seismicity to map currently active faults; I generate </w:t>
      </w:r>
      <w:r w:rsidR="00FE7619">
        <w:t xml:space="preserve">a </w:t>
      </w:r>
      <w:r w:rsidR="00F43D52">
        <w:t xml:space="preserve">detailed stress field map for Oklahoma using focal mechanism solutions. By comparing the fault strike and </w:t>
      </w:r>
      <m:oMath>
        <m:sSub>
          <m:sSubPr>
            <m:ctrlPr>
              <w:rPr>
                <w:rFonts w:ascii="Cambria Math" w:hAnsi="Cambria Math"/>
                <w:i/>
              </w:rPr>
            </m:ctrlPr>
          </m:sSubPr>
          <m:e>
            <m:r>
              <w:rPr>
                <w:rFonts w:ascii="Cambria Math" w:hAnsi="Cambria Math"/>
              </w:rPr>
              <m:t>σ</m:t>
            </m:r>
          </m:e>
          <m:sub>
            <m:r>
              <w:rPr>
                <w:rFonts w:ascii="Cambria Math" w:hAnsi="Cambria Math"/>
              </w:rPr>
              <m:t>Hmax</m:t>
            </m:r>
          </m:sub>
        </m:sSub>
        <m:r>
          <w:rPr>
            <w:rFonts w:ascii="Cambria Math" w:hAnsi="Cambria Math"/>
          </w:rPr>
          <m:t xml:space="preserve"> </m:t>
        </m:r>
      </m:oMath>
      <w:r w:rsidR="00F43D52">
        <w:t xml:space="preserve">orientation, I find that many of the currently reactivated faults are optimally oriented to local stress field. </w:t>
      </w:r>
    </w:p>
    <w:p w:rsidR="00F43D52" w:rsidRDefault="00F43D52" w:rsidP="00ED534D">
      <w:r>
        <w:t>The detailed stress field map (</w:t>
      </w:r>
      <m:oMath>
        <m:r>
          <w:rPr>
            <w:rFonts w:ascii="Cambria Math" w:hAnsi="Cambria Math"/>
          </w:rPr>
          <m:t>0.2°</m:t>
        </m:r>
      </m:oMath>
      <w:r>
        <w:t xml:space="preserve"> by </w:t>
      </w:r>
      <m:oMath>
        <m:r>
          <w:rPr>
            <w:rFonts w:ascii="Cambria Math" w:hAnsi="Cambria Math"/>
          </w:rPr>
          <m:t>0.2°</m:t>
        </m:r>
      </m:oMath>
      <w:r>
        <w:t>) reveals more spatial variations compared to a uniform str</w:t>
      </w:r>
      <w:r w:rsidR="00FE7619">
        <w:t xml:space="preserve">ess field in previous studies. </w:t>
      </w:r>
      <w:r>
        <w:t>The stress orientation shows a clear rotation along Nemaha fault</w:t>
      </w:r>
      <w:r w:rsidR="003B7E1A">
        <w:t xml:space="preserve"> in Central Oklahoma</w:t>
      </w:r>
      <w:r>
        <w:t>, in north</w:t>
      </w:r>
      <w:r w:rsidR="003B7E1A">
        <w:t>ern</w:t>
      </w:r>
      <w:r>
        <w:t xml:space="preserve"> Oklahoma and southern Kansas</w:t>
      </w:r>
      <w:r w:rsidR="003B7E1A">
        <w:t xml:space="preserve"> and in northwestern Oklahoma. To </w:t>
      </w:r>
      <w:r w:rsidR="00873F69">
        <w:t xml:space="preserve">the </w:t>
      </w:r>
      <w:r w:rsidR="003B7E1A">
        <w:t>north and northwest, the map shows a faulting type transition from strike-slip faulting to normal faulting, suggesting the stress magnitude is less compressive in those areas.</w:t>
      </w:r>
    </w:p>
    <w:p w:rsidR="003B7E1A" w:rsidRDefault="003B7E1A" w:rsidP="00ED534D">
      <w:r>
        <w:t>Woodward cluster is an isolated, large cluster in one of those transition areas in nor</w:t>
      </w:r>
      <w:r w:rsidR="00FE7619">
        <w:t>thwest Oklahoma. T</w:t>
      </w:r>
      <w:r>
        <w:t>he area is</w:t>
      </w:r>
      <w:r w:rsidR="00FE7619">
        <w:t xml:space="preserve"> in</w:t>
      </w:r>
      <w:r>
        <w:t xml:space="preserve"> transtensional</w:t>
      </w:r>
      <w:r w:rsidR="00FE7619">
        <w:t xml:space="preserve"> regime</w:t>
      </w:r>
      <w:r>
        <w:t xml:space="preserve"> </w:t>
      </w:r>
      <w:r w:rsidR="00FE7619">
        <w:t xml:space="preserve">which is </w:t>
      </w:r>
      <w:r>
        <w:t xml:space="preserve">characterized by both strike-slip and normal faulting. </w:t>
      </w:r>
      <w:r w:rsidR="00DA109A">
        <w:t xml:space="preserve">Two optimally oriented fault segments are reactivated in this cluster; the seismicity migration </w:t>
      </w:r>
      <w:r w:rsidR="00FE7619">
        <w:t>is</w:t>
      </w:r>
      <w:r w:rsidR="00DA109A">
        <w:t xml:space="preserve"> used to depict the rupture process and </w:t>
      </w:r>
      <w:r w:rsidR="00FE7619">
        <w:t>the rupture pattern is</w:t>
      </w:r>
      <w:r>
        <w:t xml:space="preserve"> explained by </w:t>
      </w:r>
      <w:r w:rsidR="00957518">
        <w:t>Coulomb Stress</w:t>
      </w:r>
      <w:r>
        <w:t xml:space="preserve"> interaction.  </w:t>
      </w:r>
    </w:p>
    <w:p w:rsidR="003B7E1A" w:rsidRDefault="003B7E1A" w:rsidP="00ED534D">
      <w:r>
        <w:t>In a relatively independent study, I search for dynamic triggering evide</w:t>
      </w:r>
      <w:r w:rsidR="006F324C">
        <w:t>nce in Oklahoma and find that</w:t>
      </w:r>
      <w:r>
        <w:t xml:space="preserve"> May</w:t>
      </w:r>
      <w:r w:rsidR="006F324C">
        <w:t xml:space="preserve"> 12</w:t>
      </w:r>
      <w:r w:rsidR="006F324C" w:rsidRPr="006F324C">
        <w:rPr>
          <w:vertAlign w:val="superscript"/>
        </w:rPr>
        <w:t>th</w:t>
      </w:r>
      <w:r w:rsidR="006F324C">
        <w:t xml:space="preserve">, </w:t>
      </w:r>
      <w:r>
        <w:t xml:space="preserve">2015 M7.3 Nepal earthquake triggered local events. </w:t>
      </w:r>
      <w:r w:rsidR="00056FCF">
        <w:t>The triggering stress is lower than 1</w:t>
      </w:r>
      <m:oMath>
        <m:r>
          <w:rPr>
            <w:rFonts w:ascii="Cambria Math" w:hAnsi="Cambria Math"/>
          </w:rPr>
          <m:t>kPa</m:t>
        </m:r>
      </m:oMath>
      <w:r w:rsidR="00056FCF">
        <w:t xml:space="preserve">, suggesting the fault was critically loaded at the mainshock time. </w:t>
      </w:r>
    </w:p>
    <w:p w:rsidR="00855751" w:rsidRDefault="00855751" w:rsidP="00ED534D"/>
    <w:p w:rsidR="00DA109A" w:rsidRPr="00ED534D" w:rsidRDefault="00DA109A" w:rsidP="00ED534D"/>
    <w:p w:rsidR="00AA0B13" w:rsidRDefault="00AA0B13" w:rsidP="0089267E">
      <w:pPr>
        <w:pStyle w:val="Heading1"/>
        <w:numPr>
          <w:ilvl w:val="0"/>
          <w:numId w:val="0"/>
        </w:numPr>
      </w:pPr>
      <w:bookmarkStart w:id="128" w:name="_Toc310579474"/>
      <w:bookmarkStart w:id="129" w:name="_Toc482131400"/>
      <w:bookmarkEnd w:id="127"/>
      <w:r>
        <w:lastRenderedPageBreak/>
        <w:t>References</w:t>
      </w:r>
      <w:bookmarkEnd w:id="128"/>
      <w:bookmarkEnd w:id="129"/>
    </w:p>
    <w:p w:rsidR="00BD6CBC" w:rsidRDefault="00BD6CBC" w:rsidP="00280D8C">
      <w:pPr>
        <w:spacing w:after="240" w:line="240" w:lineRule="auto"/>
      </w:pPr>
      <w:r w:rsidRPr="00BD6CBC">
        <w:t>Aiken, Chastity, and Zhigang Peng. "Dynamic triggering of microearthquakes in three geothermal/volcanic regions of California." </w:t>
      </w:r>
      <w:r w:rsidRPr="00BD6CBC">
        <w:rPr>
          <w:i/>
          <w:iCs/>
        </w:rPr>
        <w:t>Journal of Geophysical Research: Solid Earth</w:t>
      </w:r>
      <w:r w:rsidRPr="00BD6CBC">
        <w:t> 119, no. 9 (2014): 6992-7009.</w:t>
      </w:r>
    </w:p>
    <w:p w:rsidR="00474292" w:rsidRDefault="00474292" w:rsidP="00280D8C">
      <w:pPr>
        <w:spacing w:after="240" w:line="240" w:lineRule="auto"/>
      </w:pPr>
      <w:r w:rsidRPr="00474292">
        <w:t>Alt, Richard C., and Mark D. Zoback. "A Detailed Oklahoma Stress Map for Induced Seismicity Mitigation." In </w:t>
      </w:r>
      <w:r w:rsidRPr="00474292">
        <w:rPr>
          <w:i/>
          <w:iCs/>
        </w:rPr>
        <w:t>AAPG Annual Convention and Exhibition</w:t>
      </w:r>
      <w:r w:rsidRPr="00474292">
        <w:t>. 2015.</w:t>
      </w:r>
    </w:p>
    <w:p w:rsidR="00DB2276" w:rsidRDefault="00DB2276" w:rsidP="00280D8C">
      <w:pPr>
        <w:spacing w:after="240" w:line="240" w:lineRule="auto"/>
      </w:pPr>
      <w:r w:rsidRPr="00DB2276">
        <w:t>Aron, Allegra, and Jeanne L. Hardebeck. "Seismicity rate changes along the central California coast due to stress changes from the 2003 M 6.5 San Simeon and 2004 M 6.0 Parkfield earthquakes." </w:t>
      </w:r>
      <w:r w:rsidRPr="00DB2276">
        <w:rPr>
          <w:i/>
          <w:iCs/>
        </w:rPr>
        <w:t>Bulletin of the Seismological Society of America</w:t>
      </w:r>
      <w:r w:rsidRPr="00DB2276">
        <w:t> 99, no. 4 (2009): 2280-2292.</w:t>
      </w:r>
    </w:p>
    <w:p w:rsidR="0065384E" w:rsidRDefault="0065384E" w:rsidP="00280D8C">
      <w:pPr>
        <w:spacing w:after="240" w:line="240" w:lineRule="auto"/>
      </w:pPr>
      <w:r w:rsidRPr="0065384E">
        <w:t>Ben</w:t>
      </w:r>
      <w:r w:rsidRPr="0065384E">
        <w:rPr>
          <w:rFonts w:ascii="Cambria Math" w:hAnsi="Cambria Math" w:cs="Cambria Math"/>
        </w:rPr>
        <w:t>‐</w:t>
      </w:r>
      <w:r w:rsidRPr="0065384E">
        <w:t>Zion, Yehuda. "Collective behavior of earthquakes and faults: Continuum</w:t>
      </w:r>
      <w:r w:rsidRPr="0065384E">
        <w:rPr>
          <w:rFonts w:ascii="Cambria Math" w:hAnsi="Cambria Math" w:cs="Cambria Math"/>
        </w:rPr>
        <w:t>‐</w:t>
      </w:r>
      <w:r w:rsidRPr="0065384E">
        <w:t>discrete transitions, progressive evolutionary changes, and different dynamic regimes." </w:t>
      </w:r>
      <w:r w:rsidRPr="0065384E">
        <w:rPr>
          <w:i/>
          <w:iCs/>
        </w:rPr>
        <w:t>Reviews of Geophysics</w:t>
      </w:r>
      <w:r w:rsidRPr="0065384E">
        <w:t> 46, no. 4 (2008).</w:t>
      </w:r>
    </w:p>
    <w:p w:rsidR="00CB3D67" w:rsidRDefault="00CB3D67" w:rsidP="00CB3D67">
      <w:pPr>
        <w:spacing w:before="240" w:after="240" w:line="240" w:lineRule="auto"/>
        <w:rPr>
          <w:color w:val="222222"/>
          <w:shd w:val="clear" w:color="auto" w:fill="FFFFFF"/>
        </w:rPr>
      </w:pPr>
      <w:r w:rsidRPr="00225FA5">
        <w:rPr>
          <w:color w:val="222222"/>
          <w:shd w:val="clear" w:color="auto" w:fill="FFFFFF"/>
        </w:rPr>
        <w:t>Bott, Martin Harold Phillips. "The mechanics of oblique slip faulting." </w:t>
      </w:r>
      <w:r w:rsidRPr="00225FA5">
        <w:rPr>
          <w:i/>
          <w:iCs/>
          <w:color w:val="222222"/>
          <w:shd w:val="clear" w:color="auto" w:fill="FFFFFF"/>
        </w:rPr>
        <w:t>Geological Magazine</w:t>
      </w:r>
      <w:r w:rsidRPr="00225FA5">
        <w:rPr>
          <w:color w:val="222222"/>
          <w:shd w:val="clear" w:color="auto" w:fill="FFFFFF"/>
        </w:rPr>
        <w:t> 96, no. 02 (1959): 109-117.</w:t>
      </w:r>
    </w:p>
    <w:p w:rsidR="00CB3D67" w:rsidRPr="00CB3D67" w:rsidRDefault="00CB3D67" w:rsidP="00CB3D67">
      <w:pPr>
        <w:spacing w:before="240" w:after="240" w:line="240" w:lineRule="auto"/>
        <w:rPr>
          <w:color w:val="222222"/>
          <w:shd w:val="clear" w:color="auto" w:fill="FFFFFF"/>
        </w:rPr>
      </w:pPr>
      <w:r w:rsidRPr="00CB3D67">
        <w:rPr>
          <w:color w:val="222222"/>
          <w:shd w:val="clear" w:color="auto" w:fill="FFFFFF"/>
        </w:rPr>
        <w:t>Brodsky, Emily E., and Nicholas J. van der Elst. "The uses of dynamic earthquake triggering." </w:t>
      </w:r>
      <w:r w:rsidRPr="00CB3D67">
        <w:rPr>
          <w:i/>
          <w:iCs/>
          <w:color w:val="222222"/>
          <w:shd w:val="clear" w:color="auto" w:fill="FFFFFF"/>
        </w:rPr>
        <w:t>Annual Review of Earth and Planetary Sciences</w:t>
      </w:r>
      <w:r w:rsidRPr="00CB3D67">
        <w:rPr>
          <w:color w:val="222222"/>
          <w:shd w:val="clear" w:color="auto" w:fill="FFFFFF"/>
        </w:rPr>
        <w:t> 42 (2014): 317-339.</w:t>
      </w:r>
    </w:p>
    <w:p w:rsidR="00CB3D67" w:rsidRDefault="00CB3D67" w:rsidP="00CB3D67">
      <w:pPr>
        <w:spacing w:before="240" w:after="240" w:line="240" w:lineRule="auto"/>
        <w:rPr>
          <w:color w:val="222222"/>
          <w:shd w:val="clear" w:color="auto" w:fill="FFFFFF"/>
        </w:rPr>
      </w:pPr>
      <w:r w:rsidRPr="00CB3D67">
        <w:rPr>
          <w:color w:val="222222"/>
          <w:shd w:val="clear" w:color="auto" w:fill="FFFFFF"/>
        </w:rPr>
        <w:t>Brodsky, Emily E., and Stephanie G. Prejean. "New constraints on mechanisms of remotely triggered seismicity at Long Valley Caldera." </w:t>
      </w:r>
      <w:r w:rsidRPr="00CB3D67">
        <w:rPr>
          <w:i/>
          <w:iCs/>
          <w:color w:val="222222"/>
          <w:shd w:val="clear" w:color="auto" w:fill="FFFFFF"/>
        </w:rPr>
        <w:t>Journal of Geophysical Research: Solid Earth</w:t>
      </w:r>
      <w:r w:rsidRPr="00CB3D67">
        <w:rPr>
          <w:color w:val="222222"/>
          <w:shd w:val="clear" w:color="auto" w:fill="FFFFFF"/>
        </w:rPr>
        <w:t> 110, no. B4 (2005).</w:t>
      </w:r>
    </w:p>
    <w:p w:rsidR="00DB2276" w:rsidRDefault="00DB2276" w:rsidP="00280D8C">
      <w:pPr>
        <w:spacing w:before="240" w:after="240" w:line="240" w:lineRule="auto"/>
        <w:rPr>
          <w:color w:val="222222"/>
          <w:shd w:val="clear" w:color="auto" w:fill="FFFFFF"/>
        </w:rPr>
      </w:pPr>
      <w:r w:rsidRPr="00DB2276">
        <w:rPr>
          <w:color w:val="222222"/>
          <w:shd w:val="clear" w:color="auto" w:fill="FFFFFF"/>
        </w:rPr>
        <w:t>Byerlee, James. "Friction of rocks." </w:t>
      </w:r>
      <w:r w:rsidRPr="00DB2276">
        <w:rPr>
          <w:i/>
          <w:iCs/>
          <w:color w:val="222222"/>
          <w:shd w:val="clear" w:color="auto" w:fill="FFFFFF"/>
        </w:rPr>
        <w:t>Pure and applied geophysics</w:t>
      </w:r>
      <w:r w:rsidRPr="00DB2276">
        <w:rPr>
          <w:color w:val="222222"/>
          <w:shd w:val="clear" w:color="auto" w:fill="FFFFFF"/>
        </w:rPr>
        <w:t> 116, no. 4 (1978): 615-626.</w:t>
      </w:r>
    </w:p>
    <w:p w:rsidR="0065384E" w:rsidRDefault="0065384E" w:rsidP="00280D8C">
      <w:pPr>
        <w:spacing w:before="240" w:after="240" w:line="240" w:lineRule="auto"/>
        <w:rPr>
          <w:color w:val="222222"/>
          <w:shd w:val="clear" w:color="auto" w:fill="FFFFFF"/>
        </w:rPr>
      </w:pPr>
      <w:r w:rsidRPr="0065384E">
        <w:rPr>
          <w:color w:val="222222"/>
          <w:shd w:val="clear" w:color="auto" w:fill="FFFFFF"/>
        </w:rPr>
        <w:t>Chen, Chen. "</w:t>
      </w:r>
      <w:r>
        <w:rPr>
          <w:color w:val="222222"/>
          <w:shd w:val="clear" w:color="auto" w:fill="FFFFFF"/>
        </w:rPr>
        <w:t>Comprehensive analysis of Oklahoma earthquakes: from earthquake monitoring to 3D tomography and relocation</w:t>
      </w:r>
      <w:r w:rsidRPr="0065384E">
        <w:rPr>
          <w:color w:val="222222"/>
          <w:shd w:val="clear" w:color="auto" w:fill="FFFFFF"/>
        </w:rPr>
        <w:t>." PhD diss., University of Oklahoma, 2016.</w:t>
      </w:r>
    </w:p>
    <w:p w:rsidR="0057581D" w:rsidRPr="0065384E" w:rsidRDefault="0057581D" w:rsidP="0057581D">
      <w:pPr>
        <w:spacing w:before="240" w:after="240" w:line="240" w:lineRule="auto"/>
        <w:rPr>
          <w:b/>
          <w:bCs/>
          <w:color w:val="222222"/>
          <w:shd w:val="clear" w:color="auto" w:fill="FFFFFF"/>
        </w:rPr>
      </w:pPr>
      <w:r w:rsidRPr="0065384E">
        <w:rPr>
          <w:bCs/>
          <w:color w:val="222222"/>
          <w:shd w:val="clear" w:color="auto" w:fill="FFFFFF"/>
        </w:rPr>
        <w:t>Cheng, Yifang.</w:t>
      </w:r>
      <w:r w:rsidRPr="0065384E">
        <w:rPr>
          <w:b/>
          <w:bCs/>
          <w:color w:val="222222"/>
          <w:shd w:val="clear" w:color="auto" w:fill="FFFFFF"/>
        </w:rPr>
        <w:t xml:space="preserve"> “</w:t>
      </w:r>
      <w:r w:rsidRPr="0065384E">
        <w:rPr>
          <w:bCs/>
          <w:color w:val="222222"/>
          <w:shd w:val="clear" w:color="auto" w:fill="FFFFFF"/>
        </w:rPr>
        <w:t>Seismicity and source spectra analysis in Salton Sea Geothermal Field”, MSc diss., University of Oklahoma, 2016.</w:t>
      </w:r>
    </w:p>
    <w:p w:rsidR="00225FA5" w:rsidRDefault="00225FA5" w:rsidP="00280D8C">
      <w:pPr>
        <w:spacing w:before="240" w:after="240" w:line="240" w:lineRule="auto"/>
        <w:rPr>
          <w:color w:val="222222"/>
          <w:shd w:val="clear" w:color="auto" w:fill="FFFFFF"/>
        </w:rPr>
      </w:pPr>
      <w:r w:rsidRPr="00225FA5">
        <w:rPr>
          <w:color w:val="222222"/>
          <w:shd w:val="clear" w:color="auto" w:fill="FFFFFF"/>
        </w:rPr>
        <w:t>Chen, X., and P. M. Shearer. "Comprehensive analysis of earthquake source spectra and swarms in the Salton Trough, California." </w:t>
      </w:r>
      <w:r w:rsidRPr="00225FA5">
        <w:rPr>
          <w:i/>
          <w:iCs/>
          <w:color w:val="222222"/>
          <w:shd w:val="clear" w:color="auto" w:fill="FFFFFF"/>
        </w:rPr>
        <w:t>Journal of Geophysical Research: Solid Earth</w:t>
      </w:r>
      <w:r w:rsidRPr="00225FA5">
        <w:rPr>
          <w:color w:val="222222"/>
          <w:shd w:val="clear" w:color="auto" w:fill="FFFFFF"/>
        </w:rPr>
        <w:t> 116, no. B9 (2011).</w:t>
      </w:r>
    </w:p>
    <w:p w:rsidR="00225FA5" w:rsidRDefault="00225FA5" w:rsidP="00280D8C">
      <w:pPr>
        <w:spacing w:before="240" w:after="240" w:line="240" w:lineRule="auto"/>
        <w:rPr>
          <w:color w:val="222222"/>
          <w:shd w:val="clear" w:color="auto" w:fill="FFFFFF"/>
        </w:rPr>
      </w:pPr>
      <w:r w:rsidRPr="00225FA5">
        <w:rPr>
          <w:color w:val="222222"/>
          <w:shd w:val="clear" w:color="auto" w:fill="FFFFFF"/>
        </w:rPr>
        <w:t>Cleveland, K. Michael, and Charles J. Ammon. "Precise relative earthquake magnitudes from cross correlation." </w:t>
      </w:r>
      <w:r w:rsidRPr="00225FA5">
        <w:rPr>
          <w:i/>
          <w:iCs/>
          <w:color w:val="222222"/>
          <w:shd w:val="clear" w:color="auto" w:fill="FFFFFF"/>
        </w:rPr>
        <w:t>Bulletin of the Seismological Society of America</w:t>
      </w:r>
      <w:r w:rsidRPr="00225FA5">
        <w:rPr>
          <w:color w:val="222222"/>
          <w:shd w:val="clear" w:color="auto" w:fill="FFFFFF"/>
        </w:rPr>
        <w:t> (2015).</w:t>
      </w:r>
    </w:p>
    <w:p w:rsidR="00225FA5" w:rsidRDefault="00225FA5" w:rsidP="00280D8C">
      <w:pPr>
        <w:spacing w:before="240" w:after="240" w:line="240" w:lineRule="auto"/>
        <w:rPr>
          <w:color w:val="222222"/>
          <w:shd w:val="clear" w:color="auto" w:fill="FFFFFF"/>
        </w:rPr>
      </w:pPr>
      <w:r w:rsidRPr="00225FA5">
        <w:rPr>
          <w:color w:val="222222"/>
          <w:shd w:val="clear" w:color="auto" w:fill="FFFFFF"/>
        </w:rPr>
        <w:lastRenderedPageBreak/>
        <w:t>Darold, A. P., and A. A. Holland. "Preliminary Oklahoma Optimal Fault Orientations Determined by Focal Mechanism Solutions." In </w:t>
      </w:r>
      <w:r w:rsidRPr="00225FA5">
        <w:rPr>
          <w:i/>
          <w:iCs/>
          <w:color w:val="222222"/>
          <w:shd w:val="clear" w:color="auto" w:fill="FFFFFF"/>
        </w:rPr>
        <w:t>AGU Fall Meeting Abstracts</w:t>
      </w:r>
      <w:r w:rsidRPr="00225FA5">
        <w:rPr>
          <w:color w:val="222222"/>
          <w:shd w:val="clear" w:color="auto" w:fill="FFFFFF"/>
        </w:rPr>
        <w:t>. 2015.</w:t>
      </w:r>
    </w:p>
    <w:p w:rsidR="0037529C" w:rsidRDefault="00C37BBA" w:rsidP="00280D8C">
      <w:pPr>
        <w:spacing w:before="240" w:after="240" w:line="240" w:lineRule="auto"/>
        <w:rPr>
          <w:color w:val="222222"/>
          <w:shd w:val="clear" w:color="auto" w:fill="FFFFFF"/>
        </w:rPr>
      </w:pPr>
      <w:r w:rsidRPr="00C37BBA">
        <w:rPr>
          <w:color w:val="222222"/>
          <w:shd w:val="clear" w:color="auto" w:fill="FFFFFF"/>
        </w:rPr>
        <w:t>Felzer, Karen R., and Emily E. Brodsky. "Decay of aftershock density with distance indicates triggering by dynamic stress." </w:t>
      </w:r>
      <w:r w:rsidRPr="00C37BBA">
        <w:rPr>
          <w:i/>
          <w:iCs/>
          <w:color w:val="222222"/>
          <w:shd w:val="clear" w:color="auto" w:fill="FFFFFF"/>
        </w:rPr>
        <w:t>Nature</w:t>
      </w:r>
      <w:r w:rsidRPr="00C37BBA">
        <w:rPr>
          <w:color w:val="222222"/>
          <w:shd w:val="clear" w:color="auto" w:fill="FFFFFF"/>
        </w:rPr>
        <w:t> 441, no. 7094 (2006): 735-738.</w:t>
      </w:r>
    </w:p>
    <w:p w:rsidR="0050065C" w:rsidRPr="00CB3D67" w:rsidRDefault="0050065C" w:rsidP="00280D8C">
      <w:pPr>
        <w:spacing w:before="240" w:after="240" w:line="240" w:lineRule="auto"/>
        <w:rPr>
          <w:color w:val="222222"/>
          <w:shd w:val="clear" w:color="auto" w:fill="FFFFFF"/>
        </w:rPr>
      </w:pPr>
      <w:r w:rsidRPr="0050065C">
        <w:rPr>
          <w:color w:val="222222"/>
          <w:shd w:val="clear" w:color="auto" w:fill="FFFFFF"/>
        </w:rPr>
        <w:t>Goertz-Allmann, Bettina P., and Stefan Wiemer. "Geomechanical modeling of induced seismicity source parameters and implications for seismic hazard assessment." </w:t>
      </w:r>
      <w:r w:rsidRPr="0050065C">
        <w:rPr>
          <w:i/>
          <w:iCs/>
          <w:color w:val="222222"/>
          <w:shd w:val="clear" w:color="auto" w:fill="FFFFFF"/>
        </w:rPr>
        <w:t>Geophysics</w:t>
      </w:r>
      <w:r w:rsidRPr="0050065C">
        <w:rPr>
          <w:color w:val="222222"/>
          <w:shd w:val="clear" w:color="auto" w:fill="FFFFFF"/>
        </w:rPr>
        <w:t> 78, no. 1 (2012): KS25-KS39.</w:t>
      </w:r>
    </w:p>
    <w:p w:rsidR="0037529C" w:rsidRDefault="0037529C" w:rsidP="00280D8C">
      <w:pPr>
        <w:spacing w:before="240" w:after="240" w:line="240" w:lineRule="auto"/>
      </w:pPr>
      <w:r w:rsidRPr="0037529C">
        <w:t>Gomberg, J., P. A. Reasenberg, P. Bodin, and R. A. Harris. "Earthquake triggering by seismic waves following the Landers and Hector Mine earthquakes." </w:t>
      </w:r>
      <w:r w:rsidRPr="0037529C">
        <w:rPr>
          <w:i/>
          <w:iCs/>
        </w:rPr>
        <w:t>Nature</w:t>
      </w:r>
      <w:r w:rsidRPr="0037529C">
        <w:t> 411, no. 6836 (2001): 462-466.</w:t>
      </w:r>
    </w:p>
    <w:p w:rsidR="00225FA5" w:rsidRDefault="00225FA5" w:rsidP="00280D8C">
      <w:pPr>
        <w:spacing w:before="240" w:after="240" w:line="240" w:lineRule="auto"/>
      </w:pPr>
      <w:r w:rsidRPr="00225FA5">
        <w:t>Gomberg, J., P. Bodin, K. Larson, and H. Dragert. "Earthquake nucleation by transient deformations caused by the M= 7.9 Denali, Alaska, earthquake." </w:t>
      </w:r>
      <w:r w:rsidRPr="00225FA5">
        <w:rPr>
          <w:i/>
          <w:iCs/>
        </w:rPr>
        <w:t>Nature</w:t>
      </w:r>
      <w:r w:rsidRPr="00225FA5">
        <w:t> 427, no. 6975 (2004): 621-624.</w:t>
      </w:r>
    </w:p>
    <w:p w:rsidR="00CB3D67" w:rsidRDefault="00CB3D67" w:rsidP="00280D8C">
      <w:pPr>
        <w:spacing w:before="240" w:after="240" w:line="240" w:lineRule="auto"/>
      </w:pPr>
      <w:r w:rsidRPr="00CB3D67">
        <w:t xml:space="preserve">Hanks, Thomas C., and Hiroo Kanamori. </w:t>
      </w:r>
      <w:r w:rsidRPr="00225FA5">
        <w:rPr>
          <w:color w:val="222222"/>
          <w:shd w:val="clear" w:color="auto" w:fill="FFFFFF"/>
        </w:rPr>
        <w:t>"</w:t>
      </w:r>
      <w:r w:rsidRPr="00CB3D67">
        <w:t>A moment magnitude scale</w:t>
      </w:r>
      <w:r w:rsidRPr="00225FA5">
        <w:rPr>
          <w:color w:val="222222"/>
          <w:shd w:val="clear" w:color="auto" w:fill="FFFFFF"/>
        </w:rPr>
        <w:t>"</w:t>
      </w:r>
      <w:r w:rsidRPr="00CB3D67">
        <w:t xml:space="preserve">. </w:t>
      </w:r>
      <w:r w:rsidRPr="00CB3D67">
        <w:rPr>
          <w:i/>
        </w:rPr>
        <w:t>Journal of Geophysical Research:</w:t>
      </w:r>
      <w:r w:rsidRPr="00CB3D67">
        <w:t xml:space="preserve"> Vol. 84, 2348-2350 (1979).</w:t>
      </w:r>
    </w:p>
    <w:p w:rsidR="00225FA5" w:rsidRDefault="00225FA5" w:rsidP="00280D8C">
      <w:pPr>
        <w:spacing w:before="240" w:after="240" w:line="240" w:lineRule="auto"/>
        <w:rPr>
          <w:color w:val="222222"/>
          <w:shd w:val="clear" w:color="auto" w:fill="FFFFFF"/>
        </w:rPr>
      </w:pPr>
      <w:r w:rsidRPr="00225FA5">
        <w:rPr>
          <w:color w:val="222222"/>
          <w:shd w:val="clear" w:color="auto" w:fill="FFFFFF"/>
        </w:rPr>
        <w:t>Hardebeck, Jeanne L., and Andrew J. Michael. "Damped regional</w:t>
      </w:r>
      <w:r w:rsidRPr="00225FA5">
        <w:rPr>
          <w:rFonts w:ascii="SimSun" w:eastAsia="SimSun" w:hAnsi="SimSun" w:cs="SimSun" w:hint="eastAsia"/>
          <w:color w:val="222222"/>
          <w:shd w:val="clear" w:color="auto" w:fill="FFFFFF"/>
        </w:rPr>
        <w:t>‐</w:t>
      </w:r>
      <w:r w:rsidRPr="00225FA5">
        <w:rPr>
          <w:color w:val="222222"/>
          <w:shd w:val="clear" w:color="auto" w:fill="FFFFFF"/>
        </w:rPr>
        <w:t>scale stress inversions: Methodology and examples for southern California and the Coalinga aftershock sequence." </w:t>
      </w:r>
      <w:r w:rsidRPr="00225FA5">
        <w:rPr>
          <w:i/>
          <w:iCs/>
          <w:color w:val="222222"/>
          <w:shd w:val="clear" w:color="auto" w:fill="FFFFFF"/>
        </w:rPr>
        <w:t>Journal of Geophysical Research: Solid Earth</w:t>
      </w:r>
      <w:r w:rsidRPr="00225FA5">
        <w:rPr>
          <w:color w:val="222222"/>
          <w:shd w:val="clear" w:color="auto" w:fill="FFFFFF"/>
        </w:rPr>
        <w:t> 111, no. B11 (2006).</w:t>
      </w:r>
    </w:p>
    <w:p w:rsidR="00D80507" w:rsidRDefault="00D80507" w:rsidP="00280D8C">
      <w:pPr>
        <w:spacing w:before="240" w:after="240" w:line="240" w:lineRule="auto"/>
        <w:rPr>
          <w:color w:val="222222"/>
          <w:shd w:val="clear" w:color="auto" w:fill="FFFFFF"/>
        </w:rPr>
      </w:pPr>
      <w:r w:rsidRPr="00D80507">
        <w:rPr>
          <w:color w:val="222222"/>
          <w:shd w:val="clear" w:color="auto" w:fill="FFFFFF"/>
        </w:rPr>
        <w:t>Hardebeck, Jeanne L., and Egill Hauksson. "Crustal stress field in southern California and its implications for fault mechanics." </w:t>
      </w:r>
      <w:r w:rsidRPr="00D80507">
        <w:rPr>
          <w:i/>
          <w:iCs/>
          <w:color w:val="222222"/>
          <w:shd w:val="clear" w:color="auto" w:fill="FFFFFF"/>
        </w:rPr>
        <w:t>Journal of Geophysical Research B</w:t>
      </w:r>
      <w:r w:rsidRPr="00D80507">
        <w:rPr>
          <w:color w:val="222222"/>
          <w:shd w:val="clear" w:color="auto" w:fill="FFFFFF"/>
        </w:rPr>
        <w:t> 106, no. B10 (2001): 21859-21882.</w:t>
      </w:r>
    </w:p>
    <w:p w:rsidR="00225FA5" w:rsidRDefault="00225FA5" w:rsidP="00280D8C">
      <w:pPr>
        <w:spacing w:before="240" w:after="240" w:line="240" w:lineRule="auto"/>
      </w:pPr>
      <w:r w:rsidRPr="00225FA5">
        <w:t>Hardebeck, Jeanne L., Julie J. Nazareth, and Egill Hauksson. "The static stress change triggering model: Constraints from two southern California aftershock sequences." </w:t>
      </w:r>
      <w:r w:rsidRPr="00225FA5">
        <w:rPr>
          <w:i/>
          <w:iCs/>
        </w:rPr>
        <w:t>Journal of Geophysical Research B</w:t>
      </w:r>
      <w:r w:rsidRPr="00225FA5">
        <w:t> 103, no. B10 (1998): 24427-24437.</w:t>
      </w:r>
    </w:p>
    <w:p w:rsidR="0057581D" w:rsidRDefault="0057581D" w:rsidP="0057581D">
      <w:pPr>
        <w:spacing w:before="240" w:after="240" w:line="240" w:lineRule="auto"/>
      </w:pPr>
      <w:r>
        <w:t>Harding, Thomas</w:t>
      </w:r>
      <w:r w:rsidRPr="00C3364E">
        <w:t xml:space="preserve"> P. "Identification of wrench faults using subsurface structural data: criteria and pitfalls (1)." </w:t>
      </w:r>
      <w:r w:rsidRPr="00C3364E">
        <w:rPr>
          <w:i/>
          <w:iCs/>
        </w:rPr>
        <w:t>AAPG Bulletin</w:t>
      </w:r>
      <w:r w:rsidRPr="00C3364E">
        <w:t> 74, no. 10 (1990): 1590-1609.</w:t>
      </w:r>
    </w:p>
    <w:p w:rsidR="00225FA5" w:rsidRDefault="0057581D" w:rsidP="00280D8C">
      <w:pPr>
        <w:spacing w:before="240" w:after="240" w:line="240" w:lineRule="auto"/>
      </w:pPr>
      <w:r>
        <w:t>Harding, Thomas</w:t>
      </w:r>
      <w:r w:rsidR="00225FA5" w:rsidRPr="00225FA5">
        <w:t xml:space="preserve"> P. "Seismic characteristics and identification of negative flower structures, positive flower structures, and positive structural inversion." </w:t>
      </w:r>
      <w:r w:rsidR="00225FA5" w:rsidRPr="00225FA5">
        <w:rPr>
          <w:i/>
          <w:iCs/>
        </w:rPr>
        <w:t>AAPG Bulletin</w:t>
      </w:r>
      <w:r w:rsidR="00225FA5" w:rsidRPr="00225FA5">
        <w:t> 69, no. 4 (1985): 582-600.</w:t>
      </w:r>
    </w:p>
    <w:p w:rsidR="000E7F43" w:rsidRDefault="00BE2804" w:rsidP="00280D8C">
      <w:pPr>
        <w:spacing w:before="240" w:after="240" w:line="240" w:lineRule="auto"/>
      </w:pPr>
      <w:r w:rsidRPr="00BE2804">
        <w:t>Häring, Markus O., Ulrich Schanz, Florentin Ladner, and Ben C. Dyer. "Characterisation of the Basel 1 enhanced geothermal system." </w:t>
      </w:r>
      <w:r w:rsidRPr="00BE2804">
        <w:rPr>
          <w:i/>
          <w:iCs/>
        </w:rPr>
        <w:t>Geothermics</w:t>
      </w:r>
      <w:r w:rsidRPr="00BE2804">
        <w:t> 37, no. 5 (2008): 469-495.</w:t>
      </w:r>
    </w:p>
    <w:p w:rsidR="00CB3D67" w:rsidRDefault="00CB3D67" w:rsidP="00280D8C">
      <w:pPr>
        <w:spacing w:before="240" w:after="240" w:line="240" w:lineRule="auto"/>
      </w:pPr>
      <w:r w:rsidRPr="00CB3D67">
        <w:lastRenderedPageBreak/>
        <w:t>Harrington, Rebecca M., and Emily E. Brodsky. "The absence of remotely triggered seismicity in Japan." </w:t>
      </w:r>
      <w:r w:rsidRPr="00CB3D67">
        <w:rPr>
          <w:i/>
          <w:iCs/>
        </w:rPr>
        <w:t>Bulletin of the Seismological Society of America</w:t>
      </w:r>
      <w:r w:rsidRPr="00CB3D67">
        <w:t> 96, no. 3 (2006): 871-878.</w:t>
      </w:r>
    </w:p>
    <w:p w:rsidR="00C3364E" w:rsidRDefault="00C3364E" w:rsidP="00280D8C">
      <w:pPr>
        <w:spacing w:before="240" w:after="240" w:line="240" w:lineRule="auto"/>
      </w:pPr>
      <w:r w:rsidRPr="00C3364E">
        <w:t>Hill, David P., and Stephanie Prejean. "Dynamic triggering." (2015): 273-304.</w:t>
      </w:r>
    </w:p>
    <w:p w:rsidR="0065384E" w:rsidRDefault="0065384E" w:rsidP="00280D8C">
      <w:pPr>
        <w:spacing w:before="240" w:after="240" w:line="240" w:lineRule="auto"/>
      </w:pPr>
      <w:r w:rsidRPr="0065384E">
        <w:t>Hill, D</w:t>
      </w:r>
      <w:r w:rsidR="0057581D">
        <w:t>avid</w:t>
      </w:r>
      <w:r w:rsidRPr="0065384E">
        <w:t xml:space="preserve"> P., P. A. Reasenberg, A. Michael, W. J. Arabaz, G. Beroza, D. Brumbaugh, J. N. Brune et al. "Seismicity remotely triggered by the magnitude 7.3 Landers, California, earthquake." </w:t>
      </w:r>
      <w:r w:rsidRPr="0065384E">
        <w:rPr>
          <w:i/>
          <w:iCs/>
        </w:rPr>
        <w:t>Science</w:t>
      </w:r>
      <w:r w:rsidRPr="0065384E">
        <w:t> 260, no. 5114 (1993): 1617-1624.</w:t>
      </w:r>
    </w:p>
    <w:p w:rsidR="00DF354D" w:rsidRDefault="00DF354D" w:rsidP="00280D8C">
      <w:pPr>
        <w:spacing w:before="240" w:after="240" w:line="240" w:lineRule="auto"/>
      </w:pPr>
      <w:r w:rsidRPr="00DF354D">
        <w:t>Holland, Austin A. "Optimal fault orientations within Oklahoma." </w:t>
      </w:r>
      <w:r w:rsidRPr="00DF354D">
        <w:rPr>
          <w:i/>
          <w:iCs/>
        </w:rPr>
        <w:t>Seismological Research Letters</w:t>
      </w:r>
      <w:r w:rsidRPr="00DF354D">
        <w:t> 84, no. 5 (2013): 876-890.</w:t>
      </w:r>
    </w:p>
    <w:p w:rsidR="00C3364E" w:rsidRPr="00E71F81" w:rsidRDefault="00C3364E" w:rsidP="00280D8C">
      <w:pPr>
        <w:spacing w:before="240" w:after="240" w:line="240" w:lineRule="auto"/>
      </w:pPr>
      <w:r w:rsidRPr="00C3364E">
        <w:t>Holland, A</w:t>
      </w:r>
      <w:r w:rsidR="0057581D">
        <w:t>ustin</w:t>
      </w:r>
      <w:r w:rsidRPr="00C3364E">
        <w:t xml:space="preserve"> A. "Preliminary fault map of Oklahoma." </w:t>
      </w:r>
      <w:r w:rsidRPr="00C3364E">
        <w:rPr>
          <w:i/>
          <w:iCs/>
        </w:rPr>
        <w:t>Oklahoma Geol. Surv. Open File Rep., OF3</w:t>
      </w:r>
      <w:r w:rsidRPr="00C3364E">
        <w:t> (2015).</w:t>
      </w:r>
    </w:p>
    <w:p w:rsidR="00C3364E" w:rsidRDefault="00C3364E" w:rsidP="00280D8C">
      <w:pPr>
        <w:spacing w:before="240" w:after="240" w:line="240" w:lineRule="auto"/>
        <w:rPr>
          <w:color w:val="222222"/>
          <w:shd w:val="clear" w:color="auto" w:fill="FFFFFF"/>
        </w:rPr>
      </w:pPr>
      <w:r w:rsidRPr="00C3364E">
        <w:rPr>
          <w:color w:val="222222"/>
          <w:shd w:val="clear" w:color="auto" w:fill="FFFFFF"/>
        </w:rPr>
        <w:t>Jaeger, John C., and Neville GW Cook. "Fundamentals of rock mechanics, Methuen &amp; Co." </w:t>
      </w:r>
      <w:r w:rsidRPr="00C3364E">
        <w:rPr>
          <w:i/>
          <w:iCs/>
          <w:color w:val="222222"/>
          <w:shd w:val="clear" w:color="auto" w:fill="FFFFFF"/>
        </w:rPr>
        <w:t>Ltd., London</w:t>
      </w:r>
      <w:r w:rsidRPr="00C3364E">
        <w:rPr>
          <w:color w:val="222222"/>
          <w:shd w:val="clear" w:color="auto" w:fill="FFFFFF"/>
        </w:rPr>
        <w:t> 513 (1969).</w:t>
      </w:r>
    </w:p>
    <w:p w:rsidR="00C37BBA" w:rsidRDefault="00C37BBA" w:rsidP="00280D8C">
      <w:pPr>
        <w:spacing w:before="240" w:after="240" w:line="240" w:lineRule="auto"/>
        <w:rPr>
          <w:color w:val="222222"/>
          <w:shd w:val="clear" w:color="auto" w:fill="FFFFFF"/>
        </w:rPr>
      </w:pPr>
      <w:r w:rsidRPr="00C37BBA">
        <w:rPr>
          <w:color w:val="222222"/>
          <w:shd w:val="clear" w:color="auto" w:fill="FFFFFF"/>
        </w:rPr>
        <w:t>Jones, Lucile M., and Peter Molnar. "Some characteristics of foreshocks and their possible relationship to earthquake prediction and premonitory slip on faults." </w:t>
      </w:r>
      <w:r w:rsidRPr="00C37BBA">
        <w:rPr>
          <w:i/>
          <w:iCs/>
          <w:color w:val="222222"/>
          <w:shd w:val="clear" w:color="auto" w:fill="FFFFFF"/>
        </w:rPr>
        <w:t>Journal of Geophysical Research: Solid Earth</w:t>
      </w:r>
      <w:r w:rsidRPr="00C37BBA">
        <w:rPr>
          <w:color w:val="222222"/>
          <w:shd w:val="clear" w:color="auto" w:fill="FFFFFF"/>
        </w:rPr>
        <w:t> 84, no. B7 (1979): 3596-3608.</w:t>
      </w:r>
    </w:p>
    <w:p w:rsidR="00C3364E" w:rsidRDefault="00C3364E" w:rsidP="00280D8C">
      <w:pPr>
        <w:spacing w:before="240" w:after="240" w:line="240" w:lineRule="auto"/>
        <w:rPr>
          <w:color w:val="222222"/>
          <w:shd w:val="clear" w:color="auto" w:fill="FFFFFF"/>
        </w:rPr>
      </w:pPr>
      <w:r w:rsidRPr="00C3364E">
        <w:rPr>
          <w:color w:val="222222"/>
          <w:shd w:val="clear" w:color="auto" w:fill="FFFFFF"/>
        </w:rPr>
        <w:t>Keranen, Katie M., Heather M. Savage, Geoffrey A. Abers, and Elizabeth S. Cochran. "Potentially induced earthquakes in Oklahoma, USA: Links between wastewater injection and the 2011 Mw 5.7 earthquake sequence." </w:t>
      </w:r>
      <w:r w:rsidRPr="00C3364E">
        <w:rPr>
          <w:i/>
          <w:iCs/>
          <w:color w:val="222222"/>
          <w:shd w:val="clear" w:color="auto" w:fill="FFFFFF"/>
        </w:rPr>
        <w:t>Geology</w:t>
      </w:r>
      <w:r w:rsidRPr="00C3364E">
        <w:rPr>
          <w:color w:val="222222"/>
          <w:shd w:val="clear" w:color="auto" w:fill="FFFFFF"/>
        </w:rPr>
        <w:t> 41, no. 6 (2013): 699-702.</w:t>
      </w:r>
    </w:p>
    <w:p w:rsidR="00A51C92" w:rsidRDefault="00A51C92" w:rsidP="00280D8C">
      <w:pPr>
        <w:spacing w:before="240" w:after="240" w:line="240" w:lineRule="auto"/>
        <w:rPr>
          <w:color w:val="222222"/>
          <w:shd w:val="clear" w:color="auto" w:fill="FFFFFF"/>
        </w:rPr>
      </w:pPr>
      <w:r w:rsidRPr="00A51C92">
        <w:rPr>
          <w:color w:val="222222"/>
          <w:shd w:val="clear" w:color="auto" w:fill="FFFFFF"/>
        </w:rPr>
        <w:t>Keranen, Katie M., Matthew Weingarten, Geoffrey A. Abers, Barbara A. Bekins, and Shemin Ge. "Sharp increase in central Oklahoma seismicity since 2008 induced by massive wastewater injection." </w:t>
      </w:r>
      <w:r w:rsidRPr="00A51C92">
        <w:rPr>
          <w:i/>
          <w:iCs/>
          <w:color w:val="222222"/>
          <w:shd w:val="clear" w:color="auto" w:fill="FFFFFF"/>
        </w:rPr>
        <w:t>Science</w:t>
      </w:r>
      <w:r w:rsidRPr="00A51C92">
        <w:rPr>
          <w:color w:val="222222"/>
          <w:shd w:val="clear" w:color="auto" w:fill="FFFFFF"/>
        </w:rPr>
        <w:t> 345, no. 6195 (2014): 448-451.</w:t>
      </w:r>
    </w:p>
    <w:p w:rsidR="00A51C92" w:rsidRDefault="00A51C92" w:rsidP="00280D8C">
      <w:pPr>
        <w:spacing w:before="240" w:after="240" w:line="240" w:lineRule="auto"/>
        <w:rPr>
          <w:color w:val="222222"/>
          <w:shd w:val="clear" w:color="auto" w:fill="FFFFFF"/>
        </w:rPr>
      </w:pPr>
      <w:r w:rsidRPr="00A51C92">
        <w:rPr>
          <w:color w:val="222222"/>
          <w:shd w:val="clear" w:color="auto" w:fill="FFFFFF"/>
        </w:rPr>
        <w:t>King, Geoffrey CP, Ross S. Stein, and Jian Lin. "Static stress changes and the triggering of earthquakes." </w:t>
      </w:r>
      <w:r w:rsidRPr="00A51C92">
        <w:rPr>
          <w:i/>
          <w:iCs/>
          <w:color w:val="222222"/>
          <w:shd w:val="clear" w:color="auto" w:fill="FFFFFF"/>
        </w:rPr>
        <w:t>Bulletin of the Seismological Society of America</w:t>
      </w:r>
      <w:r w:rsidRPr="00A51C92">
        <w:rPr>
          <w:color w:val="222222"/>
          <w:shd w:val="clear" w:color="auto" w:fill="FFFFFF"/>
        </w:rPr>
        <w:t> 84, no. 3 (1994): 935-953.</w:t>
      </w:r>
    </w:p>
    <w:p w:rsidR="00C37BBA" w:rsidRDefault="00C37BBA" w:rsidP="00280D8C">
      <w:pPr>
        <w:spacing w:before="240" w:after="240" w:line="240" w:lineRule="auto"/>
        <w:rPr>
          <w:color w:val="222222"/>
          <w:shd w:val="clear" w:color="auto" w:fill="FFFFFF"/>
        </w:rPr>
      </w:pPr>
      <w:r w:rsidRPr="00C37BBA">
        <w:rPr>
          <w:color w:val="222222"/>
          <w:shd w:val="clear" w:color="auto" w:fill="FFFFFF"/>
        </w:rPr>
        <w:t>Kisslinger, Carl. "Aftershocks and fault-zone properties." </w:t>
      </w:r>
      <w:r w:rsidRPr="00C37BBA">
        <w:rPr>
          <w:i/>
          <w:iCs/>
          <w:color w:val="222222"/>
          <w:shd w:val="clear" w:color="auto" w:fill="FFFFFF"/>
        </w:rPr>
        <w:t>Advances in geophysics</w:t>
      </w:r>
      <w:r w:rsidRPr="00C37BBA">
        <w:rPr>
          <w:color w:val="222222"/>
          <w:shd w:val="clear" w:color="auto" w:fill="FFFFFF"/>
        </w:rPr>
        <w:t> 38 (1996): 1-36.</w:t>
      </w:r>
    </w:p>
    <w:p w:rsidR="00A51C92" w:rsidRDefault="00A51C92" w:rsidP="00280D8C">
      <w:pPr>
        <w:spacing w:before="240" w:after="240" w:line="240" w:lineRule="auto"/>
        <w:rPr>
          <w:color w:val="222222"/>
          <w:shd w:val="clear" w:color="auto" w:fill="FFFFFF"/>
        </w:rPr>
      </w:pPr>
      <w:r w:rsidRPr="00A51C92">
        <w:rPr>
          <w:color w:val="222222"/>
          <w:shd w:val="clear" w:color="auto" w:fill="FFFFFF"/>
        </w:rPr>
        <w:t>Le Guerroué, Erwan, and Peter Robert Cobbold. "Influence of erosion and sedimentation on strike-slip fault systems: insights from analogue models." </w:t>
      </w:r>
      <w:r w:rsidRPr="00A51C92">
        <w:rPr>
          <w:i/>
          <w:iCs/>
          <w:color w:val="222222"/>
          <w:shd w:val="clear" w:color="auto" w:fill="FFFFFF"/>
        </w:rPr>
        <w:t>Journal of Structural Geology</w:t>
      </w:r>
      <w:r w:rsidRPr="00A51C92">
        <w:rPr>
          <w:color w:val="222222"/>
          <w:shd w:val="clear" w:color="auto" w:fill="FFFFFF"/>
        </w:rPr>
        <w:t> 28, no. 3 (2006): 421-430.</w:t>
      </w:r>
    </w:p>
    <w:p w:rsidR="0065384E" w:rsidRDefault="0065384E" w:rsidP="00280D8C">
      <w:pPr>
        <w:spacing w:before="240" w:after="240" w:line="240" w:lineRule="auto"/>
        <w:rPr>
          <w:color w:val="222222"/>
          <w:shd w:val="clear" w:color="auto" w:fill="FFFFFF"/>
        </w:rPr>
      </w:pPr>
      <w:r w:rsidRPr="0065384E">
        <w:rPr>
          <w:color w:val="222222"/>
          <w:shd w:val="clear" w:color="auto" w:fill="FFFFFF"/>
        </w:rPr>
        <w:lastRenderedPageBreak/>
        <w:t>Lin, Jian, and Ross S. Stein. "Stress triggering in thrust and subduction earthquakes and stress interaction between the southern San Andreas and nearby thrust and strike</w:t>
      </w:r>
      <w:r w:rsidRPr="0065384E">
        <w:rPr>
          <w:rFonts w:ascii="Cambria Math" w:hAnsi="Cambria Math" w:cs="Cambria Math"/>
          <w:color w:val="222222"/>
          <w:shd w:val="clear" w:color="auto" w:fill="FFFFFF"/>
        </w:rPr>
        <w:t>‐</w:t>
      </w:r>
      <w:r w:rsidRPr="0065384E">
        <w:rPr>
          <w:color w:val="222222"/>
          <w:shd w:val="clear" w:color="auto" w:fill="FFFFFF"/>
        </w:rPr>
        <w:t>slip faults." </w:t>
      </w:r>
      <w:r w:rsidRPr="0065384E">
        <w:rPr>
          <w:i/>
          <w:iCs/>
          <w:color w:val="222222"/>
          <w:shd w:val="clear" w:color="auto" w:fill="FFFFFF"/>
        </w:rPr>
        <w:t>Journal of Geophysical Research: Solid Earth</w:t>
      </w:r>
      <w:r w:rsidRPr="0065384E">
        <w:rPr>
          <w:color w:val="222222"/>
          <w:shd w:val="clear" w:color="auto" w:fill="FFFFFF"/>
        </w:rPr>
        <w:t> 109, no. B2 (2004).</w:t>
      </w:r>
    </w:p>
    <w:p w:rsidR="00A51C92" w:rsidRDefault="00A51C92" w:rsidP="00280D8C">
      <w:pPr>
        <w:spacing w:before="240" w:after="240" w:line="240" w:lineRule="auto"/>
      </w:pPr>
      <w:r w:rsidRPr="00A51C92">
        <w:t>Lund, Björn, and John Townend. "Calculating horizontal stress orientations with full or partial knowledge of the tectonic stress tensor." </w:t>
      </w:r>
      <w:r w:rsidRPr="00A51C92">
        <w:rPr>
          <w:i/>
          <w:iCs/>
        </w:rPr>
        <w:t>Geophysical Journal International</w:t>
      </w:r>
      <w:r w:rsidRPr="00A51C92">
        <w:t> 170, no. 3 (2007): 1328-1335.</w:t>
      </w:r>
    </w:p>
    <w:p w:rsidR="00A51C92" w:rsidRDefault="00A51C92" w:rsidP="00280D8C">
      <w:pPr>
        <w:spacing w:before="240" w:after="240" w:line="240" w:lineRule="auto"/>
      </w:pPr>
      <w:r w:rsidRPr="00A51C92">
        <w:t>Martínez</w:t>
      </w:r>
      <w:r w:rsidRPr="00A51C92">
        <w:rPr>
          <w:rFonts w:ascii="SimSun" w:eastAsia="SimSun" w:hAnsi="SimSun" w:cs="SimSun" w:hint="eastAsia"/>
        </w:rPr>
        <w:t>‐</w:t>
      </w:r>
      <w:r w:rsidRPr="00A51C92">
        <w:t>Garzón, Patricia, Grzegorz Kwiatek, Michèle Ickrath, and Marco Bohnhoff. "MSATSI: A MATLAB package for stress inversion combining solid classic methodology, a new simplified user</w:t>
      </w:r>
      <w:r w:rsidRPr="00A51C92">
        <w:rPr>
          <w:rFonts w:ascii="SimSun" w:eastAsia="SimSun" w:hAnsi="SimSun" w:cs="SimSun" w:hint="eastAsia"/>
        </w:rPr>
        <w:t>‐</w:t>
      </w:r>
      <w:r w:rsidRPr="00A51C92">
        <w:t>handling, and a visualization tool." </w:t>
      </w:r>
      <w:r w:rsidRPr="00A51C92">
        <w:rPr>
          <w:i/>
          <w:iCs/>
        </w:rPr>
        <w:t>Seismological Research Letters</w:t>
      </w:r>
      <w:r w:rsidRPr="00A51C92">
        <w:t> 85, no. 4 (2014): 896-904.</w:t>
      </w:r>
    </w:p>
    <w:p w:rsidR="00CB3D67" w:rsidRDefault="00CB3D67" w:rsidP="00280D8C">
      <w:pPr>
        <w:spacing w:before="240" w:after="240" w:line="240" w:lineRule="auto"/>
      </w:pPr>
      <w:r w:rsidRPr="00CB3D67">
        <w:t>Matthews, Mark V., and Paul A. Reasenberg. "Statistical methods for investigating quiescence and other temporal seismicity patterns." </w:t>
      </w:r>
      <w:r w:rsidRPr="00CB3D67">
        <w:rPr>
          <w:i/>
          <w:iCs/>
        </w:rPr>
        <w:t>Pure and Applied Geophysics</w:t>
      </w:r>
      <w:r w:rsidRPr="00CB3D67">
        <w:t> 126, no. 2 (1988): 357-372.</w:t>
      </w:r>
    </w:p>
    <w:p w:rsidR="00A51C92" w:rsidRDefault="00A51C92" w:rsidP="00280D8C">
      <w:pPr>
        <w:spacing w:before="240" w:after="240" w:line="240" w:lineRule="auto"/>
      </w:pPr>
      <w:r w:rsidRPr="00A51C92">
        <w:t>McNamara, Daniel E., Harley M. Benz, Robert B. Herrmann, Eric A. Bergman, Paul Earle, Austin Holland, Randy Baldwin, and A. Gassner. "Earthquake hypocenters and focal mechanisms in central Oklahoma reveal a complex system of reactivated subsurface strike</w:t>
      </w:r>
      <w:r w:rsidRPr="00A51C92">
        <w:rPr>
          <w:rFonts w:ascii="SimSun" w:eastAsia="SimSun" w:hAnsi="SimSun" w:cs="SimSun" w:hint="eastAsia"/>
        </w:rPr>
        <w:t>‐</w:t>
      </w:r>
      <w:r w:rsidRPr="00A51C92">
        <w:t>slip faulting." </w:t>
      </w:r>
      <w:r w:rsidRPr="00A51C92">
        <w:rPr>
          <w:i/>
          <w:iCs/>
        </w:rPr>
        <w:t>Geophysical Research Letters</w:t>
      </w:r>
      <w:r w:rsidRPr="00A51C92">
        <w:t> 42, no. 8 (2015): 2742-2749.</w:t>
      </w:r>
    </w:p>
    <w:p w:rsidR="0065384E" w:rsidRPr="00890C1F" w:rsidRDefault="0065384E" w:rsidP="00280D8C">
      <w:pPr>
        <w:spacing w:before="240" w:after="240" w:line="240" w:lineRule="auto"/>
      </w:pPr>
      <w:r w:rsidRPr="0065384E">
        <w:t>Menke, William. </w:t>
      </w:r>
      <w:r w:rsidRPr="0065384E">
        <w:rPr>
          <w:i/>
          <w:iCs/>
        </w:rPr>
        <w:t>Geophysical data analysis: Discrete inverse theory</w:t>
      </w:r>
      <w:r w:rsidRPr="0065384E">
        <w:t>. Vol. 45. Academic press, 2012.</w:t>
      </w:r>
    </w:p>
    <w:p w:rsidR="0065384E" w:rsidRDefault="00A51C92" w:rsidP="00280D8C">
      <w:pPr>
        <w:spacing w:before="240" w:after="240" w:line="240" w:lineRule="auto"/>
        <w:rPr>
          <w:color w:val="222222"/>
          <w:shd w:val="clear" w:color="auto" w:fill="FFFFFF"/>
        </w:rPr>
      </w:pPr>
      <w:r w:rsidRPr="00A51C92">
        <w:rPr>
          <w:color w:val="222222"/>
          <w:shd w:val="clear" w:color="auto" w:fill="FFFFFF"/>
        </w:rPr>
        <w:t>Michael, Andrew J. "Determination of stress from slip data: faults and folds." </w:t>
      </w:r>
      <w:r w:rsidRPr="00A51C92">
        <w:rPr>
          <w:i/>
          <w:iCs/>
          <w:color w:val="222222"/>
          <w:shd w:val="clear" w:color="auto" w:fill="FFFFFF"/>
        </w:rPr>
        <w:t>Journal of Geophysical Research: Solid Earth</w:t>
      </w:r>
      <w:r w:rsidRPr="00A51C92">
        <w:rPr>
          <w:color w:val="222222"/>
          <w:shd w:val="clear" w:color="auto" w:fill="FFFFFF"/>
        </w:rPr>
        <w:t> 89, no. B13 (1984): 11517-11526.</w:t>
      </w:r>
    </w:p>
    <w:p w:rsidR="00A51C92" w:rsidRDefault="00A51C92" w:rsidP="00280D8C">
      <w:pPr>
        <w:spacing w:before="240" w:after="240" w:line="240" w:lineRule="auto"/>
        <w:rPr>
          <w:color w:val="222222"/>
          <w:shd w:val="clear" w:color="auto" w:fill="FFFFFF"/>
        </w:rPr>
      </w:pPr>
      <w:r w:rsidRPr="00A51C92">
        <w:rPr>
          <w:color w:val="222222"/>
          <w:shd w:val="clear" w:color="auto" w:fill="FFFFFF"/>
        </w:rPr>
        <w:t>Michael, Andrew Jay. "Use of focal mechanisms to determine stress: a control study." </w:t>
      </w:r>
      <w:r w:rsidRPr="00A51C92">
        <w:rPr>
          <w:i/>
          <w:iCs/>
          <w:color w:val="222222"/>
          <w:shd w:val="clear" w:color="auto" w:fill="FFFFFF"/>
        </w:rPr>
        <w:t>Journal of Geophysical Research: Solid Earth</w:t>
      </w:r>
      <w:r w:rsidRPr="00A51C92">
        <w:rPr>
          <w:color w:val="222222"/>
          <w:shd w:val="clear" w:color="auto" w:fill="FFFFFF"/>
        </w:rPr>
        <w:t> 92, no. B1 (1987): 357-368.</w:t>
      </w:r>
    </w:p>
    <w:p w:rsidR="00CB3D67" w:rsidRDefault="00CB3D67" w:rsidP="00280D8C">
      <w:pPr>
        <w:spacing w:before="240" w:after="240" w:line="240" w:lineRule="auto"/>
        <w:rPr>
          <w:color w:val="222222"/>
          <w:shd w:val="clear" w:color="auto" w:fill="FFFFFF"/>
        </w:rPr>
      </w:pPr>
      <w:r w:rsidRPr="00CB3D67">
        <w:rPr>
          <w:color w:val="222222"/>
          <w:shd w:val="clear" w:color="auto" w:fill="FFFFFF"/>
        </w:rPr>
        <w:t>Moran, Seth C., John A. Power, Scott D. Stihler, John J. Sánchez, and Jacqueline Caplan-Auerbach. "Earthquake triggering at Alaskan volcanoes following the 3 November 2002 Denali fault earthquake." </w:t>
      </w:r>
      <w:r w:rsidRPr="00CB3D67">
        <w:rPr>
          <w:i/>
          <w:iCs/>
          <w:color w:val="222222"/>
          <w:shd w:val="clear" w:color="auto" w:fill="FFFFFF"/>
        </w:rPr>
        <w:t>Bulletin of the Seismological Society of America</w:t>
      </w:r>
      <w:r w:rsidRPr="00CB3D67">
        <w:rPr>
          <w:color w:val="222222"/>
          <w:shd w:val="clear" w:color="auto" w:fill="FFFFFF"/>
        </w:rPr>
        <w:t> 94, no. 6B (2004): S300-S309.</w:t>
      </w:r>
    </w:p>
    <w:p w:rsidR="00A51C92" w:rsidRDefault="00A51C92" w:rsidP="00280D8C">
      <w:pPr>
        <w:spacing w:before="240" w:after="240" w:line="240" w:lineRule="auto"/>
        <w:rPr>
          <w:color w:val="222222"/>
          <w:shd w:val="clear" w:color="auto" w:fill="FFFFFF"/>
        </w:rPr>
      </w:pPr>
      <w:r w:rsidRPr="00A51C92">
        <w:rPr>
          <w:color w:val="222222"/>
          <w:shd w:val="clear" w:color="auto" w:fill="FFFFFF"/>
        </w:rPr>
        <w:t>Naylor, M. A., G. T. Mandl, and C. H. K. Supesteijn. "Fault geometries in basement-induced wrench faulting under different initial stress states." </w:t>
      </w:r>
      <w:r w:rsidRPr="00A51C92">
        <w:rPr>
          <w:i/>
          <w:iCs/>
          <w:color w:val="222222"/>
          <w:shd w:val="clear" w:color="auto" w:fill="FFFFFF"/>
        </w:rPr>
        <w:t>Journal of Structural Geology</w:t>
      </w:r>
      <w:r w:rsidRPr="00A51C92">
        <w:rPr>
          <w:color w:val="222222"/>
          <w:shd w:val="clear" w:color="auto" w:fill="FFFFFF"/>
        </w:rPr>
        <w:t> 8, no. 7 (1986): 737-752.</w:t>
      </w:r>
    </w:p>
    <w:p w:rsidR="00C37BBA" w:rsidRDefault="00C37BBA" w:rsidP="00280D8C">
      <w:pPr>
        <w:spacing w:before="240" w:after="240" w:line="240" w:lineRule="auto"/>
        <w:rPr>
          <w:color w:val="222222"/>
          <w:shd w:val="clear" w:color="auto" w:fill="FFFFFF"/>
        </w:rPr>
      </w:pPr>
      <w:r w:rsidRPr="00C37BBA">
        <w:rPr>
          <w:color w:val="222222"/>
          <w:shd w:val="clear" w:color="auto" w:fill="FFFFFF"/>
        </w:rPr>
        <w:t>Omori, Fusakichi. </w:t>
      </w:r>
      <w:r w:rsidRPr="00C37BBA">
        <w:rPr>
          <w:i/>
          <w:iCs/>
          <w:color w:val="222222"/>
          <w:shd w:val="clear" w:color="auto" w:fill="FFFFFF"/>
        </w:rPr>
        <w:t>On the after-shocks of earthquakes</w:t>
      </w:r>
      <w:r w:rsidRPr="00C37BBA">
        <w:rPr>
          <w:color w:val="222222"/>
          <w:shd w:val="clear" w:color="auto" w:fill="FFFFFF"/>
        </w:rPr>
        <w:t>. Vol. 7. The University, 1894.</w:t>
      </w:r>
    </w:p>
    <w:p w:rsidR="00A51C92" w:rsidRDefault="00A51C92" w:rsidP="00280D8C">
      <w:pPr>
        <w:spacing w:before="240" w:after="240" w:line="240" w:lineRule="auto"/>
        <w:rPr>
          <w:color w:val="222222"/>
          <w:shd w:val="clear" w:color="auto" w:fill="FFFFFF"/>
        </w:rPr>
      </w:pPr>
      <w:r w:rsidRPr="00A51C92">
        <w:rPr>
          <w:color w:val="222222"/>
          <w:shd w:val="clear" w:color="auto" w:fill="FFFFFF"/>
        </w:rPr>
        <w:lastRenderedPageBreak/>
        <w:t>Peng, Zhigang, David P. Hill, David R. Shelly, and Chastity Aiken. "Remotely triggered microearthquakes and tremor in central California following the 2010 Mw 8.8 Chile earthquake." </w:t>
      </w:r>
      <w:r w:rsidRPr="00A51C92">
        <w:rPr>
          <w:i/>
          <w:iCs/>
          <w:color w:val="222222"/>
          <w:shd w:val="clear" w:color="auto" w:fill="FFFFFF"/>
        </w:rPr>
        <w:t>Geophysical Research Letters</w:t>
      </w:r>
      <w:r w:rsidRPr="00A51C92">
        <w:rPr>
          <w:color w:val="222222"/>
          <w:shd w:val="clear" w:color="auto" w:fill="FFFFFF"/>
        </w:rPr>
        <w:t> 37, no. 24 (2010).</w:t>
      </w:r>
    </w:p>
    <w:p w:rsidR="00CB3D67" w:rsidRDefault="00CB3D67" w:rsidP="00280D8C">
      <w:pPr>
        <w:spacing w:before="240" w:after="240" w:line="240" w:lineRule="auto"/>
        <w:rPr>
          <w:color w:val="222222"/>
          <w:shd w:val="clear" w:color="auto" w:fill="FFFFFF"/>
        </w:rPr>
      </w:pPr>
      <w:r w:rsidRPr="00CB3D67">
        <w:rPr>
          <w:color w:val="222222"/>
          <w:shd w:val="clear" w:color="auto" w:fill="FFFFFF"/>
        </w:rPr>
        <w:t>Peng, Zhigang, John E. Vidale, Aaron G. Wech, Robert M. Nadeau, and Kenneth C. Creager. "Remote triggering of tremor along the San Andreas Fault in central California." </w:t>
      </w:r>
      <w:r w:rsidRPr="00CB3D67">
        <w:rPr>
          <w:i/>
          <w:iCs/>
          <w:color w:val="222222"/>
          <w:shd w:val="clear" w:color="auto" w:fill="FFFFFF"/>
        </w:rPr>
        <w:t>Journal of Geophysical Research: Solid Earth</w:t>
      </w:r>
      <w:r w:rsidRPr="00CB3D67">
        <w:rPr>
          <w:color w:val="222222"/>
          <w:shd w:val="clear" w:color="auto" w:fill="FFFFFF"/>
        </w:rPr>
        <w:t> 114, no. B7 (2009).</w:t>
      </w:r>
    </w:p>
    <w:p w:rsidR="00CB3D67" w:rsidRDefault="00CB3D67" w:rsidP="00280D8C">
      <w:pPr>
        <w:spacing w:before="240" w:after="240" w:line="240" w:lineRule="auto"/>
        <w:rPr>
          <w:color w:val="222222"/>
          <w:shd w:val="clear" w:color="auto" w:fill="FFFFFF"/>
        </w:rPr>
      </w:pPr>
      <w:r w:rsidRPr="00CB3D67">
        <w:rPr>
          <w:color w:val="222222"/>
          <w:shd w:val="clear" w:color="auto" w:fill="FFFFFF"/>
        </w:rPr>
        <w:t>Prejean, S. G., D. P. Hill, E. E. Brodsky, S. E. Hough, M. J. S. Johnston, S. D. Malone, D. H. Oppenheimer, A. M. Pitt, and K. B. Richards-Dinger. "Remotely triggered seismicity on the United States west coast following the Mw 7.9 Denali fault earthquake." </w:t>
      </w:r>
      <w:r w:rsidRPr="00CB3D67">
        <w:rPr>
          <w:i/>
          <w:iCs/>
          <w:color w:val="222222"/>
          <w:shd w:val="clear" w:color="auto" w:fill="FFFFFF"/>
        </w:rPr>
        <w:t>Bulletin of the Seismological Society of America</w:t>
      </w:r>
      <w:r w:rsidRPr="00CB3D67">
        <w:rPr>
          <w:color w:val="222222"/>
          <w:shd w:val="clear" w:color="auto" w:fill="FFFFFF"/>
        </w:rPr>
        <w:t> 94, no. 6B (2004): S348-S359.</w:t>
      </w:r>
    </w:p>
    <w:p w:rsidR="0065384E" w:rsidRDefault="0065384E" w:rsidP="00280D8C">
      <w:pPr>
        <w:spacing w:before="240" w:after="240" w:line="240" w:lineRule="auto"/>
        <w:rPr>
          <w:bCs/>
          <w:color w:val="222222"/>
          <w:shd w:val="clear" w:color="auto" w:fill="FFFFFF"/>
        </w:rPr>
      </w:pPr>
      <w:r w:rsidRPr="0065384E">
        <w:rPr>
          <w:bCs/>
          <w:color w:val="222222"/>
          <w:shd w:val="clear" w:color="auto" w:fill="FFFFFF"/>
        </w:rPr>
        <w:t>Qi, Wen. "Stress ana</w:t>
      </w:r>
      <w:r w:rsidR="00932FD8">
        <w:rPr>
          <w:bCs/>
          <w:color w:val="222222"/>
          <w:shd w:val="clear" w:color="auto" w:fill="FFFFFF"/>
        </w:rPr>
        <w:t>lysis of recent earthquakes in O</w:t>
      </w:r>
      <w:r w:rsidRPr="0065384E">
        <w:rPr>
          <w:bCs/>
          <w:color w:val="222222"/>
          <w:shd w:val="clear" w:color="auto" w:fill="FFFFFF"/>
        </w:rPr>
        <w:t>klahoma." MSc d</w:t>
      </w:r>
      <w:r>
        <w:rPr>
          <w:bCs/>
          <w:color w:val="222222"/>
          <w:shd w:val="clear" w:color="auto" w:fill="FFFFFF"/>
        </w:rPr>
        <w:t>iss., University of Oklahoma</w:t>
      </w:r>
      <w:r w:rsidRPr="0065384E">
        <w:rPr>
          <w:bCs/>
          <w:color w:val="222222"/>
          <w:shd w:val="clear" w:color="auto" w:fill="FFFFFF"/>
        </w:rPr>
        <w:t>, 2016.</w:t>
      </w:r>
    </w:p>
    <w:p w:rsidR="0065384E" w:rsidRDefault="0065384E" w:rsidP="0065384E">
      <w:pPr>
        <w:spacing w:before="240" w:after="240" w:line="240" w:lineRule="auto"/>
        <w:rPr>
          <w:color w:val="222222"/>
          <w:shd w:val="clear" w:color="auto" w:fill="FFFFFF"/>
        </w:rPr>
      </w:pPr>
      <w:r w:rsidRPr="00A51C92">
        <w:rPr>
          <w:color w:val="222222"/>
          <w:shd w:val="clear" w:color="auto" w:fill="FFFFFF"/>
        </w:rPr>
        <w:t>Reasenberg, Paul A., and Robert W. Simpson. "Response of regional seismicity to the static stress change produced by the Loma Prieta earthquake." </w:t>
      </w:r>
      <w:r w:rsidRPr="00A51C92">
        <w:rPr>
          <w:i/>
          <w:iCs/>
          <w:color w:val="222222"/>
          <w:shd w:val="clear" w:color="auto" w:fill="FFFFFF"/>
        </w:rPr>
        <w:t>Science</w:t>
      </w:r>
      <w:r w:rsidRPr="00A51C92">
        <w:rPr>
          <w:color w:val="222222"/>
          <w:shd w:val="clear" w:color="auto" w:fill="FFFFFF"/>
        </w:rPr>
        <w:t> 255, no. 5052 (1992): 1687.</w:t>
      </w:r>
    </w:p>
    <w:p w:rsidR="0065384E" w:rsidRPr="0065384E" w:rsidRDefault="0065384E" w:rsidP="00280D8C">
      <w:pPr>
        <w:spacing w:before="240" w:after="240" w:line="240" w:lineRule="auto"/>
        <w:rPr>
          <w:bCs/>
          <w:color w:val="222222"/>
          <w:shd w:val="clear" w:color="auto" w:fill="FFFFFF"/>
        </w:rPr>
      </w:pPr>
      <w:r w:rsidRPr="0065384E">
        <w:rPr>
          <w:bCs/>
          <w:color w:val="222222"/>
          <w:shd w:val="clear" w:color="auto" w:fill="FFFFFF"/>
        </w:rPr>
        <w:t>Reches, Ze'ev, Gidon Baer, and Yossef Hatzor. "Constraints on the strength of the upper crust from stress inversion of fault slip data." </w:t>
      </w:r>
      <w:r w:rsidRPr="0065384E">
        <w:rPr>
          <w:bCs/>
          <w:i/>
          <w:iCs/>
          <w:color w:val="222222"/>
          <w:shd w:val="clear" w:color="auto" w:fill="FFFFFF"/>
        </w:rPr>
        <w:t>Journal of Geophysical Research: Solid Earth</w:t>
      </w:r>
      <w:r w:rsidRPr="0065384E">
        <w:rPr>
          <w:bCs/>
          <w:color w:val="222222"/>
          <w:shd w:val="clear" w:color="auto" w:fill="FFFFFF"/>
        </w:rPr>
        <w:t> 97, no. B9 (1992): 12481-12493.</w:t>
      </w:r>
    </w:p>
    <w:p w:rsidR="0065384E" w:rsidRDefault="0065384E" w:rsidP="0065384E">
      <w:pPr>
        <w:spacing w:before="240" w:after="240" w:line="240" w:lineRule="auto"/>
        <w:rPr>
          <w:color w:val="222222"/>
          <w:shd w:val="clear" w:color="auto" w:fill="FFFFFF"/>
        </w:rPr>
      </w:pPr>
      <w:r w:rsidRPr="00C37BBA">
        <w:rPr>
          <w:color w:val="222222"/>
          <w:shd w:val="clear" w:color="auto" w:fill="FFFFFF"/>
        </w:rPr>
        <w:t xml:space="preserve">Richter, Charles Francis. "Elementary </w:t>
      </w:r>
      <w:r>
        <w:rPr>
          <w:color w:val="222222"/>
          <w:shd w:val="clear" w:color="auto" w:fill="FFFFFF"/>
        </w:rPr>
        <w:t>seismology.</w:t>
      </w:r>
      <w:r w:rsidRPr="00C37BBA">
        <w:rPr>
          <w:color w:val="222222"/>
          <w:shd w:val="clear" w:color="auto" w:fill="FFFFFF"/>
        </w:rPr>
        <w:t>" (1958).</w:t>
      </w:r>
    </w:p>
    <w:p w:rsidR="0065384E" w:rsidRDefault="0065384E" w:rsidP="0065384E">
      <w:pPr>
        <w:spacing w:before="240" w:after="240" w:line="240" w:lineRule="auto"/>
        <w:rPr>
          <w:color w:val="222222"/>
          <w:shd w:val="clear" w:color="auto" w:fill="FFFFFF"/>
        </w:rPr>
      </w:pPr>
      <w:r w:rsidRPr="00A51C92">
        <w:rPr>
          <w:color w:val="222222"/>
          <w:shd w:val="clear" w:color="auto" w:fill="FFFFFF"/>
        </w:rPr>
        <w:t>Roland, Emily, and Jeffrey J. McGuire. "Earthquake swarms on transform faults." </w:t>
      </w:r>
      <w:r w:rsidRPr="00A51C92">
        <w:rPr>
          <w:i/>
          <w:iCs/>
          <w:color w:val="222222"/>
          <w:shd w:val="clear" w:color="auto" w:fill="FFFFFF"/>
        </w:rPr>
        <w:t>Geophysical Journal International</w:t>
      </w:r>
      <w:r w:rsidRPr="00A51C92">
        <w:rPr>
          <w:color w:val="222222"/>
          <w:shd w:val="clear" w:color="auto" w:fill="FFFFFF"/>
        </w:rPr>
        <w:t> 178, no. 3 (2009): 1677-1690.</w:t>
      </w:r>
    </w:p>
    <w:p w:rsidR="00C37BBA" w:rsidRDefault="00C37BBA" w:rsidP="00280D8C">
      <w:pPr>
        <w:spacing w:before="240" w:after="240" w:line="240" w:lineRule="auto"/>
        <w:rPr>
          <w:color w:val="222222"/>
          <w:shd w:val="clear" w:color="auto" w:fill="FFFFFF"/>
        </w:rPr>
      </w:pPr>
      <w:r w:rsidRPr="00C37BBA">
        <w:rPr>
          <w:color w:val="222222"/>
          <w:shd w:val="clear" w:color="auto" w:fill="FFFFFF"/>
        </w:rPr>
        <w:t>Romanowicz, Barbara. "Spatiotemporal patterns in the energy release of great earthquakes." </w:t>
      </w:r>
      <w:r w:rsidRPr="00C37BBA">
        <w:rPr>
          <w:i/>
          <w:iCs/>
          <w:color w:val="222222"/>
          <w:shd w:val="clear" w:color="auto" w:fill="FFFFFF"/>
        </w:rPr>
        <w:t>Science</w:t>
      </w:r>
      <w:r w:rsidRPr="00C37BBA">
        <w:rPr>
          <w:color w:val="222222"/>
          <w:shd w:val="clear" w:color="auto" w:fill="FFFFFF"/>
        </w:rPr>
        <w:t> 260, no. 5116 (1993): 1923-1927.</w:t>
      </w:r>
    </w:p>
    <w:p w:rsidR="005244FA" w:rsidRDefault="005244FA" w:rsidP="00280D8C">
      <w:pPr>
        <w:spacing w:before="240" w:after="240" w:line="240" w:lineRule="auto"/>
        <w:rPr>
          <w:color w:val="222222"/>
          <w:shd w:val="clear" w:color="auto" w:fill="FFFFFF"/>
        </w:rPr>
      </w:pPr>
      <w:r w:rsidRPr="005244FA">
        <w:rPr>
          <w:color w:val="222222"/>
          <w:shd w:val="clear" w:color="auto" w:fill="FFFFFF"/>
        </w:rPr>
        <w:t>Schaff, David P., and Paul G. Richards. "Improvements in magnitude precision, using the statistics of relative amplitudes measured by cross correlation." </w:t>
      </w:r>
      <w:r w:rsidRPr="005244FA">
        <w:rPr>
          <w:i/>
          <w:iCs/>
          <w:color w:val="222222"/>
          <w:shd w:val="clear" w:color="auto" w:fill="FFFFFF"/>
        </w:rPr>
        <w:t>Geophysical Journal International</w:t>
      </w:r>
      <w:r w:rsidRPr="005244FA">
        <w:rPr>
          <w:color w:val="222222"/>
          <w:shd w:val="clear" w:color="auto" w:fill="FFFFFF"/>
        </w:rPr>
        <w:t> 197, no. 1 (2014): 335-350.</w:t>
      </w:r>
    </w:p>
    <w:p w:rsidR="00C37BBA" w:rsidRDefault="00C37BBA" w:rsidP="00280D8C">
      <w:pPr>
        <w:spacing w:before="240" w:after="240" w:line="240" w:lineRule="auto"/>
        <w:rPr>
          <w:color w:val="222222"/>
          <w:shd w:val="clear" w:color="auto" w:fill="FFFFFF"/>
        </w:rPr>
      </w:pPr>
      <w:r w:rsidRPr="00C37BBA">
        <w:rPr>
          <w:color w:val="222222"/>
          <w:shd w:val="clear" w:color="auto" w:fill="FFFFFF"/>
        </w:rPr>
        <w:t>Scholz, Christopher H. </w:t>
      </w:r>
      <w:r w:rsidRPr="00C37BBA">
        <w:rPr>
          <w:i/>
          <w:iCs/>
          <w:color w:val="222222"/>
          <w:shd w:val="clear" w:color="auto" w:fill="FFFFFF"/>
        </w:rPr>
        <w:t>The mechanics of earthquakes and faulting</w:t>
      </w:r>
      <w:r w:rsidRPr="00C37BBA">
        <w:rPr>
          <w:color w:val="222222"/>
          <w:shd w:val="clear" w:color="auto" w:fill="FFFFFF"/>
        </w:rPr>
        <w:t>. Cambridge university press, 2002.</w:t>
      </w:r>
    </w:p>
    <w:p w:rsidR="00654A18" w:rsidRDefault="00654A18" w:rsidP="00654A18">
      <w:pPr>
        <w:spacing w:before="240" w:after="240" w:line="240" w:lineRule="auto"/>
        <w:rPr>
          <w:color w:val="222222"/>
          <w:shd w:val="clear" w:color="auto" w:fill="FFFFFF"/>
        </w:rPr>
      </w:pPr>
      <w:r w:rsidRPr="00A51C92">
        <w:rPr>
          <w:color w:val="222222"/>
          <w:shd w:val="clear" w:color="auto" w:fill="FFFFFF"/>
        </w:rPr>
        <w:t>Shapiro, Sergei A., Ernst Huenges, and Günter Borm. "Estimating the crust permeability from fluid-injection-induced seismic emission at the KTB site." </w:t>
      </w:r>
      <w:r w:rsidRPr="00A51C92">
        <w:rPr>
          <w:i/>
          <w:iCs/>
          <w:color w:val="222222"/>
          <w:shd w:val="clear" w:color="auto" w:fill="FFFFFF"/>
        </w:rPr>
        <w:t>Geophysical Journal International</w:t>
      </w:r>
      <w:r w:rsidRPr="00A51C92">
        <w:rPr>
          <w:color w:val="222222"/>
          <w:shd w:val="clear" w:color="auto" w:fill="FFFFFF"/>
        </w:rPr>
        <w:t> 131, no. 2 (1997): F15-F18.</w:t>
      </w:r>
    </w:p>
    <w:p w:rsidR="0065384E" w:rsidRDefault="0065384E" w:rsidP="00280D8C">
      <w:pPr>
        <w:spacing w:before="240" w:after="240" w:line="240" w:lineRule="auto"/>
        <w:rPr>
          <w:color w:val="222222"/>
          <w:shd w:val="clear" w:color="auto" w:fill="FFFFFF"/>
        </w:rPr>
      </w:pPr>
      <w:r w:rsidRPr="0065384E">
        <w:rPr>
          <w:color w:val="222222"/>
          <w:shd w:val="clear" w:color="auto" w:fill="FFFFFF"/>
        </w:rPr>
        <w:lastRenderedPageBreak/>
        <w:t>Shearer, Peter M. "Self</w:t>
      </w:r>
      <w:r w:rsidRPr="0065384E">
        <w:rPr>
          <w:rFonts w:ascii="Cambria Math" w:hAnsi="Cambria Math" w:cs="Cambria Math"/>
          <w:color w:val="222222"/>
          <w:shd w:val="clear" w:color="auto" w:fill="FFFFFF"/>
        </w:rPr>
        <w:t>‐</w:t>
      </w:r>
      <w:r w:rsidRPr="0065384E">
        <w:rPr>
          <w:color w:val="222222"/>
          <w:shd w:val="clear" w:color="auto" w:fill="FFFFFF"/>
        </w:rPr>
        <w:t>similar earthquake triggering, Båth's law, and foreshock/aftershock magnitudes: Simulations, theory, and results for southern California." </w:t>
      </w:r>
      <w:r w:rsidRPr="0065384E">
        <w:rPr>
          <w:i/>
          <w:iCs/>
          <w:color w:val="222222"/>
          <w:shd w:val="clear" w:color="auto" w:fill="FFFFFF"/>
        </w:rPr>
        <w:t>Journal of Geophysical Research: Solid Earth</w:t>
      </w:r>
      <w:r w:rsidRPr="0065384E">
        <w:rPr>
          <w:color w:val="222222"/>
          <w:shd w:val="clear" w:color="auto" w:fill="FFFFFF"/>
        </w:rPr>
        <w:t> 117, no. B6 (2012).</w:t>
      </w:r>
    </w:p>
    <w:p w:rsidR="00CB3D67" w:rsidRDefault="00CB3D67" w:rsidP="00CB3D67">
      <w:pPr>
        <w:spacing w:before="240" w:after="240" w:line="240" w:lineRule="auto"/>
        <w:rPr>
          <w:color w:val="222222"/>
          <w:shd w:val="clear" w:color="auto" w:fill="FFFFFF"/>
        </w:rPr>
      </w:pPr>
      <w:r w:rsidRPr="00CB3D67">
        <w:rPr>
          <w:color w:val="222222"/>
          <w:shd w:val="clear" w:color="auto" w:fill="FFFFFF"/>
        </w:rPr>
        <w:t>Shelly, David R., Gregory C. Beroza, and Satoshi Ide. "Non-volcanic tremor and low-frequency earthquake swarms." </w:t>
      </w:r>
      <w:r w:rsidRPr="00CB3D67">
        <w:rPr>
          <w:i/>
          <w:iCs/>
          <w:color w:val="222222"/>
          <w:shd w:val="clear" w:color="auto" w:fill="FFFFFF"/>
        </w:rPr>
        <w:t>Nature</w:t>
      </w:r>
      <w:r w:rsidRPr="00CB3D67">
        <w:rPr>
          <w:color w:val="222222"/>
          <w:shd w:val="clear" w:color="auto" w:fill="FFFFFF"/>
        </w:rPr>
        <w:t> 446, no. 7133 (2007): 305-307.</w:t>
      </w:r>
    </w:p>
    <w:p w:rsidR="00A51C92" w:rsidRDefault="00A51C92" w:rsidP="00280D8C">
      <w:pPr>
        <w:spacing w:before="240" w:after="240" w:line="240" w:lineRule="auto"/>
        <w:rPr>
          <w:color w:val="222222"/>
          <w:shd w:val="clear" w:color="auto" w:fill="FFFFFF"/>
        </w:rPr>
      </w:pPr>
      <w:r w:rsidRPr="00A51C92">
        <w:rPr>
          <w:color w:val="222222"/>
          <w:shd w:val="clear" w:color="auto" w:fill="FFFFFF"/>
        </w:rPr>
        <w:t>Shelly, David R., William L. Ellsworth, and David P. Hill. "Fluid</w:t>
      </w:r>
      <w:r w:rsidRPr="00A51C92">
        <w:rPr>
          <w:rFonts w:ascii="SimSun" w:eastAsia="SimSun" w:hAnsi="SimSun" w:cs="SimSun" w:hint="eastAsia"/>
          <w:color w:val="222222"/>
          <w:shd w:val="clear" w:color="auto" w:fill="FFFFFF"/>
        </w:rPr>
        <w:t>‐</w:t>
      </w:r>
      <w:r w:rsidRPr="00A51C92">
        <w:rPr>
          <w:color w:val="222222"/>
          <w:shd w:val="clear" w:color="auto" w:fill="FFFFFF"/>
        </w:rPr>
        <w:t>faulting evolution in high definition: connecting fault structure and frequency</w:t>
      </w:r>
      <w:r w:rsidRPr="00A51C92">
        <w:rPr>
          <w:rFonts w:ascii="SimSun" w:eastAsia="SimSun" w:hAnsi="SimSun" w:cs="SimSun" w:hint="eastAsia"/>
          <w:color w:val="222222"/>
          <w:shd w:val="clear" w:color="auto" w:fill="FFFFFF"/>
        </w:rPr>
        <w:t>‐</w:t>
      </w:r>
      <w:r w:rsidRPr="00A51C92">
        <w:rPr>
          <w:color w:val="222222"/>
          <w:shd w:val="clear" w:color="auto" w:fill="FFFFFF"/>
        </w:rPr>
        <w:t>magnitude variations during the 2014 Long Valley Caldera, California earthquake swarm." </w:t>
      </w:r>
      <w:r w:rsidRPr="00A51C92">
        <w:rPr>
          <w:i/>
          <w:iCs/>
          <w:color w:val="222222"/>
          <w:shd w:val="clear" w:color="auto" w:fill="FFFFFF"/>
        </w:rPr>
        <w:t>Journal of Geophysical Research: Solid Earth</w:t>
      </w:r>
      <w:r w:rsidRPr="00A51C92">
        <w:rPr>
          <w:color w:val="222222"/>
          <w:shd w:val="clear" w:color="auto" w:fill="FFFFFF"/>
        </w:rPr>
        <w:t> (2016).</w:t>
      </w:r>
    </w:p>
    <w:p w:rsidR="00786DDF" w:rsidRDefault="00786DDF" w:rsidP="00280D8C">
      <w:pPr>
        <w:spacing w:before="240" w:after="240" w:line="240" w:lineRule="auto"/>
        <w:rPr>
          <w:color w:val="222222"/>
          <w:shd w:val="clear" w:color="auto" w:fill="FFFFFF"/>
        </w:rPr>
      </w:pPr>
      <w:r w:rsidRPr="00786DDF">
        <w:rPr>
          <w:color w:val="222222"/>
          <w:shd w:val="clear" w:color="auto" w:fill="FFFFFF"/>
        </w:rPr>
        <w:t>Sumy, Danielle F., Elizabeth S. Cochran, Katie M. Keranen, Maya Wei, and Geoffrey A. Abers. "Observations of static Coulomb stress triggering of the November 2011 M5. 7 Oklahoma earthquake sequence." </w:t>
      </w:r>
      <w:r w:rsidRPr="00786DDF">
        <w:rPr>
          <w:i/>
          <w:iCs/>
          <w:color w:val="222222"/>
          <w:shd w:val="clear" w:color="auto" w:fill="FFFFFF"/>
        </w:rPr>
        <w:t>Journal of Geophysical Research: Solid Earth</w:t>
      </w:r>
      <w:r w:rsidRPr="00786DDF">
        <w:rPr>
          <w:color w:val="222222"/>
          <w:shd w:val="clear" w:color="auto" w:fill="FFFFFF"/>
        </w:rPr>
        <w:t> 119, no. 3 (2014): 1904-1923.</w:t>
      </w:r>
    </w:p>
    <w:p w:rsidR="00786DDF" w:rsidRDefault="00A51C92" w:rsidP="00280D8C">
      <w:pPr>
        <w:spacing w:before="240" w:after="240" w:line="240" w:lineRule="auto"/>
        <w:rPr>
          <w:color w:val="222222"/>
          <w:shd w:val="clear" w:color="auto" w:fill="FFFFFF"/>
        </w:rPr>
      </w:pPr>
      <w:r w:rsidRPr="00A51C92">
        <w:rPr>
          <w:color w:val="222222"/>
          <w:shd w:val="clear" w:color="auto" w:fill="FFFFFF"/>
        </w:rPr>
        <w:t>Sylvester, Arthur G. "Strike-slip faults." </w:t>
      </w:r>
      <w:r w:rsidRPr="00A51C92">
        <w:rPr>
          <w:i/>
          <w:iCs/>
          <w:color w:val="222222"/>
          <w:shd w:val="clear" w:color="auto" w:fill="FFFFFF"/>
        </w:rPr>
        <w:t>Geological Society of America Bulletin</w:t>
      </w:r>
      <w:r w:rsidRPr="00A51C92">
        <w:rPr>
          <w:color w:val="222222"/>
          <w:shd w:val="clear" w:color="auto" w:fill="FFFFFF"/>
        </w:rPr>
        <w:t> 100, no. 11 (1988): 1666-1703.</w:t>
      </w:r>
    </w:p>
    <w:p w:rsidR="00A51C92" w:rsidRDefault="00A51C92" w:rsidP="00280D8C">
      <w:pPr>
        <w:spacing w:before="240" w:after="240" w:line="240" w:lineRule="auto"/>
        <w:rPr>
          <w:color w:val="222222"/>
          <w:shd w:val="clear" w:color="auto" w:fill="FFFFFF"/>
        </w:rPr>
      </w:pPr>
      <w:r w:rsidRPr="00A51C92">
        <w:rPr>
          <w:color w:val="222222"/>
          <w:shd w:val="clear" w:color="auto" w:fill="FFFFFF"/>
        </w:rPr>
        <w:t>Tchalenko, J. S. "Similarities between shear zones of different magnitudes." </w:t>
      </w:r>
      <w:r w:rsidRPr="00A51C92">
        <w:rPr>
          <w:i/>
          <w:iCs/>
          <w:color w:val="222222"/>
          <w:shd w:val="clear" w:color="auto" w:fill="FFFFFF"/>
        </w:rPr>
        <w:t>Geological Society of America Bulletin</w:t>
      </w:r>
      <w:r w:rsidRPr="00A51C92">
        <w:rPr>
          <w:color w:val="222222"/>
          <w:shd w:val="clear" w:color="auto" w:fill="FFFFFF"/>
        </w:rPr>
        <w:t> 81, no. 6 (1970): 1625-1640.</w:t>
      </w:r>
    </w:p>
    <w:p w:rsidR="0065384E" w:rsidRDefault="0065384E" w:rsidP="00280D8C">
      <w:pPr>
        <w:spacing w:before="240" w:after="240" w:line="240" w:lineRule="auto"/>
        <w:rPr>
          <w:color w:val="222222"/>
          <w:shd w:val="clear" w:color="auto" w:fill="FFFFFF"/>
        </w:rPr>
      </w:pPr>
      <w:r w:rsidRPr="0065384E">
        <w:rPr>
          <w:color w:val="222222"/>
          <w:shd w:val="clear" w:color="auto" w:fill="FFFFFF"/>
        </w:rPr>
        <w:t>Toda, Shinji, Ross S. Stein, Keith Richards</w:t>
      </w:r>
      <w:r w:rsidRPr="0065384E">
        <w:rPr>
          <w:rFonts w:ascii="Cambria Math" w:hAnsi="Cambria Math" w:cs="Cambria Math"/>
          <w:color w:val="222222"/>
          <w:shd w:val="clear" w:color="auto" w:fill="FFFFFF"/>
        </w:rPr>
        <w:t>‐</w:t>
      </w:r>
      <w:r w:rsidRPr="0065384E">
        <w:rPr>
          <w:color w:val="222222"/>
          <w:shd w:val="clear" w:color="auto" w:fill="FFFFFF"/>
        </w:rPr>
        <w:t>Dinger, and Serkan B. Bozkurt. "Forecasting the evolution of seismicity in southern California: Animations built on earthquake stress transfer." </w:t>
      </w:r>
      <w:r w:rsidRPr="0065384E">
        <w:rPr>
          <w:i/>
          <w:iCs/>
          <w:color w:val="222222"/>
          <w:shd w:val="clear" w:color="auto" w:fill="FFFFFF"/>
        </w:rPr>
        <w:t>Journal of Geophysical Research: Solid Earth</w:t>
      </w:r>
      <w:r w:rsidRPr="0065384E">
        <w:rPr>
          <w:color w:val="222222"/>
          <w:shd w:val="clear" w:color="auto" w:fill="FFFFFF"/>
        </w:rPr>
        <w:t> 110, no. B5 (2005).</w:t>
      </w:r>
    </w:p>
    <w:p w:rsidR="0065384E" w:rsidRDefault="0065384E" w:rsidP="00280D8C">
      <w:pPr>
        <w:spacing w:before="240" w:after="240" w:line="240" w:lineRule="auto"/>
        <w:rPr>
          <w:color w:val="222222"/>
          <w:shd w:val="clear" w:color="auto" w:fill="FFFFFF"/>
        </w:rPr>
      </w:pPr>
      <w:r w:rsidRPr="0065384E">
        <w:rPr>
          <w:color w:val="222222"/>
          <w:shd w:val="clear" w:color="auto" w:fill="FFFFFF"/>
        </w:rPr>
        <w:t>Toda, Shingi, Ross S. Stein, Volkan Sevilgen, and Jian Lin. </w:t>
      </w:r>
      <w:r w:rsidRPr="0065384E">
        <w:rPr>
          <w:i/>
          <w:iCs/>
          <w:color w:val="222222"/>
          <w:shd w:val="clear" w:color="auto" w:fill="FFFFFF"/>
        </w:rPr>
        <w:t>Coulomb 3.3 graphic-rich deformation and stress-change software for earthquake, tectonic, and volcano research and teaching-user guide</w:t>
      </w:r>
      <w:r w:rsidRPr="0065384E">
        <w:rPr>
          <w:color w:val="222222"/>
          <w:shd w:val="clear" w:color="auto" w:fill="FFFFFF"/>
        </w:rPr>
        <w:t>. No. 2011-1060. US Geological Survey, 2011.</w:t>
      </w:r>
    </w:p>
    <w:p w:rsidR="00654A18" w:rsidRPr="00C37BBA" w:rsidRDefault="00654A18" w:rsidP="00654A18">
      <w:pPr>
        <w:spacing w:before="240" w:after="240" w:line="240" w:lineRule="auto"/>
        <w:rPr>
          <w:color w:val="222222"/>
          <w:shd w:val="clear" w:color="auto" w:fill="FFFFFF"/>
        </w:rPr>
      </w:pPr>
      <w:r w:rsidRPr="00C37BBA">
        <w:rPr>
          <w:color w:val="222222"/>
          <w:shd w:val="clear" w:color="auto" w:fill="FFFFFF"/>
        </w:rPr>
        <w:t>Utsu, Tokuji. "43 Statistical features of seismicity." </w:t>
      </w:r>
      <w:r w:rsidRPr="00C37BBA">
        <w:rPr>
          <w:i/>
          <w:iCs/>
          <w:color w:val="222222"/>
          <w:shd w:val="clear" w:color="auto" w:fill="FFFFFF"/>
        </w:rPr>
        <w:t>International Geophysics</w:t>
      </w:r>
      <w:r w:rsidRPr="00C37BBA">
        <w:rPr>
          <w:color w:val="222222"/>
          <w:shd w:val="clear" w:color="auto" w:fill="FFFFFF"/>
        </w:rPr>
        <w:t> 81 (2002): 719-732.</w:t>
      </w:r>
    </w:p>
    <w:p w:rsidR="00C37BBA" w:rsidRDefault="00C37BBA" w:rsidP="00280D8C">
      <w:pPr>
        <w:spacing w:before="240" w:after="240" w:line="240" w:lineRule="auto"/>
        <w:rPr>
          <w:color w:val="222222"/>
          <w:shd w:val="clear" w:color="auto" w:fill="FFFFFF"/>
        </w:rPr>
      </w:pPr>
      <w:r w:rsidRPr="00C37BBA">
        <w:rPr>
          <w:color w:val="222222"/>
          <w:shd w:val="clear" w:color="auto" w:fill="FFFFFF"/>
        </w:rPr>
        <w:t>Utsu, T</w:t>
      </w:r>
      <w:r w:rsidR="00654A18">
        <w:rPr>
          <w:color w:val="222222"/>
          <w:shd w:val="clear" w:color="auto" w:fill="FFFFFF"/>
        </w:rPr>
        <w:t>okuji</w:t>
      </w:r>
      <w:r w:rsidRPr="00C37BBA">
        <w:rPr>
          <w:color w:val="222222"/>
          <w:shd w:val="clear" w:color="auto" w:fill="FFFFFF"/>
        </w:rPr>
        <w:t>. "A statistical study on the occurrence of aftershocks." </w:t>
      </w:r>
      <w:r w:rsidRPr="00C37BBA">
        <w:rPr>
          <w:i/>
          <w:iCs/>
          <w:color w:val="222222"/>
          <w:shd w:val="clear" w:color="auto" w:fill="FFFFFF"/>
        </w:rPr>
        <w:t>Geophysical Magazine</w:t>
      </w:r>
      <w:r w:rsidRPr="00C37BBA">
        <w:rPr>
          <w:color w:val="222222"/>
          <w:shd w:val="clear" w:color="auto" w:fill="FFFFFF"/>
        </w:rPr>
        <w:t> 30, no. 4 (1961).</w:t>
      </w:r>
    </w:p>
    <w:p w:rsidR="00C37BBA" w:rsidRDefault="00C37BBA" w:rsidP="00280D8C">
      <w:pPr>
        <w:spacing w:before="240" w:after="240" w:line="240" w:lineRule="auto"/>
        <w:rPr>
          <w:color w:val="222222"/>
          <w:shd w:val="clear" w:color="auto" w:fill="FFFFFF"/>
        </w:rPr>
      </w:pPr>
      <w:r w:rsidRPr="00C37BBA">
        <w:rPr>
          <w:color w:val="222222"/>
          <w:shd w:val="clear" w:color="auto" w:fill="FFFFFF"/>
        </w:rPr>
        <w:t>Utsu, Tokuji, Yosihiko Ogata, and S. Ritsuko. "The centenary of the Omori formula for a decay law of aftershock activity." </w:t>
      </w:r>
      <w:r w:rsidRPr="00C37BBA">
        <w:rPr>
          <w:i/>
          <w:iCs/>
          <w:color w:val="222222"/>
          <w:shd w:val="clear" w:color="auto" w:fill="FFFFFF"/>
        </w:rPr>
        <w:t>Journal of Physics of the Earth</w:t>
      </w:r>
      <w:r w:rsidRPr="00C37BBA">
        <w:rPr>
          <w:color w:val="222222"/>
          <w:shd w:val="clear" w:color="auto" w:fill="FFFFFF"/>
        </w:rPr>
        <w:t> 43, no. 1 (1995): 1-33.</w:t>
      </w:r>
    </w:p>
    <w:p w:rsidR="00A51C92" w:rsidRDefault="00654A18" w:rsidP="00280D8C">
      <w:pPr>
        <w:spacing w:before="240" w:after="240" w:line="240" w:lineRule="auto"/>
        <w:rPr>
          <w:color w:val="222222"/>
          <w:shd w:val="clear" w:color="auto" w:fill="FFFFFF"/>
        </w:rPr>
      </w:pPr>
      <w:r>
        <w:rPr>
          <w:color w:val="222222"/>
          <w:shd w:val="clear" w:color="auto" w:fill="FFFFFF"/>
        </w:rPr>
        <w:t>van d</w:t>
      </w:r>
      <w:r w:rsidR="00A51C92" w:rsidRPr="00A51C92">
        <w:rPr>
          <w:color w:val="222222"/>
          <w:shd w:val="clear" w:color="auto" w:fill="FFFFFF"/>
        </w:rPr>
        <w:t>er Elst, Nicholas J., and Emily E. Brodsky. "Connecting near</w:t>
      </w:r>
      <w:r w:rsidR="00A51C92" w:rsidRPr="00A51C92">
        <w:rPr>
          <w:rFonts w:ascii="SimSun" w:eastAsia="SimSun" w:hAnsi="SimSun" w:cs="SimSun" w:hint="eastAsia"/>
          <w:color w:val="222222"/>
          <w:shd w:val="clear" w:color="auto" w:fill="FFFFFF"/>
        </w:rPr>
        <w:t>‐</w:t>
      </w:r>
      <w:r w:rsidR="00A51C92" w:rsidRPr="00A51C92">
        <w:rPr>
          <w:color w:val="222222"/>
          <w:shd w:val="clear" w:color="auto" w:fill="FFFFFF"/>
        </w:rPr>
        <w:t>field and far</w:t>
      </w:r>
      <w:r w:rsidR="00A51C92" w:rsidRPr="00A51C92">
        <w:rPr>
          <w:rFonts w:ascii="SimSun" w:eastAsia="SimSun" w:hAnsi="SimSun" w:cs="SimSun" w:hint="eastAsia"/>
          <w:color w:val="222222"/>
          <w:shd w:val="clear" w:color="auto" w:fill="FFFFFF"/>
        </w:rPr>
        <w:t>‐</w:t>
      </w:r>
      <w:r w:rsidR="00A51C92" w:rsidRPr="00A51C92">
        <w:rPr>
          <w:color w:val="222222"/>
          <w:shd w:val="clear" w:color="auto" w:fill="FFFFFF"/>
        </w:rPr>
        <w:t>field earthquake triggering to dynamic strain." </w:t>
      </w:r>
      <w:r w:rsidR="00A51C92" w:rsidRPr="00A51C92">
        <w:rPr>
          <w:i/>
          <w:iCs/>
          <w:color w:val="222222"/>
          <w:shd w:val="clear" w:color="auto" w:fill="FFFFFF"/>
        </w:rPr>
        <w:t>Journal of Geophysical Research: Solid Earth</w:t>
      </w:r>
      <w:r w:rsidR="00A51C92" w:rsidRPr="00A51C92">
        <w:rPr>
          <w:color w:val="222222"/>
          <w:shd w:val="clear" w:color="auto" w:fill="FFFFFF"/>
        </w:rPr>
        <w:t> 115, no. B7 (2010).</w:t>
      </w:r>
    </w:p>
    <w:p w:rsidR="00A51C92" w:rsidRDefault="00A51C92" w:rsidP="00280D8C">
      <w:pPr>
        <w:spacing w:before="240" w:after="240" w:line="240" w:lineRule="auto"/>
        <w:rPr>
          <w:color w:val="222222"/>
          <w:shd w:val="clear" w:color="auto" w:fill="FFFFFF"/>
        </w:rPr>
      </w:pPr>
      <w:r w:rsidRPr="00A51C92">
        <w:rPr>
          <w:color w:val="222222"/>
          <w:shd w:val="clear" w:color="auto" w:fill="FFFFFF"/>
        </w:rPr>
        <w:lastRenderedPageBreak/>
        <w:t>van der Elst, Nicholas J., Heather M. Savage, Katie M. Keranen, and Geoffrey A. Abers. "Enhanced remote earthquake triggering at fluid-injection sites in the midwestern United States." </w:t>
      </w:r>
      <w:r w:rsidRPr="00A51C92">
        <w:rPr>
          <w:i/>
          <w:iCs/>
          <w:color w:val="222222"/>
          <w:shd w:val="clear" w:color="auto" w:fill="FFFFFF"/>
        </w:rPr>
        <w:t>Science</w:t>
      </w:r>
      <w:r w:rsidRPr="00A51C92">
        <w:rPr>
          <w:color w:val="222222"/>
          <w:shd w:val="clear" w:color="auto" w:fill="FFFFFF"/>
        </w:rPr>
        <w:t> 341, no. 6142 (2013): 164-167.</w:t>
      </w:r>
    </w:p>
    <w:p w:rsidR="00C37BBA" w:rsidRPr="00C37BBA" w:rsidRDefault="00C37BBA" w:rsidP="00C37BBA">
      <w:pPr>
        <w:spacing w:before="240" w:after="240" w:line="240" w:lineRule="auto"/>
        <w:rPr>
          <w:color w:val="222222"/>
          <w:shd w:val="clear" w:color="auto" w:fill="FFFFFF"/>
        </w:rPr>
      </w:pPr>
      <w:r w:rsidRPr="00C37BBA">
        <w:rPr>
          <w:color w:val="222222"/>
          <w:shd w:val="clear" w:color="auto" w:fill="FFFFFF"/>
        </w:rPr>
        <w:t>Vidale, John E., Katie L. Boyle, and Peter M. Shearer. "Crustal earthquake bursts in California and Japan: Their patterns and relation to volcanoes." </w:t>
      </w:r>
      <w:r w:rsidRPr="00C37BBA">
        <w:rPr>
          <w:i/>
          <w:iCs/>
          <w:color w:val="222222"/>
          <w:shd w:val="clear" w:color="auto" w:fill="FFFFFF"/>
        </w:rPr>
        <w:t>Geophysical research letters</w:t>
      </w:r>
      <w:r w:rsidRPr="00C37BBA">
        <w:rPr>
          <w:color w:val="222222"/>
          <w:shd w:val="clear" w:color="auto" w:fill="FFFFFF"/>
        </w:rPr>
        <w:t> 33, no. 20 (2006).</w:t>
      </w:r>
    </w:p>
    <w:p w:rsidR="00C37BBA" w:rsidRDefault="00C37BBA" w:rsidP="00280D8C">
      <w:pPr>
        <w:spacing w:before="240" w:after="240" w:line="240" w:lineRule="auto"/>
        <w:rPr>
          <w:color w:val="222222"/>
          <w:shd w:val="clear" w:color="auto" w:fill="FFFFFF"/>
        </w:rPr>
      </w:pPr>
      <w:r w:rsidRPr="00C37BBA">
        <w:rPr>
          <w:color w:val="222222"/>
          <w:shd w:val="clear" w:color="auto" w:fill="FFFFFF"/>
        </w:rPr>
        <w:t>Vidale, John E., and Peter M. Shearer. "A survey of 71 earthquake bursts across southern California: Exploring the role of pore fluid pressure fluctuations and aseismic slip as drivers." </w:t>
      </w:r>
      <w:r w:rsidRPr="00C37BBA">
        <w:rPr>
          <w:i/>
          <w:iCs/>
          <w:color w:val="222222"/>
          <w:shd w:val="clear" w:color="auto" w:fill="FFFFFF"/>
        </w:rPr>
        <w:t>Journal of Geophysical Research: Solid Earth</w:t>
      </w:r>
      <w:r w:rsidRPr="00C37BBA">
        <w:rPr>
          <w:color w:val="222222"/>
          <w:shd w:val="clear" w:color="auto" w:fill="FFFFFF"/>
        </w:rPr>
        <w:t> 111, no. B5 (2006).</w:t>
      </w:r>
    </w:p>
    <w:p w:rsidR="0033215E" w:rsidRPr="00890C1F" w:rsidRDefault="00A51C92" w:rsidP="00280D8C">
      <w:pPr>
        <w:spacing w:before="240" w:after="240" w:line="240" w:lineRule="auto"/>
        <w:rPr>
          <w:color w:val="222222"/>
          <w:shd w:val="clear" w:color="auto" w:fill="FFFFFF"/>
        </w:rPr>
      </w:pPr>
      <w:r w:rsidRPr="00A51C92">
        <w:rPr>
          <w:color w:val="222222"/>
          <w:shd w:val="clear" w:color="auto" w:fill="FFFFFF"/>
        </w:rPr>
        <w:t>Wallace, Robert E. "Geometry of shearing stress and relation to faulting." </w:t>
      </w:r>
      <w:r w:rsidRPr="00A51C92">
        <w:rPr>
          <w:i/>
          <w:iCs/>
          <w:color w:val="222222"/>
          <w:shd w:val="clear" w:color="auto" w:fill="FFFFFF"/>
        </w:rPr>
        <w:t>The journal of Geology</w:t>
      </w:r>
      <w:r w:rsidRPr="00A51C92">
        <w:rPr>
          <w:color w:val="222222"/>
          <w:shd w:val="clear" w:color="auto" w:fill="FFFFFF"/>
        </w:rPr>
        <w:t> 59, no. 2 (1951): 118-130.</w:t>
      </w:r>
    </w:p>
    <w:p w:rsidR="0033215E" w:rsidRDefault="0033215E" w:rsidP="00280D8C">
      <w:pPr>
        <w:spacing w:before="240" w:after="240" w:line="240" w:lineRule="auto"/>
      </w:pPr>
      <w:r w:rsidRPr="0033215E">
        <w:t>Walsh, F. Rall, and Mark D. Zoback. "Probabilistic assessment of potential fault slip related to injection-induced earthquakes: Application to north-central Oklahoma, USA." </w:t>
      </w:r>
      <w:r w:rsidRPr="0033215E">
        <w:rPr>
          <w:i/>
          <w:iCs/>
        </w:rPr>
        <w:t>Geology</w:t>
      </w:r>
      <w:r w:rsidRPr="0033215E">
        <w:t> 44, no. 12 (2016): 991-994.</w:t>
      </w:r>
    </w:p>
    <w:p w:rsidR="00CB3D67" w:rsidRDefault="0033215E" w:rsidP="00280D8C">
      <w:pPr>
        <w:spacing w:before="240" w:after="240" w:line="240" w:lineRule="auto"/>
      </w:pPr>
      <w:r w:rsidRPr="0033215E">
        <w:t>Wang, Bei, Rebecca M. Harrington, Yajing Liu, Hongyu Yu, Alex Carey, and Nicholas J. Elst. "Isolated cases of remote dynamic triggering in Canada detected using cataloged earthquakes combined with a matched</w:t>
      </w:r>
      <w:r w:rsidRPr="0033215E">
        <w:rPr>
          <w:rFonts w:ascii="SimSun" w:eastAsia="SimSun" w:hAnsi="SimSun" w:cs="SimSun" w:hint="eastAsia"/>
        </w:rPr>
        <w:t>‐</w:t>
      </w:r>
      <w:r w:rsidRPr="0033215E">
        <w:t>filter approach." </w:t>
      </w:r>
      <w:r w:rsidRPr="0033215E">
        <w:rPr>
          <w:i/>
          <w:iCs/>
        </w:rPr>
        <w:t>Geophysical Research Letters</w:t>
      </w:r>
      <w:r w:rsidRPr="0033215E">
        <w:t> 42, no. 13 (2015): 5187-5196.</w:t>
      </w:r>
    </w:p>
    <w:p w:rsidR="0033215E" w:rsidRDefault="0033215E" w:rsidP="00280D8C">
      <w:pPr>
        <w:spacing w:before="240" w:after="240" w:line="240" w:lineRule="auto"/>
      </w:pPr>
      <w:r w:rsidRPr="0033215E">
        <w:t>Yeck, W. L., G. P. Hayes, D. E. McNamara, J. L. Rubinstein, W. D. Barnhart, P. S. Earle, and H. M. Benz. "Oklahoma experiences largest earthquake during ongoing regional wastewater injection hazard mitigation efforts." </w:t>
      </w:r>
      <w:r w:rsidRPr="0033215E">
        <w:rPr>
          <w:i/>
          <w:iCs/>
        </w:rPr>
        <w:t>Geophysical Research Letters</w:t>
      </w:r>
      <w:r w:rsidRPr="0033215E">
        <w:t> (2016).</w:t>
      </w:r>
    </w:p>
    <w:p w:rsidR="0033215E" w:rsidRDefault="0033215E" w:rsidP="00280D8C">
      <w:pPr>
        <w:spacing w:before="240" w:after="240" w:line="240" w:lineRule="auto"/>
      </w:pPr>
      <w:r w:rsidRPr="0033215E">
        <w:t>Yeck, W. L., M. Weingarten, H. M. Benz, D. E. McNamara, E. A. Bergman, R. B. Herrmann, J. L. Rubinstein, and P. S. Earle. "Far</w:t>
      </w:r>
      <w:r w:rsidRPr="0033215E">
        <w:rPr>
          <w:rFonts w:ascii="SimSun" w:eastAsia="SimSun" w:hAnsi="SimSun" w:cs="SimSun" w:hint="eastAsia"/>
        </w:rPr>
        <w:t>‐</w:t>
      </w:r>
      <w:r w:rsidRPr="0033215E">
        <w:t>field pressurization likely caused one of the largest injection induced earthquakes by reactivating a large preexisting basement fault structure." </w:t>
      </w:r>
      <w:r w:rsidRPr="0033215E">
        <w:rPr>
          <w:i/>
          <w:iCs/>
        </w:rPr>
        <w:t>Geophysical Research Letters</w:t>
      </w:r>
      <w:r w:rsidRPr="0033215E">
        <w:t> 43, no. 19 (2016).</w:t>
      </w:r>
    </w:p>
    <w:p w:rsidR="0065384E" w:rsidRPr="0065384E" w:rsidRDefault="0065384E" w:rsidP="00280D8C">
      <w:pPr>
        <w:spacing w:before="240" w:after="240" w:line="240" w:lineRule="auto"/>
        <w:rPr>
          <w:bCs/>
        </w:rPr>
      </w:pPr>
      <w:r w:rsidRPr="0065384E">
        <w:rPr>
          <w:bCs/>
        </w:rPr>
        <w:t>Yoshida, Keisuke, Akira Hasegawa, Tomomi Okada, Takeshi Iinuma, Yoshihiro Ito, and Youichi Asano. "Stress before and after the 2011 great Tohoku</w:t>
      </w:r>
      <w:r w:rsidRPr="0065384E">
        <w:rPr>
          <w:rFonts w:ascii="Cambria Math" w:hAnsi="Cambria Math" w:cs="Cambria Math"/>
          <w:bCs/>
        </w:rPr>
        <w:t>‐</w:t>
      </w:r>
      <w:r w:rsidRPr="0065384E">
        <w:rPr>
          <w:bCs/>
        </w:rPr>
        <w:t>Oki earthquake and induced earthquakes in inland areas of eastern Japan." </w:t>
      </w:r>
      <w:r w:rsidRPr="0065384E">
        <w:rPr>
          <w:bCs/>
          <w:i/>
          <w:iCs/>
        </w:rPr>
        <w:t>Geophysical Research Letters</w:t>
      </w:r>
      <w:r w:rsidRPr="0065384E">
        <w:rPr>
          <w:bCs/>
        </w:rPr>
        <w:t> 39, no. 3 (2012).</w:t>
      </w:r>
    </w:p>
    <w:p w:rsidR="0065384E" w:rsidRDefault="0065384E" w:rsidP="00280D8C">
      <w:pPr>
        <w:spacing w:before="240" w:after="240" w:line="240" w:lineRule="auto"/>
      </w:pPr>
      <w:r w:rsidRPr="0065384E">
        <w:t>Zaliapin, Ilya, Andrei Gabrielov, Vladimir Keilis-Borok, and Henry Wong. "Clustering analysis of seismicity and aftershock identification." </w:t>
      </w:r>
      <w:r w:rsidRPr="0065384E">
        <w:rPr>
          <w:i/>
          <w:iCs/>
        </w:rPr>
        <w:t>Physical Review Letters</w:t>
      </w:r>
      <w:r w:rsidRPr="0065384E">
        <w:t> 101, no. 1 (2008): 018501.</w:t>
      </w:r>
    </w:p>
    <w:p w:rsidR="0033215E" w:rsidRDefault="0033215E" w:rsidP="00280D8C">
      <w:pPr>
        <w:spacing w:before="240" w:after="240" w:line="240" w:lineRule="auto"/>
      </w:pPr>
      <w:r w:rsidRPr="0033215E">
        <w:lastRenderedPageBreak/>
        <w:t>Zaliapin, Ilya, and Yehuda Ben</w:t>
      </w:r>
      <w:r w:rsidRPr="0033215E">
        <w:rPr>
          <w:rFonts w:ascii="SimSun" w:eastAsia="SimSun" w:hAnsi="SimSun" w:cs="SimSun" w:hint="eastAsia"/>
        </w:rPr>
        <w:t>‐</w:t>
      </w:r>
      <w:r w:rsidRPr="0033215E">
        <w:t>Zion. "Earthquake clusters in southern California I: Identification and stability." </w:t>
      </w:r>
      <w:r w:rsidRPr="0033215E">
        <w:rPr>
          <w:i/>
          <w:iCs/>
        </w:rPr>
        <w:t>Journal of Geophysical Research: Solid Earth</w:t>
      </w:r>
      <w:r w:rsidRPr="0033215E">
        <w:t> 118, no. 6 (2013): 2847-2864.</w:t>
      </w:r>
    </w:p>
    <w:p w:rsidR="0065384E" w:rsidRDefault="0065384E" w:rsidP="00280D8C">
      <w:pPr>
        <w:spacing w:before="240" w:after="240" w:line="240" w:lineRule="auto"/>
      </w:pPr>
      <w:r w:rsidRPr="0065384E">
        <w:t>Zhang, Qiong, and Peter M. Shearer. "A new method to identify earthquake swarms applied to seismicity near the San Jacinto Fault, California." </w:t>
      </w:r>
      <w:r w:rsidRPr="0065384E">
        <w:rPr>
          <w:i/>
          <w:iCs/>
        </w:rPr>
        <w:t>Geophysical Journal International</w:t>
      </w:r>
      <w:r w:rsidRPr="0065384E">
        <w:t> 205, no. 2 (2016): 995-1005.</w:t>
      </w:r>
    </w:p>
    <w:p w:rsidR="00AA0B13" w:rsidRDefault="0033215E" w:rsidP="006F324C">
      <w:pPr>
        <w:spacing w:before="240" w:after="240" w:line="240" w:lineRule="auto"/>
      </w:pPr>
      <w:r w:rsidRPr="0033215E">
        <w:t>Zoback, Mary Lou. "First</w:t>
      </w:r>
      <w:r w:rsidRPr="0033215E">
        <w:rPr>
          <w:rFonts w:ascii="SimSun" w:eastAsia="SimSun" w:hAnsi="SimSun" w:cs="SimSun" w:hint="eastAsia"/>
        </w:rPr>
        <w:t>‐</w:t>
      </w:r>
      <w:r w:rsidRPr="0033215E">
        <w:t>and second</w:t>
      </w:r>
      <w:r w:rsidRPr="0033215E">
        <w:rPr>
          <w:rFonts w:ascii="SimSun" w:eastAsia="SimSun" w:hAnsi="SimSun" w:cs="SimSun" w:hint="eastAsia"/>
        </w:rPr>
        <w:t>‐</w:t>
      </w:r>
      <w:r w:rsidRPr="0033215E">
        <w:t>order patterns of stress in the lithosphere: The World Stress Map Project." </w:t>
      </w:r>
      <w:r w:rsidRPr="0033215E">
        <w:rPr>
          <w:i/>
          <w:iCs/>
        </w:rPr>
        <w:t>Journal of Geophysical Research: Solid Earth</w:t>
      </w:r>
      <w:r w:rsidRPr="0033215E">
        <w:t> 97, no. B8 (1992): 11703-11728.</w:t>
      </w: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6F324C" w:rsidRDefault="006F324C" w:rsidP="006F324C">
      <w:pPr>
        <w:spacing w:before="240" w:after="240" w:line="240" w:lineRule="auto"/>
      </w:pPr>
    </w:p>
    <w:p w:rsidR="00AA0B13" w:rsidRDefault="001D5CAD" w:rsidP="0089267E">
      <w:pPr>
        <w:pStyle w:val="Heading1"/>
        <w:numPr>
          <w:ilvl w:val="0"/>
          <w:numId w:val="0"/>
        </w:numPr>
      </w:pPr>
      <w:bookmarkStart w:id="130" w:name="_Toc482131401"/>
      <w:bookmarkStart w:id="131" w:name="_Toc310579475"/>
      <w:r>
        <w:lastRenderedPageBreak/>
        <w:t>Appendix A</w:t>
      </w:r>
      <w:r w:rsidR="0021297F">
        <w:t>: Seismogenic fault mapping result</w:t>
      </w:r>
      <w:r w:rsidR="00092C70">
        <w:t>s</w:t>
      </w:r>
      <w:bookmarkEnd w:id="130"/>
      <w:r w:rsidR="000F0385">
        <w:t xml:space="preserve"> </w:t>
      </w:r>
      <w:bookmarkEnd w:id="131"/>
    </w:p>
    <w:p w:rsidR="002E2BD0" w:rsidRDefault="002E2BD0" w:rsidP="0089267E">
      <w:pPr>
        <w:jc w:val="center"/>
      </w:pPr>
      <w:r w:rsidRPr="002E2BD0">
        <w:rPr>
          <w:noProof/>
          <w:lang w:eastAsia="zh-CN" w:bidi="ar-SA"/>
        </w:rPr>
        <w:drawing>
          <wp:inline distT="0" distB="0" distL="0" distR="0" wp14:anchorId="5E817725" wp14:editId="27C4BC75">
            <wp:extent cx="5120640" cy="6774885"/>
            <wp:effectExtent l="0" t="0" r="381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120640" cy="6774885"/>
                    </a:xfrm>
                    <a:prstGeom prst="rect">
                      <a:avLst/>
                    </a:prstGeom>
                    <a:noFill/>
                    <a:ln>
                      <a:noFill/>
                    </a:ln>
                  </pic:spPr>
                </pic:pic>
              </a:graphicData>
            </a:graphic>
          </wp:inline>
        </w:drawing>
      </w:r>
    </w:p>
    <w:p w:rsidR="005F6C8A" w:rsidRDefault="005F6C8A" w:rsidP="0089267E">
      <w:pPr>
        <w:jc w:val="center"/>
        <w:rPr>
          <w:b/>
        </w:rPr>
      </w:pPr>
    </w:p>
    <w:p w:rsidR="002E2BD0" w:rsidRPr="002E2BD0" w:rsidRDefault="002E2BD0" w:rsidP="005F6C8A">
      <w:pPr>
        <w:rPr>
          <w:b/>
        </w:rPr>
      </w:pPr>
      <w:r w:rsidRPr="002E2BD0">
        <w:rPr>
          <w:b/>
        </w:rPr>
        <w:lastRenderedPageBreak/>
        <w:t xml:space="preserve"> (Continued)</w:t>
      </w:r>
    </w:p>
    <w:p w:rsidR="000F0385" w:rsidRDefault="002E2BD0" w:rsidP="0089267E">
      <w:pPr>
        <w:jc w:val="center"/>
      </w:pPr>
      <w:r w:rsidRPr="002E2BD0">
        <w:rPr>
          <w:noProof/>
          <w:lang w:eastAsia="zh-CN" w:bidi="ar-SA"/>
        </w:rPr>
        <w:drawing>
          <wp:inline distT="0" distB="0" distL="0" distR="0" wp14:anchorId="417E8B34" wp14:editId="2EAF144C">
            <wp:extent cx="5120640" cy="6788246"/>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4">
                      <a:extLst>
                        <a:ext uri="{28A0092B-C50C-407E-A947-70E740481C1C}">
                          <a14:useLocalDpi xmlns:a14="http://schemas.microsoft.com/office/drawing/2010/main" val="0"/>
                        </a:ext>
                      </a:extLst>
                    </a:blip>
                    <a:srcRect r="241" b="15118"/>
                    <a:stretch/>
                  </pic:blipFill>
                  <pic:spPr bwMode="auto">
                    <a:xfrm>
                      <a:off x="0" y="0"/>
                      <a:ext cx="5120640" cy="6788246"/>
                    </a:xfrm>
                    <a:prstGeom prst="rect">
                      <a:avLst/>
                    </a:prstGeom>
                    <a:noFill/>
                    <a:ln>
                      <a:noFill/>
                    </a:ln>
                    <a:extLst>
                      <a:ext uri="{53640926-AAD7-44D8-BBD7-CCE9431645EC}">
                        <a14:shadowObscured xmlns:a14="http://schemas.microsoft.com/office/drawing/2010/main"/>
                      </a:ext>
                    </a:extLst>
                  </pic:spPr>
                </pic:pic>
              </a:graphicData>
            </a:graphic>
          </wp:inline>
        </w:drawing>
      </w:r>
    </w:p>
    <w:p w:rsidR="008275D1" w:rsidRDefault="008275D1" w:rsidP="0089267E">
      <w:pPr>
        <w:jc w:val="center"/>
      </w:pPr>
    </w:p>
    <w:p w:rsidR="005F6C8A" w:rsidRDefault="00F1617A" w:rsidP="005F6C8A">
      <w:pPr>
        <w:pStyle w:val="Heading1"/>
        <w:numPr>
          <w:ilvl w:val="0"/>
          <w:numId w:val="0"/>
        </w:numPr>
      </w:pPr>
      <w:bookmarkStart w:id="132" w:name="_Toc482131402"/>
      <w:r>
        <w:lastRenderedPageBreak/>
        <w:t>Appendix B</w:t>
      </w:r>
      <w:r w:rsidR="0021297F">
        <w:t>: Regional stress inversion results</w:t>
      </w:r>
      <w:bookmarkEnd w:id="132"/>
    </w:p>
    <w:p w:rsidR="002E2BD0" w:rsidRDefault="00016632" w:rsidP="0089267E">
      <w:pPr>
        <w:jc w:val="center"/>
      </w:pPr>
      <w:r w:rsidRPr="00016632">
        <w:rPr>
          <w:noProof/>
          <w:lang w:eastAsia="zh-CN" w:bidi="ar-SA"/>
        </w:rPr>
        <w:drawing>
          <wp:inline distT="0" distB="0" distL="0" distR="0">
            <wp:extent cx="4754880" cy="7010515"/>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754880" cy="7010515"/>
                    </a:xfrm>
                    <a:prstGeom prst="rect">
                      <a:avLst/>
                    </a:prstGeom>
                    <a:noFill/>
                    <a:ln>
                      <a:noFill/>
                    </a:ln>
                  </pic:spPr>
                </pic:pic>
              </a:graphicData>
            </a:graphic>
          </wp:inline>
        </w:drawing>
      </w:r>
    </w:p>
    <w:p w:rsidR="005A7211" w:rsidRPr="005A7211" w:rsidRDefault="005F6C8A" w:rsidP="005F6C8A">
      <w:pPr>
        <w:rPr>
          <w:b/>
        </w:rPr>
      </w:pPr>
      <w:r>
        <w:rPr>
          <w:b/>
        </w:rPr>
        <w:lastRenderedPageBreak/>
        <w:t>(</w:t>
      </w:r>
      <w:r w:rsidR="005A7211" w:rsidRPr="005A7211">
        <w:rPr>
          <w:b/>
        </w:rPr>
        <w:t>Continued</w:t>
      </w:r>
      <w:r>
        <w:rPr>
          <w:b/>
        </w:rPr>
        <w:t>)</w:t>
      </w:r>
    </w:p>
    <w:p w:rsidR="00C529FF" w:rsidRDefault="00C529FF" w:rsidP="0089267E">
      <w:pPr>
        <w:jc w:val="center"/>
      </w:pPr>
      <w:r w:rsidRPr="00C529FF">
        <w:rPr>
          <w:noProof/>
          <w:lang w:eastAsia="zh-CN" w:bidi="ar-SA"/>
        </w:rPr>
        <w:drawing>
          <wp:inline distT="0" distB="0" distL="0" distR="0">
            <wp:extent cx="4754880" cy="6929313"/>
            <wp:effectExtent l="0" t="0" r="7620" b="508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754880" cy="6929313"/>
                    </a:xfrm>
                    <a:prstGeom prst="rect">
                      <a:avLst/>
                    </a:prstGeom>
                    <a:noFill/>
                    <a:ln>
                      <a:noFill/>
                    </a:ln>
                  </pic:spPr>
                </pic:pic>
              </a:graphicData>
            </a:graphic>
          </wp:inline>
        </w:drawing>
      </w:r>
    </w:p>
    <w:p w:rsidR="000B03D0" w:rsidRDefault="000B03D0" w:rsidP="0089267E">
      <w:pPr>
        <w:jc w:val="center"/>
      </w:pPr>
    </w:p>
    <w:p w:rsidR="00C529FF" w:rsidRPr="005A7211" w:rsidRDefault="005F6C8A" w:rsidP="005F6C8A">
      <w:pPr>
        <w:rPr>
          <w:b/>
        </w:rPr>
      </w:pPr>
      <w:r>
        <w:rPr>
          <w:b/>
        </w:rPr>
        <w:lastRenderedPageBreak/>
        <w:t>(</w:t>
      </w:r>
      <w:r w:rsidR="005A7211" w:rsidRPr="005A7211">
        <w:rPr>
          <w:b/>
        </w:rPr>
        <w:t>Continued</w:t>
      </w:r>
      <w:r>
        <w:rPr>
          <w:b/>
        </w:rPr>
        <w:t>)</w:t>
      </w:r>
    </w:p>
    <w:p w:rsidR="00C529FF" w:rsidRDefault="005A7211" w:rsidP="0089267E">
      <w:pPr>
        <w:jc w:val="center"/>
      </w:pPr>
      <w:r w:rsidRPr="005A7211">
        <w:rPr>
          <w:noProof/>
          <w:lang w:eastAsia="zh-CN" w:bidi="ar-SA"/>
        </w:rPr>
        <w:drawing>
          <wp:inline distT="0" distB="0" distL="0" distR="0">
            <wp:extent cx="4754880" cy="6929313"/>
            <wp:effectExtent l="0" t="0" r="7620" b="508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754880" cy="6929313"/>
                    </a:xfrm>
                    <a:prstGeom prst="rect">
                      <a:avLst/>
                    </a:prstGeom>
                    <a:noFill/>
                    <a:ln>
                      <a:noFill/>
                    </a:ln>
                  </pic:spPr>
                </pic:pic>
              </a:graphicData>
            </a:graphic>
          </wp:inline>
        </w:drawing>
      </w:r>
    </w:p>
    <w:p w:rsidR="000B03D0" w:rsidRDefault="000B03D0" w:rsidP="0089267E">
      <w:pPr>
        <w:jc w:val="center"/>
      </w:pPr>
    </w:p>
    <w:p w:rsidR="005A7211" w:rsidRPr="005A7211" w:rsidRDefault="005F6C8A" w:rsidP="005F6C8A">
      <w:pPr>
        <w:rPr>
          <w:b/>
        </w:rPr>
      </w:pPr>
      <w:r>
        <w:rPr>
          <w:b/>
        </w:rPr>
        <w:lastRenderedPageBreak/>
        <w:t>(</w:t>
      </w:r>
      <w:r w:rsidR="005A7211" w:rsidRPr="005A7211">
        <w:rPr>
          <w:b/>
        </w:rPr>
        <w:t>Continued</w:t>
      </w:r>
      <w:r>
        <w:rPr>
          <w:b/>
        </w:rPr>
        <w:t>)</w:t>
      </w:r>
    </w:p>
    <w:p w:rsidR="005A7211" w:rsidRDefault="005A7211" w:rsidP="0089267E">
      <w:pPr>
        <w:jc w:val="center"/>
      </w:pPr>
      <w:r w:rsidRPr="005A7211">
        <w:rPr>
          <w:noProof/>
          <w:lang w:eastAsia="zh-CN" w:bidi="ar-SA"/>
        </w:rPr>
        <w:drawing>
          <wp:inline distT="0" distB="0" distL="0" distR="0">
            <wp:extent cx="4754880" cy="6929313"/>
            <wp:effectExtent l="0" t="0" r="7620" b="508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754880" cy="6929313"/>
                    </a:xfrm>
                    <a:prstGeom prst="rect">
                      <a:avLst/>
                    </a:prstGeom>
                    <a:noFill/>
                    <a:ln>
                      <a:noFill/>
                    </a:ln>
                  </pic:spPr>
                </pic:pic>
              </a:graphicData>
            </a:graphic>
          </wp:inline>
        </w:drawing>
      </w:r>
    </w:p>
    <w:p w:rsidR="000B03D0" w:rsidRDefault="000B03D0" w:rsidP="0089267E">
      <w:pPr>
        <w:jc w:val="center"/>
      </w:pPr>
    </w:p>
    <w:p w:rsidR="005A7211" w:rsidRPr="005A7211" w:rsidRDefault="005F6C8A" w:rsidP="005F6C8A">
      <w:pPr>
        <w:rPr>
          <w:b/>
        </w:rPr>
      </w:pPr>
      <w:r>
        <w:rPr>
          <w:b/>
        </w:rPr>
        <w:lastRenderedPageBreak/>
        <w:t>(</w:t>
      </w:r>
      <w:r w:rsidR="005A7211" w:rsidRPr="005A7211">
        <w:rPr>
          <w:b/>
        </w:rPr>
        <w:t>Continued</w:t>
      </w:r>
      <w:r>
        <w:rPr>
          <w:b/>
        </w:rPr>
        <w:t>)</w:t>
      </w:r>
    </w:p>
    <w:p w:rsidR="005A7211" w:rsidRDefault="005A7211" w:rsidP="0089267E">
      <w:pPr>
        <w:jc w:val="center"/>
      </w:pPr>
      <w:r w:rsidRPr="005A7211">
        <w:rPr>
          <w:noProof/>
          <w:lang w:eastAsia="zh-CN" w:bidi="ar-SA"/>
        </w:rPr>
        <w:drawing>
          <wp:inline distT="0" distB="0" distL="0" distR="0">
            <wp:extent cx="4754880" cy="6929313"/>
            <wp:effectExtent l="0" t="0" r="7620" b="508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754880" cy="6929313"/>
                    </a:xfrm>
                    <a:prstGeom prst="rect">
                      <a:avLst/>
                    </a:prstGeom>
                    <a:noFill/>
                    <a:ln>
                      <a:noFill/>
                    </a:ln>
                  </pic:spPr>
                </pic:pic>
              </a:graphicData>
            </a:graphic>
          </wp:inline>
        </w:drawing>
      </w:r>
    </w:p>
    <w:p w:rsidR="000B03D0" w:rsidRDefault="000B03D0" w:rsidP="0089267E">
      <w:pPr>
        <w:jc w:val="center"/>
      </w:pPr>
    </w:p>
    <w:p w:rsidR="005A7211" w:rsidRPr="005A7211" w:rsidRDefault="005F6C8A" w:rsidP="005F6C8A">
      <w:pPr>
        <w:rPr>
          <w:b/>
        </w:rPr>
      </w:pPr>
      <w:r>
        <w:rPr>
          <w:b/>
        </w:rPr>
        <w:lastRenderedPageBreak/>
        <w:t>(</w:t>
      </w:r>
      <w:r w:rsidR="005A7211" w:rsidRPr="005A7211">
        <w:rPr>
          <w:b/>
        </w:rPr>
        <w:t>Continued</w:t>
      </w:r>
      <w:r>
        <w:rPr>
          <w:b/>
        </w:rPr>
        <w:t>)</w:t>
      </w:r>
    </w:p>
    <w:p w:rsidR="005A7211" w:rsidRDefault="005A7211" w:rsidP="0089267E">
      <w:pPr>
        <w:jc w:val="center"/>
      </w:pPr>
      <w:r w:rsidRPr="005A7211">
        <w:rPr>
          <w:noProof/>
          <w:lang w:eastAsia="zh-CN" w:bidi="ar-SA"/>
        </w:rPr>
        <w:drawing>
          <wp:inline distT="0" distB="0" distL="0" distR="0">
            <wp:extent cx="4754880" cy="3681198"/>
            <wp:effectExtent l="0" t="0" r="762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754880" cy="3681198"/>
                    </a:xfrm>
                    <a:prstGeom prst="rect">
                      <a:avLst/>
                    </a:prstGeom>
                    <a:noFill/>
                    <a:ln>
                      <a:noFill/>
                    </a:ln>
                  </pic:spPr>
                </pic:pic>
              </a:graphicData>
            </a:graphic>
          </wp:inline>
        </w:drawing>
      </w:r>
    </w:p>
    <w:p w:rsidR="00217000" w:rsidRPr="00AA0B13" w:rsidRDefault="00217000" w:rsidP="00AA0B13"/>
    <w:sectPr w:rsidR="00217000" w:rsidRPr="00AA0B13" w:rsidSect="0053136B">
      <w:footerReference w:type="default" r:id="rId81"/>
      <w:type w:val="continuous"/>
      <w:pgSz w:w="12240" w:h="15840" w:code="1"/>
      <w:pgMar w:top="1440" w:right="1440" w:bottom="1440" w:left="230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20A" w:rsidRDefault="00B8620A" w:rsidP="00695E7A">
      <w:pPr>
        <w:spacing w:line="240" w:lineRule="auto"/>
      </w:pPr>
      <w:r>
        <w:separator/>
      </w:r>
    </w:p>
  </w:endnote>
  <w:endnote w:type="continuationSeparator" w:id="0">
    <w:p w:rsidR="00B8620A" w:rsidRDefault="00B8620A" w:rsidP="00695E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Yu Gothic"/>
    <w:panose1 w:val="02010600030101010101"/>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dvTTe45e47d2">
    <w:altName w:val="Arial"/>
    <w:panose1 w:val="00000000000000000000"/>
    <w:charset w:val="00"/>
    <w:family w:val="swiss"/>
    <w:notTrueType/>
    <w:pitch w:val="default"/>
    <w:sig w:usb0="00000003" w:usb1="00000000" w:usb2="00000000" w:usb3="00000000" w:csb0="00000001" w:csb1="00000000"/>
  </w:font>
  <w:font w:name="AdvTT46dcae81">
    <w:altName w:val="Calibri"/>
    <w:panose1 w:val="00000000000000000000"/>
    <w:charset w:val="00"/>
    <w:family w:val="auto"/>
    <w:notTrueType/>
    <w:pitch w:val="default"/>
    <w:sig w:usb0="00000003" w:usb1="00000000" w:usb2="00000000" w:usb3="00000000" w:csb0="00000001" w:csb1="00000000"/>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125488"/>
      <w:docPartObj>
        <w:docPartGallery w:val="Page Numbers (Bottom of Page)"/>
        <w:docPartUnique/>
      </w:docPartObj>
    </w:sdtPr>
    <w:sdtEndPr>
      <w:rPr>
        <w:noProof/>
      </w:rPr>
    </w:sdtEndPr>
    <w:sdtContent>
      <w:p w:rsidR="00B8620A" w:rsidRDefault="00B8620A">
        <w:pPr>
          <w:pStyle w:val="Footer"/>
          <w:jc w:val="center"/>
        </w:pPr>
        <w:r>
          <w:fldChar w:fldCharType="begin"/>
        </w:r>
        <w:r>
          <w:instrText xml:space="preserve"> PAGE   \* MERGEFORMAT </w:instrText>
        </w:r>
        <w:r>
          <w:fldChar w:fldCharType="separate"/>
        </w:r>
        <w:r w:rsidR="00220D94">
          <w:rPr>
            <w:noProof/>
          </w:rPr>
          <w:t>1</w:t>
        </w:r>
        <w:r>
          <w:rPr>
            <w:noProof/>
          </w:rPr>
          <w:fldChar w:fldCharType="end"/>
        </w:r>
      </w:p>
    </w:sdtContent>
  </w:sdt>
  <w:p w:rsidR="00B8620A" w:rsidRDefault="00B862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7918219"/>
      <w:docPartObj>
        <w:docPartGallery w:val="Page Numbers (Bottom of Page)"/>
        <w:docPartUnique/>
      </w:docPartObj>
    </w:sdtPr>
    <w:sdtEndPr>
      <w:rPr>
        <w:noProof/>
      </w:rPr>
    </w:sdtEndPr>
    <w:sdtContent>
      <w:p w:rsidR="00B8620A" w:rsidRDefault="00B8620A">
        <w:pPr>
          <w:pStyle w:val="Footer"/>
          <w:jc w:val="center"/>
        </w:pPr>
        <w:r>
          <w:fldChar w:fldCharType="begin"/>
        </w:r>
        <w:r>
          <w:instrText xml:space="preserve"> PAGE   \* MERGEFORMAT </w:instrText>
        </w:r>
        <w:r>
          <w:fldChar w:fldCharType="separate"/>
        </w:r>
        <w:r w:rsidR="00220D94">
          <w:rPr>
            <w:noProof/>
          </w:rPr>
          <w:t>xvi</w:t>
        </w:r>
        <w:r>
          <w:rPr>
            <w:noProof/>
          </w:rPr>
          <w:fldChar w:fldCharType="end"/>
        </w:r>
      </w:p>
    </w:sdtContent>
  </w:sdt>
  <w:p w:rsidR="00B8620A" w:rsidRDefault="00B8620A" w:rsidP="008E1C2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1714717"/>
      <w:docPartObj>
        <w:docPartGallery w:val="Page Numbers (Bottom of Page)"/>
        <w:docPartUnique/>
      </w:docPartObj>
    </w:sdtPr>
    <w:sdtEndPr>
      <w:rPr>
        <w:noProof/>
      </w:rPr>
    </w:sdtEndPr>
    <w:sdtContent>
      <w:p w:rsidR="00B8620A" w:rsidRDefault="00B8620A">
        <w:pPr>
          <w:pStyle w:val="Footer"/>
          <w:jc w:val="center"/>
        </w:pPr>
        <w:r>
          <w:fldChar w:fldCharType="begin"/>
        </w:r>
        <w:r>
          <w:instrText xml:space="preserve"> PAGE   \* MERGEFORMAT </w:instrText>
        </w:r>
        <w:r>
          <w:fldChar w:fldCharType="separate"/>
        </w:r>
        <w:r w:rsidR="000869A8">
          <w:rPr>
            <w:noProof/>
          </w:rPr>
          <w:t>17</w:t>
        </w:r>
        <w:r>
          <w:rPr>
            <w:noProof/>
          </w:rPr>
          <w:fldChar w:fldCharType="end"/>
        </w:r>
      </w:p>
    </w:sdtContent>
  </w:sdt>
  <w:p w:rsidR="00B8620A" w:rsidRDefault="00B8620A" w:rsidP="00E43DC4">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111166"/>
      <w:docPartObj>
        <w:docPartGallery w:val="Page Numbers (Bottom of Page)"/>
        <w:docPartUnique/>
      </w:docPartObj>
    </w:sdtPr>
    <w:sdtEndPr>
      <w:rPr>
        <w:noProof/>
      </w:rPr>
    </w:sdtEndPr>
    <w:sdtContent>
      <w:p w:rsidR="00B8620A" w:rsidRDefault="00B8620A">
        <w:pPr>
          <w:pStyle w:val="Footer"/>
          <w:jc w:val="center"/>
        </w:pPr>
        <w:r>
          <w:fldChar w:fldCharType="begin"/>
        </w:r>
        <w:r>
          <w:instrText xml:space="preserve"> PAGE   \* MERGEFORMAT </w:instrText>
        </w:r>
        <w:r>
          <w:fldChar w:fldCharType="separate"/>
        </w:r>
        <w:r w:rsidR="00220D94">
          <w:rPr>
            <w:noProof/>
          </w:rPr>
          <w:t>95</w:t>
        </w:r>
        <w:r>
          <w:rPr>
            <w:noProof/>
          </w:rPr>
          <w:fldChar w:fldCharType="end"/>
        </w:r>
      </w:p>
    </w:sdtContent>
  </w:sdt>
  <w:p w:rsidR="00B8620A" w:rsidRDefault="00B8620A" w:rsidP="00E43DC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20A" w:rsidRDefault="00B8620A" w:rsidP="00096000">
      <w:pPr>
        <w:spacing w:line="240" w:lineRule="auto"/>
      </w:pPr>
      <w:r>
        <w:separator/>
      </w:r>
    </w:p>
  </w:footnote>
  <w:footnote w:type="continuationSeparator" w:id="0">
    <w:p w:rsidR="00B8620A" w:rsidRDefault="00B8620A" w:rsidP="00096000">
      <w:pPr>
        <w:spacing w:line="240" w:lineRule="auto"/>
      </w:pPr>
      <w:r>
        <w:continuationSeparator/>
      </w:r>
    </w:p>
  </w:footnote>
  <w:footnote w:type="continuationNotice" w:id="1">
    <w:p w:rsidR="00B8620A" w:rsidRDefault="00B8620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20A" w:rsidRDefault="00B8620A">
    <w:pPr>
      <w:pStyle w:val="Header"/>
      <w:jc w:val="center"/>
    </w:pPr>
  </w:p>
  <w:p w:rsidR="00B8620A" w:rsidRDefault="00B86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B0CAE"/>
    <w:multiLevelType w:val="hybridMultilevel"/>
    <w:tmpl w:val="1DAA5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53537"/>
    <w:multiLevelType w:val="multilevel"/>
    <w:tmpl w:val="294479EA"/>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 w15:restartNumberingAfterBreak="0">
    <w:nsid w:val="308516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F181D87"/>
    <w:multiLevelType w:val="hybridMultilevel"/>
    <w:tmpl w:val="112A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E719D8"/>
    <w:multiLevelType w:val="hybridMultilevel"/>
    <w:tmpl w:val="585E8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3C0FE7"/>
    <w:multiLevelType w:val="hybridMultilevel"/>
    <w:tmpl w:val="A6105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ED59F4"/>
    <w:multiLevelType w:val="multilevel"/>
    <w:tmpl w:val="D22C98AC"/>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9B6736F"/>
    <w:multiLevelType w:val="hybridMultilevel"/>
    <w:tmpl w:val="14AAFE62"/>
    <w:lvl w:ilvl="0" w:tplc="AC7C9E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C2249D7"/>
    <w:multiLevelType w:val="hybridMultilevel"/>
    <w:tmpl w:val="18D0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9B6FF6"/>
    <w:multiLevelType w:val="hybridMultilevel"/>
    <w:tmpl w:val="073CD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4"/>
  </w:num>
  <w:num w:numId="3">
    <w:abstractNumId w:val="9"/>
  </w:num>
  <w:num w:numId="4">
    <w:abstractNumId w:val="3"/>
  </w:num>
  <w:num w:numId="5">
    <w:abstractNumId w:val="0"/>
  </w:num>
  <w:num w:numId="6">
    <w:abstractNumId w:val="8"/>
  </w:num>
  <w:num w:numId="7">
    <w:abstractNumId w:val="7"/>
  </w:num>
  <w:num w:numId="8">
    <w:abstractNumId w:val="5"/>
  </w:num>
  <w:num w:numId="9">
    <w:abstractNumId w:val="2"/>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10241"/>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01DA3"/>
    <w:rsid w:val="0000310C"/>
    <w:rsid w:val="00011E10"/>
    <w:rsid w:val="00012D32"/>
    <w:rsid w:val="0001332E"/>
    <w:rsid w:val="0001465E"/>
    <w:rsid w:val="00015F49"/>
    <w:rsid w:val="00016632"/>
    <w:rsid w:val="00017359"/>
    <w:rsid w:val="000201C5"/>
    <w:rsid w:val="00021262"/>
    <w:rsid w:val="000212AF"/>
    <w:rsid w:val="0002300E"/>
    <w:rsid w:val="00026280"/>
    <w:rsid w:val="000262B0"/>
    <w:rsid w:val="00031A76"/>
    <w:rsid w:val="00032FDE"/>
    <w:rsid w:val="00035CB8"/>
    <w:rsid w:val="00042A38"/>
    <w:rsid w:val="000445B8"/>
    <w:rsid w:val="000456DA"/>
    <w:rsid w:val="000528BE"/>
    <w:rsid w:val="000549CA"/>
    <w:rsid w:val="00055692"/>
    <w:rsid w:val="00056FCF"/>
    <w:rsid w:val="000620E1"/>
    <w:rsid w:val="00065039"/>
    <w:rsid w:val="00067C2B"/>
    <w:rsid w:val="000701D4"/>
    <w:rsid w:val="000704D6"/>
    <w:rsid w:val="00072F92"/>
    <w:rsid w:val="00074641"/>
    <w:rsid w:val="000765B9"/>
    <w:rsid w:val="00076B36"/>
    <w:rsid w:val="00077948"/>
    <w:rsid w:val="00077F0A"/>
    <w:rsid w:val="0008176F"/>
    <w:rsid w:val="00083CFF"/>
    <w:rsid w:val="00084D51"/>
    <w:rsid w:val="0008582C"/>
    <w:rsid w:val="000869A8"/>
    <w:rsid w:val="0009010A"/>
    <w:rsid w:val="00092C70"/>
    <w:rsid w:val="00093683"/>
    <w:rsid w:val="00096000"/>
    <w:rsid w:val="000963E8"/>
    <w:rsid w:val="000A0819"/>
    <w:rsid w:val="000A1B28"/>
    <w:rsid w:val="000A4F29"/>
    <w:rsid w:val="000A6733"/>
    <w:rsid w:val="000B03D0"/>
    <w:rsid w:val="000B1C59"/>
    <w:rsid w:val="000B1F17"/>
    <w:rsid w:val="000B7DC4"/>
    <w:rsid w:val="000C1E91"/>
    <w:rsid w:val="000C24B8"/>
    <w:rsid w:val="000C6CEC"/>
    <w:rsid w:val="000D3B6D"/>
    <w:rsid w:val="000E0C55"/>
    <w:rsid w:val="000E3FDE"/>
    <w:rsid w:val="000E44D3"/>
    <w:rsid w:val="000E60ED"/>
    <w:rsid w:val="000E610E"/>
    <w:rsid w:val="000E7F43"/>
    <w:rsid w:val="000F0385"/>
    <w:rsid w:val="000F6483"/>
    <w:rsid w:val="000F6591"/>
    <w:rsid w:val="000F7485"/>
    <w:rsid w:val="00100077"/>
    <w:rsid w:val="0010459B"/>
    <w:rsid w:val="00105694"/>
    <w:rsid w:val="00105BBB"/>
    <w:rsid w:val="0011164A"/>
    <w:rsid w:val="00111915"/>
    <w:rsid w:val="001176E0"/>
    <w:rsid w:val="001267E3"/>
    <w:rsid w:val="001318C8"/>
    <w:rsid w:val="00132B64"/>
    <w:rsid w:val="0013507E"/>
    <w:rsid w:val="00135CCA"/>
    <w:rsid w:val="00135D1B"/>
    <w:rsid w:val="00137A70"/>
    <w:rsid w:val="00137E2D"/>
    <w:rsid w:val="00144E7D"/>
    <w:rsid w:val="0014543E"/>
    <w:rsid w:val="0014691A"/>
    <w:rsid w:val="00147188"/>
    <w:rsid w:val="00147453"/>
    <w:rsid w:val="0015261C"/>
    <w:rsid w:val="00155B06"/>
    <w:rsid w:val="00157CFD"/>
    <w:rsid w:val="0016259C"/>
    <w:rsid w:val="001749DB"/>
    <w:rsid w:val="001843B8"/>
    <w:rsid w:val="00187691"/>
    <w:rsid w:val="0019147D"/>
    <w:rsid w:val="00191829"/>
    <w:rsid w:val="00191A00"/>
    <w:rsid w:val="00192D65"/>
    <w:rsid w:val="00194774"/>
    <w:rsid w:val="001956E5"/>
    <w:rsid w:val="001A0313"/>
    <w:rsid w:val="001A1812"/>
    <w:rsid w:val="001A261D"/>
    <w:rsid w:val="001A2DE1"/>
    <w:rsid w:val="001A3B5D"/>
    <w:rsid w:val="001B0015"/>
    <w:rsid w:val="001B33AE"/>
    <w:rsid w:val="001B4B6A"/>
    <w:rsid w:val="001B581B"/>
    <w:rsid w:val="001B6214"/>
    <w:rsid w:val="001B6EFA"/>
    <w:rsid w:val="001B72CA"/>
    <w:rsid w:val="001C13F9"/>
    <w:rsid w:val="001C2227"/>
    <w:rsid w:val="001C28D2"/>
    <w:rsid w:val="001C3B63"/>
    <w:rsid w:val="001C3D5B"/>
    <w:rsid w:val="001C3D7D"/>
    <w:rsid w:val="001C4B28"/>
    <w:rsid w:val="001C6E18"/>
    <w:rsid w:val="001D1327"/>
    <w:rsid w:val="001D5CAD"/>
    <w:rsid w:val="001E74C7"/>
    <w:rsid w:val="001F0A7F"/>
    <w:rsid w:val="001F4377"/>
    <w:rsid w:val="0020082C"/>
    <w:rsid w:val="00203388"/>
    <w:rsid w:val="00207B10"/>
    <w:rsid w:val="002100C4"/>
    <w:rsid w:val="00210A6D"/>
    <w:rsid w:val="0021184B"/>
    <w:rsid w:val="0021297F"/>
    <w:rsid w:val="002147D8"/>
    <w:rsid w:val="00215AB1"/>
    <w:rsid w:val="00216846"/>
    <w:rsid w:val="00217000"/>
    <w:rsid w:val="00220D94"/>
    <w:rsid w:val="00220FEB"/>
    <w:rsid w:val="00221D99"/>
    <w:rsid w:val="00223943"/>
    <w:rsid w:val="00225FA5"/>
    <w:rsid w:val="002268F8"/>
    <w:rsid w:val="00231C9A"/>
    <w:rsid w:val="00232944"/>
    <w:rsid w:val="0023321C"/>
    <w:rsid w:val="0023475D"/>
    <w:rsid w:val="00237A59"/>
    <w:rsid w:val="00245933"/>
    <w:rsid w:val="002511FC"/>
    <w:rsid w:val="00252188"/>
    <w:rsid w:val="00253114"/>
    <w:rsid w:val="002558E6"/>
    <w:rsid w:val="00260F9A"/>
    <w:rsid w:val="00261BA9"/>
    <w:rsid w:val="00261C05"/>
    <w:rsid w:val="00270023"/>
    <w:rsid w:val="00270CDC"/>
    <w:rsid w:val="00271ED6"/>
    <w:rsid w:val="00276CD2"/>
    <w:rsid w:val="00280D8C"/>
    <w:rsid w:val="00283101"/>
    <w:rsid w:val="00293441"/>
    <w:rsid w:val="00295244"/>
    <w:rsid w:val="00296496"/>
    <w:rsid w:val="0029765A"/>
    <w:rsid w:val="002A4510"/>
    <w:rsid w:val="002A4D5A"/>
    <w:rsid w:val="002B07A8"/>
    <w:rsid w:val="002B33E8"/>
    <w:rsid w:val="002B40A7"/>
    <w:rsid w:val="002C72C7"/>
    <w:rsid w:val="002D3E87"/>
    <w:rsid w:val="002D6E20"/>
    <w:rsid w:val="002D6EA9"/>
    <w:rsid w:val="002E0AAC"/>
    <w:rsid w:val="002E157F"/>
    <w:rsid w:val="002E1890"/>
    <w:rsid w:val="002E2BD0"/>
    <w:rsid w:val="003006C0"/>
    <w:rsid w:val="00300FEA"/>
    <w:rsid w:val="00301F6C"/>
    <w:rsid w:val="00306997"/>
    <w:rsid w:val="0030767B"/>
    <w:rsid w:val="00310CBA"/>
    <w:rsid w:val="00310DDD"/>
    <w:rsid w:val="00311ABC"/>
    <w:rsid w:val="00312917"/>
    <w:rsid w:val="00313A50"/>
    <w:rsid w:val="00314F3F"/>
    <w:rsid w:val="00316F35"/>
    <w:rsid w:val="00317F3C"/>
    <w:rsid w:val="00322D2B"/>
    <w:rsid w:val="003240AA"/>
    <w:rsid w:val="0033215E"/>
    <w:rsid w:val="00332868"/>
    <w:rsid w:val="003375ED"/>
    <w:rsid w:val="00337AB5"/>
    <w:rsid w:val="00342A39"/>
    <w:rsid w:val="00342FE8"/>
    <w:rsid w:val="003444F3"/>
    <w:rsid w:val="003450B1"/>
    <w:rsid w:val="00350F70"/>
    <w:rsid w:val="003521CA"/>
    <w:rsid w:val="0035243B"/>
    <w:rsid w:val="0035246C"/>
    <w:rsid w:val="003533D7"/>
    <w:rsid w:val="0035450B"/>
    <w:rsid w:val="00354D06"/>
    <w:rsid w:val="00355064"/>
    <w:rsid w:val="003551B3"/>
    <w:rsid w:val="00356253"/>
    <w:rsid w:val="003635D6"/>
    <w:rsid w:val="0037529C"/>
    <w:rsid w:val="00375C61"/>
    <w:rsid w:val="00376905"/>
    <w:rsid w:val="00377322"/>
    <w:rsid w:val="003815AC"/>
    <w:rsid w:val="00384C47"/>
    <w:rsid w:val="00384E57"/>
    <w:rsid w:val="00385E9D"/>
    <w:rsid w:val="00386E26"/>
    <w:rsid w:val="00393159"/>
    <w:rsid w:val="00395323"/>
    <w:rsid w:val="003957C0"/>
    <w:rsid w:val="00396207"/>
    <w:rsid w:val="003A060D"/>
    <w:rsid w:val="003A2295"/>
    <w:rsid w:val="003A4084"/>
    <w:rsid w:val="003A568E"/>
    <w:rsid w:val="003A66D9"/>
    <w:rsid w:val="003B4E11"/>
    <w:rsid w:val="003B73A8"/>
    <w:rsid w:val="003B7E1A"/>
    <w:rsid w:val="003C18C7"/>
    <w:rsid w:val="003D1E99"/>
    <w:rsid w:val="003D306B"/>
    <w:rsid w:val="003D33FD"/>
    <w:rsid w:val="003D528A"/>
    <w:rsid w:val="003E1DDB"/>
    <w:rsid w:val="003E22B5"/>
    <w:rsid w:val="003E3332"/>
    <w:rsid w:val="003E4445"/>
    <w:rsid w:val="003E6DA1"/>
    <w:rsid w:val="003F0EF5"/>
    <w:rsid w:val="003F4219"/>
    <w:rsid w:val="003F5014"/>
    <w:rsid w:val="003F5173"/>
    <w:rsid w:val="003F6523"/>
    <w:rsid w:val="00401673"/>
    <w:rsid w:val="0040248F"/>
    <w:rsid w:val="00407665"/>
    <w:rsid w:val="00410214"/>
    <w:rsid w:val="00413D2D"/>
    <w:rsid w:val="004140A4"/>
    <w:rsid w:val="004175B2"/>
    <w:rsid w:val="00427514"/>
    <w:rsid w:val="00430398"/>
    <w:rsid w:val="00434149"/>
    <w:rsid w:val="004353E2"/>
    <w:rsid w:val="00437430"/>
    <w:rsid w:val="004431F8"/>
    <w:rsid w:val="00450BBC"/>
    <w:rsid w:val="004510FC"/>
    <w:rsid w:val="00455469"/>
    <w:rsid w:val="00456FDB"/>
    <w:rsid w:val="00461AA9"/>
    <w:rsid w:val="00471883"/>
    <w:rsid w:val="00472B7F"/>
    <w:rsid w:val="00472E36"/>
    <w:rsid w:val="004734B1"/>
    <w:rsid w:val="00473707"/>
    <w:rsid w:val="00474292"/>
    <w:rsid w:val="00483E69"/>
    <w:rsid w:val="00495874"/>
    <w:rsid w:val="004A1135"/>
    <w:rsid w:val="004A44F5"/>
    <w:rsid w:val="004A59AA"/>
    <w:rsid w:val="004A6BEF"/>
    <w:rsid w:val="004B128B"/>
    <w:rsid w:val="004B347B"/>
    <w:rsid w:val="004C1921"/>
    <w:rsid w:val="004C2708"/>
    <w:rsid w:val="004C3FBA"/>
    <w:rsid w:val="004D3365"/>
    <w:rsid w:val="004D5F4C"/>
    <w:rsid w:val="004E0F3D"/>
    <w:rsid w:val="004E5142"/>
    <w:rsid w:val="004E5CC9"/>
    <w:rsid w:val="004F01E9"/>
    <w:rsid w:val="004F16BA"/>
    <w:rsid w:val="004F2F2A"/>
    <w:rsid w:val="004F637B"/>
    <w:rsid w:val="0050065C"/>
    <w:rsid w:val="00505E92"/>
    <w:rsid w:val="005106AA"/>
    <w:rsid w:val="0051155B"/>
    <w:rsid w:val="00512CBE"/>
    <w:rsid w:val="00522C01"/>
    <w:rsid w:val="005244FA"/>
    <w:rsid w:val="00527F7B"/>
    <w:rsid w:val="0053028C"/>
    <w:rsid w:val="0053136B"/>
    <w:rsid w:val="00534F2F"/>
    <w:rsid w:val="005354E8"/>
    <w:rsid w:val="005408DF"/>
    <w:rsid w:val="00545E77"/>
    <w:rsid w:val="0055102D"/>
    <w:rsid w:val="00553B6D"/>
    <w:rsid w:val="005549A4"/>
    <w:rsid w:val="00554D76"/>
    <w:rsid w:val="0056125B"/>
    <w:rsid w:val="00561E7C"/>
    <w:rsid w:val="00566A72"/>
    <w:rsid w:val="00572050"/>
    <w:rsid w:val="00572185"/>
    <w:rsid w:val="00572BB5"/>
    <w:rsid w:val="00572C70"/>
    <w:rsid w:val="00573BDE"/>
    <w:rsid w:val="00574FBE"/>
    <w:rsid w:val="0057581D"/>
    <w:rsid w:val="0057775C"/>
    <w:rsid w:val="00582EBC"/>
    <w:rsid w:val="005836EE"/>
    <w:rsid w:val="00594DB4"/>
    <w:rsid w:val="005A276B"/>
    <w:rsid w:val="005A2B79"/>
    <w:rsid w:val="005A3482"/>
    <w:rsid w:val="005A7211"/>
    <w:rsid w:val="005A77BD"/>
    <w:rsid w:val="005B029F"/>
    <w:rsid w:val="005B0705"/>
    <w:rsid w:val="005B1D53"/>
    <w:rsid w:val="005B6B2A"/>
    <w:rsid w:val="005B7253"/>
    <w:rsid w:val="005C67D8"/>
    <w:rsid w:val="005C72E5"/>
    <w:rsid w:val="005D4576"/>
    <w:rsid w:val="005D7DCA"/>
    <w:rsid w:val="005E30D2"/>
    <w:rsid w:val="005E351F"/>
    <w:rsid w:val="005E7CAE"/>
    <w:rsid w:val="005F1A2B"/>
    <w:rsid w:val="005F33A4"/>
    <w:rsid w:val="005F6C8A"/>
    <w:rsid w:val="0060049C"/>
    <w:rsid w:val="00601547"/>
    <w:rsid w:val="00603E56"/>
    <w:rsid w:val="00605375"/>
    <w:rsid w:val="00612C90"/>
    <w:rsid w:val="00613CEE"/>
    <w:rsid w:val="00616271"/>
    <w:rsid w:val="006168F8"/>
    <w:rsid w:val="00621213"/>
    <w:rsid w:val="00625AA0"/>
    <w:rsid w:val="006269B2"/>
    <w:rsid w:val="006273C0"/>
    <w:rsid w:val="00630C17"/>
    <w:rsid w:val="0063112A"/>
    <w:rsid w:val="006312C7"/>
    <w:rsid w:val="00631B58"/>
    <w:rsid w:val="00645A14"/>
    <w:rsid w:val="00645A8F"/>
    <w:rsid w:val="00646E36"/>
    <w:rsid w:val="006512DC"/>
    <w:rsid w:val="00651794"/>
    <w:rsid w:val="00652FBC"/>
    <w:rsid w:val="0065384E"/>
    <w:rsid w:val="00653C73"/>
    <w:rsid w:val="00654A18"/>
    <w:rsid w:val="00656F53"/>
    <w:rsid w:val="006629D5"/>
    <w:rsid w:val="006642FD"/>
    <w:rsid w:val="0066436B"/>
    <w:rsid w:val="006664DE"/>
    <w:rsid w:val="00667617"/>
    <w:rsid w:val="00667751"/>
    <w:rsid w:val="00671402"/>
    <w:rsid w:val="006754F3"/>
    <w:rsid w:val="006757C0"/>
    <w:rsid w:val="0067593C"/>
    <w:rsid w:val="006764F4"/>
    <w:rsid w:val="0067663D"/>
    <w:rsid w:val="00676C30"/>
    <w:rsid w:val="006777F8"/>
    <w:rsid w:val="006838CF"/>
    <w:rsid w:val="0069066D"/>
    <w:rsid w:val="00690AAF"/>
    <w:rsid w:val="0069235D"/>
    <w:rsid w:val="00693569"/>
    <w:rsid w:val="00694A29"/>
    <w:rsid w:val="00695E7A"/>
    <w:rsid w:val="006962C7"/>
    <w:rsid w:val="006A13EE"/>
    <w:rsid w:val="006A1DF6"/>
    <w:rsid w:val="006A6340"/>
    <w:rsid w:val="006A72FA"/>
    <w:rsid w:val="006A7F3A"/>
    <w:rsid w:val="006B03D6"/>
    <w:rsid w:val="006B1D41"/>
    <w:rsid w:val="006B714B"/>
    <w:rsid w:val="006C1415"/>
    <w:rsid w:val="006C4FDD"/>
    <w:rsid w:val="006C6256"/>
    <w:rsid w:val="006D5D76"/>
    <w:rsid w:val="006E2EA8"/>
    <w:rsid w:val="006E334F"/>
    <w:rsid w:val="006E62CD"/>
    <w:rsid w:val="006F10CE"/>
    <w:rsid w:val="006F324C"/>
    <w:rsid w:val="006F3FFF"/>
    <w:rsid w:val="006F4BC6"/>
    <w:rsid w:val="007004D8"/>
    <w:rsid w:val="007007B8"/>
    <w:rsid w:val="00703525"/>
    <w:rsid w:val="00703750"/>
    <w:rsid w:val="00705086"/>
    <w:rsid w:val="00706382"/>
    <w:rsid w:val="0070662B"/>
    <w:rsid w:val="00706A3E"/>
    <w:rsid w:val="00707A78"/>
    <w:rsid w:val="007131A1"/>
    <w:rsid w:val="00717CB4"/>
    <w:rsid w:val="00721E84"/>
    <w:rsid w:val="007223EC"/>
    <w:rsid w:val="00723B53"/>
    <w:rsid w:val="00730F0A"/>
    <w:rsid w:val="00737856"/>
    <w:rsid w:val="00740CD8"/>
    <w:rsid w:val="0074384E"/>
    <w:rsid w:val="0074434D"/>
    <w:rsid w:val="00747E9F"/>
    <w:rsid w:val="00752880"/>
    <w:rsid w:val="00753D19"/>
    <w:rsid w:val="007559B1"/>
    <w:rsid w:val="00755CD1"/>
    <w:rsid w:val="00756CA3"/>
    <w:rsid w:val="007578E7"/>
    <w:rsid w:val="00765D27"/>
    <w:rsid w:val="00766208"/>
    <w:rsid w:val="00767313"/>
    <w:rsid w:val="00767D2B"/>
    <w:rsid w:val="007739FB"/>
    <w:rsid w:val="007740E2"/>
    <w:rsid w:val="0077564C"/>
    <w:rsid w:val="00775701"/>
    <w:rsid w:val="00781850"/>
    <w:rsid w:val="00781B1A"/>
    <w:rsid w:val="00783572"/>
    <w:rsid w:val="007847A7"/>
    <w:rsid w:val="0078679A"/>
    <w:rsid w:val="00786DDF"/>
    <w:rsid w:val="00794348"/>
    <w:rsid w:val="007977A0"/>
    <w:rsid w:val="007A0220"/>
    <w:rsid w:val="007A0359"/>
    <w:rsid w:val="007A1835"/>
    <w:rsid w:val="007A54A9"/>
    <w:rsid w:val="007B30BB"/>
    <w:rsid w:val="007B48A4"/>
    <w:rsid w:val="007C7623"/>
    <w:rsid w:val="007D1210"/>
    <w:rsid w:val="007E3503"/>
    <w:rsid w:val="007E4401"/>
    <w:rsid w:val="007E4875"/>
    <w:rsid w:val="007F017F"/>
    <w:rsid w:val="007F2648"/>
    <w:rsid w:val="007F374B"/>
    <w:rsid w:val="007F4113"/>
    <w:rsid w:val="007F454E"/>
    <w:rsid w:val="007F4AB2"/>
    <w:rsid w:val="007F5E21"/>
    <w:rsid w:val="00801472"/>
    <w:rsid w:val="00801953"/>
    <w:rsid w:val="00802AF7"/>
    <w:rsid w:val="00811811"/>
    <w:rsid w:val="00815B20"/>
    <w:rsid w:val="00822F6B"/>
    <w:rsid w:val="00824890"/>
    <w:rsid w:val="00827206"/>
    <w:rsid w:val="008275D1"/>
    <w:rsid w:val="00827C42"/>
    <w:rsid w:val="008358C4"/>
    <w:rsid w:val="00835EB8"/>
    <w:rsid w:val="008415DB"/>
    <w:rsid w:val="00843273"/>
    <w:rsid w:val="00843FEA"/>
    <w:rsid w:val="00844501"/>
    <w:rsid w:val="00845A50"/>
    <w:rsid w:val="00847346"/>
    <w:rsid w:val="00850535"/>
    <w:rsid w:val="0085161E"/>
    <w:rsid w:val="00851CF8"/>
    <w:rsid w:val="00855751"/>
    <w:rsid w:val="0086041E"/>
    <w:rsid w:val="00860A5D"/>
    <w:rsid w:val="008612DD"/>
    <w:rsid w:val="00861C5E"/>
    <w:rsid w:val="00863602"/>
    <w:rsid w:val="00873F69"/>
    <w:rsid w:val="00874964"/>
    <w:rsid w:val="00876D9F"/>
    <w:rsid w:val="0088426C"/>
    <w:rsid w:val="0088427C"/>
    <w:rsid w:val="00884BFA"/>
    <w:rsid w:val="00890C1F"/>
    <w:rsid w:val="008913F2"/>
    <w:rsid w:val="0089267E"/>
    <w:rsid w:val="00892893"/>
    <w:rsid w:val="00895ED3"/>
    <w:rsid w:val="0089765C"/>
    <w:rsid w:val="008A091A"/>
    <w:rsid w:val="008A2486"/>
    <w:rsid w:val="008A347A"/>
    <w:rsid w:val="008A4F22"/>
    <w:rsid w:val="008A5456"/>
    <w:rsid w:val="008B00B0"/>
    <w:rsid w:val="008B4719"/>
    <w:rsid w:val="008B7F7A"/>
    <w:rsid w:val="008C08DE"/>
    <w:rsid w:val="008C3A05"/>
    <w:rsid w:val="008D078A"/>
    <w:rsid w:val="008D7A36"/>
    <w:rsid w:val="008E1C26"/>
    <w:rsid w:val="008E4A8E"/>
    <w:rsid w:val="008F1822"/>
    <w:rsid w:val="008F1FE7"/>
    <w:rsid w:val="008F49A5"/>
    <w:rsid w:val="0090024E"/>
    <w:rsid w:val="00904378"/>
    <w:rsid w:val="00907EF3"/>
    <w:rsid w:val="0091011E"/>
    <w:rsid w:val="0091049E"/>
    <w:rsid w:val="00913A8E"/>
    <w:rsid w:val="00915EE4"/>
    <w:rsid w:val="00921D5A"/>
    <w:rsid w:val="00923007"/>
    <w:rsid w:val="009245C5"/>
    <w:rsid w:val="00924C5E"/>
    <w:rsid w:val="00930139"/>
    <w:rsid w:val="00932FD8"/>
    <w:rsid w:val="00934758"/>
    <w:rsid w:val="00941439"/>
    <w:rsid w:val="00947879"/>
    <w:rsid w:val="00947DF0"/>
    <w:rsid w:val="0095012D"/>
    <w:rsid w:val="00951A4E"/>
    <w:rsid w:val="00951BCF"/>
    <w:rsid w:val="00952379"/>
    <w:rsid w:val="0095238A"/>
    <w:rsid w:val="00954D25"/>
    <w:rsid w:val="00957513"/>
    <w:rsid w:val="00957518"/>
    <w:rsid w:val="0096027C"/>
    <w:rsid w:val="00960F83"/>
    <w:rsid w:val="0096123E"/>
    <w:rsid w:val="009671ED"/>
    <w:rsid w:val="00983FD6"/>
    <w:rsid w:val="00984BD5"/>
    <w:rsid w:val="00987329"/>
    <w:rsid w:val="00992F1F"/>
    <w:rsid w:val="00993FB8"/>
    <w:rsid w:val="009950DA"/>
    <w:rsid w:val="009A3265"/>
    <w:rsid w:val="009B354D"/>
    <w:rsid w:val="009B3FC3"/>
    <w:rsid w:val="009B4081"/>
    <w:rsid w:val="009B4155"/>
    <w:rsid w:val="009B49FC"/>
    <w:rsid w:val="009C2239"/>
    <w:rsid w:val="009C3B25"/>
    <w:rsid w:val="009C4BEE"/>
    <w:rsid w:val="009D2DC8"/>
    <w:rsid w:val="009D401C"/>
    <w:rsid w:val="009D4F96"/>
    <w:rsid w:val="009D703B"/>
    <w:rsid w:val="009E2AB6"/>
    <w:rsid w:val="009E3F44"/>
    <w:rsid w:val="009E46CA"/>
    <w:rsid w:val="009E4E28"/>
    <w:rsid w:val="009E4ED9"/>
    <w:rsid w:val="009E5E0C"/>
    <w:rsid w:val="009F1A01"/>
    <w:rsid w:val="00A0094B"/>
    <w:rsid w:val="00A00D4B"/>
    <w:rsid w:val="00A0325F"/>
    <w:rsid w:val="00A05E51"/>
    <w:rsid w:val="00A07CF6"/>
    <w:rsid w:val="00A11F8E"/>
    <w:rsid w:val="00A1372A"/>
    <w:rsid w:val="00A14B92"/>
    <w:rsid w:val="00A203CB"/>
    <w:rsid w:val="00A22F82"/>
    <w:rsid w:val="00A23C1C"/>
    <w:rsid w:val="00A26956"/>
    <w:rsid w:val="00A32990"/>
    <w:rsid w:val="00A3427D"/>
    <w:rsid w:val="00A35163"/>
    <w:rsid w:val="00A41446"/>
    <w:rsid w:val="00A42137"/>
    <w:rsid w:val="00A4240C"/>
    <w:rsid w:val="00A42F37"/>
    <w:rsid w:val="00A448E0"/>
    <w:rsid w:val="00A45145"/>
    <w:rsid w:val="00A454DA"/>
    <w:rsid w:val="00A460F3"/>
    <w:rsid w:val="00A47947"/>
    <w:rsid w:val="00A50007"/>
    <w:rsid w:val="00A503DB"/>
    <w:rsid w:val="00A51C92"/>
    <w:rsid w:val="00A51FEB"/>
    <w:rsid w:val="00A543DB"/>
    <w:rsid w:val="00A55AD0"/>
    <w:rsid w:val="00A64058"/>
    <w:rsid w:val="00A658F1"/>
    <w:rsid w:val="00A67A72"/>
    <w:rsid w:val="00A70D2F"/>
    <w:rsid w:val="00A71785"/>
    <w:rsid w:val="00A77E68"/>
    <w:rsid w:val="00A85410"/>
    <w:rsid w:val="00A92B28"/>
    <w:rsid w:val="00A94E8A"/>
    <w:rsid w:val="00AA0B13"/>
    <w:rsid w:val="00AA0BCA"/>
    <w:rsid w:val="00AA1B3B"/>
    <w:rsid w:val="00AA7168"/>
    <w:rsid w:val="00AA73D8"/>
    <w:rsid w:val="00AA7DBA"/>
    <w:rsid w:val="00AB229F"/>
    <w:rsid w:val="00AB47A6"/>
    <w:rsid w:val="00AB6F9C"/>
    <w:rsid w:val="00AB754C"/>
    <w:rsid w:val="00AC26D7"/>
    <w:rsid w:val="00AC295E"/>
    <w:rsid w:val="00AC3FF6"/>
    <w:rsid w:val="00AC4D95"/>
    <w:rsid w:val="00AC5E50"/>
    <w:rsid w:val="00AC5EA9"/>
    <w:rsid w:val="00AD117A"/>
    <w:rsid w:val="00AD3658"/>
    <w:rsid w:val="00AD7404"/>
    <w:rsid w:val="00AF0BB2"/>
    <w:rsid w:val="00AF1F13"/>
    <w:rsid w:val="00AF532D"/>
    <w:rsid w:val="00B01862"/>
    <w:rsid w:val="00B04E7B"/>
    <w:rsid w:val="00B05A20"/>
    <w:rsid w:val="00B068CD"/>
    <w:rsid w:val="00B10794"/>
    <w:rsid w:val="00B162BF"/>
    <w:rsid w:val="00B26394"/>
    <w:rsid w:val="00B26687"/>
    <w:rsid w:val="00B344B8"/>
    <w:rsid w:val="00B344CC"/>
    <w:rsid w:val="00B36426"/>
    <w:rsid w:val="00B41553"/>
    <w:rsid w:val="00B41706"/>
    <w:rsid w:val="00B44546"/>
    <w:rsid w:val="00B503D9"/>
    <w:rsid w:val="00B51267"/>
    <w:rsid w:val="00B51833"/>
    <w:rsid w:val="00B52A8D"/>
    <w:rsid w:val="00B54B05"/>
    <w:rsid w:val="00B576B5"/>
    <w:rsid w:val="00B64121"/>
    <w:rsid w:val="00B702B9"/>
    <w:rsid w:val="00B71D75"/>
    <w:rsid w:val="00B7497E"/>
    <w:rsid w:val="00B75839"/>
    <w:rsid w:val="00B75C76"/>
    <w:rsid w:val="00B774C8"/>
    <w:rsid w:val="00B8131B"/>
    <w:rsid w:val="00B8403D"/>
    <w:rsid w:val="00B8620A"/>
    <w:rsid w:val="00BA05D1"/>
    <w:rsid w:val="00BA1A3A"/>
    <w:rsid w:val="00BA5B4B"/>
    <w:rsid w:val="00BA7685"/>
    <w:rsid w:val="00BB26DC"/>
    <w:rsid w:val="00BB3F72"/>
    <w:rsid w:val="00BB4E73"/>
    <w:rsid w:val="00BB6559"/>
    <w:rsid w:val="00BB68A7"/>
    <w:rsid w:val="00BD1142"/>
    <w:rsid w:val="00BD3933"/>
    <w:rsid w:val="00BD6CBC"/>
    <w:rsid w:val="00BE2804"/>
    <w:rsid w:val="00BE4D0D"/>
    <w:rsid w:val="00BE7782"/>
    <w:rsid w:val="00BF249C"/>
    <w:rsid w:val="00BF381A"/>
    <w:rsid w:val="00BF71B9"/>
    <w:rsid w:val="00C025CC"/>
    <w:rsid w:val="00C05BC0"/>
    <w:rsid w:val="00C105E9"/>
    <w:rsid w:val="00C11B2A"/>
    <w:rsid w:val="00C22F6B"/>
    <w:rsid w:val="00C23E67"/>
    <w:rsid w:val="00C30834"/>
    <w:rsid w:val="00C32CEF"/>
    <w:rsid w:val="00C3364E"/>
    <w:rsid w:val="00C35C14"/>
    <w:rsid w:val="00C37BBA"/>
    <w:rsid w:val="00C409CE"/>
    <w:rsid w:val="00C4570C"/>
    <w:rsid w:val="00C529FF"/>
    <w:rsid w:val="00C542FF"/>
    <w:rsid w:val="00C548F7"/>
    <w:rsid w:val="00C6136E"/>
    <w:rsid w:val="00C61B70"/>
    <w:rsid w:val="00C635F4"/>
    <w:rsid w:val="00C63C23"/>
    <w:rsid w:val="00C64972"/>
    <w:rsid w:val="00C73823"/>
    <w:rsid w:val="00C8326D"/>
    <w:rsid w:val="00C8742A"/>
    <w:rsid w:val="00C92079"/>
    <w:rsid w:val="00C94155"/>
    <w:rsid w:val="00C97159"/>
    <w:rsid w:val="00C9722D"/>
    <w:rsid w:val="00CA3D47"/>
    <w:rsid w:val="00CA7086"/>
    <w:rsid w:val="00CB1534"/>
    <w:rsid w:val="00CB3D67"/>
    <w:rsid w:val="00CB559B"/>
    <w:rsid w:val="00CB59F5"/>
    <w:rsid w:val="00CB6E1C"/>
    <w:rsid w:val="00CC03B1"/>
    <w:rsid w:val="00CD0551"/>
    <w:rsid w:val="00CD3649"/>
    <w:rsid w:val="00CD62C6"/>
    <w:rsid w:val="00CD6E06"/>
    <w:rsid w:val="00CE1AA2"/>
    <w:rsid w:val="00CE4E92"/>
    <w:rsid w:val="00CF08FA"/>
    <w:rsid w:val="00CF1983"/>
    <w:rsid w:val="00CF6D26"/>
    <w:rsid w:val="00D0137D"/>
    <w:rsid w:val="00D031F0"/>
    <w:rsid w:val="00D051D0"/>
    <w:rsid w:val="00D06873"/>
    <w:rsid w:val="00D13EC7"/>
    <w:rsid w:val="00D14201"/>
    <w:rsid w:val="00D17EB1"/>
    <w:rsid w:val="00D22066"/>
    <w:rsid w:val="00D22C11"/>
    <w:rsid w:val="00D2506B"/>
    <w:rsid w:val="00D2742A"/>
    <w:rsid w:val="00D30C08"/>
    <w:rsid w:val="00D3570D"/>
    <w:rsid w:val="00D41CEC"/>
    <w:rsid w:val="00D43D54"/>
    <w:rsid w:val="00D468B5"/>
    <w:rsid w:val="00D5300D"/>
    <w:rsid w:val="00D53BEA"/>
    <w:rsid w:val="00D544F1"/>
    <w:rsid w:val="00D56ACC"/>
    <w:rsid w:val="00D650C0"/>
    <w:rsid w:val="00D71427"/>
    <w:rsid w:val="00D72922"/>
    <w:rsid w:val="00D74DA2"/>
    <w:rsid w:val="00D7526B"/>
    <w:rsid w:val="00D76223"/>
    <w:rsid w:val="00D76521"/>
    <w:rsid w:val="00D80507"/>
    <w:rsid w:val="00D81568"/>
    <w:rsid w:val="00D864FB"/>
    <w:rsid w:val="00D86A38"/>
    <w:rsid w:val="00D909C3"/>
    <w:rsid w:val="00D92979"/>
    <w:rsid w:val="00D93084"/>
    <w:rsid w:val="00D94427"/>
    <w:rsid w:val="00D94F08"/>
    <w:rsid w:val="00D9608C"/>
    <w:rsid w:val="00D9686D"/>
    <w:rsid w:val="00D96F6A"/>
    <w:rsid w:val="00D97354"/>
    <w:rsid w:val="00DA090A"/>
    <w:rsid w:val="00DA109A"/>
    <w:rsid w:val="00DA1971"/>
    <w:rsid w:val="00DA2B71"/>
    <w:rsid w:val="00DA366D"/>
    <w:rsid w:val="00DB087A"/>
    <w:rsid w:val="00DB2276"/>
    <w:rsid w:val="00DB2284"/>
    <w:rsid w:val="00DB2410"/>
    <w:rsid w:val="00DB3811"/>
    <w:rsid w:val="00DB406F"/>
    <w:rsid w:val="00DB785C"/>
    <w:rsid w:val="00DC04F7"/>
    <w:rsid w:val="00DC2CD1"/>
    <w:rsid w:val="00DC6517"/>
    <w:rsid w:val="00DD2B9F"/>
    <w:rsid w:val="00DD3097"/>
    <w:rsid w:val="00DD5A0A"/>
    <w:rsid w:val="00DD5A61"/>
    <w:rsid w:val="00DD71D4"/>
    <w:rsid w:val="00DE0B7C"/>
    <w:rsid w:val="00DE1EF7"/>
    <w:rsid w:val="00DE6275"/>
    <w:rsid w:val="00DE752E"/>
    <w:rsid w:val="00DF34FB"/>
    <w:rsid w:val="00DF354D"/>
    <w:rsid w:val="00DF5C4A"/>
    <w:rsid w:val="00DF77E0"/>
    <w:rsid w:val="00E049BF"/>
    <w:rsid w:val="00E0501B"/>
    <w:rsid w:val="00E10BAF"/>
    <w:rsid w:val="00E11000"/>
    <w:rsid w:val="00E1526D"/>
    <w:rsid w:val="00E20AD2"/>
    <w:rsid w:val="00E20B9A"/>
    <w:rsid w:val="00E23C4F"/>
    <w:rsid w:val="00E252B0"/>
    <w:rsid w:val="00E307C5"/>
    <w:rsid w:val="00E31D0D"/>
    <w:rsid w:val="00E324A8"/>
    <w:rsid w:val="00E32600"/>
    <w:rsid w:val="00E32C67"/>
    <w:rsid w:val="00E35A59"/>
    <w:rsid w:val="00E43DC4"/>
    <w:rsid w:val="00E5303F"/>
    <w:rsid w:val="00E53D7E"/>
    <w:rsid w:val="00E54601"/>
    <w:rsid w:val="00E60771"/>
    <w:rsid w:val="00E62605"/>
    <w:rsid w:val="00E661A8"/>
    <w:rsid w:val="00E70AA4"/>
    <w:rsid w:val="00E711CA"/>
    <w:rsid w:val="00E71F81"/>
    <w:rsid w:val="00E755A0"/>
    <w:rsid w:val="00E76624"/>
    <w:rsid w:val="00E77477"/>
    <w:rsid w:val="00E816EC"/>
    <w:rsid w:val="00E84C33"/>
    <w:rsid w:val="00E85691"/>
    <w:rsid w:val="00E87AFC"/>
    <w:rsid w:val="00E95742"/>
    <w:rsid w:val="00EA033E"/>
    <w:rsid w:val="00EA2B76"/>
    <w:rsid w:val="00EA3524"/>
    <w:rsid w:val="00EA43C0"/>
    <w:rsid w:val="00EA7E4F"/>
    <w:rsid w:val="00EB028B"/>
    <w:rsid w:val="00EB2BF0"/>
    <w:rsid w:val="00EB6F9B"/>
    <w:rsid w:val="00EC1BB0"/>
    <w:rsid w:val="00EC21DB"/>
    <w:rsid w:val="00EC349B"/>
    <w:rsid w:val="00EC43CF"/>
    <w:rsid w:val="00ED327A"/>
    <w:rsid w:val="00ED534D"/>
    <w:rsid w:val="00EE3797"/>
    <w:rsid w:val="00EE3AA1"/>
    <w:rsid w:val="00EE3EDB"/>
    <w:rsid w:val="00EF0DC0"/>
    <w:rsid w:val="00EF15ED"/>
    <w:rsid w:val="00EF29B0"/>
    <w:rsid w:val="00EF5ED4"/>
    <w:rsid w:val="00EF70C8"/>
    <w:rsid w:val="00EF7B9D"/>
    <w:rsid w:val="00F005B2"/>
    <w:rsid w:val="00F0429E"/>
    <w:rsid w:val="00F052FB"/>
    <w:rsid w:val="00F07375"/>
    <w:rsid w:val="00F12ABA"/>
    <w:rsid w:val="00F145BB"/>
    <w:rsid w:val="00F1617A"/>
    <w:rsid w:val="00F1789C"/>
    <w:rsid w:val="00F21107"/>
    <w:rsid w:val="00F23A16"/>
    <w:rsid w:val="00F23EEE"/>
    <w:rsid w:val="00F24F70"/>
    <w:rsid w:val="00F26425"/>
    <w:rsid w:val="00F27248"/>
    <w:rsid w:val="00F27A2C"/>
    <w:rsid w:val="00F27B47"/>
    <w:rsid w:val="00F3113E"/>
    <w:rsid w:val="00F321FE"/>
    <w:rsid w:val="00F36AC4"/>
    <w:rsid w:val="00F41D6E"/>
    <w:rsid w:val="00F43D52"/>
    <w:rsid w:val="00F46A49"/>
    <w:rsid w:val="00F50A35"/>
    <w:rsid w:val="00F546A2"/>
    <w:rsid w:val="00F5580E"/>
    <w:rsid w:val="00F6004D"/>
    <w:rsid w:val="00F63BB1"/>
    <w:rsid w:val="00F65F16"/>
    <w:rsid w:val="00F6779C"/>
    <w:rsid w:val="00F7694E"/>
    <w:rsid w:val="00F77694"/>
    <w:rsid w:val="00F803DC"/>
    <w:rsid w:val="00F81119"/>
    <w:rsid w:val="00F81616"/>
    <w:rsid w:val="00F85667"/>
    <w:rsid w:val="00F921C4"/>
    <w:rsid w:val="00F94409"/>
    <w:rsid w:val="00F9472B"/>
    <w:rsid w:val="00FA0526"/>
    <w:rsid w:val="00FA1168"/>
    <w:rsid w:val="00FA1BD6"/>
    <w:rsid w:val="00FA2279"/>
    <w:rsid w:val="00FA2425"/>
    <w:rsid w:val="00FA6645"/>
    <w:rsid w:val="00FB1EDE"/>
    <w:rsid w:val="00FB2223"/>
    <w:rsid w:val="00FB36FB"/>
    <w:rsid w:val="00FC0ED0"/>
    <w:rsid w:val="00FC4481"/>
    <w:rsid w:val="00FC6A58"/>
    <w:rsid w:val="00FC6BDB"/>
    <w:rsid w:val="00FC784A"/>
    <w:rsid w:val="00FD1C16"/>
    <w:rsid w:val="00FD58EC"/>
    <w:rsid w:val="00FD5FD8"/>
    <w:rsid w:val="00FD7701"/>
    <w:rsid w:val="00FE29A3"/>
    <w:rsid w:val="00FE4285"/>
    <w:rsid w:val="00FE69E0"/>
    <w:rsid w:val="00FE7619"/>
    <w:rsid w:val="00FF0100"/>
    <w:rsid w:val="00FF023B"/>
    <w:rsid w:val="00FF0A73"/>
    <w:rsid w:val="00FF17E4"/>
    <w:rsid w:val="00FF3ABC"/>
    <w:rsid w:val="00FF4BA4"/>
    <w:rsid w:val="00FF5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3335A17"/>
  <w15:chartTrackingRefBased/>
  <w15:docId w15:val="{1D5C4EDA-7147-4AD4-87ED-057552361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ngXian" w:hAnsi="Times New Roman" w:cs="Times New Roman"/>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95E7A"/>
    <w:pPr>
      <w:spacing w:line="480" w:lineRule="auto"/>
    </w:pPr>
    <w:rPr>
      <w:sz w:val="24"/>
      <w:szCs w:val="24"/>
      <w:lang w:eastAsia="en-US" w:bidi="en-US"/>
    </w:rPr>
  </w:style>
  <w:style w:type="paragraph" w:styleId="Heading1">
    <w:name w:val="heading 1"/>
    <w:basedOn w:val="Normal"/>
    <w:next w:val="Normal"/>
    <w:link w:val="Heading1Char"/>
    <w:autoRedefine/>
    <w:uiPriority w:val="9"/>
    <w:qFormat/>
    <w:rsid w:val="00311ABC"/>
    <w:pPr>
      <w:pageBreakBefore/>
      <w:numPr>
        <w:numId w:val="11"/>
      </w:numPr>
      <w:jc w:val="center"/>
      <w:outlineLvl w:val="0"/>
    </w:pPr>
    <w:rPr>
      <w:b/>
      <w:bCs/>
      <w:sz w:val="28"/>
    </w:rPr>
  </w:style>
  <w:style w:type="paragraph" w:styleId="Heading2">
    <w:name w:val="heading 2"/>
    <w:basedOn w:val="Normal"/>
    <w:next w:val="Normal"/>
    <w:link w:val="Heading2Char"/>
    <w:autoRedefine/>
    <w:uiPriority w:val="9"/>
    <w:unhideWhenUsed/>
    <w:qFormat/>
    <w:rsid w:val="007E4401"/>
    <w:pPr>
      <w:keepNext/>
      <w:numPr>
        <w:ilvl w:val="1"/>
        <w:numId w:val="11"/>
      </w:numPr>
      <w:jc w:val="both"/>
      <w:outlineLvl w:val="1"/>
    </w:pPr>
    <w:rPr>
      <w:b/>
      <w:bCs/>
      <w:iCs/>
      <w:szCs w:val="28"/>
    </w:rPr>
  </w:style>
  <w:style w:type="paragraph" w:styleId="Heading3">
    <w:name w:val="heading 3"/>
    <w:basedOn w:val="Normal"/>
    <w:next w:val="Normal"/>
    <w:link w:val="Heading3Char"/>
    <w:autoRedefine/>
    <w:uiPriority w:val="9"/>
    <w:unhideWhenUsed/>
    <w:qFormat/>
    <w:rsid w:val="00EF0DC0"/>
    <w:pPr>
      <w:keepNext/>
      <w:numPr>
        <w:ilvl w:val="2"/>
        <w:numId w:val="11"/>
      </w:numPr>
      <w:outlineLvl w:val="2"/>
    </w:pPr>
    <w:rPr>
      <w:bCs/>
      <w:i/>
      <w:szCs w:val="26"/>
    </w:rPr>
  </w:style>
  <w:style w:type="paragraph" w:styleId="Heading4">
    <w:name w:val="heading 4"/>
    <w:basedOn w:val="Normal"/>
    <w:next w:val="Normal"/>
    <w:link w:val="Heading4Char"/>
    <w:uiPriority w:val="9"/>
    <w:semiHidden/>
    <w:unhideWhenUsed/>
    <w:rsid w:val="003A060D"/>
    <w:pPr>
      <w:keepNext/>
      <w:numPr>
        <w:ilvl w:val="3"/>
        <w:numId w:val="11"/>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numPr>
        <w:ilvl w:val="4"/>
        <w:numId w:val="11"/>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1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11"/>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11"/>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11"/>
      </w:numPr>
      <w:spacing w:before="240" w:after="60"/>
      <w:outlineLvl w:val="8"/>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11ABC"/>
    <w:rPr>
      <w:b/>
      <w:bCs/>
      <w:sz w:val="28"/>
      <w:szCs w:val="24"/>
      <w:lang w:eastAsia="en-US" w:bidi="en-US"/>
    </w:rPr>
  </w:style>
  <w:style w:type="character" w:customStyle="1" w:styleId="Heading2Char">
    <w:name w:val="Heading 2 Char"/>
    <w:link w:val="Heading2"/>
    <w:uiPriority w:val="9"/>
    <w:rsid w:val="007E4401"/>
    <w:rPr>
      <w:b/>
      <w:bCs/>
      <w:iCs/>
      <w:sz w:val="24"/>
      <w:szCs w:val="28"/>
      <w:lang w:eastAsia="en-US" w:bidi="en-US"/>
    </w:rPr>
  </w:style>
  <w:style w:type="character" w:customStyle="1" w:styleId="Heading3Char">
    <w:name w:val="Heading 3 Char"/>
    <w:link w:val="Heading3"/>
    <w:uiPriority w:val="9"/>
    <w:rsid w:val="00EF0DC0"/>
    <w:rPr>
      <w:bCs/>
      <w:i/>
      <w:sz w:val="24"/>
      <w:szCs w:val="26"/>
      <w:lang w:eastAsia="en-US" w:bidi="en-US"/>
    </w:rPr>
  </w:style>
  <w:style w:type="character" w:customStyle="1" w:styleId="Heading4Char">
    <w:name w:val="Heading 4 Char"/>
    <w:link w:val="Heading4"/>
    <w:uiPriority w:val="9"/>
    <w:semiHidden/>
    <w:rsid w:val="0088426C"/>
    <w:rPr>
      <w:b/>
      <w:bCs/>
      <w:sz w:val="28"/>
      <w:szCs w:val="28"/>
      <w:lang w:bidi="en-US"/>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rsid w:val="00EE3EDB"/>
    <w:pPr>
      <w:spacing w:line="240" w:lineRule="auto"/>
    </w:pPr>
    <w:rPr>
      <w:b/>
      <w:bCs/>
      <w:szCs w:val="18"/>
    </w:rPr>
  </w:style>
  <w:style w:type="paragraph" w:styleId="Title">
    <w:name w:val="Title"/>
    <w:basedOn w:val="Heading1"/>
    <w:next w:val="Normal"/>
    <w:link w:val="TitleChar"/>
    <w:autoRedefine/>
    <w:uiPriority w:val="10"/>
    <w:semiHidden/>
    <w:qFormat/>
    <w:rsid w:val="00D2506B"/>
    <w:pPr>
      <w:keepNext/>
      <w:numPr>
        <w:numId w:val="0"/>
      </w:numPr>
    </w:pPr>
    <w:rPr>
      <w:bCs w:val="0"/>
    </w:rPr>
  </w:style>
  <w:style w:type="character" w:customStyle="1" w:styleId="TitleChar">
    <w:name w:val="Title Char"/>
    <w:link w:val="Title"/>
    <w:uiPriority w:val="10"/>
    <w:semiHidden/>
    <w:rsid w:val="00D2506B"/>
    <w:rPr>
      <w:b/>
      <w:sz w:val="28"/>
      <w:szCs w:val="24"/>
      <w:lang w:eastAsia="en-US"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eastAsia="Times New Roman"/>
    </w:r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semiHidden/>
    <w:unhideWhenUsed/>
    <w:qFormat/>
    <w:rsid w:val="003A060D"/>
    <w:rPr>
      <w:b/>
      <w:bCs/>
    </w:rPr>
  </w:style>
  <w:style w:type="character" w:styleId="Emphasis">
    <w:name w:val="Emphasis"/>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8E1C26"/>
    <w:pPr>
      <w:spacing w:line="240" w:lineRule="auto"/>
    </w:pPr>
    <w:rPr>
      <w:szCs w:val="32"/>
    </w:rPr>
  </w:style>
  <w:style w:type="character" w:customStyle="1" w:styleId="NoSpacingChar">
    <w:name w:val="No Spacing Char"/>
    <w:link w:val="NoSpacing"/>
    <w:uiPriority w:val="1"/>
    <w:semiHidden/>
    <w:rsid w:val="008D7A36"/>
    <w:rPr>
      <w:sz w:val="24"/>
      <w:szCs w:val="32"/>
      <w:lang w:bidi="en-US"/>
    </w:rPr>
  </w:style>
  <w:style w:type="paragraph" w:styleId="FootnoteText">
    <w:name w:val="footnote text"/>
    <w:basedOn w:val="Normal"/>
    <w:link w:val="FootnoteTextChar"/>
    <w:uiPriority w:val="99"/>
    <w:semiHidden/>
    <w:unhideWhenUsed/>
    <w:rsid w:val="00096000"/>
    <w:pPr>
      <w:spacing w:line="240" w:lineRule="auto"/>
    </w:pPr>
    <w:rPr>
      <w:sz w:val="20"/>
      <w:szCs w:val="20"/>
    </w:rPr>
  </w:style>
  <w:style w:type="character" w:customStyle="1" w:styleId="FootnoteTextChar">
    <w:name w:val="Footnote Text Char"/>
    <w:link w:val="FootnoteText"/>
    <w:uiPriority w:val="99"/>
    <w:semiHidden/>
    <w:rsid w:val="00096000"/>
    <w:rPr>
      <w:lang w:bidi="en-US"/>
    </w:rPr>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uiPriority w:val="21"/>
    <w:semiHidden/>
    <w:unhideWhenUsed/>
    <w:qFormat/>
    <w:rsid w:val="003A060D"/>
    <w:rPr>
      <w:b/>
      <w:i/>
      <w:sz w:val="24"/>
      <w:szCs w:val="24"/>
      <w:u w:val="single"/>
    </w:rPr>
  </w:style>
  <w:style w:type="character" w:styleId="SubtleReference">
    <w:name w:val="Subtle Reference"/>
    <w:uiPriority w:val="31"/>
    <w:semiHidden/>
    <w:unhideWhenUsed/>
    <w:qFormat/>
    <w:rsid w:val="003A060D"/>
    <w:rPr>
      <w:sz w:val="24"/>
      <w:szCs w:val="24"/>
      <w:u w:val="single"/>
    </w:rPr>
  </w:style>
  <w:style w:type="character" w:styleId="IntenseReference">
    <w:name w:val="Intense Reference"/>
    <w:uiPriority w:val="32"/>
    <w:semiHidden/>
    <w:unhideWhenUsed/>
    <w:qFormat/>
    <w:rsid w:val="003A060D"/>
    <w:rPr>
      <w:b/>
      <w:sz w:val="24"/>
      <w:u w:val="single"/>
    </w:rPr>
  </w:style>
  <w:style w:type="character" w:styleId="BookTitle">
    <w:name w:val="Book Title"/>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3E1DDB"/>
    <w:pPr>
      <w:tabs>
        <w:tab w:val="right" w:leader="dot" w:pos="8486"/>
      </w:tabs>
      <w:ind w:left="720" w:hanging="720"/>
    </w:pPr>
  </w:style>
  <w:style w:type="paragraph" w:styleId="TOC2">
    <w:name w:val="toc 2"/>
    <w:basedOn w:val="Normal"/>
    <w:next w:val="Normal"/>
    <w:autoRedefine/>
    <w:uiPriority w:val="39"/>
    <w:unhideWhenUsed/>
    <w:rsid w:val="003E1DDB"/>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E1DDB"/>
    <w:pPr>
      <w:ind w:left="1440" w:hanging="720"/>
    </w:pPr>
  </w:style>
  <w:style w:type="paragraph" w:customStyle="1" w:styleId="BlockQuotation">
    <w:name w:val="Block Quotation"/>
    <w:basedOn w:val="Normal"/>
    <w:next w:val="Normal"/>
    <w:qFormat/>
    <w:rsid w:val="001318C8"/>
    <w:pPr>
      <w:spacing w:after="240" w:line="240" w:lineRule="auto"/>
      <w:ind w:left="720"/>
    </w:pPr>
  </w:style>
  <w:style w:type="paragraph" w:customStyle="1" w:styleId="Chapter">
    <w:name w:val="Chapter"/>
    <w:basedOn w:val="Normal"/>
    <w:next w:val="Normal"/>
    <w:autoRedefine/>
    <w:qFormat/>
    <w:rsid w:val="001318C8"/>
    <w:pPr>
      <w:keepNext/>
      <w:pBdr>
        <w:bottom w:val="single" w:sz="4" w:space="1" w:color="auto"/>
      </w:pBdr>
      <w:spacing w:after="240" w:line="240" w:lineRule="auto"/>
    </w:pPr>
    <w:rPr>
      <w:b/>
      <w:sz w:val="28"/>
    </w:rPr>
  </w:style>
  <w:style w:type="paragraph" w:styleId="TableofFigures">
    <w:name w:val="table of figures"/>
    <w:basedOn w:val="Normal"/>
    <w:next w:val="Normal"/>
    <w:uiPriority w:val="99"/>
    <w:unhideWhenUsed/>
    <w:rsid w:val="00EE3EDB"/>
    <w:pPr>
      <w:ind w:left="720" w:hanging="720"/>
    </w:pPr>
  </w:style>
  <w:style w:type="character" w:styleId="FootnoteReference">
    <w:name w:val="footnote reference"/>
    <w:uiPriority w:val="99"/>
    <w:semiHidden/>
    <w:unhideWhenUsed/>
    <w:rsid w:val="00096000"/>
    <w:rPr>
      <w:vertAlign w:val="superscript"/>
    </w:rPr>
  </w:style>
  <w:style w:type="paragraph" w:styleId="EndnoteText">
    <w:name w:val="endnote text"/>
    <w:basedOn w:val="Normal"/>
    <w:link w:val="EndnoteTextChar"/>
    <w:uiPriority w:val="99"/>
    <w:semiHidden/>
    <w:unhideWhenUsed/>
    <w:rsid w:val="00695E7A"/>
    <w:pPr>
      <w:spacing w:line="240" w:lineRule="auto"/>
    </w:pPr>
    <w:rPr>
      <w:sz w:val="20"/>
      <w:szCs w:val="20"/>
    </w:rPr>
  </w:style>
  <w:style w:type="character" w:customStyle="1" w:styleId="EndnoteTextChar">
    <w:name w:val="Endnote Text Char"/>
    <w:link w:val="EndnoteText"/>
    <w:uiPriority w:val="99"/>
    <w:semiHidden/>
    <w:rsid w:val="00695E7A"/>
    <w:rPr>
      <w:lang w:bidi="en-US"/>
    </w:rPr>
  </w:style>
  <w:style w:type="character" w:styleId="EndnoteReference">
    <w:name w:val="endnote reference"/>
    <w:uiPriority w:val="99"/>
    <w:semiHidden/>
    <w:unhideWhenUsed/>
    <w:rsid w:val="00695E7A"/>
    <w:rPr>
      <w:vertAlign w:val="superscript"/>
    </w:rPr>
  </w:style>
  <w:style w:type="paragraph" w:styleId="ListParagraph">
    <w:name w:val="List Paragraph"/>
    <w:basedOn w:val="Normal"/>
    <w:uiPriority w:val="34"/>
    <w:qFormat/>
    <w:rsid w:val="006A13EE"/>
    <w:pPr>
      <w:widowControl w:val="0"/>
      <w:spacing w:line="240" w:lineRule="auto"/>
      <w:ind w:firstLineChars="200" w:firstLine="420"/>
      <w:jc w:val="both"/>
    </w:pPr>
    <w:rPr>
      <w:rFonts w:ascii="Calibri" w:eastAsia="SimSun" w:hAnsi="Calibri"/>
      <w:kern w:val="2"/>
      <w:sz w:val="21"/>
      <w:szCs w:val="22"/>
      <w:lang w:eastAsia="zh-CN" w:bidi="ar-SA"/>
    </w:rPr>
  </w:style>
  <w:style w:type="character" w:customStyle="1" w:styleId="apple-converted-space">
    <w:name w:val="apple-converted-space"/>
    <w:rsid w:val="003F5014"/>
  </w:style>
  <w:style w:type="character" w:styleId="PlaceholderText">
    <w:name w:val="Placeholder Text"/>
    <w:basedOn w:val="DefaultParagraphFont"/>
    <w:uiPriority w:val="99"/>
    <w:semiHidden/>
    <w:rsid w:val="006764F4"/>
    <w:rPr>
      <w:color w:val="808080"/>
    </w:rPr>
  </w:style>
  <w:style w:type="paragraph" w:styleId="NormalWeb">
    <w:name w:val="Normal (Web)"/>
    <w:basedOn w:val="Normal"/>
    <w:uiPriority w:val="99"/>
    <w:semiHidden/>
    <w:unhideWhenUsed/>
    <w:rsid w:val="00A1372A"/>
  </w:style>
  <w:style w:type="character" w:styleId="FollowedHyperlink">
    <w:name w:val="FollowedHyperlink"/>
    <w:basedOn w:val="DefaultParagraphFont"/>
    <w:uiPriority w:val="99"/>
    <w:semiHidden/>
    <w:unhideWhenUsed/>
    <w:rsid w:val="00EA43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21889">
      <w:bodyDiv w:val="1"/>
      <w:marLeft w:val="0"/>
      <w:marRight w:val="0"/>
      <w:marTop w:val="0"/>
      <w:marBottom w:val="0"/>
      <w:divBdr>
        <w:top w:val="none" w:sz="0" w:space="0" w:color="auto"/>
        <w:left w:val="none" w:sz="0" w:space="0" w:color="auto"/>
        <w:bottom w:val="none" w:sz="0" w:space="0" w:color="auto"/>
        <w:right w:val="none" w:sz="0" w:space="0" w:color="auto"/>
      </w:divBdr>
    </w:div>
    <w:div w:id="771054298">
      <w:bodyDiv w:val="1"/>
      <w:marLeft w:val="0"/>
      <w:marRight w:val="0"/>
      <w:marTop w:val="0"/>
      <w:marBottom w:val="0"/>
      <w:divBdr>
        <w:top w:val="none" w:sz="0" w:space="0" w:color="auto"/>
        <w:left w:val="none" w:sz="0" w:space="0" w:color="auto"/>
        <w:bottom w:val="none" w:sz="0" w:space="0" w:color="auto"/>
        <w:right w:val="none" w:sz="0" w:space="0" w:color="auto"/>
      </w:divBdr>
    </w:div>
    <w:div w:id="903679924">
      <w:bodyDiv w:val="1"/>
      <w:marLeft w:val="0"/>
      <w:marRight w:val="0"/>
      <w:marTop w:val="0"/>
      <w:marBottom w:val="0"/>
      <w:divBdr>
        <w:top w:val="none" w:sz="0" w:space="0" w:color="auto"/>
        <w:left w:val="none" w:sz="0" w:space="0" w:color="auto"/>
        <w:bottom w:val="none" w:sz="0" w:space="0" w:color="auto"/>
        <w:right w:val="none" w:sz="0" w:space="0" w:color="auto"/>
      </w:divBdr>
    </w:div>
    <w:div w:id="1131634771">
      <w:bodyDiv w:val="1"/>
      <w:marLeft w:val="0"/>
      <w:marRight w:val="0"/>
      <w:marTop w:val="0"/>
      <w:marBottom w:val="0"/>
      <w:divBdr>
        <w:top w:val="none" w:sz="0" w:space="0" w:color="auto"/>
        <w:left w:val="none" w:sz="0" w:space="0" w:color="auto"/>
        <w:bottom w:val="none" w:sz="0" w:space="0" w:color="auto"/>
        <w:right w:val="none" w:sz="0" w:space="0" w:color="auto"/>
      </w:divBdr>
    </w:div>
    <w:div w:id="1259481556">
      <w:bodyDiv w:val="1"/>
      <w:marLeft w:val="0"/>
      <w:marRight w:val="0"/>
      <w:marTop w:val="0"/>
      <w:marBottom w:val="0"/>
      <w:divBdr>
        <w:top w:val="none" w:sz="0" w:space="0" w:color="auto"/>
        <w:left w:val="none" w:sz="0" w:space="0" w:color="auto"/>
        <w:bottom w:val="none" w:sz="0" w:space="0" w:color="auto"/>
        <w:right w:val="none" w:sz="0" w:space="0" w:color="auto"/>
      </w:divBdr>
    </w:div>
    <w:div w:id="1591616341">
      <w:bodyDiv w:val="1"/>
      <w:marLeft w:val="0"/>
      <w:marRight w:val="0"/>
      <w:marTop w:val="0"/>
      <w:marBottom w:val="0"/>
      <w:divBdr>
        <w:top w:val="none" w:sz="0" w:space="0" w:color="auto"/>
        <w:left w:val="none" w:sz="0" w:space="0" w:color="auto"/>
        <w:bottom w:val="none" w:sz="0" w:space="0" w:color="auto"/>
        <w:right w:val="none" w:sz="0" w:space="0" w:color="auto"/>
      </w:divBdr>
    </w:div>
    <w:div w:id="1664820445">
      <w:bodyDiv w:val="1"/>
      <w:marLeft w:val="0"/>
      <w:marRight w:val="0"/>
      <w:marTop w:val="0"/>
      <w:marBottom w:val="0"/>
      <w:divBdr>
        <w:top w:val="none" w:sz="0" w:space="0" w:color="auto"/>
        <w:left w:val="none" w:sz="0" w:space="0" w:color="auto"/>
        <w:bottom w:val="none" w:sz="0" w:space="0" w:color="auto"/>
        <w:right w:val="none" w:sz="0" w:space="0" w:color="auto"/>
      </w:divBdr>
    </w:div>
    <w:div w:id="1876384512">
      <w:bodyDiv w:val="1"/>
      <w:marLeft w:val="0"/>
      <w:marRight w:val="0"/>
      <w:marTop w:val="0"/>
      <w:marBottom w:val="0"/>
      <w:divBdr>
        <w:top w:val="none" w:sz="0" w:space="0" w:color="auto"/>
        <w:left w:val="none" w:sz="0" w:space="0" w:color="auto"/>
        <w:bottom w:val="none" w:sz="0" w:space="0" w:color="auto"/>
        <w:right w:val="none" w:sz="0" w:space="0" w:color="auto"/>
      </w:divBdr>
    </w:div>
    <w:div w:id="2052800185">
      <w:bodyDiv w:val="1"/>
      <w:marLeft w:val="0"/>
      <w:marRight w:val="0"/>
      <w:marTop w:val="0"/>
      <w:marBottom w:val="0"/>
      <w:divBdr>
        <w:top w:val="none" w:sz="0" w:space="0" w:color="auto"/>
        <w:left w:val="none" w:sz="0" w:space="0" w:color="auto"/>
        <w:bottom w:val="none" w:sz="0" w:space="0" w:color="auto"/>
        <w:right w:val="none" w:sz="0" w:space="0" w:color="auto"/>
      </w:divBdr>
    </w:div>
    <w:div w:id="211598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emf"/><Relationship Id="rId7" Type="http://schemas.openxmlformats.org/officeDocument/2006/relationships/endnotes" Target="endnotes.xml"/><Relationship Id="rId71" Type="http://schemas.openxmlformats.org/officeDocument/2006/relationships/image" Target="media/image60.emf"/><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emf"/><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emf"/><Relationship Id="rId79" Type="http://schemas.openxmlformats.org/officeDocument/2006/relationships/image" Target="media/image68.emf"/><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emf"/><Relationship Id="rId78" Type="http://schemas.openxmlformats.org/officeDocument/2006/relationships/image" Target="media/image67.emf"/><Relationship Id="rId8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3.xml"/><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emf"/><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emf"/><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image" Target="media/image61.emf"/><Relationship Id="rId80" Type="http://schemas.openxmlformats.org/officeDocument/2006/relationships/image" Target="media/image69.emf"/><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0.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emf"/><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B8897-CA25-4E4F-B719-650378CDF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5494</TotalTime>
  <Pages>112</Pages>
  <Words>17599</Words>
  <Characters>100315</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117679</CharactersWithSpaces>
  <SharedDoc>false</SharedDoc>
  <HLinks>
    <vt:vector size="462" baseType="variant">
      <vt:variant>
        <vt:i4>1441847</vt:i4>
      </vt:variant>
      <vt:variant>
        <vt:i4>461</vt:i4>
      </vt:variant>
      <vt:variant>
        <vt:i4>0</vt:i4>
      </vt:variant>
      <vt:variant>
        <vt:i4>5</vt:i4>
      </vt:variant>
      <vt:variant>
        <vt:lpwstr/>
      </vt:variant>
      <vt:variant>
        <vt:lpwstr>_Toc480874456</vt:lpwstr>
      </vt:variant>
      <vt:variant>
        <vt:i4>1441847</vt:i4>
      </vt:variant>
      <vt:variant>
        <vt:i4>455</vt:i4>
      </vt:variant>
      <vt:variant>
        <vt:i4>0</vt:i4>
      </vt:variant>
      <vt:variant>
        <vt:i4>5</vt:i4>
      </vt:variant>
      <vt:variant>
        <vt:lpwstr/>
      </vt:variant>
      <vt:variant>
        <vt:lpwstr>_Toc480874455</vt:lpwstr>
      </vt:variant>
      <vt:variant>
        <vt:i4>1441847</vt:i4>
      </vt:variant>
      <vt:variant>
        <vt:i4>449</vt:i4>
      </vt:variant>
      <vt:variant>
        <vt:i4>0</vt:i4>
      </vt:variant>
      <vt:variant>
        <vt:i4>5</vt:i4>
      </vt:variant>
      <vt:variant>
        <vt:lpwstr/>
      </vt:variant>
      <vt:variant>
        <vt:lpwstr>_Toc480874454</vt:lpwstr>
      </vt:variant>
      <vt:variant>
        <vt:i4>1441847</vt:i4>
      </vt:variant>
      <vt:variant>
        <vt:i4>443</vt:i4>
      </vt:variant>
      <vt:variant>
        <vt:i4>0</vt:i4>
      </vt:variant>
      <vt:variant>
        <vt:i4>5</vt:i4>
      </vt:variant>
      <vt:variant>
        <vt:lpwstr/>
      </vt:variant>
      <vt:variant>
        <vt:lpwstr>_Toc480874453</vt:lpwstr>
      </vt:variant>
      <vt:variant>
        <vt:i4>1441847</vt:i4>
      </vt:variant>
      <vt:variant>
        <vt:i4>437</vt:i4>
      </vt:variant>
      <vt:variant>
        <vt:i4>0</vt:i4>
      </vt:variant>
      <vt:variant>
        <vt:i4>5</vt:i4>
      </vt:variant>
      <vt:variant>
        <vt:lpwstr/>
      </vt:variant>
      <vt:variant>
        <vt:lpwstr>_Toc480874452</vt:lpwstr>
      </vt:variant>
      <vt:variant>
        <vt:i4>1441847</vt:i4>
      </vt:variant>
      <vt:variant>
        <vt:i4>431</vt:i4>
      </vt:variant>
      <vt:variant>
        <vt:i4>0</vt:i4>
      </vt:variant>
      <vt:variant>
        <vt:i4>5</vt:i4>
      </vt:variant>
      <vt:variant>
        <vt:lpwstr/>
      </vt:variant>
      <vt:variant>
        <vt:lpwstr>_Toc480874451</vt:lpwstr>
      </vt:variant>
      <vt:variant>
        <vt:i4>1441847</vt:i4>
      </vt:variant>
      <vt:variant>
        <vt:i4>425</vt:i4>
      </vt:variant>
      <vt:variant>
        <vt:i4>0</vt:i4>
      </vt:variant>
      <vt:variant>
        <vt:i4>5</vt:i4>
      </vt:variant>
      <vt:variant>
        <vt:lpwstr/>
      </vt:variant>
      <vt:variant>
        <vt:lpwstr>_Toc480874450</vt:lpwstr>
      </vt:variant>
      <vt:variant>
        <vt:i4>1507383</vt:i4>
      </vt:variant>
      <vt:variant>
        <vt:i4>419</vt:i4>
      </vt:variant>
      <vt:variant>
        <vt:i4>0</vt:i4>
      </vt:variant>
      <vt:variant>
        <vt:i4>5</vt:i4>
      </vt:variant>
      <vt:variant>
        <vt:lpwstr/>
      </vt:variant>
      <vt:variant>
        <vt:lpwstr>_Toc480874449</vt:lpwstr>
      </vt:variant>
      <vt:variant>
        <vt:i4>1507383</vt:i4>
      </vt:variant>
      <vt:variant>
        <vt:i4>413</vt:i4>
      </vt:variant>
      <vt:variant>
        <vt:i4>0</vt:i4>
      </vt:variant>
      <vt:variant>
        <vt:i4>5</vt:i4>
      </vt:variant>
      <vt:variant>
        <vt:lpwstr/>
      </vt:variant>
      <vt:variant>
        <vt:lpwstr>_Toc480874448</vt:lpwstr>
      </vt:variant>
      <vt:variant>
        <vt:i4>1507383</vt:i4>
      </vt:variant>
      <vt:variant>
        <vt:i4>407</vt:i4>
      </vt:variant>
      <vt:variant>
        <vt:i4>0</vt:i4>
      </vt:variant>
      <vt:variant>
        <vt:i4>5</vt:i4>
      </vt:variant>
      <vt:variant>
        <vt:lpwstr/>
      </vt:variant>
      <vt:variant>
        <vt:lpwstr>_Toc480874447</vt:lpwstr>
      </vt:variant>
      <vt:variant>
        <vt:i4>1507383</vt:i4>
      </vt:variant>
      <vt:variant>
        <vt:i4>401</vt:i4>
      </vt:variant>
      <vt:variant>
        <vt:i4>0</vt:i4>
      </vt:variant>
      <vt:variant>
        <vt:i4>5</vt:i4>
      </vt:variant>
      <vt:variant>
        <vt:lpwstr/>
      </vt:variant>
      <vt:variant>
        <vt:lpwstr>_Toc480874446</vt:lpwstr>
      </vt:variant>
      <vt:variant>
        <vt:i4>1507383</vt:i4>
      </vt:variant>
      <vt:variant>
        <vt:i4>395</vt:i4>
      </vt:variant>
      <vt:variant>
        <vt:i4>0</vt:i4>
      </vt:variant>
      <vt:variant>
        <vt:i4>5</vt:i4>
      </vt:variant>
      <vt:variant>
        <vt:lpwstr/>
      </vt:variant>
      <vt:variant>
        <vt:lpwstr>_Toc480874445</vt:lpwstr>
      </vt:variant>
      <vt:variant>
        <vt:i4>1507383</vt:i4>
      </vt:variant>
      <vt:variant>
        <vt:i4>389</vt:i4>
      </vt:variant>
      <vt:variant>
        <vt:i4>0</vt:i4>
      </vt:variant>
      <vt:variant>
        <vt:i4>5</vt:i4>
      </vt:variant>
      <vt:variant>
        <vt:lpwstr/>
      </vt:variant>
      <vt:variant>
        <vt:lpwstr>_Toc480874444</vt:lpwstr>
      </vt:variant>
      <vt:variant>
        <vt:i4>1507383</vt:i4>
      </vt:variant>
      <vt:variant>
        <vt:i4>383</vt:i4>
      </vt:variant>
      <vt:variant>
        <vt:i4>0</vt:i4>
      </vt:variant>
      <vt:variant>
        <vt:i4>5</vt:i4>
      </vt:variant>
      <vt:variant>
        <vt:lpwstr/>
      </vt:variant>
      <vt:variant>
        <vt:lpwstr>_Toc480874443</vt:lpwstr>
      </vt:variant>
      <vt:variant>
        <vt:i4>1507383</vt:i4>
      </vt:variant>
      <vt:variant>
        <vt:i4>377</vt:i4>
      </vt:variant>
      <vt:variant>
        <vt:i4>0</vt:i4>
      </vt:variant>
      <vt:variant>
        <vt:i4>5</vt:i4>
      </vt:variant>
      <vt:variant>
        <vt:lpwstr/>
      </vt:variant>
      <vt:variant>
        <vt:lpwstr>_Toc480874442</vt:lpwstr>
      </vt:variant>
      <vt:variant>
        <vt:i4>1507383</vt:i4>
      </vt:variant>
      <vt:variant>
        <vt:i4>371</vt:i4>
      </vt:variant>
      <vt:variant>
        <vt:i4>0</vt:i4>
      </vt:variant>
      <vt:variant>
        <vt:i4>5</vt:i4>
      </vt:variant>
      <vt:variant>
        <vt:lpwstr/>
      </vt:variant>
      <vt:variant>
        <vt:lpwstr>_Toc480874441</vt:lpwstr>
      </vt:variant>
      <vt:variant>
        <vt:i4>1507383</vt:i4>
      </vt:variant>
      <vt:variant>
        <vt:i4>365</vt:i4>
      </vt:variant>
      <vt:variant>
        <vt:i4>0</vt:i4>
      </vt:variant>
      <vt:variant>
        <vt:i4>5</vt:i4>
      </vt:variant>
      <vt:variant>
        <vt:lpwstr/>
      </vt:variant>
      <vt:variant>
        <vt:lpwstr>_Toc480874440</vt:lpwstr>
      </vt:variant>
      <vt:variant>
        <vt:i4>1048631</vt:i4>
      </vt:variant>
      <vt:variant>
        <vt:i4>359</vt:i4>
      </vt:variant>
      <vt:variant>
        <vt:i4>0</vt:i4>
      </vt:variant>
      <vt:variant>
        <vt:i4>5</vt:i4>
      </vt:variant>
      <vt:variant>
        <vt:lpwstr/>
      </vt:variant>
      <vt:variant>
        <vt:lpwstr>_Toc480874439</vt:lpwstr>
      </vt:variant>
      <vt:variant>
        <vt:i4>1048631</vt:i4>
      </vt:variant>
      <vt:variant>
        <vt:i4>353</vt:i4>
      </vt:variant>
      <vt:variant>
        <vt:i4>0</vt:i4>
      </vt:variant>
      <vt:variant>
        <vt:i4>5</vt:i4>
      </vt:variant>
      <vt:variant>
        <vt:lpwstr/>
      </vt:variant>
      <vt:variant>
        <vt:lpwstr>_Toc480874438</vt:lpwstr>
      </vt:variant>
      <vt:variant>
        <vt:i4>1048631</vt:i4>
      </vt:variant>
      <vt:variant>
        <vt:i4>347</vt:i4>
      </vt:variant>
      <vt:variant>
        <vt:i4>0</vt:i4>
      </vt:variant>
      <vt:variant>
        <vt:i4>5</vt:i4>
      </vt:variant>
      <vt:variant>
        <vt:lpwstr/>
      </vt:variant>
      <vt:variant>
        <vt:lpwstr>_Toc480874437</vt:lpwstr>
      </vt:variant>
      <vt:variant>
        <vt:i4>1048631</vt:i4>
      </vt:variant>
      <vt:variant>
        <vt:i4>341</vt:i4>
      </vt:variant>
      <vt:variant>
        <vt:i4>0</vt:i4>
      </vt:variant>
      <vt:variant>
        <vt:i4>5</vt:i4>
      </vt:variant>
      <vt:variant>
        <vt:lpwstr/>
      </vt:variant>
      <vt:variant>
        <vt:lpwstr>_Toc480874436</vt:lpwstr>
      </vt:variant>
      <vt:variant>
        <vt:i4>1048631</vt:i4>
      </vt:variant>
      <vt:variant>
        <vt:i4>335</vt:i4>
      </vt:variant>
      <vt:variant>
        <vt:i4>0</vt:i4>
      </vt:variant>
      <vt:variant>
        <vt:i4>5</vt:i4>
      </vt:variant>
      <vt:variant>
        <vt:lpwstr/>
      </vt:variant>
      <vt:variant>
        <vt:lpwstr>_Toc480874435</vt:lpwstr>
      </vt:variant>
      <vt:variant>
        <vt:i4>1048631</vt:i4>
      </vt:variant>
      <vt:variant>
        <vt:i4>329</vt:i4>
      </vt:variant>
      <vt:variant>
        <vt:i4>0</vt:i4>
      </vt:variant>
      <vt:variant>
        <vt:i4>5</vt:i4>
      </vt:variant>
      <vt:variant>
        <vt:lpwstr/>
      </vt:variant>
      <vt:variant>
        <vt:lpwstr>_Toc480874434</vt:lpwstr>
      </vt:variant>
      <vt:variant>
        <vt:i4>1048631</vt:i4>
      </vt:variant>
      <vt:variant>
        <vt:i4>323</vt:i4>
      </vt:variant>
      <vt:variant>
        <vt:i4>0</vt:i4>
      </vt:variant>
      <vt:variant>
        <vt:i4>5</vt:i4>
      </vt:variant>
      <vt:variant>
        <vt:lpwstr/>
      </vt:variant>
      <vt:variant>
        <vt:lpwstr>_Toc480874433</vt:lpwstr>
      </vt:variant>
      <vt:variant>
        <vt:i4>1048631</vt:i4>
      </vt:variant>
      <vt:variant>
        <vt:i4>317</vt:i4>
      </vt:variant>
      <vt:variant>
        <vt:i4>0</vt:i4>
      </vt:variant>
      <vt:variant>
        <vt:i4>5</vt:i4>
      </vt:variant>
      <vt:variant>
        <vt:lpwstr/>
      </vt:variant>
      <vt:variant>
        <vt:lpwstr>_Toc480874432</vt:lpwstr>
      </vt:variant>
      <vt:variant>
        <vt:i4>1048631</vt:i4>
      </vt:variant>
      <vt:variant>
        <vt:i4>311</vt:i4>
      </vt:variant>
      <vt:variant>
        <vt:i4>0</vt:i4>
      </vt:variant>
      <vt:variant>
        <vt:i4>5</vt:i4>
      </vt:variant>
      <vt:variant>
        <vt:lpwstr/>
      </vt:variant>
      <vt:variant>
        <vt:lpwstr>_Toc480874431</vt:lpwstr>
      </vt:variant>
      <vt:variant>
        <vt:i4>1048631</vt:i4>
      </vt:variant>
      <vt:variant>
        <vt:i4>305</vt:i4>
      </vt:variant>
      <vt:variant>
        <vt:i4>0</vt:i4>
      </vt:variant>
      <vt:variant>
        <vt:i4>5</vt:i4>
      </vt:variant>
      <vt:variant>
        <vt:lpwstr/>
      </vt:variant>
      <vt:variant>
        <vt:lpwstr>_Toc480874430</vt:lpwstr>
      </vt:variant>
      <vt:variant>
        <vt:i4>1114167</vt:i4>
      </vt:variant>
      <vt:variant>
        <vt:i4>299</vt:i4>
      </vt:variant>
      <vt:variant>
        <vt:i4>0</vt:i4>
      </vt:variant>
      <vt:variant>
        <vt:i4>5</vt:i4>
      </vt:variant>
      <vt:variant>
        <vt:lpwstr/>
      </vt:variant>
      <vt:variant>
        <vt:lpwstr>_Toc480874429</vt:lpwstr>
      </vt:variant>
      <vt:variant>
        <vt:i4>1114167</vt:i4>
      </vt:variant>
      <vt:variant>
        <vt:i4>293</vt:i4>
      </vt:variant>
      <vt:variant>
        <vt:i4>0</vt:i4>
      </vt:variant>
      <vt:variant>
        <vt:i4>5</vt:i4>
      </vt:variant>
      <vt:variant>
        <vt:lpwstr/>
      </vt:variant>
      <vt:variant>
        <vt:lpwstr>_Toc480874428</vt:lpwstr>
      </vt:variant>
      <vt:variant>
        <vt:i4>1114167</vt:i4>
      </vt:variant>
      <vt:variant>
        <vt:i4>287</vt:i4>
      </vt:variant>
      <vt:variant>
        <vt:i4>0</vt:i4>
      </vt:variant>
      <vt:variant>
        <vt:i4>5</vt:i4>
      </vt:variant>
      <vt:variant>
        <vt:lpwstr/>
      </vt:variant>
      <vt:variant>
        <vt:lpwstr>_Toc480874427</vt:lpwstr>
      </vt:variant>
      <vt:variant>
        <vt:i4>1114167</vt:i4>
      </vt:variant>
      <vt:variant>
        <vt:i4>281</vt:i4>
      </vt:variant>
      <vt:variant>
        <vt:i4>0</vt:i4>
      </vt:variant>
      <vt:variant>
        <vt:i4>5</vt:i4>
      </vt:variant>
      <vt:variant>
        <vt:lpwstr/>
      </vt:variant>
      <vt:variant>
        <vt:lpwstr>_Toc480874426</vt:lpwstr>
      </vt:variant>
      <vt:variant>
        <vt:i4>1114167</vt:i4>
      </vt:variant>
      <vt:variant>
        <vt:i4>275</vt:i4>
      </vt:variant>
      <vt:variant>
        <vt:i4>0</vt:i4>
      </vt:variant>
      <vt:variant>
        <vt:i4>5</vt:i4>
      </vt:variant>
      <vt:variant>
        <vt:lpwstr/>
      </vt:variant>
      <vt:variant>
        <vt:lpwstr>_Toc480874425</vt:lpwstr>
      </vt:variant>
      <vt:variant>
        <vt:i4>1114167</vt:i4>
      </vt:variant>
      <vt:variant>
        <vt:i4>269</vt:i4>
      </vt:variant>
      <vt:variant>
        <vt:i4>0</vt:i4>
      </vt:variant>
      <vt:variant>
        <vt:i4>5</vt:i4>
      </vt:variant>
      <vt:variant>
        <vt:lpwstr/>
      </vt:variant>
      <vt:variant>
        <vt:lpwstr>_Toc480874424</vt:lpwstr>
      </vt:variant>
      <vt:variant>
        <vt:i4>1114167</vt:i4>
      </vt:variant>
      <vt:variant>
        <vt:i4>263</vt:i4>
      </vt:variant>
      <vt:variant>
        <vt:i4>0</vt:i4>
      </vt:variant>
      <vt:variant>
        <vt:i4>5</vt:i4>
      </vt:variant>
      <vt:variant>
        <vt:lpwstr/>
      </vt:variant>
      <vt:variant>
        <vt:lpwstr>_Toc480874423</vt:lpwstr>
      </vt:variant>
      <vt:variant>
        <vt:i4>1114167</vt:i4>
      </vt:variant>
      <vt:variant>
        <vt:i4>257</vt:i4>
      </vt:variant>
      <vt:variant>
        <vt:i4>0</vt:i4>
      </vt:variant>
      <vt:variant>
        <vt:i4>5</vt:i4>
      </vt:variant>
      <vt:variant>
        <vt:lpwstr/>
      </vt:variant>
      <vt:variant>
        <vt:lpwstr>_Toc480874422</vt:lpwstr>
      </vt:variant>
      <vt:variant>
        <vt:i4>1114167</vt:i4>
      </vt:variant>
      <vt:variant>
        <vt:i4>251</vt:i4>
      </vt:variant>
      <vt:variant>
        <vt:i4>0</vt:i4>
      </vt:variant>
      <vt:variant>
        <vt:i4>5</vt:i4>
      </vt:variant>
      <vt:variant>
        <vt:lpwstr/>
      </vt:variant>
      <vt:variant>
        <vt:lpwstr>_Toc480874421</vt:lpwstr>
      </vt:variant>
      <vt:variant>
        <vt:i4>1114167</vt:i4>
      </vt:variant>
      <vt:variant>
        <vt:i4>245</vt:i4>
      </vt:variant>
      <vt:variant>
        <vt:i4>0</vt:i4>
      </vt:variant>
      <vt:variant>
        <vt:i4>5</vt:i4>
      </vt:variant>
      <vt:variant>
        <vt:lpwstr/>
      </vt:variant>
      <vt:variant>
        <vt:lpwstr>_Toc480874420</vt:lpwstr>
      </vt:variant>
      <vt:variant>
        <vt:i4>1179703</vt:i4>
      </vt:variant>
      <vt:variant>
        <vt:i4>239</vt:i4>
      </vt:variant>
      <vt:variant>
        <vt:i4>0</vt:i4>
      </vt:variant>
      <vt:variant>
        <vt:i4>5</vt:i4>
      </vt:variant>
      <vt:variant>
        <vt:lpwstr/>
      </vt:variant>
      <vt:variant>
        <vt:lpwstr>_Toc480874419</vt:lpwstr>
      </vt:variant>
      <vt:variant>
        <vt:i4>1179703</vt:i4>
      </vt:variant>
      <vt:variant>
        <vt:i4>233</vt:i4>
      </vt:variant>
      <vt:variant>
        <vt:i4>0</vt:i4>
      </vt:variant>
      <vt:variant>
        <vt:i4>5</vt:i4>
      </vt:variant>
      <vt:variant>
        <vt:lpwstr/>
      </vt:variant>
      <vt:variant>
        <vt:lpwstr>_Toc480874418</vt:lpwstr>
      </vt:variant>
      <vt:variant>
        <vt:i4>1179703</vt:i4>
      </vt:variant>
      <vt:variant>
        <vt:i4>227</vt:i4>
      </vt:variant>
      <vt:variant>
        <vt:i4>0</vt:i4>
      </vt:variant>
      <vt:variant>
        <vt:i4>5</vt:i4>
      </vt:variant>
      <vt:variant>
        <vt:lpwstr/>
      </vt:variant>
      <vt:variant>
        <vt:lpwstr>_Toc480874417</vt:lpwstr>
      </vt:variant>
      <vt:variant>
        <vt:i4>1179703</vt:i4>
      </vt:variant>
      <vt:variant>
        <vt:i4>221</vt:i4>
      </vt:variant>
      <vt:variant>
        <vt:i4>0</vt:i4>
      </vt:variant>
      <vt:variant>
        <vt:i4>5</vt:i4>
      </vt:variant>
      <vt:variant>
        <vt:lpwstr/>
      </vt:variant>
      <vt:variant>
        <vt:lpwstr>_Toc480874416</vt:lpwstr>
      </vt:variant>
      <vt:variant>
        <vt:i4>1179703</vt:i4>
      </vt:variant>
      <vt:variant>
        <vt:i4>215</vt:i4>
      </vt:variant>
      <vt:variant>
        <vt:i4>0</vt:i4>
      </vt:variant>
      <vt:variant>
        <vt:i4>5</vt:i4>
      </vt:variant>
      <vt:variant>
        <vt:lpwstr/>
      </vt:variant>
      <vt:variant>
        <vt:lpwstr>_Toc480874415</vt:lpwstr>
      </vt:variant>
      <vt:variant>
        <vt:i4>1179703</vt:i4>
      </vt:variant>
      <vt:variant>
        <vt:i4>209</vt:i4>
      </vt:variant>
      <vt:variant>
        <vt:i4>0</vt:i4>
      </vt:variant>
      <vt:variant>
        <vt:i4>5</vt:i4>
      </vt:variant>
      <vt:variant>
        <vt:lpwstr/>
      </vt:variant>
      <vt:variant>
        <vt:lpwstr>_Toc480874414</vt:lpwstr>
      </vt:variant>
      <vt:variant>
        <vt:i4>1179703</vt:i4>
      </vt:variant>
      <vt:variant>
        <vt:i4>203</vt:i4>
      </vt:variant>
      <vt:variant>
        <vt:i4>0</vt:i4>
      </vt:variant>
      <vt:variant>
        <vt:i4>5</vt:i4>
      </vt:variant>
      <vt:variant>
        <vt:lpwstr/>
      </vt:variant>
      <vt:variant>
        <vt:lpwstr>_Toc480874413</vt:lpwstr>
      </vt:variant>
      <vt:variant>
        <vt:i4>1179703</vt:i4>
      </vt:variant>
      <vt:variant>
        <vt:i4>197</vt:i4>
      </vt:variant>
      <vt:variant>
        <vt:i4>0</vt:i4>
      </vt:variant>
      <vt:variant>
        <vt:i4>5</vt:i4>
      </vt:variant>
      <vt:variant>
        <vt:lpwstr/>
      </vt:variant>
      <vt:variant>
        <vt:lpwstr>_Toc480874412</vt:lpwstr>
      </vt:variant>
      <vt:variant>
        <vt:i4>1179703</vt:i4>
      </vt:variant>
      <vt:variant>
        <vt:i4>191</vt:i4>
      </vt:variant>
      <vt:variant>
        <vt:i4>0</vt:i4>
      </vt:variant>
      <vt:variant>
        <vt:i4>5</vt:i4>
      </vt:variant>
      <vt:variant>
        <vt:lpwstr/>
      </vt:variant>
      <vt:variant>
        <vt:lpwstr>_Toc480874411</vt:lpwstr>
      </vt:variant>
      <vt:variant>
        <vt:i4>1179703</vt:i4>
      </vt:variant>
      <vt:variant>
        <vt:i4>185</vt:i4>
      </vt:variant>
      <vt:variant>
        <vt:i4>0</vt:i4>
      </vt:variant>
      <vt:variant>
        <vt:i4>5</vt:i4>
      </vt:variant>
      <vt:variant>
        <vt:lpwstr/>
      </vt:variant>
      <vt:variant>
        <vt:lpwstr>_Toc480874410</vt:lpwstr>
      </vt:variant>
      <vt:variant>
        <vt:i4>1245239</vt:i4>
      </vt:variant>
      <vt:variant>
        <vt:i4>179</vt:i4>
      </vt:variant>
      <vt:variant>
        <vt:i4>0</vt:i4>
      </vt:variant>
      <vt:variant>
        <vt:i4>5</vt:i4>
      </vt:variant>
      <vt:variant>
        <vt:lpwstr/>
      </vt:variant>
      <vt:variant>
        <vt:lpwstr>_Toc480874409</vt:lpwstr>
      </vt:variant>
      <vt:variant>
        <vt:i4>1245239</vt:i4>
      </vt:variant>
      <vt:variant>
        <vt:i4>173</vt:i4>
      </vt:variant>
      <vt:variant>
        <vt:i4>0</vt:i4>
      </vt:variant>
      <vt:variant>
        <vt:i4>5</vt:i4>
      </vt:variant>
      <vt:variant>
        <vt:lpwstr/>
      </vt:variant>
      <vt:variant>
        <vt:lpwstr>_Toc480874408</vt:lpwstr>
      </vt:variant>
      <vt:variant>
        <vt:i4>1769527</vt:i4>
      </vt:variant>
      <vt:variant>
        <vt:i4>164</vt:i4>
      </vt:variant>
      <vt:variant>
        <vt:i4>0</vt:i4>
      </vt:variant>
      <vt:variant>
        <vt:i4>5</vt:i4>
      </vt:variant>
      <vt:variant>
        <vt:lpwstr/>
      </vt:variant>
      <vt:variant>
        <vt:lpwstr>_Toc480874485</vt:lpwstr>
      </vt:variant>
      <vt:variant>
        <vt:i4>1769527</vt:i4>
      </vt:variant>
      <vt:variant>
        <vt:i4>158</vt:i4>
      </vt:variant>
      <vt:variant>
        <vt:i4>0</vt:i4>
      </vt:variant>
      <vt:variant>
        <vt:i4>5</vt:i4>
      </vt:variant>
      <vt:variant>
        <vt:lpwstr/>
      </vt:variant>
      <vt:variant>
        <vt:lpwstr>_Toc480874484</vt:lpwstr>
      </vt:variant>
      <vt:variant>
        <vt:i4>1769527</vt:i4>
      </vt:variant>
      <vt:variant>
        <vt:i4>152</vt:i4>
      </vt:variant>
      <vt:variant>
        <vt:i4>0</vt:i4>
      </vt:variant>
      <vt:variant>
        <vt:i4>5</vt:i4>
      </vt:variant>
      <vt:variant>
        <vt:lpwstr/>
      </vt:variant>
      <vt:variant>
        <vt:lpwstr>_Toc480874483</vt:lpwstr>
      </vt:variant>
      <vt:variant>
        <vt:i4>1245239</vt:i4>
      </vt:variant>
      <vt:variant>
        <vt:i4>143</vt:i4>
      </vt:variant>
      <vt:variant>
        <vt:i4>0</vt:i4>
      </vt:variant>
      <vt:variant>
        <vt:i4>5</vt:i4>
      </vt:variant>
      <vt:variant>
        <vt:lpwstr/>
      </vt:variant>
      <vt:variant>
        <vt:lpwstr>_Toc480874407</vt:lpwstr>
      </vt:variant>
      <vt:variant>
        <vt:i4>1245239</vt:i4>
      </vt:variant>
      <vt:variant>
        <vt:i4>137</vt:i4>
      </vt:variant>
      <vt:variant>
        <vt:i4>0</vt:i4>
      </vt:variant>
      <vt:variant>
        <vt:i4>5</vt:i4>
      </vt:variant>
      <vt:variant>
        <vt:lpwstr/>
      </vt:variant>
      <vt:variant>
        <vt:lpwstr>_Toc480874406</vt:lpwstr>
      </vt:variant>
      <vt:variant>
        <vt:i4>1245239</vt:i4>
      </vt:variant>
      <vt:variant>
        <vt:i4>131</vt:i4>
      </vt:variant>
      <vt:variant>
        <vt:i4>0</vt:i4>
      </vt:variant>
      <vt:variant>
        <vt:i4>5</vt:i4>
      </vt:variant>
      <vt:variant>
        <vt:lpwstr/>
      </vt:variant>
      <vt:variant>
        <vt:lpwstr>_Toc480874405</vt:lpwstr>
      </vt:variant>
      <vt:variant>
        <vt:i4>1245239</vt:i4>
      </vt:variant>
      <vt:variant>
        <vt:i4>125</vt:i4>
      </vt:variant>
      <vt:variant>
        <vt:i4>0</vt:i4>
      </vt:variant>
      <vt:variant>
        <vt:i4>5</vt:i4>
      </vt:variant>
      <vt:variant>
        <vt:lpwstr/>
      </vt:variant>
      <vt:variant>
        <vt:lpwstr>_Toc480874404</vt:lpwstr>
      </vt:variant>
      <vt:variant>
        <vt:i4>1245239</vt:i4>
      </vt:variant>
      <vt:variant>
        <vt:i4>119</vt:i4>
      </vt:variant>
      <vt:variant>
        <vt:i4>0</vt:i4>
      </vt:variant>
      <vt:variant>
        <vt:i4>5</vt:i4>
      </vt:variant>
      <vt:variant>
        <vt:lpwstr/>
      </vt:variant>
      <vt:variant>
        <vt:lpwstr>_Toc480874403</vt:lpwstr>
      </vt:variant>
      <vt:variant>
        <vt:i4>1245239</vt:i4>
      </vt:variant>
      <vt:variant>
        <vt:i4>113</vt:i4>
      </vt:variant>
      <vt:variant>
        <vt:i4>0</vt:i4>
      </vt:variant>
      <vt:variant>
        <vt:i4>5</vt:i4>
      </vt:variant>
      <vt:variant>
        <vt:lpwstr/>
      </vt:variant>
      <vt:variant>
        <vt:lpwstr>_Toc480874402</vt:lpwstr>
      </vt:variant>
      <vt:variant>
        <vt:i4>1245239</vt:i4>
      </vt:variant>
      <vt:variant>
        <vt:i4>107</vt:i4>
      </vt:variant>
      <vt:variant>
        <vt:i4>0</vt:i4>
      </vt:variant>
      <vt:variant>
        <vt:i4>5</vt:i4>
      </vt:variant>
      <vt:variant>
        <vt:lpwstr/>
      </vt:variant>
      <vt:variant>
        <vt:lpwstr>_Toc480874401</vt:lpwstr>
      </vt:variant>
      <vt:variant>
        <vt:i4>1245239</vt:i4>
      </vt:variant>
      <vt:variant>
        <vt:i4>101</vt:i4>
      </vt:variant>
      <vt:variant>
        <vt:i4>0</vt:i4>
      </vt:variant>
      <vt:variant>
        <vt:i4>5</vt:i4>
      </vt:variant>
      <vt:variant>
        <vt:lpwstr/>
      </vt:variant>
      <vt:variant>
        <vt:lpwstr>_Toc480874400</vt:lpwstr>
      </vt:variant>
      <vt:variant>
        <vt:i4>1703984</vt:i4>
      </vt:variant>
      <vt:variant>
        <vt:i4>95</vt:i4>
      </vt:variant>
      <vt:variant>
        <vt:i4>0</vt:i4>
      </vt:variant>
      <vt:variant>
        <vt:i4>5</vt:i4>
      </vt:variant>
      <vt:variant>
        <vt:lpwstr/>
      </vt:variant>
      <vt:variant>
        <vt:lpwstr>_Toc480874399</vt:lpwstr>
      </vt:variant>
      <vt:variant>
        <vt:i4>1703984</vt:i4>
      </vt:variant>
      <vt:variant>
        <vt:i4>89</vt:i4>
      </vt:variant>
      <vt:variant>
        <vt:i4>0</vt:i4>
      </vt:variant>
      <vt:variant>
        <vt:i4>5</vt:i4>
      </vt:variant>
      <vt:variant>
        <vt:lpwstr/>
      </vt:variant>
      <vt:variant>
        <vt:lpwstr>_Toc480874398</vt:lpwstr>
      </vt:variant>
      <vt:variant>
        <vt:i4>1703984</vt:i4>
      </vt:variant>
      <vt:variant>
        <vt:i4>83</vt:i4>
      </vt:variant>
      <vt:variant>
        <vt:i4>0</vt:i4>
      </vt:variant>
      <vt:variant>
        <vt:i4>5</vt:i4>
      </vt:variant>
      <vt:variant>
        <vt:lpwstr/>
      </vt:variant>
      <vt:variant>
        <vt:lpwstr>_Toc480874397</vt:lpwstr>
      </vt:variant>
      <vt:variant>
        <vt:i4>1703984</vt:i4>
      </vt:variant>
      <vt:variant>
        <vt:i4>77</vt:i4>
      </vt:variant>
      <vt:variant>
        <vt:i4>0</vt:i4>
      </vt:variant>
      <vt:variant>
        <vt:i4>5</vt:i4>
      </vt:variant>
      <vt:variant>
        <vt:lpwstr/>
      </vt:variant>
      <vt:variant>
        <vt:lpwstr>_Toc480874396</vt:lpwstr>
      </vt:variant>
      <vt:variant>
        <vt:i4>1703984</vt:i4>
      </vt:variant>
      <vt:variant>
        <vt:i4>71</vt:i4>
      </vt:variant>
      <vt:variant>
        <vt:i4>0</vt:i4>
      </vt:variant>
      <vt:variant>
        <vt:i4>5</vt:i4>
      </vt:variant>
      <vt:variant>
        <vt:lpwstr/>
      </vt:variant>
      <vt:variant>
        <vt:lpwstr>_Toc480874395</vt:lpwstr>
      </vt:variant>
      <vt:variant>
        <vt:i4>1703984</vt:i4>
      </vt:variant>
      <vt:variant>
        <vt:i4>65</vt:i4>
      </vt:variant>
      <vt:variant>
        <vt:i4>0</vt:i4>
      </vt:variant>
      <vt:variant>
        <vt:i4>5</vt:i4>
      </vt:variant>
      <vt:variant>
        <vt:lpwstr/>
      </vt:variant>
      <vt:variant>
        <vt:lpwstr>_Toc480874394</vt:lpwstr>
      </vt:variant>
      <vt:variant>
        <vt:i4>1703984</vt:i4>
      </vt:variant>
      <vt:variant>
        <vt:i4>59</vt:i4>
      </vt:variant>
      <vt:variant>
        <vt:i4>0</vt:i4>
      </vt:variant>
      <vt:variant>
        <vt:i4>5</vt:i4>
      </vt:variant>
      <vt:variant>
        <vt:lpwstr/>
      </vt:variant>
      <vt:variant>
        <vt:lpwstr>_Toc480874393</vt:lpwstr>
      </vt:variant>
      <vt:variant>
        <vt:i4>1703984</vt:i4>
      </vt:variant>
      <vt:variant>
        <vt:i4>53</vt:i4>
      </vt:variant>
      <vt:variant>
        <vt:i4>0</vt:i4>
      </vt:variant>
      <vt:variant>
        <vt:i4>5</vt:i4>
      </vt:variant>
      <vt:variant>
        <vt:lpwstr/>
      </vt:variant>
      <vt:variant>
        <vt:lpwstr>_Toc480874392</vt:lpwstr>
      </vt:variant>
      <vt:variant>
        <vt:i4>1703984</vt:i4>
      </vt:variant>
      <vt:variant>
        <vt:i4>47</vt:i4>
      </vt:variant>
      <vt:variant>
        <vt:i4>0</vt:i4>
      </vt:variant>
      <vt:variant>
        <vt:i4>5</vt:i4>
      </vt:variant>
      <vt:variant>
        <vt:lpwstr/>
      </vt:variant>
      <vt:variant>
        <vt:lpwstr>_Toc480874391</vt:lpwstr>
      </vt:variant>
      <vt:variant>
        <vt:i4>1703984</vt:i4>
      </vt:variant>
      <vt:variant>
        <vt:i4>41</vt:i4>
      </vt:variant>
      <vt:variant>
        <vt:i4>0</vt:i4>
      </vt:variant>
      <vt:variant>
        <vt:i4>5</vt:i4>
      </vt:variant>
      <vt:variant>
        <vt:lpwstr/>
      </vt:variant>
      <vt:variant>
        <vt:lpwstr>_Toc480874390</vt:lpwstr>
      </vt:variant>
      <vt:variant>
        <vt:i4>1769520</vt:i4>
      </vt:variant>
      <vt:variant>
        <vt:i4>35</vt:i4>
      </vt:variant>
      <vt:variant>
        <vt:i4>0</vt:i4>
      </vt:variant>
      <vt:variant>
        <vt:i4>5</vt:i4>
      </vt:variant>
      <vt:variant>
        <vt:lpwstr/>
      </vt:variant>
      <vt:variant>
        <vt:lpwstr>_Toc480874389</vt:lpwstr>
      </vt:variant>
      <vt:variant>
        <vt:i4>1769520</vt:i4>
      </vt:variant>
      <vt:variant>
        <vt:i4>29</vt:i4>
      </vt:variant>
      <vt:variant>
        <vt:i4>0</vt:i4>
      </vt:variant>
      <vt:variant>
        <vt:i4>5</vt:i4>
      </vt:variant>
      <vt:variant>
        <vt:lpwstr/>
      </vt:variant>
      <vt:variant>
        <vt:lpwstr>_Toc480874388</vt:lpwstr>
      </vt:variant>
      <vt:variant>
        <vt:i4>1769520</vt:i4>
      </vt:variant>
      <vt:variant>
        <vt:i4>23</vt:i4>
      </vt:variant>
      <vt:variant>
        <vt:i4>0</vt:i4>
      </vt:variant>
      <vt:variant>
        <vt:i4>5</vt:i4>
      </vt:variant>
      <vt:variant>
        <vt:lpwstr/>
      </vt:variant>
      <vt:variant>
        <vt:lpwstr>_Toc480874387</vt:lpwstr>
      </vt:variant>
      <vt:variant>
        <vt:i4>1769520</vt:i4>
      </vt:variant>
      <vt:variant>
        <vt:i4>17</vt:i4>
      </vt:variant>
      <vt:variant>
        <vt:i4>0</vt:i4>
      </vt:variant>
      <vt:variant>
        <vt:i4>5</vt:i4>
      </vt:variant>
      <vt:variant>
        <vt:lpwstr/>
      </vt:variant>
      <vt:variant>
        <vt:lpwstr>_Toc480874386</vt:lpwstr>
      </vt:variant>
      <vt:variant>
        <vt:i4>1769520</vt:i4>
      </vt:variant>
      <vt:variant>
        <vt:i4>11</vt:i4>
      </vt:variant>
      <vt:variant>
        <vt:i4>0</vt:i4>
      </vt:variant>
      <vt:variant>
        <vt:i4>5</vt:i4>
      </vt:variant>
      <vt:variant>
        <vt:lpwstr/>
      </vt:variant>
      <vt:variant>
        <vt:lpwstr>_Toc480874385</vt:lpwstr>
      </vt:variant>
      <vt:variant>
        <vt:i4>1769520</vt:i4>
      </vt:variant>
      <vt:variant>
        <vt:i4>5</vt:i4>
      </vt:variant>
      <vt:variant>
        <vt:i4>0</vt:i4>
      </vt:variant>
      <vt:variant>
        <vt:i4>5</vt:i4>
      </vt:variant>
      <vt:variant>
        <vt:lpwstr/>
      </vt:variant>
      <vt:variant>
        <vt:lpwstr>_Toc480874384</vt:lpwstr>
      </vt:variant>
      <vt:variant>
        <vt:i4>31</vt:i4>
      </vt:variant>
      <vt:variant>
        <vt:i4>0</vt:i4>
      </vt:variant>
      <vt:variant>
        <vt:i4>0</vt:i4>
      </vt:variant>
      <vt:variant>
        <vt:i4>5</vt:i4>
      </vt:variant>
      <vt:variant>
        <vt:lpwstr>http://ou.edu/content/gradweb/academic_programs/masters_degree/norman.html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Yan Qin</cp:lastModifiedBy>
  <cp:revision>304</cp:revision>
  <cp:lastPrinted>2017-05-10T22:21:00Z</cp:lastPrinted>
  <dcterms:created xsi:type="dcterms:W3CDTF">2017-04-25T14:32:00Z</dcterms:created>
  <dcterms:modified xsi:type="dcterms:W3CDTF">2017-05-10T22:30:00Z</dcterms:modified>
</cp:coreProperties>
</file>