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514" w:rsidRDefault="00D23514" w:rsidP="00D23514">
      <w:pPr>
        <w:rPr>
          <w:caps/>
        </w:rPr>
      </w:pPr>
    </w:p>
    <w:p w:rsidR="00D23514" w:rsidRDefault="00D23514" w:rsidP="00D23514">
      <w:pPr>
        <w:rPr>
          <w:caps/>
        </w:rPr>
      </w:pPr>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052090" w:rsidP="0008176F">
          <w:pPr>
            <w:pStyle w:val="NoSpacing"/>
            <w:spacing w:line="480" w:lineRule="auto"/>
            <w:jc w:val="center"/>
            <w:rPr>
              <w:caps/>
            </w:rPr>
          </w:pPr>
          <w:r>
            <w:rPr>
              <w:caps/>
            </w:rPr>
            <w:t>Kinematics, Thermodynamics, and microphysics of the 25-26 June 2015 Kansas mcs during pecan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5720C2" w:rsidP="00746E16">
          <w:pPr>
            <w:pStyle w:val="NoSpacing"/>
            <w:spacing w:line="480" w:lineRule="auto"/>
            <w:jc w:val="center"/>
            <w:rPr>
              <w:caps/>
            </w:rPr>
          </w:pPr>
          <w:r>
            <w:rPr>
              <w:caps/>
            </w:rPr>
            <w:t>Master of Science in Meteorology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5420E4">
      <w:pPr>
        <w:pStyle w:val="NoSpacing"/>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052090" w:rsidP="00746E16">
          <w:pPr>
            <w:pStyle w:val="NoSpacing"/>
            <w:jc w:val="center"/>
            <w:rPr>
              <w:caps/>
            </w:rPr>
          </w:pPr>
          <w:r>
            <w:rPr>
              <w:caps/>
            </w:rPr>
            <w:t>Rachel Leigh MIller</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p w:rsidR="00730F0A" w:rsidRDefault="001D7C00" w:rsidP="00985ED1">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515711">
            <w:t>2018</w:t>
          </w:r>
        </w:sdtContent>
      </w:sdt>
      <w:r w:rsidR="00730F0A">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052090" w:rsidP="00730F0A">
          <w:pPr>
            <w:pStyle w:val="NoSpacing"/>
            <w:jc w:val="center"/>
            <w:rPr>
              <w:caps/>
            </w:rPr>
          </w:pPr>
          <w:r>
            <w:rPr>
              <w:caps/>
            </w:rPr>
            <w:t xml:space="preserve">Kinematics, thermodynamics, and microphysics of the 25-26 June 2015 </w:t>
          </w:r>
          <w:r w:rsidR="00F74FE0">
            <w:rPr>
              <w:caps/>
            </w:rPr>
            <w:t>Kansas MCS during</w:t>
          </w:r>
          <w:r>
            <w:rPr>
              <w:caps/>
            </w:rPr>
            <w:t xml:space="preserve"> pecan</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5720C2" w:rsidP="00746E16">
          <w:pPr>
            <w:pStyle w:val="NoSpacing"/>
            <w:jc w:val="center"/>
            <w:rPr>
              <w:caps/>
            </w:rPr>
          </w:pPr>
          <w:r>
            <w:rPr>
              <w:caps/>
            </w:rPr>
            <w:t>School of Meteorology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1D7C00"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5720C2">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052090">
            <w:t>Conrad Ziegler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1D7C00"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5720C2">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052090">
            <w:t>Michael Biggerstaff</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1D7C00"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5720C2">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052090">
            <w:t>David Parsons</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1D7C00"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052090">
            <w:rPr>
              <w:caps/>
            </w:rPr>
            <w:t>rachel leigh miller</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515711">
            <w:t>2018</w:t>
          </w:r>
        </w:sdtContent>
      </w:sdt>
    </w:p>
    <w:p w:rsidR="00730F0A" w:rsidRDefault="00730F0A" w:rsidP="00730F0A">
      <w:pPr>
        <w:pStyle w:val="NoSpacing"/>
        <w:jc w:val="center"/>
      </w:pPr>
      <w:r>
        <w:t>All Rights Reserved.</w:t>
      </w:r>
    </w:p>
    <w:p w:rsidR="008E1C26" w:rsidRDefault="006F10CE" w:rsidP="00801BDF">
      <w:pPr>
        <w:jc w:val="center"/>
      </w:pPr>
      <w:r>
        <w:br w:type="page"/>
      </w:r>
    </w:p>
    <w:p w:rsidR="00801BDF" w:rsidRDefault="00801BDF" w:rsidP="008E1C26">
      <w:r>
        <w:lastRenderedPageBreak/>
        <w:t>This</w:t>
      </w:r>
      <w:r w:rsidR="00992CBD">
        <w:t xml:space="preserve"> thesis is dedicated to my Momm</w:t>
      </w:r>
      <w:r>
        <w:t>om, Shirley Jean Shanholtz. For Christmas 2000, she gave me my first weather book and instilled in me a life-long love of weather and science.</w:t>
      </w:r>
    </w:p>
    <w:p w:rsidR="00801BDF" w:rsidRDefault="00801BDF" w:rsidP="008E1C26"/>
    <w:p w:rsidR="00801BDF" w:rsidRDefault="00801BDF" w:rsidP="008E1C26"/>
    <w:p w:rsidR="00801BDF" w:rsidRDefault="00801BDF" w:rsidP="008E1C26">
      <w:pPr>
        <w:sectPr w:rsidR="00801BDF" w:rsidSect="00C378FA">
          <w:pgSz w:w="12240" w:h="15840" w:code="1"/>
          <w:pgMar w:top="1440" w:right="1440" w:bottom="1440" w:left="2304" w:header="720" w:footer="720" w:gutter="0"/>
          <w:cols w:space="720"/>
          <w:docGrid w:linePitch="360"/>
        </w:sectPr>
      </w:pPr>
    </w:p>
    <w:p w:rsidR="008E1C26" w:rsidRDefault="00775701" w:rsidP="008A7956">
      <w:pPr>
        <w:pStyle w:val="Heading1"/>
      </w:pPr>
      <w:bookmarkStart w:id="0" w:name="_Toc310579464"/>
      <w:bookmarkStart w:id="1" w:name="_Toc513665320"/>
      <w:r>
        <w:lastRenderedPageBreak/>
        <w:t>Acknowledgements</w:t>
      </w:r>
      <w:bookmarkEnd w:id="0"/>
      <w:bookmarkEnd w:id="1"/>
    </w:p>
    <w:p w:rsidR="002D3019" w:rsidRDefault="002D3019" w:rsidP="002D3019">
      <w:pPr>
        <w:ind w:firstLine="720"/>
      </w:pPr>
      <w:r>
        <w:t>I would first like to thank my advisor, Conrad Ziegler, for giving me the opportunity to participate on the PECAN field campaign and conduct research on the data collected, and for all of his support and guidance throughout this process</w:t>
      </w:r>
      <w:r w:rsidR="00F94492">
        <w:t>.</w:t>
      </w:r>
      <w:r>
        <w:t xml:space="preserve"> I would also like to thank my committee members</w:t>
      </w:r>
      <w:r w:rsidR="006C41F1">
        <w:t>,</w:t>
      </w:r>
      <w:r>
        <w:t xml:space="preserve"> Michael Biggerstaff and David Parsons</w:t>
      </w:r>
      <w:r w:rsidR="001F3ED9">
        <w:t>,</w:t>
      </w:r>
      <w:r>
        <w:t xml:space="preserve"> for their input and support. </w:t>
      </w:r>
    </w:p>
    <w:p w:rsidR="002D3019" w:rsidRDefault="002D3019" w:rsidP="002D3019">
      <w:pPr>
        <w:ind w:firstLine="720"/>
      </w:pPr>
      <w:r>
        <w:t>This thesis work would not have been possible without</w:t>
      </w:r>
      <w:r w:rsidR="006C41F1">
        <w:t xml:space="preserve"> the PECAN forecasters who provided excellent forecasts on</w:t>
      </w:r>
      <w:r w:rsidR="001F3ED9">
        <w:t xml:space="preserve"> the timing and placement of nocturnal convection, the</w:t>
      </w:r>
      <w:r w:rsidR="006C41F1">
        <w:t xml:space="preserve"> PIs who coordinated successful missions during PECAN, and the mobile crews who stayed up into the late h</w:t>
      </w:r>
      <w:r w:rsidR="001F3ED9">
        <w:t>ours of the night collecting</w:t>
      </w:r>
      <w:r w:rsidR="006C41F1">
        <w:t xml:space="preserve"> data. </w:t>
      </w:r>
    </w:p>
    <w:p w:rsidR="00211FEB" w:rsidRDefault="007A5760" w:rsidP="002D3019">
      <w:pPr>
        <w:ind w:firstLine="720"/>
      </w:pPr>
      <w:r>
        <w:t>I would</w:t>
      </w:r>
      <w:r w:rsidR="00211FEB">
        <w:t xml:space="preserve"> like to thank my parents, Michael and Jill Miller, and my brothers, Joshua and Seth Miller for their continued support and encouragement. </w:t>
      </w:r>
      <w:r>
        <w:t>I would also like to thank Addison Alford for his emotional sup</w:t>
      </w:r>
      <w:r w:rsidR="001F3ED9">
        <w:t>port and encouragement, and</w:t>
      </w:r>
      <w:r>
        <w:t xml:space="preserve"> for all of his help installing and running Py-ART. Finally, I would like to thank all of my </w:t>
      </w:r>
      <w:r w:rsidR="00EE2E0E">
        <w:t xml:space="preserve">amazing </w:t>
      </w:r>
      <w:r>
        <w:t>friends</w:t>
      </w:r>
      <w:r w:rsidR="00EE2E0E">
        <w:t xml:space="preserve">, in particular Elizabeth DiGangi, for their encouragement. </w:t>
      </w:r>
    </w:p>
    <w:p w:rsidR="003450B1" w:rsidRDefault="002D3019" w:rsidP="00EE2E0E">
      <w:pPr>
        <w:ind w:firstLine="720"/>
      </w:pPr>
      <w:r>
        <w:t>This research was funded by NSF grant AGS-1359726.</w:t>
      </w:r>
    </w:p>
    <w:p w:rsidR="00775701" w:rsidRDefault="00775701" w:rsidP="008A7956">
      <w:pPr>
        <w:pStyle w:val="Title"/>
      </w:pPr>
      <w:r>
        <w:br w:type="page"/>
      </w:r>
      <w:r>
        <w:lastRenderedPageBreak/>
        <w:t xml:space="preserve">Table of </w:t>
      </w:r>
      <w:r w:rsidRPr="00775701">
        <w:t>Contents</w:t>
      </w:r>
    </w:p>
    <w:p w:rsidR="0078679A" w:rsidRDefault="0078679A" w:rsidP="009C4FEF">
      <w:pPr>
        <w:pStyle w:val="NoSpacing"/>
      </w:pPr>
    </w:p>
    <w:p w:rsidR="009C4FEF" w:rsidRPr="0078679A" w:rsidRDefault="009C4FEF" w:rsidP="009C4FEF">
      <w:pPr>
        <w:pStyle w:val="NoSpacing"/>
      </w:pPr>
    </w:p>
    <w:p w:rsidR="00F06E0E"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3665320" w:history="1">
        <w:r w:rsidR="00F06E0E" w:rsidRPr="00857F56">
          <w:rPr>
            <w:rStyle w:val="Hyperlink"/>
            <w:noProof/>
          </w:rPr>
          <w:t>Acknowledgements</w:t>
        </w:r>
        <w:r w:rsidR="00F06E0E">
          <w:rPr>
            <w:noProof/>
            <w:webHidden/>
          </w:rPr>
          <w:tab/>
        </w:r>
        <w:r w:rsidR="00F06E0E">
          <w:rPr>
            <w:noProof/>
            <w:webHidden/>
          </w:rPr>
          <w:fldChar w:fldCharType="begin"/>
        </w:r>
        <w:r w:rsidR="00F06E0E">
          <w:rPr>
            <w:noProof/>
            <w:webHidden/>
          </w:rPr>
          <w:instrText xml:space="preserve"> PAGEREF _Toc513665320 \h </w:instrText>
        </w:r>
        <w:r w:rsidR="00F06E0E">
          <w:rPr>
            <w:noProof/>
            <w:webHidden/>
          </w:rPr>
        </w:r>
        <w:r w:rsidR="00F06E0E">
          <w:rPr>
            <w:noProof/>
            <w:webHidden/>
          </w:rPr>
          <w:fldChar w:fldCharType="separate"/>
        </w:r>
        <w:r w:rsidR="00F801E8">
          <w:rPr>
            <w:noProof/>
            <w:webHidden/>
          </w:rPr>
          <w:t>iv</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21" w:history="1">
        <w:r w:rsidR="00F06E0E" w:rsidRPr="00857F56">
          <w:rPr>
            <w:rStyle w:val="Hyperlink"/>
            <w:noProof/>
          </w:rPr>
          <w:t>List of Tables</w:t>
        </w:r>
        <w:r w:rsidR="00F06E0E">
          <w:rPr>
            <w:noProof/>
            <w:webHidden/>
          </w:rPr>
          <w:tab/>
        </w:r>
        <w:r w:rsidR="00F06E0E">
          <w:rPr>
            <w:noProof/>
            <w:webHidden/>
          </w:rPr>
          <w:fldChar w:fldCharType="begin"/>
        </w:r>
        <w:r w:rsidR="00F06E0E">
          <w:rPr>
            <w:noProof/>
            <w:webHidden/>
          </w:rPr>
          <w:instrText xml:space="preserve"> PAGEREF _Toc513665321 \h </w:instrText>
        </w:r>
        <w:r w:rsidR="00F06E0E">
          <w:rPr>
            <w:noProof/>
            <w:webHidden/>
          </w:rPr>
        </w:r>
        <w:r w:rsidR="00F06E0E">
          <w:rPr>
            <w:noProof/>
            <w:webHidden/>
          </w:rPr>
          <w:fldChar w:fldCharType="separate"/>
        </w:r>
        <w:r w:rsidR="00F801E8">
          <w:rPr>
            <w:noProof/>
            <w:webHidden/>
          </w:rPr>
          <w:t>vii</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22" w:history="1">
        <w:r w:rsidR="00F06E0E" w:rsidRPr="00857F56">
          <w:rPr>
            <w:rStyle w:val="Hyperlink"/>
            <w:noProof/>
          </w:rPr>
          <w:t>List of Figures</w:t>
        </w:r>
        <w:r w:rsidR="00F06E0E">
          <w:rPr>
            <w:noProof/>
            <w:webHidden/>
          </w:rPr>
          <w:tab/>
        </w:r>
        <w:r w:rsidR="00F06E0E">
          <w:rPr>
            <w:noProof/>
            <w:webHidden/>
          </w:rPr>
          <w:fldChar w:fldCharType="begin"/>
        </w:r>
        <w:r w:rsidR="00F06E0E">
          <w:rPr>
            <w:noProof/>
            <w:webHidden/>
          </w:rPr>
          <w:instrText xml:space="preserve"> PAGEREF _Toc513665322 \h </w:instrText>
        </w:r>
        <w:r w:rsidR="00F06E0E">
          <w:rPr>
            <w:noProof/>
            <w:webHidden/>
          </w:rPr>
        </w:r>
        <w:r w:rsidR="00F06E0E">
          <w:rPr>
            <w:noProof/>
            <w:webHidden/>
          </w:rPr>
          <w:fldChar w:fldCharType="separate"/>
        </w:r>
        <w:r w:rsidR="00F801E8">
          <w:rPr>
            <w:noProof/>
            <w:webHidden/>
          </w:rPr>
          <w:t>viii</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23" w:history="1">
        <w:r w:rsidR="00F06E0E" w:rsidRPr="00857F56">
          <w:rPr>
            <w:rStyle w:val="Hyperlink"/>
            <w:noProof/>
          </w:rPr>
          <w:t>Abstract</w:t>
        </w:r>
        <w:r w:rsidR="00F06E0E">
          <w:rPr>
            <w:noProof/>
            <w:webHidden/>
          </w:rPr>
          <w:tab/>
        </w:r>
        <w:r w:rsidR="00F06E0E">
          <w:rPr>
            <w:noProof/>
            <w:webHidden/>
          </w:rPr>
          <w:fldChar w:fldCharType="begin"/>
        </w:r>
        <w:r w:rsidR="00F06E0E">
          <w:rPr>
            <w:noProof/>
            <w:webHidden/>
          </w:rPr>
          <w:instrText xml:space="preserve"> PAGEREF _Toc513665323 \h </w:instrText>
        </w:r>
        <w:r w:rsidR="00F06E0E">
          <w:rPr>
            <w:noProof/>
            <w:webHidden/>
          </w:rPr>
        </w:r>
        <w:r w:rsidR="00F06E0E">
          <w:rPr>
            <w:noProof/>
            <w:webHidden/>
          </w:rPr>
          <w:fldChar w:fldCharType="separate"/>
        </w:r>
        <w:r w:rsidR="00F801E8">
          <w:rPr>
            <w:noProof/>
            <w:webHidden/>
          </w:rPr>
          <w:t>xxviii</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24" w:history="1">
        <w:r w:rsidR="00F06E0E" w:rsidRPr="00857F56">
          <w:rPr>
            <w:rStyle w:val="Hyperlink"/>
            <w:noProof/>
          </w:rPr>
          <w:t>Chapter 1: Introduction</w:t>
        </w:r>
        <w:r w:rsidR="00F06E0E">
          <w:rPr>
            <w:noProof/>
            <w:webHidden/>
          </w:rPr>
          <w:tab/>
        </w:r>
        <w:r w:rsidR="00F06E0E">
          <w:rPr>
            <w:noProof/>
            <w:webHidden/>
          </w:rPr>
          <w:fldChar w:fldCharType="begin"/>
        </w:r>
        <w:r w:rsidR="00F06E0E">
          <w:rPr>
            <w:noProof/>
            <w:webHidden/>
          </w:rPr>
          <w:instrText xml:space="preserve"> PAGEREF _Toc513665324 \h </w:instrText>
        </w:r>
        <w:r w:rsidR="00F06E0E">
          <w:rPr>
            <w:noProof/>
            <w:webHidden/>
          </w:rPr>
        </w:r>
        <w:r w:rsidR="00F06E0E">
          <w:rPr>
            <w:noProof/>
            <w:webHidden/>
          </w:rPr>
          <w:fldChar w:fldCharType="separate"/>
        </w:r>
        <w:r w:rsidR="00F801E8">
          <w:rPr>
            <w:noProof/>
            <w:webHidden/>
          </w:rPr>
          <w:t>1</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25" w:history="1">
        <w:r w:rsidR="00F06E0E" w:rsidRPr="00857F56">
          <w:rPr>
            <w:rStyle w:val="Hyperlink"/>
            <w:noProof/>
          </w:rPr>
          <w:t>Chapter 2: Data and Analysis Methods</w:t>
        </w:r>
        <w:r w:rsidR="00F06E0E">
          <w:rPr>
            <w:noProof/>
            <w:webHidden/>
          </w:rPr>
          <w:tab/>
        </w:r>
        <w:r w:rsidR="00F06E0E">
          <w:rPr>
            <w:noProof/>
            <w:webHidden/>
          </w:rPr>
          <w:fldChar w:fldCharType="begin"/>
        </w:r>
        <w:r w:rsidR="00F06E0E">
          <w:rPr>
            <w:noProof/>
            <w:webHidden/>
          </w:rPr>
          <w:instrText xml:space="preserve"> PAGEREF _Toc513665325 \h </w:instrText>
        </w:r>
        <w:r w:rsidR="00F06E0E">
          <w:rPr>
            <w:noProof/>
            <w:webHidden/>
          </w:rPr>
        </w:r>
        <w:r w:rsidR="00F06E0E">
          <w:rPr>
            <w:noProof/>
            <w:webHidden/>
          </w:rPr>
          <w:fldChar w:fldCharType="separate"/>
        </w:r>
        <w:r w:rsidR="00F801E8">
          <w:rPr>
            <w:noProof/>
            <w:webHidden/>
          </w:rPr>
          <w:t>9</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26" w:history="1">
        <w:r w:rsidR="00F06E0E" w:rsidRPr="00857F56">
          <w:rPr>
            <w:rStyle w:val="Hyperlink"/>
            <w:noProof/>
          </w:rPr>
          <w:t>a.</w:t>
        </w:r>
        <w:r w:rsidR="00F06E0E">
          <w:rPr>
            <w:rFonts w:eastAsiaTheme="minorEastAsia" w:cstheme="minorBidi"/>
            <w:noProof/>
            <w:sz w:val="22"/>
            <w:szCs w:val="22"/>
            <w:lang w:bidi="ar-SA"/>
          </w:rPr>
          <w:tab/>
        </w:r>
        <w:r w:rsidR="00F06E0E" w:rsidRPr="00857F56">
          <w:rPr>
            <w:rStyle w:val="Hyperlink"/>
            <w:noProof/>
          </w:rPr>
          <w:t>Mobile and Fixed Ground-based Radars</w:t>
        </w:r>
        <w:r w:rsidR="00F06E0E">
          <w:rPr>
            <w:noProof/>
            <w:webHidden/>
          </w:rPr>
          <w:tab/>
        </w:r>
        <w:r w:rsidR="00F06E0E">
          <w:rPr>
            <w:noProof/>
            <w:webHidden/>
          </w:rPr>
          <w:fldChar w:fldCharType="begin"/>
        </w:r>
        <w:r w:rsidR="00F06E0E">
          <w:rPr>
            <w:noProof/>
            <w:webHidden/>
          </w:rPr>
          <w:instrText xml:space="preserve"> PAGEREF _Toc513665326 \h </w:instrText>
        </w:r>
        <w:r w:rsidR="00F06E0E">
          <w:rPr>
            <w:noProof/>
            <w:webHidden/>
          </w:rPr>
        </w:r>
        <w:r w:rsidR="00F06E0E">
          <w:rPr>
            <w:noProof/>
            <w:webHidden/>
          </w:rPr>
          <w:fldChar w:fldCharType="separate"/>
        </w:r>
        <w:r w:rsidR="00F801E8">
          <w:rPr>
            <w:noProof/>
            <w:webHidden/>
          </w:rPr>
          <w:t>9</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27" w:history="1">
        <w:r w:rsidR="00F06E0E" w:rsidRPr="00857F56">
          <w:rPr>
            <w:rStyle w:val="Hyperlink"/>
            <w:noProof/>
          </w:rPr>
          <w:t>b.</w:t>
        </w:r>
        <w:r w:rsidR="00F06E0E">
          <w:rPr>
            <w:rFonts w:eastAsiaTheme="minorEastAsia" w:cstheme="minorBidi"/>
            <w:noProof/>
            <w:sz w:val="22"/>
            <w:szCs w:val="22"/>
            <w:lang w:bidi="ar-SA"/>
          </w:rPr>
          <w:tab/>
        </w:r>
        <w:r w:rsidR="00F06E0E" w:rsidRPr="00857F56">
          <w:rPr>
            <w:rStyle w:val="Hyperlink"/>
            <w:noProof/>
          </w:rPr>
          <w:t>Fixed and Mobile Soundings</w:t>
        </w:r>
        <w:r w:rsidR="00F06E0E">
          <w:rPr>
            <w:noProof/>
            <w:webHidden/>
          </w:rPr>
          <w:tab/>
        </w:r>
        <w:r w:rsidR="00F06E0E">
          <w:rPr>
            <w:noProof/>
            <w:webHidden/>
          </w:rPr>
          <w:fldChar w:fldCharType="begin"/>
        </w:r>
        <w:r w:rsidR="00F06E0E">
          <w:rPr>
            <w:noProof/>
            <w:webHidden/>
          </w:rPr>
          <w:instrText xml:space="preserve"> PAGEREF _Toc513665327 \h </w:instrText>
        </w:r>
        <w:r w:rsidR="00F06E0E">
          <w:rPr>
            <w:noProof/>
            <w:webHidden/>
          </w:rPr>
        </w:r>
        <w:r w:rsidR="00F06E0E">
          <w:rPr>
            <w:noProof/>
            <w:webHidden/>
          </w:rPr>
          <w:fldChar w:fldCharType="separate"/>
        </w:r>
        <w:r w:rsidR="00F801E8">
          <w:rPr>
            <w:noProof/>
            <w:webHidden/>
          </w:rPr>
          <w:t>10</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28" w:history="1">
        <w:r w:rsidR="00F06E0E" w:rsidRPr="00857F56">
          <w:rPr>
            <w:rStyle w:val="Hyperlink"/>
            <w:noProof/>
          </w:rPr>
          <w:t>c.</w:t>
        </w:r>
        <w:r w:rsidR="00F06E0E">
          <w:rPr>
            <w:rFonts w:eastAsiaTheme="minorEastAsia" w:cstheme="minorBidi"/>
            <w:noProof/>
            <w:sz w:val="22"/>
            <w:szCs w:val="22"/>
            <w:lang w:bidi="ar-SA"/>
          </w:rPr>
          <w:tab/>
        </w:r>
        <w:r w:rsidR="00F06E0E" w:rsidRPr="00857F56">
          <w:rPr>
            <w:rStyle w:val="Hyperlink"/>
            <w:noProof/>
          </w:rPr>
          <w:t>Mobile Mesonets and Kansas Mesonet</w:t>
        </w:r>
        <w:r w:rsidR="00F06E0E">
          <w:rPr>
            <w:noProof/>
            <w:webHidden/>
          </w:rPr>
          <w:tab/>
        </w:r>
        <w:r w:rsidR="00F06E0E">
          <w:rPr>
            <w:noProof/>
            <w:webHidden/>
          </w:rPr>
          <w:fldChar w:fldCharType="begin"/>
        </w:r>
        <w:r w:rsidR="00F06E0E">
          <w:rPr>
            <w:noProof/>
            <w:webHidden/>
          </w:rPr>
          <w:instrText xml:space="preserve"> PAGEREF _Toc513665328 \h </w:instrText>
        </w:r>
        <w:r w:rsidR="00F06E0E">
          <w:rPr>
            <w:noProof/>
            <w:webHidden/>
          </w:rPr>
        </w:r>
        <w:r w:rsidR="00F06E0E">
          <w:rPr>
            <w:noProof/>
            <w:webHidden/>
          </w:rPr>
          <w:fldChar w:fldCharType="separate"/>
        </w:r>
        <w:r w:rsidR="00F801E8">
          <w:rPr>
            <w:noProof/>
            <w:webHidden/>
          </w:rPr>
          <w:t>10</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29" w:history="1">
        <w:r w:rsidR="00F06E0E" w:rsidRPr="00857F56">
          <w:rPr>
            <w:rStyle w:val="Hyperlink"/>
            <w:noProof/>
          </w:rPr>
          <w:t>d.</w:t>
        </w:r>
        <w:r w:rsidR="00F06E0E">
          <w:rPr>
            <w:rFonts w:eastAsiaTheme="minorEastAsia" w:cstheme="minorBidi"/>
            <w:noProof/>
            <w:sz w:val="22"/>
            <w:szCs w:val="22"/>
            <w:lang w:bidi="ar-SA"/>
          </w:rPr>
          <w:tab/>
        </w:r>
        <w:r w:rsidR="00F06E0E" w:rsidRPr="00857F56">
          <w:rPr>
            <w:rStyle w:val="Hyperlink"/>
            <w:noProof/>
          </w:rPr>
          <w:t>Radar Analysis Method</w:t>
        </w:r>
        <w:r w:rsidR="00F06E0E">
          <w:rPr>
            <w:noProof/>
            <w:webHidden/>
          </w:rPr>
          <w:tab/>
        </w:r>
        <w:r w:rsidR="00F06E0E">
          <w:rPr>
            <w:noProof/>
            <w:webHidden/>
          </w:rPr>
          <w:fldChar w:fldCharType="begin"/>
        </w:r>
        <w:r w:rsidR="00F06E0E">
          <w:rPr>
            <w:noProof/>
            <w:webHidden/>
          </w:rPr>
          <w:instrText xml:space="preserve"> PAGEREF _Toc513665329 \h </w:instrText>
        </w:r>
        <w:r w:rsidR="00F06E0E">
          <w:rPr>
            <w:noProof/>
            <w:webHidden/>
          </w:rPr>
        </w:r>
        <w:r w:rsidR="00F06E0E">
          <w:rPr>
            <w:noProof/>
            <w:webHidden/>
          </w:rPr>
          <w:fldChar w:fldCharType="separate"/>
        </w:r>
        <w:r w:rsidR="00F801E8">
          <w:rPr>
            <w:noProof/>
            <w:webHidden/>
          </w:rPr>
          <w:t>11</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30" w:history="1">
        <w:r w:rsidR="00F06E0E" w:rsidRPr="00857F56">
          <w:rPr>
            <w:rStyle w:val="Hyperlink"/>
            <w:noProof/>
          </w:rPr>
          <w:t>e.</w:t>
        </w:r>
        <w:r w:rsidR="00F06E0E">
          <w:rPr>
            <w:rFonts w:eastAsiaTheme="minorEastAsia" w:cstheme="minorBidi"/>
            <w:noProof/>
            <w:sz w:val="22"/>
            <w:szCs w:val="22"/>
            <w:lang w:bidi="ar-SA"/>
          </w:rPr>
          <w:tab/>
        </w:r>
        <w:r w:rsidR="00F06E0E" w:rsidRPr="00857F56">
          <w:rPr>
            <w:rStyle w:val="Hyperlink"/>
            <w:noProof/>
          </w:rPr>
          <w:t>Sounding Analysis</w:t>
        </w:r>
        <w:r w:rsidR="00F06E0E">
          <w:rPr>
            <w:noProof/>
            <w:webHidden/>
          </w:rPr>
          <w:tab/>
        </w:r>
        <w:r w:rsidR="00F06E0E">
          <w:rPr>
            <w:noProof/>
            <w:webHidden/>
          </w:rPr>
          <w:fldChar w:fldCharType="begin"/>
        </w:r>
        <w:r w:rsidR="00F06E0E">
          <w:rPr>
            <w:noProof/>
            <w:webHidden/>
          </w:rPr>
          <w:instrText xml:space="preserve"> PAGEREF _Toc513665330 \h </w:instrText>
        </w:r>
        <w:r w:rsidR="00F06E0E">
          <w:rPr>
            <w:noProof/>
            <w:webHidden/>
          </w:rPr>
        </w:r>
        <w:r w:rsidR="00F06E0E">
          <w:rPr>
            <w:noProof/>
            <w:webHidden/>
          </w:rPr>
          <w:fldChar w:fldCharType="separate"/>
        </w:r>
        <w:r w:rsidR="00F801E8">
          <w:rPr>
            <w:noProof/>
            <w:webHidden/>
          </w:rPr>
          <w:t>13</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31" w:history="1">
        <w:r w:rsidR="00F06E0E" w:rsidRPr="00857F56">
          <w:rPr>
            <w:rStyle w:val="Hyperlink"/>
            <w:noProof/>
          </w:rPr>
          <w:t>f.</w:t>
        </w:r>
        <w:r w:rsidR="00F06E0E">
          <w:rPr>
            <w:rFonts w:eastAsiaTheme="minorEastAsia" w:cstheme="minorBidi"/>
            <w:noProof/>
            <w:sz w:val="22"/>
            <w:szCs w:val="22"/>
            <w:lang w:bidi="ar-SA"/>
          </w:rPr>
          <w:tab/>
        </w:r>
        <w:r w:rsidR="00F06E0E" w:rsidRPr="00857F56">
          <w:rPr>
            <w:rStyle w:val="Hyperlink"/>
            <w:noProof/>
          </w:rPr>
          <w:t>Diabatic Lagrangian Analysis</w:t>
        </w:r>
        <w:r w:rsidR="00F06E0E">
          <w:rPr>
            <w:noProof/>
            <w:webHidden/>
          </w:rPr>
          <w:tab/>
        </w:r>
        <w:r w:rsidR="00F06E0E">
          <w:rPr>
            <w:noProof/>
            <w:webHidden/>
          </w:rPr>
          <w:fldChar w:fldCharType="begin"/>
        </w:r>
        <w:r w:rsidR="00F06E0E">
          <w:rPr>
            <w:noProof/>
            <w:webHidden/>
          </w:rPr>
          <w:instrText xml:space="preserve"> PAGEREF _Toc513665331 \h </w:instrText>
        </w:r>
        <w:r w:rsidR="00F06E0E">
          <w:rPr>
            <w:noProof/>
            <w:webHidden/>
          </w:rPr>
        </w:r>
        <w:r w:rsidR="00F06E0E">
          <w:rPr>
            <w:noProof/>
            <w:webHidden/>
          </w:rPr>
          <w:fldChar w:fldCharType="separate"/>
        </w:r>
        <w:r w:rsidR="00F801E8">
          <w:rPr>
            <w:noProof/>
            <w:webHidden/>
          </w:rPr>
          <w:t>15</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32" w:history="1">
        <w:r w:rsidR="00F06E0E" w:rsidRPr="00857F56">
          <w:rPr>
            <w:rStyle w:val="Hyperlink"/>
            <w:noProof/>
          </w:rPr>
          <w:t>Chapter 3: Case Overview</w:t>
        </w:r>
        <w:r w:rsidR="00F06E0E">
          <w:rPr>
            <w:noProof/>
            <w:webHidden/>
          </w:rPr>
          <w:tab/>
        </w:r>
        <w:r w:rsidR="00F06E0E">
          <w:rPr>
            <w:noProof/>
            <w:webHidden/>
          </w:rPr>
          <w:fldChar w:fldCharType="begin"/>
        </w:r>
        <w:r w:rsidR="00F06E0E">
          <w:rPr>
            <w:noProof/>
            <w:webHidden/>
          </w:rPr>
          <w:instrText xml:space="preserve"> PAGEREF _Toc513665332 \h </w:instrText>
        </w:r>
        <w:r w:rsidR="00F06E0E">
          <w:rPr>
            <w:noProof/>
            <w:webHidden/>
          </w:rPr>
        </w:r>
        <w:r w:rsidR="00F06E0E">
          <w:rPr>
            <w:noProof/>
            <w:webHidden/>
          </w:rPr>
          <w:fldChar w:fldCharType="separate"/>
        </w:r>
        <w:r w:rsidR="00F801E8">
          <w:rPr>
            <w:noProof/>
            <w:webHidden/>
          </w:rPr>
          <w:t>19</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33" w:history="1">
        <w:r w:rsidR="00F06E0E" w:rsidRPr="00857F56">
          <w:rPr>
            <w:rStyle w:val="Hyperlink"/>
            <w:noProof/>
          </w:rPr>
          <w:t>Chapter 4: Radar Analysis</w:t>
        </w:r>
        <w:r w:rsidR="00F06E0E">
          <w:rPr>
            <w:noProof/>
            <w:webHidden/>
          </w:rPr>
          <w:tab/>
        </w:r>
        <w:r w:rsidR="00F06E0E">
          <w:rPr>
            <w:noProof/>
            <w:webHidden/>
          </w:rPr>
          <w:fldChar w:fldCharType="begin"/>
        </w:r>
        <w:r w:rsidR="00F06E0E">
          <w:rPr>
            <w:noProof/>
            <w:webHidden/>
          </w:rPr>
          <w:instrText xml:space="preserve"> PAGEREF _Toc513665333 \h </w:instrText>
        </w:r>
        <w:r w:rsidR="00F06E0E">
          <w:rPr>
            <w:noProof/>
            <w:webHidden/>
          </w:rPr>
        </w:r>
        <w:r w:rsidR="00F06E0E">
          <w:rPr>
            <w:noProof/>
            <w:webHidden/>
          </w:rPr>
          <w:fldChar w:fldCharType="separate"/>
        </w:r>
        <w:r w:rsidR="00F801E8">
          <w:rPr>
            <w:noProof/>
            <w:webHidden/>
          </w:rPr>
          <w:t>23</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34" w:history="1">
        <w:r w:rsidR="00F06E0E" w:rsidRPr="00857F56">
          <w:rPr>
            <w:rStyle w:val="Hyperlink"/>
            <w:noProof/>
          </w:rPr>
          <w:t>a.</w:t>
        </w:r>
        <w:r w:rsidR="00F06E0E">
          <w:rPr>
            <w:rFonts w:eastAsiaTheme="minorEastAsia" w:cstheme="minorBidi"/>
            <w:noProof/>
            <w:sz w:val="22"/>
            <w:szCs w:val="22"/>
            <w:lang w:bidi="ar-SA"/>
          </w:rPr>
          <w:tab/>
        </w:r>
        <w:r w:rsidR="00F06E0E" w:rsidRPr="00857F56">
          <w:rPr>
            <w:rStyle w:val="Hyperlink"/>
            <w:noProof/>
          </w:rPr>
          <w:t>0300 UTC</w:t>
        </w:r>
        <w:r w:rsidR="00F06E0E">
          <w:rPr>
            <w:noProof/>
            <w:webHidden/>
          </w:rPr>
          <w:tab/>
        </w:r>
        <w:r w:rsidR="00F06E0E">
          <w:rPr>
            <w:noProof/>
            <w:webHidden/>
          </w:rPr>
          <w:fldChar w:fldCharType="begin"/>
        </w:r>
        <w:r w:rsidR="00F06E0E">
          <w:rPr>
            <w:noProof/>
            <w:webHidden/>
          </w:rPr>
          <w:instrText xml:space="preserve"> PAGEREF _Toc513665334 \h </w:instrText>
        </w:r>
        <w:r w:rsidR="00F06E0E">
          <w:rPr>
            <w:noProof/>
            <w:webHidden/>
          </w:rPr>
        </w:r>
        <w:r w:rsidR="00F06E0E">
          <w:rPr>
            <w:noProof/>
            <w:webHidden/>
          </w:rPr>
          <w:fldChar w:fldCharType="separate"/>
        </w:r>
        <w:r w:rsidR="00F801E8">
          <w:rPr>
            <w:noProof/>
            <w:webHidden/>
          </w:rPr>
          <w:t>23</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35" w:history="1">
        <w:r w:rsidR="00F06E0E" w:rsidRPr="00857F56">
          <w:rPr>
            <w:rStyle w:val="Hyperlink"/>
            <w:noProof/>
          </w:rPr>
          <w:t>f.</w:t>
        </w:r>
        <w:r w:rsidR="00F06E0E">
          <w:rPr>
            <w:rFonts w:eastAsiaTheme="minorEastAsia" w:cstheme="minorBidi"/>
            <w:noProof/>
            <w:sz w:val="22"/>
            <w:szCs w:val="22"/>
            <w:lang w:bidi="ar-SA"/>
          </w:rPr>
          <w:tab/>
        </w:r>
        <w:r w:rsidR="00F06E0E" w:rsidRPr="00857F56">
          <w:rPr>
            <w:rStyle w:val="Hyperlink"/>
            <w:noProof/>
          </w:rPr>
          <w:t>0530 UTC</w:t>
        </w:r>
        <w:r w:rsidR="00F06E0E">
          <w:rPr>
            <w:noProof/>
            <w:webHidden/>
          </w:rPr>
          <w:tab/>
        </w:r>
        <w:r w:rsidR="00F06E0E">
          <w:rPr>
            <w:noProof/>
            <w:webHidden/>
          </w:rPr>
          <w:fldChar w:fldCharType="begin"/>
        </w:r>
        <w:r w:rsidR="00F06E0E">
          <w:rPr>
            <w:noProof/>
            <w:webHidden/>
          </w:rPr>
          <w:instrText xml:space="preserve"> PAGEREF _Toc513665335 \h </w:instrText>
        </w:r>
        <w:r w:rsidR="00F06E0E">
          <w:rPr>
            <w:noProof/>
            <w:webHidden/>
          </w:rPr>
        </w:r>
        <w:r w:rsidR="00F06E0E">
          <w:rPr>
            <w:noProof/>
            <w:webHidden/>
          </w:rPr>
          <w:fldChar w:fldCharType="separate"/>
        </w:r>
        <w:r w:rsidR="00F801E8">
          <w:rPr>
            <w:noProof/>
            <w:webHidden/>
          </w:rPr>
          <w:t>29</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36" w:history="1">
        <w:r w:rsidR="00F06E0E" w:rsidRPr="00857F56">
          <w:rPr>
            <w:rStyle w:val="Hyperlink"/>
            <w:noProof/>
          </w:rPr>
          <w:t>g.</w:t>
        </w:r>
        <w:r w:rsidR="00F06E0E">
          <w:rPr>
            <w:rFonts w:eastAsiaTheme="minorEastAsia" w:cstheme="minorBidi"/>
            <w:noProof/>
            <w:sz w:val="22"/>
            <w:szCs w:val="22"/>
            <w:lang w:bidi="ar-SA"/>
          </w:rPr>
          <w:tab/>
        </w:r>
        <w:r w:rsidR="00F06E0E" w:rsidRPr="00857F56">
          <w:rPr>
            <w:rStyle w:val="Hyperlink"/>
            <w:noProof/>
          </w:rPr>
          <w:t>0600 UTC</w:t>
        </w:r>
        <w:r w:rsidR="00F06E0E">
          <w:rPr>
            <w:noProof/>
            <w:webHidden/>
          </w:rPr>
          <w:tab/>
        </w:r>
        <w:r w:rsidR="00F06E0E">
          <w:rPr>
            <w:noProof/>
            <w:webHidden/>
          </w:rPr>
          <w:fldChar w:fldCharType="begin"/>
        </w:r>
        <w:r w:rsidR="00F06E0E">
          <w:rPr>
            <w:noProof/>
            <w:webHidden/>
          </w:rPr>
          <w:instrText xml:space="preserve"> PAGEREF _Toc513665336 \h </w:instrText>
        </w:r>
        <w:r w:rsidR="00F06E0E">
          <w:rPr>
            <w:noProof/>
            <w:webHidden/>
          </w:rPr>
        </w:r>
        <w:r w:rsidR="00F06E0E">
          <w:rPr>
            <w:noProof/>
            <w:webHidden/>
          </w:rPr>
          <w:fldChar w:fldCharType="separate"/>
        </w:r>
        <w:r w:rsidR="00F801E8">
          <w:rPr>
            <w:noProof/>
            <w:webHidden/>
          </w:rPr>
          <w:t>30</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37" w:history="1">
        <w:r w:rsidR="00F06E0E" w:rsidRPr="00857F56">
          <w:rPr>
            <w:rStyle w:val="Hyperlink"/>
            <w:noProof/>
          </w:rPr>
          <w:t>h.</w:t>
        </w:r>
        <w:r w:rsidR="00F06E0E">
          <w:rPr>
            <w:rFonts w:eastAsiaTheme="minorEastAsia" w:cstheme="minorBidi"/>
            <w:noProof/>
            <w:sz w:val="22"/>
            <w:szCs w:val="22"/>
            <w:lang w:bidi="ar-SA"/>
          </w:rPr>
          <w:tab/>
        </w:r>
        <w:r w:rsidR="00F06E0E" w:rsidRPr="00857F56">
          <w:rPr>
            <w:rStyle w:val="Hyperlink"/>
            <w:noProof/>
          </w:rPr>
          <w:t>0625 UTC</w:t>
        </w:r>
        <w:r w:rsidR="00F06E0E">
          <w:rPr>
            <w:noProof/>
            <w:webHidden/>
          </w:rPr>
          <w:tab/>
        </w:r>
        <w:r w:rsidR="00F06E0E">
          <w:rPr>
            <w:noProof/>
            <w:webHidden/>
          </w:rPr>
          <w:fldChar w:fldCharType="begin"/>
        </w:r>
        <w:r w:rsidR="00F06E0E">
          <w:rPr>
            <w:noProof/>
            <w:webHidden/>
          </w:rPr>
          <w:instrText xml:space="preserve"> PAGEREF _Toc513665337 \h </w:instrText>
        </w:r>
        <w:r w:rsidR="00F06E0E">
          <w:rPr>
            <w:noProof/>
            <w:webHidden/>
          </w:rPr>
        </w:r>
        <w:r w:rsidR="00F06E0E">
          <w:rPr>
            <w:noProof/>
            <w:webHidden/>
          </w:rPr>
          <w:fldChar w:fldCharType="separate"/>
        </w:r>
        <w:r w:rsidR="00F801E8">
          <w:rPr>
            <w:noProof/>
            <w:webHidden/>
          </w:rPr>
          <w:t>31</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38" w:history="1">
        <w:r w:rsidR="00F06E0E" w:rsidRPr="00857F56">
          <w:rPr>
            <w:rStyle w:val="Hyperlink"/>
            <w:noProof/>
          </w:rPr>
          <w:t>i.</w:t>
        </w:r>
        <w:r w:rsidR="00F06E0E">
          <w:rPr>
            <w:rFonts w:eastAsiaTheme="minorEastAsia" w:cstheme="minorBidi"/>
            <w:noProof/>
            <w:sz w:val="22"/>
            <w:szCs w:val="22"/>
            <w:lang w:bidi="ar-SA"/>
          </w:rPr>
          <w:tab/>
        </w:r>
        <w:r w:rsidR="00F06E0E" w:rsidRPr="00857F56">
          <w:rPr>
            <w:rStyle w:val="Hyperlink"/>
            <w:noProof/>
          </w:rPr>
          <w:t>Convective Line and Stratiform Region Analysis</w:t>
        </w:r>
        <w:r w:rsidR="00F06E0E">
          <w:rPr>
            <w:noProof/>
            <w:webHidden/>
          </w:rPr>
          <w:tab/>
        </w:r>
        <w:r w:rsidR="00F06E0E">
          <w:rPr>
            <w:noProof/>
            <w:webHidden/>
          </w:rPr>
          <w:fldChar w:fldCharType="begin"/>
        </w:r>
        <w:r w:rsidR="00F06E0E">
          <w:rPr>
            <w:noProof/>
            <w:webHidden/>
          </w:rPr>
          <w:instrText xml:space="preserve"> PAGEREF _Toc513665338 \h </w:instrText>
        </w:r>
        <w:r w:rsidR="00F06E0E">
          <w:rPr>
            <w:noProof/>
            <w:webHidden/>
          </w:rPr>
        </w:r>
        <w:r w:rsidR="00F06E0E">
          <w:rPr>
            <w:noProof/>
            <w:webHidden/>
          </w:rPr>
          <w:fldChar w:fldCharType="separate"/>
        </w:r>
        <w:r w:rsidR="00F801E8">
          <w:rPr>
            <w:noProof/>
            <w:webHidden/>
          </w:rPr>
          <w:t>32</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39" w:history="1">
        <w:r w:rsidR="00F06E0E" w:rsidRPr="00857F56">
          <w:rPr>
            <w:rStyle w:val="Hyperlink"/>
            <w:noProof/>
          </w:rPr>
          <w:t>j.</w:t>
        </w:r>
        <w:r w:rsidR="00F06E0E">
          <w:rPr>
            <w:rFonts w:eastAsiaTheme="minorEastAsia" w:cstheme="minorBidi"/>
            <w:noProof/>
            <w:sz w:val="22"/>
            <w:szCs w:val="22"/>
            <w:lang w:bidi="ar-SA"/>
          </w:rPr>
          <w:tab/>
        </w:r>
        <w:r w:rsidR="00F06E0E" w:rsidRPr="00857F56">
          <w:rPr>
            <w:rStyle w:val="Hyperlink"/>
            <w:noProof/>
          </w:rPr>
          <w:t>Time-height Analyses of Radar Quantities</w:t>
        </w:r>
        <w:r w:rsidR="00F06E0E">
          <w:rPr>
            <w:noProof/>
            <w:webHidden/>
          </w:rPr>
          <w:tab/>
        </w:r>
        <w:r w:rsidR="00F06E0E">
          <w:rPr>
            <w:noProof/>
            <w:webHidden/>
          </w:rPr>
          <w:fldChar w:fldCharType="begin"/>
        </w:r>
        <w:r w:rsidR="00F06E0E">
          <w:rPr>
            <w:noProof/>
            <w:webHidden/>
          </w:rPr>
          <w:instrText xml:space="preserve"> PAGEREF _Toc513665339 \h </w:instrText>
        </w:r>
        <w:r w:rsidR="00F06E0E">
          <w:rPr>
            <w:noProof/>
            <w:webHidden/>
          </w:rPr>
        </w:r>
        <w:r w:rsidR="00F06E0E">
          <w:rPr>
            <w:noProof/>
            <w:webHidden/>
          </w:rPr>
          <w:fldChar w:fldCharType="separate"/>
        </w:r>
        <w:r w:rsidR="00F801E8">
          <w:rPr>
            <w:noProof/>
            <w:webHidden/>
          </w:rPr>
          <w:t>33</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40" w:history="1">
        <w:r w:rsidR="00F06E0E" w:rsidRPr="00857F56">
          <w:rPr>
            <w:rStyle w:val="Hyperlink"/>
            <w:noProof/>
          </w:rPr>
          <w:t>Chapter 5: In situ Measurements</w:t>
        </w:r>
        <w:r w:rsidR="00F06E0E">
          <w:rPr>
            <w:noProof/>
            <w:webHidden/>
          </w:rPr>
          <w:tab/>
        </w:r>
        <w:r w:rsidR="00F06E0E">
          <w:rPr>
            <w:noProof/>
            <w:webHidden/>
          </w:rPr>
          <w:fldChar w:fldCharType="begin"/>
        </w:r>
        <w:r w:rsidR="00F06E0E">
          <w:rPr>
            <w:noProof/>
            <w:webHidden/>
          </w:rPr>
          <w:instrText xml:space="preserve"> PAGEREF _Toc513665340 \h </w:instrText>
        </w:r>
        <w:r w:rsidR="00F06E0E">
          <w:rPr>
            <w:noProof/>
            <w:webHidden/>
          </w:rPr>
        </w:r>
        <w:r w:rsidR="00F06E0E">
          <w:rPr>
            <w:noProof/>
            <w:webHidden/>
          </w:rPr>
          <w:fldChar w:fldCharType="separate"/>
        </w:r>
        <w:r w:rsidR="00F801E8">
          <w:rPr>
            <w:noProof/>
            <w:webHidden/>
          </w:rPr>
          <w:t>36</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41" w:history="1">
        <w:r w:rsidR="00F06E0E" w:rsidRPr="00857F56">
          <w:rPr>
            <w:rStyle w:val="Hyperlink"/>
            <w:noProof/>
          </w:rPr>
          <w:t>a.</w:t>
        </w:r>
        <w:r w:rsidR="00F06E0E">
          <w:rPr>
            <w:rFonts w:eastAsiaTheme="minorEastAsia" w:cstheme="minorBidi"/>
            <w:noProof/>
            <w:sz w:val="22"/>
            <w:szCs w:val="22"/>
            <w:lang w:bidi="ar-SA"/>
          </w:rPr>
          <w:tab/>
        </w:r>
        <w:r w:rsidR="00F06E0E" w:rsidRPr="00857F56">
          <w:rPr>
            <w:rStyle w:val="Hyperlink"/>
            <w:noProof/>
          </w:rPr>
          <w:t>Kansas Mesonets</w:t>
        </w:r>
        <w:r w:rsidR="00F06E0E">
          <w:rPr>
            <w:noProof/>
            <w:webHidden/>
          </w:rPr>
          <w:tab/>
        </w:r>
        <w:r w:rsidR="00F06E0E">
          <w:rPr>
            <w:noProof/>
            <w:webHidden/>
          </w:rPr>
          <w:fldChar w:fldCharType="begin"/>
        </w:r>
        <w:r w:rsidR="00F06E0E">
          <w:rPr>
            <w:noProof/>
            <w:webHidden/>
          </w:rPr>
          <w:instrText xml:space="preserve"> PAGEREF _Toc513665341 \h </w:instrText>
        </w:r>
        <w:r w:rsidR="00F06E0E">
          <w:rPr>
            <w:noProof/>
            <w:webHidden/>
          </w:rPr>
        </w:r>
        <w:r w:rsidR="00F06E0E">
          <w:rPr>
            <w:noProof/>
            <w:webHidden/>
          </w:rPr>
          <w:fldChar w:fldCharType="separate"/>
        </w:r>
        <w:r w:rsidR="00F801E8">
          <w:rPr>
            <w:noProof/>
            <w:webHidden/>
          </w:rPr>
          <w:t>36</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42" w:history="1">
        <w:r w:rsidR="00F06E0E" w:rsidRPr="00857F56">
          <w:rPr>
            <w:rStyle w:val="Hyperlink"/>
            <w:noProof/>
          </w:rPr>
          <w:t>b.</w:t>
        </w:r>
        <w:r w:rsidR="00F06E0E">
          <w:rPr>
            <w:rFonts w:eastAsiaTheme="minorEastAsia" w:cstheme="minorBidi"/>
            <w:noProof/>
            <w:sz w:val="22"/>
            <w:szCs w:val="22"/>
            <w:lang w:bidi="ar-SA"/>
          </w:rPr>
          <w:tab/>
        </w:r>
        <w:r w:rsidR="00F06E0E" w:rsidRPr="00857F56">
          <w:rPr>
            <w:rStyle w:val="Hyperlink"/>
            <w:noProof/>
          </w:rPr>
          <w:t>Mobile Mesonets</w:t>
        </w:r>
        <w:r w:rsidR="00F06E0E">
          <w:rPr>
            <w:noProof/>
            <w:webHidden/>
          </w:rPr>
          <w:tab/>
        </w:r>
        <w:r w:rsidR="00F06E0E">
          <w:rPr>
            <w:noProof/>
            <w:webHidden/>
          </w:rPr>
          <w:fldChar w:fldCharType="begin"/>
        </w:r>
        <w:r w:rsidR="00F06E0E">
          <w:rPr>
            <w:noProof/>
            <w:webHidden/>
          </w:rPr>
          <w:instrText xml:space="preserve"> PAGEREF _Toc513665342 \h </w:instrText>
        </w:r>
        <w:r w:rsidR="00F06E0E">
          <w:rPr>
            <w:noProof/>
            <w:webHidden/>
          </w:rPr>
        </w:r>
        <w:r w:rsidR="00F06E0E">
          <w:rPr>
            <w:noProof/>
            <w:webHidden/>
          </w:rPr>
          <w:fldChar w:fldCharType="separate"/>
        </w:r>
        <w:r w:rsidR="00F801E8">
          <w:rPr>
            <w:noProof/>
            <w:webHidden/>
          </w:rPr>
          <w:t>37</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43" w:history="1">
        <w:r w:rsidR="00F06E0E" w:rsidRPr="00857F56">
          <w:rPr>
            <w:rStyle w:val="Hyperlink"/>
            <w:noProof/>
          </w:rPr>
          <w:t>c.</w:t>
        </w:r>
        <w:r w:rsidR="00F06E0E">
          <w:rPr>
            <w:rFonts w:eastAsiaTheme="minorEastAsia" w:cstheme="minorBidi"/>
            <w:noProof/>
            <w:sz w:val="22"/>
            <w:szCs w:val="22"/>
            <w:lang w:bidi="ar-SA"/>
          </w:rPr>
          <w:tab/>
        </w:r>
        <w:r w:rsidR="00F06E0E" w:rsidRPr="00857F56">
          <w:rPr>
            <w:rStyle w:val="Hyperlink"/>
            <w:noProof/>
          </w:rPr>
          <w:t>Comparison of Mesonet Observations</w:t>
        </w:r>
        <w:r w:rsidR="00F06E0E">
          <w:rPr>
            <w:noProof/>
            <w:webHidden/>
          </w:rPr>
          <w:tab/>
        </w:r>
        <w:r w:rsidR="00F06E0E">
          <w:rPr>
            <w:noProof/>
            <w:webHidden/>
          </w:rPr>
          <w:fldChar w:fldCharType="begin"/>
        </w:r>
        <w:r w:rsidR="00F06E0E">
          <w:rPr>
            <w:noProof/>
            <w:webHidden/>
          </w:rPr>
          <w:instrText xml:space="preserve"> PAGEREF _Toc513665343 \h </w:instrText>
        </w:r>
        <w:r w:rsidR="00F06E0E">
          <w:rPr>
            <w:noProof/>
            <w:webHidden/>
          </w:rPr>
        </w:r>
        <w:r w:rsidR="00F06E0E">
          <w:rPr>
            <w:noProof/>
            <w:webHidden/>
          </w:rPr>
          <w:fldChar w:fldCharType="separate"/>
        </w:r>
        <w:r w:rsidR="00F801E8">
          <w:rPr>
            <w:noProof/>
            <w:webHidden/>
          </w:rPr>
          <w:t>41</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44" w:history="1">
        <w:r w:rsidR="00F06E0E" w:rsidRPr="00857F56">
          <w:rPr>
            <w:rStyle w:val="Hyperlink"/>
            <w:noProof/>
          </w:rPr>
          <w:t>Chapter 6: Diabatic Lagrangian Analysis Results</w:t>
        </w:r>
        <w:r w:rsidR="00F06E0E">
          <w:rPr>
            <w:noProof/>
            <w:webHidden/>
          </w:rPr>
          <w:tab/>
        </w:r>
        <w:r w:rsidR="00F06E0E">
          <w:rPr>
            <w:noProof/>
            <w:webHidden/>
          </w:rPr>
          <w:fldChar w:fldCharType="begin"/>
        </w:r>
        <w:r w:rsidR="00F06E0E">
          <w:rPr>
            <w:noProof/>
            <w:webHidden/>
          </w:rPr>
          <w:instrText xml:space="preserve"> PAGEREF _Toc513665344 \h </w:instrText>
        </w:r>
        <w:r w:rsidR="00F06E0E">
          <w:rPr>
            <w:noProof/>
            <w:webHidden/>
          </w:rPr>
        </w:r>
        <w:r w:rsidR="00F06E0E">
          <w:rPr>
            <w:noProof/>
            <w:webHidden/>
          </w:rPr>
          <w:fldChar w:fldCharType="separate"/>
        </w:r>
        <w:r w:rsidR="00F801E8">
          <w:rPr>
            <w:noProof/>
            <w:webHidden/>
          </w:rPr>
          <w:t>45</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45" w:history="1">
        <w:r w:rsidR="00F06E0E" w:rsidRPr="00857F56">
          <w:rPr>
            <w:rStyle w:val="Hyperlink"/>
            <w:noProof/>
          </w:rPr>
          <w:t>a.</w:t>
        </w:r>
        <w:r w:rsidR="00F06E0E">
          <w:rPr>
            <w:rFonts w:eastAsiaTheme="minorEastAsia" w:cstheme="minorBidi"/>
            <w:noProof/>
            <w:sz w:val="22"/>
            <w:szCs w:val="22"/>
            <w:lang w:bidi="ar-SA"/>
          </w:rPr>
          <w:tab/>
        </w:r>
        <w:r w:rsidR="00F06E0E" w:rsidRPr="00857F56">
          <w:rPr>
            <w:rStyle w:val="Hyperlink"/>
            <w:noProof/>
          </w:rPr>
          <w:t>Trajectory analysis</w:t>
        </w:r>
        <w:r w:rsidR="00F06E0E">
          <w:rPr>
            <w:noProof/>
            <w:webHidden/>
          </w:rPr>
          <w:tab/>
        </w:r>
        <w:r w:rsidR="00F06E0E">
          <w:rPr>
            <w:noProof/>
            <w:webHidden/>
          </w:rPr>
          <w:fldChar w:fldCharType="begin"/>
        </w:r>
        <w:r w:rsidR="00F06E0E">
          <w:rPr>
            <w:noProof/>
            <w:webHidden/>
          </w:rPr>
          <w:instrText xml:space="preserve"> PAGEREF _Toc513665345 \h </w:instrText>
        </w:r>
        <w:r w:rsidR="00F06E0E">
          <w:rPr>
            <w:noProof/>
            <w:webHidden/>
          </w:rPr>
        </w:r>
        <w:r w:rsidR="00F06E0E">
          <w:rPr>
            <w:noProof/>
            <w:webHidden/>
          </w:rPr>
          <w:fldChar w:fldCharType="separate"/>
        </w:r>
        <w:r w:rsidR="00F801E8">
          <w:rPr>
            <w:noProof/>
            <w:webHidden/>
          </w:rPr>
          <w:t>45</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46" w:history="1">
        <w:r w:rsidR="00F06E0E" w:rsidRPr="00857F56">
          <w:rPr>
            <w:rStyle w:val="Hyperlink"/>
            <w:noProof/>
          </w:rPr>
          <w:t>b.</w:t>
        </w:r>
        <w:r w:rsidR="00F06E0E">
          <w:rPr>
            <w:rFonts w:eastAsiaTheme="minorEastAsia" w:cstheme="minorBidi"/>
            <w:noProof/>
            <w:sz w:val="22"/>
            <w:szCs w:val="22"/>
            <w:lang w:bidi="ar-SA"/>
          </w:rPr>
          <w:tab/>
        </w:r>
        <w:r w:rsidR="00F06E0E" w:rsidRPr="00857F56">
          <w:rPr>
            <w:rStyle w:val="Hyperlink"/>
            <w:noProof/>
          </w:rPr>
          <w:t>0400 UTC</w:t>
        </w:r>
        <w:r w:rsidR="00F06E0E">
          <w:rPr>
            <w:noProof/>
            <w:webHidden/>
          </w:rPr>
          <w:tab/>
        </w:r>
        <w:r w:rsidR="00F06E0E">
          <w:rPr>
            <w:noProof/>
            <w:webHidden/>
          </w:rPr>
          <w:fldChar w:fldCharType="begin"/>
        </w:r>
        <w:r w:rsidR="00F06E0E">
          <w:rPr>
            <w:noProof/>
            <w:webHidden/>
          </w:rPr>
          <w:instrText xml:space="preserve"> PAGEREF _Toc513665346 \h </w:instrText>
        </w:r>
        <w:r w:rsidR="00F06E0E">
          <w:rPr>
            <w:noProof/>
            <w:webHidden/>
          </w:rPr>
        </w:r>
        <w:r w:rsidR="00F06E0E">
          <w:rPr>
            <w:noProof/>
            <w:webHidden/>
          </w:rPr>
          <w:fldChar w:fldCharType="separate"/>
        </w:r>
        <w:r w:rsidR="00F801E8">
          <w:rPr>
            <w:noProof/>
            <w:webHidden/>
          </w:rPr>
          <w:t>46</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47" w:history="1">
        <w:r w:rsidR="00F06E0E" w:rsidRPr="00857F56">
          <w:rPr>
            <w:rStyle w:val="Hyperlink"/>
            <w:noProof/>
          </w:rPr>
          <w:t>c.</w:t>
        </w:r>
        <w:r w:rsidR="00F06E0E">
          <w:rPr>
            <w:rFonts w:eastAsiaTheme="minorEastAsia" w:cstheme="minorBidi"/>
            <w:noProof/>
            <w:sz w:val="22"/>
            <w:szCs w:val="22"/>
            <w:lang w:bidi="ar-SA"/>
          </w:rPr>
          <w:tab/>
        </w:r>
        <w:r w:rsidR="00F06E0E" w:rsidRPr="00857F56">
          <w:rPr>
            <w:rStyle w:val="Hyperlink"/>
            <w:noProof/>
          </w:rPr>
          <w:t>0430 UTC</w:t>
        </w:r>
        <w:r w:rsidR="00F06E0E">
          <w:rPr>
            <w:noProof/>
            <w:webHidden/>
          </w:rPr>
          <w:tab/>
        </w:r>
        <w:r w:rsidR="00F06E0E">
          <w:rPr>
            <w:noProof/>
            <w:webHidden/>
          </w:rPr>
          <w:fldChar w:fldCharType="begin"/>
        </w:r>
        <w:r w:rsidR="00F06E0E">
          <w:rPr>
            <w:noProof/>
            <w:webHidden/>
          </w:rPr>
          <w:instrText xml:space="preserve"> PAGEREF _Toc513665347 \h </w:instrText>
        </w:r>
        <w:r w:rsidR="00F06E0E">
          <w:rPr>
            <w:noProof/>
            <w:webHidden/>
          </w:rPr>
        </w:r>
        <w:r w:rsidR="00F06E0E">
          <w:rPr>
            <w:noProof/>
            <w:webHidden/>
          </w:rPr>
          <w:fldChar w:fldCharType="separate"/>
        </w:r>
        <w:r w:rsidR="00F801E8">
          <w:rPr>
            <w:noProof/>
            <w:webHidden/>
          </w:rPr>
          <w:t>48</w:t>
        </w:r>
        <w:r w:rsidR="00F06E0E">
          <w:rPr>
            <w:noProof/>
            <w:webHidden/>
          </w:rPr>
          <w:fldChar w:fldCharType="end"/>
        </w:r>
      </w:hyperlink>
    </w:p>
    <w:p w:rsidR="00F06E0E" w:rsidRDefault="001D7C00">
      <w:pPr>
        <w:pStyle w:val="TOC2"/>
        <w:tabs>
          <w:tab w:val="right" w:leader="dot" w:pos="8486"/>
        </w:tabs>
        <w:rPr>
          <w:rFonts w:eastAsiaTheme="minorEastAsia" w:cstheme="minorBidi"/>
          <w:noProof/>
          <w:sz w:val="22"/>
          <w:szCs w:val="22"/>
          <w:lang w:bidi="ar-SA"/>
        </w:rPr>
      </w:pPr>
      <w:hyperlink w:anchor="_Toc513665348" w:history="1">
        <w:r w:rsidR="00F06E0E" w:rsidRPr="00857F56">
          <w:rPr>
            <w:rStyle w:val="Hyperlink"/>
            <w:noProof/>
          </w:rPr>
          <w:t>d.</w:t>
        </w:r>
        <w:r w:rsidR="00F06E0E">
          <w:rPr>
            <w:rFonts w:eastAsiaTheme="minorEastAsia" w:cstheme="minorBidi"/>
            <w:noProof/>
            <w:sz w:val="22"/>
            <w:szCs w:val="22"/>
            <w:lang w:bidi="ar-SA"/>
          </w:rPr>
          <w:tab/>
        </w:r>
        <w:r w:rsidR="00F06E0E" w:rsidRPr="00857F56">
          <w:rPr>
            <w:rStyle w:val="Hyperlink"/>
            <w:noProof/>
          </w:rPr>
          <w:t>0500 UTC</w:t>
        </w:r>
        <w:r w:rsidR="00F06E0E">
          <w:rPr>
            <w:noProof/>
            <w:webHidden/>
          </w:rPr>
          <w:tab/>
        </w:r>
        <w:r w:rsidR="00F06E0E">
          <w:rPr>
            <w:noProof/>
            <w:webHidden/>
          </w:rPr>
          <w:fldChar w:fldCharType="begin"/>
        </w:r>
        <w:r w:rsidR="00F06E0E">
          <w:rPr>
            <w:noProof/>
            <w:webHidden/>
          </w:rPr>
          <w:instrText xml:space="preserve"> PAGEREF _Toc513665348 \h </w:instrText>
        </w:r>
        <w:r w:rsidR="00F06E0E">
          <w:rPr>
            <w:noProof/>
            <w:webHidden/>
          </w:rPr>
        </w:r>
        <w:r w:rsidR="00F06E0E">
          <w:rPr>
            <w:noProof/>
            <w:webHidden/>
          </w:rPr>
          <w:fldChar w:fldCharType="separate"/>
        </w:r>
        <w:r w:rsidR="00F801E8">
          <w:rPr>
            <w:noProof/>
            <w:webHidden/>
          </w:rPr>
          <w:t>50</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49" w:history="1">
        <w:r w:rsidR="00F06E0E" w:rsidRPr="00857F56">
          <w:rPr>
            <w:rStyle w:val="Hyperlink"/>
            <w:noProof/>
          </w:rPr>
          <w:t>Chapter 7: Discussion</w:t>
        </w:r>
        <w:r w:rsidR="00F06E0E">
          <w:rPr>
            <w:noProof/>
            <w:webHidden/>
          </w:rPr>
          <w:tab/>
        </w:r>
        <w:r w:rsidR="00F06E0E">
          <w:rPr>
            <w:noProof/>
            <w:webHidden/>
          </w:rPr>
          <w:fldChar w:fldCharType="begin"/>
        </w:r>
        <w:r w:rsidR="00F06E0E">
          <w:rPr>
            <w:noProof/>
            <w:webHidden/>
          </w:rPr>
          <w:instrText xml:space="preserve"> PAGEREF _Toc513665349 \h </w:instrText>
        </w:r>
        <w:r w:rsidR="00F06E0E">
          <w:rPr>
            <w:noProof/>
            <w:webHidden/>
          </w:rPr>
        </w:r>
        <w:r w:rsidR="00F06E0E">
          <w:rPr>
            <w:noProof/>
            <w:webHidden/>
          </w:rPr>
          <w:fldChar w:fldCharType="separate"/>
        </w:r>
        <w:r w:rsidR="00F801E8">
          <w:rPr>
            <w:noProof/>
            <w:webHidden/>
          </w:rPr>
          <w:t>65</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50" w:history="1">
        <w:r w:rsidR="00F06E0E" w:rsidRPr="00857F56">
          <w:rPr>
            <w:rStyle w:val="Hyperlink"/>
            <w:noProof/>
          </w:rPr>
          <w:t>Chapter 8: Conclusion</w:t>
        </w:r>
        <w:r w:rsidR="00F06E0E">
          <w:rPr>
            <w:noProof/>
            <w:webHidden/>
          </w:rPr>
          <w:tab/>
        </w:r>
        <w:r w:rsidR="00F06E0E">
          <w:rPr>
            <w:noProof/>
            <w:webHidden/>
          </w:rPr>
          <w:fldChar w:fldCharType="begin"/>
        </w:r>
        <w:r w:rsidR="00F06E0E">
          <w:rPr>
            <w:noProof/>
            <w:webHidden/>
          </w:rPr>
          <w:instrText xml:space="preserve"> PAGEREF _Toc513665350 \h </w:instrText>
        </w:r>
        <w:r w:rsidR="00F06E0E">
          <w:rPr>
            <w:noProof/>
            <w:webHidden/>
          </w:rPr>
        </w:r>
        <w:r w:rsidR="00F06E0E">
          <w:rPr>
            <w:noProof/>
            <w:webHidden/>
          </w:rPr>
          <w:fldChar w:fldCharType="separate"/>
        </w:r>
        <w:r w:rsidR="00F801E8">
          <w:rPr>
            <w:noProof/>
            <w:webHidden/>
          </w:rPr>
          <w:t>70</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51" w:history="1">
        <w:r w:rsidR="00F06E0E" w:rsidRPr="00857F56">
          <w:rPr>
            <w:rStyle w:val="Hyperlink"/>
            <w:noProof/>
          </w:rPr>
          <w:t>References</w:t>
        </w:r>
        <w:r w:rsidR="00F06E0E">
          <w:rPr>
            <w:noProof/>
            <w:webHidden/>
          </w:rPr>
          <w:tab/>
        </w:r>
        <w:r w:rsidR="00F06E0E">
          <w:rPr>
            <w:noProof/>
            <w:webHidden/>
          </w:rPr>
          <w:fldChar w:fldCharType="begin"/>
        </w:r>
        <w:r w:rsidR="00F06E0E">
          <w:rPr>
            <w:noProof/>
            <w:webHidden/>
          </w:rPr>
          <w:instrText xml:space="preserve"> PAGEREF _Toc513665351 \h </w:instrText>
        </w:r>
        <w:r w:rsidR="00F06E0E">
          <w:rPr>
            <w:noProof/>
            <w:webHidden/>
          </w:rPr>
        </w:r>
        <w:r w:rsidR="00F06E0E">
          <w:rPr>
            <w:noProof/>
            <w:webHidden/>
          </w:rPr>
          <w:fldChar w:fldCharType="separate"/>
        </w:r>
        <w:r w:rsidR="00F801E8">
          <w:rPr>
            <w:noProof/>
            <w:webHidden/>
          </w:rPr>
          <w:t>73</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52" w:history="1">
        <w:r w:rsidR="00F06E0E" w:rsidRPr="00857F56">
          <w:rPr>
            <w:rStyle w:val="Hyperlink"/>
            <w:noProof/>
          </w:rPr>
          <w:t>Appendix A: Tables</w:t>
        </w:r>
        <w:r w:rsidR="00F06E0E">
          <w:rPr>
            <w:noProof/>
            <w:webHidden/>
          </w:rPr>
          <w:tab/>
        </w:r>
        <w:r w:rsidR="00F06E0E">
          <w:rPr>
            <w:noProof/>
            <w:webHidden/>
          </w:rPr>
          <w:fldChar w:fldCharType="begin"/>
        </w:r>
        <w:r w:rsidR="00F06E0E">
          <w:rPr>
            <w:noProof/>
            <w:webHidden/>
          </w:rPr>
          <w:instrText xml:space="preserve"> PAGEREF _Toc513665352 \h </w:instrText>
        </w:r>
        <w:r w:rsidR="00F06E0E">
          <w:rPr>
            <w:noProof/>
            <w:webHidden/>
          </w:rPr>
        </w:r>
        <w:r w:rsidR="00F06E0E">
          <w:rPr>
            <w:noProof/>
            <w:webHidden/>
          </w:rPr>
          <w:fldChar w:fldCharType="separate"/>
        </w:r>
        <w:r w:rsidR="00F801E8">
          <w:rPr>
            <w:noProof/>
            <w:webHidden/>
          </w:rPr>
          <w:t>81</w:t>
        </w:r>
        <w:r w:rsidR="00F06E0E">
          <w:rPr>
            <w:noProof/>
            <w:webHidden/>
          </w:rPr>
          <w:fldChar w:fldCharType="end"/>
        </w:r>
      </w:hyperlink>
    </w:p>
    <w:p w:rsidR="00F06E0E" w:rsidRDefault="001D7C00">
      <w:pPr>
        <w:pStyle w:val="TOC1"/>
        <w:rPr>
          <w:rFonts w:eastAsiaTheme="minorEastAsia" w:cstheme="minorBidi"/>
          <w:noProof/>
          <w:sz w:val="22"/>
          <w:szCs w:val="22"/>
          <w:lang w:bidi="ar-SA"/>
        </w:rPr>
      </w:pPr>
      <w:hyperlink w:anchor="_Toc513665353" w:history="1">
        <w:r w:rsidR="00F06E0E" w:rsidRPr="00857F56">
          <w:rPr>
            <w:rStyle w:val="Hyperlink"/>
            <w:noProof/>
          </w:rPr>
          <w:t>Appendix B: Figures</w:t>
        </w:r>
        <w:r w:rsidR="00F06E0E">
          <w:rPr>
            <w:noProof/>
            <w:webHidden/>
          </w:rPr>
          <w:tab/>
        </w:r>
        <w:r w:rsidR="00F06E0E">
          <w:rPr>
            <w:noProof/>
            <w:webHidden/>
          </w:rPr>
          <w:fldChar w:fldCharType="begin"/>
        </w:r>
        <w:r w:rsidR="00F06E0E">
          <w:rPr>
            <w:noProof/>
            <w:webHidden/>
          </w:rPr>
          <w:instrText xml:space="preserve"> PAGEREF _Toc513665353 \h </w:instrText>
        </w:r>
        <w:r w:rsidR="00F06E0E">
          <w:rPr>
            <w:noProof/>
            <w:webHidden/>
          </w:rPr>
        </w:r>
        <w:r w:rsidR="00F06E0E">
          <w:rPr>
            <w:noProof/>
            <w:webHidden/>
          </w:rPr>
          <w:fldChar w:fldCharType="separate"/>
        </w:r>
        <w:r w:rsidR="00F801E8">
          <w:rPr>
            <w:noProof/>
            <w:webHidden/>
          </w:rPr>
          <w:t>84</w:t>
        </w:r>
        <w:r w:rsidR="00F06E0E">
          <w:rPr>
            <w:noProof/>
            <w:webHidden/>
          </w:rPr>
          <w:fldChar w:fldCharType="end"/>
        </w:r>
      </w:hyperlink>
    </w:p>
    <w:p w:rsidR="00F06E0E" w:rsidRDefault="00F06E0E" w:rsidP="00F06E0E">
      <w:pPr>
        <w:pStyle w:val="TOC1"/>
        <w:ind w:left="0" w:firstLine="0"/>
        <w:rPr>
          <w:rFonts w:eastAsiaTheme="minorEastAsia" w:cstheme="minorBidi"/>
          <w:noProof/>
          <w:sz w:val="22"/>
          <w:szCs w:val="22"/>
          <w:lang w:bidi="ar-SA"/>
        </w:rPr>
      </w:pPr>
    </w:p>
    <w:p w:rsidR="00DA1971" w:rsidRDefault="00AA4AED" w:rsidP="00DA1971">
      <w:r>
        <w:fldChar w:fldCharType="end"/>
      </w:r>
      <w:r w:rsidR="00C92079">
        <w:t xml:space="preserve"> </w:t>
      </w:r>
    </w:p>
    <w:p w:rsidR="00775701" w:rsidRDefault="00DA1971" w:rsidP="008A7956">
      <w:pPr>
        <w:pStyle w:val="Heading1"/>
      </w:pPr>
      <w:r>
        <w:br w:type="page"/>
      </w:r>
      <w:bookmarkStart w:id="2" w:name="_Toc310579465"/>
      <w:bookmarkStart w:id="3" w:name="_Toc513665321"/>
      <w:r>
        <w:lastRenderedPageBreak/>
        <w:t>List of Tables</w:t>
      </w:r>
      <w:bookmarkEnd w:id="2"/>
      <w:bookmarkEnd w:id="3"/>
    </w:p>
    <w:p w:rsidR="009C4FEF" w:rsidRDefault="009C4FEF" w:rsidP="009C4FEF">
      <w:pPr>
        <w:pStyle w:val="NoSpacing"/>
      </w:pPr>
    </w:p>
    <w:p w:rsidR="00985ED1"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13216792" w:history="1">
        <w:r w:rsidR="00985ED1" w:rsidRPr="00DA7773">
          <w:rPr>
            <w:rStyle w:val="Hyperlink"/>
            <w:noProof/>
          </w:rPr>
          <w:t>Table 1. List of all radar analysis times with radars contributing.</w:t>
        </w:r>
        <w:r w:rsidR="00985ED1">
          <w:rPr>
            <w:noProof/>
            <w:webHidden/>
          </w:rPr>
          <w:tab/>
        </w:r>
        <w:r w:rsidR="00985ED1">
          <w:rPr>
            <w:noProof/>
            <w:webHidden/>
          </w:rPr>
          <w:fldChar w:fldCharType="begin"/>
        </w:r>
        <w:r w:rsidR="00985ED1">
          <w:rPr>
            <w:noProof/>
            <w:webHidden/>
          </w:rPr>
          <w:instrText xml:space="preserve"> PAGEREF _Toc513216792 \h </w:instrText>
        </w:r>
        <w:r w:rsidR="00985ED1">
          <w:rPr>
            <w:noProof/>
            <w:webHidden/>
          </w:rPr>
        </w:r>
        <w:r w:rsidR="00985ED1">
          <w:rPr>
            <w:noProof/>
            <w:webHidden/>
          </w:rPr>
          <w:fldChar w:fldCharType="separate"/>
        </w:r>
        <w:r w:rsidR="00F801E8">
          <w:rPr>
            <w:noProof/>
            <w:webHidden/>
          </w:rPr>
          <w:t>81</w:t>
        </w:r>
        <w:r w:rsidR="00985ED1">
          <w:rPr>
            <w:noProof/>
            <w:webHidden/>
          </w:rPr>
          <w:fldChar w:fldCharType="end"/>
        </w:r>
      </w:hyperlink>
    </w:p>
    <w:p w:rsidR="00DA1971" w:rsidRDefault="00AA4AED" w:rsidP="008A7956">
      <w:pPr>
        <w:pStyle w:val="Heading1"/>
      </w:pPr>
      <w:r>
        <w:fldChar w:fldCharType="end"/>
      </w:r>
      <w:r w:rsidR="00DA1971">
        <w:br w:type="page"/>
      </w:r>
      <w:bookmarkStart w:id="4" w:name="_Toc310579466"/>
      <w:bookmarkStart w:id="5" w:name="_Toc513665322"/>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5720C2">
            <w:t>List of Figures</w:t>
          </w:r>
        </w:sdtContent>
      </w:sdt>
      <w:bookmarkEnd w:id="4"/>
      <w:bookmarkEnd w:id="5"/>
    </w:p>
    <w:p w:rsidR="00985ED1" w:rsidRDefault="0092581F">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513216705" w:history="1">
        <w:r w:rsidR="00985ED1" w:rsidRPr="00ED25EE">
          <w:rPr>
            <w:rStyle w:val="Hyperlink"/>
            <w:noProof/>
          </w:rPr>
          <w:t>Figure 1. MCS conceptual model from Houze et al. 1989. The solid black line denotes the area of the radar echo with darker shading indicating higher reflectivity values at the melting level and in convective cores. Thin black arrows denote streamlines in the MCS with flow going up into the main convective cells and diverging at the storm top to create the anvil. The ascending FTR flow and descending rear inflow is labeled.</w:t>
        </w:r>
        <w:r w:rsidR="00985ED1">
          <w:rPr>
            <w:noProof/>
            <w:webHidden/>
          </w:rPr>
          <w:tab/>
        </w:r>
        <w:r w:rsidR="00985ED1">
          <w:rPr>
            <w:noProof/>
            <w:webHidden/>
          </w:rPr>
          <w:fldChar w:fldCharType="begin"/>
        </w:r>
        <w:r w:rsidR="00985ED1">
          <w:rPr>
            <w:noProof/>
            <w:webHidden/>
          </w:rPr>
          <w:instrText xml:space="preserve"> PAGEREF _Toc513216705 \h </w:instrText>
        </w:r>
        <w:r w:rsidR="00985ED1">
          <w:rPr>
            <w:noProof/>
            <w:webHidden/>
          </w:rPr>
        </w:r>
        <w:r w:rsidR="00985ED1">
          <w:rPr>
            <w:noProof/>
            <w:webHidden/>
          </w:rPr>
          <w:fldChar w:fldCharType="separate"/>
        </w:r>
        <w:r w:rsidR="00F801E8">
          <w:rPr>
            <w:noProof/>
            <w:webHidden/>
          </w:rPr>
          <w:t>84</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06" w:history="1">
        <w:r w:rsidR="00985ED1" w:rsidRPr="00ED25EE">
          <w:rPr>
            <w:rStyle w:val="Hyperlink"/>
            <w:noProof/>
          </w:rPr>
          <w:t>Figure 2. 0300 UTC KTWX reflectivity is overlaid with 0300 UTC surface SAOs and mobile mesonet observations. The radar analysis domain is indicated by the black box. The stationary front is a solid black line that crosses over the southern portion of the radar analysis domain. The black dashed line indicates the location of the sounding analysis cross section shown in figure 4.</w:t>
        </w:r>
        <w:r w:rsidR="00985ED1">
          <w:rPr>
            <w:noProof/>
            <w:webHidden/>
          </w:rPr>
          <w:tab/>
        </w:r>
        <w:r w:rsidR="00985ED1">
          <w:rPr>
            <w:noProof/>
            <w:webHidden/>
          </w:rPr>
          <w:fldChar w:fldCharType="begin"/>
        </w:r>
        <w:r w:rsidR="00985ED1">
          <w:rPr>
            <w:noProof/>
            <w:webHidden/>
          </w:rPr>
          <w:instrText xml:space="preserve"> PAGEREF _Toc513216706 \h </w:instrText>
        </w:r>
        <w:r w:rsidR="00985ED1">
          <w:rPr>
            <w:noProof/>
            <w:webHidden/>
          </w:rPr>
        </w:r>
        <w:r w:rsidR="00985ED1">
          <w:rPr>
            <w:noProof/>
            <w:webHidden/>
          </w:rPr>
          <w:fldChar w:fldCharType="separate"/>
        </w:r>
        <w:r w:rsidR="00F801E8">
          <w:rPr>
            <w:noProof/>
            <w:webHidden/>
          </w:rPr>
          <w:t>85</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07" w:history="1">
        <w:r w:rsidR="00985ED1" w:rsidRPr="00ED25EE">
          <w:rPr>
            <w:rStyle w:val="Hyperlink"/>
            <w:noProof/>
          </w:rPr>
          <w:t>Figure 3. 0245 UTC GOES-IR image is overlaid with 0300 UTC surface SAOs and mobile mesonet observations. The radar analysis domain is indicated by the black box. The stationary front is a solid black line that crosses over the southern portion of the radar analysis domain. The black dashed line indicates the location of the sounding analysis cross section shown in figure 4.</w:t>
        </w:r>
        <w:r w:rsidR="00985ED1">
          <w:rPr>
            <w:noProof/>
            <w:webHidden/>
          </w:rPr>
          <w:tab/>
        </w:r>
        <w:r w:rsidR="00985ED1">
          <w:rPr>
            <w:noProof/>
            <w:webHidden/>
          </w:rPr>
          <w:fldChar w:fldCharType="begin"/>
        </w:r>
        <w:r w:rsidR="00985ED1">
          <w:rPr>
            <w:noProof/>
            <w:webHidden/>
          </w:rPr>
          <w:instrText xml:space="preserve"> PAGEREF _Toc513216707 \h </w:instrText>
        </w:r>
        <w:r w:rsidR="00985ED1">
          <w:rPr>
            <w:noProof/>
            <w:webHidden/>
          </w:rPr>
        </w:r>
        <w:r w:rsidR="00985ED1">
          <w:rPr>
            <w:noProof/>
            <w:webHidden/>
          </w:rPr>
          <w:fldChar w:fldCharType="separate"/>
        </w:r>
        <w:r w:rsidR="00F801E8">
          <w:rPr>
            <w:noProof/>
            <w:webHidden/>
          </w:rPr>
          <w:t>86</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08" w:history="1">
        <w:r w:rsidR="00985ED1" w:rsidRPr="00ED25EE">
          <w:rPr>
            <w:rStyle w:val="Hyperlink"/>
            <w:noProof/>
          </w:rPr>
          <w:t>Figure 4. North-south cross section through the stationary front at 0300 UTC using 4 soundings from MG1, MG3, MP4, and MP1 indicated by black dashed lines and labeled with the respective sounding unit. All panels have solid black contours every 0.05 m/s to show weak ascent due to the front, labeled “SF”. The four panels show a) water vapor mixing ratio b) theta-v</w:t>
        </w:r>
        <w:r w:rsidR="00985ED1" w:rsidRPr="00ED25EE">
          <w:rPr>
            <w:rStyle w:val="Hyperlink"/>
            <w:noProof/>
            <w:vertAlign w:val="superscript"/>
          </w:rPr>
          <w:t>’</w:t>
        </w:r>
        <w:r w:rsidR="00985ED1" w:rsidRPr="00ED25EE">
          <w:rPr>
            <w:rStyle w:val="Hyperlink"/>
            <w:noProof/>
          </w:rPr>
          <w:t xml:space="preserve"> c) theta e d) theta w.</w:t>
        </w:r>
        <w:r w:rsidR="00985ED1">
          <w:rPr>
            <w:noProof/>
            <w:webHidden/>
          </w:rPr>
          <w:tab/>
        </w:r>
        <w:r w:rsidR="00985ED1">
          <w:rPr>
            <w:noProof/>
            <w:webHidden/>
          </w:rPr>
          <w:fldChar w:fldCharType="begin"/>
        </w:r>
        <w:r w:rsidR="00985ED1">
          <w:rPr>
            <w:noProof/>
            <w:webHidden/>
          </w:rPr>
          <w:instrText xml:space="preserve"> PAGEREF _Toc513216708 \h </w:instrText>
        </w:r>
        <w:r w:rsidR="00985ED1">
          <w:rPr>
            <w:noProof/>
            <w:webHidden/>
          </w:rPr>
        </w:r>
        <w:r w:rsidR="00985ED1">
          <w:rPr>
            <w:noProof/>
            <w:webHidden/>
          </w:rPr>
          <w:fldChar w:fldCharType="separate"/>
        </w:r>
        <w:r w:rsidR="00F801E8">
          <w:rPr>
            <w:noProof/>
            <w:webHidden/>
          </w:rPr>
          <w:t>87</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09" w:history="1">
        <w:r w:rsidR="00985ED1" w:rsidRPr="00ED25EE">
          <w:rPr>
            <w:rStyle w:val="Hyperlink"/>
            <w:noProof/>
          </w:rPr>
          <w:t xml:space="preserve">Figure 5. 0500 UTC KTWX reflectivity is overlaid with 0500 UTC surface SAOs and mobile mesonet observations. The radar analysis domain is indicated by the black box. </w:t>
        </w:r>
        <w:r w:rsidR="00985ED1" w:rsidRPr="00ED25EE">
          <w:rPr>
            <w:rStyle w:val="Hyperlink"/>
            <w:noProof/>
          </w:rPr>
          <w:lastRenderedPageBreak/>
          <w:t>The stationary front is a solid black line that crosses over the southern portion of the radar analysis domain and the long black dash line indicates the location of the outflow boundary. The short black dashed line indicates the location of the sounding analysis cross section shown in figure 54.</w:t>
        </w:r>
        <w:r w:rsidR="00985ED1">
          <w:rPr>
            <w:noProof/>
            <w:webHidden/>
          </w:rPr>
          <w:tab/>
        </w:r>
        <w:r w:rsidR="00985ED1">
          <w:rPr>
            <w:noProof/>
            <w:webHidden/>
          </w:rPr>
          <w:fldChar w:fldCharType="begin"/>
        </w:r>
        <w:r w:rsidR="00985ED1">
          <w:rPr>
            <w:noProof/>
            <w:webHidden/>
          </w:rPr>
          <w:instrText xml:space="preserve"> PAGEREF _Toc513216709 \h </w:instrText>
        </w:r>
        <w:r w:rsidR="00985ED1">
          <w:rPr>
            <w:noProof/>
            <w:webHidden/>
          </w:rPr>
        </w:r>
        <w:r w:rsidR="00985ED1">
          <w:rPr>
            <w:noProof/>
            <w:webHidden/>
          </w:rPr>
          <w:fldChar w:fldCharType="separate"/>
        </w:r>
        <w:r w:rsidR="00F801E8">
          <w:rPr>
            <w:noProof/>
            <w:webHidden/>
          </w:rPr>
          <w:t>88</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10" w:history="1">
        <w:r w:rsidR="00985ED1" w:rsidRPr="00ED25EE">
          <w:rPr>
            <w:rStyle w:val="Hyperlink"/>
            <w:noProof/>
          </w:rPr>
          <w:t>Figure 6. 0500 UTC GOES-IR image is overlaid with 0500 UTC surface SAOs and mobile mesonet observations. The radar analysis domain is indicated by the black box. The stationary front is a solid black line that crosses over the southern portion of the radar analysis domain and the long black dash line indicates the location of the outflow boundary. The short black dashed line indicates the location of the sounding analysis cross section shown in figure 54.</w:t>
        </w:r>
        <w:r w:rsidR="00985ED1">
          <w:rPr>
            <w:noProof/>
            <w:webHidden/>
          </w:rPr>
          <w:tab/>
        </w:r>
        <w:r w:rsidR="00985ED1">
          <w:rPr>
            <w:noProof/>
            <w:webHidden/>
          </w:rPr>
          <w:fldChar w:fldCharType="begin"/>
        </w:r>
        <w:r w:rsidR="00985ED1">
          <w:rPr>
            <w:noProof/>
            <w:webHidden/>
          </w:rPr>
          <w:instrText xml:space="preserve"> PAGEREF _Toc513216710 \h </w:instrText>
        </w:r>
        <w:r w:rsidR="00985ED1">
          <w:rPr>
            <w:noProof/>
            <w:webHidden/>
          </w:rPr>
        </w:r>
        <w:r w:rsidR="00985ED1">
          <w:rPr>
            <w:noProof/>
            <w:webHidden/>
          </w:rPr>
          <w:fldChar w:fldCharType="separate"/>
        </w:r>
        <w:r w:rsidR="00F801E8">
          <w:rPr>
            <w:noProof/>
            <w:webHidden/>
          </w:rPr>
          <w:t>89</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11" w:history="1">
        <w:r w:rsidR="00985ED1" w:rsidRPr="00ED25EE">
          <w:rPr>
            <w:rStyle w:val="Hyperlink"/>
            <w:noProof/>
          </w:rPr>
          <w:t>Figure 7. SPC storm reports of tornadoes, wind, and hail overlaid with day 1 convective outlook. The severe wind reports associated with the overnight Kansas MCS are clustered in eastern Kansas and western Missouri in a slight risk region. This MCS only produced wind reports with no other forms of severe weather noted.</w:t>
        </w:r>
        <w:r w:rsidR="00985ED1">
          <w:rPr>
            <w:noProof/>
            <w:webHidden/>
          </w:rPr>
          <w:tab/>
        </w:r>
        <w:r w:rsidR="00985ED1">
          <w:rPr>
            <w:noProof/>
            <w:webHidden/>
          </w:rPr>
          <w:fldChar w:fldCharType="begin"/>
        </w:r>
        <w:r w:rsidR="00985ED1">
          <w:rPr>
            <w:noProof/>
            <w:webHidden/>
          </w:rPr>
          <w:instrText xml:space="preserve"> PAGEREF _Toc513216711 \h </w:instrText>
        </w:r>
        <w:r w:rsidR="00985ED1">
          <w:rPr>
            <w:noProof/>
            <w:webHidden/>
          </w:rPr>
        </w:r>
        <w:r w:rsidR="00985ED1">
          <w:rPr>
            <w:noProof/>
            <w:webHidden/>
          </w:rPr>
          <w:fldChar w:fldCharType="separate"/>
        </w:r>
        <w:r w:rsidR="00F801E8">
          <w:rPr>
            <w:noProof/>
            <w:webHidden/>
          </w:rPr>
          <w:t>90</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12" w:history="1">
        <w:r w:rsidR="00985ED1" w:rsidRPr="00ED25EE">
          <w:rPr>
            <w:rStyle w:val="Hyperlink"/>
            <w:noProof/>
          </w:rPr>
          <w:t>Figure 8. 0.5 km level radar analysis with horizontal wind vectors plotted and dBZ values color-filled at 0300 UTC in the northern portion of the radar analysis domain. 5 radars contributed to this analysis: SR1, SR2, NOXP, Dow7, and KTWX. All radar locations are labeled with the exception of KTWX since it was further south in the domain. Scaling factor 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_Toc513216712 \h </w:instrText>
        </w:r>
        <w:r w:rsidR="00985ED1">
          <w:rPr>
            <w:noProof/>
            <w:webHidden/>
          </w:rPr>
        </w:r>
        <w:r w:rsidR="00985ED1">
          <w:rPr>
            <w:noProof/>
            <w:webHidden/>
          </w:rPr>
          <w:fldChar w:fldCharType="separate"/>
        </w:r>
        <w:r w:rsidR="00F801E8">
          <w:rPr>
            <w:noProof/>
            <w:webHidden/>
          </w:rPr>
          <w:t>91</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13" w:history="1">
        <w:r w:rsidR="00985ED1" w:rsidRPr="00ED25EE">
          <w:rPr>
            <w:rStyle w:val="Hyperlink"/>
            <w:noProof/>
          </w:rPr>
          <w:t xml:space="preserve">Figure 9. 5 km level radar analysis with horizontal wind vectors plotted and dBZ values color-filled at 0300 UTC in the northern portion of the radar analysis domain. 5 radars contributed to this analysis: SR1, SR2, NOXP, Dow7, and KTWX. All radar locations </w:t>
        </w:r>
        <w:r w:rsidR="00985ED1" w:rsidRPr="00ED25EE">
          <w:rPr>
            <w:rStyle w:val="Hyperlink"/>
            <w:noProof/>
          </w:rPr>
          <w:lastRenderedPageBreak/>
          <w:t>are labeled with the exception of KTWX since it was further south in the domain. Scaling factor 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_Toc513216713 \h </w:instrText>
        </w:r>
        <w:r w:rsidR="00985ED1">
          <w:rPr>
            <w:noProof/>
            <w:webHidden/>
          </w:rPr>
        </w:r>
        <w:r w:rsidR="00985ED1">
          <w:rPr>
            <w:noProof/>
            <w:webHidden/>
          </w:rPr>
          <w:fldChar w:fldCharType="separate"/>
        </w:r>
        <w:r w:rsidR="00F801E8">
          <w:rPr>
            <w:noProof/>
            <w:webHidden/>
          </w:rPr>
          <w:t>92</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14" w:history="1">
        <w:r w:rsidR="00985ED1" w:rsidRPr="00ED25EE">
          <w:rPr>
            <w:rStyle w:val="Hyperlink"/>
            <w:noProof/>
          </w:rPr>
          <w:t>Figure 10. 0300 UTC environmental sounding from MG1 which was co-located with Dow7. Red line indicates temperature, green line indicates dewpoint, and the gray line is a parcel trace if air was lifted from the surface. Calculations for quantities determined by parcel trace such as CAPE, CIN, etc are shown in the upper right corner. Wind vectors are shown to the right of the temperature with a half bar for 5 knots, a full bar for 10 knots, and a triangle for 50 knots.</w:t>
        </w:r>
        <w:r w:rsidR="00985ED1">
          <w:rPr>
            <w:noProof/>
            <w:webHidden/>
          </w:rPr>
          <w:tab/>
        </w:r>
        <w:r w:rsidR="00985ED1">
          <w:rPr>
            <w:noProof/>
            <w:webHidden/>
          </w:rPr>
          <w:fldChar w:fldCharType="begin"/>
        </w:r>
        <w:r w:rsidR="00985ED1">
          <w:rPr>
            <w:noProof/>
            <w:webHidden/>
          </w:rPr>
          <w:instrText xml:space="preserve"> PAGEREF _Toc513216714 \h </w:instrText>
        </w:r>
        <w:r w:rsidR="00985ED1">
          <w:rPr>
            <w:noProof/>
            <w:webHidden/>
          </w:rPr>
        </w:r>
        <w:r w:rsidR="00985ED1">
          <w:rPr>
            <w:noProof/>
            <w:webHidden/>
          </w:rPr>
          <w:fldChar w:fldCharType="separate"/>
        </w:r>
        <w:r w:rsidR="00F801E8">
          <w:rPr>
            <w:noProof/>
            <w:webHidden/>
          </w:rPr>
          <w:t>93</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15" w:history="1">
        <w:r w:rsidR="00985ED1" w:rsidRPr="00ED25EE">
          <w:rPr>
            <w:rStyle w:val="Hyperlink"/>
            <w:noProof/>
          </w:rPr>
          <w:t>Figure 11. 0.5 km level radar analysis with horizontal wind vectors plotted and dBZ values color-filled at 0400 UTC. The dashed black line indicates the location of the vertical cross section shown in figure 13. 5 radars contributed to this analysis: SR1, SR2, NOXP, Dow7, and KTWX. All radar locations are labeled. Scaling factor 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_Toc513216715 \h </w:instrText>
        </w:r>
        <w:r w:rsidR="00985ED1">
          <w:rPr>
            <w:noProof/>
            <w:webHidden/>
          </w:rPr>
        </w:r>
        <w:r w:rsidR="00985ED1">
          <w:rPr>
            <w:noProof/>
            <w:webHidden/>
          </w:rPr>
          <w:fldChar w:fldCharType="separate"/>
        </w:r>
        <w:r w:rsidR="00F801E8">
          <w:rPr>
            <w:noProof/>
            <w:webHidden/>
          </w:rPr>
          <w:t>94</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16" w:history="1">
        <w:r w:rsidR="00985ED1" w:rsidRPr="00ED25EE">
          <w:rPr>
            <w:rStyle w:val="Hyperlink"/>
            <w:noProof/>
          </w:rPr>
          <w:t>Figure 12. 5 km level radar analysis with horizontal wind vectors plotted and dBZ values color-filled at 0400 UTC. The dashed black line indicates the location of the vertical cross section shown in figure 13. 5 radars contributed to this analysis: SR1, SR2, NOXP, Dow7, and KTWX. All radar locations are labeled. Scaling factor 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_Toc513216716 \h </w:instrText>
        </w:r>
        <w:r w:rsidR="00985ED1">
          <w:rPr>
            <w:noProof/>
            <w:webHidden/>
          </w:rPr>
        </w:r>
        <w:r w:rsidR="00985ED1">
          <w:rPr>
            <w:noProof/>
            <w:webHidden/>
          </w:rPr>
          <w:fldChar w:fldCharType="separate"/>
        </w:r>
        <w:r w:rsidR="00F801E8">
          <w:rPr>
            <w:noProof/>
            <w:webHidden/>
          </w:rPr>
          <w:t>95</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17" w:history="1">
        <w:r w:rsidR="00985ED1" w:rsidRPr="00ED25EE">
          <w:rPr>
            <w:rStyle w:val="Hyperlink"/>
            <w:noProof/>
          </w:rPr>
          <w:t xml:space="preserve">Figure 13. Vertical cross section through radar analysis at 0400 UTC indicated by the dashed black line in figures 11 and 12. dBZ values color-filled and wind vectors plotted </w:t>
        </w:r>
        <w:r w:rsidR="00985ED1" w:rsidRPr="00ED25EE">
          <w:rPr>
            <w:rStyle w:val="Hyperlink"/>
            <w:noProof/>
          </w:rPr>
          <w:lastRenderedPageBreak/>
          <w:t>with black contours every 5 m/s, solid lines indicated positive w and dashed lines indicate negative w. 5 radars contributed to this analysis: SR1, SR2, NOXP, Dow7, and KTWX. Scaling factor for wind vectors is located in the upper left corner.</w:t>
        </w:r>
        <w:r w:rsidR="00985ED1">
          <w:rPr>
            <w:noProof/>
            <w:webHidden/>
          </w:rPr>
          <w:tab/>
        </w:r>
        <w:r w:rsidR="00985ED1">
          <w:rPr>
            <w:noProof/>
            <w:webHidden/>
          </w:rPr>
          <w:fldChar w:fldCharType="begin"/>
        </w:r>
        <w:r w:rsidR="00985ED1">
          <w:rPr>
            <w:noProof/>
            <w:webHidden/>
          </w:rPr>
          <w:instrText xml:space="preserve"> PAGEREF _Toc513216717 \h </w:instrText>
        </w:r>
        <w:r w:rsidR="00985ED1">
          <w:rPr>
            <w:noProof/>
            <w:webHidden/>
          </w:rPr>
        </w:r>
        <w:r w:rsidR="00985ED1">
          <w:rPr>
            <w:noProof/>
            <w:webHidden/>
          </w:rPr>
          <w:fldChar w:fldCharType="separate"/>
        </w:r>
        <w:r w:rsidR="00F801E8">
          <w:rPr>
            <w:noProof/>
            <w:webHidden/>
          </w:rPr>
          <w:t>96</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18" w:history="1">
        <w:r w:rsidR="00985ED1" w:rsidRPr="00ED25EE">
          <w:rPr>
            <w:rStyle w:val="Hyperlink"/>
            <w:noProof/>
          </w:rPr>
          <w:t>Figure 14. 0.5 km level radar analysis with horizontal wind vectors plotted and dBZ values color-filled at 0430 UTC. The dashed black line indicates the location of the vertical cross section shown in figure 16. 5 radars contributed to this analysis: SR1, SR2, NOXP, Dow7, and KTWX. All radar locations are labeled. Scaling factor 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_Toc513216718 \h </w:instrText>
        </w:r>
        <w:r w:rsidR="00985ED1">
          <w:rPr>
            <w:noProof/>
            <w:webHidden/>
          </w:rPr>
        </w:r>
        <w:r w:rsidR="00985ED1">
          <w:rPr>
            <w:noProof/>
            <w:webHidden/>
          </w:rPr>
          <w:fldChar w:fldCharType="separate"/>
        </w:r>
        <w:r w:rsidR="00F801E8">
          <w:rPr>
            <w:noProof/>
            <w:webHidden/>
          </w:rPr>
          <w:t>97</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19" w:history="1">
        <w:r w:rsidR="00985ED1" w:rsidRPr="00ED25EE">
          <w:rPr>
            <w:rStyle w:val="Hyperlink"/>
            <w:noProof/>
          </w:rPr>
          <w:t>Figure 15. 5 km level radar analysis with horizontal wind vectors plotted and dBZ values color-filled at 0430 UTC. The dashed black line indicates the location of the vertical cross section shown in figure 16. 5 radars contributed to this analysis: SR1, SR2, NOXP, Dow7, and KTWX. All radar locations are labeled. Scaling factor 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_Toc513216719 \h </w:instrText>
        </w:r>
        <w:r w:rsidR="00985ED1">
          <w:rPr>
            <w:noProof/>
            <w:webHidden/>
          </w:rPr>
        </w:r>
        <w:r w:rsidR="00985ED1">
          <w:rPr>
            <w:noProof/>
            <w:webHidden/>
          </w:rPr>
          <w:fldChar w:fldCharType="separate"/>
        </w:r>
        <w:r w:rsidR="00F801E8">
          <w:rPr>
            <w:noProof/>
            <w:webHidden/>
          </w:rPr>
          <w:t>98</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20" w:history="1">
        <w:r w:rsidR="00985ED1" w:rsidRPr="00ED25EE">
          <w:rPr>
            <w:rStyle w:val="Hyperlink"/>
            <w:noProof/>
          </w:rPr>
          <w:t>Figure 16. Vertical cross section through radar analysis at 0430 UTC indicated by the dashed black line in figures 14 and 15. dBZ values color-filled and wind vectors plotted with black contours every 5 m/s, solid lines indicated positive w and dashed lines indicate negative w. 5 radars contributed to this analysis: SR1, SR2, NOXP, Dow7, and KTWX. Scaling factor for wind vectors is located in the upper left corner.</w:t>
        </w:r>
        <w:r w:rsidR="00985ED1">
          <w:rPr>
            <w:noProof/>
            <w:webHidden/>
          </w:rPr>
          <w:tab/>
        </w:r>
        <w:r w:rsidR="00985ED1">
          <w:rPr>
            <w:noProof/>
            <w:webHidden/>
          </w:rPr>
          <w:fldChar w:fldCharType="begin"/>
        </w:r>
        <w:r w:rsidR="00985ED1">
          <w:rPr>
            <w:noProof/>
            <w:webHidden/>
          </w:rPr>
          <w:instrText xml:space="preserve"> PAGEREF _Toc513216720 \h </w:instrText>
        </w:r>
        <w:r w:rsidR="00985ED1">
          <w:rPr>
            <w:noProof/>
            <w:webHidden/>
          </w:rPr>
        </w:r>
        <w:r w:rsidR="00985ED1">
          <w:rPr>
            <w:noProof/>
            <w:webHidden/>
          </w:rPr>
          <w:fldChar w:fldCharType="separate"/>
        </w:r>
        <w:r w:rsidR="00F801E8">
          <w:rPr>
            <w:noProof/>
            <w:webHidden/>
          </w:rPr>
          <w:t>99</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21" w:history="1">
        <w:r w:rsidR="00985ED1" w:rsidRPr="00ED25EE">
          <w:rPr>
            <w:rStyle w:val="Hyperlink"/>
            <w:noProof/>
          </w:rPr>
          <w:t xml:space="preserve">Figure 17. 0.5 km level radar analysis with horizontal wind vectors plotted and dBZ values color-filled at 0500 UTC. The dashed black line indicates the location of the vertical cross section shown in figure 19. 7 radars contributed to this analysis: SR1, </w:t>
        </w:r>
        <w:r w:rsidR="00985ED1" w:rsidRPr="00ED25EE">
          <w:rPr>
            <w:rStyle w:val="Hyperlink"/>
            <w:noProof/>
          </w:rPr>
          <w:lastRenderedPageBreak/>
          <w:t>SR2, NOXP, Dow7, Dow6, Dow8 and KTWX. All radar locations are labeled. Scaling factor 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_Toc513216721 \h </w:instrText>
        </w:r>
        <w:r w:rsidR="00985ED1">
          <w:rPr>
            <w:noProof/>
            <w:webHidden/>
          </w:rPr>
        </w:r>
        <w:r w:rsidR="00985ED1">
          <w:rPr>
            <w:noProof/>
            <w:webHidden/>
          </w:rPr>
          <w:fldChar w:fldCharType="separate"/>
        </w:r>
        <w:r w:rsidR="00F801E8">
          <w:rPr>
            <w:noProof/>
            <w:webHidden/>
          </w:rPr>
          <w:t>100</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22" w:history="1">
        <w:r w:rsidR="00985ED1" w:rsidRPr="00ED25EE">
          <w:rPr>
            <w:rStyle w:val="Hyperlink"/>
            <w:noProof/>
          </w:rPr>
          <w:t>Figure 18. 5 km level radar analysis with horizontal wind vectors plotted and dBZ values color-filled at 0500 UTC. The dashed black line indicates the location of the vertical cross section shown in figure 19. 7 radars contributed to this analysis: SR1, SR2, NOXP, Dow7, Dow6, Dow8 and KTWX. All radar locations are labeled. Scaling factor 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_Toc513216722 \h </w:instrText>
        </w:r>
        <w:r w:rsidR="00985ED1">
          <w:rPr>
            <w:noProof/>
            <w:webHidden/>
          </w:rPr>
        </w:r>
        <w:r w:rsidR="00985ED1">
          <w:rPr>
            <w:noProof/>
            <w:webHidden/>
          </w:rPr>
          <w:fldChar w:fldCharType="separate"/>
        </w:r>
        <w:r w:rsidR="00F801E8">
          <w:rPr>
            <w:noProof/>
            <w:webHidden/>
          </w:rPr>
          <w:t>101</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23" w:history="1">
        <w:r w:rsidR="00985ED1" w:rsidRPr="00ED25EE">
          <w:rPr>
            <w:rStyle w:val="Hyperlink"/>
            <w:noProof/>
          </w:rPr>
          <w:t>Figure 19. Vertical cross section through radar analysis at 0500 UTC indicated by the dashed black line in figures 17 and 18. dBZ values color-filled and wind vectors plotted with black contours every 5 m/s, solid lines indicated positive w and dashed lines indicate negative w. 7 radars contributed to this analysis: SR1, SR2, NOXP, Dow7, Dow6, Dow8 and KTWX. Scaling factor for wind vectors is located in the upper left corner.</w:t>
        </w:r>
        <w:r w:rsidR="00985ED1">
          <w:rPr>
            <w:noProof/>
            <w:webHidden/>
          </w:rPr>
          <w:tab/>
        </w:r>
        <w:r w:rsidR="00985ED1">
          <w:rPr>
            <w:noProof/>
            <w:webHidden/>
          </w:rPr>
          <w:fldChar w:fldCharType="begin"/>
        </w:r>
        <w:r w:rsidR="00985ED1">
          <w:rPr>
            <w:noProof/>
            <w:webHidden/>
          </w:rPr>
          <w:instrText xml:space="preserve"> PAGEREF _Toc513216723 \h </w:instrText>
        </w:r>
        <w:r w:rsidR="00985ED1">
          <w:rPr>
            <w:noProof/>
            <w:webHidden/>
          </w:rPr>
        </w:r>
        <w:r w:rsidR="00985ED1">
          <w:rPr>
            <w:noProof/>
            <w:webHidden/>
          </w:rPr>
          <w:fldChar w:fldCharType="separate"/>
        </w:r>
        <w:r w:rsidR="00F801E8">
          <w:rPr>
            <w:noProof/>
            <w:webHidden/>
          </w:rPr>
          <w:t>102</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24" w:history="1">
        <w:r w:rsidR="00985ED1" w:rsidRPr="00ED25EE">
          <w:rPr>
            <w:rStyle w:val="Hyperlink"/>
            <w:noProof/>
          </w:rPr>
          <w:t>Figure 20. 0.5 km level radar analysis with horizontal wind vectors plotted and dBZ values color-filled at 0520 UTC. 7 radars contributed to this analysis: SR1, SR2, NOXP, Dow7, Dow6, Dow8 and KTWX. All radar locations are labeled. Scaling factor for wind vectors and contour intervals are located in the upper right corner and lower right corner, respectively. Wind report location is labeled with a “W” south of Dow8.</w:t>
        </w:r>
        <w:r w:rsidR="00985ED1">
          <w:rPr>
            <w:noProof/>
            <w:webHidden/>
          </w:rPr>
          <w:tab/>
        </w:r>
        <w:r w:rsidR="00985ED1">
          <w:rPr>
            <w:noProof/>
            <w:webHidden/>
          </w:rPr>
          <w:fldChar w:fldCharType="begin"/>
        </w:r>
        <w:r w:rsidR="00985ED1">
          <w:rPr>
            <w:noProof/>
            <w:webHidden/>
          </w:rPr>
          <w:instrText xml:space="preserve"> PAGEREF _Toc513216724 \h </w:instrText>
        </w:r>
        <w:r w:rsidR="00985ED1">
          <w:rPr>
            <w:noProof/>
            <w:webHidden/>
          </w:rPr>
        </w:r>
        <w:r w:rsidR="00985ED1">
          <w:rPr>
            <w:noProof/>
            <w:webHidden/>
          </w:rPr>
          <w:fldChar w:fldCharType="separate"/>
        </w:r>
        <w:r w:rsidR="00F801E8">
          <w:rPr>
            <w:noProof/>
            <w:webHidden/>
          </w:rPr>
          <w:t>103</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25" w:history="1">
        <w:r w:rsidR="00985ED1" w:rsidRPr="00ED25EE">
          <w:rPr>
            <w:rStyle w:val="Hyperlink"/>
            <w:noProof/>
          </w:rPr>
          <w:t xml:space="preserve">Figure 21. 5 km level radar analysis with horizontal wind vectors plotted and dBZ values color-filled at 0520 UTC. 7 radars contributed to this analysis: SR1, SR2, </w:t>
        </w:r>
        <w:r w:rsidR="00985ED1" w:rsidRPr="00ED25EE">
          <w:rPr>
            <w:rStyle w:val="Hyperlink"/>
            <w:noProof/>
          </w:rPr>
          <w:lastRenderedPageBreak/>
          <w:t>NOXP, Dow7, Dow6, Dow8 and KTWX. All radar locations are labeled. Scaling factor for wind vectors and contour intervals are located in the upper right corner and lower right corner, respectively. Wind report location is labeled with a “W” south of Dow8.</w:t>
        </w:r>
        <w:r w:rsidR="00985ED1">
          <w:rPr>
            <w:noProof/>
            <w:webHidden/>
          </w:rPr>
          <w:tab/>
        </w:r>
        <w:r w:rsidR="00985ED1">
          <w:rPr>
            <w:noProof/>
            <w:webHidden/>
          </w:rPr>
          <w:fldChar w:fldCharType="begin"/>
        </w:r>
        <w:r w:rsidR="00985ED1">
          <w:rPr>
            <w:noProof/>
            <w:webHidden/>
          </w:rPr>
          <w:instrText xml:space="preserve"> PAGEREF _Toc513216725 \h </w:instrText>
        </w:r>
        <w:r w:rsidR="00985ED1">
          <w:rPr>
            <w:noProof/>
            <w:webHidden/>
          </w:rPr>
        </w:r>
        <w:r w:rsidR="00985ED1">
          <w:rPr>
            <w:noProof/>
            <w:webHidden/>
          </w:rPr>
          <w:fldChar w:fldCharType="separate"/>
        </w:r>
        <w:r w:rsidR="00F801E8">
          <w:rPr>
            <w:noProof/>
            <w:webHidden/>
          </w:rPr>
          <w:t>104</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26" w:history="1">
        <w:r w:rsidR="00985ED1" w:rsidRPr="00ED25EE">
          <w:rPr>
            <w:rStyle w:val="Hyperlink"/>
            <w:noProof/>
          </w:rPr>
          <w:t>Figure 22. Vertical cross section through radar analysis at 0520 UTC centered on the wind report labeled with a “W” and oriented north-south. dBZ values color-filled and wind vectors plotted with black contours every 5 m/s, solid lines indicated positive w and dashed lines indicate negative w. 7 radars contributed to this analysis: SR1, SR2, NOXP, Dow7, Dow6, Dow8 and KTWX. Scaling factor for wind vectors is located in the upper left corner.</w:t>
        </w:r>
        <w:r w:rsidR="00985ED1">
          <w:rPr>
            <w:noProof/>
            <w:webHidden/>
          </w:rPr>
          <w:tab/>
        </w:r>
        <w:r w:rsidR="00985ED1">
          <w:rPr>
            <w:noProof/>
            <w:webHidden/>
          </w:rPr>
          <w:fldChar w:fldCharType="begin"/>
        </w:r>
        <w:r w:rsidR="00985ED1">
          <w:rPr>
            <w:noProof/>
            <w:webHidden/>
          </w:rPr>
          <w:instrText xml:space="preserve"> PAGEREF _Toc513216726 \h </w:instrText>
        </w:r>
        <w:r w:rsidR="00985ED1">
          <w:rPr>
            <w:noProof/>
            <w:webHidden/>
          </w:rPr>
        </w:r>
        <w:r w:rsidR="00985ED1">
          <w:rPr>
            <w:noProof/>
            <w:webHidden/>
          </w:rPr>
          <w:fldChar w:fldCharType="separate"/>
        </w:r>
        <w:r w:rsidR="00F801E8">
          <w:rPr>
            <w:noProof/>
            <w:webHidden/>
          </w:rPr>
          <w:t>105</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27" w:history="1">
        <w:r w:rsidR="00985ED1" w:rsidRPr="00ED25EE">
          <w:rPr>
            <w:rStyle w:val="Hyperlink"/>
            <w:noProof/>
          </w:rPr>
          <w:t>Figure 23. Vertical cross section through radar analysis at 0520 UTC centered on the wind report labeled with a “W” and oriented east-west. dBZ values color-filled and wind vectors plotted with black contours every 5 m/s, solid lines indicated positive w and dashed lines indicate negative w. 7 radars contributed to this analysis: SR1, SR2, NOXP, Dow7, Dow6, Dow8 and KTWX. Scaling factor for wind vectors is located in the upper left corner.</w:t>
        </w:r>
        <w:r w:rsidR="00985ED1">
          <w:rPr>
            <w:noProof/>
            <w:webHidden/>
          </w:rPr>
          <w:tab/>
        </w:r>
        <w:r w:rsidR="00985ED1">
          <w:rPr>
            <w:noProof/>
            <w:webHidden/>
          </w:rPr>
          <w:fldChar w:fldCharType="begin"/>
        </w:r>
        <w:r w:rsidR="00985ED1">
          <w:rPr>
            <w:noProof/>
            <w:webHidden/>
          </w:rPr>
          <w:instrText xml:space="preserve"> PAGEREF _Toc513216727 \h </w:instrText>
        </w:r>
        <w:r w:rsidR="00985ED1">
          <w:rPr>
            <w:noProof/>
            <w:webHidden/>
          </w:rPr>
        </w:r>
        <w:r w:rsidR="00985ED1">
          <w:rPr>
            <w:noProof/>
            <w:webHidden/>
          </w:rPr>
          <w:fldChar w:fldCharType="separate"/>
        </w:r>
        <w:r w:rsidR="00F801E8">
          <w:rPr>
            <w:noProof/>
            <w:webHidden/>
          </w:rPr>
          <w:t>106</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28" w:history="1">
        <w:r w:rsidR="00985ED1" w:rsidRPr="00ED25EE">
          <w:rPr>
            <w:rStyle w:val="Hyperlink"/>
            <w:noProof/>
          </w:rPr>
          <w:t>Figure 24. 0.5 km level radar analysis with horizontal wind vectors plotted and dBZ values color-filled at 0530 UTC. The dashed black line indicates the location of the vertical cross section shown in figure 26. 6 radars contributed to this analysis: SR1, SR2, NOXP, Dow7, Dow6, and KTWX. All radar locations are labeled. Scaling factor 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_Toc513216728 \h </w:instrText>
        </w:r>
        <w:r w:rsidR="00985ED1">
          <w:rPr>
            <w:noProof/>
            <w:webHidden/>
          </w:rPr>
        </w:r>
        <w:r w:rsidR="00985ED1">
          <w:rPr>
            <w:noProof/>
            <w:webHidden/>
          </w:rPr>
          <w:fldChar w:fldCharType="separate"/>
        </w:r>
        <w:r w:rsidR="00F801E8">
          <w:rPr>
            <w:noProof/>
            <w:webHidden/>
          </w:rPr>
          <w:t>107</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29" w:history="1">
        <w:r w:rsidR="00985ED1" w:rsidRPr="00ED25EE">
          <w:rPr>
            <w:rStyle w:val="Hyperlink"/>
            <w:noProof/>
          </w:rPr>
          <w:t>Figure 25. 5 km level radar analysis with horizontal wind vectors plotted and dBZ values color-filled at 0530 UTC. The dashed black line indicates the location of the vertical cross section shown in figure 26. 6 radars contributed to this analysis: SR1, SR2, NOXP, Dow7, Dow6, and KTWX. All radar locations are labeled. Scaling factor 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_Toc513216729 \h </w:instrText>
        </w:r>
        <w:r w:rsidR="00985ED1">
          <w:rPr>
            <w:noProof/>
            <w:webHidden/>
          </w:rPr>
        </w:r>
        <w:r w:rsidR="00985ED1">
          <w:rPr>
            <w:noProof/>
            <w:webHidden/>
          </w:rPr>
          <w:fldChar w:fldCharType="separate"/>
        </w:r>
        <w:r w:rsidR="00F801E8">
          <w:rPr>
            <w:noProof/>
            <w:webHidden/>
          </w:rPr>
          <w:t>108</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30" w:history="1">
        <w:r w:rsidR="00985ED1" w:rsidRPr="00ED25EE">
          <w:rPr>
            <w:rStyle w:val="Hyperlink"/>
            <w:noProof/>
          </w:rPr>
          <w:t>Figure 26. Vertical cross section through radar analysis at 0530 UTC indicated by the dashed black line in figures 24 and 25. dBZ values color-filled and wind vectors plotted with black contours every 5 m/s, solid lines indicated positive w and dashed lines indicate negative w. 6 radars contributed to this analysis: SR1, SR2, NOXP, Dow7, Dow6, and KTWX. Scaling factor for wind vectors is located in the upper left corner.</w:t>
        </w:r>
        <w:r w:rsidR="00985ED1">
          <w:rPr>
            <w:noProof/>
            <w:webHidden/>
          </w:rPr>
          <w:tab/>
        </w:r>
        <w:r w:rsidR="00985ED1">
          <w:rPr>
            <w:noProof/>
            <w:webHidden/>
          </w:rPr>
          <w:fldChar w:fldCharType="begin"/>
        </w:r>
        <w:r w:rsidR="00985ED1">
          <w:rPr>
            <w:noProof/>
            <w:webHidden/>
          </w:rPr>
          <w:instrText xml:space="preserve"> PAGEREF _Toc513216730 \h </w:instrText>
        </w:r>
        <w:r w:rsidR="00985ED1">
          <w:rPr>
            <w:noProof/>
            <w:webHidden/>
          </w:rPr>
        </w:r>
        <w:r w:rsidR="00985ED1">
          <w:rPr>
            <w:noProof/>
            <w:webHidden/>
          </w:rPr>
          <w:fldChar w:fldCharType="separate"/>
        </w:r>
        <w:r w:rsidR="00F801E8">
          <w:rPr>
            <w:noProof/>
            <w:webHidden/>
          </w:rPr>
          <w:t>109</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31" w:history="1">
        <w:r w:rsidR="00985ED1" w:rsidRPr="00ED25EE">
          <w:rPr>
            <w:rStyle w:val="Hyperlink"/>
            <w:noProof/>
          </w:rPr>
          <w:t>Figure 27. 0.5 km level radar analysis with horizontal wind vectors plotted and dBZ values color-filled at 0600 UTC. The dashed black line indicates the location of the vertical cross section shown in figure 29. 6 radars contributed to this analysis: SR1, SR2, NOXP, Dow7, Dow6, and KTWX. All radar locations are labeled. Scaling factor 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_Toc513216731 \h </w:instrText>
        </w:r>
        <w:r w:rsidR="00985ED1">
          <w:rPr>
            <w:noProof/>
            <w:webHidden/>
          </w:rPr>
        </w:r>
        <w:r w:rsidR="00985ED1">
          <w:rPr>
            <w:noProof/>
            <w:webHidden/>
          </w:rPr>
          <w:fldChar w:fldCharType="separate"/>
        </w:r>
        <w:r w:rsidR="00F801E8">
          <w:rPr>
            <w:noProof/>
            <w:webHidden/>
          </w:rPr>
          <w:t>110</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32" w:history="1">
        <w:r w:rsidR="00985ED1" w:rsidRPr="00ED25EE">
          <w:rPr>
            <w:rStyle w:val="Hyperlink"/>
            <w:noProof/>
          </w:rPr>
          <w:t xml:space="preserve">Figure 28. 5 km level radar analysis with horizontal wind vectors plotted and dBZ values color-filled at 0600 UTC. The dashed black line indicates the location of the vertical cross section shown in figure 29. 6 radars contributed to this analysis: SR1, SR2, NOXP, Dow7, Dow6, and KTWX. All radar locations are labeled. Scaling factor </w:t>
        </w:r>
        <w:r w:rsidR="00985ED1" w:rsidRPr="00ED25EE">
          <w:rPr>
            <w:rStyle w:val="Hyperlink"/>
            <w:noProof/>
          </w:rPr>
          <w:lastRenderedPageBreak/>
          <w:t>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_Toc513216732 \h </w:instrText>
        </w:r>
        <w:r w:rsidR="00985ED1">
          <w:rPr>
            <w:noProof/>
            <w:webHidden/>
          </w:rPr>
        </w:r>
        <w:r w:rsidR="00985ED1">
          <w:rPr>
            <w:noProof/>
            <w:webHidden/>
          </w:rPr>
          <w:fldChar w:fldCharType="separate"/>
        </w:r>
        <w:r w:rsidR="00F801E8">
          <w:rPr>
            <w:noProof/>
            <w:webHidden/>
          </w:rPr>
          <w:t>111</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33" w:history="1">
        <w:r w:rsidR="00985ED1" w:rsidRPr="00ED25EE">
          <w:rPr>
            <w:rStyle w:val="Hyperlink"/>
            <w:noProof/>
          </w:rPr>
          <w:t>Figure 29. Vertical cross section through radar analysis at 0600 UTC indicated by the dashed black line in figures 27 and 28. dBZ values color-filled and wind vectors plotted with black contours every 5 m/s, solid lines indicated positive w and dashed lines indicate negative w. 6 radars contributed to this analysis: SR1, SR2, NOXP, Dow7, Dow6, and KTWX. Scaling factor for wind vectors is located in the upper left corner.</w:t>
        </w:r>
        <w:r w:rsidR="00985ED1">
          <w:rPr>
            <w:noProof/>
            <w:webHidden/>
          </w:rPr>
          <w:tab/>
        </w:r>
        <w:r w:rsidR="00985ED1">
          <w:rPr>
            <w:noProof/>
            <w:webHidden/>
          </w:rPr>
          <w:fldChar w:fldCharType="begin"/>
        </w:r>
        <w:r w:rsidR="00985ED1">
          <w:rPr>
            <w:noProof/>
            <w:webHidden/>
          </w:rPr>
          <w:instrText xml:space="preserve"> PAGEREF _Toc513216733 \h </w:instrText>
        </w:r>
        <w:r w:rsidR="00985ED1">
          <w:rPr>
            <w:noProof/>
            <w:webHidden/>
          </w:rPr>
        </w:r>
        <w:r w:rsidR="00985ED1">
          <w:rPr>
            <w:noProof/>
            <w:webHidden/>
          </w:rPr>
          <w:fldChar w:fldCharType="separate"/>
        </w:r>
        <w:r w:rsidR="00F801E8">
          <w:rPr>
            <w:noProof/>
            <w:webHidden/>
          </w:rPr>
          <w:t>112</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34" w:history="1">
        <w:r w:rsidR="00985ED1" w:rsidRPr="00ED25EE">
          <w:rPr>
            <w:rStyle w:val="Hyperlink"/>
            <w:noProof/>
          </w:rPr>
          <w:t>Figure 30. 0.5 km level radar analysis with horizontal wind vectors plotted and dBZ values color-filled at 0625 UTC. The dashed black line indicates the location of the vertical cross section shown in figure 32. 4 radars contributed to this analysis: SR1, SR2, and KTWX. All radar locations are labeled. Scaling factor 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_Toc513216734 \h </w:instrText>
        </w:r>
        <w:r w:rsidR="00985ED1">
          <w:rPr>
            <w:noProof/>
            <w:webHidden/>
          </w:rPr>
        </w:r>
        <w:r w:rsidR="00985ED1">
          <w:rPr>
            <w:noProof/>
            <w:webHidden/>
          </w:rPr>
          <w:fldChar w:fldCharType="separate"/>
        </w:r>
        <w:r w:rsidR="00F801E8">
          <w:rPr>
            <w:noProof/>
            <w:webHidden/>
          </w:rPr>
          <w:t>113</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35" w:history="1">
        <w:r w:rsidR="00985ED1" w:rsidRPr="00ED25EE">
          <w:rPr>
            <w:rStyle w:val="Hyperlink"/>
            <w:noProof/>
          </w:rPr>
          <w:t>Figure 31. 5 km level radar analysis with horizontal wind vectors plotted and dBZ values color-filled at 0625 UTC. The dashed black line indicates the location of the vertical cross section shown in figure 32. 4 radars contributed to this analysis: SR1, SR2, and KTWX. All radar locations are labeled. Scaling factor for wind vectors and contour intervals are located in the upper right corner and lower right corner, respectively.</w:t>
        </w:r>
        <w:r w:rsidR="00985ED1">
          <w:rPr>
            <w:noProof/>
            <w:webHidden/>
          </w:rPr>
          <w:tab/>
        </w:r>
        <w:r w:rsidR="00985ED1">
          <w:rPr>
            <w:noProof/>
            <w:webHidden/>
          </w:rPr>
          <w:fldChar w:fldCharType="begin"/>
        </w:r>
        <w:r w:rsidR="00985ED1">
          <w:rPr>
            <w:noProof/>
            <w:webHidden/>
          </w:rPr>
          <w:instrText xml:space="preserve"> PAGEREF _Toc513216735 \h </w:instrText>
        </w:r>
        <w:r w:rsidR="00985ED1">
          <w:rPr>
            <w:noProof/>
            <w:webHidden/>
          </w:rPr>
        </w:r>
        <w:r w:rsidR="00985ED1">
          <w:rPr>
            <w:noProof/>
            <w:webHidden/>
          </w:rPr>
          <w:fldChar w:fldCharType="separate"/>
        </w:r>
        <w:r w:rsidR="00F801E8">
          <w:rPr>
            <w:noProof/>
            <w:webHidden/>
          </w:rPr>
          <w:t>114</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36" w:history="1">
        <w:r w:rsidR="00985ED1" w:rsidRPr="00ED25EE">
          <w:rPr>
            <w:rStyle w:val="Hyperlink"/>
            <w:noProof/>
          </w:rPr>
          <w:t xml:space="preserve">Figure 32. Vertical cross section through radar analysis at 0625 UTC indicated by the dashed black line in figures 30 and 31. dBZ values color-filled and wind vectors plotted with black contours every 5 m/s, solid lines indicated positive w and dashed lines </w:t>
        </w:r>
        <w:r w:rsidR="00985ED1" w:rsidRPr="00ED25EE">
          <w:rPr>
            <w:rStyle w:val="Hyperlink"/>
            <w:noProof/>
          </w:rPr>
          <w:lastRenderedPageBreak/>
          <w:t>indicate negative w. 4 radars contributed to this analysis: SR1, SR2, NOXP, and KTWX. Scaling factor for wind vectors is located in the upper left corner.</w:t>
        </w:r>
        <w:r w:rsidR="00985ED1">
          <w:rPr>
            <w:noProof/>
            <w:webHidden/>
          </w:rPr>
          <w:tab/>
        </w:r>
        <w:r w:rsidR="00985ED1">
          <w:rPr>
            <w:noProof/>
            <w:webHidden/>
          </w:rPr>
          <w:fldChar w:fldCharType="begin"/>
        </w:r>
        <w:r w:rsidR="00985ED1">
          <w:rPr>
            <w:noProof/>
            <w:webHidden/>
          </w:rPr>
          <w:instrText xml:space="preserve"> PAGEREF _Toc513216736 \h </w:instrText>
        </w:r>
        <w:r w:rsidR="00985ED1">
          <w:rPr>
            <w:noProof/>
            <w:webHidden/>
          </w:rPr>
        </w:r>
        <w:r w:rsidR="00985ED1">
          <w:rPr>
            <w:noProof/>
            <w:webHidden/>
          </w:rPr>
          <w:fldChar w:fldCharType="separate"/>
        </w:r>
        <w:r w:rsidR="00F801E8">
          <w:rPr>
            <w:noProof/>
            <w:webHidden/>
          </w:rPr>
          <w:t>115</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37" w:history="1">
        <w:r w:rsidR="00985ED1" w:rsidRPr="00ED25EE">
          <w:rPr>
            <w:rStyle w:val="Hyperlink"/>
            <w:noProof/>
          </w:rPr>
          <w:t>Figure 33. 3 northwest to southeast oriented vertical cross sections from 0500, 0530, and 0600 UTC (figures 23, 26, and 29 respectively). W contours, color fill, and scaling are all the same as previous vertical cross section figures. Time of cross section is labeled in the upper left corner. Dashed black line is the interface between the front to rear and rear to front flow.</w:t>
        </w:r>
        <w:r w:rsidR="00985ED1">
          <w:rPr>
            <w:noProof/>
            <w:webHidden/>
          </w:rPr>
          <w:tab/>
        </w:r>
        <w:r w:rsidR="00985ED1">
          <w:rPr>
            <w:noProof/>
            <w:webHidden/>
          </w:rPr>
          <w:fldChar w:fldCharType="begin"/>
        </w:r>
        <w:r w:rsidR="00985ED1">
          <w:rPr>
            <w:noProof/>
            <w:webHidden/>
          </w:rPr>
          <w:instrText xml:space="preserve"> PAGEREF _Toc513216737 \h </w:instrText>
        </w:r>
        <w:r w:rsidR="00985ED1">
          <w:rPr>
            <w:noProof/>
            <w:webHidden/>
          </w:rPr>
        </w:r>
        <w:r w:rsidR="00985ED1">
          <w:rPr>
            <w:noProof/>
            <w:webHidden/>
          </w:rPr>
          <w:fldChar w:fldCharType="separate"/>
        </w:r>
        <w:r w:rsidR="00F801E8">
          <w:rPr>
            <w:noProof/>
            <w:webHidden/>
          </w:rPr>
          <w:t>116</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38" w:history="1">
        <w:r w:rsidR="00985ED1" w:rsidRPr="00ED25EE">
          <w:rPr>
            <w:rStyle w:val="Hyperlink"/>
            <w:noProof/>
          </w:rPr>
          <w:t>Figure 34. Northwest to southeast oriented vertical cross sections from 0530, 0600, and 0625 UTC through the stratiform precipitation region. The 0530 and 0600 UTC cross sections are in the bowing MCS’s stratiform region while the cross section at 0625 UTC is through the linear MCS’s stratiform region. Color fill and scaling are the same as previous vertical cross section figures however the w contours are now every 2 m/s with solid line indicating positive w and dashed lines indicating negative w. Time of cross section is labeled in the upper left corner.</w:t>
        </w:r>
        <w:r w:rsidR="00985ED1">
          <w:rPr>
            <w:noProof/>
            <w:webHidden/>
          </w:rPr>
          <w:tab/>
        </w:r>
        <w:r w:rsidR="00985ED1">
          <w:rPr>
            <w:noProof/>
            <w:webHidden/>
          </w:rPr>
          <w:fldChar w:fldCharType="begin"/>
        </w:r>
        <w:r w:rsidR="00985ED1">
          <w:rPr>
            <w:noProof/>
            <w:webHidden/>
          </w:rPr>
          <w:instrText xml:space="preserve"> PAGEREF _Toc513216738 \h </w:instrText>
        </w:r>
        <w:r w:rsidR="00985ED1">
          <w:rPr>
            <w:noProof/>
            <w:webHidden/>
          </w:rPr>
        </w:r>
        <w:r w:rsidR="00985ED1">
          <w:rPr>
            <w:noProof/>
            <w:webHidden/>
          </w:rPr>
          <w:fldChar w:fldCharType="separate"/>
        </w:r>
        <w:r w:rsidR="00F801E8">
          <w:rPr>
            <w:noProof/>
            <w:webHidden/>
          </w:rPr>
          <w:t>117</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39" w:history="1">
        <w:r w:rsidR="00985ED1" w:rsidRPr="00ED25EE">
          <w:rPr>
            <w:rStyle w:val="Hyperlink"/>
            <w:noProof/>
          </w:rPr>
          <w:t>Figure 35. Integrated values for entire radar domain for a 3 hour time period from 0300 to 0600 UTC with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 Celsius isotherm overlaid</w:t>
        </w:r>
        <w:r w:rsidR="00985ED1" w:rsidRPr="00ED25EE">
          <w:rPr>
            <w:rStyle w:val="Hyperlink"/>
            <w:noProof/>
          </w:rPr>
          <w:t>. Vertical line B indicates the first time the surging outflow feature is noted and vertical line W indicates the approximate time of the first wind report. Panel (a) shows color filled maximum reflectivity at each level with the maximum w value contoured. Panel (b) shows color filled updraft volume, which is a summation of every grid cell volume with W greater than 3 m/s, with the maximum reflectivity contoured. Panel (c) shows color filled updraft volume flux, which is the updraft volume weighted with the W value, with maximum reflectivity contoured.</w:t>
        </w:r>
        <w:r w:rsidR="00985ED1">
          <w:rPr>
            <w:noProof/>
            <w:webHidden/>
          </w:rPr>
          <w:tab/>
        </w:r>
        <w:r w:rsidR="00985ED1">
          <w:rPr>
            <w:noProof/>
            <w:webHidden/>
          </w:rPr>
          <w:fldChar w:fldCharType="begin"/>
        </w:r>
        <w:r w:rsidR="00985ED1">
          <w:rPr>
            <w:noProof/>
            <w:webHidden/>
          </w:rPr>
          <w:instrText xml:space="preserve"> PAGEREF _Toc513216739 \h </w:instrText>
        </w:r>
        <w:r w:rsidR="00985ED1">
          <w:rPr>
            <w:noProof/>
            <w:webHidden/>
          </w:rPr>
        </w:r>
        <w:r w:rsidR="00985ED1">
          <w:rPr>
            <w:noProof/>
            <w:webHidden/>
          </w:rPr>
          <w:fldChar w:fldCharType="separate"/>
        </w:r>
        <w:r w:rsidR="00F801E8">
          <w:rPr>
            <w:noProof/>
            <w:webHidden/>
          </w:rPr>
          <w:t>118</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40" w:history="1">
        <w:r w:rsidR="00985ED1" w:rsidRPr="00ED25EE">
          <w:rPr>
            <w:rStyle w:val="Hyperlink"/>
            <w:noProof/>
          </w:rPr>
          <w:t>Figure 36. Temperature (red line) and dewpoint (green line) in Celsius at the Hiawatha Kansas mesonet station from 0300 to 0630 UTC. Data is recorded every 5 minutes as a 5 minute average.</w:t>
        </w:r>
        <w:r w:rsidR="00985ED1">
          <w:rPr>
            <w:noProof/>
            <w:webHidden/>
          </w:rPr>
          <w:tab/>
        </w:r>
        <w:r w:rsidR="00985ED1">
          <w:rPr>
            <w:noProof/>
            <w:webHidden/>
          </w:rPr>
          <w:fldChar w:fldCharType="begin"/>
        </w:r>
        <w:r w:rsidR="00985ED1">
          <w:rPr>
            <w:noProof/>
            <w:webHidden/>
          </w:rPr>
          <w:instrText xml:space="preserve"> PAGEREF _Toc513216740 \h </w:instrText>
        </w:r>
        <w:r w:rsidR="00985ED1">
          <w:rPr>
            <w:noProof/>
            <w:webHidden/>
          </w:rPr>
        </w:r>
        <w:r w:rsidR="00985ED1">
          <w:rPr>
            <w:noProof/>
            <w:webHidden/>
          </w:rPr>
          <w:fldChar w:fldCharType="separate"/>
        </w:r>
        <w:r w:rsidR="00F801E8">
          <w:rPr>
            <w:noProof/>
            <w:webHidden/>
          </w:rPr>
          <w:t>119</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41" w:history="1">
        <w:r w:rsidR="00985ED1" w:rsidRPr="00ED25EE">
          <w:rPr>
            <w:rStyle w:val="Hyperlink"/>
            <w:noProof/>
          </w:rPr>
          <w:t>Figure 37. Windspeed (dark blue line) in meters per second and wind direction (light blue dots) in degrees at the Hiawatha Kansas mesonet station from 0300 to 0630 UTC. Data is recorded every 5 minutes as a 5 minute average.</w:t>
        </w:r>
        <w:r w:rsidR="00985ED1">
          <w:rPr>
            <w:noProof/>
            <w:webHidden/>
          </w:rPr>
          <w:tab/>
        </w:r>
        <w:r w:rsidR="00985ED1">
          <w:rPr>
            <w:noProof/>
            <w:webHidden/>
          </w:rPr>
          <w:fldChar w:fldCharType="begin"/>
        </w:r>
        <w:r w:rsidR="00985ED1">
          <w:rPr>
            <w:noProof/>
            <w:webHidden/>
          </w:rPr>
          <w:instrText xml:space="preserve"> PAGEREF _Toc513216741 \h </w:instrText>
        </w:r>
        <w:r w:rsidR="00985ED1">
          <w:rPr>
            <w:noProof/>
            <w:webHidden/>
          </w:rPr>
        </w:r>
        <w:r w:rsidR="00985ED1">
          <w:rPr>
            <w:noProof/>
            <w:webHidden/>
          </w:rPr>
          <w:fldChar w:fldCharType="separate"/>
        </w:r>
        <w:r w:rsidR="00F801E8">
          <w:rPr>
            <w:noProof/>
            <w:webHidden/>
          </w:rPr>
          <w:t>120</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42" w:history="1">
        <w:r w:rsidR="00985ED1" w:rsidRPr="00ED25EE">
          <w:rPr>
            <w:rStyle w:val="Hyperlink"/>
            <w:noProof/>
          </w:rPr>
          <w:t>Figure 38. Temperature (red line) and dewpoint (green line) in Celsius at the Manhattan Kansas mesonet station from 0300 to 0630 UTC. Data is recorded every 5 minutes as a 5 minute average.</w:t>
        </w:r>
        <w:r w:rsidR="00985ED1">
          <w:rPr>
            <w:noProof/>
            <w:webHidden/>
          </w:rPr>
          <w:tab/>
        </w:r>
        <w:r w:rsidR="00985ED1">
          <w:rPr>
            <w:noProof/>
            <w:webHidden/>
          </w:rPr>
          <w:fldChar w:fldCharType="begin"/>
        </w:r>
        <w:r w:rsidR="00985ED1">
          <w:rPr>
            <w:noProof/>
            <w:webHidden/>
          </w:rPr>
          <w:instrText xml:space="preserve"> PAGEREF _Toc513216742 \h </w:instrText>
        </w:r>
        <w:r w:rsidR="00985ED1">
          <w:rPr>
            <w:noProof/>
            <w:webHidden/>
          </w:rPr>
        </w:r>
        <w:r w:rsidR="00985ED1">
          <w:rPr>
            <w:noProof/>
            <w:webHidden/>
          </w:rPr>
          <w:fldChar w:fldCharType="separate"/>
        </w:r>
        <w:r w:rsidR="00F801E8">
          <w:rPr>
            <w:noProof/>
            <w:webHidden/>
          </w:rPr>
          <w:t>120</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43" w:history="1">
        <w:r w:rsidR="00985ED1" w:rsidRPr="00ED25EE">
          <w:rPr>
            <w:rStyle w:val="Hyperlink"/>
            <w:noProof/>
          </w:rPr>
          <w:t>Figure 39. Windspeed (dark blue line) in meters per second and wind direction (light blue dots) in degrees at the Manhattan Kansas mesonet station from 0300 to 0630 UTC. Data is recorded every 5 minutes as a 5 minute average.</w:t>
        </w:r>
        <w:r w:rsidR="00985ED1">
          <w:rPr>
            <w:noProof/>
            <w:webHidden/>
          </w:rPr>
          <w:tab/>
        </w:r>
        <w:r w:rsidR="00985ED1">
          <w:rPr>
            <w:noProof/>
            <w:webHidden/>
          </w:rPr>
          <w:fldChar w:fldCharType="begin"/>
        </w:r>
        <w:r w:rsidR="00985ED1">
          <w:rPr>
            <w:noProof/>
            <w:webHidden/>
          </w:rPr>
          <w:instrText xml:space="preserve"> PAGEREF _Toc513216743 \h </w:instrText>
        </w:r>
        <w:r w:rsidR="00985ED1">
          <w:rPr>
            <w:noProof/>
            <w:webHidden/>
          </w:rPr>
        </w:r>
        <w:r w:rsidR="00985ED1">
          <w:rPr>
            <w:noProof/>
            <w:webHidden/>
          </w:rPr>
          <w:fldChar w:fldCharType="separate"/>
        </w:r>
        <w:r w:rsidR="00F801E8">
          <w:rPr>
            <w:noProof/>
            <w:webHidden/>
          </w:rPr>
          <w:t>121</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44" w:history="1">
        <w:r w:rsidR="00985ED1" w:rsidRPr="00ED25EE">
          <w:rPr>
            <w:rStyle w:val="Hyperlink"/>
            <w:noProof/>
          </w:rPr>
          <w:t>Figure 40. Temperature (red line) and dewpoint (green line) in Celsius recorded by MM1 as it drove around the MCS environment from 0300 to 0630 UTC. Vertical dashed lines indicate that the mesonet changed directions. MM1 drove north for leg 1, west for leg 2, south for leg 3, east for leg 4, south for leg 5, southeast for leg 6, and west for leg 7.</w:t>
        </w:r>
        <w:r w:rsidR="00985ED1">
          <w:rPr>
            <w:noProof/>
            <w:webHidden/>
          </w:rPr>
          <w:tab/>
        </w:r>
        <w:r w:rsidR="00985ED1">
          <w:rPr>
            <w:noProof/>
            <w:webHidden/>
          </w:rPr>
          <w:fldChar w:fldCharType="begin"/>
        </w:r>
        <w:r w:rsidR="00985ED1">
          <w:rPr>
            <w:noProof/>
            <w:webHidden/>
          </w:rPr>
          <w:instrText xml:space="preserve"> PAGEREF _Toc513216744 \h </w:instrText>
        </w:r>
        <w:r w:rsidR="00985ED1">
          <w:rPr>
            <w:noProof/>
            <w:webHidden/>
          </w:rPr>
        </w:r>
        <w:r w:rsidR="00985ED1">
          <w:rPr>
            <w:noProof/>
            <w:webHidden/>
          </w:rPr>
          <w:fldChar w:fldCharType="separate"/>
        </w:r>
        <w:r w:rsidR="00F801E8">
          <w:rPr>
            <w:noProof/>
            <w:webHidden/>
          </w:rPr>
          <w:t>121</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45" w:history="1">
        <w:r w:rsidR="00985ED1" w:rsidRPr="00ED25EE">
          <w:rPr>
            <w:rStyle w:val="Hyperlink"/>
            <w:noProof/>
          </w:rPr>
          <w:t>Figure 41. Windspeed (dark blue line) in meters per second and wind direction (light blue dots) in degrees recorded by MM1 as it drove around the MCS environment from 0300 to 0630 UTC. Vertical dashed lines indicate that the mesonet changed directions. MM1 drove north for leg 1, west for leg 2, south for leg 3, east for leg 4, south for leg 5, southeast for leg 6, and west for leg 7.</w:t>
        </w:r>
        <w:r w:rsidR="00985ED1">
          <w:rPr>
            <w:noProof/>
            <w:webHidden/>
          </w:rPr>
          <w:tab/>
        </w:r>
        <w:r w:rsidR="00985ED1">
          <w:rPr>
            <w:noProof/>
            <w:webHidden/>
          </w:rPr>
          <w:fldChar w:fldCharType="begin"/>
        </w:r>
        <w:r w:rsidR="00985ED1">
          <w:rPr>
            <w:noProof/>
            <w:webHidden/>
          </w:rPr>
          <w:instrText xml:space="preserve"> PAGEREF _Toc513216745 \h </w:instrText>
        </w:r>
        <w:r w:rsidR="00985ED1">
          <w:rPr>
            <w:noProof/>
            <w:webHidden/>
          </w:rPr>
        </w:r>
        <w:r w:rsidR="00985ED1">
          <w:rPr>
            <w:noProof/>
            <w:webHidden/>
          </w:rPr>
          <w:fldChar w:fldCharType="separate"/>
        </w:r>
        <w:r w:rsidR="00F801E8">
          <w:rPr>
            <w:noProof/>
            <w:webHidden/>
          </w:rPr>
          <w:t>122</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46" w:history="1">
        <w:r w:rsidR="00985ED1" w:rsidRPr="00ED25EE">
          <w:rPr>
            <w:rStyle w:val="Hyperlink"/>
            <w:noProof/>
          </w:rPr>
          <w:t>Figure 42. Temperature (red line) and dewpoint (green line) in Celsius recorded by MM2 as it drove around the MCS environment from 0300 to 0630 UTC. Vertical dashed lines indicate that the mesonet changed directions. MM1 drove south for leg 1, north for leg 2, south for leg 3, and southeast for leg 4.</w:t>
        </w:r>
        <w:r w:rsidR="00985ED1">
          <w:rPr>
            <w:noProof/>
            <w:webHidden/>
          </w:rPr>
          <w:tab/>
        </w:r>
        <w:r w:rsidR="00985ED1">
          <w:rPr>
            <w:noProof/>
            <w:webHidden/>
          </w:rPr>
          <w:fldChar w:fldCharType="begin"/>
        </w:r>
        <w:r w:rsidR="00985ED1">
          <w:rPr>
            <w:noProof/>
            <w:webHidden/>
          </w:rPr>
          <w:instrText xml:space="preserve"> PAGEREF _Toc513216746 \h </w:instrText>
        </w:r>
        <w:r w:rsidR="00985ED1">
          <w:rPr>
            <w:noProof/>
            <w:webHidden/>
          </w:rPr>
        </w:r>
        <w:r w:rsidR="00985ED1">
          <w:rPr>
            <w:noProof/>
            <w:webHidden/>
          </w:rPr>
          <w:fldChar w:fldCharType="separate"/>
        </w:r>
        <w:r w:rsidR="00F801E8">
          <w:rPr>
            <w:noProof/>
            <w:webHidden/>
          </w:rPr>
          <w:t>122</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47" w:history="1">
        <w:r w:rsidR="00985ED1" w:rsidRPr="00ED25EE">
          <w:rPr>
            <w:rStyle w:val="Hyperlink"/>
            <w:noProof/>
          </w:rPr>
          <w:t>Figure 43. Windspeed (dark blue line) in meters per second and wind direction (light blue dots) in degrees recorded by MM2 as it drove around the MCS environment from 0300 to 0630 UTC. Vertical dashed lines indicate that the mesonet changed directions. MM1 drove south for leg 1, north for leg 2, south for leg 3, and southeast for leg 4.</w:t>
        </w:r>
        <w:r w:rsidR="00985ED1">
          <w:rPr>
            <w:noProof/>
            <w:webHidden/>
          </w:rPr>
          <w:tab/>
        </w:r>
        <w:r w:rsidR="00985ED1">
          <w:rPr>
            <w:noProof/>
            <w:webHidden/>
          </w:rPr>
          <w:fldChar w:fldCharType="begin"/>
        </w:r>
        <w:r w:rsidR="00985ED1">
          <w:rPr>
            <w:noProof/>
            <w:webHidden/>
          </w:rPr>
          <w:instrText xml:space="preserve"> PAGEREF _Toc513216747 \h </w:instrText>
        </w:r>
        <w:r w:rsidR="00985ED1">
          <w:rPr>
            <w:noProof/>
            <w:webHidden/>
          </w:rPr>
        </w:r>
        <w:r w:rsidR="00985ED1">
          <w:rPr>
            <w:noProof/>
            <w:webHidden/>
          </w:rPr>
          <w:fldChar w:fldCharType="separate"/>
        </w:r>
        <w:r w:rsidR="00F801E8">
          <w:rPr>
            <w:noProof/>
            <w:webHidden/>
          </w:rPr>
          <w:t>123</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48" w:history="1">
        <w:r w:rsidR="00985ED1" w:rsidRPr="00ED25EE">
          <w:rPr>
            <w:rStyle w:val="Hyperlink"/>
            <w:noProof/>
          </w:rPr>
          <w:t>Figure 44. Northwest to southeast vertical cross section of radar analysis at 0430 UTC centered over MM2 (black dot). dBZ values color-filled and wind vectors plotted with black contours every 5 m/s, solid lines indicated positive w and dashed lines indicate negative w. 5 radars contributed to this analysis: SR1, SR2, NOXP, Dow7, and KTWX. Scaling factor for wind vectors is located in the upper left corner.</w:t>
        </w:r>
        <w:r w:rsidR="00985ED1">
          <w:rPr>
            <w:noProof/>
            <w:webHidden/>
          </w:rPr>
          <w:tab/>
        </w:r>
        <w:r w:rsidR="00985ED1">
          <w:rPr>
            <w:noProof/>
            <w:webHidden/>
          </w:rPr>
          <w:fldChar w:fldCharType="begin"/>
        </w:r>
        <w:r w:rsidR="00985ED1">
          <w:rPr>
            <w:noProof/>
            <w:webHidden/>
          </w:rPr>
          <w:instrText xml:space="preserve"> PAGEREF _Toc513216748 \h </w:instrText>
        </w:r>
        <w:r w:rsidR="00985ED1">
          <w:rPr>
            <w:noProof/>
            <w:webHidden/>
          </w:rPr>
        </w:r>
        <w:r w:rsidR="00985ED1">
          <w:rPr>
            <w:noProof/>
            <w:webHidden/>
          </w:rPr>
          <w:fldChar w:fldCharType="separate"/>
        </w:r>
        <w:r w:rsidR="00F801E8">
          <w:rPr>
            <w:noProof/>
            <w:webHidden/>
          </w:rPr>
          <w:t>123</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49" w:history="1">
        <w:r w:rsidR="00985ED1" w:rsidRPr="00ED25EE">
          <w:rPr>
            <w:rStyle w:val="Hyperlink"/>
            <w:noProof/>
          </w:rPr>
          <w:t>Figure 45. Temperature (red line) and dewpoint (green line) in Celsius recorded by the NOXP scout from 0300 to 0630 UTC. Note that the NOXP scout was mobile between 0300 and 0345 UTC but was stationary after 0345 UTC.</w:t>
        </w:r>
        <w:r w:rsidR="00985ED1">
          <w:rPr>
            <w:noProof/>
            <w:webHidden/>
          </w:rPr>
          <w:tab/>
        </w:r>
        <w:r w:rsidR="00985ED1">
          <w:rPr>
            <w:noProof/>
            <w:webHidden/>
          </w:rPr>
          <w:fldChar w:fldCharType="begin"/>
        </w:r>
        <w:r w:rsidR="00985ED1">
          <w:rPr>
            <w:noProof/>
            <w:webHidden/>
          </w:rPr>
          <w:instrText xml:space="preserve"> PAGEREF _Toc513216749 \h </w:instrText>
        </w:r>
        <w:r w:rsidR="00985ED1">
          <w:rPr>
            <w:noProof/>
            <w:webHidden/>
          </w:rPr>
        </w:r>
        <w:r w:rsidR="00985ED1">
          <w:rPr>
            <w:noProof/>
            <w:webHidden/>
          </w:rPr>
          <w:fldChar w:fldCharType="separate"/>
        </w:r>
        <w:r w:rsidR="00F801E8">
          <w:rPr>
            <w:noProof/>
            <w:webHidden/>
          </w:rPr>
          <w:t>124</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50" w:history="1">
        <w:r w:rsidR="00985ED1" w:rsidRPr="00ED25EE">
          <w:rPr>
            <w:rStyle w:val="Hyperlink"/>
            <w:noProof/>
          </w:rPr>
          <w:t>Figure 46. Windspeed (dark blue line) in meters per second and wind direction (light blue dots) in degrees recorded by the NOXP scout from 0300 to 0630 UTC. Note that the NOXP scout was mobile between 0300 and 0345 UTC but was stationary after 0345 UTC.</w:t>
        </w:r>
        <w:r w:rsidR="00985ED1">
          <w:rPr>
            <w:noProof/>
            <w:webHidden/>
          </w:rPr>
          <w:tab/>
        </w:r>
        <w:r w:rsidR="00985ED1">
          <w:rPr>
            <w:noProof/>
            <w:webHidden/>
          </w:rPr>
          <w:fldChar w:fldCharType="begin"/>
        </w:r>
        <w:r w:rsidR="00985ED1">
          <w:rPr>
            <w:noProof/>
            <w:webHidden/>
          </w:rPr>
          <w:instrText xml:space="preserve"> PAGEREF _Toc513216750 \h </w:instrText>
        </w:r>
        <w:r w:rsidR="00985ED1">
          <w:rPr>
            <w:noProof/>
            <w:webHidden/>
          </w:rPr>
        </w:r>
        <w:r w:rsidR="00985ED1">
          <w:rPr>
            <w:noProof/>
            <w:webHidden/>
          </w:rPr>
          <w:fldChar w:fldCharType="separate"/>
        </w:r>
        <w:r w:rsidR="00F801E8">
          <w:rPr>
            <w:noProof/>
            <w:webHidden/>
          </w:rPr>
          <w:t>124</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51" w:history="1">
        <w:r w:rsidR="00985ED1" w:rsidRPr="00ED25EE">
          <w:rPr>
            <w:rStyle w:val="Hyperlink"/>
            <w:noProof/>
          </w:rPr>
          <w:t xml:space="preserve">Figure 47. Northwest to southeast vertical cross section of radar analysis at 0440 UTC centered over NOXP (black dot). dBZ values color-filled and wind vectors plotted with black contours every 5 m/s, solid lines indicated positive w and dashed lines indicate </w:t>
        </w:r>
        <w:r w:rsidR="00985ED1" w:rsidRPr="00ED25EE">
          <w:rPr>
            <w:rStyle w:val="Hyperlink"/>
            <w:noProof/>
          </w:rPr>
          <w:lastRenderedPageBreak/>
          <w:t>negative w. 5 radars contributed to this analysis: SR1, SR2, NOXP, Dow7, and KTWX. Scaling factor for wind vectors is located in the upper left corner.</w:t>
        </w:r>
        <w:r w:rsidR="00985ED1">
          <w:rPr>
            <w:noProof/>
            <w:webHidden/>
          </w:rPr>
          <w:tab/>
        </w:r>
        <w:r w:rsidR="00985ED1">
          <w:rPr>
            <w:noProof/>
            <w:webHidden/>
          </w:rPr>
          <w:fldChar w:fldCharType="begin"/>
        </w:r>
        <w:r w:rsidR="00985ED1">
          <w:rPr>
            <w:noProof/>
            <w:webHidden/>
          </w:rPr>
          <w:instrText xml:space="preserve"> PAGEREF _Toc513216751 \h </w:instrText>
        </w:r>
        <w:r w:rsidR="00985ED1">
          <w:rPr>
            <w:noProof/>
            <w:webHidden/>
          </w:rPr>
        </w:r>
        <w:r w:rsidR="00985ED1">
          <w:rPr>
            <w:noProof/>
            <w:webHidden/>
          </w:rPr>
          <w:fldChar w:fldCharType="separate"/>
        </w:r>
        <w:r w:rsidR="00F801E8">
          <w:rPr>
            <w:noProof/>
            <w:webHidden/>
          </w:rPr>
          <w:t>125</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52" w:history="1">
        <w:r w:rsidR="00985ED1" w:rsidRPr="00ED25EE">
          <w:rPr>
            <w:rStyle w:val="Hyperlink"/>
            <w:noProof/>
          </w:rPr>
          <w:t>Figure 48. Temperature (red line) and dewpoint (green line) in Celsius recorded by MG1 from 0300 to 0630 UTC. Note that MG1 was co-located with Dow7.</w:t>
        </w:r>
        <w:r w:rsidR="00985ED1">
          <w:rPr>
            <w:noProof/>
            <w:webHidden/>
          </w:rPr>
          <w:tab/>
        </w:r>
        <w:r w:rsidR="00985ED1">
          <w:rPr>
            <w:noProof/>
            <w:webHidden/>
          </w:rPr>
          <w:fldChar w:fldCharType="begin"/>
        </w:r>
        <w:r w:rsidR="00985ED1">
          <w:rPr>
            <w:noProof/>
            <w:webHidden/>
          </w:rPr>
          <w:instrText xml:space="preserve"> PAGEREF _Toc513216752 \h </w:instrText>
        </w:r>
        <w:r w:rsidR="00985ED1">
          <w:rPr>
            <w:noProof/>
            <w:webHidden/>
          </w:rPr>
        </w:r>
        <w:r w:rsidR="00985ED1">
          <w:rPr>
            <w:noProof/>
            <w:webHidden/>
          </w:rPr>
          <w:fldChar w:fldCharType="separate"/>
        </w:r>
        <w:r w:rsidR="00F801E8">
          <w:rPr>
            <w:noProof/>
            <w:webHidden/>
          </w:rPr>
          <w:t>125</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53" w:history="1">
        <w:r w:rsidR="00985ED1" w:rsidRPr="00ED25EE">
          <w:rPr>
            <w:rStyle w:val="Hyperlink"/>
            <w:noProof/>
          </w:rPr>
          <w:t>Figure 49. Windspeed (dark blue line) in meters per second and wind direction (light blue dots) in degrees recorded by MG1 from 0300 to 0630 UTC. Note that MG1 was co-located with Dow7.</w:t>
        </w:r>
        <w:r w:rsidR="00985ED1">
          <w:rPr>
            <w:noProof/>
            <w:webHidden/>
          </w:rPr>
          <w:tab/>
        </w:r>
        <w:r w:rsidR="00985ED1">
          <w:rPr>
            <w:noProof/>
            <w:webHidden/>
          </w:rPr>
          <w:fldChar w:fldCharType="begin"/>
        </w:r>
        <w:r w:rsidR="00985ED1">
          <w:rPr>
            <w:noProof/>
            <w:webHidden/>
          </w:rPr>
          <w:instrText xml:space="preserve"> PAGEREF _Toc513216753 \h </w:instrText>
        </w:r>
        <w:r w:rsidR="00985ED1">
          <w:rPr>
            <w:noProof/>
            <w:webHidden/>
          </w:rPr>
        </w:r>
        <w:r w:rsidR="00985ED1">
          <w:rPr>
            <w:noProof/>
            <w:webHidden/>
          </w:rPr>
          <w:fldChar w:fldCharType="separate"/>
        </w:r>
        <w:r w:rsidR="00F801E8">
          <w:rPr>
            <w:noProof/>
            <w:webHidden/>
          </w:rPr>
          <w:t>126</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54" w:history="1">
        <w:r w:rsidR="00985ED1" w:rsidRPr="00ED25EE">
          <w:rPr>
            <w:rStyle w:val="Hyperlink"/>
            <w:noProof/>
          </w:rPr>
          <w:t>Figure 50. Northwest to southeast vertical cross section of radar analysis at 0510 UTC centered over MG1 (black dot). dBZ values color-filled and wind vectors plotted with black contours every 5 m/s, solid lines indicated positive w and dashed lines indicate negative w. 7 radars contributed to this analysis: SR1, SR2, NOXP, Dow7, Dow6, Dow8, and KTWX. Scaling factor for wind vectors is located in the upper left corner.</w:t>
        </w:r>
        <w:r w:rsidR="00985ED1">
          <w:rPr>
            <w:noProof/>
            <w:webHidden/>
          </w:rPr>
          <w:tab/>
        </w:r>
        <w:r w:rsidR="00985ED1">
          <w:rPr>
            <w:noProof/>
            <w:webHidden/>
          </w:rPr>
          <w:fldChar w:fldCharType="begin"/>
        </w:r>
        <w:r w:rsidR="00985ED1">
          <w:rPr>
            <w:noProof/>
            <w:webHidden/>
          </w:rPr>
          <w:instrText xml:space="preserve"> PAGEREF _Toc513216754 \h </w:instrText>
        </w:r>
        <w:r w:rsidR="00985ED1">
          <w:rPr>
            <w:noProof/>
            <w:webHidden/>
          </w:rPr>
        </w:r>
        <w:r w:rsidR="00985ED1">
          <w:rPr>
            <w:noProof/>
            <w:webHidden/>
          </w:rPr>
          <w:fldChar w:fldCharType="separate"/>
        </w:r>
        <w:r w:rsidR="00F801E8">
          <w:rPr>
            <w:noProof/>
            <w:webHidden/>
          </w:rPr>
          <w:t>126</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55" w:history="1">
        <w:r w:rsidR="00985ED1" w:rsidRPr="00ED25EE">
          <w:rPr>
            <w:rStyle w:val="Hyperlink"/>
            <w:noProof/>
          </w:rPr>
          <w:t>Figure 51. Temperature (red line) and dewpoint (green line) in Celsius recorded by MG3 from 0300 to 0630 UTC. Note that MG3 was located south of the radar analysis domain.</w:t>
        </w:r>
        <w:r w:rsidR="00985ED1">
          <w:rPr>
            <w:noProof/>
            <w:webHidden/>
          </w:rPr>
          <w:tab/>
        </w:r>
        <w:r w:rsidR="00985ED1">
          <w:rPr>
            <w:noProof/>
            <w:webHidden/>
          </w:rPr>
          <w:fldChar w:fldCharType="begin"/>
        </w:r>
        <w:r w:rsidR="00985ED1">
          <w:rPr>
            <w:noProof/>
            <w:webHidden/>
          </w:rPr>
          <w:instrText xml:space="preserve"> PAGEREF _Toc513216755 \h </w:instrText>
        </w:r>
        <w:r w:rsidR="00985ED1">
          <w:rPr>
            <w:noProof/>
            <w:webHidden/>
          </w:rPr>
        </w:r>
        <w:r w:rsidR="00985ED1">
          <w:rPr>
            <w:noProof/>
            <w:webHidden/>
          </w:rPr>
          <w:fldChar w:fldCharType="separate"/>
        </w:r>
        <w:r w:rsidR="00F801E8">
          <w:rPr>
            <w:noProof/>
            <w:webHidden/>
          </w:rPr>
          <w:t>127</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56" w:history="1">
        <w:r w:rsidR="00985ED1" w:rsidRPr="00ED25EE">
          <w:rPr>
            <w:rStyle w:val="Hyperlink"/>
            <w:noProof/>
          </w:rPr>
          <w:t>Figure 52. Windspeed (dark blue line) in meters per second and wind direction (light blue dots) in degrees recorded by MG3 from 0300 to 0630 UTC. Note that MG3 was located south of the radar analysis domain.</w:t>
        </w:r>
        <w:r w:rsidR="00985ED1">
          <w:rPr>
            <w:noProof/>
            <w:webHidden/>
          </w:rPr>
          <w:tab/>
        </w:r>
        <w:r w:rsidR="00985ED1">
          <w:rPr>
            <w:noProof/>
            <w:webHidden/>
          </w:rPr>
          <w:fldChar w:fldCharType="begin"/>
        </w:r>
        <w:r w:rsidR="00985ED1">
          <w:rPr>
            <w:noProof/>
            <w:webHidden/>
          </w:rPr>
          <w:instrText xml:space="preserve"> PAGEREF _Toc513216756 \h </w:instrText>
        </w:r>
        <w:r w:rsidR="00985ED1">
          <w:rPr>
            <w:noProof/>
            <w:webHidden/>
          </w:rPr>
        </w:r>
        <w:r w:rsidR="00985ED1">
          <w:rPr>
            <w:noProof/>
            <w:webHidden/>
          </w:rPr>
          <w:fldChar w:fldCharType="separate"/>
        </w:r>
        <w:r w:rsidR="00F801E8">
          <w:rPr>
            <w:noProof/>
            <w:webHidden/>
          </w:rPr>
          <w:t>127</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57" w:history="1">
        <w:r w:rsidR="00985ED1" w:rsidRPr="00ED25EE">
          <w:rPr>
            <w:rStyle w:val="Hyperlink"/>
            <w:noProof/>
          </w:rPr>
          <w:t xml:space="preserve">Figure 53. Temperature (Celsius) one hour before outflow boundary passage and one hour after outflow boundary passage with 0 being the time of outflow boundary passage for each platform that experienced a temperature drop. Lines are plotted for MG1 (dark </w:t>
        </w:r>
        <w:r w:rsidR="00985ED1" w:rsidRPr="00ED25EE">
          <w:rPr>
            <w:rStyle w:val="Hyperlink"/>
            <w:noProof/>
          </w:rPr>
          <w:lastRenderedPageBreak/>
          <w:t>blue), MG3 (light blue), NOXP (green), Hiawatha (black), MM2 (magenta), and Manhattan (yellow).</w:t>
        </w:r>
        <w:r w:rsidR="00985ED1">
          <w:rPr>
            <w:noProof/>
            <w:webHidden/>
          </w:rPr>
          <w:tab/>
        </w:r>
        <w:r w:rsidR="00985ED1">
          <w:rPr>
            <w:noProof/>
            <w:webHidden/>
          </w:rPr>
          <w:fldChar w:fldCharType="begin"/>
        </w:r>
        <w:r w:rsidR="00985ED1">
          <w:rPr>
            <w:noProof/>
            <w:webHidden/>
          </w:rPr>
          <w:instrText xml:space="preserve"> PAGEREF _Toc513216757 \h </w:instrText>
        </w:r>
        <w:r w:rsidR="00985ED1">
          <w:rPr>
            <w:noProof/>
            <w:webHidden/>
          </w:rPr>
        </w:r>
        <w:r w:rsidR="00985ED1">
          <w:rPr>
            <w:noProof/>
            <w:webHidden/>
          </w:rPr>
          <w:fldChar w:fldCharType="separate"/>
        </w:r>
        <w:r w:rsidR="00F801E8">
          <w:rPr>
            <w:noProof/>
            <w:webHidden/>
          </w:rPr>
          <w:t>128</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58" w:history="1">
        <w:r w:rsidR="00985ED1" w:rsidRPr="00ED25EE">
          <w:rPr>
            <w:rStyle w:val="Hyperlink"/>
            <w:noProof/>
          </w:rPr>
          <w:t>Figure 54. Theta-v (Celsius) one hour before outflow boundary passage and one hour after outflow boundary passage with 0 being the time of outflow boundary passage for each platform that experienced a temperature drop. Lines are plotted for MG1 (dark blue), MG3 (light blue), NOXP (green), Hiawatha (black), MM2 (magenta), and Manhattan (yellow).</w:t>
        </w:r>
        <w:r w:rsidR="00985ED1">
          <w:rPr>
            <w:noProof/>
            <w:webHidden/>
          </w:rPr>
          <w:tab/>
        </w:r>
        <w:r w:rsidR="00985ED1">
          <w:rPr>
            <w:noProof/>
            <w:webHidden/>
          </w:rPr>
          <w:fldChar w:fldCharType="begin"/>
        </w:r>
        <w:r w:rsidR="00985ED1">
          <w:rPr>
            <w:noProof/>
            <w:webHidden/>
          </w:rPr>
          <w:instrText xml:space="preserve"> PAGEREF _Toc513216758 \h </w:instrText>
        </w:r>
        <w:r w:rsidR="00985ED1">
          <w:rPr>
            <w:noProof/>
            <w:webHidden/>
          </w:rPr>
        </w:r>
        <w:r w:rsidR="00985ED1">
          <w:rPr>
            <w:noProof/>
            <w:webHidden/>
          </w:rPr>
          <w:fldChar w:fldCharType="separate"/>
        </w:r>
        <w:r w:rsidR="00F801E8">
          <w:rPr>
            <w:noProof/>
            <w:webHidden/>
          </w:rPr>
          <w:t>128</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59" w:history="1">
        <w:r w:rsidR="00985ED1" w:rsidRPr="00ED25EE">
          <w:rPr>
            <w:rStyle w:val="Hyperlink"/>
            <w:noProof/>
          </w:rPr>
          <w:t>Figure 55. Sounding analysis through MG1 and MG2 location to see changes in environment due to MCS passage. Contours are as follows: solid line is for 1 and above with 1 m/s intervals, the long dash is from 0.25 to 0.75 m/s with 0.25 m/s intervals, and the dotted line is from -2 to -.5 m/s at 0.5 m/s intervals,. The four panels show a) water vapor mixing ratio b) theta-v</w:t>
        </w:r>
        <w:r w:rsidR="00985ED1" w:rsidRPr="00ED25EE">
          <w:rPr>
            <w:rStyle w:val="Hyperlink"/>
            <w:noProof/>
            <w:vertAlign w:val="superscript"/>
          </w:rPr>
          <w:t>’</w:t>
        </w:r>
        <w:r w:rsidR="00985ED1" w:rsidRPr="00ED25EE">
          <w:rPr>
            <w:rStyle w:val="Hyperlink"/>
            <w:noProof/>
          </w:rPr>
          <w:t xml:space="preserve"> c) theta e d) theta w. X=0 km indicates the location of the outflow boundary passage with distance calculated by assuming an MCS speed of 5 m/s. Individual soundings are indicated by vertical dashed lines and are labeled with the time of launch. P0520 is a sounding generated by the DLA since there was no sounding launched in the convective line. C0614-0702 is the sounding launched at 0614 UTC that terminated early so the upper levels of 0702 UTC were added to the top to make a full sounding.</w:t>
        </w:r>
        <w:r w:rsidR="00985ED1">
          <w:rPr>
            <w:noProof/>
            <w:webHidden/>
          </w:rPr>
          <w:tab/>
        </w:r>
        <w:r w:rsidR="00985ED1">
          <w:rPr>
            <w:noProof/>
            <w:webHidden/>
          </w:rPr>
          <w:fldChar w:fldCharType="begin"/>
        </w:r>
        <w:r w:rsidR="00985ED1">
          <w:rPr>
            <w:noProof/>
            <w:webHidden/>
          </w:rPr>
          <w:instrText xml:space="preserve"> PAGEREF _Toc513216759 \h </w:instrText>
        </w:r>
        <w:r w:rsidR="00985ED1">
          <w:rPr>
            <w:noProof/>
            <w:webHidden/>
          </w:rPr>
        </w:r>
        <w:r w:rsidR="00985ED1">
          <w:rPr>
            <w:noProof/>
            <w:webHidden/>
          </w:rPr>
          <w:fldChar w:fldCharType="separate"/>
        </w:r>
        <w:r w:rsidR="00F801E8">
          <w:rPr>
            <w:noProof/>
            <w:webHidden/>
          </w:rPr>
          <w:t>129</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60" w:history="1">
        <w:r w:rsidR="00985ED1" w:rsidRPr="00ED25EE">
          <w:rPr>
            <w:rStyle w:val="Hyperlink"/>
            <w:noProof/>
          </w:rPr>
          <w:t xml:space="preserve">Figure 56. 0520 sounding generated from DLA output in convective line of MCS which was used to generate figure 54. W (black line), reflectivity (dotted black line), rain mixing ratio (green dashed line), graupel mixing ratio (purple dashed line), snow mixing ratio (blue dashed line), cloud water mixing ratio (light gray line), and cloud ice </w:t>
        </w:r>
        <w:r w:rsidR="00985ED1" w:rsidRPr="00ED25EE">
          <w:rPr>
            <w:rStyle w:val="Hyperlink"/>
            <w:noProof/>
          </w:rPr>
          <w:lastRenderedPageBreak/>
          <w:t>mixing ratio (dark gray line) are plotted along with dashed red lines to indicate the 0</w:t>
        </w:r>
        <w:r w:rsidR="00985ED1" w:rsidRPr="00ED25EE">
          <w:rPr>
            <w:rStyle w:val="Hyperlink"/>
            <w:rFonts w:cstheme="minorHAnsi"/>
            <w:noProof/>
          </w:rPr>
          <w:t>°</w:t>
        </w:r>
        <w:r w:rsidR="00985ED1" w:rsidRPr="00ED25EE">
          <w:rPr>
            <w:rStyle w:val="Hyperlink"/>
            <w:noProof/>
          </w:rPr>
          <w:t xml:space="preserve"> C and -40</w:t>
        </w:r>
        <w:r w:rsidR="00985ED1" w:rsidRPr="00ED25EE">
          <w:rPr>
            <w:rStyle w:val="Hyperlink"/>
            <w:rFonts w:cstheme="minorHAnsi"/>
            <w:noProof/>
          </w:rPr>
          <w:t>°</w:t>
        </w:r>
        <w:r w:rsidR="00985ED1" w:rsidRPr="00ED25EE">
          <w:rPr>
            <w:rStyle w:val="Hyperlink"/>
            <w:noProof/>
          </w:rPr>
          <w:t xml:space="preserve"> C isotherms.</w:t>
        </w:r>
        <w:r w:rsidR="00985ED1">
          <w:rPr>
            <w:noProof/>
            <w:webHidden/>
          </w:rPr>
          <w:tab/>
        </w:r>
        <w:r w:rsidR="00985ED1">
          <w:rPr>
            <w:noProof/>
            <w:webHidden/>
          </w:rPr>
          <w:fldChar w:fldCharType="begin"/>
        </w:r>
        <w:r w:rsidR="00985ED1">
          <w:rPr>
            <w:noProof/>
            <w:webHidden/>
          </w:rPr>
          <w:instrText xml:space="preserve"> PAGEREF _Toc513216760 \h </w:instrText>
        </w:r>
        <w:r w:rsidR="00985ED1">
          <w:rPr>
            <w:noProof/>
            <w:webHidden/>
          </w:rPr>
        </w:r>
        <w:r w:rsidR="00985ED1">
          <w:rPr>
            <w:noProof/>
            <w:webHidden/>
          </w:rPr>
          <w:fldChar w:fldCharType="separate"/>
        </w:r>
        <w:r w:rsidR="00F801E8">
          <w:rPr>
            <w:noProof/>
            <w:webHidden/>
          </w:rPr>
          <w:t>130</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61" w:history="1">
        <w:r w:rsidR="00985ED1" w:rsidRPr="00ED25EE">
          <w:rPr>
            <w:rStyle w:val="Hyperlink"/>
            <w:noProof/>
          </w:rPr>
          <w:t>Figure 57. Updraft trajectory origins from 0400 to 0600 UTC. Trajectories were counted as an updraft trajectory if it entered an updraft that was from 2.5-6 km in height, greater than or equal to 5 m/s, and had a reflectivity value greater than 35 dBZ. These thresholds ensured that the updraft would be located in a convective core and that the trajectories would be representative of updrafts in the leading line.</w:t>
        </w:r>
        <w:r w:rsidR="00985ED1">
          <w:rPr>
            <w:noProof/>
            <w:webHidden/>
          </w:rPr>
          <w:tab/>
        </w:r>
        <w:r w:rsidR="00985ED1">
          <w:rPr>
            <w:noProof/>
            <w:webHidden/>
          </w:rPr>
          <w:fldChar w:fldCharType="begin"/>
        </w:r>
        <w:r w:rsidR="00985ED1">
          <w:rPr>
            <w:noProof/>
            <w:webHidden/>
          </w:rPr>
          <w:instrText xml:space="preserve"> PAGEREF _Toc513216761 \h </w:instrText>
        </w:r>
        <w:r w:rsidR="00985ED1">
          <w:rPr>
            <w:noProof/>
            <w:webHidden/>
          </w:rPr>
        </w:r>
        <w:r w:rsidR="00985ED1">
          <w:rPr>
            <w:noProof/>
            <w:webHidden/>
          </w:rPr>
          <w:fldChar w:fldCharType="separate"/>
        </w:r>
        <w:r w:rsidR="00F801E8">
          <w:rPr>
            <w:noProof/>
            <w:webHidden/>
          </w:rPr>
          <w:t>131</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62" w:history="1">
        <w:r w:rsidR="00985ED1" w:rsidRPr="00ED25EE">
          <w:rPr>
            <w:rStyle w:val="Hyperlink"/>
            <w:noProof/>
          </w:rPr>
          <w:t>Figure 58. Downdraft trajectory origin from 0400 to 0600 UTC. In order for a trajectory to be counted, the downdraft it entered had to have a final height at or below 500 m, be less than or equal to -0.5 m/s at 0.5 km, be less than -0.1 m/s at 0 km, and the reflectivity value at the downdraft point had to be greater than 20 dBZ.</w:t>
        </w:r>
        <w:r w:rsidR="00985ED1">
          <w:rPr>
            <w:noProof/>
            <w:webHidden/>
          </w:rPr>
          <w:tab/>
        </w:r>
        <w:r w:rsidR="00985ED1">
          <w:rPr>
            <w:noProof/>
            <w:webHidden/>
          </w:rPr>
          <w:fldChar w:fldCharType="begin"/>
        </w:r>
        <w:r w:rsidR="00985ED1">
          <w:rPr>
            <w:noProof/>
            <w:webHidden/>
          </w:rPr>
          <w:instrText xml:space="preserve"> PAGEREF _Toc513216762 \h </w:instrText>
        </w:r>
        <w:r w:rsidR="00985ED1">
          <w:rPr>
            <w:noProof/>
            <w:webHidden/>
          </w:rPr>
        </w:r>
        <w:r w:rsidR="00985ED1">
          <w:rPr>
            <w:noProof/>
            <w:webHidden/>
          </w:rPr>
          <w:fldChar w:fldCharType="separate"/>
        </w:r>
        <w:r w:rsidR="00F801E8">
          <w:rPr>
            <w:noProof/>
            <w:webHidden/>
          </w:rPr>
          <w:t>132</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63" w:history="1">
        <w:r w:rsidR="00985ED1" w:rsidRPr="00ED25EE">
          <w:rPr>
            <w:rStyle w:val="Hyperlink"/>
            <w:noProof/>
          </w:rPr>
          <w:t>Figure 59.  DLA output for the same vertical cross section as shown in figure 13 at 0400 UTC.  The four panels show a) reflectivity b) theta-v</w:t>
        </w:r>
        <w:r w:rsidR="00985ED1" w:rsidRPr="00ED25EE">
          <w:rPr>
            <w:rStyle w:val="Hyperlink"/>
            <w:noProof/>
            <w:vertAlign w:val="superscript"/>
          </w:rPr>
          <w:t>’</w:t>
        </w:r>
        <w:r w:rsidR="00985ED1" w:rsidRPr="00ED25EE">
          <w:rPr>
            <w:rStyle w:val="Hyperlink"/>
            <w:noProof/>
          </w:rPr>
          <w:t xml:space="preserve"> c) initial trajectory height d) theta e.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13.</w:t>
        </w:r>
        <w:r w:rsidR="00985ED1">
          <w:rPr>
            <w:noProof/>
            <w:webHidden/>
          </w:rPr>
          <w:tab/>
        </w:r>
        <w:r w:rsidR="00985ED1">
          <w:rPr>
            <w:noProof/>
            <w:webHidden/>
          </w:rPr>
          <w:fldChar w:fldCharType="begin"/>
        </w:r>
        <w:r w:rsidR="00985ED1">
          <w:rPr>
            <w:noProof/>
            <w:webHidden/>
          </w:rPr>
          <w:instrText xml:space="preserve"> PAGEREF _Toc513216763 \h </w:instrText>
        </w:r>
        <w:r w:rsidR="00985ED1">
          <w:rPr>
            <w:noProof/>
            <w:webHidden/>
          </w:rPr>
        </w:r>
        <w:r w:rsidR="00985ED1">
          <w:rPr>
            <w:noProof/>
            <w:webHidden/>
          </w:rPr>
          <w:fldChar w:fldCharType="separate"/>
        </w:r>
        <w:r w:rsidR="00F801E8">
          <w:rPr>
            <w:noProof/>
            <w:webHidden/>
          </w:rPr>
          <w:t>133</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64" w:history="1">
        <w:r w:rsidR="00985ED1" w:rsidRPr="00ED25EE">
          <w:rPr>
            <w:rStyle w:val="Hyperlink"/>
            <w:noProof/>
          </w:rPr>
          <w:t>Figure 60. DLA output for the same vertical cross section as shown in figure 13 at 0400 UTC.  The four panels show a) reflectivity b) snow mixing ratio c) rain mixing ratio d) graupel mixing ratio.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13.</w:t>
        </w:r>
        <w:r w:rsidR="00985ED1">
          <w:rPr>
            <w:noProof/>
            <w:webHidden/>
          </w:rPr>
          <w:tab/>
        </w:r>
        <w:r w:rsidR="00985ED1">
          <w:rPr>
            <w:noProof/>
            <w:webHidden/>
          </w:rPr>
          <w:fldChar w:fldCharType="begin"/>
        </w:r>
        <w:r w:rsidR="00985ED1">
          <w:rPr>
            <w:noProof/>
            <w:webHidden/>
          </w:rPr>
          <w:instrText xml:space="preserve"> PAGEREF _Toc513216764 \h </w:instrText>
        </w:r>
        <w:r w:rsidR="00985ED1">
          <w:rPr>
            <w:noProof/>
            <w:webHidden/>
          </w:rPr>
        </w:r>
        <w:r w:rsidR="00985ED1">
          <w:rPr>
            <w:noProof/>
            <w:webHidden/>
          </w:rPr>
          <w:fldChar w:fldCharType="separate"/>
        </w:r>
        <w:r w:rsidR="00F801E8">
          <w:rPr>
            <w:noProof/>
            <w:webHidden/>
          </w:rPr>
          <w:t>133</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65" w:history="1">
        <w:r w:rsidR="00985ED1" w:rsidRPr="00ED25EE">
          <w:rPr>
            <w:rStyle w:val="Hyperlink"/>
            <w:noProof/>
          </w:rPr>
          <w:t xml:space="preserve">Figure 61. DLA output for the same vertical cross section as shown in figure 13 at 0400 UTC.  The four panels show a) water vapor b) theta c) cloud ice mixing ratio d) cloud </w:t>
        </w:r>
        <w:r w:rsidR="00985ED1" w:rsidRPr="00ED25EE">
          <w:rPr>
            <w:rStyle w:val="Hyperlink"/>
            <w:noProof/>
          </w:rPr>
          <w:lastRenderedPageBreak/>
          <w:t>water mixing ratio.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13.</w:t>
        </w:r>
        <w:r w:rsidR="00985ED1">
          <w:rPr>
            <w:noProof/>
            <w:webHidden/>
          </w:rPr>
          <w:tab/>
        </w:r>
        <w:r w:rsidR="00985ED1">
          <w:rPr>
            <w:noProof/>
            <w:webHidden/>
          </w:rPr>
          <w:fldChar w:fldCharType="begin"/>
        </w:r>
        <w:r w:rsidR="00985ED1">
          <w:rPr>
            <w:noProof/>
            <w:webHidden/>
          </w:rPr>
          <w:instrText xml:space="preserve"> PAGEREF _Toc513216765 \h </w:instrText>
        </w:r>
        <w:r w:rsidR="00985ED1">
          <w:rPr>
            <w:noProof/>
            <w:webHidden/>
          </w:rPr>
        </w:r>
        <w:r w:rsidR="00985ED1">
          <w:rPr>
            <w:noProof/>
            <w:webHidden/>
          </w:rPr>
          <w:fldChar w:fldCharType="separate"/>
        </w:r>
        <w:r w:rsidR="00F801E8">
          <w:rPr>
            <w:noProof/>
            <w:webHidden/>
          </w:rPr>
          <w:t>134</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66" w:history="1">
        <w:r w:rsidR="00985ED1" w:rsidRPr="00ED25EE">
          <w:rPr>
            <w:rStyle w:val="Hyperlink"/>
            <w:noProof/>
          </w:rPr>
          <w:t>Figure 62. DLA output for the same vertical cross section as shown in figure 16 at 0430 UTC.  The four panels show a) reflectivity b) theta-v</w:t>
        </w:r>
        <w:r w:rsidR="00985ED1" w:rsidRPr="00ED25EE">
          <w:rPr>
            <w:rStyle w:val="Hyperlink"/>
            <w:noProof/>
            <w:vertAlign w:val="superscript"/>
          </w:rPr>
          <w:t>’</w:t>
        </w:r>
        <w:r w:rsidR="00985ED1" w:rsidRPr="00ED25EE">
          <w:rPr>
            <w:rStyle w:val="Hyperlink"/>
            <w:noProof/>
          </w:rPr>
          <w:t xml:space="preserve"> c) initial trajectory height d) theta e.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16.</w:t>
        </w:r>
        <w:r w:rsidR="00985ED1">
          <w:rPr>
            <w:noProof/>
            <w:webHidden/>
          </w:rPr>
          <w:tab/>
        </w:r>
        <w:r w:rsidR="00985ED1">
          <w:rPr>
            <w:noProof/>
            <w:webHidden/>
          </w:rPr>
          <w:fldChar w:fldCharType="begin"/>
        </w:r>
        <w:r w:rsidR="00985ED1">
          <w:rPr>
            <w:noProof/>
            <w:webHidden/>
          </w:rPr>
          <w:instrText xml:space="preserve"> PAGEREF _Toc513216766 \h </w:instrText>
        </w:r>
        <w:r w:rsidR="00985ED1">
          <w:rPr>
            <w:noProof/>
            <w:webHidden/>
          </w:rPr>
        </w:r>
        <w:r w:rsidR="00985ED1">
          <w:rPr>
            <w:noProof/>
            <w:webHidden/>
          </w:rPr>
          <w:fldChar w:fldCharType="separate"/>
        </w:r>
        <w:r w:rsidR="00F801E8">
          <w:rPr>
            <w:noProof/>
            <w:webHidden/>
          </w:rPr>
          <w:t>135</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67" w:history="1">
        <w:r w:rsidR="00985ED1" w:rsidRPr="00ED25EE">
          <w:rPr>
            <w:rStyle w:val="Hyperlink"/>
            <w:noProof/>
          </w:rPr>
          <w:t>Figure 63. DLA output for the same vertical cross section as shown in figure 16 at 0430 UTC.  The four panels show a) reflectivity b) snow mixing ratio c) rain mixing ratio d) graupel mixing ratio.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16.</w:t>
        </w:r>
        <w:r w:rsidR="00985ED1">
          <w:rPr>
            <w:noProof/>
            <w:webHidden/>
          </w:rPr>
          <w:tab/>
        </w:r>
        <w:r w:rsidR="00985ED1">
          <w:rPr>
            <w:noProof/>
            <w:webHidden/>
          </w:rPr>
          <w:fldChar w:fldCharType="begin"/>
        </w:r>
        <w:r w:rsidR="00985ED1">
          <w:rPr>
            <w:noProof/>
            <w:webHidden/>
          </w:rPr>
          <w:instrText xml:space="preserve"> PAGEREF _Toc513216767 \h </w:instrText>
        </w:r>
        <w:r w:rsidR="00985ED1">
          <w:rPr>
            <w:noProof/>
            <w:webHidden/>
          </w:rPr>
        </w:r>
        <w:r w:rsidR="00985ED1">
          <w:rPr>
            <w:noProof/>
            <w:webHidden/>
          </w:rPr>
          <w:fldChar w:fldCharType="separate"/>
        </w:r>
        <w:r w:rsidR="00F801E8">
          <w:rPr>
            <w:noProof/>
            <w:webHidden/>
          </w:rPr>
          <w:t>135</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68" w:history="1">
        <w:r w:rsidR="00985ED1" w:rsidRPr="00ED25EE">
          <w:rPr>
            <w:rStyle w:val="Hyperlink"/>
            <w:noProof/>
          </w:rPr>
          <w:t>Figure 64. DLA output for the same vertical cross section as shown in figure 16 at 0430 UTC.  The four panels show a) water vapor b) theta c) cloud ice mixing ratio d) cloud water mixing ratio.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16.</w:t>
        </w:r>
        <w:r w:rsidR="00985ED1">
          <w:rPr>
            <w:noProof/>
            <w:webHidden/>
          </w:rPr>
          <w:tab/>
        </w:r>
        <w:r w:rsidR="00985ED1">
          <w:rPr>
            <w:noProof/>
            <w:webHidden/>
          </w:rPr>
          <w:fldChar w:fldCharType="begin"/>
        </w:r>
        <w:r w:rsidR="00985ED1">
          <w:rPr>
            <w:noProof/>
            <w:webHidden/>
          </w:rPr>
          <w:instrText xml:space="preserve"> PAGEREF _Toc513216768 \h </w:instrText>
        </w:r>
        <w:r w:rsidR="00985ED1">
          <w:rPr>
            <w:noProof/>
            <w:webHidden/>
          </w:rPr>
        </w:r>
        <w:r w:rsidR="00985ED1">
          <w:rPr>
            <w:noProof/>
            <w:webHidden/>
          </w:rPr>
          <w:fldChar w:fldCharType="separate"/>
        </w:r>
        <w:r w:rsidR="00F801E8">
          <w:rPr>
            <w:noProof/>
            <w:webHidden/>
          </w:rPr>
          <w:t>136</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69" w:history="1">
        <w:r w:rsidR="00985ED1" w:rsidRPr="00ED25EE">
          <w:rPr>
            <w:rStyle w:val="Hyperlink"/>
            <w:noProof/>
          </w:rPr>
          <w:t>Figure 65. DLA output for the same vertical cross section as shown in figure 19 at 0500 UTC.  The four panels show a) reflectivity b) theta-v</w:t>
        </w:r>
        <w:r w:rsidR="00985ED1" w:rsidRPr="00ED25EE">
          <w:rPr>
            <w:rStyle w:val="Hyperlink"/>
            <w:noProof/>
            <w:vertAlign w:val="superscript"/>
          </w:rPr>
          <w:t>’</w:t>
        </w:r>
        <w:r w:rsidR="00985ED1" w:rsidRPr="00ED25EE">
          <w:rPr>
            <w:rStyle w:val="Hyperlink"/>
            <w:noProof/>
          </w:rPr>
          <w:t xml:space="preserve"> c) initial trajectory height d) theta e.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19.</w:t>
        </w:r>
        <w:r w:rsidR="00985ED1">
          <w:rPr>
            <w:noProof/>
            <w:webHidden/>
          </w:rPr>
          <w:tab/>
        </w:r>
        <w:r w:rsidR="00985ED1">
          <w:rPr>
            <w:noProof/>
            <w:webHidden/>
          </w:rPr>
          <w:fldChar w:fldCharType="begin"/>
        </w:r>
        <w:r w:rsidR="00985ED1">
          <w:rPr>
            <w:noProof/>
            <w:webHidden/>
          </w:rPr>
          <w:instrText xml:space="preserve"> PAGEREF _Toc513216769 \h </w:instrText>
        </w:r>
        <w:r w:rsidR="00985ED1">
          <w:rPr>
            <w:noProof/>
            <w:webHidden/>
          </w:rPr>
        </w:r>
        <w:r w:rsidR="00985ED1">
          <w:rPr>
            <w:noProof/>
            <w:webHidden/>
          </w:rPr>
          <w:fldChar w:fldCharType="separate"/>
        </w:r>
        <w:r w:rsidR="00F801E8">
          <w:rPr>
            <w:noProof/>
            <w:webHidden/>
          </w:rPr>
          <w:t>137</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70" w:history="1">
        <w:r w:rsidR="00985ED1" w:rsidRPr="00ED25EE">
          <w:rPr>
            <w:rStyle w:val="Hyperlink"/>
            <w:noProof/>
          </w:rPr>
          <w:t>Figure 66. DLA output for the same vertical cross section as shown in figure 19 at 0500 UTC.  The four panels show a) reflectivity b) snow mixing ratio c) rain mixing ratio d) graupel mixing ratio.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19.</w:t>
        </w:r>
        <w:r w:rsidR="00985ED1">
          <w:rPr>
            <w:noProof/>
            <w:webHidden/>
          </w:rPr>
          <w:tab/>
        </w:r>
        <w:r w:rsidR="00985ED1">
          <w:rPr>
            <w:noProof/>
            <w:webHidden/>
          </w:rPr>
          <w:fldChar w:fldCharType="begin"/>
        </w:r>
        <w:r w:rsidR="00985ED1">
          <w:rPr>
            <w:noProof/>
            <w:webHidden/>
          </w:rPr>
          <w:instrText xml:space="preserve"> PAGEREF _Toc513216770 \h </w:instrText>
        </w:r>
        <w:r w:rsidR="00985ED1">
          <w:rPr>
            <w:noProof/>
            <w:webHidden/>
          </w:rPr>
        </w:r>
        <w:r w:rsidR="00985ED1">
          <w:rPr>
            <w:noProof/>
            <w:webHidden/>
          </w:rPr>
          <w:fldChar w:fldCharType="separate"/>
        </w:r>
        <w:r w:rsidR="00F801E8">
          <w:rPr>
            <w:noProof/>
            <w:webHidden/>
          </w:rPr>
          <w:t>137</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71" w:history="1">
        <w:r w:rsidR="00985ED1" w:rsidRPr="00ED25EE">
          <w:rPr>
            <w:rStyle w:val="Hyperlink"/>
            <w:noProof/>
          </w:rPr>
          <w:t>Figure 67. DLA output for the same vertical cross section as shown in figure 19 at 0500 UTC.  The four panels show a) water vapor b) theta c) cloud ice mixing ratio d) cloud water mixing ratio.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19.</w:t>
        </w:r>
        <w:r w:rsidR="00985ED1">
          <w:rPr>
            <w:noProof/>
            <w:webHidden/>
          </w:rPr>
          <w:tab/>
        </w:r>
        <w:r w:rsidR="00985ED1">
          <w:rPr>
            <w:noProof/>
            <w:webHidden/>
          </w:rPr>
          <w:fldChar w:fldCharType="begin"/>
        </w:r>
        <w:r w:rsidR="00985ED1">
          <w:rPr>
            <w:noProof/>
            <w:webHidden/>
          </w:rPr>
          <w:instrText xml:space="preserve"> PAGEREF _Toc513216771 \h </w:instrText>
        </w:r>
        <w:r w:rsidR="00985ED1">
          <w:rPr>
            <w:noProof/>
            <w:webHidden/>
          </w:rPr>
        </w:r>
        <w:r w:rsidR="00985ED1">
          <w:rPr>
            <w:noProof/>
            <w:webHidden/>
          </w:rPr>
          <w:fldChar w:fldCharType="separate"/>
        </w:r>
        <w:r w:rsidR="00F801E8">
          <w:rPr>
            <w:noProof/>
            <w:webHidden/>
          </w:rPr>
          <w:t>138</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72" w:history="1">
        <w:r w:rsidR="00985ED1" w:rsidRPr="00ED25EE">
          <w:rPr>
            <w:rStyle w:val="Hyperlink"/>
            <w:noProof/>
          </w:rPr>
          <w:t>Figure 68. Reflectivity from the 0520 UTC radar analysis with the DLA output of theta v</w:t>
        </w:r>
        <w:r w:rsidR="00985ED1" w:rsidRPr="00ED25EE">
          <w:rPr>
            <w:rStyle w:val="Hyperlink"/>
            <w:rFonts w:cstheme="minorHAnsi"/>
            <w:noProof/>
          </w:rPr>
          <w:t>'</w:t>
        </w:r>
        <w:r w:rsidR="00985ED1" w:rsidRPr="00ED25EE">
          <w:rPr>
            <w:rStyle w:val="Hyperlink"/>
            <w:noProof/>
          </w:rPr>
          <w:t xml:space="preserve"> at 0.5 km. Scaling for wind vectors and w contour legend are located in the upper right corner and lower right corner respectively. The wind report is located at the “W”. The black line indicates the leading edge of the outflow boundary.</w:t>
        </w:r>
        <w:r w:rsidR="00985ED1">
          <w:rPr>
            <w:noProof/>
            <w:webHidden/>
          </w:rPr>
          <w:tab/>
        </w:r>
        <w:r w:rsidR="00985ED1">
          <w:rPr>
            <w:noProof/>
            <w:webHidden/>
          </w:rPr>
          <w:fldChar w:fldCharType="begin"/>
        </w:r>
        <w:r w:rsidR="00985ED1">
          <w:rPr>
            <w:noProof/>
            <w:webHidden/>
          </w:rPr>
          <w:instrText xml:space="preserve"> PAGEREF _Toc513216772 \h </w:instrText>
        </w:r>
        <w:r w:rsidR="00985ED1">
          <w:rPr>
            <w:noProof/>
            <w:webHidden/>
          </w:rPr>
        </w:r>
        <w:r w:rsidR="00985ED1">
          <w:rPr>
            <w:noProof/>
            <w:webHidden/>
          </w:rPr>
          <w:fldChar w:fldCharType="separate"/>
        </w:r>
        <w:r w:rsidR="00F801E8">
          <w:rPr>
            <w:noProof/>
            <w:webHidden/>
          </w:rPr>
          <w:t>139</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73" w:history="1">
        <w:r w:rsidR="00985ED1" w:rsidRPr="00ED25EE">
          <w:rPr>
            <w:rStyle w:val="Hyperlink"/>
            <w:noProof/>
          </w:rPr>
          <w:t>Figure 69. DLA output for the same vertical cross section as shown in figure 22 at 0520 UTC.  The four panels show a) reflectivity b) snow mixing ratio c) rain mixing ratio d) graupel mixing ratio.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22. The wind report is denoted by the “W” at 20 km.</w:t>
        </w:r>
        <w:r w:rsidR="00985ED1">
          <w:rPr>
            <w:noProof/>
            <w:webHidden/>
          </w:rPr>
          <w:tab/>
        </w:r>
        <w:r w:rsidR="00985ED1">
          <w:rPr>
            <w:noProof/>
            <w:webHidden/>
          </w:rPr>
          <w:fldChar w:fldCharType="begin"/>
        </w:r>
        <w:r w:rsidR="00985ED1">
          <w:rPr>
            <w:noProof/>
            <w:webHidden/>
          </w:rPr>
          <w:instrText xml:space="preserve"> PAGEREF _Toc513216773 \h </w:instrText>
        </w:r>
        <w:r w:rsidR="00985ED1">
          <w:rPr>
            <w:noProof/>
            <w:webHidden/>
          </w:rPr>
        </w:r>
        <w:r w:rsidR="00985ED1">
          <w:rPr>
            <w:noProof/>
            <w:webHidden/>
          </w:rPr>
          <w:fldChar w:fldCharType="separate"/>
        </w:r>
        <w:r w:rsidR="00F801E8">
          <w:rPr>
            <w:noProof/>
            <w:webHidden/>
          </w:rPr>
          <w:t>140</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74" w:history="1">
        <w:r w:rsidR="00985ED1" w:rsidRPr="00ED25EE">
          <w:rPr>
            <w:rStyle w:val="Hyperlink"/>
            <w:noProof/>
          </w:rPr>
          <w:t>Figure 70. DLA output for the same vertical cross section as shown in figure 26 at 0530 UTC.  The four panels show a) reflectivity b) theta-v</w:t>
        </w:r>
        <w:r w:rsidR="00985ED1" w:rsidRPr="00ED25EE">
          <w:rPr>
            <w:rStyle w:val="Hyperlink"/>
            <w:noProof/>
            <w:vertAlign w:val="superscript"/>
          </w:rPr>
          <w:t>’</w:t>
        </w:r>
        <w:r w:rsidR="00985ED1" w:rsidRPr="00ED25EE">
          <w:rPr>
            <w:rStyle w:val="Hyperlink"/>
            <w:noProof/>
          </w:rPr>
          <w:t xml:space="preserve"> c) initial trajectory height d) theta e.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w:t>
        </w:r>
        <w:r w:rsidR="00985ED1" w:rsidRPr="00ED25EE">
          <w:rPr>
            <w:rStyle w:val="Hyperlink"/>
            <w:noProof/>
          </w:rPr>
          <w:lastRenderedPageBreak/>
          <w:t>the interface between the RTF and FTR flow and the black contours indicate w like in figure 26.</w:t>
        </w:r>
        <w:r w:rsidR="00985ED1">
          <w:rPr>
            <w:noProof/>
            <w:webHidden/>
          </w:rPr>
          <w:tab/>
        </w:r>
        <w:r w:rsidR="00985ED1">
          <w:rPr>
            <w:noProof/>
            <w:webHidden/>
          </w:rPr>
          <w:fldChar w:fldCharType="begin"/>
        </w:r>
        <w:r w:rsidR="00985ED1">
          <w:rPr>
            <w:noProof/>
            <w:webHidden/>
          </w:rPr>
          <w:instrText xml:space="preserve"> PAGEREF _Toc513216774 \h </w:instrText>
        </w:r>
        <w:r w:rsidR="00985ED1">
          <w:rPr>
            <w:noProof/>
            <w:webHidden/>
          </w:rPr>
        </w:r>
        <w:r w:rsidR="00985ED1">
          <w:rPr>
            <w:noProof/>
            <w:webHidden/>
          </w:rPr>
          <w:fldChar w:fldCharType="separate"/>
        </w:r>
        <w:r w:rsidR="00F801E8">
          <w:rPr>
            <w:noProof/>
            <w:webHidden/>
          </w:rPr>
          <w:t>141</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75" w:history="1">
        <w:r w:rsidR="00985ED1" w:rsidRPr="00ED25EE">
          <w:rPr>
            <w:rStyle w:val="Hyperlink"/>
            <w:noProof/>
          </w:rPr>
          <w:t>Figure 71. DLA output for the same vertical cross section as shown in figure 26 at 0530 UTC.  The four panels show a) reflectivity b) snow mixing ratio c) rain mixing ratio d) graupel mixing ratio.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26.</w:t>
        </w:r>
        <w:r w:rsidR="00985ED1">
          <w:rPr>
            <w:noProof/>
            <w:webHidden/>
          </w:rPr>
          <w:tab/>
        </w:r>
        <w:r w:rsidR="00985ED1">
          <w:rPr>
            <w:noProof/>
            <w:webHidden/>
          </w:rPr>
          <w:fldChar w:fldCharType="begin"/>
        </w:r>
        <w:r w:rsidR="00985ED1">
          <w:rPr>
            <w:noProof/>
            <w:webHidden/>
          </w:rPr>
          <w:instrText xml:space="preserve"> PAGEREF _Toc513216775 \h </w:instrText>
        </w:r>
        <w:r w:rsidR="00985ED1">
          <w:rPr>
            <w:noProof/>
            <w:webHidden/>
          </w:rPr>
        </w:r>
        <w:r w:rsidR="00985ED1">
          <w:rPr>
            <w:noProof/>
            <w:webHidden/>
          </w:rPr>
          <w:fldChar w:fldCharType="separate"/>
        </w:r>
        <w:r w:rsidR="00F801E8">
          <w:rPr>
            <w:noProof/>
            <w:webHidden/>
          </w:rPr>
          <w:t>141</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76" w:history="1">
        <w:r w:rsidR="00985ED1" w:rsidRPr="00ED25EE">
          <w:rPr>
            <w:rStyle w:val="Hyperlink"/>
            <w:noProof/>
          </w:rPr>
          <w:t>Figure 72. DLA output for the same vertical cross section as shown in figure 26 at 0530 UTC.  The four panels show a) water vapor b) theta c) cloud ice mixing ratio d) cloud water mixing ratio.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26.</w:t>
        </w:r>
        <w:r w:rsidR="00985ED1">
          <w:rPr>
            <w:noProof/>
            <w:webHidden/>
          </w:rPr>
          <w:tab/>
        </w:r>
        <w:r w:rsidR="00985ED1">
          <w:rPr>
            <w:noProof/>
            <w:webHidden/>
          </w:rPr>
          <w:fldChar w:fldCharType="begin"/>
        </w:r>
        <w:r w:rsidR="00985ED1">
          <w:rPr>
            <w:noProof/>
            <w:webHidden/>
          </w:rPr>
          <w:instrText xml:space="preserve"> PAGEREF _Toc513216776 \h </w:instrText>
        </w:r>
        <w:r w:rsidR="00985ED1">
          <w:rPr>
            <w:noProof/>
            <w:webHidden/>
          </w:rPr>
        </w:r>
        <w:r w:rsidR="00985ED1">
          <w:rPr>
            <w:noProof/>
            <w:webHidden/>
          </w:rPr>
          <w:fldChar w:fldCharType="separate"/>
        </w:r>
        <w:r w:rsidR="00F801E8">
          <w:rPr>
            <w:noProof/>
            <w:webHidden/>
          </w:rPr>
          <w:t>142</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77" w:history="1">
        <w:r w:rsidR="00985ED1" w:rsidRPr="00ED25EE">
          <w:rPr>
            <w:rStyle w:val="Hyperlink"/>
            <w:noProof/>
          </w:rPr>
          <w:t>Figure 73. DLA output for the same vertical cross section as shown in figure 29 at 0600 UTC.  The four panels show a) reflectivity b) theta-v</w:t>
        </w:r>
        <w:r w:rsidR="00985ED1" w:rsidRPr="00ED25EE">
          <w:rPr>
            <w:rStyle w:val="Hyperlink"/>
            <w:noProof/>
            <w:vertAlign w:val="superscript"/>
          </w:rPr>
          <w:t>’</w:t>
        </w:r>
        <w:r w:rsidR="00985ED1" w:rsidRPr="00ED25EE">
          <w:rPr>
            <w:rStyle w:val="Hyperlink"/>
            <w:noProof/>
          </w:rPr>
          <w:t xml:space="preserve"> c) initial trajectory height d) theta e.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29.</w:t>
        </w:r>
        <w:r w:rsidR="00985ED1">
          <w:rPr>
            <w:noProof/>
            <w:webHidden/>
          </w:rPr>
          <w:tab/>
        </w:r>
        <w:r w:rsidR="00985ED1">
          <w:rPr>
            <w:noProof/>
            <w:webHidden/>
          </w:rPr>
          <w:fldChar w:fldCharType="begin"/>
        </w:r>
        <w:r w:rsidR="00985ED1">
          <w:rPr>
            <w:noProof/>
            <w:webHidden/>
          </w:rPr>
          <w:instrText xml:space="preserve"> PAGEREF _Toc513216777 \h </w:instrText>
        </w:r>
        <w:r w:rsidR="00985ED1">
          <w:rPr>
            <w:noProof/>
            <w:webHidden/>
          </w:rPr>
        </w:r>
        <w:r w:rsidR="00985ED1">
          <w:rPr>
            <w:noProof/>
            <w:webHidden/>
          </w:rPr>
          <w:fldChar w:fldCharType="separate"/>
        </w:r>
        <w:r w:rsidR="00F801E8">
          <w:rPr>
            <w:noProof/>
            <w:webHidden/>
          </w:rPr>
          <w:t>142</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78" w:history="1">
        <w:r w:rsidR="00985ED1" w:rsidRPr="00ED25EE">
          <w:rPr>
            <w:rStyle w:val="Hyperlink"/>
            <w:noProof/>
          </w:rPr>
          <w:t>Figure 74. DLA output for the same vertical cross section as shown in figure 29 at 0600 UTC.  The four panels show a) reflectivity b) snow mixing ratio c) rain mixing ratio d) graupel mixing ratio.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29.</w:t>
        </w:r>
        <w:r w:rsidR="00985ED1">
          <w:rPr>
            <w:noProof/>
            <w:webHidden/>
          </w:rPr>
          <w:tab/>
        </w:r>
        <w:r w:rsidR="00985ED1">
          <w:rPr>
            <w:noProof/>
            <w:webHidden/>
          </w:rPr>
          <w:fldChar w:fldCharType="begin"/>
        </w:r>
        <w:r w:rsidR="00985ED1">
          <w:rPr>
            <w:noProof/>
            <w:webHidden/>
          </w:rPr>
          <w:instrText xml:space="preserve"> PAGEREF _Toc513216778 \h </w:instrText>
        </w:r>
        <w:r w:rsidR="00985ED1">
          <w:rPr>
            <w:noProof/>
            <w:webHidden/>
          </w:rPr>
        </w:r>
        <w:r w:rsidR="00985ED1">
          <w:rPr>
            <w:noProof/>
            <w:webHidden/>
          </w:rPr>
          <w:fldChar w:fldCharType="separate"/>
        </w:r>
        <w:r w:rsidR="00F801E8">
          <w:rPr>
            <w:noProof/>
            <w:webHidden/>
          </w:rPr>
          <w:t>143</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79" w:history="1">
        <w:r w:rsidR="00985ED1" w:rsidRPr="00ED25EE">
          <w:rPr>
            <w:rStyle w:val="Hyperlink"/>
            <w:noProof/>
          </w:rPr>
          <w:t>Figure 75. DLA output for the same vertical cross section as shown in figure 29 at 0600 UTC.  The four panels show a) water vapor b) theta c) cloud ice mixing ratio d) cloud water mixing ratio. Dashed blue lines indicate the 0</w:t>
        </w:r>
        <w:r w:rsidR="00985ED1" w:rsidRPr="00ED25EE">
          <w:rPr>
            <w:rStyle w:val="Hyperlink"/>
            <w:rFonts w:cstheme="minorHAnsi"/>
            <w:noProof/>
          </w:rPr>
          <w:t>°</w:t>
        </w:r>
        <w:r w:rsidR="00985ED1" w:rsidRPr="00ED25EE">
          <w:rPr>
            <w:rStyle w:val="Hyperlink"/>
            <w:noProof/>
          </w:rPr>
          <w:t xml:space="preserve"> and -40</w:t>
        </w:r>
        <w:r w:rsidR="00985ED1" w:rsidRPr="00ED25EE">
          <w:rPr>
            <w:rStyle w:val="Hyperlink"/>
            <w:rFonts w:cstheme="minorHAnsi"/>
            <w:noProof/>
          </w:rPr>
          <w:t>°</w:t>
        </w:r>
        <w:r w:rsidR="00985ED1" w:rsidRPr="00ED25EE">
          <w:rPr>
            <w:rStyle w:val="Hyperlink"/>
            <w:noProof/>
          </w:rPr>
          <w:t xml:space="preserve"> C isotherm. The dashed black line shows the interface between the RTF and FTR flow and the black contours indicate w like in figure 29.</w:t>
        </w:r>
        <w:r w:rsidR="00985ED1">
          <w:rPr>
            <w:noProof/>
            <w:webHidden/>
          </w:rPr>
          <w:tab/>
        </w:r>
        <w:r w:rsidR="00985ED1">
          <w:rPr>
            <w:noProof/>
            <w:webHidden/>
          </w:rPr>
          <w:fldChar w:fldCharType="begin"/>
        </w:r>
        <w:r w:rsidR="00985ED1">
          <w:rPr>
            <w:noProof/>
            <w:webHidden/>
          </w:rPr>
          <w:instrText xml:space="preserve"> PAGEREF _Toc513216779 \h </w:instrText>
        </w:r>
        <w:r w:rsidR="00985ED1">
          <w:rPr>
            <w:noProof/>
            <w:webHidden/>
          </w:rPr>
        </w:r>
        <w:r w:rsidR="00985ED1">
          <w:rPr>
            <w:noProof/>
            <w:webHidden/>
          </w:rPr>
          <w:fldChar w:fldCharType="separate"/>
        </w:r>
        <w:r w:rsidR="00F801E8">
          <w:rPr>
            <w:noProof/>
            <w:webHidden/>
          </w:rPr>
          <w:t>144</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80" w:history="1">
        <w:r w:rsidR="00985ED1" w:rsidRPr="00ED25EE">
          <w:rPr>
            <w:rStyle w:val="Hyperlink"/>
            <w:noProof/>
          </w:rPr>
          <w:t>Figure 76. Reflectivity from the 0400 UTC radar analysis with the DLA output of theta v</w:t>
        </w:r>
        <w:r w:rsidR="00985ED1" w:rsidRPr="00ED25EE">
          <w:rPr>
            <w:rStyle w:val="Hyperlink"/>
            <w:rFonts w:cstheme="minorHAnsi"/>
            <w:noProof/>
          </w:rPr>
          <w:t>'</w:t>
        </w:r>
        <w:r w:rsidR="00985ED1" w:rsidRPr="00ED25EE">
          <w:rPr>
            <w:rStyle w:val="Hyperlink"/>
            <w:noProof/>
          </w:rPr>
          <w:t xml:space="preserve"> at 0.5 km. Scaling for wind vectors and w contour legend are located in the upper right corner and lower right corner respectively. Dashed black line indiatces the location of the vertical cross section from figure 13.</w:t>
        </w:r>
        <w:r w:rsidR="00985ED1">
          <w:rPr>
            <w:noProof/>
            <w:webHidden/>
          </w:rPr>
          <w:tab/>
        </w:r>
        <w:r w:rsidR="00985ED1">
          <w:rPr>
            <w:noProof/>
            <w:webHidden/>
          </w:rPr>
          <w:fldChar w:fldCharType="begin"/>
        </w:r>
        <w:r w:rsidR="00985ED1">
          <w:rPr>
            <w:noProof/>
            <w:webHidden/>
          </w:rPr>
          <w:instrText xml:space="preserve"> PAGEREF _Toc513216780 \h </w:instrText>
        </w:r>
        <w:r w:rsidR="00985ED1">
          <w:rPr>
            <w:noProof/>
            <w:webHidden/>
          </w:rPr>
        </w:r>
        <w:r w:rsidR="00985ED1">
          <w:rPr>
            <w:noProof/>
            <w:webHidden/>
          </w:rPr>
          <w:fldChar w:fldCharType="separate"/>
        </w:r>
        <w:r w:rsidR="00F801E8">
          <w:rPr>
            <w:noProof/>
            <w:webHidden/>
          </w:rPr>
          <w:t>144</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81" w:history="1">
        <w:r w:rsidR="00985ED1" w:rsidRPr="00ED25EE">
          <w:rPr>
            <w:rStyle w:val="Hyperlink"/>
            <w:noProof/>
          </w:rPr>
          <w:t>Figure 77. Reflectivity from the 0500 UTC radar analysis with the DLA output of theta v</w:t>
        </w:r>
        <w:r w:rsidR="00985ED1" w:rsidRPr="00ED25EE">
          <w:rPr>
            <w:rStyle w:val="Hyperlink"/>
            <w:rFonts w:cstheme="minorHAnsi"/>
            <w:noProof/>
          </w:rPr>
          <w:t>'</w:t>
        </w:r>
        <w:r w:rsidR="00985ED1" w:rsidRPr="00ED25EE">
          <w:rPr>
            <w:rStyle w:val="Hyperlink"/>
            <w:noProof/>
          </w:rPr>
          <w:t xml:space="preserve"> at 0.5 km. Scaling for wind vectors and w contour legend are located in the upper right corner and lower right corner respectively. Dashed black line indiatces the location of the vertical cross section from figure 19.</w:t>
        </w:r>
        <w:r w:rsidR="00985ED1">
          <w:rPr>
            <w:noProof/>
            <w:webHidden/>
          </w:rPr>
          <w:tab/>
        </w:r>
        <w:r w:rsidR="00985ED1">
          <w:rPr>
            <w:noProof/>
            <w:webHidden/>
          </w:rPr>
          <w:fldChar w:fldCharType="begin"/>
        </w:r>
        <w:r w:rsidR="00985ED1">
          <w:rPr>
            <w:noProof/>
            <w:webHidden/>
          </w:rPr>
          <w:instrText xml:space="preserve"> PAGEREF _Toc513216781 \h </w:instrText>
        </w:r>
        <w:r w:rsidR="00985ED1">
          <w:rPr>
            <w:noProof/>
            <w:webHidden/>
          </w:rPr>
        </w:r>
        <w:r w:rsidR="00985ED1">
          <w:rPr>
            <w:noProof/>
            <w:webHidden/>
          </w:rPr>
          <w:fldChar w:fldCharType="separate"/>
        </w:r>
        <w:r w:rsidR="00F801E8">
          <w:rPr>
            <w:noProof/>
            <w:webHidden/>
          </w:rPr>
          <w:t>145</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82" w:history="1">
        <w:r w:rsidR="00985ED1" w:rsidRPr="00ED25EE">
          <w:rPr>
            <w:rStyle w:val="Hyperlink"/>
            <w:noProof/>
          </w:rPr>
          <w:t>Figure 78. Reflectivity from the 0600 UTC radar analysis with the DLA output of theta v</w:t>
        </w:r>
        <w:r w:rsidR="00985ED1" w:rsidRPr="00ED25EE">
          <w:rPr>
            <w:rStyle w:val="Hyperlink"/>
            <w:rFonts w:cstheme="minorHAnsi"/>
            <w:noProof/>
          </w:rPr>
          <w:t>'</w:t>
        </w:r>
        <w:r w:rsidR="00985ED1" w:rsidRPr="00ED25EE">
          <w:rPr>
            <w:rStyle w:val="Hyperlink"/>
            <w:noProof/>
          </w:rPr>
          <w:t xml:space="preserve"> at 0.5 km. Scaling for wind vectors and w contour legend are located in the upper right corner and lower right corner respectively. Dashed black line indiatces the location of the vertical cross section from figure 29.</w:t>
        </w:r>
        <w:r w:rsidR="00985ED1">
          <w:rPr>
            <w:noProof/>
            <w:webHidden/>
          </w:rPr>
          <w:tab/>
        </w:r>
        <w:r w:rsidR="00985ED1">
          <w:rPr>
            <w:noProof/>
            <w:webHidden/>
          </w:rPr>
          <w:fldChar w:fldCharType="begin"/>
        </w:r>
        <w:r w:rsidR="00985ED1">
          <w:rPr>
            <w:noProof/>
            <w:webHidden/>
          </w:rPr>
          <w:instrText xml:space="preserve"> PAGEREF _Toc513216782 \h </w:instrText>
        </w:r>
        <w:r w:rsidR="00985ED1">
          <w:rPr>
            <w:noProof/>
            <w:webHidden/>
          </w:rPr>
        </w:r>
        <w:r w:rsidR="00985ED1">
          <w:rPr>
            <w:noProof/>
            <w:webHidden/>
          </w:rPr>
          <w:fldChar w:fldCharType="separate"/>
        </w:r>
        <w:r w:rsidR="00F801E8">
          <w:rPr>
            <w:noProof/>
            <w:webHidden/>
          </w:rPr>
          <w:t>145</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83" w:history="1">
        <w:r w:rsidR="00985ED1" w:rsidRPr="00ED25EE">
          <w:rPr>
            <w:rStyle w:val="Hyperlink"/>
            <w:noProof/>
          </w:rPr>
          <w:t>Figure 79. The two panels show color-filled integrated values of a) maximum cloud ice mixing ratio and b) maximum cloud water mixing ratio at each level and time for the entire DLA domain from 0400 to 0600 UTC. The contours overlaid in both figures are maximum w value. Similar to figure 35 the dashed line labeled “B” indicates the beginning of the outflow surge and the dashed line labeled “W” indicates the time of the wind report.</w:t>
        </w:r>
        <w:r w:rsidR="00985ED1">
          <w:rPr>
            <w:noProof/>
            <w:webHidden/>
          </w:rPr>
          <w:tab/>
        </w:r>
        <w:r w:rsidR="00985ED1">
          <w:rPr>
            <w:noProof/>
            <w:webHidden/>
          </w:rPr>
          <w:fldChar w:fldCharType="begin"/>
        </w:r>
        <w:r w:rsidR="00985ED1">
          <w:rPr>
            <w:noProof/>
            <w:webHidden/>
          </w:rPr>
          <w:instrText xml:space="preserve"> PAGEREF _Toc513216783 \h </w:instrText>
        </w:r>
        <w:r w:rsidR="00985ED1">
          <w:rPr>
            <w:noProof/>
            <w:webHidden/>
          </w:rPr>
        </w:r>
        <w:r w:rsidR="00985ED1">
          <w:rPr>
            <w:noProof/>
            <w:webHidden/>
          </w:rPr>
          <w:fldChar w:fldCharType="separate"/>
        </w:r>
        <w:r w:rsidR="00F801E8">
          <w:rPr>
            <w:noProof/>
            <w:webHidden/>
          </w:rPr>
          <w:t>146</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84" w:history="1">
        <w:r w:rsidR="00985ED1" w:rsidRPr="00ED25EE">
          <w:rPr>
            <w:rStyle w:val="Hyperlink"/>
            <w:noProof/>
          </w:rPr>
          <w:t>Figure 80. The two panels show color-filled integrated values of a) maximum snow volume and b) maximum snow mass based on horizontal layer integrals for the entire DLA domain from 0400 to 0600 UTC. The contours overlaid in both figures are maximum w value. Similar to figure 35 the dashed line labeled “B” indicates the beginning of the outflow surge and the dashed line labeled “W” indicates the time of the wind report.</w:t>
        </w:r>
        <w:r w:rsidR="00985ED1">
          <w:rPr>
            <w:noProof/>
            <w:webHidden/>
          </w:rPr>
          <w:tab/>
        </w:r>
        <w:r w:rsidR="00985ED1">
          <w:rPr>
            <w:noProof/>
            <w:webHidden/>
          </w:rPr>
          <w:fldChar w:fldCharType="begin"/>
        </w:r>
        <w:r w:rsidR="00985ED1">
          <w:rPr>
            <w:noProof/>
            <w:webHidden/>
          </w:rPr>
          <w:instrText xml:space="preserve"> PAGEREF _Toc513216784 \h </w:instrText>
        </w:r>
        <w:r w:rsidR="00985ED1">
          <w:rPr>
            <w:noProof/>
            <w:webHidden/>
          </w:rPr>
        </w:r>
        <w:r w:rsidR="00985ED1">
          <w:rPr>
            <w:noProof/>
            <w:webHidden/>
          </w:rPr>
          <w:fldChar w:fldCharType="separate"/>
        </w:r>
        <w:r w:rsidR="00F801E8">
          <w:rPr>
            <w:noProof/>
            <w:webHidden/>
          </w:rPr>
          <w:t>147</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85" w:history="1">
        <w:r w:rsidR="00985ED1" w:rsidRPr="00ED25EE">
          <w:rPr>
            <w:rStyle w:val="Hyperlink"/>
            <w:noProof/>
          </w:rPr>
          <w:t>Figure 81. The two panels show color-filled integrated values of a) maximum graupel mixing ratio and b) maximum rain mixing ratio at each level and time for the entire DLA domain from 0400 to 0600 UTC. The contours overlaid in both figures are maximum w value. Similar to figure 35 the dashed line labeled “B” indicates the beginning of the outflow surge and the dashed line labeled “W” indicates the time of the wind report.</w:t>
        </w:r>
        <w:r w:rsidR="00985ED1">
          <w:rPr>
            <w:noProof/>
            <w:webHidden/>
          </w:rPr>
          <w:tab/>
        </w:r>
        <w:r w:rsidR="00985ED1">
          <w:rPr>
            <w:noProof/>
            <w:webHidden/>
          </w:rPr>
          <w:fldChar w:fldCharType="begin"/>
        </w:r>
        <w:r w:rsidR="00985ED1">
          <w:rPr>
            <w:noProof/>
            <w:webHidden/>
          </w:rPr>
          <w:instrText xml:space="preserve"> PAGEREF _Toc513216785 \h </w:instrText>
        </w:r>
        <w:r w:rsidR="00985ED1">
          <w:rPr>
            <w:noProof/>
            <w:webHidden/>
          </w:rPr>
        </w:r>
        <w:r w:rsidR="00985ED1">
          <w:rPr>
            <w:noProof/>
            <w:webHidden/>
          </w:rPr>
          <w:fldChar w:fldCharType="separate"/>
        </w:r>
        <w:r w:rsidR="00F801E8">
          <w:rPr>
            <w:noProof/>
            <w:webHidden/>
          </w:rPr>
          <w:t>148</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86" w:history="1">
        <w:r w:rsidR="00985ED1" w:rsidRPr="00ED25EE">
          <w:rPr>
            <w:rStyle w:val="Hyperlink"/>
            <w:noProof/>
          </w:rPr>
          <w:t>Figure 82. The two panels show color-filled integrated values of a) rain evaporation cooling rates and b) graupel melting cooling rates for the vertical cross section in figure 13 at 0400 UTC. The contours overlaid in both figures are w, the same as in figure 13. These cooling rates are in degrees Kelvin and represent the total cooling along the trajectory up until 0400 UTC.</w:t>
        </w:r>
        <w:r w:rsidR="00985ED1">
          <w:rPr>
            <w:noProof/>
            <w:webHidden/>
          </w:rPr>
          <w:tab/>
        </w:r>
        <w:r w:rsidR="00985ED1">
          <w:rPr>
            <w:noProof/>
            <w:webHidden/>
          </w:rPr>
          <w:fldChar w:fldCharType="begin"/>
        </w:r>
        <w:r w:rsidR="00985ED1">
          <w:rPr>
            <w:noProof/>
            <w:webHidden/>
          </w:rPr>
          <w:instrText xml:space="preserve"> PAGEREF _Toc513216786 \h </w:instrText>
        </w:r>
        <w:r w:rsidR="00985ED1">
          <w:rPr>
            <w:noProof/>
            <w:webHidden/>
          </w:rPr>
        </w:r>
        <w:r w:rsidR="00985ED1">
          <w:rPr>
            <w:noProof/>
            <w:webHidden/>
          </w:rPr>
          <w:fldChar w:fldCharType="separate"/>
        </w:r>
        <w:r w:rsidR="00F801E8">
          <w:rPr>
            <w:noProof/>
            <w:webHidden/>
          </w:rPr>
          <w:t>149</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87" w:history="1">
        <w:r w:rsidR="00985ED1" w:rsidRPr="00ED25EE">
          <w:rPr>
            <w:rStyle w:val="Hyperlink"/>
            <w:noProof/>
          </w:rPr>
          <w:t>Figure 83. The two panels show color-filled integrated values of a) rain evaporation cooling rates and b) graupel melting cooling rates for the vertical cross section in figure 16 at 0430 UTC. The contours overlaid in both figures are w, the same as in figure 16. These cooling rates are in degrees Kelvin and represent the total cooling along the trajectory up until 0430 UTC.</w:t>
        </w:r>
        <w:r w:rsidR="00985ED1">
          <w:rPr>
            <w:noProof/>
            <w:webHidden/>
          </w:rPr>
          <w:tab/>
        </w:r>
        <w:r w:rsidR="00985ED1">
          <w:rPr>
            <w:noProof/>
            <w:webHidden/>
          </w:rPr>
          <w:fldChar w:fldCharType="begin"/>
        </w:r>
        <w:r w:rsidR="00985ED1">
          <w:rPr>
            <w:noProof/>
            <w:webHidden/>
          </w:rPr>
          <w:instrText xml:space="preserve"> PAGEREF _Toc513216787 \h </w:instrText>
        </w:r>
        <w:r w:rsidR="00985ED1">
          <w:rPr>
            <w:noProof/>
            <w:webHidden/>
          </w:rPr>
        </w:r>
        <w:r w:rsidR="00985ED1">
          <w:rPr>
            <w:noProof/>
            <w:webHidden/>
          </w:rPr>
          <w:fldChar w:fldCharType="separate"/>
        </w:r>
        <w:r w:rsidR="00F801E8">
          <w:rPr>
            <w:noProof/>
            <w:webHidden/>
          </w:rPr>
          <w:t>150</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88" w:history="1">
        <w:r w:rsidR="00985ED1" w:rsidRPr="00ED25EE">
          <w:rPr>
            <w:rStyle w:val="Hyperlink"/>
            <w:noProof/>
          </w:rPr>
          <w:t>Figure 84. The two panels show color-filled integrated values of a) rain evaporation cooling rates and b) graupel melting cooling rates for the vertical cross section in figure 19 at 0500 UTC. The contours overlaid in both figures are w, the same as in figure 19. These cooling rates are in degrees Kelvin and represent the total cooling along the trajectory up until 0500 UTC.</w:t>
        </w:r>
        <w:r w:rsidR="00985ED1">
          <w:rPr>
            <w:noProof/>
            <w:webHidden/>
          </w:rPr>
          <w:tab/>
        </w:r>
        <w:r w:rsidR="00985ED1">
          <w:rPr>
            <w:noProof/>
            <w:webHidden/>
          </w:rPr>
          <w:fldChar w:fldCharType="begin"/>
        </w:r>
        <w:r w:rsidR="00985ED1">
          <w:rPr>
            <w:noProof/>
            <w:webHidden/>
          </w:rPr>
          <w:instrText xml:space="preserve"> PAGEREF _Toc513216788 \h </w:instrText>
        </w:r>
        <w:r w:rsidR="00985ED1">
          <w:rPr>
            <w:noProof/>
            <w:webHidden/>
          </w:rPr>
        </w:r>
        <w:r w:rsidR="00985ED1">
          <w:rPr>
            <w:noProof/>
            <w:webHidden/>
          </w:rPr>
          <w:fldChar w:fldCharType="separate"/>
        </w:r>
        <w:r w:rsidR="00F801E8">
          <w:rPr>
            <w:noProof/>
            <w:webHidden/>
          </w:rPr>
          <w:t>151</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89" w:history="1">
        <w:r w:rsidR="00985ED1" w:rsidRPr="00ED25EE">
          <w:rPr>
            <w:rStyle w:val="Hyperlink"/>
            <w:noProof/>
          </w:rPr>
          <w:t>Figure 85. The two panels show color-filled integrated values of a) rain evaporation cooling rates and b) graupel melting cooling rates for the vertical cross section in figure 22 at 0520 UTC. The contours overlaid in both figures are w, the same as in figure 22. These cooling rates are in degrees Kelvin and represent the total cooling along the trajectory up until 0520 UTC.</w:t>
        </w:r>
        <w:r w:rsidR="00985ED1">
          <w:rPr>
            <w:noProof/>
            <w:webHidden/>
          </w:rPr>
          <w:tab/>
        </w:r>
        <w:r w:rsidR="00985ED1">
          <w:rPr>
            <w:noProof/>
            <w:webHidden/>
          </w:rPr>
          <w:fldChar w:fldCharType="begin"/>
        </w:r>
        <w:r w:rsidR="00985ED1">
          <w:rPr>
            <w:noProof/>
            <w:webHidden/>
          </w:rPr>
          <w:instrText xml:space="preserve"> PAGEREF _Toc513216789 \h </w:instrText>
        </w:r>
        <w:r w:rsidR="00985ED1">
          <w:rPr>
            <w:noProof/>
            <w:webHidden/>
          </w:rPr>
        </w:r>
        <w:r w:rsidR="00985ED1">
          <w:rPr>
            <w:noProof/>
            <w:webHidden/>
          </w:rPr>
          <w:fldChar w:fldCharType="separate"/>
        </w:r>
        <w:r w:rsidR="00F801E8">
          <w:rPr>
            <w:noProof/>
            <w:webHidden/>
          </w:rPr>
          <w:t>152</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90" w:history="1">
        <w:r w:rsidR="00985ED1" w:rsidRPr="00ED25EE">
          <w:rPr>
            <w:rStyle w:val="Hyperlink"/>
            <w:noProof/>
          </w:rPr>
          <w:t>Figure 86. The two panels show color-filled integrated values of a) rain evaporation cooling rates and b) graupel melting cooling rates for the vertical cross section in figure 26 at 0530 UTC. The contours overlaid in both figures are w, the same as in figure 26. These cooling rates are in degrees Kelvin and represent the total cooling along the trajectory up until 0530 UTC.</w:t>
        </w:r>
        <w:r w:rsidR="00985ED1">
          <w:rPr>
            <w:noProof/>
            <w:webHidden/>
          </w:rPr>
          <w:tab/>
        </w:r>
        <w:r w:rsidR="00985ED1">
          <w:rPr>
            <w:noProof/>
            <w:webHidden/>
          </w:rPr>
          <w:fldChar w:fldCharType="begin"/>
        </w:r>
        <w:r w:rsidR="00985ED1">
          <w:rPr>
            <w:noProof/>
            <w:webHidden/>
          </w:rPr>
          <w:instrText xml:space="preserve"> PAGEREF _Toc513216790 \h </w:instrText>
        </w:r>
        <w:r w:rsidR="00985ED1">
          <w:rPr>
            <w:noProof/>
            <w:webHidden/>
          </w:rPr>
        </w:r>
        <w:r w:rsidR="00985ED1">
          <w:rPr>
            <w:noProof/>
            <w:webHidden/>
          </w:rPr>
          <w:fldChar w:fldCharType="separate"/>
        </w:r>
        <w:r w:rsidR="00F801E8">
          <w:rPr>
            <w:noProof/>
            <w:webHidden/>
          </w:rPr>
          <w:t>153</w:t>
        </w:r>
        <w:r w:rsidR="00985ED1">
          <w:rPr>
            <w:noProof/>
            <w:webHidden/>
          </w:rPr>
          <w:fldChar w:fldCharType="end"/>
        </w:r>
      </w:hyperlink>
    </w:p>
    <w:p w:rsidR="00985ED1" w:rsidRDefault="001D7C00">
      <w:pPr>
        <w:pStyle w:val="TableofFigures"/>
        <w:tabs>
          <w:tab w:val="right" w:leader="dot" w:pos="8486"/>
        </w:tabs>
        <w:rPr>
          <w:rFonts w:eastAsiaTheme="minorEastAsia" w:cstheme="minorBidi"/>
          <w:noProof/>
          <w:sz w:val="22"/>
          <w:szCs w:val="22"/>
          <w:lang w:bidi="ar-SA"/>
        </w:rPr>
      </w:pPr>
      <w:hyperlink w:anchor="_Toc513216791" w:history="1">
        <w:r w:rsidR="00985ED1" w:rsidRPr="00ED25EE">
          <w:rPr>
            <w:rStyle w:val="Hyperlink"/>
            <w:noProof/>
          </w:rPr>
          <w:t>Figure 87. The two panels show color-filled integrated values of a) rain evaporation cooling rates and b) graupel melting cooling rates for the vertical cross section in figure 29 at 0600 UTC. The contours overlaid in both figures are w, the same as in figure 29. These cooling rates are in degrees Kelvin and represent the total cooling along the trajectory up until 0600 UTC.</w:t>
        </w:r>
        <w:r w:rsidR="00985ED1">
          <w:rPr>
            <w:noProof/>
            <w:webHidden/>
          </w:rPr>
          <w:tab/>
        </w:r>
        <w:r w:rsidR="00985ED1">
          <w:rPr>
            <w:noProof/>
            <w:webHidden/>
          </w:rPr>
          <w:fldChar w:fldCharType="begin"/>
        </w:r>
        <w:r w:rsidR="00985ED1">
          <w:rPr>
            <w:noProof/>
            <w:webHidden/>
          </w:rPr>
          <w:instrText xml:space="preserve"> PAGEREF _Toc513216791 \h </w:instrText>
        </w:r>
        <w:r w:rsidR="00985ED1">
          <w:rPr>
            <w:noProof/>
            <w:webHidden/>
          </w:rPr>
        </w:r>
        <w:r w:rsidR="00985ED1">
          <w:rPr>
            <w:noProof/>
            <w:webHidden/>
          </w:rPr>
          <w:fldChar w:fldCharType="separate"/>
        </w:r>
        <w:r w:rsidR="00F801E8">
          <w:rPr>
            <w:noProof/>
            <w:webHidden/>
          </w:rPr>
          <w:t>154</w:t>
        </w:r>
        <w:r w:rsidR="00985ED1">
          <w:rPr>
            <w:noProof/>
            <w:webHidden/>
          </w:rPr>
          <w:fldChar w:fldCharType="end"/>
        </w:r>
      </w:hyperlink>
    </w:p>
    <w:p w:rsidR="00DA1971" w:rsidRDefault="0092581F" w:rsidP="008A7956">
      <w:pPr>
        <w:pStyle w:val="Heading1"/>
      </w:pPr>
      <w:r>
        <w:fldChar w:fldCharType="end"/>
      </w:r>
      <w:r w:rsidR="00DA1971">
        <w:br w:type="page"/>
      </w:r>
      <w:bookmarkStart w:id="6" w:name="_Toc310579467"/>
      <w:bookmarkStart w:id="7" w:name="_Toc513665323"/>
      <w:r w:rsidR="00DA1971">
        <w:lastRenderedPageBreak/>
        <w:t>Abstract</w:t>
      </w:r>
      <w:bookmarkEnd w:id="6"/>
      <w:bookmarkEnd w:id="7"/>
    </w:p>
    <w:p w:rsidR="00961D42" w:rsidRDefault="00701C85" w:rsidP="00961D42">
      <w:pPr>
        <w:ind w:firstLine="720"/>
      </w:pPr>
      <w:r>
        <w:t>This case study analyzes a nocturnal mesoscale convective system (MCS) that was observed in northeast Kansas as part of the Plains Elevated Convection at Night (PECAN) field experiment on 25-26 June 2015.</w:t>
      </w:r>
      <w:r w:rsidRPr="00B767D5">
        <w:t xml:space="preserve"> </w:t>
      </w:r>
      <w:r>
        <w:t>Over the course of the observational period, a broken line of nocturnal convective cells initiated around 0230 UTC on the cool side of a stationary front and subsequently merged into a quasi-linear MCS that later matured and developed strong outflow and a trailing stratiform region.</w:t>
      </w:r>
      <w:r w:rsidR="00961D42">
        <w:t xml:space="preserve"> This study combines radar observations with mobile and fixed mesonet and sounding </w:t>
      </w:r>
      <w:r w:rsidR="00217C35">
        <w:t>data</w:t>
      </w:r>
      <w:r w:rsidR="00961D42">
        <w:t xml:space="preserve"> </w:t>
      </w:r>
      <w:r w:rsidR="00217C35">
        <w:t xml:space="preserve">taken during PECAN </w:t>
      </w:r>
      <w:r>
        <w:t xml:space="preserve">to analyze the dynamics, thermodynamics, and microphysics of the MCS from 0300 to 0630 UTC. </w:t>
      </w:r>
      <w:r w:rsidR="00E5716F">
        <w:t>This study is unique in that 38 consecutive multi-Doppler wind analyses were studied over the 3 and a half hour observation period allowing for a long-lived analysis of the evolution of the kinematics and microphysics of the nocturnal MCS.</w:t>
      </w:r>
    </w:p>
    <w:p w:rsidR="00961D42" w:rsidRDefault="00701C85" w:rsidP="00961D42">
      <w:pPr>
        <w:ind w:firstLine="720"/>
      </w:pPr>
      <w:r>
        <w:t>Radar analyses indicated that the initial convective cells and linear MCS were elevated which is supported by the Hiawatha mesonet site which showed gradual cooling due to precipitation evaporation. During upscale growth, individual convective cell</w:t>
      </w:r>
      <w:r w:rsidR="00E5716F">
        <w:t>s developed storm scale surface-</w:t>
      </w:r>
      <w:r>
        <w:t xml:space="preserve">based cold pools which were measured by MM1. By 0500 </w:t>
      </w:r>
      <w:r w:rsidR="00E5716F">
        <w:t>UTC, the linear MCS was surface-</w:t>
      </w:r>
      <w:r>
        <w:t>based and a bowing MCS developed which produced a wind report 20 minutes later. The mobile and Kansas mesonet sites recorded a large temperature drop when the convective lines passed</w:t>
      </w:r>
      <w:r w:rsidR="00E5716F">
        <w:t xml:space="preserve"> over and a similar final theta-</w:t>
      </w:r>
      <w:r>
        <w:t xml:space="preserve">v value indicating the homogeneity of the cold pool over time. </w:t>
      </w:r>
    </w:p>
    <w:p w:rsidR="00701C85" w:rsidRDefault="00701C85" w:rsidP="00961D42">
      <w:pPr>
        <w:ind w:firstLine="720"/>
        <w:sectPr w:rsidR="00701C85" w:rsidSect="00775701">
          <w:footerReference w:type="default" r:id="rId9"/>
          <w:pgSz w:w="12240" w:h="15840" w:code="1"/>
          <w:pgMar w:top="1440" w:right="1440" w:bottom="1440" w:left="2304" w:header="720" w:footer="720" w:gutter="0"/>
          <w:pgNumType w:fmt="lowerRoman" w:start="4"/>
          <w:cols w:space="720"/>
          <w:docGrid w:linePitch="360"/>
        </w:sectPr>
      </w:pPr>
      <w:r>
        <w:t xml:space="preserve">Trajectory analysis using diabatic </w:t>
      </w:r>
      <w:r w:rsidR="00961D42">
        <w:t>L</w:t>
      </w:r>
      <w:r>
        <w:t xml:space="preserve">agrangian analysis confirms the conclusions from the observations showing that parcels from below 500 m were being ingested in </w:t>
      </w:r>
      <w:r>
        <w:lastRenderedPageBreak/>
        <w:t>the convective line updrafts of the MCS indicating that the system</w:t>
      </w:r>
      <w:r w:rsidR="00E5716F">
        <w:t xml:space="preserve"> was at least partially surface-</w:t>
      </w:r>
      <w:r>
        <w:t>based. The transition from elevated to surface based was du</w:t>
      </w:r>
      <w:r w:rsidR="00E5716F">
        <w:t>e to the formation of a surface-</w:t>
      </w:r>
      <w:r>
        <w:t xml:space="preserve">based cold pool that was driven by diabatic cooling due to graupel melting and rain evaporation. </w:t>
      </w:r>
      <w:r w:rsidR="00873747">
        <w:t>In this environment, the elevated system became surface-based when the cold pool lifting was sufficient for surface-based parcels to overcome the CIN associated with the frontal inversion.</w:t>
      </w:r>
    </w:p>
    <w:p w:rsidR="00DA1971" w:rsidRPr="000F56FF" w:rsidRDefault="00DA1971" w:rsidP="008A7956">
      <w:pPr>
        <w:pStyle w:val="Heading1"/>
      </w:pPr>
      <w:bookmarkStart w:id="8" w:name="_Toc310579468"/>
      <w:bookmarkStart w:id="9" w:name="_Toc513665324"/>
      <w:r w:rsidRPr="000F56FF">
        <w:lastRenderedPageBreak/>
        <w:t xml:space="preserve">Chapter </w:t>
      </w:r>
      <w:r w:rsidR="00111915" w:rsidRPr="000F56FF">
        <w:t>1</w:t>
      </w:r>
      <w:r w:rsidR="009245C5" w:rsidRPr="000F56FF">
        <w:t xml:space="preserve">: </w:t>
      </w:r>
      <w:r w:rsidRPr="000F56FF">
        <w:t>Introduction</w:t>
      </w:r>
      <w:bookmarkEnd w:id="8"/>
      <w:bookmarkEnd w:id="9"/>
    </w:p>
    <w:p w:rsidR="000423D9" w:rsidRDefault="00517955" w:rsidP="00C369F2">
      <w:pPr>
        <w:keepNext/>
        <w:ind w:firstLine="720"/>
      </w:pPr>
      <w:r>
        <w:t xml:space="preserve">The Plains Elevated Convection at Night (PECAN) field program was designed to study nocturnal </w:t>
      </w:r>
      <w:r w:rsidR="00054226">
        <w:t xml:space="preserve">weather features, including </w:t>
      </w:r>
      <w:r>
        <w:t>mesoscale convective systems</w:t>
      </w:r>
      <w:r w:rsidR="0006745D">
        <w:t xml:space="preserve"> (MCS</w:t>
      </w:r>
      <w:r w:rsidR="00A16D71">
        <w:t>s</w:t>
      </w:r>
      <w:r w:rsidR="0006745D">
        <w:t>)</w:t>
      </w:r>
      <w:r>
        <w:t>, bores, convect</w:t>
      </w:r>
      <w:r w:rsidR="000423D9">
        <w:t>ion</w:t>
      </w:r>
      <w:r>
        <w:t xml:space="preserve"> initiation</w:t>
      </w:r>
      <w:r w:rsidR="0006745D">
        <w:t xml:space="preserve"> events</w:t>
      </w:r>
      <w:r>
        <w:t xml:space="preserve">, and </w:t>
      </w:r>
      <w:r w:rsidR="00054226">
        <w:t xml:space="preserve">the </w:t>
      </w:r>
      <w:r>
        <w:t>low level jet</w:t>
      </w:r>
      <w:r w:rsidR="00054226">
        <w:t xml:space="preserve"> (LLJ). The comprehensive PECAN observing strategy included </w:t>
      </w:r>
      <w:r w:rsidR="0006745D">
        <w:t>profiles from the A</w:t>
      </w:r>
      <w:r w:rsidR="00623C6E">
        <w:t>ERI and Doppler wind lidars,</w:t>
      </w:r>
      <w:r w:rsidR="0006745D">
        <w:t xml:space="preserve"> </w:t>
      </w:r>
      <w:r w:rsidR="00054226">
        <w:t xml:space="preserve">as well as </w:t>
      </w:r>
      <w:r w:rsidR="0006745D">
        <w:t>aircraft measurements</w:t>
      </w:r>
      <w:r w:rsidR="00054226">
        <w:t xml:space="preserve"> and both </w:t>
      </w:r>
      <w:r w:rsidR="00623C6E">
        <w:t xml:space="preserve">mobile and fixed </w:t>
      </w:r>
      <w:r w:rsidR="00054226">
        <w:t xml:space="preserve">observations obtained by </w:t>
      </w:r>
      <w:r w:rsidR="00623C6E">
        <w:t>radar</w:t>
      </w:r>
      <w:r w:rsidR="00054226">
        <w:t>s</w:t>
      </w:r>
      <w:r w:rsidR="00623C6E">
        <w:t>, sounding</w:t>
      </w:r>
      <w:r w:rsidR="00054226">
        <w:t xml:space="preserve"> systems</w:t>
      </w:r>
      <w:r w:rsidR="00623C6E">
        <w:t>, PECAN integrated sounding array (PISA)</w:t>
      </w:r>
      <w:r w:rsidR="00054226">
        <w:t xml:space="preserve"> sys</w:t>
      </w:r>
      <w:r w:rsidR="00EA1014">
        <w:t>tems</w:t>
      </w:r>
      <w:r w:rsidR="00623C6E">
        <w:t xml:space="preserve">, </w:t>
      </w:r>
      <w:r w:rsidR="00EA1014">
        <w:t xml:space="preserve">research aircraft, </w:t>
      </w:r>
      <w:r w:rsidR="00623C6E">
        <w:t xml:space="preserve">and mesonets </w:t>
      </w:r>
      <w:r w:rsidR="0006745D">
        <w:fldChar w:fldCharType="begin" w:fldLock="1"/>
      </w:r>
      <w:r w:rsidR="00E5711C">
        <w:instrText>ADDIN CSL_CITATION { "citationItems" : [ { "id" : "ITEM-1", "itemData" : { "author" : [ { "dropping-particle" : "", "family" : "Geerts", "given" : "Bart", "non-dropping-particle" : "", "parse-names" : false, "suffix" : "" } ], "id" : "ITEM-1", "issued" : { "date-parts" : [ [ "2013" ] ] }, "number-of-pages" : "37", "title" : "Plains Elevated Convection at Night Experimental Design Overview", "type" : "report" }, "uris" : [ "http://www.mendeley.com/documents/?uuid=3c975901-f400-4a93-a876-b61d46c9f2d4" ] } ], "mendeley" : { "formattedCitation" : "(Geerts 2013)", "plainTextFormattedCitation" : "(Geerts 2013)", "previouslyFormattedCitation" : "(Geerts 2013)" }, "properties" : { "noteIndex" : 0 }, "schema" : "https://github.com/citation-style-language/schema/raw/master/csl-citation.json" }</w:instrText>
      </w:r>
      <w:r w:rsidR="0006745D">
        <w:fldChar w:fldCharType="separate"/>
      </w:r>
      <w:r w:rsidR="0006745D" w:rsidRPr="0006745D">
        <w:rPr>
          <w:noProof/>
        </w:rPr>
        <w:t>(Geerts 2013)</w:t>
      </w:r>
      <w:r w:rsidR="0006745D">
        <w:fldChar w:fldCharType="end"/>
      </w:r>
      <w:r w:rsidR="0006745D">
        <w:t xml:space="preserve">. Nocturnal MCSs contribute to the </w:t>
      </w:r>
      <w:r w:rsidR="00EA1014">
        <w:t xml:space="preserve">well-established </w:t>
      </w:r>
      <w:r w:rsidR="0006745D">
        <w:t>nocturnal precipitation</w:t>
      </w:r>
      <w:r w:rsidR="00EA1014">
        <w:t xml:space="preserve"> maximum</w:t>
      </w:r>
      <w:r w:rsidR="0006745D">
        <w:t xml:space="preserve"> over the central United States during the summer months </w:t>
      </w:r>
      <w:r w:rsidR="0006745D">
        <w:fldChar w:fldCharType="begin" w:fldLock="1"/>
      </w:r>
      <w:r w:rsidR="00E5711C">
        <w:instrText>ADDIN CSL_CITATION { "citationItems" : [ { "id" : "ITEM-1", "itemData" : { "author" : [ { "dropping-particle" : "", "family" : "Maddox", "given" : "Robert A.", "non-dropping-particle" : "", "parse-names" : false, "suffix" : "" } ], "container-title" : "Bull. Amer. Soc.", "id" : "ITEM-1", "issue" : "11", "issued" : { "date-parts" : [ [ "1980" ] ] }, "page" : "1374-1387", "title" : "Mesoscale Convective Complexes", "type" : "article-journal", "volume" : "61" }, "uris" : [ "http://www.mendeley.com/documents/?uuid=3aa35435-fb5b-3eb8-a694-4aada120a297" ] }, { "id" : "ITEM-2", "itemData" : { "DOI" : "10.1175/2008JCLI2275.1", "abstract" : "The diurnal occurrence of warm-season rainfall over the U.S. mainland is examined, particularly in light of forcings at multiple scales. The analysis is based on a radar dataset of 12-seasons duration covering the U.S. mainland from the Continental Divide eastward. The dataset resolves 2-km features at 15-min inter-vals, thus providing a detailed view of both large-and regional-scale diurnal patterns, as well as the statistics of events underlying these patterns. The results confirm recent findings with respect to the role of propa-gating rainfall systems and the high frequency at which these are excited by sensible heating over elevated terrain. Between the Rockies and the Appalachians, \u03f360% of midsummer rainfall occurs in this manner. Most rainfall in the central United States is nocturnal and may be attributed to the following three main forcings: 1) the passage of eastward-propagating rainfall systems with origins near the Continental Divide at 105\u00b0W; 2) a nocturnal reversal of the mountain\u2013plains solenoid, which is associated with widespread ascent over the plains; and 3) the transport of energetic air and moisture convergence by the Great Plains low-level jet. Other features of interest include effects of the Appalachians, semidiurnal signals of regional significance, and the impact of breezes along the Gulf of Mexico. A modest effort was put forth to discern signals associated with El Ni\u00f1o and the Southern Oscillation. While tendencies in precipitation patterns are observed, the record is too short to draw conclusions of general significance.", "author" : [ { "dropping-particle" : "", "family" : "Carbone", "given" : "R E", "non-dropping-particle" : "", "parse-names" : false, "suffix" : "" }, { "dropping-particle" : "", "family" : "Tuttle", "given" : "J D", "non-dropping-particle" : "", "parse-names" : false, "suffix" : "" } ], "container-title" : "Journal of Climate", "id" : "ITEM-2", "issued" : { "date-parts" : [ [ "2008" ] ] }, "page" : "4132-4146", "title" : "Rainfall Occurrence in the U.S. Warm Season: The Diurnal Cycle", "type" : "article-journal", "volume" : "21" }, "uris" : [ "http://www.mendeley.com/documents/?uuid=7841b942-8f62-3834-a6d7-afffd7d8196b" ] }, { "id" : "ITEM-3", "itemData" : { "author" : [ { "dropping-particle" : "", "family" : "Wallace", "given" : "J. M.", "non-dropping-particle" : "", "parse-names" : false, "suffix" : "" } ], "container-title" : "Monthly Weather Review", "id" : "ITEM-3", "issued" : { "date-parts" : [ [ "1975" ] ] }, "page" : "406-419", "title" : "Diurnal Variations in Precipitation and Thunderstorm Frequency over the Conterminous Unites States", "type" : "article-journal", "volume" : "103" }, "uris" : [ "http://www.mendeley.com/documents/?uuid=7cd9337d-1eca-37fa-b6e9-67fdb543d459" ] } ], "mendeley" : { "formattedCitation" : "(Maddox 1980; Carbone and Tuttle 2008; Wallace 1975)", "plainTextFormattedCitation" : "(Maddox 1980; Carbone and Tuttle 2008; Wallace 1975)", "previouslyFormattedCitation" : "(Maddox 1980; Carbone and Tuttle 2008; Wallace 1975)" }, "properties" : { "noteIndex" : 0 }, "schema" : "https://github.com/citation-style-language/schema/raw/master/csl-citation.json" }</w:instrText>
      </w:r>
      <w:r w:rsidR="0006745D">
        <w:fldChar w:fldCharType="separate"/>
      </w:r>
      <w:r w:rsidR="0006745D" w:rsidRPr="0006745D">
        <w:rPr>
          <w:noProof/>
        </w:rPr>
        <w:t>(Maddox 1980; Carbone and Tuttle 2008; Wallace 1975)</w:t>
      </w:r>
      <w:r w:rsidR="0006745D">
        <w:fldChar w:fldCharType="end"/>
      </w:r>
      <w:r w:rsidR="0006745D">
        <w:t>.</w:t>
      </w:r>
      <w:r w:rsidR="005E0EAF">
        <w:t xml:space="preserve">  Despite progress with observations and modeling of MCSs</w:t>
      </w:r>
      <w:r w:rsidR="009318DD">
        <w:t xml:space="preserve"> (as documented in the following discussion)</w:t>
      </w:r>
      <w:r w:rsidR="005E0EAF">
        <w:t>, t</w:t>
      </w:r>
      <w:r w:rsidR="008D6977">
        <w:t>he forecasting of nocturnal MCS formation, evolution and intensity</w:t>
      </w:r>
      <w:r w:rsidR="005E0EAF">
        <w:t xml:space="preserve"> continues to present a considerable challenge for forecasters (e.g., Ziegler 1999).</w:t>
      </w:r>
    </w:p>
    <w:p w:rsidR="001A7646" w:rsidRPr="001A7646" w:rsidRDefault="0006745D" w:rsidP="00C369F2">
      <w:pPr>
        <w:keepNext/>
        <w:ind w:firstLine="720"/>
      </w:pPr>
      <w:r>
        <w:t xml:space="preserve">Many of the ideas contributing to the conceptual model of MCSs come from observational studies conducted on daytime storms. </w:t>
      </w:r>
      <w:r w:rsidR="006E67C1">
        <w:fldChar w:fldCharType="begin" w:fldLock="1"/>
      </w:r>
      <w:r w:rsidR="00E5711C">
        <w:instrText>ADDIN CSL_CITATION { "citationItems" : [ { "id" : "ITEM-1", "itemData" : { "author" : [ { "dropping-particle" : "", "family" : "Smull", "given" : "Bradley F", "non-dropping-particle" : "", "parse-names" : false, "suffix" : "" }, { "dropping-particle" : "", "family" : "Houze", "given" : "Robert A", "non-dropping-particle" : "", "parse-names" : false, "suffix" : "" } ], "container-title" : "Monthly Weather Review", "id" : "ITEM-1", "issued" : { "date-parts" : [ [ "1985" ] ] }, "page" : "117-133", "title" : "A Midlatitude Squall Line with a Trailing Region of Stratiform Rain: Radar and Satellite Observations", "type" : "article-journal", "volume" : "113" }, "uris" : [ "http://www.mendeley.com/documents/?uuid=6817614f-8028-370d-8a83-28c114cfb626" ] } ], "mendeley" : { "formattedCitation" : "(Smull and Houze 1985)", "manualFormatting" : "Smull and Houze (1985)", "plainTextFormattedCitation" : "(Smull and Houze 1985)", "previouslyFormattedCitation" : "(Smull and Houze 1985)" }, "properties" : { "noteIndex" : 0 }, "schema" : "https://github.com/citation-style-language/schema/raw/master/csl-citation.json" }</w:instrText>
      </w:r>
      <w:r w:rsidR="006E67C1">
        <w:fldChar w:fldCharType="separate"/>
      </w:r>
      <w:r w:rsidR="006E67C1" w:rsidRPr="006E67C1">
        <w:rPr>
          <w:noProof/>
        </w:rPr>
        <w:t xml:space="preserve">Smull and Houze </w:t>
      </w:r>
      <w:r w:rsidR="006E67C1">
        <w:rPr>
          <w:noProof/>
        </w:rPr>
        <w:t>(</w:t>
      </w:r>
      <w:r w:rsidR="006E67C1" w:rsidRPr="006E67C1">
        <w:rPr>
          <w:noProof/>
        </w:rPr>
        <w:t>1985)</w:t>
      </w:r>
      <w:r w:rsidR="006E67C1">
        <w:fldChar w:fldCharType="end"/>
      </w:r>
      <w:r w:rsidR="006E67C1">
        <w:t xml:space="preserve"> utilized </w:t>
      </w:r>
      <w:r w:rsidR="00C74EC5">
        <w:t>single</w:t>
      </w:r>
      <w:r w:rsidR="006E67C1">
        <w:t xml:space="preserve"> </w:t>
      </w:r>
      <w:r w:rsidR="00607B49">
        <w:t xml:space="preserve">Doppler </w:t>
      </w:r>
      <w:r w:rsidR="006E67C1">
        <w:t>analysis to observe a squall line’s development from isolated rain showers to a convective line with an extensive stratif</w:t>
      </w:r>
      <w:r w:rsidR="00C359B1">
        <w:t>orm region. They also observed that the</w:t>
      </w:r>
      <w:r w:rsidR="006E67C1">
        <w:t xml:space="preserve"> front to rear</w:t>
      </w:r>
      <w:r w:rsidR="00FB592B">
        <w:t xml:space="preserve"> (FTR)</w:t>
      </w:r>
      <w:r w:rsidR="00C359B1">
        <w:t xml:space="preserve"> flow</w:t>
      </w:r>
      <w:r w:rsidR="006E67C1">
        <w:t xml:space="preserve"> was driven</w:t>
      </w:r>
      <w:r w:rsidR="00C359B1">
        <w:t xml:space="preserve"> by convection in the line and that</w:t>
      </w:r>
      <w:r w:rsidR="006E67C1">
        <w:t xml:space="preserve"> rear to front</w:t>
      </w:r>
      <w:r w:rsidR="00FB592B">
        <w:t xml:space="preserve"> (RTF)</w:t>
      </w:r>
      <w:r w:rsidR="006E67C1">
        <w:t xml:space="preserve"> flow </w:t>
      </w:r>
      <w:r w:rsidR="00C359B1">
        <w:t xml:space="preserve">was </w:t>
      </w:r>
      <w:r w:rsidR="006E67C1">
        <w:t>associated with a reflectivity notch. This study was followed by a Dual-Doppler analysis on the same squal</w:t>
      </w:r>
      <w:r w:rsidR="00FB592B">
        <w:t>l line which found that the FTR</w:t>
      </w:r>
      <w:r w:rsidR="006E67C1">
        <w:t xml:space="preserve"> flow was not only stre</w:t>
      </w:r>
      <w:r w:rsidR="00CE585B">
        <w:t>ngthened in the convective line</w:t>
      </w:r>
      <w:r w:rsidR="006E67C1">
        <w:t xml:space="preserve"> but extended back to the rear of the system which allowed it to transfer ice particles formed in the convective line to the stratiform rain region. Also noted were convective downdrafts contributing to the gust front and a </w:t>
      </w:r>
      <w:r w:rsidR="006E67C1">
        <w:lastRenderedPageBreak/>
        <w:t xml:space="preserve">mesoscale updraft on top of a mesoscale downdraft in the stratiform and transition region </w:t>
      </w:r>
      <w:r w:rsidR="006E67C1">
        <w:fldChar w:fldCharType="begin" w:fldLock="1"/>
      </w:r>
      <w:r w:rsidR="00E5711C">
        <w:instrText>ADDIN CSL_CITATION { "citationItems" : [ { "id" : "ITEM-1", "itemData" : { "DOI" : "10.1175/1520-0469(1987)044&lt;2128:DDRAOA&gt;2.0.CO;2", "ISSN" : "0022-4928", "abstract" : "The mesoscale structure of a squall-line system that passed over Oklahoma on 22 May 1976 is investigated by dual-Doppler radar analysis. The mature storm consisted of a leading line of deep convection, which exhibited organized multicellular structure, trailed by an extensive region of stratiform precipitation marked by a radar bright band at the melting level. These contrasting radar echo regimes were separated by a narrow band of weak reflectivity at lower levels, which has been termed the \u201ctransition zone.\u201d While conventional and single-Doppler radar analyses documented the persistence of this precipitation structure and revealed the corresponding kinematic structure in one part of the mature storm, the dual-Doppler analysis demonstrates the pervasiveness of these features over much of the squall line's length. The structure of a midtropospheric maximum of rearward, system-relative flow crossing the system is particularly well described by the dual-Doppler data. This mesoscale current originated ahead of the storm. gained strength while passing through the convective line, spanned the transition zone, and extended to near the back edge of the stratiform region. It strongly influenced precipitation growth and radar echo structure by promoting the transfer of ice particles from convective cells across the transition zone into the trailing stratiform region. Deep, intense updrafts occurred in association with convective cells along the leading edge of the system. Convective downdrafts were apparently active both in the lower troposphere, where thermodynamic data showed they were a source of air feeding the leading gust front, and at upper levels, where the Doppler analysis indicated they were forced by convergence of air detrained from the tops of the updrafts with slower moving ambient air. Horizontal momentum transported vertically by convective motions converged at midlevels, accelerating parcels rearward and so bolstering the front-to-rear flow. Profiles of radar-derived mean vertical motion confirm the presence of a mesoscale updraft overlying a mesoscale downdraft in the transition and trailing stratiform regions. The mean descent in the lower troposphere was particularly deep and intense in the transition zone and may have contributed to the decreased reflectivity values observed there.", "author" : [ { "dropping-particle" : "", "family" : "Smull", "given" : "Bradley F.", "non-dropping-particle" : "", "parse-names" : false, "suffix" : "" }, { "dropping-particle" : "", "family" : "Houze", "given" : "Robert A.", "non-dropping-particle" : "", "parse-names" : false, "suffix" : "" } ], "container-title" : "Journal of Atmopsheric Sciences", "id" : "ITEM-1", "issue" : "15", "issued" : { "date-parts" : [ [ "1987" ] ] }, "page" : "2128 - 2148", "title" : "Dual Doppler Radar Analysis of a Midlatitude Squall Line with a Trailing Region of Statiform Rain", "type" : "article", "volume" : "44" }, "uris" : [ "http://www.mendeley.com/documents/?uuid=431a8e6d-588e-4d91-93a6-91ea16fb3020" ] } ], "mendeley" : { "formattedCitation" : "(Smull and Houze 1987a)", "plainTextFormattedCitation" : "(Smull and Houze 1987a)", "previouslyFormattedCitation" : "(Smull and Houze 1987a)" }, "properties" : { "noteIndex" : 0 }, "schema" : "https://github.com/citation-style-language/schema/raw/master/csl-citation.json" }</w:instrText>
      </w:r>
      <w:r w:rsidR="006E67C1">
        <w:fldChar w:fldCharType="separate"/>
      </w:r>
      <w:r w:rsidR="00FB1691" w:rsidRPr="00FB1691">
        <w:rPr>
          <w:noProof/>
        </w:rPr>
        <w:t>(Smull and Houze 1987a)</w:t>
      </w:r>
      <w:r w:rsidR="006E67C1">
        <w:fldChar w:fldCharType="end"/>
      </w:r>
      <w:r w:rsidR="006E67C1">
        <w:t>.</w:t>
      </w:r>
      <w:r w:rsidR="00517D55">
        <w:t xml:space="preserve"> </w:t>
      </w:r>
      <w:r w:rsidR="00B747E0">
        <w:fldChar w:fldCharType="begin" w:fldLock="1"/>
      </w:r>
      <w:r w:rsidR="00E5711C">
        <w:instrText>ADDIN CSL_CITATION { "citationItems" : [ { "id" : "ITEM-1", "itemData" : { "DOI" : "10.1175/1520-0469(1987)044&lt;2640:ADMSOT&gt;2.0.CO;2", "ISSN" : "0022-4928", "abstract" : "Abstract A kinematic model with continuity equations for sensible heat, water vapor, cloud water, cloud ice, rain, snow, and graupel is used to determine the steady state thermodynamic and microphysical processes associated with the observed mesoscale air motion fields in the trailing stratiform region of the 22 May 1976 Oklahoma squall line. Two versions of the observed air motions are used: a low-resolution but areally extensive flow pattern derived from the composite sounding data of Ogura and Liou, and a high-resolution but less areally extensive flow field obtained from the dual-Doppler radar analysis of Smull and Houze. Model calculations based on the high-resolution Doppler-derived mesoscale air motions show that the location and horizontal scale of the region of most intense stratiform precipitation are determined by the pattern of horizontal transport and fallout of snow and low-density graupel particles advected into the stratiform region from the leading line of convective cells. The stratiform...", "author" : [ { "dropping-particle" : "", "family" : "Rutledge", "given" : "Steven A.", "non-dropping-particle" : "", "parse-names" : false, "suffix" : "" }, { "dropping-particle" : "", "family" : "Houze", "given" : "Robert A.", "non-dropping-particle" : "", "parse-names" : false, "suffix" : "" } ], "container-title" : "Journal of the Atmospheric Sciences", "id" : "ITEM-1", "issue" : "18", "issued" : { "date-parts" : [ [ "1987" ] ] }, "page" : "2640-2656", "title" : "A Diagnostic Modelling Study of the Trailing Stratiform Region of a Midlatitude Squall Line", "type" : "article", "volume" : "44" }, "uris" : [ "http://www.mendeley.com/documents/?uuid=15af81c6-eefa-4651-b06d-7c328b7f670f" ] } ], "mendeley" : { "formattedCitation" : "(Rutledge and Houze 1987)", "manualFormatting" : "Rutledge and Houze (1987)", "plainTextFormattedCitation" : "(Rutledge and Houze 1987)", "previouslyFormattedCitation" : "(Rutledge and Houze 1987)" }, "properties" : { "noteIndex" : 0 }, "schema" : "https://github.com/citation-style-language/schema/raw/master/csl-citation.json" }</w:instrText>
      </w:r>
      <w:r w:rsidR="00B747E0">
        <w:fldChar w:fldCharType="separate"/>
      </w:r>
      <w:r w:rsidR="00B747E0" w:rsidRPr="00B747E0">
        <w:rPr>
          <w:noProof/>
        </w:rPr>
        <w:t xml:space="preserve">Rutledge and Houze </w:t>
      </w:r>
      <w:r w:rsidR="00B747E0">
        <w:rPr>
          <w:noProof/>
        </w:rPr>
        <w:t>(</w:t>
      </w:r>
      <w:r w:rsidR="00B747E0" w:rsidRPr="00B747E0">
        <w:rPr>
          <w:noProof/>
        </w:rPr>
        <w:t>1987)</w:t>
      </w:r>
      <w:r w:rsidR="00B747E0">
        <w:fldChar w:fldCharType="end"/>
      </w:r>
      <w:r w:rsidR="00B747E0">
        <w:t xml:space="preserve"> followed with a modeling study which confirmed the</w:t>
      </w:r>
      <w:r w:rsidR="00EA49E5">
        <w:t xml:space="preserve"> previous study’s </w:t>
      </w:r>
      <w:r w:rsidR="00B747E0">
        <w:t>theory that the most intense stratiform rain region formed due to hydrometeo</w:t>
      </w:r>
      <w:r w:rsidR="00CE585B">
        <w:t>rs advected in the</w:t>
      </w:r>
      <w:r w:rsidR="001B513C">
        <w:t xml:space="preserve"> FTR</w:t>
      </w:r>
      <w:r w:rsidR="00B747E0">
        <w:t xml:space="preserve"> flow which then </w:t>
      </w:r>
      <w:r w:rsidR="006F10F5">
        <w:t xml:space="preserve">grew </w:t>
      </w:r>
      <w:r w:rsidR="00B747E0">
        <w:t>due to the persistent mesoscale updraft.</w:t>
      </w:r>
      <w:r w:rsidR="00EA49E5">
        <w:t xml:space="preserve"> Further observational studies such as </w:t>
      </w:r>
      <w:r w:rsidR="00EA49E5">
        <w:fldChar w:fldCharType="begin" w:fldLock="1"/>
      </w:r>
      <w:r w:rsidR="00E5711C">
        <w:instrText>ADDIN CSL_CITATION { "citationItems" : [ { "id" : "ITEM-1", "itemData" : { "DOI" : "10.1175/1520-0493(1988)116&lt;1555:EOTKSA&gt;2.0.CO;2", "ISSN" : "0027-0644", "author" : [ { "dropping-particle" : "", "family" : "Watson", "given" : "Andrew I.", "non-dropping-particle" : "", "parse-names" : false, "suffix" : "" }, { "dropping-particle" : "", "family" : "Meit\u00edn", "given" : "Jos\u00e9G.", "non-dropping-particle" : "", "parse-names" : false, "suffix" : "" }, { "dropping-particle" : "", "family" : "Cunning", "given" : "John B.", "non-dropping-particle" : "", "parse-names" : false, "suffix" : "" } ], "container-title" : "Monthly Weather Review", "id" : "ITEM-1", "issue" : "8", "issued" : { "date-parts" : [ [ "1988" ] ] }, "page" : "1555-1567", "title" : "Evolution of the Kinematic Structure and Precipitation Characteristics of a Mesoscale Convective System on 20,May 1979", "type" : "article", "volume" : "116" }, "uris" : [ "http://www.mendeley.com/documents/?uuid=d3e73075-e3d6-47ee-a9e6-af72ad7c6a04" ] } ], "mendeley" : { "formattedCitation" : "(Watson et al. 1988)", "manualFormatting" : "Watson et al. (1988)", "plainTextFormattedCitation" : "(Watson et al. 1988)", "previouslyFormattedCitation" : "(Watson et al. 1988)" }, "properties" : { "noteIndex" : 0 }, "schema" : "https://github.com/citation-style-language/schema/raw/master/csl-citation.json" }</w:instrText>
      </w:r>
      <w:r w:rsidR="00EA49E5">
        <w:fldChar w:fldCharType="separate"/>
      </w:r>
      <w:r w:rsidR="00EA49E5" w:rsidRPr="00EA49E5">
        <w:rPr>
          <w:noProof/>
        </w:rPr>
        <w:t xml:space="preserve">Watson et al. </w:t>
      </w:r>
      <w:r w:rsidR="00EA49E5">
        <w:rPr>
          <w:noProof/>
        </w:rPr>
        <w:t>(</w:t>
      </w:r>
      <w:r w:rsidR="00EA49E5" w:rsidRPr="00EA49E5">
        <w:rPr>
          <w:noProof/>
        </w:rPr>
        <w:t>1988)</w:t>
      </w:r>
      <w:r w:rsidR="00EA49E5">
        <w:fldChar w:fldCharType="end"/>
      </w:r>
      <w:r w:rsidR="00EA49E5">
        <w:t xml:space="preserve"> have also given evidence for this mechanism. </w:t>
      </w:r>
      <w:r w:rsidR="00271A36">
        <w:t xml:space="preserve">A single Doppler analysis of the 10-11 June 1985 MCS detailed observations of </w:t>
      </w:r>
      <w:r w:rsidR="00AA6AAA">
        <w:t>the</w:t>
      </w:r>
      <w:r w:rsidR="001B513C">
        <w:t xml:space="preserve"> FTR</w:t>
      </w:r>
      <w:r w:rsidR="00271A36">
        <w:t xml:space="preserve"> flow, mesoscale updraft and downdraft, as</w:t>
      </w:r>
      <w:r w:rsidR="007719F0">
        <w:t xml:space="preserve"> well as the</w:t>
      </w:r>
      <w:r w:rsidR="00AA6AAA">
        <w:t xml:space="preserve"> rear inflow jet (RIJ)</w:t>
      </w:r>
      <w:r w:rsidR="00271A36">
        <w:t xml:space="preserve"> which was just below the mesoscale upd</w:t>
      </w:r>
      <w:r w:rsidR="002F3BC1">
        <w:t>raft and downdraft interface. This study</w:t>
      </w:r>
      <w:r w:rsidR="00271A36">
        <w:t xml:space="preserve"> attributed</w:t>
      </w:r>
      <w:r w:rsidR="002F3BC1">
        <w:t xml:space="preserve"> the cause of diabatic cooling to</w:t>
      </w:r>
      <w:r w:rsidR="00271A36">
        <w:t xml:space="preserve"> sublimation and evaporation which drove the mesoscale downdraft  </w:t>
      </w:r>
      <w:r w:rsidR="00271A36">
        <w:fldChar w:fldCharType="begin" w:fldLock="1"/>
      </w:r>
      <w:r w:rsidR="00E5711C">
        <w:instrText>ADDIN CSL_CITATION { "citationItems" : [ { "id" : "ITEM-1", "itemData" : { "DOI" : "10.1175/1520-0493(1988)116&lt;1409:TOMCSO&gt;2.0.CO;2", "ISBN" : "0027-0644", "ISSN" : "0027-0644", "abstract" : "Abstract The 10\u201311 June mesoscale convective system observed in Kansas during PRE-STORM is studied using a variety of observations including conventional radar, satellite, and single-Doppler radar. This storm, at maturity, consisted of a strong line of convection trailed by a broad region of stratiform rain. The PRE-STORM Doppler radar observations show that the general airflow pattern is similar to that seen in previously analyzed cases; however, since the Doppler observations were quite extensive in time and space, they permit several details of the airflow to be revealed for the first time. A rear inflow jet, front-to-rear flow aloft, and a mesoscale updraft and downdraft were all present. The mesoscale downdraft commenced at the top of the slanted rear inflow jet. Sublimation and evaporation of hydrometeors in this flow apparently generated the necessary cooling to drive the mesoscale downdraft circulation. The intensity and slope of the rear inflow jet varied with location in the storm, which apparen...", "author" : [ { "dropping-particle" : "", "family" : "Rutledge", "given" : "Steven a.", "non-dropping-particle" : "", "parse-names" : false, "suffix" : "" }, { "dropping-particle" : "", "family" : "Houze Jr", "given" : "Robert a.", "non-dropping-particle" : "", "parse-names" : false, "suffix" : "" }, { "dropping-particle" : "", "family" : "Biggerstaff", "given" : "Michael I.", "non-dropping-particle" : "", "parse-names" : false, "suffix" : "" }, { "dropping-particle" : "", "family" : "Matejka", "given" : "Thomas", "non-dropping-particle" : "", "parse-names" : false, "suffix" : "" } ], "container-title" : "Monthly Weather Review", "id" : "ITEM-1", "issued" : { "date-parts" : [ [ "1988" ] ] }, "page" : "1409-1430", "title" : "The Oklahoma-Kansas Mesoscale Convective System of 10-11 June 1985: Precipitation Structure and Single-Doppler Rader Analysis", "type" : "article-journal", "volume" : "116" }, "uris" : [ "http://www.mendeley.com/documents/?uuid=2044a032-3f8e-475d-8736-e89ce80d9907" ] } ], "mendeley" : { "formattedCitation" : "(Rutledge et al. 1988)", "plainTextFormattedCitation" : "(Rutledge et al. 1988)", "previouslyFormattedCitation" : "(Rutledge et al. 1988)" }, "properties" : { "noteIndex" : 0 }, "schema" : "https://github.com/citation-style-language/schema/raw/master/csl-citation.json" }</w:instrText>
      </w:r>
      <w:r w:rsidR="00271A36">
        <w:fldChar w:fldCharType="separate"/>
      </w:r>
      <w:r w:rsidR="00271A36" w:rsidRPr="00271A36">
        <w:rPr>
          <w:noProof/>
        </w:rPr>
        <w:t>(Rutledge et al. 1988)</w:t>
      </w:r>
      <w:r w:rsidR="00271A36">
        <w:fldChar w:fldCharType="end"/>
      </w:r>
      <w:r w:rsidR="00271A36">
        <w:t xml:space="preserve">. </w:t>
      </w:r>
      <w:r w:rsidR="0091777F">
        <w:t xml:space="preserve">Dual-Doppler analyses of this storm at its mature stage showed that the mesoscale updraft covered most of the area in the stratiform rain region while the mesoscale downdraft was associated with the most intense rainfall </w:t>
      </w:r>
      <w:r w:rsidR="0091777F">
        <w:fldChar w:fldCharType="begin" w:fldLock="1"/>
      </w:r>
      <w:r w:rsidR="00E5711C">
        <w:instrText>ADDIN CSL_CITATION { "citationItems" : [ { "id" : "ITEM-1", "itemData" : { "DOI" : "10.1175/1520-0493(1991)119&lt;3066:MVSOTJ&gt;2.0.CO;2", "ISBN" : "0027-0644", "ISSN" : "0027-0644", "abstract" : "Abstract High-frequency (90 min) rawinsonde data from a special mesoscale network (26 sites) have been combined with wind profiler, dense automated surface network data (80 stations spaced 50 km apart), and a series of high-resolution dual-Doppler radar analyses in a common framework attached to a moving squall-line system to form a comprehensive dataset describing the mature phase of the 10\u201311 June 1985 squall line observed during PRE-STORM. The dual-Doppler radar analyses covered a 200 \u00d7 300 km2 area, from the leading edge of the convective line to the back edge of the trailing stratiform precipitation region, thus, providing high-resolution wind information over a very broad portion of the storm system. The comprehensive analysis is used to resolve several aspects of the trailing stratiform region that had remained unclear from previous studies. First, a difference in the horizontal scale was found between the mesoscale updraft, which at upper levels was on the scale of the trailing stratiform cloud, a...", "author" : [ { "dropping-particle" : "", "family" : "Biggerstaff", "given" : "M. I.", "non-dropping-particle" : "", "parse-names" : false, "suffix" : "" }, { "dropping-particle" : "", "family" : "Houze", "given" : "R. A.", "non-dropping-particle" : "", "parse-names" : false, "suffix" : "" } ], "container-title" : "Monthly Weather Review", "id" : "ITEM-1", "issued" : { "date-parts" : [ [ "1991" ] ] }, "page" : "3066-3079", "title" : "Kinematic and Precipitation Structure of the 10\u201311 June 1985 Squall Line", "type" : "article-journal", "volume" : "119" }, "uris" : [ "http://www.mendeley.com/documents/?uuid=9cf2074d-f8f6-4b0e-8fa9-fa8d5dc878ae" ] } ], "mendeley" : { "formattedCitation" : "(Biggerstaff and Houze 1991)", "plainTextFormattedCitation" : "(Biggerstaff and Houze 1991)", "previouslyFormattedCitation" : "(Biggerstaff and Houze 1991)" }, "properties" : { "noteIndex" : 0 }, "schema" : "https://github.com/citation-style-language/schema/raw/master/csl-citation.json" }</w:instrText>
      </w:r>
      <w:r w:rsidR="0091777F">
        <w:fldChar w:fldCharType="separate"/>
      </w:r>
      <w:r w:rsidR="0091777F" w:rsidRPr="0091777F">
        <w:rPr>
          <w:noProof/>
        </w:rPr>
        <w:t>(Biggerstaff and Houze 1991)</w:t>
      </w:r>
      <w:r w:rsidR="0091777F">
        <w:fldChar w:fldCharType="end"/>
      </w:r>
      <w:r w:rsidR="0091777F">
        <w:t>.</w:t>
      </w:r>
      <w:r w:rsidR="001C7CB5">
        <w:t xml:space="preserve"> </w:t>
      </w:r>
      <w:r w:rsidR="00466537" w:rsidRPr="00466537">
        <w:t xml:space="preserve">A classical conceptual model of a leading line, trailing stratiform (LL/TS) MCS developed by </w:t>
      </w:r>
      <w:r w:rsidR="00517D55">
        <w:fldChar w:fldCharType="begin" w:fldLock="1"/>
      </w:r>
      <w:r w:rsidR="00E5711C">
        <w:instrText>ADDIN CSL_CITATION { "citationItems" : [ { "id" : "ITEM-1", "itemData" : { "DOI" : "10.1175/1520-0477(1989)070&lt;0608:IODWRD&gt;2.0.CO;2", "ISBN" : "0003-0007", "ISSN" : "0003-0007", "abstract" : "of Doppler Weather  Disp ays of  of color displays of Doppler- data in  of mesoscale convective system\u2014the   with trailing ", "author" : [ { "dropping-particle" : "", "family" : "Houze", "given" : "Robert A.", "non-dropping-particle" : "", "parse-names" : false, "suffix" : "" }, { "dropping-particle" : "", "family" : "Biggerstaff", "given" : "M. I.", "non-dropping-particle" : "", "parse-names" : false, "suffix" : "" }, { "dropping-particle" : "", "family" : "Rutledge", "given" : "S. A.", "non-dropping-particle" : "", "parse-names" : false, "suffix" : "" }, { "dropping-particle" : "", "family" : "Smull", "given" : "B. F.", "non-dropping-particle" : "", "parse-names" : false, "suffix" : "" } ], "container-title" : "Bulletin of the American Meteorological Society", "id" : "ITEM-1", "issue" : "6", "issued" : { "date-parts" : [ [ "1989" ] ] }, "page" : "608-619", "title" : "Interpretation of Doppler Weather Radar Displays of Midlatitude Mesoscale Convective Systems", "type" : "article", "volume" : "70" }, "uris" : [ "http://www.mendeley.com/documents/?uuid=54840a8c-05ee-4242-b601-977317d8668f" ] } ], "mendeley" : { "formattedCitation" : "(Houze et al. 1989)", "manualFormatting" : "Houze et al. (1989)", "plainTextFormattedCitation" : "(Houze et al. 1989)", "previouslyFormattedCitation" : "(Houze et al. 1989)" }, "properties" : { "noteIndex" : 0 }, "schema" : "https://github.com/citation-style-language/schema/raw/master/csl-citation.json" }</w:instrText>
      </w:r>
      <w:r w:rsidR="00517D55">
        <w:fldChar w:fldCharType="separate"/>
      </w:r>
      <w:r w:rsidR="00517D55" w:rsidRPr="00517D55">
        <w:rPr>
          <w:noProof/>
        </w:rPr>
        <w:t xml:space="preserve">Houze et al. </w:t>
      </w:r>
      <w:r w:rsidR="00517D55">
        <w:rPr>
          <w:noProof/>
        </w:rPr>
        <w:t>(</w:t>
      </w:r>
      <w:r w:rsidR="00517D55" w:rsidRPr="00517D55">
        <w:rPr>
          <w:noProof/>
        </w:rPr>
        <w:t>1989)</w:t>
      </w:r>
      <w:r w:rsidR="00517D55">
        <w:fldChar w:fldCharType="end"/>
      </w:r>
      <w:r w:rsidR="00A44B1B">
        <w:t xml:space="preserve"> </w:t>
      </w:r>
      <w:r w:rsidR="00C56587">
        <w:t xml:space="preserve">illustrates the various </w:t>
      </w:r>
      <w:r w:rsidR="0078000F">
        <w:t xml:space="preserve">airflow </w:t>
      </w:r>
      <w:r w:rsidR="00C56587">
        <w:t>bran</w:t>
      </w:r>
      <w:r w:rsidR="0005087A">
        <w:t xml:space="preserve">ches </w:t>
      </w:r>
      <w:r w:rsidR="00321192">
        <w:t>based on</w:t>
      </w:r>
      <w:r w:rsidR="0005087A">
        <w:t xml:space="preserve"> </w:t>
      </w:r>
      <w:r w:rsidR="001B513C">
        <w:t xml:space="preserve">previous </w:t>
      </w:r>
      <w:r w:rsidR="00C56587">
        <w:t>observational studi</w:t>
      </w:r>
      <w:r w:rsidR="001B513C">
        <w:t>es</w:t>
      </w:r>
      <w:r w:rsidR="00321192">
        <w:t xml:space="preserve"> of MCSs (</w:t>
      </w:r>
      <w:r w:rsidR="00D56F80">
        <w:fldChar w:fldCharType="begin"/>
      </w:r>
      <w:r w:rsidR="00D56F80">
        <w:instrText xml:space="preserve"> REF _Ref511253789 \h </w:instrText>
      </w:r>
      <w:r w:rsidR="00D56F80">
        <w:fldChar w:fldCharType="separate"/>
      </w:r>
      <w:r w:rsidR="00F801E8">
        <w:t xml:space="preserve">Figure </w:t>
      </w:r>
      <w:r w:rsidR="00F801E8">
        <w:rPr>
          <w:noProof/>
        </w:rPr>
        <w:t>1</w:t>
      </w:r>
      <w:r w:rsidR="00D56F80">
        <w:fldChar w:fldCharType="end"/>
      </w:r>
      <w:r w:rsidR="00321192">
        <w:t>)</w:t>
      </w:r>
      <w:r w:rsidR="00C56587">
        <w:t>.</w:t>
      </w:r>
    </w:p>
    <w:p w:rsidR="002F2762" w:rsidRDefault="00AA6AAA" w:rsidP="00C1572D">
      <w:pPr>
        <w:ind w:firstLine="720"/>
      </w:pPr>
      <w:r>
        <w:t>One of the important componen</w:t>
      </w:r>
      <w:r w:rsidR="004541BD">
        <w:t>ts of a MCS is the RTF</w:t>
      </w:r>
      <w:r>
        <w:t xml:space="preserve"> flow or RIJ mentioned previously. </w:t>
      </w:r>
      <w:r w:rsidR="00DE2C74">
        <w:fldChar w:fldCharType="begin" w:fldLock="1"/>
      </w:r>
      <w:r w:rsidR="00E5711C">
        <w:instrText>ADDIN CSL_CITATION { "citationItems" : [ { "id" : "ITEM-1", "itemData" : { "DOI" : "10.1175/1520-0493(1987)115&lt;2869:RIISLW&gt;2.0.CO;2", "ISBN" : "0027-0644", "ISSN" : "0027-0644", "abstract" : "Abstract The relative airflow and accompanying precipitation structure of squall lines trailed by mesoscale regions of stratiform rain are examined with emphasis on the occurrence of \u201crear inflow,\u201d i.e. the intrusion of environmental air into these storms across the trailing precipitation boundary. Three cases from Kansas and Oklahoma provide examples of \u201cStrong Rear Inflow,\u201d which crosses the back edge of the stratiform precipitation area at relative speeds exceeding 10 m s\u22121. The vertical profiles of relative flow at the trailing precipitation boundary of these three systems were remarkably similar, with the rear inflow confined to a jet-like layer centered at about 550 mb. Doppler radar data for two of these cases showed that the rear inflow jet occupied a continuous channel extending from middle levels at the back edge of the stratiform region to lower levels of the leading convective region, where it merged with outflow from convective downdrafts to bolster the leading gust front. Strong front-to-rea...", "author" : [ { "dropping-particle" : "", "family" : "Smull", "given" : "Bradley F.", "non-dropping-particle" : "", "parse-names" : false, "suffix" : "" }, { "dropping-particle" : "", "family" : "Houze", "given" : "Robert A.", "non-dropping-particle" : "", "parse-names" : false, "suffix" : "" } ], "container-title" : "Monthly Weather Review", "id" : "ITEM-1", "issue" : "12", "issued" : { "date-parts" : [ [ "1987" ] ] }, "page" : "2869-2889", "title" : "Rear Inflow in Squall Lines with Trailing Stratiform Precipitation", "type" : "article-journal", "volume" : "115" }, "uris" : [ "http://www.mendeley.com/documents/?uuid=1cc2c0fa-d9a9-464c-ac32-71d568142734" ] } ], "mendeley" : { "formattedCitation" : "(Smull and Houze 1987b)", "manualFormatting" : "Smull and Houze (1987b)", "plainTextFormattedCitation" : "(Smull and Houze 1987b)", "previouslyFormattedCitation" : "(Smull and Houze 1987b)" }, "properties" : { "noteIndex" : 0 }, "schema" : "https://github.com/citation-style-language/schema/raw/master/csl-citation.json" }</w:instrText>
      </w:r>
      <w:r w:rsidR="00DE2C74">
        <w:fldChar w:fldCharType="separate"/>
      </w:r>
      <w:r w:rsidR="00DE2C74" w:rsidRPr="00DE2C74">
        <w:rPr>
          <w:noProof/>
        </w:rPr>
        <w:t xml:space="preserve">Smull and Houze </w:t>
      </w:r>
      <w:r w:rsidR="00DE2C74">
        <w:rPr>
          <w:noProof/>
        </w:rPr>
        <w:t>(</w:t>
      </w:r>
      <w:r w:rsidR="00DE2C74" w:rsidRPr="00DE2C74">
        <w:rPr>
          <w:noProof/>
        </w:rPr>
        <w:t>1987b)</w:t>
      </w:r>
      <w:r w:rsidR="00DE2C74">
        <w:fldChar w:fldCharType="end"/>
      </w:r>
      <w:r w:rsidR="00DE2C74">
        <w:t xml:space="preserve"> hypothesized that the rear inflow was due to a rearward sloping negative perturbation pressure located behind the main convective updrafts which drew air in behind the line and then accelerated it downward. Another possible mechanism suggested was a midlevel low in the stratiform region formed by latent heating aloft and evaporative cooling below creating a horizontal pressure gradient force th</w:t>
      </w:r>
      <w:r w:rsidR="002F43BC">
        <w:t>at would draw in air in the mid-</w:t>
      </w:r>
      <w:r w:rsidR="00DE2C74">
        <w:t>levels.</w:t>
      </w:r>
      <w:r w:rsidR="002F43BC">
        <w:t xml:space="preserve"> These two mechanisms could </w:t>
      </w:r>
      <w:r w:rsidR="002F43BC">
        <w:lastRenderedPageBreak/>
        <w:t>work togethe</w:t>
      </w:r>
      <w:r w:rsidR="004865A7">
        <w:t>r to create steady rear inflow. Another observational study noticed that the rear inflow formed before there was a stratiform rain region implying that its development was convectively driven. The RIJ also became more sharply ti</w:t>
      </w:r>
      <w:r w:rsidR="00CF4DA0">
        <w:t>lt</w:t>
      </w:r>
      <w:r w:rsidR="004865A7">
        <w:t xml:space="preserve">ed </w:t>
      </w:r>
      <w:r w:rsidR="00CF4DA0">
        <w:t>after</w:t>
      </w:r>
      <w:r w:rsidR="004865A7">
        <w:t xml:space="preserve"> interact</w:t>
      </w:r>
      <w:r w:rsidR="00CF4DA0">
        <w:t>ing</w:t>
      </w:r>
      <w:r w:rsidR="004865A7">
        <w:t xml:space="preserve"> with the convective line</w:t>
      </w:r>
      <w:r w:rsidR="00772593">
        <w:t xml:space="preserve"> </w:t>
      </w:r>
      <w:r w:rsidR="00772593">
        <w:fldChar w:fldCharType="begin" w:fldLock="1"/>
      </w:r>
      <w:r w:rsidR="00E5711C">
        <w:instrText>ADDIN CSL_CITATION { "citationItems" : [ { "id" : "ITEM-1", "itemData" : { "DOI" : "10.1175/1520-0493(1988)116&lt;1409:TOMCSO&gt;2.0.CO;2", "ISBN" : "0027-0644", "ISSN" : "0027-0644", "abstract" : "Abstract The 10\u201311 June mesoscale convective system observed in Kansas during PRE-STORM is studied using a variety of observations including conventional radar, satellite, and single-Doppler radar. This storm, at maturity, consisted of a strong line of convection trailed by a broad region of stratiform rain. The PRE-STORM Doppler radar observations show that the general airflow pattern is similar to that seen in previously analyzed cases; however, since the Doppler observations were quite extensive in time and space, they permit several details of the airflow to be revealed for the first time. A rear inflow jet, front-to-rear flow aloft, and a mesoscale updraft and downdraft were all present. The mesoscale downdraft commenced at the top of the slanted rear inflow jet. Sublimation and evaporation of hydrometeors in this flow apparently generated the necessary cooling to drive the mesoscale downdraft circulation. The intensity and slope of the rear inflow jet varied with location in the storm, which apparen...", "author" : [ { "dropping-particle" : "", "family" : "Rutledge", "given" : "Steven a.", "non-dropping-particle" : "", "parse-names" : false, "suffix" : "" }, { "dropping-particle" : "", "family" : "Houze Jr", "given" : "Robert a.", "non-dropping-particle" : "", "parse-names" : false, "suffix" : "" }, { "dropping-particle" : "", "family" : "Biggerstaff", "given" : "Michael I.", "non-dropping-particle" : "", "parse-names" : false, "suffix" : "" }, { "dropping-particle" : "", "family" : "Matejka", "given" : "Thomas", "non-dropping-particle" : "", "parse-names" : false, "suffix" : "" } ], "container-title" : "Monthly Weather Review", "id" : "ITEM-1", "issued" : { "date-parts" : [ [ "1988" ] ] }, "page" : "1409-1430", "title" : "The Oklahoma-Kansas Mesoscale Convective System of 10-11 June 1985: Precipitation Structure and Single-Doppler Rader Analysis", "type" : "article-journal", "volume" : "116" }, "uris" : [ "http://www.mendeley.com/documents/?uuid=2044a032-3f8e-475d-8736-e89ce80d9907" ] } ], "mendeley" : { "formattedCitation" : "(Rutledge et al. 1988)", "plainTextFormattedCitation" : "(Rutledge et al. 1988)", "previouslyFormattedCitation" : "(Rutledge et al. 1988)" }, "properties" : { "noteIndex" : 0 }, "schema" : "https://github.com/citation-style-language/schema/raw/master/csl-citation.json" }</w:instrText>
      </w:r>
      <w:r w:rsidR="00772593">
        <w:fldChar w:fldCharType="separate"/>
      </w:r>
      <w:r w:rsidR="00772593" w:rsidRPr="00271A36">
        <w:rPr>
          <w:noProof/>
        </w:rPr>
        <w:t>(Rutledge et al. 1988)</w:t>
      </w:r>
      <w:r w:rsidR="00772593">
        <w:fldChar w:fldCharType="end"/>
      </w:r>
      <w:r w:rsidR="004865A7">
        <w:t>.</w:t>
      </w:r>
      <w:r w:rsidR="00C1572D">
        <w:t xml:space="preserve"> In another observational case, </w:t>
      </w:r>
      <w:r w:rsidR="00C1572D">
        <w:fldChar w:fldCharType="begin" w:fldLock="1"/>
      </w:r>
      <w:r w:rsidR="00E5711C">
        <w:instrText>ADDIN CSL_CITATION { "citationItems" : [ { "id" : "ITEM-1", "itemData" : { "author" : [ { "dropping-particle" : "", "family" : "Klimowski", "given" : "B. A.", "non-dropping-particle" : "", "parse-names" : false, "suffix" : "" } ], "container-title" : "Monthly Weather Review", "id" : "ITEM-1", "issued" : { "date-parts" : [ [ "1994" ] ] }, "page" : "765-779", "title" : "Initiation and Development of Rear Inflow within the 28-29 June 1989 North Dakota Mesoconvective System", "type" : "article-journal", "volume" : "122" }, "uris" : [ "http://www.mendeley.com/documents/?uuid=a6c4e577-d4d7-473d-914d-95a24e187959" ] } ], "mendeley" : { "formattedCitation" : "(Klimowski 1994)", "manualFormatting" : "Klimowski (1994)", "plainTextFormattedCitation" : "(Klimowski 1994)", "previouslyFormattedCitation" : "(Klimowski 1994)" }, "properties" : { "noteIndex" : 0 }, "schema" : "https://github.com/citation-style-language/schema/raw/master/csl-citation.json" }</w:instrText>
      </w:r>
      <w:r w:rsidR="00C1572D">
        <w:fldChar w:fldCharType="separate"/>
      </w:r>
      <w:r w:rsidR="00C1572D" w:rsidRPr="00C1572D">
        <w:rPr>
          <w:noProof/>
        </w:rPr>
        <w:t xml:space="preserve">Klimowski </w:t>
      </w:r>
      <w:r w:rsidR="00C1572D">
        <w:rPr>
          <w:noProof/>
        </w:rPr>
        <w:t>(</w:t>
      </w:r>
      <w:r w:rsidR="00C1572D" w:rsidRPr="00C1572D">
        <w:rPr>
          <w:noProof/>
        </w:rPr>
        <w:t>1994)</w:t>
      </w:r>
      <w:r w:rsidR="00C1572D">
        <w:fldChar w:fldCharType="end"/>
      </w:r>
      <w:r w:rsidR="00C1572D">
        <w:t xml:space="preserve"> saw that the rear inflow began near the high-reflectivity cores in the line</w:t>
      </w:r>
      <w:r w:rsidR="004677BF">
        <w:t xml:space="preserve"> and that as the line matured, it intensified and expanded rearward</w:t>
      </w:r>
      <w:r w:rsidR="00C1572D">
        <w:t>. The rear inflow was also initially elevated and descended downward towards the surface in the areas where the line was more intense. Finally</w:t>
      </w:r>
      <w:r w:rsidR="004541BD">
        <w:t>,</w:t>
      </w:r>
      <w:r w:rsidR="00C1572D">
        <w:t xml:space="preserve"> a positive correlation between the strength of the</w:t>
      </w:r>
      <w:r w:rsidR="004541BD">
        <w:t xml:space="preserve"> FTR</w:t>
      </w:r>
      <w:r w:rsidR="00C1572D">
        <w:t xml:space="preserve"> and </w:t>
      </w:r>
      <w:r w:rsidR="004541BD">
        <w:t>RTF</w:t>
      </w:r>
      <w:r w:rsidR="00C572B2">
        <w:t xml:space="preserve"> flow was observed</w:t>
      </w:r>
      <w:r w:rsidR="00B03621">
        <w:t xml:space="preserve"> </w:t>
      </w:r>
      <w:r w:rsidR="00C8778F">
        <w:t>and further supported by</w:t>
      </w:r>
      <w:r w:rsidR="00C572B2">
        <w:t xml:space="preserve"> t</w:t>
      </w:r>
      <w:r w:rsidR="00C1572D">
        <w:t>he st</w:t>
      </w:r>
      <w:r w:rsidR="00C8778F">
        <w:t>rongest rear inflow being</w:t>
      </w:r>
      <w:r w:rsidR="00C1572D">
        <w:t xml:space="preserve"> located behind the most intense convective regions. </w:t>
      </w:r>
      <w:r w:rsidR="00C1572D">
        <w:fldChar w:fldCharType="begin" w:fldLock="1"/>
      </w:r>
      <w:r w:rsidR="00E5711C">
        <w:instrText>ADDIN CSL_CITATION { "citationItems" : [ { "id" : "ITEM-1", "itemData" : { "DOI" : "10.1175/2008MWR2503.1", "ISSN" : "0027-0644", "abstract" : "Abstract This study examines the development, structure, and forcing of the rear inflow jet (RIJ) through the life cycle of a small, short-lived squall line over north-central Kansas on 29 June 2003. The analyses were developed from airborne quad-Doppler tail radar data from the NOAA and NRL P-3 aircraft, obtained over a 2-h period encompassing the formation, development, and decay of the squall line during the Bow Echo and Mesoscale Convective Vortex Experiment (BAMEX). The strengthening of the system-relative rear inflow to 17 m s\u22121 was concurrent with the formation of a bow echo, an increased dynamic pressure gradient beneath the rearward-tilted updraft, and two counterrotating vortices at either end of the bow. The later weakening of the RIJ to 8 m s\u22121 was concurrent with the weakening of the bow, a decreased dynamic pressure gradient at midlevels behind the bow, and the weakening and spreading of the vortices. In a modeling study, Weisman quantified the forcing mechanisms responsible for the developm...", "author" : [ { "dropping-particle" : "", "family" : "Grim", "given" : "Joseph A.", "non-dropping-particle" : "", "parse-names" : false, "suffix" : "" }, { "dropping-particle" : "", "family" : "Rauber", "given" : "Robert M.", "non-dropping-particle" : "", "parse-names" : false, "suffix" : "" }, { "dropping-particle" : "", "family" : "McFarquhar", "given" : "Greg M.", "non-dropping-particle" : "", "parse-names" : false, "suffix" : "" }, { "dropping-particle" : "", "family" : "Jewett", "given" : "Brian F.", "non-dropping-particle" : "", "parse-names" : false, "suffix" : "" }, { "dropping-particle" : "", "family" : "Jorgensen", "given" : "David P.", "non-dropping-particle" : "", "parse-names" : false, "suffix" : "" } ], "container-title" : "Monthly Weather Review", "id" : "ITEM-1", "issue" : "4", "issued" : { "date-parts" : [ [ "2009" ] ] }, "page" : "1206-1229", "title" : "Development and Forcing of the Rear Inflow Jet in a Rapidly Developing and Decaying Squall Line during BAMEX", "type" : "article-journal", "volume" : "137" }, "uris" : [ "http://www.mendeley.com/documents/?uuid=e46b9fc3-f14c-427a-b2ce-79e6e4a1b85c" ] } ], "mendeley" : { "formattedCitation" : "(Grim et al. 2009)", "manualFormatting" : "Grim et al. (2009)", "plainTextFormattedCitation" : "(Grim et al. 2009)", "previouslyFormattedCitation" : "(Grim et al. 2009)" }, "properties" : { "noteIndex" : 0 }, "schema" : "https://github.com/citation-style-language/schema/raw/master/csl-citation.json" }</w:instrText>
      </w:r>
      <w:r w:rsidR="00C1572D">
        <w:fldChar w:fldCharType="separate"/>
      </w:r>
      <w:r w:rsidR="00C1572D" w:rsidRPr="00C1572D">
        <w:rPr>
          <w:noProof/>
        </w:rPr>
        <w:t xml:space="preserve">Grim et al. </w:t>
      </w:r>
      <w:r w:rsidR="0061403D">
        <w:rPr>
          <w:noProof/>
        </w:rPr>
        <w:t>(</w:t>
      </w:r>
      <w:r w:rsidR="00C1572D" w:rsidRPr="00C1572D">
        <w:rPr>
          <w:noProof/>
        </w:rPr>
        <w:t>2009)</w:t>
      </w:r>
      <w:r w:rsidR="00C1572D">
        <w:fldChar w:fldCharType="end"/>
      </w:r>
      <w:r w:rsidR="00C1572D">
        <w:t xml:space="preserve"> </w:t>
      </w:r>
      <w:r w:rsidR="00AA1590">
        <w:t xml:space="preserve">also </w:t>
      </w:r>
      <w:r w:rsidR="001F20F9">
        <w:t xml:space="preserve">observed that </w:t>
      </w:r>
      <w:r w:rsidR="00AA1590">
        <w:t xml:space="preserve">the descent of the RIJ was associated with the intensification of the convection in the line. Overall, the RIJ strengthened when the convective updrafts strengthened and weakened as the bow weakened. </w:t>
      </w:r>
      <w:r w:rsidR="0061403D">
        <w:t xml:space="preserve">An intensification of the RIJ has also been shown to intensify the wake low and high </w:t>
      </w:r>
      <w:r w:rsidR="0061403D">
        <w:fldChar w:fldCharType="begin" w:fldLock="1"/>
      </w:r>
      <w:r w:rsidR="00E5711C">
        <w:instrText>ADDIN CSL_CITATION { "citationItems" : [ { "id" : "ITEM-1", "itemData" : { "author" : [ { "dropping-particle" : "", "family" : "Nachamkin", "given" : "Jason E", "non-dropping-particle" : "", "parse-names" : false, "suffix" : "" }, { "dropping-particle" : "", "family" : "McAnelly", "given" : "Ray L.", "non-dropping-particle" : "", "parse-names" : false, "suffix" : "" }, { "dropping-particle" : "", "family" : "Cotton", "given" : "William R.", "non-dropping-particle" : "", "parse-names" : false, "suffix" : "" } ], "container-title" : "Monthly Weather Review", "id" : "ITEM-1", "issued" : { "date-parts" : [ [ "1994" ] ] }, "page" : "1168-1188", "title" : "An Observational Analysis of a Developing Mesoscale Convective Complex", "type" : "article-journal", "volume" : "122" }, "uris" : [ "http://www.mendeley.com/documents/?uuid=828a6452-5998-4af2-a73f-04120fe6828f" ] } ], "mendeley" : { "formattedCitation" : "(Nachamkin et al. 1994)", "plainTextFormattedCitation" : "(Nachamkin et al. 1994)", "previouslyFormattedCitation" : "(Nachamkin et al. 1994)" }, "properties" : { "noteIndex" : 0 }, "schema" : "https://github.com/citation-style-language/schema/raw/master/csl-citation.json" }</w:instrText>
      </w:r>
      <w:r w:rsidR="0061403D">
        <w:fldChar w:fldCharType="separate"/>
      </w:r>
      <w:r w:rsidR="0061403D" w:rsidRPr="0061403D">
        <w:rPr>
          <w:noProof/>
        </w:rPr>
        <w:t>(Nachamkin et al. 1994)</w:t>
      </w:r>
      <w:r w:rsidR="0061403D">
        <w:fldChar w:fldCharType="end"/>
      </w:r>
      <w:r w:rsidR="0061403D">
        <w:t>.</w:t>
      </w:r>
    </w:p>
    <w:p w:rsidR="00CF4DA0" w:rsidRDefault="00CF4DA0" w:rsidP="00C1572D">
      <w:pPr>
        <w:ind w:firstLine="720"/>
      </w:pPr>
      <w:r>
        <w:t xml:space="preserve">Although </w:t>
      </w:r>
      <w:r w:rsidR="00C54C17">
        <w:t xml:space="preserve">rear inflow is correlated to the strengthening of </w:t>
      </w:r>
      <w:r w:rsidR="006E6981">
        <w:t xml:space="preserve">the FTR flow in </w:t>
      </w:r>
      <w:r w:rsidR="00C54C17">
        <w:t xml:space="preserve">an MCS, cold pools and their dynamics are also very influential on system development. </w:t>
      </w:r>
      <w:r w:rsidR="00623171">
        <w:t xml:space="preserve">Cold pools are defined as areas of downdraft air </w:t>
      </w:r>
      <w:r>
        <w:t xml:space="preserve">that have been diabatically </w:t>
      </w:r>
      <w:r w:rsidR="00623171">
        <w:t xml:space="preserve">cooled by </w:t>
      </w:r>
      <w:r>
        <w:t xml:space="preserve">rain </w:t>
      </w:r>
      <w:r w:rsidR="00623171">
        <w:t xml:space="preserve">evaporation </w:t>
      </w:r>
      <w:r>
        <w:t xml:space="preserve">and ice melting, subsequently </w:t>
      </w:r>
      <w:r w:rsidR="00623171">
        <w:t>spread</w:t>
      </w:r>
      <w:r>
        <w:t>ing</w:t>
      </w:r>
      <w:r w:rsidR="00623171">
        <w:t xml:space="preserve"> out horizontal</w:t>
      </w:r>
      <w:r w:rsidR="005735AA">
        <w:t>ly</w:t>
      </w:r>
      <w:r w:rsidR="00623171">
        <w:t xml:space="preserve"> </w:t>
      </w:r>
      <w:r>
        <w:t xml:space="preserve">beneath </w:t>
      </w:r>
      <w:r w:rsidR="00623171">
        <w:t xml:space="preserve">precipitating </w:t>
      </w:r>
      <w:r w:rsidR="008B2488">
        <w:t xml:space="preserve">clouds </w:t>
      </w:r>
      <w:r w:rsidR="005F00F4">
        <w:fldChar w:fldCharType="begin" w:fldLock="1"/>
      </w:r>
      <w:r w:rsidR="00E5711C">
        <w:instrText>ADDIN CSL_CITATION { "citationItems" : [ { "id" : "ITEM-1", "itemData" : { "DOI" : "10.1175/2008MWR2528.1", "ISSN" : "0027-0644", "abstract" : "Cold pools are a key element in the organization of precipitating convective systems, yet knowledge of their typical surface characteristics is largely anecdotal. To help to alleviate this situation, cold pools from 39 mesoscale convective system (MCS) events are sampled using Oklahoma Mesonet surface observations. In total, 1389 time series of surface observations are used to determine typical rises in surface pressure and decreases in temperature, potential temperature, and equivalent potential temperature associated with the cold pool, and the maximum wind speeds in the cold pool. The data are separated into one of four convective system life cycle stages: first storms, MCS initiation, mature MCS, and MCS dissipation. Results indicate that the mean surface pressure rises associated with cold pools increase from 3.2 hPa for the first storms' life cycle stage to 4.5 hPa for the mature MCS stage before dropping to 3.3 hPa for the dissipation stage. In contrast, the mean temperature (potential temperature) deficits associated with cold pools decrease from 9.5 (9.8) to 5.4 K (5.6 K) from the first storms to the dissipation stage, with a decrease of approximately 1 K associated with each advance in the life cycle stage. However, the daytime and early evening observations show mean temperature deficits over 11 K. A comparison of these observed cold pool characteristics with results from idealized numerical simulations of MCSs suggests that observed cold pools likely are stronger than those found in model simulations, particularly when ice processes are neglected in the microphysics parameterization. The mean deficits in equivalent potential temperature also decrease with the MCS life cycle stage, starting at 21.6 K for first storms and dropping to 13.9 K for dissipation. Mean wind gusts are above 15 m s(-1) for all life cycle stages. These results should help numerical modelers to determine whether the cold pools in high-resolution models are in reasonable agreement with the observed characteristics found herein. Thunderstorm simulations and forecasts with thin model layers near the surface are also needed to obtain better representations of cold pool surface characteristics that can be compared with observations.", "author" : [ { "dropping-particle" : "", "family" : "Engerer", "given" : "Nicholas A.", "non-dropping-particle" : "", "parse-names" : false, "suffix" : "" }, { "dropping-particle" : "", "family" : "Stensrud", "given" : "David J.", "non-dropping-particle" : "", "parse-names" : false, "suffix" : "" }, { "dropping-particle" : "", "family" : "Coniglio", "given" : "Michael C.", "non-dropping-particle" : "", "parse-names" : false, "suffix" : "" } ], "container-title" : "Monthly Weather Review", "id" : "ITEM-1", "issue" : "12", "issued" : { "date-parts" : [ [ "2008" ] ] }, "page" : "4839-4849", "title" : "Surface Characteristics of Observed Cold Pools", "type" : "article-journal", "volume" : "136" }, "uris" : [ "http://www.mendeley.com/documents/?uuid=299f802b-0ce5-4402-83f2-41630a904805" ] } ], "mendeley" : { "formattedCitation" : "(Engerer et al. 2008)", "plainTextFormattedCitation" : "(Engerer et al. 2008)", "previouslyFormattedCitation" : "(Engerer et al. 2008)" }, "properties" : { "noteIndex" : 0 }, "schema" : "https://github.com/citation-style-language/schema/raw/master/csl-citation.json" }</w:instrText>
      </w:r>
      <w:r w:rsidR="005F00F4">
        <w:fldChar w:fldCharType="separate"/>
      </w:r>
      <w:r w:rsidR="005F00F4" w:rsidRPr="005F00F4">
        <w:rPr>
          <w:noProof/>
        </w:rPr>
        <w:t>(Engerer et al. 2008)</w:t>
      </w:r>
      <w:r w:rsidR="005F00F4">
        <w:fldChar w:fldCharType="end"/>
      </w:r>
      <w:r w:rsidR="005F00F4">
        <w:t xml:space="preserve">. </w:t>
      </w:r>
      <w:r w:rsidR="005735AA">
        <w:fldChar w:fldCharType="begin" w:fldLock="1"/>
      </w:r>
      <w:r w:rsidR="00E5711C">
        <w:instrText>ADDIN CSL_CITATION { "citationItems" : [ { "id" : "ITEM-1", "itemData" : { "DOI" : "10.1175/JAS-D-11-0112.1", "ISSN" : "0022-4928", "abstract" : "AbstractA convection-permitting numerical model is used to simulate the postsunrise reorganization of a nocturnal mesoscale convective system (MCS) observed over western and central Oklahoma on 13 June 2002 during the International H2O (IHOP_2002) Field Experiment. The MCS reorganization consists of a transition from northwest?southeast-oriented convective rainbands near sunrise to a single northeast?southwest (NE?SW)-oriented convective rainband with trailing stratiform precipitation later in the morning.Results indicate the importance of environmental preconditioning on MCS reorganization. In particular, the development of the NE?SW rainband that redefines the MCS organization is facilitated by a similarly oriented zone of antecedent mesoscale upward motion, which increases the depth of large water vapor mixing ratios. This allows convective updrafts to be fed primarily by moist and conditionally unstable air from 1 to 2.5 km AGL in the NE?SW-oriented rainband, which lacks a surface cold pool during its incipient postsunrise stage.The MCS develops a strong surface cold pool from latent cooling?induced downdrafts by midmorning and evolves into an upshear-tilted squall-type system. These downdrafts and the resulting cold pool are not necessary for the overall reorganization and maintenance of the MCS in this environment where earlier mesoscale ascent has occurred. However, the latent cooling from downdrafts does influence the MCS strength, vertical structure, and horizontal motion by early in the postsunrise stage. In contrast, surface heating of the preconvective environment has little effect on the strength and structural characteristics of the MCS until midday, by which time the convection has become primarily surface based.", "author" : [ { "dropping-particle" : "", "family" : "Trier", "given" : "Stanley B", "non-dropping-particle" : "", "parse-names" : false, "suffix" : "" }, { "dropping-particle" : "", "family" : "Marsham", "given" : "John H", "non-dropping-particle" : "", "parse-names" : false, "suffix" : "" }, { "dropping-particle" : "", "family" : "Davis", "given" : "Christopher A", "non-dropping-particle" : "", "parse-names" : false, "suffix" : "" }, { "dropping-particle" : "", "family" : "Ahijevych", "given" : "David A", "non-dropping-particle" : "", "parse-names" : false, "suffix" : "" } ], "container-title" : "Journal of the Atmospheric Sciences", "id" : "ITEM-1", "issue" : "12", "issued" : { "date-parts" : [ [ "2011" ] ] }, "page" : "2988-3011", "title" : "Numerical Simulations of the Postsunrise Reorganization of a Nocturnal Mesoscale Convective System during 13 June IHOP_2002", "type" : "article-journal", "volume" : "68" }, "uris" : [ "http://www.mendeley.com/documents/?uuid=835ebf97-0ba2-4134-9828-36bb15647480" ] } ], "mendeley" : { "formattedCitation" : "(Trier et al. 2011)", "manualFormatting" : "Trier et al. (2011)", "plainTextFormattedCitation" : "(Trier et al. 2011)", "previouslyFormattedCitation" : "(Trier et al. 2011)" }, "properties" : { "noteIndex" : 0 }, "schema" : "https://github.com/citation-style-language/schema/raw/master/csl-citation.json" }</w:instrText>
      </w:r>
      <w:r w:rsidR="005735AA">
        <w:fldChar w:fldCharType="separate"/>
      </w:r>
      <w:r w:rsidR="005735AA" w:rsidRPr="005735AA">
        <w:rPr>
          <w:noProof/>
        </w:rPr>
        <w:t xml:space="preserve">Trier et al. </w:t>
      </w:r>
      <w:r w:rsidR="005735AA">
        <w:rPr>
          <w:noProof/>
        </w:rPr>
        <w:t>(</w:t>
      </w:r>
      <w:r w:rsidR="005735AA" w:rsidRPr="005735AA">
        <w:rPr>
          <w:noProof/>
        </w:rPr>
        <w:t>2011)</w:t>
      </w:r>
      <w:r w:rsidR="005735AA">
        <w:fldChar w:fldCharType="end"/>
      </w:r>
      <w:r w:rsidR="005735AA">
        <w:t xml:space="preserve"> found that latent cooling was responsible for the downdrafts in their simulation of a nocturnal MCS. Other studies have emphasized the importance of dry air at mid-levels because these elevated dry layers lead to elevated layers of strong negative buoyancy which can allow downdrafts to reach the surface to form a cold pool </w:t>
      </w:r>
      <w:r w:rsidR="005735AA">
        <w:fldChar w:fldCharType="begin" w:fldLock="1"/>
      </w:r>
      <w:r w:rsidR="00E5711C">
        <w:instrText>ADDIN CSL_CITATION { "citationItems" : [ { "id" : "ITEM-1", "itemData" : { "author" : [ { "dropping-particle" : "", "family" : "Bryan", "given" : "George", "non-dropping-particle" : "", "parse-names" : false, "suffix" : "" }, { "dropping-particle" : "", "family" : "Ahijevych", "given" : "David", "non-dropping-particle" : "", "parse-names" : false, "suffix" : "" }, { "dropping-particle" : "", "family" : "Davis", "given" : "Christopher", "non-dropping-particle" : "", "parse-names" : false, "suffix" : "" }, { "dropping-particle" : "", "family" : "Trier", "given" : "Stanley", "non-dropping-particle" : "", "parse-names" : false, "suffix" : "" }, { "dropping-particle" : "", "family" : "Weisman", "given" : "Morris", "non-dropping-particle" : "", "parse-names" : false, "suffix" : "" } ], "container-title" : "32nd Conference on Radar Meteorology", "id" : "ITEM-1", "issued" : { "date-parts" : [ [ "2005" ] ] }, "publisher" : "American Meteorological Society", "publisher-place" : "Albuqueque, NM", "title" : "Observations of Cold Pool Properties in Mesoscale Convective Systems during BAMEX", "type" : "paper-conference" }, "uris" : [ "http://www.mendeley.com/documents/?uuid=a26a842e-dfac-352a-a29a-97c8ba0feb91" ] }, { "id" : "ITEM-2", "itemData" : { "abstract" : "The primary factors that affect the direction of propagation and overall movement of surface-based mesoscale convective systems (MCSs) are discussed. It is shown that although propagation is indeed related to the strength and direction of the low-level jet as previous studies have shown, it is more specifically dependent upon the degree of cold-pool-relative flow and to the distribution of conditional instability present along a system's gust front. An updated technique that may be used to forecast the short-term (3\u20136 h) motion of MCS centroids based on these concepts is introduced. The procedure builds on the long-established observation that MCS motion is a function of 1) the advection of existing cells by the mean wind and 2) the propagation of new convection relative to existing storms. Observed wind and thermodynamic data, in conjunction with anticipated cold-pool motion and orientation, are used to assess the speed and direction of cell propagation, that is, whether propagation will be upwind, downwind, or some combination of the two. The technique ultimately yields an estimate of overall system movement and has application regardless of scale, season, or synoptic regime.", "author" : [ { "dropping-particle" : "", "family" : "Corfidi", "given" : "Stephen F", "non-dropping-particle" : "", "parse-names" : false, "suffix" : "" } ], "container-title" : "Weather and Forecasting", "id" : "ITEM-2", "issued" : { "date-parts" : [ [ "2003" ] ] }, "page" : "997-1017", "title" : "Cold Pools and MCS Propagation: Forecasting the Motion of Downwind-Developing MCSs", "type" : "article-journal", "volume" : "18" }, "uris" : [ "http://www.mendeley.com/documents/?uuid=de4722d6-5feb-3199-a4ad-21278fe48bf4" ] } ], "mendeley" : { "formattedCitation" : "(Bryan et al. 2005; Corfidi 2003)", "plainTextFormattedCitation" : "(Bryan et al. 2005; Corfidi 2003)", "previouslyFormattedCitation" : "(Bryan et al. 2005; Corfidi 2003)" }, "properties" : { "noteIndex" : 0 }, "schema" : "https://github.com/citation-style-language/schema/raw/master/csl-citation.json" }</w:instrText>
      </w:r>
      <w:r w:rsidR="005735AA">
        <w:fldChar w:fldCharType="separate"/>
      </w:r>
      <w:r w:rsidR="005735AA" w:rsidRPr="005735AA">
        <w:rPr>
          <w:noProof/>
        </w:rPr>
        <w:t>(Bryan et al. 2005; Corfidi 2003)</w:t>
      </w:r>
      <w:r w:rsidR="005735AA">
        <w:fldChar w:fldCharType="end"/>
      </w:r>
      <w:r w:rsidR="001973DD">
        <w:t xml:space="preserve">. </w:t>
      </w:r>
      <w:r w:rsidR="001973DD">
        <w:lastRenderedPageBreak/>
        <w:fldChar w:fldCharType="begin" w:fldLock="1"/>
      </w:r>
      <w:r w:rsidR="00E5711C">
        <w:instrText>ADDIN CSL_CITATION { "citationItems" : [ { "id" : "ITEM-1", "itemData" : { "author" : [ { "dropping-particle" : "", "family" : "Bryan", "given" : "George H", "non-dropping-particle" : "", "parse-names" : false, "suffix" : "" }, { "dropping-particle" : "", "family" : "Weisman", "given" : "Morris L", "non-dropping-particle" : "", "parse-names" : false, "suffix" : "" } ], "container-title" : "23rd Conference on Severe Local Storms", "id" : "ITEM-1", "issued" : { "date-parts" : [ [ "2006" ] ] }, "publisher" : "American Meteorological Society", "publisher-place" : "St. Louis, MO", "title" : "Mechanisms for the Production of Severe Surface Winds in a Simulation of an Elevated Convective System", "type" : "paper-conference" }, "uris" : [ "http://www.mendeley.com/documents/?uuid=ca7df317-b69f-387c-bcef-201ff990c6a8" ] } ], "mendeley" : { "formattedCitation" : "(Bryan and Weisman 2006)", "manualFormatting" : "Bryan and Weisman (2006)", "plainTextFormattedCitation" : "(Bryan and Weisman 2006)", "previouslyFormattedCitation" : "(Bryan and Weisman 2006)" }, "properties" : { "noteIndex" : 0 }, "schema" : "https://github.com/citation-style-language/schema/raw/master/csl-citation.json" }</w:instrText>
      </w:r>
      <w:r w:rsidR="001973DD">
        <w:fldChar w:fldCharType="separate"/>
      </w:r>
      <w:r w:rsidR="001973DD" w:rsidRPr="001973DD">
        <w:rPr>
          <w:noProof/>
        </w:rPr>
        <w:t xml:space="preserve">Bryan and Weisman </w:t>
      </w:r>
      <w:r w:rsidR="001973DD">
        <w:rPr>
          <w:noProof/>
        </w:rPr>
        <w:t>(</w:t>
      </w:r>
      <w:r w:rsidR="001973DD" w:rsidRPr="001973DD">
        <w:rPr>
          <w:noProof/>
        </w:rPr>
        <w:t>2006)</w:t>
      </w:r>
      <w:r w:rsidR="001973DD">
        <w:fldChar w:fldCharType="end"/>
      </w:r>
      <w:r w:rsidR="001973DD">
        <w:t xml:space="preserve"> noted that elevated near-neutral layers could also help produce deep cold pools</w:t>
      </w:r>
      <w:r w:rsidR="008A2574">
        <w:t xml:space="preserve">. </w:t>
      </w:r>
      <w:r w:rsidR="008A2574">
        <w:fldChar w:fldCharType="begin" w:fldLock="1"/>
      </w:r>
      <w:r w:rsidR="00E5711C">
        <w:instrText>ADDIN CSL_CITATION { "citationItems" : [ { "id" : "ITEM-1", "itemData" : { "DOI" : "10.1175/BAMS-85-8-1075", "ISSN" : "00030007", "abstract" : "Abstract The Bow Echo and Mesoscale Convective Vortex Experiment (BAMEX) is a research investigation using highly mobile platforms to examine the life cycles of mesoscale convective systems. It represents a combination of two related investigations to study (a) bow echoes, principally those that produce damaging surface winds and last at least 4 h, and (b) larger convective systems that produce long-lived mesoscale convective vortices (MCVs). The field phase of BAMEX utilized three instrumented research aircraft and an array of mobile ground-based instruments. Two long-range turbo-prop aircraft were equipped with pseudodual-Doppler radar capability, the third aircraft was a jet equipped with dropsondes. The aircraft documented the environmental structure of mesoscale convective systems (MCSs), observed the kinematic and thermodynamic structure of the convective line and stratiform regions (where rear-inflow jets and MCVs reside), and captured the structure of mature MCVs. The ground-based instruments augm...", "author" : [ { "dropping-particle" : "", "family" : "Davis", "given" : "Christopher A.", "non-dropping-particle" : "", "parse-names" : false, "suffix" : "" }, { "dropping-particle" : "", "family" : "Atkins", "given" : "Nolan", "non-dropping-particle" : "", "parse-names" : false, "suffix" : "" }, { "dropping-particle" : "", "family" : "Bartels", "given" : "Diana", "non-dropping-particle" : "", "parse-names" : false, "suffix" : "" }, { "dropping-particle" : "", "family" : "Bosart", "given" : "Lance", "non-dropping-particle" : "", "parse-names" : false, "suffix" : "" }, { "dropping-particle" : "", "family" : "Coniglio", "given" : "Michael", "non-dropping-particle" : "", "parse-names" : false, "suffix" : "" }, { "dropping-particle" : "", "family" : "Bryan", "given" : "George", "non-dropping-particle" : "", "parse-names" : false, "suffix" : "" }, { "dropping-particle" : "", "family" : "Cotton", "given" : "William", "non-dropping-particle" : "", "parse-names" : false, "suffix" : "" }, { "dropping-particle" : "", "family" : "Dowell", "given" : "David", "non-dropping-particle" : "", "parse-names" : false, "suffix" : "" }, { "dropping-particle" : "", "family" : "Jewett", "given" : "Brian", "non-dropping-particle" : "", "parse-names" : false, "suffix" : "" }, { "dropping-particle" : "", "family" : "Johns", "given" : "Robert", "non-dropping-particle" : "", "parse-names" : false, "suffix" : "" }, { "dropping-particle" : "", "family" : "Jorgensen", "given" : "David", "non-dropping-particle" : "", "parse-names" : false, "suffix" : "" }, { "dropping-particle" : "", "family" : "Knievel", "given" : "Jason", "non-dropping-particle" : "", "parse-names" : false, "suffix" : "" }, { "dropping-particle" : "", "family" : "Knupp", "given" : "Kevin", "non-dropping-particle" : "", "parse-names" : false, "suffix" : "" }, { "dropping-particle" : "", "family" : "Lee", "given" : "Wen Chau", "non-dropping-particle" : "", "parse-names" : false, "suffix" : "" }, { "dropping-particle" : "", "family" : "McFarquhar", "given" : "Gregory", "non-dropping-particle" : "", "parse-names" : false, "suffix" : "" }, { "dropping-particle" : "", "family" : "Moore", "given" : "James", "non-dropping-particle" : "", "parse-names" : false, "suffix" : "" }, { "dropping-particle" : "", "family" : "Przybylinski", "given" : "Ron", "non-dropping-particle" : "", "parse-names" : false, "suffix" : "" }, { "dropping-particle" : "", "family" : "Rauber", "given" : "Robert", "non-dropping-particle" : "", "parse-names" : false, "suffix" : "" }, { "dropping-particle" : "", "family" : "Smull", "given" : "Bradley", "non-dropping-particle" : "", "parse-names" : false, "suffix" : "" }, { "dropping-particle" : "", "family" : "Trapp", "given" : "Robert", "non-dropping-particle" : "", "parse-names" : false, "suffix" : "" }, { "dropping-particle" : "", "family" : "Trier", "given" : "Stanley", "non-dropping-particle" : "", "parse-names" : false, "suffix" : "" }, { "dropping-particle" : "", "family" : "Wakimoto", "given" : "Roger", "non-dropping-particle" : "", "parse-names" : false, "suffix" : "" }, { "dropping-particle" : "", "family" : "Weisman", "given" : "Morris", "non-dropping-particle" : "", "parse-names" : false, "suffix" : "" }, { "dropping-particle" : "", "family" : "Ziegler", "given" : "Conrad", "non-dropping-particle" : "", "parse-names" : false, "suffix" : "" } ], "container-title" : "Bulletin of the American Meteorological Society", "id" : "ITEM-1", "issue" : "8", "issued" : { "date-parts" : [ [ "2004" ] ] }, "page" : "1075-1093", "title" : "The bow echo and MCV experiment: Observations and opportunities", "type" : "article-journal", "volume" : "85" }, "uris" : [ "http://www.mendeley.com/documents/?uuid=9b1c1e5b-db25-4fcf-9ab8-24ad75d6131e" ] } ], "mendeley" : { "formattedCitation" : "(Davis et al. 2004)", "manualFormatting" : "Davis et al. (2004)", "plainTextFormattedCitation" : "(Davis et al. 2004)", "previouslyFormattedCitation" : "(Davis et al. 2004)" }, "properties" : { "noteIndex" : 0 }, "schema" : "https://github.com/citation-style-language/schema/raw/master/csl-citation.json" }</w:instrText>
      </w:r>
      <w:r w:rsidR="008A2574">
        <w:fldChar w:fldCharType="separate"/>
      </w:r>
      <w:r w:rsidR="008A2574" w:rsidRPr="008A2574">
        <w:rPr>
          <w:noProof/>
        </w:rPr>
        <w:t xml:space="preserve">Davis et al. </w:t>
      </w:r>
      <w:r w:rsidR="008A2574">
        <w:rPr>
          <w:noProof/>
        </w:rPr>
        <w:t>(</w:t>
      </w:r>
      <w:r w:rsidR="008A2574" w:rsidRPr="008A2574">
        <w:rPr>
          <w:noProof/>
        </w:rPr>
        <w:t>2004)</w:t>
      </w:r>
      <w:r w:rsidR="008A2574">
        <w:fldChar w:fldCharType="end"/>
      </w:r>
      <w:r w:rsidR="008A2574">
        <w:t xml:space="preserve"> found that the cold pool strength was dependent on the RIJ and stratiform microphysics</w:t>
      </w:r>
      <w:r>
        <w:t>. Davis et al. (2004)</w:t>
      </w:r>
      <w:r w:rsidR="008A2574">
        <w:t xml:space="preserve"> suggest</w:t>
      </w:r>
      <w:r>
        <w:t>ed</w:t>
      </w:r>
      <w:r w:rsidR="008A2574">
        <w:t xml:space="preserve"> that while elevated layers </w:t>
      </w:r>
      <w:r>
        <w:t xml:space="preserve">were </w:t>
      </w:r>
      <w:r w:rsidR="008A2574">
        <w:t xml:space="preserve">important for establishing the cold pool, the formation of stratiform precipitation and rear inflow </w:t>
      </w:r>
      <w:r>
        <w:t xml:space="preserve">was </w:t>
      </w:r>
      <w:r w:rsidR="008A2574">
        <w:t>important for strengthening the cold pool.</w:t>
      </w:r>
    </w:p>
    <w:p w:rsidR="00D00E01" w:rsidRDefault="008A2574" w:rsidP="00C1572D">
      <w:pPr>
        <w:ind w:firstLine="720"/>
      </w:pPr>
      <w:r>
        <w:t xml:space="preserve">Cold pools </w:t>
      </w:r>
      <w:r w:rsidR="00CF4DA0">
        <w:t xml:space="preserve">have been hypothesized to </w:t>
      </w:r>
      <w:r>
        <w:t>sustain squall lines by lifting air along the leading edge of the gust front</w:t>
      </w:r>
      <w:r w:rsidR="00CF4DA0">
        <w:t>, as supported by</w:t>
      </w:r>
      <w:r>
        <w:t xml:space="preserve"> </w:t>
      </w:r>
      <w:r w:rsidR="003145EB">
        <w:t xml:space="preserve">the MCS </w:t>
      </w:r>
      <w:r>
        <w:t xml:space="preserve">simulations </w:t>
      </w:r>
      <w:r w:rsidR="003145EB">
        <w:t xml:space="preserve">of </w:t>
      </w:r>
      <w:r>
        <w:fldChar w:fldCharType="begin" w:fldLock="1"/>
      </w:r>
      <w:r w:rsidR="00E5711C">
        <w:instrText>ADDIN CSL_CITATION { "citationItems" : [ { "id" : "ITEM-1", "itemData" : { "DOI" : "10.1175/WAF-D-11-00056.1", "ISSN" : "0882-8156", "abstract" : "On 22\u201323 June 2003 a broad region of convection, comprising a squall line and discrete supercells, evolved throughout the evening and nighttime hours. These storms were studied by analyzing both observations and idealized numerical simulations. The squall line originated from a group of supercells that were initiated in a north\u2013south line along a preexisting outflow boundary in eastern Nebraska. These supercells anchored to the boundary, facilitating cell mergers. The cell mergers and subsequent enhanced rainfall increased the depth and strength of the surface cold pool, which became the forcing mechanism for reorientation into an east\u2013west, southward-propagating squall line. While this was occurring, isolated supercells developed along the dryline in north-central Kansas. These supercells moved northeastward throughout the night. These two modes of convection developed and evolved in a similar nocturnal environment, suggesting that there were two distinct forcing mechanisms responsible for their ...", "author" : [ { "dropping-particle" : "", "family" : "Billings", "given" : "Jerilyn M.", "non-dropping-particle" : "", "parse-names" : false, "suffix" : "" }, { "dropping-particle" : "", "family" : "Parker", "given" : "Matthew D.", "non-dropping-particle" : "", "parse-names" : false, "suffix" : "" } ], "container-title" : "Weather and Forecasting", "id" : "ITEM-1", "issued" : { "date-parts" : [ [ "2012" ] ] }, "page" : "279-300", "title" : "Evolution and Maintenance of the 22\u201323 June 2003 Nocturnal Convection during BAMEX", "type" : "article-journal", "volume" : "27" }, "uris" : [ "http://www.mendeley.com/documents/?uuid=57f2cb08-1865-3317-8c4f-f496a3aae349" ] } ], "mendeley" : { "formattedCitation" : "(Billings and Parker 2012)", "manualFormatting" : "Billings and Parker (2012)", "plainTextFormattedCitation" : "(Billings and Parker 2012)", "previouslyFormattedCitation" : "(Billings and Parker 2012)" }, "properties" : { "noteIndex" : 0 }, "schema" : "https://github.com/citation-style-language/schema/raw/master/csl-citation.json" }</w:instrText>
      </w:r>
      <w:r>
        <w:fldChar w:fldCharType="separate"/>
      </w:r>
      <w:r w:rsidRPr="008A2574">
        <w:rPr>
          <w:noProof/>
        </w:rPr>
        <w:t xml:space="preserve">Billings and Parker </w:t>
      </w:r>
      <w:r>
        <w:rPr>
          <w:noProof/>
        </w:rPr>
        <w:t>(</w:t>
      </w:r>
      <w:r w:rsidRPr="008A2574">
        <w:rPr>
          <w:noProof/>
        </w:rPr>
        <w:t>2012)</w:t>
      </w:r>
      <w:r>
        <w:fldChar w:fldCharType="end"/>
      </w:r>
      <w:r>
        <w:t xml:space="preserve">.  </w:t>
      </w:r>
      <w:r w:rsidR="00486D5A">
        <w:fldChar w:fldCharType="begin" w:fldLock="1"/>
      </w:r>
      <w:r w:rsidR="00E5711C">
        <w:instrText>ADDIN CSL_CITATION { "citationItems" : [ { "id" : "ITEM-1", "itemData" : { "DOI" : "10.1175/1520-0469(1988)045&lt;0463:ATFSLL&gt;2.0.CO;2", "ISBN" : "0022-4928", "ISSN" : "0022-4928", "abstract" : "Abstract We study herein the mechanics of long-lived, line-oriented, precipitating cumulus convection (squall lines) using two- and three-dimensional numerical models of moist convection. These models, used in juxtaposition, enable us to address the important theoretical issue of whether a squall line is a system of special, long-lived cells, or whether it is a long-lived system of ordinary, short-lived cells. Our review of the observational literature indicates that the latter is the most consistent paradigm for the vast majority of cases but, on occasion, a squall line may be composed of essentially steady, supercell thunderstorms. The numerical experiments presented herein show that either type of squall line may develop from an initial line-like disturbance depending on the magnitude and orientation of the environmental shear with respect to the line. With shallow shear, oriented perpendicular to the line, a long-lived line evolves containing individually short-lived cells. Our analysis of this type o...", "author" : [ { "dropping-particle" : "", "family" : "Rotunno", "given" : "Richard", "non-dropping-particle" : "", "parse-names" : false, "suffix" : "" }, { "dropping-particle" : "", "family" : "Klemp", "given" : "Joseph B.", "non-dropping-particle" : "", "parse-names" : false, "suffix" : "" }, { "dropping-particle" : "", "family" : "Weisman", "given" : "Morris L.", "non-dropping-particle" : "", "parse-names" : false, "suffix" : "" } ], "container-title" : "Journal of the Atmospheric Sciences", "id" : "ITEM-1", "issue" : "3", "issued" : { "date-parts" : [ [ "1988" ] ] }, "page" : "463-485", "title" : "A Theory for Strong, Long-Lived Squall Lines", "type" : "article-journal", "volume" : "45" }, "uris" : [ "http://www.mendeley.com/documents/?uuid=6dfad6cc-fad3-36bf-8931-d47cd156270b" ] } ], "mendeley" : { "formattedCitation" : "(Rotunno et al. 1988)", "manualFormatting" : "Rotunno et al. (1988)", "plainTextFormattedCitation" : "(Rotunno et al. 1988)", "previouslyFormattedCitation" : "(Rotunno et al. 1988)" }, "properties" : { "noteIndex" : 0 }, "schema" : "https://github.com/citation-style-language/schema/raw/master/csl-citation.json" }</w:instrText>
      </w:r>
      <w:r w:rsidR="00486D5A">
        <w:fldChar w:fldCharType="separate"/>
      </w:r>
      <w:r w:rsidR="00486D5A" w:rsidRPr="00486D5A">
        <w:rPr>
          <w:noProof/>
        </w:rPr>
        <w:t xml:space="preserve">Rotunno et al. </w:t>
      </w:r>
      <w:r w:rsidR="00486D5A">
        <w:rPr>
          <w:noProof/>
        </w:rPr>
        <w:t>(</w:t>
      </w:r>
      <w:r w:rsidR="00486D5A" w:rsidRPr="00486D5A">
        <w:rPr>
          <w:noProof/>
        </w:rPr>
        <w:t>1988)</w:t>
      </w:r>
      <w:r w:rsidR="00486D5A">
        <w:fldChar w:fldCharType="end"/>
      </w:r>
      <w:r w:rsidR="00486D5A">
        <w:t xml:space="preserve"> theorized </w:t>
      </w:r>
      <w:r w:rsidR="00CA67D8">
        <w:t xml:space="preserve">based on modeling studies </w:t>
      </w:r>
      <w:r w:rsidR="00486D5A">
        <w:t>that the key to long-lived squall lines was a balance between low</w:t>
      </w:r>
      <w:r w:rsidR="00C9253D">
        <w:t>-level shear and cold pool propagation</w:t>
      </w:r>
      <w:r w:rsidR="00486D5A">
        <w:t xml:space="preserve"> so that updrafts would be upright and in their optimal state. </w:t>
      </w:r>
      <w:r w:rsidR="00C9253D">
        <w:t xml:space="preserve">However in their simulations, cold pools were generally 2-3 km deep whereas many observational studies have found cold pools as deep or deeper than 4 km </w:t>
      </w:r>
      <w:r w:rsidR="00C9253D">
        <w:fldChar w:fldCharType="begin" w:fldLock="1"/>
      </w:r>
      <w:r w:rsidR="00E5711C">
        <w:instrText>ADDIN CSL_CITATION { "citationItems" : [ { "id" : "ITEM-1", "itemData" : { "DOI" : "10.1175/1520-0469(1988)045&lt;0406:TWASLO&gt;2.0.CO;2", "ISSN" : "0022-4928", "abstract" : "Abstract The squall line observed during the night of 23-24 June 1981 was one of the most intense events during the COPT 81 (COnvection Profonde Tropicale) experiment, conducted in May and June 1981 at Korhogo in the northern Ivory Coast by French and Ivorian research institutes. The presquall environment possessed a very large convective instability with a stable layer in the lowest levels. The presence of dry air in the midlevels, which promoted the development of convective downdrafts, and the unusually low altitude of the strong easterly winds, which aided the development of a leading anvil above 6 km, are two noteworthy characteristics of the environment of this squall line. Its mesoscale structure, as deducted from radar data, is similar to that previously observed for tropical squall lines. Convective updrafts and downdraft occur in the leading heavy precipitation region (convective region) and a mesoscale updraft and downdraft is found within and below the trailing mid-to upper-level anvil clouds,...", "author" : [ { "dropping-particle" : "", "family" : "Roux", "given" : "Frank", "non-dropping-particle" : "", "parse-names" : false, "suffix" : "" } ], "container-title" : "Journal of the Atmospheric Sciences", "id" : "ITEM-1", "issue" : "3", "issued" : { "date-parts" : [ [ "1988" ] ] }, "page" : "406-426", "title" : "The West African Squall Line Observed on 23 June 1981 during COPT 81: Kinematics and Thermodynamics of the Convective Region", "type" : "article", "volume" : "45" }, "uris" : [ "http://www.mendeley.com/documents/?uuid=183ff2d4-0f62-4f8e-8aa0-cfaa8920a23f" ] }, { "id" : "ITEM-2", "itemData" : { "author" : [ { "dropping-particle" : "", "family" : "Bryan", "given" : "George", "non-dropping-particle" : "", "parse-names" : false, "suffix" : "" }, { "dropping-particle" : "", "family" : "Ahijevych", "given" : "David", "non-dropping-particle" : "", "parse-names" : false, "suffix" : "" }, { "dropping-particle" : "", "family" : "Davis", "given" : "Christopher", "non-dropping-particle" : "", "parse-names" : false, "suffix" : "" }, { "dropping-particle" : "", "family" : "Trier", "given" : "Stanley", "non-dropping-particle" : "", "parse-names" : false, "suffix" : "" }, { "dropping-particle" : "", "family" : "Weisman", "given" : "Morris", "non-dropping-particle" : "", "parse-names" : false, "suffix" : "" } ], "container-title" : "32nd Conference on Radar Meteorology", "id" : "ITEM-2", "issued" : { "date-parts" : [ [ "2005" ] ] }, "publisher" : "American Meteorological Society", "publisher-place" : "Albuqueque, NM", "title" : "Observations of Cold Pool Properties in Mesoscale Convective Systems during BAMEX", "type" : "paper-conference" }, "uris" : [ "http://www.mendeley.com/documents/?uuid=a26a842e-dfac-352a-a29a-97c8ba0feb91" ] }, { "id" : "ITEM-3", "itemData" : { "DOI" : "10.1175/2010MWR3359.1", "ISSN" : "0027-0644", "abstract" : "Rawinsonde data were collected before and during passage of a squall line in Oklahoma on 15 May 2009 during the Second Verification of the Origins of Rotation in Tornadoes Experiment (VORTEX2). Nine soundings were released within 3 h, allowing for unprecedented analysis of the squall line\u2019s internal structure and nearby environment. Four soundings were released in the prestorm environment and they document the following features: low-level cooling associated with the reduction of solar isolation by a cirrus anvil; abrupt warming (1.5 K in 30 min) above the boundary layer, which is probably attributable to a gravity wave; in- creases in both low-level and deep-layer vertical wind shear within 100 km of the squall line; and evidence of ascent extending at least 75 km ahead of the squall line. The next sounding was released;5 kmahead of the squall line\u2019s gust front; it documented a moist absolutely unstable layer within a 2-km-deep layer of ascent, with vertical air velocity of approximately 6 m s21. Another sounding was released after the gust front passed but before precipitation began; this sounding showed the cold pool to be ;4 km deep, with a cold pool intensity C \u2019 35 m s21, even though this sounding was located only 8 km behind the surface gust front. The final three soundings were released in the trailing stratiform region of the squall line, and they showed typical features such as: \u2018\u2018onion\u2019\u2019-shaped soundings, nearly uniform equivalent potential temperature over a deep layer, and an elevated rear inflow jet. The cold pool was 4.7 km deep in the trailing stratiform region, and extended ;1 km above the melting level, suggesting that sublimation was a contributor to cold pool de- velopment. A mesoscale analysis of the sounding data shows an upshear tilt to the squall line, which is consistent with the cold pool intensity C being much larger than a measure of environmental vertical wind shear DU. This dataset should be useful for evaluating cloud-scale numerical model simulations and analytic theory, but the authors argue that additional observations of this type should be collected in future field projects.", "author" : [ { "dropping-particle" : "", "family" : "Bryan", "given" : "George H.", "non-dropping-particle" : "", "parse-names" : false, "suffix" : "" }, { "dropping-particle" : "", "family" : "Parker", "given" : "Matthew D.", "non-dropping-particle" : "", "parse-names" : false, "suffix" : "" } ], "container-title" : "Monthly Weather Review", "id" : "ITEM-3", "issue" : "11", "issued" : { "date-parts" : [ [ "2010" ] ] }, "page" : "4076-4097", "title" : "Observations of a Squall Line and Its Near Environment Using High-Frequency Rawinsonde Launches during VORTEX2", "type" : "article-journal", "volume" : "138" }, "uris" : [ "http://www.mendeley.com/documents/?uuid=120e73e4-15ca-46f9-aef1-96c3639107ab" ] } ], "mendeley" : { "formattedCitation" : "(Roux 1988; Bryan et al. 2005; Bryan and Parker 2010)", "plainTextFormattedCitation" : "(Roux 1988; Bryan et al. 2005; Bryan and Parker 2010)", "previouslyFormattedCitation" : "(Roux 1988; Bryan et al. 2005; Bryan and Parker 2010)" }, "properties" : { "noteIndex" : 0 }, "schema" : "https://github.com/citation-style-language/schema/raw/master/csl-citation.json" }</w:instrText>
      </w:r>
      <w:r w:rsidR="00C9253D">
        <w:fldChar w:fldCharType="separate"/>
      </w:r>
      <w:r w:rsidR="00C9253D" w:rsidRPr="00C9253D">
        <w:rPr>
          <w:noProof/>
        </w:rPr>
        <w:t>(Roux 1988; Bryan et al. 2005; Bryan and Parker 2010)</w:t>
      </w:r>
      <w:r w:rsidR="00C9253D">
        <w:fldChar w:fldCharType="end"/>
      </w:r>
      <w:r w:rsidR="00C9253D">
        <w:t xml:space="preserve">. </w:t>
      </w:r>
      <w:r w:rsidR="00262FC4">
        <w:t>T</w:t>
      </w:r>
      <w:r w:rsidR="00F67876">
        <w:t xml:space="preserve">he mesoscale pressure gradient of cold pools can cause severe winds without downdrafts </w:t>
      </w:r>
      <w:r w:rsidR="00262FC4">
        <w:fldChar w:fldCharType="begin" w:fldLock="1"/>
      </w:r>
      <w:r w:rsidR="00E5711C">
        <w:instrText>ADDIN CSL_CITATION { "citationItems" : [ { "id" : "ITEM-1", "itemData" : { "author" : [ { "dropping-particle" : "", "family" : "Bryan", "given" : "George H", "non-dropping-particle" : "", "parse-names" : false, "suffix" : "" }, { "dropping-particle" : "", "family" : "Weisman", "given" : "Morris L", "non-dropping-particle" : "", "parse-names" : false, "suffix" : "" } ], "container-title" : "23rd Conference on Severe Local Storms", "id" : "ITEM-1", "issued" : { "date-parts" : [ [ "2006" ] ] }, "publisher" : "American Meteorological Society", "publisher-place" : "St. Louis, MO", "title" : "Mechanisms for the Production of Severe Surface Winds in a Simulation of an Elevated Convective System", "type" : "paper-conference" }, "uris" : [ "http://www.mendeley.com/documents/?uuid=ca7df317-b69f-387c-bcef-201ff990c6a8" ] } ], "mendeley" : { "formattedCitation" : "(Bryan and Weisman 2006)", "plainTextFormattedCitation" : "(Bryan and Weisman 2006)", "previouslyFormattedCitation" : "(Bryan and Weisman 2006)" }, "properties" : { "noteIndex" : 0 }, "schema" : "https://github.com/citation-style-language/schema/raw/master/csl-citation.json" }</w:instrText>
      </w:r>
      <w:r w:rsidR="00262FC4">
        <w:fldChar w:fldCharType="separate"/>
      </w:r>
      <w:r w:rsidR="00262FC4" w:rsidRPr="00262FC4">
        <w:rPr>
          <w:noProof/>
        </w:rPr>
        <w:t>(Bryan and Weisman 2006)</w:t>
      </w:r>
      <w:r w:rsidR="00262FC4">
        <w:fldChar w:fldCharType="end"/>
      </w:r>
      <w:r w:rsidR="0070169F">
        <w:t xml:space="preserve">.  Hence, mesoscale nocturnal MCS </w:t>
      </w:r>
      <w:r w:rsidR="00262FC4">
        <w:t xml:space="preserve">cold pools </w:t>
      </w:r>
      <w:r w:rsidR="0070169F">
        <w:t xml:space="preserve">are </w:t>
      </w:r>
      <w:r w:rsidR="00262FC4">
        <w:t xml:space="preserve">important </w:t>
      </w:r>
      <w:r w:rsidR="0070169F">
        <w:t>both for</w:t>
      </w:r>
      <w:r w:rsidR="00262FC4">
        <w:t xml:space="preserve"> squall line pro</w:t>
      </w:r>
      <w:r w:rsidR="003B70D3">
        <w:t>pagation</w:t>
      </w:r>
      <w:r w:rsidR="0070169F">
        <w:t xml:space="preserve"> and </w:t>
      </w:r>
      <w:r w:rsidR="003B70D3">
        <w:t xml:space="preserve">also </w:t>
      </w:r>
      <w:r w:rsidR="0070169F">
        <w:t xml:space="preserve">for the generation of </w:t>
      </w:r>
      <w:r w:rsidR="00262FC4">
        <w:t>damaging</w:t>
      </w:r>
      <w:r w:rsidR="0070169F">
        <w:t>, severe straight-line</w:t>
      </w:r>
      <w:r w:rsidR="00262FC4">
        <w:t xml:space="preserve"> winds which is important </w:t>
      </w:r>
      <w:r w:rsidR="008A587F">
        <w:t>for forecasters.</w:t>
      </w:r>
    </w:p>
    <w:p w:rsidR="00B26394" w:rsidRDefault="008A587F" w:rsidP="00BD5C18">
      <w:pPr>
        <w:ind w:firstLine="720"/>
      </w:pPr>
      <w:r>
        <w:t xml:space="preserve">One of the main objectives of PECAN </w:t>
      </w:r>
      <w:r w:rsidR="001C3B8B">
        <w:t xml:space="preserve">was </w:t>
      </w:r>
      <w:r>
        <w:t>to determine whether nocturnal MCSs are elevated or surface</w:t>
      </w:r>
      <w:r w:rsidR="0070169F">
        <w:t>-</w:t>
      </w:r>
      <w:r>
        <w:t>based and how these systems sustain themselves</w:t>
      </w:r>
      <w:r w:rsidR="009B6A9E">
        <w:t xml:space="preserve"> after sunset</w:t>
      </w:r>
      <w:r>
        <w:t xml:space="preserve"> </w:t>
      </w:r>
      <w:r>
        <w:fldChar w:fldCharType="begin" w:fldLock="1"/>
      </w:r>
      <w:r w:rsidR="00E5711C">
        <w:instrText>ADDIN CSL_CITATION { "citationItems" : [ { "id" : "ITEM-1", "itemData" : { "author" : [ { "dropping-particle" : "", "family" : "Geerts", "given" : "Bart", "non-dropping-particle" : "", "parse-names" : false, "suffix" : "" } ], "id" : "ITEM-1", "issued" : { "date-parts" : [ [ "2013" ] ] }, "number-of-pages" : "37", "title" : "Plains Elevated Convection at Night Experimental Design Overview", "type" : "report" }, "uris" : [ "http://www.mendeley.com/documents/?uuid=3c975901-f400-4a93-a876-b61d46c9f2d4" ] } ], "mendeley" : { "formattedCitation" : "(Geerts 2013)", "plainTextFormattedCitation" : "(Geerts 2013)", "previouslyFormattedCitation" : "(Geerts 2013)" }, "properties" : { "noteIndex" : 0 }, "schema" : "https://github.com/citation-style-language/schema/raw/master/csl-citation.json" }</w:instrText>
      </w:r>
      <w:r>
        <w:fldChar w:fldCharType="separate"/>
      </w:r>
      <w:r w:rsidRPr="008A587F">
        <w:rPr>
          <w:noProof/>
        </w:rPr>
        <w:t>(Geerts 2013)</w:t>
      </w:r>
      <w:r>
        <w:fldChar w:fldCharType="end"/>
      </w:r>
      <w:r>
        <w:t xml:space="preserve">. </w:t>
      </w:r>
      <w:r w:rsidR="00E76610">
        <w:fldChar w:fldCharType="begin" w:fldLock="1"/>
      </w:r>
      <w:r w:rsidR="00E5711C">
        <w:instrText>ADDIN CSL_CITATION { "citationItems" : [ { "id" : "ITEM-1", "itemData" : { "DOI" : "10.1175/2008WAF2222118.1", "abstract" : "The term elevated convection is used to describe convection where the constituent air parcels originate from a layer above the planetary boundary layer. Because elevated convection can produce severe hail, damaging surface wind, and excessive rainfall in places well removed from strong surface-based instability, situations with elevated storms can be challenging for forecasters. Furthermore, determining the source of air parcels in a given convective cloud using a proximity sounding to ascertain whether the cloud is elevated or surface based would appear to be trivial. In practice, however, this is often not the case. Compounding the challenges in understanding elevated convection is that some meteorologists refer to a cloud formation known as castellanus synonymously as a form of elevated convection. Two different definitions of castel-lanus exist in the literature\u2014one is morphologically based (cloud formations that develop turreted or cumuliform shapes on their upper surfaces) and the other is physically based (inferring the turrets result from the release of conditional instability). The terms elevated convection and castellanus are not synony-mous, because castellanus can arise from surface-based convection and elevated convection exists that does not feature castellanus cloud formations. Therefore, the purpose of this paper is to clarify the definitions of elevated convection and castellanus, fostering a better understanding of the relevant physical processes. Specifically, the present paper advocates the physically based definition of castellanus and recommends eliminating the synonymity between the terms castellanus and elevated convection.", "author" : [ { "dropping-particle" : "", "family" : "Corfidi", "given" : "Stephen F", "non-dropping-particle" : "", "parse-names" : false, "suffix" : "" }, { "dropping-particle" : "", "family" : "Corfidi", "given" : "Sarah J", "non-dropping-particle" : "", "parse-names" : false, "suffix" : "" }, { "dropping-particle" : "", "family" : "Schultz", "given" : "David M", "non-dropping-particle" : "", "parse-names" : false, "suffix" : "" } ], "container-title" : "Weather and Forecasting", "id" : "ITEM-1", "issued" : { "date-parts" : [ [ "2008" ] ] }, "page" : "1280-1303", "title" : "Elevated Convection and Castellanus: Ambiguities, Significance, and Questions", "type" : "article-journal", "volume" : "23" }, "uris" : [ "http://www.mendeley.com/documents/?uuid=aae8a6fd-12bd-3dc8-a20d-dfe81132397b" ] } ], "mendeley" : { "formattedCitation" : "(Corfidi et al. 2008)", "manualFormatting" : "Corfidi et al. (2008)", "plainTextFormattedCitation" : "(Corfidi et al. 2008)", "previouslyFormattedCitation" : "(Corfidi et al. 2008)" }, "properties" : { "noteIndex" : 0 }, "schema" : "https://github.com/citation-style-language/schema/raw/master/csl-citation.json" }</w:instrText>
      </w:r>
      <w:r w:rsidR="00E76610">
        <w:fldChar w:fldCharType="separate"/>
      </w:r>
      <w:r w:rsidR="00E76610" w:rsidRPr="00E76610">
        <w:rPr>
          <w:noProof/>
        </w:rPr>
        <w:t xml:space="preserve">Corfidi et al. </w:t>
      </w:r>
      <w:r w:rsidR="00E76610">
        <w:rPr>
          <w:noProof/>
        </w:rPr>
        <w:t>(</w:t>
      </w:r>
      <w:r w:rsidR="00E76610" w:rsidRPr="00E76610">
        <w:rPr>
          <w:noProof/>
        </w:rPr>
        <w:t>2008)</w:t>
      </w:r>
      <w:r w:rsidR="00E76610">
        <w:fldChar w:fldCharType="end"/>
      </w:r>
      <w:r w:rsidR="00E76610">
        <w:t xml:space="preserve"> </w:t>
      </w:r>
      <w:r w:rsidR="001C3B8B">
        <w:t xml:space="preserve">defined </w:t>
      </w:r>
      <w:r w:rsidR="00E76610">
        <w:t>elevated convection as convection that draws in air from a layer above the planetary boundary layer (PBL)</w:t>
      </w:r>
      <w:r w:rsidR="009B6A9E">
        <w:t>. D</w:t>
      </w:r>
      <w:r w:rsidR="00E76610">
        <w:t>ue to the fact that</w:t>
      </w:r>
      <w:r w:rsidR="00A80913">
        <w:t xml:space="preserve"> radiative cooling at</w:t>
      </w:r>
      <w:r w:rsidR="00E76610">
        <w:t xml:space="preserve"> the surface </w:t>
      </w:r>
      <w:r w:rsidR="009B6A9E">
        <w:t xml:space="preserve">typically </w:t>
      </w:r>
      <w:r w:rsidR="00E76610">
        <w:t>produce</w:t>
      </w:r>
      <w:r w:rsidR="009B6A9E">
        <w:t>s</w:t>
      </w:r>
      <w:r w:rsidR="00E76610">
        <w:t xml:space="preserve"> a nocturnal stable layer, </w:t>
      </w:r>
      <w:r w:rsidR="009B6A9E">
        <w:t xml:space="preserve">it has previously been hypothesized that </w:t>
      </w:r>
      <w:r w:rsidR="00E76610">
        <w:t xml:space="preserve">nocturnal convection </w:t>
      </w:r>
      <w:r w:rsidR="009B6A9E">
        <w:t>is typically</w:t>
      </w:r>
      <w:r w:rsidR="00E76610">
        <w:t xml:space="preserve"> elevated. </w:t>
      </w:r>
      <w:r w:rsidR="009B6A9E">
        <w:t xml:space="preserve">For </w:t>
      </w:r>
      <w:r w:rsidR="009B6A9E">
        <w:lastRenderedPageBreak/>
        <w:t xml:space="preserve">example, it has been assumed that </w:t>
      </w:r>
      <w:r w:rsidR="002B7528">
        <w:t>a</w:t>
      </w:r>
      <w:r w:rsidR="00EB55C4">
        <w:t xml:space="preserve"> MCS that develops on the north side of a cold front is elevated and therefore decoupled from the surface </w:t>
      </w:r>
      <w:r w:rsidR="00EB55C4">
        <w:fldChar w:fldCharType="begin" w:fldLock="1"/>
      </w:r>
      <w:r w:rsidR="00E5711C">
        <w:instrText>ADDIN CSL_CITATION { "citationItems" : [ { "id" : "ITEM-1", "itemData" : { "DOI" : "10.1175/1520-0434(2002)017&lt;0856:TIPOMC&gt;2.0.CO;2", "ISSN" : "0882-8156, 1520-0434", "author" : [ { "dropping-particle" : "", "family" : "Gale", "given" : "Joseph J.", "non-dropping-particle" : "", "parse-names" : false, "suffix" : "" }, { "dropping-particle" : "", "family" : "Gallus", "given" : "Jr. Walliam A.", "non-dropping-particle" : "", "parse-names" : false, "suffix" : "" }, { "dropping-particle" : "", "family" : "Jungbluth", "given" : "Karl A.", "non-dropping-particle" : "", "parse-names" : false, "suffix" : "" } ], "container-title" : "Wea. Forecasting", "id" : "ITEM-1", "issue" : "1988", "issued" : { "date-parts" : [ [ "2002" ] ] }, "page" : "856-872", "title" : "Toward Improved Prediction of Mesoscale Convective System Dissipation", "type" : "article-journal", "volume" : "17" }, "uris" : [ "http://www.mendeley.com/documents/?uuid=65c2dd7d-8e13-4ff3-984c-62b8a3dec721" ] } ], "mendeley" : { "formattedCitation" : "(Gale et al. 2002)", "plainTextFormattedCitation" : "(Gale et al. 2002)", "previouslyFormattedCitation" : "(Gale et al. 2002)" }, "properties" : { "noteIndex" : 0 }, "schema" : "https://github.com/citation-style-language/schema/raw/master/csl-citation.json" }</w:instrText>
      </w:r>
      <w:r w:rsidR="00EB55C4">
        <w:fldChar w:fldCharType="separate"/>
      </w:r>
      <w:r w:rsidR="00EB55C4" w:rsidRPr="00EB55C4">
        <w:rPr>
          <w:noProof/>
        </w:rPr>
        <w:t>(Gale et al. 2002)</w:t>
      </w:r>
      <w:r w:rsidR="00EB55C4">
        <w:fldChar w:fldCharType="end"/>
      </w:r>
      <w:r w:rsidR="00EB55C4">
        <w:t>.</w:t>
      </w:r>
      <w:r w:rsidR="00D86A5B">
        <w:t xml:space="preserve"> Other studies </w:t>
      </w:r>
      <w:r w:rsidR="006F10F5">
        <w:t>showed</w:t>
      </w:r>
      <w:r w:rsidR="00D86A5B">
        <w:t xml:space="preserve"> that systems on the north side of a front </w:t>
      </w:r>
      <w:r w:rsidR="009B6A9E">
        <w:t xml:space="preserve">may </w:t>
      </w:r>
      <w:r w:rsidR="00D86A5B">
        <w:t xml:space="preserve">be sustained by the LLJ </w:t>
      </w:r>
      <w:r w:rsidR="00972AAA">
        <w:t>instead of</w:t>
      </w:r>
      <w:r w:rsidR="00D86A5B">
        <w:t xml:space="preserve"> surface based instability</w:t>
      </w:r>
      <w:r w:rsidR="00972AAA">
        <w:t>,</w:t>
      </w:r>
      <w:r w:rsidR="00D86A5B">
        <w:t xml:space="preserve"> </w:t>
      </w:r>
      <w:r w:rsidR="00893DB7">
        <w:t>implying that elevated instability sustain</w:t>
      </w:r>
      <w:r w:rsidR="00972AAA">
        <w:t>s</w:t>
      </w:r>
      <w:r w:rsidR="00893DB7">
        <w:t xml:space="preserve"> these systems </w:t>
      </w:r>
      <w:r w:rsidR="00D86A5B">
        <w:fldChar w:fldCharType="begin" w:fldLock="1"/>
      </w:r>
      <w:r w:rsidR="00E5711C">
        <w:instrText>ADDIN CSL_CITATION { "citationItems" : [ { "id" : "ITEM-1", "itemData" : { "author" : [ { "dropping-particle" : "", "family" : "Trier", "given" : "Stanley B.", "non-dropping-particle" : "", "parse-names" : false, "suffix" : "" }, { "dropping-particle" : "", "family" : "Parsons", "given" : "David B.", "non-dropping-particle" : "", "parse-names" : false, "suffix" : "" } ], "container-title" : "Monthly Weather Review", "id" : "ITEM-1", "issued" : { "date-parts" : [ [ "1993" ] ] }, "page" : "1078-1098", "title" : "Evolution of Environmental Conditions Preceding the Development of a Nocturnal Mesoscale Convective Complex", "type" : "article-journal", "volume" : "121" }, "uris" : [ "http://www.mendeley.com/documents/?uuid=59650875-2c5c-34c6-8473-f26937da64e9" ] } ], "mendeley" : { "formattedCitation" : "(Trier and Parsons 1993)", "plainTextFormattedCitation" : "(Trier and Parsons 1993)", "previouslyFormattedCitation" : "(Trier and Parsons 1993)" }, "properties" : { "noteIndex" : 0 }, "schema" : "https://github.com/citation-style-language/schema/raw/master/csl-citation.json" }</w:instrText>
      </w:r>
      <w:r w:rsidR="00D86A5B">
        <w:fldChar w:fldCharType="separate"/>
      </w:r>
      <w:r w:rsidR="00D86A5B" w:rsidRPr="00D86A5B">
        <w:rPr>
          <w:noProof/>
        </w:rPr>
        <w:t>(Trier and Parsons 1993)</w:t>
      </w:r>
      <w:r w:rsidR="00D86A5B">
        <w:fldChar w:fldCharType="end"/>
      </w:r>
      <w:r w:rsidR="00D86A5B">
        <w:t>.</w:t>
      </w:r>
      <w:r w:rsidR="00972AAA">
        <w:t xml:space="preserve">  Via a dual-Doppler analysis of a</w:t>
      </w:r>
      <w:r w:rsidR="00D86A5B">
        <w:t xml:space="preserve"> </w:t>
      </w:r>
      <w:r w:rsidR="00CD7D4D">
        <w:t>nocturnal squall line in West Africa</w:t>
      </w:r>
      <w:r w:rsidR="00972AAA">
        <w:t>, Roux (1988)</w:t>
      </w:r>
      <w:r w:rsidR="00D5368F">
        <w:t xml:space="preserve"> </w:t>
      </w:r>
      <w:r w:rsidR="00CD7D4D">
        <w:t xml:space="preserve">noted </w:t>
      </w:r>
      <w:r w:rsidR="00972AAA">
        <w:t xml:space="preserve">the existence of </w:t>
      </w:r>
      <w:r w:rsidR="00CD7D4D">
        <w:t>a substantial layer of weakly or negatively buoyant air at low levels</w:t>
      </w:r>
      <w:r w:rsidR="00972AAA">
        <w:t>,</w:t>
      </w:r>
      <w:r w:rsidR="00CD7D4D">
        <w:t xml:space="preserve"> which </w:t>
      </w:r>
      <w:r w:rsidR="00972AAA">
        <w:t xml:space="preserve">in turn would </w:t>
      </w:r>
      <w:r w:rsidR="00CD7D4D">
        <w:t>impl</w:t>
      </w:r>
      <w:r w:rsidR="00972AAA">
        <w:t>y</w:t>
      </w:r>
      <w:r w:rsidR="00CD7D4D">
        <w:t xml:space="preserve"> that an external process was necessary to lift air to its level of free convection (LFC). </w:t>
      </w:r>
      <w:r w:rsidR="0097616E">
        <w:fldChar w:fldCharType="begin" w:fldLock="1"/>
      </w:r>
      <w:r w:rsidR="00E5711C">
        <w:instrText>ADDIN CSL_CITATION { "citationItems" : [ { "id" : "ITEM-1", "itemData" : { "DOI" : "10.1175/2008MWR2503.1", "ISSN" : "0027-0644", "abstract" : "Abstract This study examines the development, structure, and forcing of the rear inflow jet (RIJ) through the life cycle of a small, short-lived squall line over north-central Kansas on 29 June 2003. The analyses were developed from airborne quad-Doppler tail radar data from the NOAA and NRL P-3 aircraft, obtained over a 2-h period encompassing the formation, development, and decay of the squall line during the Bow Echo and Mesoscale Convective Vortex Experiment (BAMEX). The strengthening of the system-relative rear inflow to 17 m s\u22121 was concurrent with the formation of a bow echo, an increased dynamic pressure gradient beneath the rearward-tilted updraft, and two counterrotating vortices at either end of the bow. The later weakening of the RIJ to 8 m s\u22121 was concurrent with the weakening of the bow, a decreased dynamic pressure gradient at midlevels behind the bow, and the weakening and spreading of the vortices. In a modeling study, Weisman quantified the forcing mechanisms responsible for the developm...", "author" : [ { "dropping-particle" : "", "family" : "Grim", "given" : "Joseph A.", "non-dropping-particle" : "", "parse-names" : false, "suffix" : "" }, { "dropping-particle" : "", "family" : "Rauber", "given" : "Robert M.", "non-dropping-particle" : "", "parse-names" : false, "suffix" : "" }, { "dropping-particle" : "", "family" : "McFarquhar", "given" : "Greg M.", "non-dropping-particle" : "", "parse-names" : false, "suffix" : "" }, { "dropping-particle" : "", "family" : "Jewett", "given" : "Brian F.", "non-dropping-particle" : "", "parse-names" : false, "suffix" : "" }, { "dropping-particle" : "", "family" : "Jorgensen", "given" : "David P.", "non-dropping-particle" : "", "parse-names" : false, "suffix" : "" } ], "container-title" : "Monthly Weather Review", "id" : "ITEM-1", "issue" : "4", "issued" : { "date-parts" : [ [ "2009" ] ] }, "page" : "1206-1229", "title" : "Development and Forcing of the Rear Inflow Jet in a Rapidly Developing and Decaying Squall Line during BAMEX", "type" : "article-journal", "volume" : "137" }, "uris" : [ "http://www.mendeley.com/documents/?uuid=e46b9fc3-f14c-427a-b2ce-79e6e4a1b85c" ] } ], "mendeley" : { "formattedCitation" : "(Grim et al. 2009)", "manualFormatting" : "Grim et al. (2009)", "plainTextFormattedCitation" : "(Grim et al. 2009)", "previouslyFormattedCitation" : "(Grim et al. 2009)" }, "properties" : { "noteIndex" : 0 }, "schema" : "https://github.com/citation-style-language/schema/raw/master/csl-citation.json" }</w:instrText>
      </w:r>
      <w:r w:rsidR="0097616E">
        <w:fldChar w:fldCharType="separate"/>
      </w:r>
      <w:r w:rsidR="0097616E" w:rsidRPr="0097616E">
        <w:rPr>
          <w:noProof/>
        </w:rPr>
        <w:t xml:space="preserve">Grim et al. </w:t>
      </w:r>
      <w:r w:rsidR="0097616E">
        <w:rPr>
          <w:noProof/>
        </w:rPr>
        <w:t>(</w:t>
      </w:r>
      <w:r w:rsidR="0097616E" w:rsidRPr="0097616E">
        <w:rPr>
          <w:noProof/>
        </w:rPr>
        <w:t>2009)</w:t>
      </w:r>
      <w:r w:rsidR="0097616E">
        <w:fldChar w:fldCharType="end"/>
      </w:r>
      <w:r w:rsidR="0097616E">
        <w:t xml:space="preserve"> also note</w:t>
      </w:r>
      <w:r w:rsidR="00DE6BD6">
        <w:t>d</w:t>
      </w:r>
      <w:r w:rsidR="00972AAA">
        <w:t xml:space="preserve"> the existence of</w:t>
      </w:r>
      <w:r w:rsidR="0097616E">
        <w:t xml:space="preserve"> a very stable layer in the lowest 60 hPa in the environment where a nocturnal bowing MCS develop</w:t>
      </w:r>
      <w:r w:rsidR="00972AAA">
        <w:t>s</w:t>
      </w:r>
      <w:r w:rsidR="0097616E">
        <w:t xml:space="preserve">. </w:t>
      </w:r>
      <w:r w:rsidR="00245A1F">
        <w:t xml:space="preserve">Another nocturnal MCS study by </w:t>
      </w:r>
      <w:r w:rsidR="00245A1F">
        <w:fldChar w:fldCharType="begin" w:fldLock="1"/>
      </w:r>
      <w:r w:rsidR="00E5711C">
        <w:instrText>ADDIN CSL_CITATION { "citationItems" : [ { "id" : "ITEM-1", "itemData" : { "author" : [ { "dropping-particle" : "", "family" : "Carbone", "given" : "R. E.", "non-dropping-particle" : "", "parse-names" : false, "suffix" : "" }, { "dropping-particle" : "", "family" : "Conway", "given" : "J. W.", "non-dropping-particle" : "", "parse-names" : false, "suffix" : "" }, { "dropping-particle" : "", "family" : "Crook", "given" : "N. A.", "non-dropping-particle" : "", "parse-names" : false, "suffix" : "" }, { "dropping-particle" : "", "family" : "Moncrieff", "given" : "M. W.", "non-dropping-particle" : "", "parse-names" : false, "suffix" : "" } ], "container-title" : "Monthly Weather Review", "id" : "ITEM-1", "issued" : { "date-parts" : [ [ "1990" ] ] }, "page" : "26-49", "title" : "The Generation and Propagation of a Nocturnal Squall Line. Part I: Observations and Implications for Mesoscale Predictability", "type" : "article-journal", "volume" : "118" }, "uris" : [ "http://www.mendeley.com/documents/?uuid=f78a6469-3b15-4e0f-a5f3-85343a298df9" ] } ], "mendeley" : { "formattedCitation" : "(Carbone et al. 1990)", "manualFormatting" : "Carbone et al. (1990)", "plainTextFormattedCitation" : "(Carbone et al. 1990)", "previouslyFormattedCitation" : "(Carbone et al. 1990)" }, "properties" : { "noteIndex" : 0 }, "schema" : "https://github.com/citation-style-language/schema/raw/master/csl-citation.json" }</w:instrText>
      </w:r>
      <w:r w:rsidR="00245A1F">
        <w:fldChar w:fldCharType="separate"/>
      </w:r>
      <w:r w:rsidR="00245A1F" w:rsidRPr="00245A1F">
        <w:rPr>
          <w:noProof/>
        </w:rPr>
        <w:t xml:space="preserve">Carbone et al. </w:t>
      </w:r>
      <w:r w:rsidR="00245A1F">
        <w:rPr>
          <w:noProof/>
        </w:rPr>
        <w:t>(</w:t>
      </w:r>
      <w:r w:rsidR="00245A1F" w:rsidRPr="00245A1F">
        <w:rPr>
          <w:noProof/>
        </w:rPr>
        <w:t>1990)</w:t>
      </w:r>
      <w:r w:rsidR="00245A1F">
        <w:fldChar w:fldCharType="end"/>
      </w:r>
      <w:r w:rsidR="00245A1F">
        <w:t xml:space="preserve"> </w:t>
      </w:r>
      <w:r w:rsidR="001C3B8B">
        <w:t xml:space="preserve">showed </w:t>
      </w:r>
      <w:r w:rsidR="00BD4274">
        <w:t>that elevated convection</w:t>
      </w:r>
      <w:r w:rsidR="00036519">
        <w:t xml:space="preserve"> initiated along areas of PBL convergence</w:t>
      </w:r>
      <w:r w:rsidR="00D5368F">
        <w:t>. D</w:t>
      </w:r>
      <w:r w:rsidR="00036519">
        <w:t>ue to the stability in the nocturnal boundary layer,</w:t>
      </w:r>
      <w:r w:rsidR="005F1458">
        <w:t xml:space="preserve"> </w:t>
      </w:r>
      <w:r w:rsidR="00D5368F">
        <w:t>Carbone et al. (1990) hypothesize</w:t>
      </w:r>
      <w:r w:rsidR="001C3B8B">
        <w:t>d</w:t>
      </w:r>
      <w:r w:rsidR="00D5368F">
        <w:t xml:space="preserve"> that </w:t>
      </w:r>
      <w:r w:rsidR="005F1458">
        <w:t xml:space="preserve">these systems would propagate </w:t>
      </w:r>
      <w:r w:rsidR="00D5368F">
        <w:t xml:space="preserve">via </w:t>
      </w:r>
      <w:r w:rsidR="00047DCB">
        <w:t>gravity currents, undular bores, turbulent bores, and solitary waves. The</w:t>
      </w:r>
      <w:r w:rsidR="00972AAA">
        <w:t xml:space="preserve"> latter</w:t>
      </w:r>
      <w:r w:rsidR="0068531C">
        <w:t xml:space="preserve"> elevated convective</w:t>
      </w:r>
      <w:r w:rsidR="00047DCB">
        <w:t xml:space="preserve"> systems did not rely on </w:t>
      </w:r>
      <w:r w:rsidR="00BD4274">
        <w:t>RTF</w:t>
      </w:r>
      <w:r w:rsidR="00047DCB">
        <w:t xml:space="preserve"> flow to </w:t>
      </w:r>
      <w:r w:rsidR="0068531C">
        <w:t>sustain the MCS</w:t>
      </w:r>
      <w:r w:rsidR="00047DCB">
        <w:t xml:space="preserve">. </w:t>
      </w:r>
      <w:r w:rsidR="00064111">
        <w:fldChar w:fldCharType="begin" w:fldLock="1"/>
      </w:r>
      <w:r w:rsidR="00E5711C">
        <w:instrText>ADDIN CSL_CITATION { "citationItems" : [ { "id" : "ITEM-1", "itemData" : { "author" : [ { "dropping-particle" : "", "family" : "Schmidt", "given" : "Jerome M.", "non-dropping-particle" : "", "parse-names" : false, "suffix" : "" }, { "dropping-particle" : "", "family" : "Cotton", "given" : "William R.", "non-dropping-particle" : "", "parse-names" : false, "suffix" : "" } ], "container-title" : "Journal of the Atmospheric Sciences", "id" : "ITEM-1", "issue" : "10", "issued" : { "date-parts" : [ [ "1990" ] ] }, "page" : "1205-1222", "title" : "Interactions between Upper and Lower Tropospheric Gravity Waves on Squall Line Structure and Maintenance", "type" : "article-journal", "volume" : "47" }, "uris" : [ "http://www.mendeley.com/documents/?uuid=cbb6f4e2-1ab2-307c-ae27-2c9d38ed752c" ] } ], "mendeley" : { "formattedCitation" : "(Schmidt and Cotton 1990)", "manualFormatting" : "Schmidt and Cotton (1990)", "plainTextFormattedCitation" : "(Schmidt and Cotton 1990)", "previouslyFormattedCitation" : "(Schmidt and Cotton 1990)" }, "properties" : { "noteIndex" : 0 }, "schema" : "https://github.com/citation-style-language/schema/raw/master/csl-citation.json" }</w:instrText>
      </w:r>
      <w:r w:rsidR="00064111">
        <w:fldChar w:fldCharType="separate"/>
      </w:r>
      <w:r w:rsidR="00064111" w:rsidRPr="00064111">
        <w:rPr>
          <w:noProof/>
        </w:rPr>
        <w:t xml:space="preserve">Schmidt and Cotton </w:t>
      </w:r>
      <w:r w:rsidR="00064111">
        <w:rPr>
          <w:noProof/>
        </w:rPr>
        <w:t>(</w:t>
      </w:r>
      <w:r w:rsidR="00064111" w:rsidRPr="00064111">
        <w:rPr>
          <w:noProof/>
        </w:rPr>
        <w:t>1990)</w:t>
      </w:r>
      <w:r w:rsidR="00064111">
        <w:fldChar w:fldCharType="end"/>
      </w:r>
      <w:r w:rsidR="00064111">
        <w:t xml:space="preserve"> also noted how important wave dynamics are to the mai</w:t>
      </w:r>
      <w:r w:rsidR="00707E96">
        <w:t>ntenance of nocturnal MCSs</w:t>
      </w:r>
      <w:r w:rsidR="00244377">
        <w:t>. For illustration, Schmidt and Cotton (1990)</w:t>
      </w:r>
      <w:r w:rsidR="00707E96">
        <w:t xml:space="preserve"> analyz</w:t>
      </w:r>
      <w:r w:rsidR="00244377">
        <w:t>e</w:t>
      </w:r>
      <w:r w:rsidR="001C3B8B">
        <w:t>d</w:t>
      </w:r>
      <w:r w:rsidR="00064111">
        <w:t xml:space="preserve"> a case where a high amplitude </w:t>
      </w:r>
      <w:r w:rsidR="00244377">
        <w:t xml:space="preserve">internal </w:t>
      </w:r>
      <w:r w:rsidR="00064111">
        <w:t xml:space="preserve">gravity wave developed in the nocturnal stable layer and became the </w:t>
      </w:r>
      <w:r w:rsidR="00855981">
        <w:t>driver</w:t>
      </w:r>
      <w:r w:rsidR="00064111">
        <w:t xml:space="preserve"> of an MCS</w:t>
      </w:r>
      <w:r w:rsidR="00244377">
        <w:t>.  Schmidt and Cotton (1990) further argue</w:t>
      </w:r>
      <w:r w:rsidR="001C3B8B">
        <w:t>d</w:t>
      </w:r>
      <w:r w:rsidR="00244377">
        <w:t xml:space="preserve"> that</w:t>
      </w:r>
      <w:r w:rsidR="00855981">
        <w:t xml:space="preserve"> </w:t>
      </w:r>
      <w:r w:rsidR="00244377">
        <w:t xml:space="preserve">their analyzed MCS </w:t>
      </w:r>
      <w:r w:rsidR="00855981">
        <w:t>propagated at the same speed as the gravity wave,</w:t>
      </w:r>
      <w:r w:rsidR="00064111">
        <w:t xml:space="preserve"> </w:t>
      </w:r>
      <w:r w:rsidR="00244377">
        <w:t>thereby providing an</w:t>
      </w:r>
      <w:r w:rsidR="00855981">
        <w:t xml:space="preserve"> important </w:t>
      </w:r>
      <w:r w:rsidR="00244377">
        <w:t>forcing mechanism</w:t>
      </w:r>
      <w:r w:rsidR="00064111">
        <w:t xml:space="preserve"> </w:t>
      </w:r>
      <w:r w:rsidR="00244377">
        <w:t xml:space="preserve">to </w:t>
      </w:r>
      <w:r w:rsidR="00064111">
        <w:t xml:space="preserve">lift low-level </w:t>
      </w:r>
      <w:r w:rsidR="00244377">
        <w:t xml:space="preserve">inflow </w:t>
      </w:r>
      <w:r w:rsidR="00064111">
        <w:t>air into the</w:t>
      </w:r>
      <w:r w:rsidR="00855981">
        <w:t xml:space="preserve"> convective</w:t>
      </w:r>
      <w:r w:rsidR="00064111">
        <w:t xml:space="preserve"> line. </w:t>
      </w:r>
      <w:r w:rsidR="00EC5E20">
        <w:t xml:space="preserve">It has also been shown that elevated shear is important to nocturnal systems because it allows the MCS to maintain convection along the cold pool </w:t>
      </w:r>
      <w:r w:rsidR="00EC5E20">
        <w:fldChar w:fldCharType="begin" w:fldLock="1"/>
      </w:r>
      <w:r w:rsidR="00E5711C">
        <w:instrText>ADDIN CSL_CITATION { "citationItems" : [ { "id" : "ITEM-1", "itemData" : { "DOI" : "10.1175/2010MWR3233.1", "ISBN" : "10.1175/2010MWR3233.1", "ISSN" : "0027-0644", "abstract" : "Abstract Composite environments of mesoscale convective systems (MCSs) are produced from Rapid Update Cycle (RUC) analyses to explore the differences between rapidly and slowly developing MCSs as well as the differences ahead of long- and short-lived MCSs. The composite analyses capture the synoptic-scale features known to be associated with MCSs and depict the inertial oscillation of the nocturnal low-level jet (LLJ), which remains strong but tends to veer away from decaying MCSs. The composite first storms environment for the rapidly developing MCSs contains a stronger LLJ located closer to the first storms region, much more conditional instability, potential instability, and energy available for downdrafts, smaller 3\u201310-km vertical wind shear, and smaller geostrophic potential vorticity in the upper troposphere, when compared to the environment for the slowly developing MCSs. The weaker shear above 3 km for the rapidly developing MCSs is consistent with supercell or discrete cell modes being less likel...", "author" : [ { "dropping-particle" : "", "family" : "Coniglio", "given" : "Michael C.", "non-dropping-particle" : "", "parse-names" : false, "suffix" : "" }, { "dropping-particle" : "", "family" : "Hwang", "given" : "Jason Y.", "non-dropping-particle" : "", "parse-names" : false, "suffix" : "" }, { "dropping-particle" : "", "family" : "Stensrud", "given" : "David J.", "non-dropping-particle" : "", "parse-names" : false, "suffix" : "" } ], "container-title" : "Monthly Weather Review", "id" : "ITEM-1", "issue" : "9", "issued" : { "date-parts" : [ [ "2010" ] ] }, "page" : "3514-3539", "title" : "Environmental Factors in the Upscale Growth and Longevity of MCSs Derived from Rapid Update Cycle Analyses", "type" : "article-journal", "volume" : "138" }, "uris" : [ "http://www.mendeley.com/documents/?uuid=94c28af5-41e6-4984-a2a3-15c5dbded45f" ] } ], "mendeley" : { "formattedCitation" : "(Coniglio et al. 2010)", "plainTextFormattedCitation" : "(Coniglio et al. 2010)", "previouslyFormattedCitation" : "(Coniglio et al. 2010)" }, "properties" : { "noteIndex" : 0 }, "schema" : "https://github.com/citation-style-language/schema/raw/master/csl-citation.json" }</w:instrText>
      </w:r>
      <w:r w:rsidR="00EC5E20">
        <w:fldChar w:fldCharType="separate"/>
      </w:r>
      <w:r w:rsidR="00EC5E20" w:rsidRPr="00EC5E20">
        <w:rPr>
          <w:noProof/>
        </w:rPr>
        <w:t>(Coniglio et al. 2010)</w:t>
      </w:r>
      <w:r w:rsidR="00EC5E20">
        <w:fldChar w:fldCharType="end"/>
      </w:r>
      <w:r w:rsidR="00EC5E20">
        <w:t>.</w:t>
      </w:r>
      <w:r w:rsidR="004D2B5F">
        <w:t xml:space="preserve"> More recently</w:t>
      </w:r>
      <w:r w:rsidR="004A07CB">
        <w:t>,</w:t>
      </w:r>
      <w:r w:rsidR="004D2B5F">
        <w:t xml:space="preserve"> some studies have sugges</w:t>
      </w:r>
      <w:r w:rsidR="00593E77">
        <w:t>t</w:t>
      </w:r>
      <w:r w:rsidR="00832C7C">
        <w:t>ed</w:t>
      </w:r>
      <w:r w:rsidR="00593E77">
        <w:t xml:space="preserve"> that </w:t>
      </w:r>
      <w:r w:rsidR="00487C9F">
        <w:t xml:space="preserve">while </w:t>
      </w:r>
      <w:r w:rsidR="00593E77">
        <w:lastRenderedPageBreak/>
        <w:t>nocturnal storms</w:t>
      </w:r>
      <w:r w:rsidR="004A07CB">
        <w:t xml:space="preserve"> have conventionally been </w:t>
      </w:r>
      <w:r w:rsidR="004D2B5F">
        <w:t>assumed to be elevated,</w:t>
      </w:r>
      <w:r w:rsidR="00487C9F">
        <w:t xml:space="preserve"> they may </w:t>
      </w:r>
      <w:r w:rsidR="004A07CB">
        <w:t>in fact</w:t>
      </w:r>
      <w:r w:rsidR="00487C9F">
        <w:t xml:space="preserve"> </w:t>
      </w:r>
      <w:r w:rsidR="004D2B5F">
        <w:t>be at least partially surface</w:t>
      </w:r>
      <w:r w:rsidR="004A07CB">
        <w:t>-</w:t>
      </w:r>
      <w:r w:rsidR="004D2B5F">
        <w:t>based.</w:t>
      </w:r>
    </w:p>
    <w:p w:rsidR="00020905" w:rsidRDefault="00E823D5" w:rsidP="000B68F8">
      <w:pPr>
        <w:ind w:firstLine="720"/>
      </w:pPr>
      <w:r>
        <w:fldChar w:fldCharType="begin" w:fldLock="1"/>
      </w:r>
      <w:r w:rsidR="00E5711C">
        <w:instrText>ADDIN CSL_CITATION { "citationItems" : [ { "id" : "ITEM-1", "itemData" : { "DOI" : "10.1175/2008WAF2222118.1", "abstract" : "The term elevated convection is used to describe convection where the constituent air parcels originate from a layer above the planetary boundary layer. Because elevated convection can produce severe hail, damaging surface wind, and excessive rainfall in places well removed from strong surface-based instability, situations with elevated storms can be challenging for forecasters. Furthermore, determining the source of air parcels in a given convective cloud using a proximity sounding to ascertain whether the cloud is elevated or surface based would appear to be trivial. In practice, however, this is often not the case. Compounding the challenges in understanding elevated convection is that some meteorologists refer to a cloud formation known as castellanus synonymously as a form of elevated convection. Two different definitions of castel-lanus exist in the literature\u2014one is morphologically based (cloud formations that develop turreted or cumuliform shapes on their upper surfaces) and the other is physically based (inferring the turrets result from the release of conditional instability). The terms elevated convection and castellanus are not synony-mous, because castellanus can arise from surface-based convection and elevated convection exists that does not feature castellanus cloud formations. Therefore, the purpose of this paper is to clarify the definitions of elevated convection and castellanus, fostering a better understanding of the relevant physical processes. Specifically, the present paper advocates the physically based definition of castellanus and recommends eliminating the synonymity between the terms castellanus and elevated convection.", "author" : [ { "dropping-particle" : "", "family" : "Corfidi", "given" : "Stephen F", "non-dropping-particle" : "", "parse-names" : false, "suffix" : "" }, { "dropping-particle" : "", "family" : "Corfidi", "given" : "Sarah J", "non-dropping-particle" : "", "parse-names" : false, "suffix" : "" }, { "dropping-particle" : "", "family" : "Schultz", "given" : "David M", "non-dropping-particle" : "", "parse-names" : false, "suffix" : "" } ], "container-title" : "Weather and Forecasting", "id" : "ITEM-1", "issued" : { "date-parts" : [ [ "2008" ] ] }, "page" : "1280-1303", "title" : "Elevated Convection and Castellanus: Ambiguities, Significance, and Questions", "type" : "article-journal", "volume" : "23" }, "uris" : [ "http://www.mendeley.com/documents/?uuid=aae8a6fd-12bd-3dc8-a20d-dfe81132397b" ] } ], "mendeley" : { "formattedCitation" : "(Corfidi et al. 2008)", "manualFormatting" : "Corfidi et al. (2008)", "plainTextFormattedCitation" : "(Corfidi et al. 2008)", "previouslyFormattedCitation" : "(Corfidi et al. 2008)" }, "properties" : { "noteIndex" : 0 }, "schema" : "https://github.com/citation-style-language/schema/raw/master/csl-citation.json" }</w:instrText>
      </w:r>
      <w:r>
        <w:fldChar w:fldCharType="separate"/>
      </w:r>
      <w:r w:rsidRPr="00E823D5">
        <w:rPr>
          <w:noProof/>
        </w:rPr>
        <w:t xml:space="preserve">Corfidi et al. </w:t>
      </w:r>
      <w:r>
        <w:rPr>
          <w:noProof/>
        </w:rPr>
        <w:t>(</w:t>
      </w:r>
      <w:r w:rsidRPr="00E823D5">
        <w:rPr>
          <w:noProof/>
        </w:rPr>
        <w:t>2008)</w:t>
      </w:r>
      <w:r>
        <w:fldChar w:fldCharType="end"/>
      </w:r>
      <w:r w:rsidR="00D5170E">
        <w:t xml:space="preserve"> argued against classifying systems as either </w:t>
      </w:r>
      <w:r w:rsidR="00F10993">
        <w:t xml:space="preserve">purely </w:t>
      </w:r>
      <w:r w:rsidR="00D5170E">
        <w:t>surface</w:t>
      </w:r>
      <w:r w:rsidR="00F10993">
        <w:t>-</w:t>
      </w:r>
      <w:r w:rsidR="00D5170E">
        <w:t xml:space="preserve">based or </w:t>
      </w:r>
      <w:r w:rsidR="00F10993">
        <w:t xml:space="preserve">purely </w:t>
      </w:r>
      <w:r w:rsidR="00D5170E">
        <w:t>elevated</w:t>
      </w:r>
      <w:r w:rsidR="00F10993">
        <w:t xml:space="preserve">, </w:t>
      </w:r>
      <w:r w:rsidR="00487C9F">
        <w:t xml:space="preserve">and </w:t>
      </w:r>
      <w:r w:rsidR="00D5170E">
        <w:t>instead</w:t>
      </w:r>
      <w:r w:rsidR="009E44BB">
        <w:t xml:space="preserve"> </w:t>
      </w:r>
      <w:r w:rsidR="00F10993">
        <w:t>hypothesiz</w:t>
      </w:r>
      <w:r w:rsidR="00487C9F">
        <w:t>ed</w:t>
      </w:r>
      <w:r w:rsidR="00F10993">
        <w:t xml:space="preserve"> that</w:t>
      </w:r>
      <w:r w:rsidR="009E44BB">
        <w:t xml:space="preserve"> </w:t>
      </w:r>
      <w:r w:rsidR="00F10993">
        <w:t xml:space="preserve">a </w:t>
      </w:r>
      <w:r w:rsidR="00D5170E">
        <w:t xml:space="preserve">continuum </w:t>
      </w:r>
      <w:r w:rsidR="00F10993">
        <w:t xml:space="preserve">of storm inflow modes exists </w:t>
      </w:r>
      <w:r w:rsidR="00D5170E">
        <w:t xml:space="preserve">between </w:t>
      </w:r>
      <w:r w:rsidR="00F10993">
        <w:t>the surface-based and elevated storm</w:t>
      </w:r>
      <w:r w:rsidR="00D5170E">
        <w:t xml:space="preserve"> types. </w:t>
      </w:r>
      <w:r w:rsidR="00832C7C">
        <w:fldChar w:fldCharType="begin" w:fldLock="1"/>
      </w:r>
      <w:r w:rsidR="00E5711C">
        <w:instrText>ADDIN CSL_CITATION { "citationItems" : [ { "id" : "ITEM-1", "itemData" : { "DOI" : "10.1175/2008WAF2222118.1", "abstract" : "The term elevated convection is used to describe convection where the constituent air parcels originate from a layer above the planetary boundary layer. Because elevated convection can produce severe hail, damaging surface wind, and excessive rainfall in places well removed from strong surface-based instability, situations with elevated storms can be challenging for forecasters. Furthermore, determining the source of air parcels in a given convective cloud using a proximity sounding to ascertain whether the cloud is elevated or surface based would appear to be trivial. In practice, however, this is often not the case. Compounding the challenges in understanding elevated convection is that some meteorologists refer to a cloud formation known as castellanus synonymously as a form of elevated convection. Two different definitions of castel-lanus exist in the literature\u2014one is morphologically based (cloud formations that develop turreted or cumuliform shapes on their upper surfaces) and the other is physically based (inferring the turrets result from the release of conditional instability). The terms elevated convection and castellanus are not synony-mous, because castellanus can arise from surface-based convection and elevated convection exists that does not feature castellanus cloud formations. Therefore, the purpose of this paper is to clarify the definitions of elevated convection and castellanus, fostering a better understanding of the relevant physical processes. Specifically, the present paper advocates the physically based definition of castellanus and recommends eliminating the synonymity between the terms castellanus and elevated convection.", "author" : [ { "dropping-particle" : "", "family" : "Corfidi", "given" : "Stephen F", "non-dropping-particle" : "", "parse-names" : false, "suffix" : "" }, { "dropping-particle" : "", "family" : "Corfidi", "given" : "Sarah J", "non-dropping-particle" : "", "parse-names" : false, "suffix" : "" }, { "dropping-particle" : "", "family" : "Schultz", "given" : "David M", "non-dropping-particle" : "", "parse-names" : false, "suffix" : "" } ], "container-title" : "Weather and Forecasting", "id" : "ITEM-1", "issued" : { "date-parts" : [ [ "2008" ] ] }, "page" : "1280-1303", "title" : "Elevated Convection and Castellanus: Ambiguities, Significance, and Questions", "type" : "article-journal", "volume" : "23" }, "uris" : [ "http://www.mendeley.com/documents/?uuid=aae8a6fd-12bd-3dc8-a20d-dfe81132397b" ] } ], "mendeley" : { "formattedCitation" : "(Corfidi et al. 2008)", "manualFormatting" : "Corfidi et al. (2008)", "plainTextFormattedCitation" : "(Corfidi et al. 2008)", "previouslyFormattedCitation" : "(Corfidi et al. 2008)" }, "properties" : { "noteIndex" : 0 }, "schema" : "https://github.com/citation-style-language/schema/raw/master/csl-citation.json" }</w:instrText>
      </w:r>
      <w:r w:rsidR="00832C7C">
        <w:fldChar w:fldCharType="separate"/>
      </w:r>
      <w:r w:rsidR="00832C7C" w:rsidRPr="00E823D5">
        <w:rPr>
          <w:noProof/>
        </w:rPr>
        <w:t xml:space="preserve">Corfidi et al. </w:t>
      </w:r>
      <w:r w:rsidR="00832C7C">
        <w:rPr>
          <w:noProof/>
        </w:rPr>
        <w:t>(</w:t>
      </w:r>
      <w:r w:rsidR="00832C7C" w:rsidRPr="00E823D5">
        <w:rPr>
          <w:noProof/>
        </w:rPr>
        <w:t>2008)</w:t>
      </w:r>
      <w:r w:rsidR="00832C7C">
        <w:fldChar w:fldCharType="end"/>
      </w:r>
      <w:r w:rsidR="00832C7C">
        <w:t xml:space="preserve"> also found that c</w:t>
      </w:r>
      <w:r w:rsidR="00F10993">
        <w:t>onvective s</w:t>
      </w:r>
      <w:r w:rsidR="00D5170E">
        <w:t xml:space="preserve">ystems </w:t>
      </w:r>
      <w:r w:rsidR="00F10993">
        <w:t xml:space="preserve">may </w:t>
      </w:r>
      <w:r w:rsidR="00D5170E">
        <w:t xml:space="preserve">become more or less elevated due to changes in the environment and </w:t>
      </w:r>
      <w:r w:rsidR="00832C7C">
        <w:t>emphasized the importance of</w:t>
      </w:r>
      <w:r w:rsidR="00D5170E">
        <w:t xml:space="preserve"> realiz</w:t>
      </w:r>
      <w:r w:rsidR="00832C7C">
        <w:t>ing</w:t>
      </w:r>
      <w:r w:rsidR="00D5170E">
        <w:t xml:space="preserve"> that there is no distinct line between surface based and elevated storms.</w:t>
      </w:r>
      <w:r w:rsidR="00CD4119">
        <w:t xml:space="preserve"> </w:t>
      </w:r>
      <w:r w:rsidR="00CD4119">
        <w:fldChar w:fldCharType="begin" w:fldLock="1"/>
      </w:r>
      <w:r w:rsidR="00E5711C">
        <w:instrText>ADDIN CSL_CITATION { "citationItems" : [ { "id" : "ITEM-1", "itemData" : { "DOI" : "10.1175/2007JAS2507.1", "abstract" : "Organized convection has long been recognized to have a nocturnal maximum over the central United States. The present study uses idealized numerical simulations to investigate the mechanisms for the maintenance, propagation, and evolution of nocturnal-like convective systems. As a litmus test for the basic governing dynamics, the experiments use horizontally homogeneous initial conditions (i.e., they include neither fronts nor low-level jet streams). The simulated storms are allowed to mature as surface-based convective systems before the boundary layer is cooled. In this case it is then surprisingly difficult to cut the mature convective systems off from their source of near-surface inflow parcels. Even when 10 K of the low-level cooling has been applied, the preexisting system cold pool is sufficient to lift boundary layer parcels to their levels of free convection. The present results suggest that many of the nocturnal convective systems that were previously thought to be elevated may actually be surface based. With additional cooling, the simulated systems do, indeed, become elevated. First, the CAPE of the near-surface air goes to zero: second, as the cold pool's temperature deficit vanishes, the lifting mechanism evolves toward a bore atop the nocturnal inversion. Provided that air above the inversion has CAPE, the system then survives and begins to move at the characteristic speed of the bore. Interestingly, as the preconvective environment is cooled and approaches the temperature of the convective outflow, but before the system becomes elevated, yet another distinct behavior emerges. The comparatively weaker cold pool entails slower system motion but also more intense lifting, apparently because it is more nearly balanced by the lower-tropospheric shear. This could explain the frequent observation of intensifying convective systems in the evening hours without the need for a nocturnal low-level jet. The governing dynamics of the simulated systems, as well as the behavior of low-level tracers and parcel trajectories, are addressed for a variety of environments and degrees of stabilization.", "author" : [ { "dropping-particle" : "", "family" : "Parker", "given" : "Matthew D", "non-dropping-particle" : "", "parse-names" : false, "suffix" : "" } ], "container-title" : "Journal of the Atmospheric Sciences", "id" : "ITEM-1", "issued" : { "date-parts" : [ [ "2008" ] ] }, "page" : "1323-1341", "title" : "Response of Simulated Squall Lines to Low-Level Cooling", "type" : "article-journal", "volume" : "65" }, "uris" : [ "http://www.mendeley.com/documents/?uuid=4c0bd17c-17cc-364c-ac77-92f3c34d2190" ] } ], "mendeley" : { "formattedCitation" : "(Parker 2008)", "manualFormatting" : "Parker (2008)", "plainTextFormattedCitation" : "(Parker 2008)", "previouslyFormattedCitation" : "(Parker 2008)" }, "properties" : { "noteIndex" : 0 }, "schema" : "https://github.com/citation-style-language/schema/raw/master/csl-citation.json" }</w:instrText>
      </w:r>
      <w:r w:rsidR="00CD4119">
        <w:fldChar w:fldCharType="separate"/>
      </w:r>
      <w:r w:rsidR="00CD4119" w:rsidRPr="00CD4119">
        <w:rPr>
          <w:noProof/>
        </w:rPr>
        <w:t xml:space="preserve">Parker </w:t>
      </w:r>
      <w:r w:rsidR="00CD4119">
        <w:rPr>
          <w:noProof/>
        </w:rPr>
        <w:t>(</w:t>
      </w:r>
      <w:r w:rsidR="00CD4119" w:rsidRPr="00CD4119">
        <w:rPr>
          <w:noProof/>
        </w:rPr>
        <w:t>2008)</w:t>
      </w:r>
      <w:r w:rsidR="00CD4119">
        <w:fldChar w:fldCharType="end"/>
      </w:r>
      <w:r w:rsidR="00CD4119">
        <w:t xml:space="preserve"> used a simple model with homogenous horizontal initial conditions </w:t>
      </w:r>
      <w:r w:rsidR="008640D2">
        <w:t>to simulate how a surface</w:t>
      </w:r>
      <w:r w:rsidR="00020905">
        <w:t>-</w:t>
      </w:r>
      <w:r w:rsidR="00CD4119">
        <w:t xml:space="preserve">based MCS would respond to low level cooling similar to the cooling of </w:t>
      </w:r>
      <w:r w:rsidR="00B247CB">
        <w:t xml:space="preserve">either </w:t>
      </w:r>
      <w:r w:rsidR="00CD4119">
        <w:t>the nocturnal stable layer or crossing a front or boundary.</w:t>
      </w:r>
      <w:r w:rsidR="004359B2">
        <w:t xml:space="preserve"> In the simulations it was noted that </w:t>
      </w:r>
      <w:r w:rsidR="00B247CB">
        <w:t>even with 10 K of low-level cooling, the squall line’</w:t>
      </w:r>
      <w:r w:rsidR="00477D7F">
        <w:t>s cold pool wa</w:t>
      </w:r>
      <w:r w:rsidR="00B247CB">
        <w:t>s still able to lift boundary layer parcels to their LFC</w:t>
      </w:r>
      <w:r w:rsidR="009B6A01">
        <w:t xml:space="preserve"> despite larger values of convective inhibition (CIN)</w:t>
      </w:r>
      <w:r w:rsidR="00B247CB">
        <w:t>. The syste</w:t>
      </w:r>
      <w:r w:rsidR="00207A3F">
        <w:t xml:space="preserve">ms </w:t>
      </w:r>
      <w:r w:rsidR="00832C7C">
        <w:t xml:space="preserve">did </w:t>
      </w:r>
      <w:r w:rsidR="00207A3F">
        <w:t>eventually become elevated</w:t>
      </w:r>
      <w:r w:rsidR="00B247CB">
        <w:t xml:space="preserve"> with additional cooling, but the </w:t>
      </w:r>
      <w:r w:rsidR="009B6A01">
        <w:t>convective available potential energy (</w:t>
      </w:r>
      <w:r w:rsidR="00B247CB">
        <w:t>CAPE</w:t>
      </w:r>
      <w:r w:rsidR="009B6A01">
        <w:t>)</w:t>
      </w:r>
      <w:r w:rsidR="00B247CB">
        <w:t xml:space="preserve"> of the boundary layer parcels </w:t>
      </w:r>
      <w:r w:rsidR="00832C7C">
        <w:t xml:space="preserve">went </w:t>
      </w:r>
      <w:r w:rsidR="00B247CB">
        <w:t xml:space="preserve">to zero before the transition to elevated convection </w:t>
      </w:r>
      <w:r w:rsidR="00607B49">
        <w:t>occurred</w:t>
      </w:r>
      <w:r w:rsidR="00B247CB">
        <w:t>.</w:t>
      </w:r>
      <w:r w:rsidR="004359B2">
        <w:t xml:space="preserve"> Once the system </w:t>
      </w:r>
      <w:r w:rsidR="00832C7C">
        <w:t xml:space="preserve">became </w:t>
      </w:r>
      <w:r w:rsidR="004359B2">
        <w:t xml:space="preserve">elevated, it </w:t>
      </w:r>
      <w:r w:rsidR="00832C7C">
        <w:t xml:space="preserve">propagated </w:t>
      </w:r>
      <w:r w:rsidR="004359B2">
        <w:t>due to a bore on top of the stable layer.</w:t>
      </w:r>
      <w:r w:rsidR="00B247CB">
        <w:t xml:space="preserve"> The two main things that </w:t>
      </w:r>
      <w:r w:rsidR="00477D7F">
        <w:t>sustain</w:t>
      </w:r>
      <w:r w:rsidR="00832C7C">
        <w:t>ed</w:t>
      </w:r>
      <w:r w:rsidR="00477D7F">
        <w:t xml:space="preserve"> an MCS in an environment</w:t>
      </w:r>
      <w:r w:rsidR="00B247CB">
        <w:t xml:space="preserve"> with low-level cooling </w:t>
      </w:r>
      <w:r w:rsidR="00832C7C">
        <w:t xml:space="preserve">were </w:t>
      </w:r>
      <w:r w:rsidR="00B247CB">
        <w:t xml:space="preserve">CAPE and a dome in the isentropes which </w:t>
      </w:r>
      <w:r w:rsidR="00832C7C">
        <w:t>was</w:t>
      </w:r>
      <w:r w:rsidR="00B247CB">
        <w:t xml:space="preserve"> due to either a cold pool or a bore on top of the stable layer.</w:t>
      </w:r>
      <w:r w:rsidR="001D0526">
        <w:t xml:space="preserve"> This work </w:t>
      </w:r>
      <w:r w:rsidR="00832C7C">
        <w:t xml:space="preserve">suggested </w:t>
      </w:r>
      <w:r w:rsidR="001D0526">
        <w:t xml:space="preserve">that systems assumed to be elevated since they </w:t>
      </w:r>
      <w:r w:rsidR="00832C7C">
        <w:t xml:space="preserve">occurred </w:t>
      </w:r>
      <w:r w:rsidR="001D0526">
        <w:t xml:space="preserve">in an environment with a nocturnal stable layer may in fact </w:t>
      </w:r>
      <w:r w:rsidR="00832C7C">
        <w:t xml:space="preserve">have been </w:t>
      </w:r>
      <w:r w:rsidR="001D0526">
        <w:t>surface based.</w:t>
      </w:r>
    </w:p>
    <w:p w:rsidR="00E64BEB" w:rsidRDefault="006C6BC8" w:rsidP="000B68F8">
      <w:pPr>
        <w:ind w:firstLine="720"/>
      </w:pPr>
      <w:r>
        <w:fldChar w:fldCharType="begin" w:fldLock="1"/>
      </w:r>
      <w:r w:rsidR="00E5711C">
        <w:instrText>ADDIN CSL_CITATION { "citationItems" : [ { "id" : "ITEM-1", "itemData" : { "DOI" : "10.1175/WAF-D-11-00056.1", "ISSN" : "0882-8156", "abstract" : "On 22\u201323 June 2003 a broad region of convection, comprising a squall line and discrete supercells, evolved throughout the evening and nighttime hours. These storms were studied by analyzing both observations and idealized numerical simulations. The squall line originated from a group of supercells that were initiated in a north\u2013south line along a preexisting outflow boundary in eastern Nebraska. These supercells anchored to the boundary, facilitating cell mergers. The cell mergers and subsequent enhanced rainfall increased the depth and strength of the surface cold pool, which became the forcing mechanism for reorientation into an east\u2013west, southward-propagating squall line. While this was occurring, isolated supercells developed along the dryline in north-central Kansas. These supercells moved northeastward throughout the night. These two modes of convection developed and evolved in a similar nocturnal environment, suggesting that there were two distinct forcing mechanisms responsible for their ...", "author" : [ { "dropping-particle" : "", "family" : "Billings", "given" : "Jerilyn M.", "non-dropping-particle" : "", "parse-names" : false, "suffix" : "" }, { "dropping-particle" : "", "family" : "Parker", "given" : "Matthew D.", "non-dropping-particle" : "", "parse-names" : false, "suffix" : "" } ], "container-title" : "Weather and Forecasting", "id" : "ITEM-1", "issued" : { "date-parts" : [ [ "2012" ] ] }, "page" : "279-300", "title" : "Evolution and Maintenance of the 22\u201323 June 2003 Nocturnal Convection during BAMEX", "type" : "article-journal", "volume" : "27" }, "uris" : [ "http://www.mendeley.com/documents/?uuid=57f2cb08-1865-3317-8c4f-f496a3aae349" ] } ], "mendeley" : { "formattedCitation" : "(Billings and Parker 2012)", "manualFormatting" : "Billings and Parker (2012)", "plainTextFormattedCitation" : "(Billings and Parker 2012)", "previouslyFormattedCitation" : "(Billings and Parker 2012)" }, "properties" : { "noteIndex" : 0 }, "schema" : "https://github.com/citation-style-language/schema/raw/master/csl-citation.json" }</w:instrText>
      </w:r>
      <w:r>
        <w:fldChar w:fldCharType="separate"/>
      </w:r>
      <w:r w:rsidRPr="006C6BC8">
        <w:rPr>
          <w:noProof/>
        </w:rPr>
        <w:t xml:space="preserve">Billings and Parker </w:t>
      </w:r>
      <w:r>
        <w:rPr>
          <w:noProof/>
        </w:rPr>
        <w:t>(</w:t>
      </w:r>
      <w:r w:rsidRPr="006C6BC8">
        <w:rPr>
          <w:noProof/>
        </w:rPr>
        <w:t>2012)</w:t>
      </w:r>
      <w:r>
        <w:fldChar w:fldCharType="end"/>
      </w:r>
      <w:r>
        <w:t xml:space="preserve"> </w:t>
      </w:r>
      <w:r w:rsidR="00D5368F">
        <w:t>employ</w:t>
      </w:r>
      <w:r w:rsidR="00CD5897">
        <w:t>ed</w:t>
      </w:r>
      <w:r>
        <w:t xml:space="preserve"> observations and simulations to study nocturnal convection during BAM</w:t>
      </w:r>
      <w:r w:rsidR="00536E82">
        <w:t>EX. In their study</w:t>
      </w:r>
      <w:r>
        <w:t xml:space="preserve">, both supercells and a squall line </w:t>
      </w:r>
      <w:r>
        <w:lastRenderedPageBreak/>
        <w:t xml:space="preserve">developed in the evening hours and persisted through the night. </w:t>
      </w:r>
      <w:r w:rsidR="00CD5897">
        <w:t>These s</w:t>
      </w:r>
      <w:r>
        <w:t>imulations show</w:t>
      </w:r>
      <w:r w:rsidR="00CD5897">
        <w:t>ed</w:t>
      </w:r>
      <w:r>
        <w:t xml:space="preserve"> that even with a stable nocturnal layer, the squall line and superce</w:t>
      </w:r>
      <w:r w:rsidR="00E33361">
        <w:t>lls were able to remain surface-</w:t>
      </w:r>
      <w:r>
        <w:t>based thr</w:t>
      </w:r>
      <w:r w:rsidR="00E44AEA">
        <w:t>ough two different mechanisms: t</w:t>
      </w:r>
      <w:r>
        <w:t>he squall line was sustained by deep cold pool lifting</w:t>
      </w:r>
      <w:r w:rsidR="00487C9F">
        <w:t xml:space="preserve"> and</w:t>
      </w:r>
      <w:r>
        <w:t xml:space="preserve"> the sup</w:t>
      </w:r>
      <w:r w:rsidR="00536E82">
        <w:t xml:space="preserve">ercells were sustained by </w:t>
      </w:r>
      <w:r w:rsidR="00343CEC">
        <w:t>an</w:t>
      </w:r>
      <w:r w:rsidR="00536E82">
        <w:t xml:space="preserve"> </w:t>
      </w:r>
      <w:r>
        <w:t xml:space="preserve">enhanced vertical perturbation pressure gradient acceleration. </w:t>
      </w:r>
      <w:r w:rsidR="00343CEC">
        <w:t>Billings and Parker</w:t>
      </w:r>
      <w:r w:rsidR="00487C9F">
        <w:t xml:space="preserve"> (2012)</w:t>
      </w:r>
      <w:r w:rsidR="00343CEC">
        <w:t xml:space="preserve"> </w:t>
      </w:r>
      <w:r w:rsidR="00E76ABA">
        <w:t xml:space="preserve">recommended that forecasters be aware that many nocturnal convective events are not entirely elevated. </w:t>
      </w:r>
      <w:r w:rsidR="00A06981">
        <w:fldChar w:fldCharType="begin" w:fldLock="1"/>
      </w:r>
      <w:r w:rsidR="00E5711C">
        <w:instrText>ADDIN CSL_CITATION { "citationItems" : [ { "id" : "ITEM-1", "itemData" : { "DOI" : "10.1175/JAS-D-14-0389.1", "ISSN" : "0022-4928", "abstract" : "AbstractUsing a method for initiating a quasi-stationary, heavy-rain-producing elevated mesoscale convective system in an idealized numerical modeling framework, a series of experiments is conducted in which a shallow layer of drier air is introduced within the near-surface stable layer. The environment is still very moist in the experiments, with changes to the column-integrated water vapor of only 0.3%?1%. The timing and general evolution of the simulated convective systems are very similar, but rainfall accumulation at the surface is changed by a much larger fraction than the reduction in moisture, with point precipitation maxima reduced by up to 29% and domain-averaged precipitation accumulations reduced by up to 15%. The differences in precipitation are partially attributed to increases in the evaporation rate in the shallow subcloud layer, though this is found to be a secondary effect. More importantly, even though the near-surface layer has strong convective inhibition in all simulations and the convective available potential energy of the most unstable parcels is unchanged, convection is less intense in the experiments with drier subcloud layers because less air originating in that layer rises in convective updrafts. An additional experiment with a cooler near-surface layer corroborates these findings. The results from these experiments suggest that convective systems assumed to be elevated are, in fact, drawing air from near the surface unless the low levels are very stable. Considering that the moisture differences imposed here are comparable to observational uncertainties in low-level temperature and moisture, the strong sensitivity of accumulated precipitation to these quantities has implications for the predictability of extreme rainfall.", "author" : [ { "dropping-particle" : "", "family" : "Schumacher", "given" : "Russ S.", "non-dropping-particle" : "", "parse-names" : false, "suffix" : "" } ], "container-title" : "Journal of the Atmospheric Sciences", "id" : "ITEM-1", "issue" : "6", "issued" : { "date-parts" : [ [ "2015" ] ] }, "page" : "2507-2524", "title" : "Sensitivity of Precipitation Accumulation in Elevated Convective Systems to Small Changes in Low-Level Moisture", "type" : "article-journal", "volume" : "72" }, "uris" : [ "http://www.mendeley.com/documents/?uuid=11242b9a-c4d7-41c9-a15a-c5f57a1db346" ] } ], "mendeley" : { "formattedCitation" : "(Schumacher 2015)", "manualFormatting" : "Schumacher (2015)", "plainTextFormattedCitation" : "(Schumacher 2015)", "previouslyFormattedCitation" : "(Schumacher 2015)" }, "properties" : { "noteIndex" : 0 }, "schema" : "https://github.com/citation-style-language/schema/raw/master/csl-citation.json" }</w:instrText>
      </w:r>
      <w:r w:rsidR="00A06981">
        <w:fldChar w:fldCharType="separate"/>
      </w:r>
      <w:r w:rsidR="00A06981" w:rsidRPr="00A06981">
        <w:rPr>
          <w:noProof/>
        </w:rPr>
        <w:t xml:space="preserve">Schumacher </w:t>
      </w:r>
      <w:r w:rsidR="00A06981">
        <w:rPr>
          <w:noProof/>
        </w:rPr>
        <w:t>(</w:t>
      </w:r>
      <w:r w:rsidR="00A06981" w:rsidRPr="00A06981">
        <w:rPr>
          <w:noProof/>
        </w:rPr>
        <w:t>2015)</w:t>
      </w:r>
      <w:r w:rsidR="00A06981">
        <w:fldChar w:fldCharType="end"/>
      </w:r>
      <w:r w:rsidR="00A06981">
        <w:t xml:space="preserve"> performed multiple experiments with a simulated MCS by varying moisture in the near-surface stable layer. </w:t>
      </w:r>
      <w:r w:rsidR="00E77B07">
        <w:t>E</w:t>
      </w:r>
      <w:r w:rsidR="00BD78DD">
        <w:t xml:space="preserve">ven though the near-surface layer parcels had large values of CIN, </w:t>
      </w:r>
      <w:r w:rsidR="00E77B07">
        <w:t xml:space="preserve">Schumacher </w:t>
      </w:r>
      <w:r w:rsidR="00CD5897">
        <w:t xml:space="preserve">found </w:t>
      </w:r>
      <w:r w:rsidR="00E77B07">
        <w:t xml:space="preserve">that </w:t>
      </w:r>
      <w:r w:rsidR="00BD78DD">
        <w:t xml:space="preserve">the </w:t>
      </w:r>
      <w:r w:rsidR="00E77B07">
        <w:t xml:space="preserve">near-surface </w:t>
      </w:r>
      <w:r w:rsidR="00BD78DD">
        <w:t xml:space="preserve">air parcels </w:t>
      </w:r>
      <w:r w:rsidR="00CD5897">
        <w:t>were</w:t>
      </w:r>
      <w:r w:rsidR="00BD78DD">
        <w:t xml:space="preserve"> still contributing to convective updrafts </w:t>
      </w:r>
      <w:r w:rsidR="00E77B07">
        <w:t xml:space="preserve">and thus </w:t>
      </w:r>
      <w:r w:rsidR="00BD78DD">
        <w:t xml:space="preserve">changes in the low level moisture </w:t>
      </w:r>
      <w:r w:rsidR="00D61972">
        <w:t xml:space="preserve">did </w:t>
      </w:r>
      <w:r w:rsidR="00BD78DD">
        <w:t xml:space="preserve">impact the overall </w:t>
      </w:r>
      <w:r w:rsidR="00E77B07">
        <w:t>MCS evolution</w:t>
      </w:r>
      <w:r w:rsidR="00BD78DD">
        <w:t xml:space="preserve">. </w:t>
      </w:r>
      <w:r w:rsidR="00833383">
        <w:t xml:space="preserve">Air within the stable layer </w:t>
      </w:r>
      <w:r w:rsidR="00C90546">
        <w:t xml:space="preserve">was </w:t>
      </w:r>
      <w:r w:rsidR="00833383">
        <w:t>important as long as it ha</w:t>
      </w:r>
      <w:r w:rsidR="00C90546">
        <w:t>d</w:t>
      </w:r>
      <w:r w:rsidR="00833383">
        <w:t xml:space="preserve"> sufficient CAPE to support updrafts regardless of the CIN. </w:t>
      </w:r>
      <w:r w:rsidR="00E77B07">
        <w:t xml:space="preserve">Schumacher </w:t>
      </w:r>
      <w:r w:rsidR="00833383">
        <w:t>also suggested that systems previously thought to be elevated were in fact drawing in air from the near-surface layer.</w:t>
      </w:r>
      <w:r w:rsidR="00B32193">
        <w:t xml:space="preserve"> </w:t>
      </w:r>
      <w:r w:rsidR="00B32193">
        <w:fldChar w:fldCharType="begin" w:fldLock="1"/>
      </w:r>
      <w:r w:rsidR="00E5711C">
        <w:instrText>ADDIN CSL_CITATION { "citationItems" : [ { "id" : "ITEM-1", "itemData" : { "DOI" : "10.1175/2010MWR3422.1", "ISBN" : "0027-0644", "ISSN" : "0027-0644", "abstract" : "Abstract The evolution of a mesoscale convective system (MCS) observed during the International H2O Project that took place on the Great Plains of the United States is described. The MCS formed at night in a frontal zone, with four initiation episodes occurring between approximately 0000 and 0400 local time. Radar, radiosonde, and surface data together show that at least three of the initiation episodes were elevated, occurring from moist conditionally unstable layers located above the boundary layer, which had been stabilized by previous MCSs. Initiation occurred in northwest\u2013southeast-oriented lines where a southerly nocturnal low-level jet terminated, generating elevated convergence. One initiation episode was observed using the S-band dual-polarization Doppler radar (S-Pol) and occurred at the intersection of this convergence zone with a propagating wave. Calculations of the Scorer parameter were consistent with wave trapping. Downdrafts from the developing convection generated both waves and bores, w...", "author" : [ { "dropping-particle" : "", "family" : "Marsham", "given" : "John H.", "non-dropping-particle" : "", "parse-names" : false, "suffix" : "" }, { "dropping-particle" : "", "family" : "Trier", "given" : "Stanley B.", "non-dropping-particle" : "", "parse-names" : false, "suffix" : "" }, { "dropping-particle" : "", "family" : "Weckwerth", "given" : "Tammy M.", "non-dropping-particle" : "", "parse-names" : false, "suffix" : "" }, { "dropping-particle" : "", "family" : "Wilson", "given" : "James W.", "non-dropping-particle" : "", "parse-names" : false, "suffix" : "" } ], "container-title" : "Monthly Weather Review", "id" : "ITEM-1", "issued" : { "date-parts" : [ [ "2011" ] ] }, "page" : "247-271", "title" : "Observations of Elevated Convection Initiation Leading to a Surface-Based Squall Line during 13 June IHOP_2002", "type" : "article-journal", "volume" : "139" }, "uris" : [ "http://www.mendeley.com/documents/?uuid=9e67a5da-0482-3e93-9a26-dc45b30fa234" ] } ], "mendeley" : { "formattedCitation" : "(Marsham et al. 2011)", "manualFormatting" : "Marsham et al. (2011)", "plainTextFormattedCitation" : "(Marsham et al. 2011)", "previouslyFormattedCitation" : "(Marsham et al. 2011)" }, "properties" : { "noteIndex" : 0 }, "schema" : "https://github.com/citation-style-language/schema/raw/master/csl-citation.json" }</w:instrText>
      </w:r>
      <w:r w:rsidR="00B32193">
        <w:fldChar w:fldCharType="separate"/>
      </w:r>
      <w:r w:rsidR="00B32193" w:rsidRPr="00B32193">
        <w:rPr>
          <w:noProof/>
        </w:rPr>
        <w:t xml:space="preserve">Marsham et al. </w:t>
      </w:r>
      <w:r w:rsidR="00B32193">
        <w:rPr>
          <w:noProof/>
        </w:rPr>
        <w:t>(</w:t>
      </w:r>
      <w:r w:rsidR="00B32193" w:rsidRPr="00B32193">
        <w:rPr>
          <w:noProof/>
        </w:rPr>
        <w:t>2011)</w:t>
      </w:r>
      <w:r w:rsidR="00B32193">
        <w:fldChar w:fldCharType="end"/>
      </w:r>
      <w:r w:rsidR="00B32193">
        <w:t xml:space="preserve"> documented the first case study of elevated convection transitioning</w:t>
      </w:r>
      <w:r w:rsidR="00DD1646">
        <w:t xml:space="preserve"> to surface</w:t>
      </w:r>
      <w:r w:rsidR="00E77B07">
        <w:t>-</w:t>
      </w:r>
      <w:r w:rsidR="00B32193">
        <w:t>based convection.</w:t>
      </w:r>
      <w:r w:rsidR="00E33361">
        <w:t xml:space="preserve"> The system</w:t>
      </w:r>
      <w:r w:rsidR="0029031F">
        <w:t xml:space="preserve"> </w:t>
      </w:r>
      <w:r w:rsidR="00E77B07">
        <w:t xml:space="preserve">studied by Marsham et al. </w:t>
      </w:r>
      <w:r w:rsidR="00C90546">
        <w:t xml:space="preserve">(2011) </w:t>
      </w:r>
      <w:r w:rsidR="0029031F">
        <w:t xml:space="preserve">began as elevated convective cells </w:t>
      </w:r>
      <w:r w:rsidR="00FD3FC7">
        <w:t>that initiate</w:t>
      </w:r>
      <w:r w:rsidR="00C90546">
        <w:t>d</w:t>
      </w:r>
      <w:r w:rsidR="0029031F">
        <w:t xml:space="preserve"> in an area of enhanced elevated convergence near the terminus of the LLJ. </w:t>
      </w:r>
      <w:r w:rsidR="006C4B4A">
        <w:t>As the convective cells organized into a line, the system was</w:t>
      </w:r>
      <w:r w:rsidR="00FD3FC7">
        <w:t xml:space="preserve"> subsequently </w:t>
      </w:r>
      <w:r w:rsidR="006C4B4A">
        <w:t>able to establish a s</w:t>
      </w:r>
      <w:r w:rsidR="00DD1646">
        <w:t xml:space="preserve">urface </w:t>
      </w:r>
      <w:r w:rsidR="006C4B4A">
        <w:t>b</w:t>
      </w:r>
      <w:r w:rsidR="00C03E0C">
        <w:t>ased cold pool</w:t>
      </w:r>
      <w:r w:rsidR="00FD3FC7">
        <w:t xml:space="preserve"> that efficiently </w:t>
      </w:r>
      <w:r w:rsidR="006C4B4A">
        <w:t>lift</w:t>
      </w:r>
      <w:r w:rsidR="00C03E0C">
        <w:t>ed</w:t>
      </w:r>
      <w:r w:rsidR="00C90546">
        <w:t xml:space="preserve"> </w:t>
      </w:r>
      <w:r w:rsidR="006C4B4A">
        <w:t xml:space="preserve">parcels </w:t>
      </w:r>
      <w:r w:rsidR="00C90546">
        <w:t xml:space="preserve">from </w:t>
      </w:r>
      <w:r w:rsidR="006C4B4A">
        <w:t>the nocturnal stable layer. An increase in reflectivity appear</w:t>
      </w:r>
      <w:r w:rsidR="00C90546">
        <w:t>ed</w:t>
      </w:r>
      <w:r w:rsidR="006C4B4A">
        <w:t xml:space="preserve"> to be associated with </w:t>
      </w:r>
      <w:r w:rsidR="00FD3FC7">
        <w:t xml:space="preserve">the </w:t>
      </w:r>
      <w:r w:rsidR="006C4B4A">
        <w:t>transition</w:t>
      </w:r>
      <w:r w:rsidR="00FD3FC7">
        <w:t xml:space="preserve"> from elevated to surface-based</w:t>
      </w:r>
      <w:r w:rsidR="00487C9F">
        <w:t>.</w:t>
      </w:r>
      <w:r w:rsidR="00FD3FC7">
        <w:t xml:space="preserve"> </w:t>
      </w:r>
      <w:r w:rsidR="00DC307C">
        <w:t>Th</w:t>
      </w:r>
      <w:r w:rsidR="00FD3FC7">
        <w:t>e</w:t>
      </w:r>
      <w:r w:rsidR="00DC307C">
        <w:t xml:space="preserve"> study </w:t>
      </w:r>
      <w:r w:rsidR="00FD3FC7">
        <w:t xml:space="preserve">by Marsham et al. (2011) </w:t>
      </w:r>
      <w:r w:rsidR="00DC307C">
        <w:t>argued for more case studies on nocturnal convection to determine whether the tran</w:t>
      </w:r>
      <w:r w:rsidR="00DD1646">
        <w:t>sition from elevated to surface-</w:t>
      </w:r>
      <w:r w:rsidR="00DC307C">
        <w:t xml:space="preserve">based is </w:t>
      </w:r>
      <w:r w:rsidR="00E77B07">
        <w:t xml:space="preserve">more generally </w:t>
      </w:r>
      <w:r w:rsidR="00DC307C">
        <w:t>important in the longevity of long-lived nocturnal MCSs.</w:t>
      </w:r>
    </w:p>
    <w:p w:rsidR="00F4266C" w:rsidRDefault="00F4520A" w:rsidP="000B68F8">
      <w:pPr>
        <w:ind w:firstLine="720"/>
      </w:pPr>
      <w:r>
        <w:lastRenderedPageBreak/>
        <w:t>The following case study of the 25-2</w:t>
      </w:r>
      <w:r w:rsidR="00715759">
        <w:t xml:space="preserve">6 June 2015 MCS will analyze whether the system </w:t>
      </w:r>
      <w:r w:rsidR="00E64BEB">
        <w:t>i</w:t>
      </w:r>
      <w:r w:rsidR="00715759">
        <w:t>s</w:t>
      </w:r>
      <w:r w:rsidR="00E64BEB">
        <w:t xml:space="preserve"> </w:t>
      </w:r>
      <w:r w:rsidR="00715759">
        <w:t xml:space="preserve">elevated, </w:t>
      </w:r>
      <w:r w:rsidR="00DD1646">
        <w:t>surface</w:t>
      </w:r>
      <w:r w:rsidR="00E64BEB">
        <w:t>-</w:t>
      </w:r>
      <w:r w:rsidR="00715759">
        <w:t>based</w:t>
      </w:r>
      <w:r w:rsidR="00E64BEB">
        <w:t>,</w:t>
      </w:r>
      <w:r w:rsidR="00715759">
        <w:t xml:space="preserve"> or</w:t>
      </w:r>
      <w:r w:rsidR="00E64BEB">
        <w:t xml:space="preserve"> </w:t>
      </w:r>
      <w:r w:rsidR="00715759">
        <w:t>some combination</w:t>
      </w:r>
      <w:r w:rsidR="00E64BEB">
        <w:t xml:space="preserve"> of these two modes.</w:t>
      </w:r>
      <w:r w:rsidR="00715759">
        <w:t xml:space="preserve"> </w:t>
      </w:r>
      <w:r w:rsidR="00E64BEB">
        <w:t xml:space="preserve">This study of the 25-26 June nocturnal MCS combines radar observations of the MCS with mobile and fixed </w:t>
      </w:r>
      <w:r w:rsidR="00715759">
        <w:t>mesonet</w:t>
      </w:r>
      <w:r w:rsidR="00E64BEB">
        <w:t xml:space="preserve"> and sounding</w:t>
      </w:r>
      <w:r w:rsidR="00715759">
        <w:t xml:space="preserve"> observations</w:t>
      </w:r>
      <w:r w:rsidR="00E64BEB">
        <w:t xml:space="preserve"> </w:t>
      </w:r>
      <w:r w:rsidR="00715759">
        <w:t>taken during PECAN.</w:t>
      </w:r>
      <w:r w:rsidR="00065FBD" w:rsidRPr="00065FBD">
        <w:t xml:space="preserve"> A diabatic Lagrangian analysis (DLA) integrates the time-dependent 3-D wind syntheses with selected soundings, thereby facilitating retrieval of the thermodynamical and microphysical MCS structure and the derivation of several dominant sources of diabatic heating and cooling that act to drive the updraft, downdrafts, and maintain the mesoscale cold pool.</w:t>
      </w:r>
    </w:p>
    <w:p w:rsidR="00E83A10" w:rsidRDefault="00E83A10" w:rsidP="008A7956">
      <w:pPr>
        <w:pStyle w:val="Heading1"/>
      </w:pPr>
      <w:r>
        <w:br w:type="page"/>
      </w:r>
    </w:p>
    <w:p w:rsidR="00F4266C" w:rsidRDefault="001348F5" w:rsidP="008A7956">
      <w:pPr>
        <w:pStyle w:val="Heading1"/>
      </w:pPr>
      <w:bookmarkStart w:id="10" w:name="_Toc513665325"/>
      <w:r>
        <w:lastRenderedPageBreak/>
        <w:t xml:space="preserve">Chapter 2: Data </w:t>
      </w:r>
      <w:r w:rsidR="009D617B">
        <w:t>and Analysis</w:t>
      </w:r>
      <w:r>
        <w:t xml:space="preserve"> Methods</w:t>
      </w:r>
      <w:bookmarkEnd w:id="10"/>
    </w:p>
    <w:p w:rsidR="005E21EC" w:rsidRDefault="00394D19" w:rsidP="00FE205F">
      <w:pPr>
        <w:pStyle w:val="Heading2"/>
        <w:ind w:left="360"/>
      </w:pPr>
      <w:bookmarkStart w:id="11" w:name="_Toc513665326"/>
      <w:r>
        <w:t xml:space="preserve">Mobile </w:t>
      </w:r>
      <w:r w:rsidR="009D617B">
        <w:t xml:space="preserve">and Fixed Ground-based </w:t>
      </w:r>
      <w:r>
        <w:t>Radar</w:t>
      </w:r>
      <w:r w:rsidR="009D617B">
        <w:t>s</w:t>
      </w:r>
      <w:bookmarkEnd w:id="11"/>
    </w:p>
    <w:p w:rsidR="002E1B42" w:rsidRDefault="005E21EC" w:rsidP="007E21F0">
      <w:pPr>
        <w:ind w:firstLine="720"/>
      </w:pPr>
      <w:r>
        <w:t xml:space="preserve">Six mobile radars </w:t>
      </w:r>
      <w:r w:rsidR="0097056A">
        <w:t>collected data for the 25-26 June 2015 MCS</w:t>
      </w:r>
      <w:r w:rsidR="00A651D8">
        <w:t>.  The mobile radars</w:t>
      </w:r>
      <w:r>
        <w:t xml:space="preserve"> includ</w:t>
      </w:r>
      <w:r w:rsidR="00A651D8">
        <w:t>ed</w:t>
      </w:r>
      <w:r>
        <w:t xml:space="preserve"> Smart-R1 (SR1), Smart-R2 (SR2), </w:t>
      </w:r>
      <w:r w:rsidR="00A651D8">
        <w:t xml:space="preserve">the </w:t>
      </w:r>
      <w:r>
        <w:t>NOAA</w:t>
      </w:r>
      <w:r w:rsidR="00A651D8">
        <w:t>/NSSL</w:t>
      </w:r>
      <w:r>
        <w:t xml:space="preserve"> X-POL (NOXP), Dow 6, Dow 7, and Dow 8</w:t>
      </w:r>
      <w:r w:rsidR="003948BF">
        <w:t xml:space="preserve"> </w:t>
      </w:r>
      <w:r w:rsidR="00E63C1C">
        <w:fldChar w:fldCharType="begin" w:fldLock="1"/>
      </w:r>
      <w:r w:rsidR="00E5711C">
        <w:instrText>ADDIN CSL_CITATION { "citationItems" : [ { "id" : "ITEM-1", "itemData" : { "DOI" : "10.1175/BAMS-86-9-1263", "ISBN" : "0003-0007", "ISSN" : "00030007", "abstract" : "Abstract A group of scientists from three universities across two different states and from one federal research laboratory joined together to build and deploy two mobile C-band Doppler weather radars to enhance research and promote meteorological education. This 5-yr project led to the development of the Shared Mobile Atmospheric Research and Teaching (SMART) radar coalition that built the first mobile C-band Doppler weather radar in the United States and also successfully deployed the first mobile C-band dual-Doppler network in a landfalling hurricane. This accomplishment marked the beginning of an era in which high temporal and spatial resolution precipitation and dual-Doppler wind data over mesoscale (?100 km) regions can be acquired from mobile ground-based platforms during extreme heavy rain and high-wind events. In this paper, we discuss the rationale for building the mobile observing systems, highlight some of the challenges that were encountered in creating a unique multia-gency coalition, provide examples of how the SMART radars have contributed to research and education, and discuss future plans for continued development and management of the radar facility, including how others may use the radars for their own research and teaching programs. The capability of the SMART radars to measure winds in non-precipitating environments, to capture rapidly evolving, short-lived, small-scale tornadic circulations, and to sample mesoscale regions with high spatial resolution over broad regions of heavy rainfall is demonstrated. Repeated successful intercepts provide evidence that these radars are capable of being used to study a wide range of atmospheric phenomena.", "author" : [ { "dropping-particle" : "", "family" : "Biggerstaff", "given" : "Michael I.", "non-dropping-particle" : "", "parse-names" : false, "suffix" : "" }, { "dropping-particle" : "", "family" : "Wicker", "given" : "Louis J.", "non-dropping-particle" : "", "parse-names" : false, "suffix" : "" }, { "dropping-particle" : "", "family" : "Guynes", "given" : "Jerry", "non-dropping-particle" : "", "parse-names" : false, "suffix" : "" }, { "dropping-particle" : "", "family" : "Ziegler", "given" : "Conrad", "non-dropping-particle" : "", "parse-names" : false, "suffix" : "" }, { "dropping-particle" : "", "family" : "Straka", "given" : "Jerry M.", "non-dropping-particle" : "", "parse-names" : false, "suffix" : "" }, { "dropping-particle" : "", "family" : "Rasmussen", "given" : "Erik N.", "non-dropping-particle" : "", "parse-names" : false, "suffix" : "" }, { "dropping-particle" : "", "family" : "Doggett", "given" : "Arthur", "non-dropping-particle" : "", "parse-names" : false, "suffix" : "" }, { "dropping-particle" : "", "family" : "Carey", "given" : "Larry D.", "non-dropping-particle" : "", "parse-names" : false, "suffix" : "" }, { "dropping-particle" : "", "family" : "Schroeder", "given" : "John L.", "non-dropping-particle" : "", "parse-names" : false, "suffix" : "" }, { "dropping-particle" : "", "family" : "Weiss", "given" : "Chris", "non-dropping-particle" : "", "parse-names" : false, "suffix" : "" } ], "container-title" : "Bulletin of the American Meteorological Society", "id" : "ITEM-1", "issue" : "9", "issued" : { "date-parts" : [ [ "2005" ] ] }, "page" : "1263-1274", "title" : "The Shared Mobile Atmospheric Research and Teaching Radar: A Collaboration to Enhance Research and Teaching", "type" : "article-journal", "volume" : "86" }, "uris" : [ "http://www.mendeley.com/documents/?uuid=0f4189fb-df2d-4f19-b536-a7511d962419" ] }, { "id" : "ITEM-2", "itemData" : { "DOI" : "10.1175/1520-0426(1997)014&lt;1502:DADOAP&gt;2.0.CO;2", "ISBN" : "0739-0572", "ISSN" : "07390572", "abstract" : "A portable, pencil-beam, pulsed, Doppler, 3-cm wavelength radar has been constructed to study a wide variety of meteorological phenomena including tornadoes, severe storms, and boundary layer processes. The new radar, the Doppler on Wheels (DOW), has full scanning capability, a real-time display and archiving, and is mounted on a truck for easy portability and full mobility. This portability allows the radar to be brought to within a kilometer of rare meteorological phenomena. At this range, the pencil beam of the radar is very narrow, permitting significantly higher-resolution measurements (at 3-km range, 64 m \u00d7 64 m \u00d7 75 m) than are usually possible with stationary or airborne systems. The radar employs a new high-powered, PC-based, digital intermediate frequency (IF) data acquisition scheme called the PIRAQ.\\n\\nThe radar has successfully collected data in several tornadoes and tornadic storms and has been used to detect dust devils and other boundary layer structures. The sensitivity and mobility of the radar permits two-dimensional traveling vertical wind profiles to be obtained, extending the applicability of traditional one-dimensional profilers. Other applications are possible, including avian and entomological studies, pseudo-dual-Doppler, and rainfall estimation following and rapidly scanning storms in conjunction with mobile rain gauges.", "author" : [ { "dropping-particle" : "", "family" : "Wurman", "given" : "Joshua", "non-dropping-particle" : "", "parse-names" : false, "suffix" : "" }, { "dropping-particle" : "", "family" : "Straka", "given" : "Jerry", "non-dropping-particle" : "", "parse-names" : false, "suffix" : "" }, { "dropping-particle" : "", "family" : "Rasmussen", "given" : "Erik", "non-dropping-particle" : "", "parse-names" : false, "suffix" : "" }, { "dropping-particle" : "", "family" : "Randall", "given" : "Mitch", "non-dropping-particle" : "", "parse-names" : false, "suffix" : "" }, { "dropping-particle" : "", "family" : "Zahrai", "given" : "Allen", "non-dropping-particle" : "", "parse-names" : false, "suffix" : "" } ], "container-title" : "Journal of Atmospheric and Oceanic Technology", "id" : "ITEM-2", "issue" : "6", "issued" : { "date-parts" : [ [ "1997" ] ] }, "page" : "1502-1512", "title" : "Design and deployment of a portable, pencil-beam, pulsed, 3-cm Doppler radar", "type" : "article-journal", "volume" : "14" }, "uris" : [ "http://www.mendeley.com/documents/?uuid=d1e28a16-1e00-4a6d-a276-a6bad02275a6" ] } ], "mendeley" : { "formattedCitation" : "(Biggerstaff et al. 2005; Wurman et al. 1997)", "plainTextFormattedCitation" : "(Biggerstaff et al. 2005; Wurman et al. 1997)", "previouslyFormattedCitation" : "(Biggerstaff et al. 2005; Wurman et al. 1997)" }, "properties" : { "noteIndex" : 0 }, "schema" : "https://github.com/citation-style-language/schema/raw/master/csl-citation.json" }</w:instrText>
      </w:r>
      <w:r w:rsidR="00E63C1C">
        <w:fldChar w:fldCharType="separate"/>
      </w:r>
      <w:r w:rsidR="00E63C1C" w:rsidRPr="00E63C1C">
        <w:rPr>
          <w:noProof/>
        </w:rPr>
        <w:t>(Biggerstaff et al. 2005; Wurman et al. 1997)</w:t>
      </w:r>
      <w:r w:rsidR="00E63C1C">
        <w:fldChar w:fldCharType="end"/>
      </w:r>
      <w:r>
        <w:t>.</w:t>
      </w:r>
      <w:r w:rsidR="00BE3F22">
        <w:t xml:space="preserve"> </w:t>
      </w:r>
      <w:r w:rsidR="00F76A83">
        <w:t xml:space="preserve">Two of the radars were 5-cm </w:t>
      </w:r>
      <w:r w:rsidR="00A651D8">
        <w:t>wavelength (C-band)</w:t>
      </w:r>
      <w:r w:rsidR="00F76A83">
        <w:t xml:space="preserve"> Doppler radars (SR1 and SR2)</w:t>
      </w:r>
      <w:r w:rsidR="00A651D8">
        <w:t>, while</w:t>
      </w:r>
      <w:r w:rsidR="00F76A83">
        <w:t xml:space="preserve"> the other four </w:t>
      </w:r>
      <w:r w:rsidR="00A651D8">
        <w:t xml:space="preserve">Doppler radars </w:t>
      </w:r>
      <w:r w:rsidR="00F76A83">
        <w:t>were 3-cm wavelength</w:t>
      </w:r>
      <w:r w:rsidR="00A651D8">
        <w:t xml:space="preserve"> (X-band)</w:t>
      </w:r>
      <w:r w:rsidR="00F76A83">
        <w:t xml:space="preserve">. </w:t>
      </w:r>
      <w:r w:rsidR="00EF5627">
        <w:t xml:space="preserve">All </w:t>
      </w:r>
      <w:r w:rsidR="00A651D8">
        <w:t xml:space="preserve">mobile radars </w:t>
      </w:r>
      <w:r w:rsidR="00EF5627">
        <w:t>were dual-polarimetric</w:t>
      </w:r>
      <w:r w:rsidR="000277BB">
        <w:t xml:space="preserve"> with the exception of SR1 and Dow 8.</w:t>
      </w:r>
      <w:r w:rsidR="00FB24A8">
        <w:t xml:space="preserve"> The baselines varied between the radars since the deployment strategy </w:t>
      </w:r>
      <w:r w:rsidR="00C9083E">
        <w:t>positioned the radars in</w:t>
      </w:r>
      <w:r w:rsidR="00FB24A8">
        <w:t xml:space="preserve"> triangles</w:t>
      </w:r>
      <w:r w:rsidR="00A651D8">
        <w:t xml:space="preserve">. The mobile radar array consisted of </w:t>
      </w:r>
      <w:r w:rsidR="00FB24A8">
        <w:t xml:space="preserve">a large triangle to the north </w:t>
      </w:r>
      <w:r w:rsidR="008E3591">
        <w:t>involving SR1, SR2, and NOXP</w:t>
      </w:r>
      <w:r w:rsidR="00A651D8">
        <w:t>, combined with</w:t>
      </w:r>
      <w:r w:rsidR="008E3591">
        <w:t xml:space="preserve"> </w:t>
      </w:r>
      <w:r w:rsidR="00FB24A8">
        <w:t>a smaller triangle to the south</w:t>
      </w:r>
      <w:r w:rsidR="008E3591">
        <w:t xml:space="preserve"> involving Dow 6, Dow 7, and Dow 8</w:t>
      </w:r>
      <w:r w:rsidR="00FB24A8">
        <w:t>.</w:t>
      </w:r>
      <w:r w:rsidR="00255045">
        <w:t xml:space="preserve"> The baseline</w:t>
      </w:r>
      <w:r w:rsidR="00A651D8">
        <w:t xml:space="preserve"> lengths</w:t>
      </w:r>
      <w:r w:rsidR="00255045">
        <w:t xml:space="preserve"> between the</w:t>
      </w:r>
      <w:r w:rsidR="00A651D8">
        <w:t xml:space="preserve"> various</w:t>
      </w:r>
      <w:r w:rsidR="00255045">
        <w:t xml:space="preserve"> radar</w:t>
      </w:r>
      <w:r w:rsidR="00A651D8">
        <w:t xml:space="preserve"> pair</w:t>
      </w:r>
      <w:r w:rsidR="00255045">
        <w:t xml:space="preserve">s </w:t>
      </w:r>
      <w:r w:rsidR="00A651D8">
        <w:t xml:space="preserve">were </w:t>
      </w:r>
      <w:r w:rsidR="00255045">
        <w:t xml:space="preserve">as follows: SR1-SR2 </w:t>
      </w:r>
      <w:r w:rsidR="00A651D8">
        <w:t>(</w:t>
      </w:r>
      <w:r w:rsidR="00255045">
        <w:t>30 km</w:t>
      </w:r>
      <w:r w:rsidR="00A651D8">
        <w:t>)</w:t>
      </w:r>
      <w:r w:rsidR="00255045">
        <w:t xml:space="preserve">, SR2-NOXP </w:t>
      </w:r>
      <w:r w:rsidR="00A651D8">
        <w:t>(</w:t>
      </w:r>
      <w:r w:rsidR="00255045">
        <w:t>27 km</w:t>
      </w:r>
      <w:r w:rsidR="00A651D8">
        <w:t>)</w:t>
      </w:r>
      <w:r w:rsidR="00255045">
        <w:t xml:space="preserve">, SR1-NOXP </w:t>
      </w:r>
      <w:r w:rsidR="00A651D8">
        <w:t>(</w:t>
      </w:r>
      <w:r w:rsidR="00255045">
        <w:t>40 km</w:t>
      </w:r>
      <w:r w:rsidR="00A651D8">
        <w:t>)</w:t>
      </w:r>
      <w:r w:rsidR="00255045">
        <w:t xml:space="preserve">, SR1-DOW7 </w:t>
      </w:r>
      <w:r w:rsidR="00A651D8">
        <w:t>(</w:t>
      </w:r>
      <w:r w:rsidR="00255045">
        <w:t>37 km</w:t>
      </w:r>
      <w:r w:rsidR="00A651D8">
        <w:t>)</w:t>
      </w:r>
      <w:r w:rsidR="00255045">
        <w:t xml:space="preserve">, NOXP-DOW7 </w:t>
      </w:r>
      <w:r w:rsidR="00A651D8">
        <w:t>(</w:t>
      </w:r>
      <w:r w:rsidR="00255045">
        <w:t>41 km</w:t>
      </w:r>
      <w:r w:rsidR="00A651D8">
        <w:t>)</w:t>
      </w:r>
      <w:r w:rsidR="00255045">
        <w:t xml:space="preserve">, DOW7-DOW8 </w:t>
      </w:r>
      <w:r w:rsidR="00A651D8">
        <w:t>(</w:t>
      </w:r>
      <w:r w:rsidR="00255045">
        <w:t>21 km</w:t>
      </w:r>
      <w:r w:rsidR="00A651D8">
        <w:t>)</w:t>
      </w:r>
      <w:r w:rsidR="00255045">
        <w:t xml:space="preserve">, DOW7-DOW6 </w:t>
      </w:r>
      <w:r w:rsidR="00A651D8">
        <w:t>(</w:t>
      </w:r>
      <w:r w:rsidR="00255045">
        <w:t>21 km</w:t>
      </w:r>
      <w:r w:rsidR="00A651D8">
        <w:t>)</w:t>
      </w:r>
      <w:r w:rsidR="00255045">
        <w:t xml:space="preserve">, </w:t>
      </w:r>
      <w:r w:rsidR="00A651D8">
        <w:t xml:space="preserve">and </w:t>
      </w:r>
      <w:r w:rsidR="00255045">
        <w:t xml:space="preserve">DOW6-DOW8 </w:t>
      </w:r>
      <w:r w:rsidR="00A651D8">
        <w:t>(</w:t>
      </w:r>
      <w:r w:rsidR="00255045">
        <w:t>29 km</w:t>
      </w:r>
      <w:r w:rsidR="00A651D8">
        <w:t>)</w:t>
      </w:r>
      <w:r w:rsidR="00255045">
        <w:t>.</w:t>
      </w:r>
    </w:p>
    <w:p w:rsidR="009277B0" w:rsidRDefault="00260BDE" w:rsidP="00FE205F">
      <w:pPr>
        <w:ind w:firstLine="720"/>
      </w:pPr>
      <w:r>
        <w:t xml:space="preserve">SR1 collected volume scans every </w:t>
      </w:r>
      <w:r w:rsidR="002E1B42">
        <w:t xml:space="preserve">five </w:t>
      </w:r>
      <w:r>
        <w:t>minutes from 0300 to 0630 UTC</w:t>
      </w:r>
      <w:r w:rsidR="00E57917">
        <w:t xml:space="preserve">. </w:t>
      </w:r>
      <w:r>
        <w:t xml:space="preserve">SR2 collected volume scans every </w:t>
      </w:r>
      <w:r w:rsidR="002E1B42">
        <w:t xml:space="preserve">ten </w:t>
      </w:r>
      <w:r>
        <w:t xml:space="preserve">minutes from 0300 to 0340 UTC and </w:t>
      </w:r>
      <w:r w:rsidR="002E1B42">
        <w:t xml:space="preserve">subsequently </w:t>
      </w:r>
      <w:r>
        <w:t xml:space="preserve">every </w:t>
      </w:r>
      <w:r w:rsidR="002E1B42">
        <w:t xml:space="preserve">five </w:t>
      </w:r>
      <w:r>
        <w:t>minutes from 0340 to 0630 UTC.</w:t>
      </w:r>
      <w:r w:rsidR="00726482">
        <w:t xml:space="preserve"> NOXP collected volume</w:t>
      </w:r>
      <w:r w:rsidR="00C302BE">
        <w:t xml:space="preserve"> scans every </w:t>
      </w:r>
      <w:r w:rsidR="002E1B42">
        <w:t xml:space="preserve">ten </w:t>
      </w:r>
      <w:r w:rsidR="00C302BE">
        <w:t xml:space="preserve">minutes from 0300 to 0330 UTC and every </w:t>
      </w:r>
      <w:r w:rsidR="002E1B42">
        <w:t xml:space="preserve">five </w:t>
      </w:r>
      <w:r w:rsidR="00C302BE">
        <w:t>minutes from 0330 to 0630 UTC.</w:t>
      </w:r>
      <w:r w:rsidR="00726482">
        <w:t xml:space="preserve"> DOW7 collected volume scans every </w:t>
      </w:r>
      <w:r w:rsidR="002E1B42">
        <w:t xml:space="preserve">ten </w:t>
      </w:r>
      <w:r w:rsidR="00726482">
        <w:t xml:space="preserve">minutes from 0300 to 0440 UTC and every </w:t>
      </w:r>
      <w:r w:rsidR="002E1B42">
        <w:t xml:space="preserve">five </w:t>
      </w:r>
      <w:r w:rsidR="00726482">
        <w:t xml:space="preserve">minutes from 0440 to 0625 UTC. </w:t>
      </w:r>
      <w:r w:rsidR="00FF2F59">
        <w:t>Although</w:t>
      </w:r>
      <w:r w:rsidR="00726482">
        <w:t xml:space="preserve"> DOW6 and DOW8 were scanning prior to 0500 UTC, their volumes were not incorporated into the multi-</w:t>
      </w:r>
      <w:r w:rsidR="009B7F97">
        <w:t>D</w:t>
      </w:r>
      <w:r w:rsidR="00726482">
        <w:t xml:space="preserve">oppler analysis before 0500 UTC </w:t>
      </w:r>
      <w:r w:rsidR="00FF2F59">
        <w:t>since</w:t>
      </w:r>
      <w:r w:rsidR="00726482">
        <w:t xml:space="preserve"> the squall line </w:t>
      </w:r>
      <w:r w:rsidR="00FF2F59">
        <w:t xml:space="preserve">was </w:t>
      </w:r>
      <w:r w:rsidR="00726482">
        <w:t xml:space="preserve">too far away. DOW8 collected </w:t>
      </w:r>
      <w:r w:rsidR="00FF2F59">
        <w:t xml:space="preserve">five </w:t>
      </w:r>
      <w:r w:rsidR="00726482">
        <w:t>minute volume scans from 0500 to 0520 UTC</w:t>
      </w:r>
      <w:r w:rsidR="00FF2F59">
        <w:t>, while</w:t>
      </w:r>
      <w:r w:rsidR="00726482">
        <w:t xml:space="preserve"> DOW6 collected </w:t>
      </w:r>
      <w:r w:rsidR="00FF2F59">
        <w:t xml:space="preserve">five </w:t>
      </w:r>
      <w:r w:rsidR="00726482">
        <w:t xml:space="preserve">minute volume </w:t>
      </w:r>
      <w:r w:rsidR="00726482">
        <w:lastRenderedPageBreak/>
        <w:t>scans from 0500 to 0625 UTC.</w:t>
      </w:r>
      <w:r w:rsidR="00EE264E">
        <w:t xml:space="preserve"> </w:t>
      </w:r>
      <w:r w:rsidR="00FF2F59">
        <w:t>Owing to</w:t>
      </w:r>
      <w:r w:rsidR="00EE264E">
        <w:t xml:space="preserve"> the differen</w:t>
      </w:r>
      <w:r w:rsidR="00FF2F59">
        <w:t>t</w:t>
      </w:r>
      <w:r w:rsidR="00EE264E">
        <w:t xml:space="preserve"> scanning strategies</w:t>
      </w:r>
      <w:r w:rsidR="00FF2F59">
        <w:t xml:space="preserve"> of the radars</w:t>
      </w:r>
      <w:r w:rsidR="00EE264E">
        <w:t xml:space="preserve">, the number of mobile radars contributing to an analysis period </w:t>
      </w:r>
      <w:r w:rsidR="00FF2F59">
        <w:t xml:space="preserve">varied. However, </w:t>
      </w:r>
      <w:r w:rsidR="00EE264E">
        <w:t xml:space="preserve">there </w:t>
      </w:r>
      <w:r w:rsidR="00FF2F59">
        <w:t>was</w:t>
      </w:r>
      <w:r w:rsidR="00EE264E">
        <w:t xml:space="preserve"> a mi</w:t>
      </w:r>
      <w:r w:rsidR="00C06A3C">
        <w:t xml:space="preserve">nimum of </w:t>
      </w:r>
      <w:r w:rsidR="00FF2F59">
        <w:t xml:space="preserve">three </w:t>
      </w:r>
      <w:r w:rsidR="00A931D0">
        <w:t>mobile radars</w:t>
      </w:r>
      <w:r w:rsidR="00FF2F59">
        <w:t xml:space="preserve"> contributing to each wind </w:t>
      </w:r>
      <w:r w:rsidR="007E21F0">
        <w:t>synthesis</w:t>
      </w:r>
      <w:r w:rsidR="00EE264E">
        <w:t>.</w:t>
      </w:r>
    </w:p>
    <w:p w:rsidR="00251345" w:rsidRDefault="00D83083" w:rsidP="00FE205F">
      <w:pPr>
        <w:ind w:firstLine="720"/>
      </w:pPr>
      <w:r>
        <w:t xml:space="preserve">Data collected from the </w:t>
      </w:r>
      <w:r w:rsidR="00EF5627">
        <w:t xml:space="preserve">National Weather Service (NWS) </w:t>
      </w:r>
      <w:r>
        <w:t xml:space="preserve">Topeka WSR-88D radar (KTWX) was also used in the </w:t>
      </w:r>
      <w:r w:rsidR="00765DF7">
        <w:t>multi-D</w:t>
      </w:r>
      <w:r>
        <w:t>oppler analyses.</w:t>
      </w:r>
      <w:r w:rsidR="00EF5627">
        <w:t xml:space="preserve"> The WSR-88Ds are 10-cm wavelength</w:t>
      </w:r>
      <w:r w:rsidR="00FF2F59">
        <w:t xml:space="preserve"> (S-band)</w:t>
      </w:r>
      <w:r w:rsidR="00EF5627">
        <w:t xml:space="preserve"> </w:t>
      </w:r>
      <w:r w:rsidR="00251345">
        <w:t xml:space="preserve">Doppler </w:t>
      </w:r>
      <w:r w:rsidR="00EF5627">
        <w:t xml:space="preserve">radars and </w:t>
      </w:r>
      <w:r w:rsidR="00FF2F59">
        <w:t xml:space="preserve">are </w:t>
      </w:r>
      <w:r w:rsidR="00EF5627">
        <w:t>also dual-polarimetric.</w:t>
      </w:r>
      <w:r w:rsidR="002D0A9B">
        <w:t xml:space="preserve"> The WSR-88D contributed to every </w:t>
      </w:r>
      <w:r w:rsidR="00A80855">
        <w:t xml:space="preserve">five </w:t>
      </w:r>
      <w:r w:rsidR="002D0A9B">
        <w:t xml:space="preserve">minute </w:t>
      </w:r>
      <w:r w:rsidR="00A80855">
        <w:t xml:space="preserve">interval </w:t>
      </w:r>
      <w:r w:rsidR="002D0A9B">
        <w:t>analysis</w:t>
      </w:r>
      <w:r w:rsidR="00FF2F59">
        <w:t xml:space="preserve"> via time-to-space conversion to match its low level scans to the chosen nominal analysis time</w:t>
      </w:r>
      <w:r w:rsidR="002D0A9B">
        <w:t xml:space="preserve">. </w:t>
      </w:r>
    </w:p>
    <w:p w:rsidR="00251345" w:rsidRDefault="00A80855" w:rsidP="00FE205F">
      <w:pPr>
        <w:pStyle w:val="Heading2"/>
        <w:ind w:left="360"/>
      </w:pPr>
      <w:bookmarkStart w:id="12" w:name="_Toc513665327"/>
      <w:r>
        <w:t xml:space="preserve">Fixed and Mobile </w:t>
      </w:r>
      <w:r w:rsidR="00251345">
        <w:t>Soundings</w:t>
      </w:r>
      <w:bookmarkEnd w:id="12"/>
    </w:p>
    <w:p w:rsidR="00037ED5" w:rsidRDefault="00F95EB5" w:rsidP="007E21F0">
      <w:pPr>
        <w:ind w:firstLine="720"/>
      </w:pPr>
      <w:r>
        <w:t xml:space="preserve">The PECAN sounding array consisted of </w:t>
      </w:r>
      <w:r w:rsidR="00FF2F59">
        <w:t xml:space="preserve">three </w:t>
      </w:r>
      <w:r w:rsidR="00F0461D">
        <w:t>mobile sounding units, two from the National Severe Storms Lab</w:t>
      </w:r>
      <w:r w:rsidR="00106CCB">
        <w:t>oratory</w:t>
      </w:r>
      <w:r w:rsidR="00F0461D">
        <w:t xml:space="preserve"> (NSSL)</w:t>
      </w:r>
      <w:r w:rsidR="00EF5627">
        <w:t xml:space="preserve"> </w:t>
      </w:r>
      <w:r w:rsidR="00F0461D">
        <w:t xml:space="preserve">and one from Colorado State University (CSU). These mobile units allowed for soundings to be launched in various locations within the MCS environment. </w:t>
      </w:r>
      <w:r w:rsidR="005F0A86">
        <w:t xml:space="preserve">The NSSL sounding units </w:t>
      </w:r>
      <w:r w:rsidR="00F0461D">
        <w:t xml:space="preserve">MG1 and MG2 were </w:t>
      </w:r>
      <w:r w:rsidR="00624826">
        <w:t>collocated</w:t>
      </w:r>
      <w:r w:rsidR="00F0461D">
        <w:t xml:space="preserve"> </w:t>
      </w:r>
      <w:r w:rsidR="00557EEA">
        <w:t>with DOW7 and were able to provide se</w:t>
      </w:r>
      <w:r w:rsidR="005F0A86">
        <w:t>quential</w:t>
      </w:r>
      <w:r w:rsidR="00557EEA">
        <w:t xml:space="preserve"> soundings </w:t>
      </w:r>
      <w:r w:rsidR="00E33E45">
        <w:t xml:space="preserve">before, during, and after MCS passage. </w:t>
      </w:r>
      <w:r w:rsidR="005F0A86">
        <w:t xml:space="preserve">A </w:t>
      </w:r>
      <w:r w:rsidR="00E33E45">
        <w:t xml:space="preserve">total </w:t>
      </w:r>
      <w:r w:rsidR="005F0A86">
        <w:t xml:space="preserve">of seven </w:t>
      </w:r>
      <w:r w:rsidR="00E33E45">
        <w:t>soundings were launched</w:t>
      </w:r>
      <w:r w:rsidR="005F0A86">
        <w:t xml:space="preserve"> by the MG1-MG2 pair</w:t>
      </w:r>
      <w:r w:rsidR="00E33E45">
        <w:t xml:space="preserve"> between 0215 and 0701 UTC.</w:t>
      </w:r>
      <w:r w:rsidR="00721328">
        <w:t xml:space="preserve"> </w:t>
      </w:r>
      <w:r w:rsidR="005F0A86">
        <w:t xml:space="preserve">The CSU sounding unit </w:t>
      </w:r>
      <w:r w:rsidR="00721328">
        <w:t>MG3 was located farther south and was outside of the mobile radar array</w:t>
      </w:r>
      <w:r w:rsidR="005F0A86">
        <w:t xml:space="preserve"> and analysis domain</w:t>
      </w:r>
      <w:r w:rsidR="00721328">
        <w:t>.</w:t>
      </w:r>
      <w:r w:rsidR="00340D53">
        <w:t xml:space="preserve"> All four mobile </w:t>
      </w:r>
      <w:r w:rsidR="00A80855">
        <w:t>PECAN Integrated Sounding Array (</w:t>
      </w:r>
      <w:r w:rsidR="00340D53">
        <w:t>PISA</w:t>
      </w:r>
      <w:r w:rsidR="00A80855">
        <w:t>) platform</w:t>
      </w:r>
      <w:r w:rsidR="00340D53">
        <w:t xml:space="preserve">s were arranged </w:t>
      </w:r>
      <w:r w:rsidR="00A80855">
        <w:t xml:space="preserve">along </w:t>
      </w:r>
      <w:r w:rsidR="00340D53">
        <w:t xml:space="preserve">a </w:t>
      </w:r>
      <w:r w:rsidR="00A80855">
        <w:t xml:space="preserve">fixed </w:t>
      </w:r>
      <w:r w:rsidR="00340D53">
        <w:t>north-south line</w:t>
      </w:r>
      <w:r w:rsidR="00A80855">
        <w:t>ar array,</w:t>
      </w:r>
      <w:r w:rsidR="00340D53">
        <w:t xml:space="preserve"> </w:t>
      </w:r>
      <w:r w:rsidR="005B3999">
        <w:t>and launched multiple soundings during the IOP.</w:t>
      </w:r>
      <w:r w:rsidR="004119EA">
        <w:t xml:space="preserve"> </w:t>
      </w:r>
    </w:p>
    <w:p w:rsidR="00037ED5" w:rsidRDefault="00037ED5" w:rsidP="00FE205F">
      <w:pPr>
        <w:pStyle w:val="Heading2"/>
        <w:ind w:left="360"/>
      </w:pPr>
      <w:bookmarkStart w:id="13" w:name="_Toc513665328"/>
      <w:r>
        <w:t>Mobile Mesonets</w:t>
      </w:r>
      <w:r w:rsidR="00A80855">
        <w:t xml:space="preserve"> and Kansas Mesonet</w:t>
      </w:r>
      <w:bookmarkEnd w:id="13"/>
    </w:p>
    <w:p w:rsidR="00EA6C06" w:rsidRDefault="00025483" w:rsidP="007E21F0">
      <w:pPr>
        <w:ind w:firstLine="720"/>
      </w:pPr>
      <w:r>
        <w:t xml:space="preserve">Two </w:t>
      </w:r>
      <w:r w:rsidR="005F0A86">
        <w:t xml:space="preserve">NSSL </w:t>
      </w:r>
      <w:r>
        <w:t>m</w:t>
      </w:r>
      <w:r w:rsidR="00037ED5">
        <w:t>obile mesonets (MM)</w:t>
      </w:r>
      <w:r w:rsidR="00B95F01">
        <w:t>,</w:t>
      </w:r>
      <w:r>
        <w:t xml:space="preserve"> the NOXP scout vehicle</w:t>
      </w:r>
      <w:r w:rsidR="00B95F01">
        <w:t>, and all three mobile sounding units</w:t>
      </w:r>
      <w:r>
        <w:t xml:space="preserve"> were equipped with </w:t>
      </w:r>
      <w:r w:rsidR="005F0A86">
        <w:t xml:space="preserve">rooftop, rack-mounted MM </w:t>
      </w:r>
      <w:r w:rsidR="00A77745">
        <w:t>instruments</w:t>
      </w:r>
      <w:r>
        <w:t xml:space="preserve"> to measure temperature, </w:t>
      </w:r>
      <w:r w:rsidR="005F0A86">
        <w:t xml:space="preserve">relative humidity, </w:t>
      </w:r>
      <w:r>
        <w:t xml:space="preserve">pressure, </w:t>
      </w:r>
      <w:r w:rsidR="005F0A86">
        <w:t xml:space="preserve">and </w:t>
      </w:r>
      <w:r>
        <w:t>wind direction and speed</w:t>
      </w:r>
      <w:r w:rsidR="005F0A86">
        <w:t xml:space="preserve">.  All </w:t>
      </w:r>
      <w:r w:rsidR="005F0A86">
        <w:lastRenderedPageBreak/>
        <w:t xml:space="preserve">MM-equipped vehicles </w:t>
      </w:r>
      <w:r w:rsidR="00F509A6">
        <w:t>also record</w:t>
      </w:r>
      <w:r w:rsidR="005F0A86">
        <w:t>ed</w:t>
      </w:r>
      <w:r w:rsidR="00F509A6">
        <w:t xml:space="preserve"> latitude and longitude</w:t>
      </w:r>
      <w:r w:rsidR="005F0A86">
        <w:t xml:space="preserve">, enabling </w:t>
      </w:r>
      <w:r w:rsidR="00E81D36">
        <w:t>both measured and derived</w:t>
      </w:r>
      <w:r w:rsidR="00D711DE">
        <w:t xml:space="preserve"> variables</w:t>
      </w:r>
      <w:r w:rsidR="00E81D36">
        <w:t xml:space="preserve"> </w:t>
      </w:r>
      <w:r w:rsidR="005F0A86">
        <w:t>to</w:t>
      </w:r>
      <w:r w:rsidR="008B7221">
        <w:t xml:space="preserve"> be analyz</w:t>
      </w:r>
      <w:r w:rsidR="00D711DE">
        <w:t>ed in space and time</w:t>
      </w:r>
      <w:r w:rsidR="00BA52C8">
        <w:t xml:space="preserve"> </w:t>
      </w:r>
      <w:r w:rsidR="00BA52C8">
        <w:fldChar w:fldCharType="begin" w:fldLock="1"/>
      </w:r>
      <w:r w:rsidR="00E5711C">
        <w:instrText>ADDIN CSL_CITATION { "citationItems" : [ { "id" : "ITEM-1", "itemData" : { "author" : [ { "dropping-particle" : "", "family" : "Straka", "given" : "Jerry M.", "non-dropping-particle" : "", "parse-names" : false, "suffix" : "" }, { "dropping-particle" : "", "family" : "Rasmussen", "given" : "Erik N.", "non-dropping-particle" : "", "parse-names" : false, "suffix" : "" }, { "dropping-particle" : "", "family" : "Fredrickson", "given" : "Sherman E.", "non-dropping-particle" : "", "parse-names" : false, "suffix" : "" } ], "container-title" : "Journal of Atmospheric and Oceanic Technology", "id" : "ITEM-1", "issue" : "5", "issued" : { "date-parts" : [ [ "1996" ] ] }, "page" : "921-936", "title" : "A Mobile Mesonet for Finescale Meteorological Observations", "type" : "article-journal", "volume" : "13" }, "uris" : [ "http://www.mendeley.com/documents/?uuid=848ecb45-c82a-47d0-9f1a-20f35feaa971" ] }, { "id" : "ITEM-2", "itemData" : { "author" : [ { "dropping-particle" : "", "family" : "Ziegler", "given" : "Conrad L.", "non-dropping-particle" : "", "parse-names" : false, "suffix" : "" }, { "dropping-particle" : "", "family" : "Kennedy", "given" : "Douglas", "non-dropping-particle" : "", "parse-names" : false, "suffix" : "" }, { "dropping-particle" : "", "family" : "Rasmussen", "given" : "Erik N.", "non-dropping-particle" : "", "parse-names" : false, "suffix" : "" } ], "container-title" : "Journal of Atmospheric and Oceanic Technology", "id" : "ITEM-2", "issued" : { "date-parts" : [ [ "2004" ] ] }, "page" : "1659-1669", "title" : "A Wireless Network for Collection and Synthesis of Mobile Mesoscale Weather Observations", "type" : "article-journal", "volume" : "21" }, "uris" : [ "http://www.mendeley.com/documents/?uuid=775fabaf-be26-4eee-ad4f-b98149e3fb45" ] } ], "mendeley" : { "formattedCitation" : "(Straka et al. 1996; Ziegler et al. 2004)", "plainTextFormattedCitation" : "(Straka et al. 1996; Ziegler et al. 2004)", "previouslyFormattedCitation" : "(Straka et al. 1996; Ziegler et al. 2004)" }, "properties" : { "noteIndex" : 0 }, "schema" : "https://github.com/citation-style-language/schema/raw/master/csl-citation.json" }</w:instrText>
      </w:r>
      <w:r w:rsidR="00BA52C8">
        <w:fldChar w:fldCharType="separate"/>
      </w:r>
      <w:r w:rsidR="00BA52C8" w:rsidRPr="00BA52C8">
        <w:rPr>
          <w:noProof/>
        </w:rPr>
        <w:t>(Straka et al. 1996; Ziegler et al. 2004)</w:t>
      </w:r>
      <w:r w:rsidR="00BA52C8">
        <w:fldChar w:fldCharType="end"/>
      </w:r>
      <w:r w:rsidR="00D711DE">
        <w:t>.</w:t>
      </w:r>
      <w:r w:rsidR="008B7221">
        <w:t xml:space="preserve"> </w:t>
      </w:r>
      <w:r w:rsidR="0082328E">
        <w:t>Although MM instruments obtained m</w:t>
      </w:r>
      <w:r w:rsidR="00A2531E">
        <w:t>easurements</w:t>
      </w:r>
      <w:r w:rsidR="001F0069">
        <w:t xml:space="preserve"> </w:t>
      </w:r>
      <w:r w:rsidR="008B3B4A">
        <w:t xml:space="preserve">at a frequency of </w:t>
      </w:r>
      <w:r w:rsidR="00834F9D">
        <w:t>1 Hz</w:t>
      </w:r>
      <w:r w:rsidR="0082328E">
        <w:t>,</w:t>
      </w:r>
      <w:r w:rsidR="00834F9D">
        <w:t xml:space="preserve"> a </w:t>
      </w:r>
      <w:r w:rsidR="009826E6">
        <w:t xml:space="preserve">five </w:t>
      </w:r>
      <w:r w:rsidR="00834F9D">
        <w:t>minute running average was co</w:t>
      </w:r>
      <w:r w:rsidR="00A40A86">
        <w:t>mput</w:t>
      </w:r>
      <w:r w:rsidR="00834F9D">
        <w:t xml:space="preserve">ed </w:t>
      </w:r>
      <w:r w:rsidR="0082328E">
        <w:t>to smooth the time series and enable</w:t>
      </w:r>
      <w:r w:rsidR="00834F9D">
        <w:t xml:space="preserve"> comparison with the Kansas mesonet </w:t>
      </w:r>
      <w:r w:rsidR="0082328E">
        <w:t>observations</w:t>
      </w:r>
      <w:r w:rsidR="00834F9D">
        <w:t>.</w:t>
      </w:r>
    </w:p>
    <w:p w:rsidR="001F1634" w:rsidRDefault="00C55DED" w:rsidP="007E21F0">
      <w:pPr>
        <w:ind w:firstLine="720"/>
      </w:pPr>
      <w:r>
        <w:t>Data from t</w:t>
      </w:r>
      <w:r w:rsidR="00797E77">
        <w:t xml:space="preserve">wo </w:t>
      </w:r>
      <w:r w:rsidR="00EA6C06">
        <w:t>Kans</w:t>
      </w:r>
      <w:r w:rsidR="00263008">
        <w:t>as mesonet</w:t>
      </w:r>
      <w:r>
        <w:t xml:space="preserve"> sites, Hiawatha and Manhattan, </w:t>
      </w:r>
      <w:r w:rsidR="0082328E">
        <w:t xml:space="preserve">were </w:t>
      </w:r>
      <w:r w:rsidR="00263008">
        <w:t>located within</w:t>
      </w:r>
      <w:r w:rsidR="00E369F5">
        <w:t xml:space="preserve"> the mobile radar array</w:t>
      </w:r>
      <w:r w:rsidR="0082328E">
        <w:t xml:space="preserve"> and analysis domain, thus</w:t>
      </w:r>
      <w:r>
        <w:t xml:space="preserve"> contribut</w:t>
      </w:r>
      <w:r w:rsidR="0082328E">
        <w:t>ing</w:t>
      </w:r>
      <w:r>
        <w:t xml:space="preserve"> to</w:t>
      </w:r>
      <w:r w:rsidR="0082328E">
        <w:t xml:space="preserve"> the analysis of</w:t>
      </w:r>
      <w:r>
        <w:t xml:space="preserve"> in</w:t>
      </w:r>
      <w:r w:rsidR="009826E6">
        <w:t xml:space="preserve"> </w:t>
      </w:r>
      <w:r>
        <w:t>situ measurements</w:t>
      </w:r>
      <w:r w:rsidR="00E369F5">
        <w:t xml:space="preserve">. </w:t>
      </w:r>
      <w:r w:rsidR="0082328E">
        <w:t>Kansas Mesonet v</w:t>
      </w:r>
      <w:r w:rsidR="00804AF7">
        <w:t>a</w:t>
      </w:r>
      <w:r w:rsidR="008C0E92">
        <w:t>riables</w:t>
      </w:r>
      <w:r w:rsidR="00804AF7">
        <w:t xml:space="preserve"> such as temperature, relative humidity, and wind speed </w:t>
      </w:r>
      <w:r w:rsidR="0082328E">
        <w:t>were archived</w:t>
      </w:r>
      <w:r w:rsidR="00834F9D">
        <w:t xml:space="preserve"> as a </w:t>
      </w:r>
      <w:r w:rsidR="00A80855">
        <w:t xml:space="preserve">five </w:t>
      </w:r>
      <w:r w:rsidR="00834F9D">
        <w:t xml:space="preserve">minute </w:t>
      </w:r>
      <w:r w:rsidR="0082328E">
        <w:t xml:space="preserve">running </w:t>
      </w:r>
      <w:r w:rsidR="00834F9D">
        <w:t xml:space="preserve">average </w:t>
      </w:r>
      <w:r w:rsidR="009826E6">
        <w:t>in contrast to the 1 Hz MM data rate</w:t>
      </w:r>
      <w:r w:rsidR="00834F9D">
        <w:t>.</w:t>
      </w:r>
    </w:p>
    <w:p w:rsidR="00E304AA" w:rsidRDefault="00E304AA" w:rsidP="00FE205F">
      <w:pPr>
        <w:pStyle w:val="Heading2"/>
        <w:ind w:left="360"/>
      </w:pPr>
      <w:bookmarkStart w:id="14" w:name="_Toc513665329"/>
      <w:r>
        <w:t>Radar Analysis</w:t>
      </w:r>
      <w:r w:rsidR="00A80855">
        <w:t xml:space="preserve"> Method</w:t>
      </w:r>
      <w:bookmarkEnd w:id="14"/>
    </w:p>
    <w:p w:rsidR="00A80855" w:rsidRDefault="007512BE" w:rsidP="00E81CCC">
      <w:pPr>
        <w:ind w:firstLine="720"/>
      </w:pPr>
      <w:r>
        <w:t xml:space="preserve">All radar data </w:t>
      </w:r>
      <w:r w:rsidR="0082328E">
        <w:t>have been</w:t>
      </w:r>
      <w:r>
        <w:t xml:space="preserve"> initially dealiased </w:t>
      </w:r>
      <w:r w:rsidR="00397C96">
        <w:t xml:space="preserve">using </w:t>
      </w:r>
      <w:r w:rsidR="0082328E">
        <w:t>a customized</w:t>
      </w:r>
      <w:r w:rsidR="00397C96">
        <w:t xml:space="preserve"> Py-ART</w:t>
      </w:r>
      <w:r>
        <w:t xml:space="preserve"> script</w:t>
      </w:r>
      <w:r w:rsidR="0082328E">
        <w:t xml:space="preserve"> developed by the Biggerstaff research group at the University of Oklahoma (OU) School of Meteorology (Daniel Betten and </w:t>
      </w:r>
      <w:r w:rsidR="00607B49">
        <w:t xml:space="preserve">A. </w:t>
      </w:r>
      <w:r w:rsidR="0082328E">
        <w:t>Addison Alford, personal communication, 2017).</w:t>
      </w:r>
      <w:r>
        <w:t xml:space="preserve"> </w:t>
      </w:r>
      <w:r w:rsidR="0082328E">
        <w:t>The customized OU Py-ART radar editing script employs</w:t>
      </w:r>
      <w:r>
        <w:t xml:space="preserve"> a region</w:t>
      </w:r>
      <w:r w:rsidR="00A80855">
        <w:t>-</w:t>
      </w:r>
      <w:r>
        <w:t>based method to identify the zero isodop and unfold the velocities t</w:t>
      </w:r>
      <w:r w:rsidR="00004DAF">
        <w:t xml:space="preserve">o lower the standard deviation </w:t>
      </w:r>
      <w:r>
        <w:t>of</w:t>
      </w:r>
      <w:r w:rsidR="0082328E">
        <w:t xml:space="preserve"> radial velocity within</w:t>
      </w:r>
      <w:r>
        <w:t xml:space="preserve"> that </w:t>
      </w:r>
      <w:r w:rsidR="0082328E">
        <w:t xml:space="preserve">objectively identified </w:t>
      </w:r>
      <w:r>
        <w:t>region.</w:t>
      </w:r>
      <w:r w:rsidR="00397C96">
        <w:t xml:space="preserve"> The same script also correct</w:t>
      </w:r>
      <w:r w:rsidR="0082328E">
        <w:t>s</w:t>
      </w:r>
      <w:r w:rsidR="00397C96">
        <w:t xml:space="preserve"> </w:t>
      </w:r>
      <w:r w:rsidR="00A80855">
        <w:t xml:space="preserve">dual-PRF </w:t>
      </w:r>
      <w:r w:rsidR="00397C96">
        <w:t xml:space="preserve">processor errors </w:t>
      </w:r>
      <w:r w:rsidR="00F325A4">
        <w:t>in a similar region</w:t>
      </w:r>
      <w:r w:rsidR="00A80855">
        <w:t>-</w:t>
      </w:r>
      <w:r w:rsidR="00F325A4">
        <w:t>based method to lower the standard deviation</w:t>
      </w:r>
      <w:r w:rsidR="0082328E">
        <w:t xml:space="preserve"> of radial velocity</w:t>
      </w:r>
      <w:r w:rsidR="00F325A4">
        <w:t xml:space="preserve"> (</w:t>
      </w:r>
      <w:r w:rsidR="00607B49">
        <w:t xml:space="preserve">A. </w:t>
      </w:r>
      <w:r w:rsidR="00680E8F">
        <w:t xml:space="preserve">Addison </w:t>
      </w:r>
      <w:r w:rsidR="00F325A4">
        <w:t>Alford</w:t>
      </w:r>
      <w:r w:rsidR="00680E8F">
        <w:t>, personal communication,</w:t>
      </w:r>
      <w:r w:rsidR="00F325A4">
        <w:t xml:space="preserve"> 2017).</w:t>
      </w:r>
      <w:r w:rsidR="003623DA">
        <w:t xml:space="preserve"> </w:t>
      </w:r>
      <w:r w:rsidR="00680E8F">
        <w:t>A</w:t>
      </w:r>
      <w:r w:rsidR="00061B66">
        <w:t xml:space="preserve"> </w:t>
      </w:r>
      <w:r w:rsidR="00680E8F">
        <w:t xml:space="preserve">statistical </w:t>
      </w:r>
      <w:r w:rsidR="00061B66">
        <w:t>clutter detection method developed by Curtis Alexander (</w:t>
      </w:r>
      <w:r w:rsidR="00680E8F">
        <w:t xml:space="preserve">Curtis Alexander, </w:t>
      </w:r>
      <w:r w:rsidR="00D57C7F">
        <w:t>personal communication, 2017</w:t>
      </w:r>
      <w:r w:rsidR="00061B66">
        <w:t xml:space="preserve">) </w:t>
      </w:r>
      <w:r w:rsidR="00680E8F">
        <w:t>has been</w:t>
      </w:r>
      <w:r w:rsidR="00061B66">
        <w:t xml:space="preserve"> used to identify </w:t>
      </w:r>
      <w:r w:rsidR="00A80855">
        <w:t xml:space="preserve">and remove </w:t>
      </w:r>
      <w:r w:rsidR="00061B66">
        <w:t>potential clutter targets based on user-</w:t>
      </w:r>
      <w:r w:rsidR="00680E8F">
        <w:t>selected input</w:t>
      </w:r>
      <w:r w:rsidR="00061B66">
        <w:t xml:space="preserve"> criteria </w:t>
      </w:r>
      <w:r w:rsidR="00A80855">
        <w:t xml:space="preserve">via the </w:t>
      </w:r>
      <w:r w:rsidR="00061B66">
        <w:t>creat</w:t>
      </w:r>
      <w:r w:rsidR="00A80855">
        <w:t>ion of</w:t>
      </w:r>
      <w:r w:rsidR="00061B66">
        <w:t xml:space="preserve"> a clutter map based on the identified clutter</w:t>
      </w:r>
      <w:r w:rsidR="00A80855">
        <w:t xml:space="preserve"> criteria</w:t>
      </w:r>
      <w:r w:rsidR="00061B66">
        <w:t xml:space="preserve">. This clutter map </w:t>
      </w:r>
      <w:r w:rsidR="00680E8F">
        <w:t>i</w:t>
      </w:r>
      <w:r w:rsidR="00061B66">
        <w:t xml:space="preserve">s then applied to the data </w:t>
      </w:r>
      <w:r w:rsidR="00061B66">
        <w:lastRenderedPageBreak/>
        <w:t xml:space="preserve">to remove </w:t>
      </w:r>
      <w:r w:rsidR="00680E8F">
        <w:t xml:space="preserve">velocity and reflectivity at </w:t>
      </w:r>
      <w:r w:rsidR="00061B66">
        <w:t>suspect</w:t>
      </w:r>
      <w:r w:rsidR="00680E8F">
        <w:t>ed</w:t>
      </w:r>
      <w:r w:rsidR="00061B66">
        <w:t xml:space="preserve"> </w:t>
      </w:r>
      <w:r w:rsidR="00680E8F">
        <w:t xml:space="preserve">clutter </w:t>
      </w:r>
      <w:r w:rsidR="00061B66">
        <w:t xml:space="preserve">points. </w:t>
      </w:r>
      <w:r w:rsidR="003623DA">
        <w:t xml:space="preserve">All radar </w:t>
      </w:r>
      <w:r w:rsidR="00680E8F">
        <w:t xml:space="preserve">observations have </w:t>
      </w:r>
      <w:r w:rsidR="003623DA">
        <w:t>unde</w:t>
      </w:r>
      <w:r w:rsidR="00680E8F">
        <w:t>rgone</w:t>
      </w:r>
      <w:r w:rsidR="003623DA">
        <w:t xml:space="preserve"> further manual editing using </w:t>
      </w:r>
      <w:r w:rsidR="00E81CCC">
        <w:t>Soloii</w:t>
      </w:r>
      <w:r w:rsidR="003623DA">
        <w:t xml:space="preserve"> to eradicate second trip, </w:t>
      </w:r>
      <w:r w:rsidR="005939FC">
        <w:t xml:space="preserve">areas with low signal to noise ratio, and various </w:t>
      </w:r>
      <w:r w:rsidR="00680E8F">
        <w:t xml:space="preserve">other </w:t>
      </w:r>
      <w:r w:rsidR="005939FC">
        <w:t>artifacts.</w:t>
      </w:r>
    </w:p>
    <w:p w:rsidR="000B78DF" w:rsidRDefault="000B78DF" w:rsidP="00E81CCC">
      <w:pPr>
        <w:ind w:firstLine="720"/>
      </w:pPr>
      <w:r>
        <w:t>A spatial single-radar analysis based on a</w:t>
      </w:r>
      <w:r w:rsidR="00F123AF">
        <w:t xml:space="preserve"> 1</w:t>
      </w:r>
      <w:r>
        <w:t>-</w:t>
      </w:r>
      <w:r w:rsidR="00F123AF">
        <w:t xml:space="preserve">pass </w:t>
      </w:r>
      <w:r>
        <w:t xml:space="preserve">application of </w:t>
      </w:r>
      <w:r w:rsidR="00F123AF">
        <w:t>Barnes</w:t>
      </w:r>
      <w:r>
        <w:t xml:space="preserve"> </w:t>
      </w:r>
      <w:r w:rsidR="00F123AF">
        <w:t>interpolation</w:t>
      </w:r>
      <w:r w:rsidR="009826E6">
        <w:t xml:space="preserve"> (Ziegler 2013b)</w:t>
      </w:r>
      <w:r w:rsidR="00F123AF">
        <w:t xml:space="preserve"> </w:t>
      </w:r>
      <w:r w:rsidR="00680E8F">
        <w:t>has been employed</w:t>
      </w:r>
      <w:r w:rsidR="00F123AF">
        <w:t xml:space="preserve"> to </w:t>
      </w:r>
      <w:r w:rsidR="00E57917">
        <w:t xml:space="preserve">map </w:t>
      </w:r>
      <w:r>
        <w:t>all single-</w:t>
      </w:r>
      <w:r w:rsidR="00F123AF">
        <w:t>radar data to the MCS grid</w:t>
      </w:r>
      <w:r>
        <w:t xml:space="preserve">.  The single-radar fields </w:t>
      </w:r>
      <w:r w:rsidR="00680E8F">
        <w:t>a</w:t>
      </w:r>
      <w:r>
        <w:t>re interpolated to a</w:t>
      </w:r>
      <w:r w:rsidR="00F123AF">
        <w:t xml:space="preserve"> 160 x 170 km</w:t>
      </w:r>
      <w:r w:rsidR="0050026F">
        <w:t xml:space="preserve"> x 15 km</w:t>
      </w:r>
      <w:r w:rsidR="00F123AF">
        <w:t xml:space="preserve"> domain </w:t>
      </w:r>
      <w:r w:rsidR="0050026F">
        <w:t xml:space="preserve">located </w:t>
      </w:r>
      <w:r w:rsidR="00DA33BD">
        <w:t xml:space="preserve">in northeastern Kansas. </w:t>
      </w:r>
      <w:r w:rsidR="003F5A6A">
        <w:t xml:space="preserve">An </w:t>
      </w:r>
      <w:r>
        <w:t>o</w:t>
      </w:r>
      <w:r w:rsidR="004818C7">
        <w:t>ver-</w:t>
      </w:r>
      <w:r>
        <w:t>d</w:t>
      </w:r>
      <w:r w:rsidR="004818C7">
        <w:t>etermined dua</w:t>
      </w:r>
      <w:r w:rsidR="00656307">
        <w:t>l-</w:t>
      </w:r>
      <w:r>
        <w:t>D</w:t>
      </w:r>
      <w:r w:rsidR="00656307">
        <w:t>oppler</w:t>
      </w:r>
      <w:r w:rsidR="004818C7">
        <w:t xml:space="preserve"> radar synthesis</w:t>
      </w:r>
      <w:r w:rsidR="00D57C7F">
        <w:t xml:space="preserve"> algorithm</w:t>
      </w:r>
      <w:r w:rsidR="004818C7">
        <w:t xml:space="preserve"> </w:t>
      </w:r>
      <w:r w:rsidR="00680E8F">
        <w:t xml:space="preserve">is </w:t>
      </w:r>
      <w:r w:rsidR="004818C7">
        <w:t xml:space="preserve">then </w:t>
      </w:r>
      <w:r>
        <w:t xml:space="preserve">applied </w:t>
      </w:r>
      <w:r w:rsidR="004818C7">
        <w:t xml:space="preserve">with </w:t>
      </w:r>
      <w:r w:rsidR="00680E8F">
        <w:t xml:space="preserve">gridded, single-radar analyses from </w:t>
      </w:r>
      <w:r w:rsidR="004818C7">
        <w:t xml:space="preserve">up to </w:t>
      </w:r>
      <w:r w:rsidR="00D57C7F">
        <w:t xml:space="preserve">six </w:t>
      </w:r>
      <w:r w:rsidR="004818C7">
        <w:t>mobile radars and KTWX (</w:t>
      </w:r>
      <w:r w:rsidR="00D57C7F">
        <w:t xml:space="preserve">Ray et al. 1980; </w:t>
      </w:r>
      <w:r w:rsidR="009826E6">
        <w:t xml:space="preserve">Kessinger et al. </w:t>
      </w:r>
      <w:r w:rsidR="00D57C7F">
        <w:t>1987;</w:t>
      </w:r>
      <w:r w:rsidR="009826E6">
        <w:t xml:space="preserve"> Ziegler 2013b</w:t>
      </w:r>
      <w:r w:rsidR="004818C7">
        <w:t>)</w:t>
      </w:r>
      <w:r>
        <w:t>, followed by</w:t>
      </w:r>
      <w:r w:rsidR="00F26A75">
        <w:t xml:space="preserve"> application of a variational integral constraint to simultaneously impose anelastic mass continuity and kinematic lower and upper boundary conditions (</w:t>
      </w:r>
      <w:r w:rsidR="00F26A75" w:rsidRPr="00F26A75">
        <w:t>Ray et al. 1980; Ziegler et al. 1983</w:t>
      </w:r>
      <w:r w:rsidR="00F26A75">
        <w:t xml:space="preserve">). </w:t>
      </w:r>
      <w:r>
        <w:t xml:space="preserve"> </w:t>
      </w:r>
      <w:r w:rsidR="00F26A75">
        <w:t>A</w:t>
      </w:r>
      <w:r w:rsidR="004818C7">
        <w:t xml:space="preserve">dditional smoothing </w:t>
      </w:r>
      <w:r w:rsidR="00680E8F">
        <w:t>i</w:t>
      </w:r>
      <w:r w:rsidR="00F26A75">
        <w:t xml:space="preserve">s subsequently applied </w:t>
      </w:r>
      <w:r w:rsidR="004818C7">
        <w:t xml:space="preserve">to </w:t>
      </w:r>
      <w:r w:rsidR="00F26A75">
        <w:t xml:space="preserve">eliminate any rare, poorly resolved localized </w:t>
      </w:r>
      <w:r w:rsidR="004818C7">
        <w:t xml:space="preserve">velocities. </w:t>
      </w:r>
      <w:r>
        <w:t>Specific prescribed</w:t>
      </w:r>
      <w:r w:rsidR="00EC5A25">
        <w:t xml:space="preserve"> d</w:t>
      </w:r>
      <w:r w:rsidR="00E34342">
        <w:t xml:space="preserve">ual- and triple-Doppler pairs </w:t>
      </w:r>
      <w:r w:rsidR="00680E8F">
        <w:t>a</w:t>
      </w:r>
      <w:r w:rsidR="00E34342">
        <w:t xml:space="preserve">re excluded from the analysis </w:t>
      </w:r>
      <w:r w:rsidR="00680E8F">
        <w:t>if any such pair is judged to have</w:t>
      </w:r>
      <w:r w:rsidR="0050026F">
        <w:t xml:space="preserve"> a</w:t>
      </w:r>
      <w:r w:rsidR="00E34342">
        <w:t xml:space="preserve"> bad geometry</w:t>
      </w:r>
      <w:r w:rsidR="00680E8F">
        <w:t xml:space="preserve"> in an a priori sense</w:t>
      </w:r>
      <w:r w:rsidR="00E34342">
        <w:t xml:space="preserve"> </w:t>
      </w:r>
      <w:r>
        <w:t xml:space="preserve">(e.g., </w:t>
      </w:r>
      <w:r w:rsidR="00E34342">
        <w:t>three radars in a</w:t>
      </w:r>
      <w:r w:rsidR="00EC5A25">
        <w:t xml:space="preserve"> straight</w:t>
      </w:r>
      <w:r w:rsidR="00E34342">
        <w:t xml:space="preserve"> line</w:t>
      </w:r>
      <w:r>
        <w:t>,</w:t>
      </w:r>
      <w:r w:rsidR="00E34342">
        <w:t xml:space="preserve"> or two radars with </w:t>
      </w:r>
      <w:r w:rsidR="00F26A75">
        <w:t xml:space="preserve">either </w:t>
      </w:r>
      <w:r w:rsidR="00E34342">
        <w:t>too large</w:t>
      </w:r>
      <w:r w:rsidR="00F26A75">
        <w:t xml:space="preserve"> or too small</w:t>
      </w:r>
      <w:r w:rsidR="00E34342">
        <w:t xml:space="preserve"> of a baseline</w:t>
      </w:r>
      <w:r>
        <w:t>)</w:t>
      </w:r>
      <w:r w:rsidR="00E34342">
        <w:t>. Th</w:t>
      </w:r>
      <w:r w:rsidR="00680E8F">
        <w:t>e exclusion of radar combinations having bad geometry</w:t>
      </w:r>
      <w:r w:rsidR="00E34342">
        <w:t xml:space="preserve"> ensure</w:t>
      </w:r>
      <w:r w:rsidR="00680E8F">
        <w:t>s</w:t>
      </w:r>
      <w:r w:rsidR="00E34342">
        <w:t xml:space="preserve"> </w:t>
      </w:r>
      <w:r w:rsidR="00396A1C">
        <w:t>that the radars contributing to</w:t>
      </w:r>
      <w:r w:rsidR="00E34342">
        <w:t xml:space="preserve"> a wind vector at a</w:t>
      </w:r>
      <w:r>
        <w:t>ny</w:t>
      </w:r>
      <w:r w:rsidR="00E34342">
        <w:t xml:space="preserve"> given point ha</w:t>
      </w:r>
      <w:r w:rsidR="00680E8F">
        <w:t>ve</w:t>
      </w:r>
      <w:r w:rsidR="00E34342">
        <w:t xml:space="preserve"> an optimal geometry</w:t>
      </w:r>
      <w:r w:rsidR="00F26A75">
        <w:t>,</w:t>
      </w:r>
      <w:r w:rsidR="00E34342">
        <w:t xml:space="preserve"> </w:t>
      </w:r>
      <w:r w:rsidR="00680E8F">
        <w:t>thereby</w:t>
      </w:r>
      <w:r w:rsidR="00E34342">
        <w:t xml:space="preserve"> </w:t>
      </w:r>
      <w:r w:rsidR="00F26A75">
        <w:t>ex</w:t>
      </w:r>
      <w:r w:rsidR="00E34342">
        <w:t>clud</w:t>
      </w:r>
      <w:r w:rsidR="00680E8F">
        <w:t>ing</w:t>
      </w:r>
      <w:r w:rsidR="00E34342">
        <w:t xml:space="preserve"> </w:t>
      </w:r>
      <w:r w:rsidR="00F26A75">
        <w:t>any</w:t>
      </w:r>
      <w:r w:rsidR="00680E8F">
        <w:t xml:space="preserve"> potentially</w:t>
      </w:r>
      <w:r w:rsidR="00F26A75">
        <w:t xml:space="preserve"> </w:t>
      </w:r>
      <w:r w:rsidR="00E34342">
        <w:t xml:space="preserve">biased </w:t>
      </w:r>
      <w:r w:rsidR="00680E8F">
        <w:t xml:space="preserve">radial </w:t>
      </w:r>
      <w:r w:rsidR="00F26A75">
        <w:t xml:space="preserve">velocity </w:t>
      </w:r>
      <w:r w:rsidR="00E34342">
        <w:t xml:space="preserve">values </w:t>
      </w:r>
      <w:r w:rsidR="00F26A75">
        <w:t xml:space="preserve">from </w:t>
      </w:r>
      <w:r w:rsidR="00B45BB9">
        <w:t xml:space="preserve">the over-determined analysis. </w:t>
      </w:r>
    </w:p>
    <w:p w:rsidR="0031640F" w:rsidRDefault="0058115C" w:rsidP="00E81CCC">
      <w:pPr>
        <w:ind w:firstLine="720"/>
      </w:pPr>
      <w:r>
        <w:t>It is noteworthy</w:t>
      </w:r>
      <w:r w:rsidR="000B78DF">
        <w:t xml:space="preserve"> that t</w:t>
      </w:r>
      <w:r w:rsidR="004818C7">
        <w:t xml:space="preserve">his is the first study to </w:t>
      </w:r>
      <w:r w:rsidR="00251844">
        <w:t xml:space="preserve">utilize up to </w:t>
      </w:r>
      <w:r w:rsidR="00680E8F">
        <w:t xml:space="preserve">seven </w:t>
      </w:r>
      <w:r w:rsidR="00251844">
        <w:t>radars in a radar</w:t>
      </w:r>
      <w:r w:rsidR="004818C7">
        <w:t xml:space="preserve"> synthesis to analyze MCS </w:t>
      </w:r>
      <w:r w:rsidR="00680E8F">
        <w:t xml:space="preserve">kinematics, microphysics, and </w:t>
      </w:r>
      <w:r w:rsidR="004818C7">
        <w:t xml:space="preserve">dynamics. Previous studies </w:t>
      </w:r>
      <w:r w:rsidR="00680E8F">
        <w:t xml:space="preserve">have </w:t>
      </w:r>
      <w:r w:rsidR="000B78DF">
        <w:t xml:space="preserve">employed mainly </w:t>
      </w:r>
      <w:r w:rsidR="004818C7">
        <w:t>dual-</w:t>
      </w:r>
      <w:r w:rsidR="000B78DF">
        <w:t>D</w:t>
      </w:r>
      <w:r w:rsidR="004818C7">
        <w:t>oppler analyses</w:t>
      </w:r>
      <w:r w:rsidR="00AC7C21">
        <w:t xml:space="preserve"> to analyze MCS structure</w:t>
      </w:r>
      <w:r w:rsidR="004818C7">
        <w:t xml:space="preserve"> </w:t>
      </w:r>
      <w:r w:rsidR="00AC7C21">
        <w:fldChar w:fldCharType="begin" w:fldLock="1"/>
      </w:r>
      <w:r w:rsidR="00E5711C">
        <w:instrText>ADDIN CSL_CITATION { "citationItems" : [ { "id" : "ITEM-1", "itemData" : { "DOI" : "10.1175/1520-0493(1994)122&lt;0259:ADDRSO&gt;2.0.CO;2", "ISSN" : "0027-0644", "abstract" : "Abstract Doppler and conventional radar, surface mesonetwork, and sounding data are used to investigate heat bursts that accompanied a mesoscale convective system (MCS) that traversed the OK PRE-STORM (Oklahoma\u2013Kansas Preliminary Regional Experiment for STORM-Central) mesonetwork on 23\u201324 June 1985. The MCS formed along a dryline in western Kansas. As the system matured, an area of stratiform precipitation developed behind a line of convective towers that moved toward the southeast. Southwesterly flow at upper levels caused the stratiform precipitation to extend northeastward, allowing it to become isolated from the convective line. A broad surface mesohigh was observed beneath the core of the stratiform region. This feature was flanked by sharp pressure gradients and mesoscale low pressure areas to the northwest, north, and northeast. It was within these mesolows that the heat bursts occurred. Time series of surface mesonetwork data show that heat bursts were characterized by sudden dramatic rises in tem...", "author" : [ { "dropping-particle" : "", "family" : "Bernstein", "given" : "Ben C.", "non-dropping-particle" : "", "parse-names" : false, "suffix" : "" }, { "dropping-particle" : "", "family" : "Johnson", "given" : "Richard H.", "non-dropping-particle" : "", "parse-names" : false, "suffix" : "" } ], "container-title" : "Monthly Weather Review", "id" : "ITEM-1", "issue" : "2", "issued" : { "date-parts" : [ [ "1994" ] ] }, "page" : "259-273", "title" : "A Dual-Doppler Radar Study of an OK PRE-STORM Heat Burst Event", "type" : "article", "volume" : "122" }, "uris" : [ "http://www.mendeley.com/documents/?uuid=d1996ac6-bf76-4219-9d7b-d3f0974b342b" ] }, { "id" : "ITEM-2", "itemData" : { "DOI" : "10.1175/1520-0493(1991)119&lt;3066:MVSOTJ&gt;2.0.CO;2", "ISBN" : "0027-0644", "ISSN" : "0027-0644", "abstract" : "Abstract High-frequency (90 min) rawinsonde data from a special mesoscale network (26 sites) have been combined with wind profiler, dense automated surface network data (80 stations spaced 50 km apart), and a series of high-resolution dual-Doppler radar analyses in a common framework attached to a moving squall-line system to form a comprehensive dataset describing the mature phase of the 10\u201311 June 1985 squall line observed during PRE-STORM. The dual-Doppler radar analyses covered a 200 \u00d7 300 km2 area, from the leading edge of the convective line to the back edge of the trailing stratiform precipitation region, thus, providing high-resolution wind information over a very broad portion of the storm system. The comprehensive analysis is used to resolve several aspects of the trailing stratiform region that had remained unclear from previous studies. First, a difference in the horizontal scale was found between the mesoscale updraft, which at upper levels was on the scale of the trailing stratiform cloud, a...", "author" : [ { "dropping-particle" : "", "family" : "Biggerstaff", "given" : "M. I.", "non-dropping-particle" : "", "parse-names" : false, "suffix" : "" }, { "dropping-particle" : "", "family" : "Houze", "given" : "R. A.", "non-dropping-particle" : "", "parse-names" : false, "suffix" : "" } ], "container-title" : "Monthly Weather Review", "id" : "ITEM-2", "issued" : { "date-parts" : [ [ "1991" ] ] }, "page" : "3066-3079", "title" : "Kinematic and Precipitation Structure of the 10\u201311 June 1985 Squall Line", "type" : "article-journal", "volume" : "119" }, "uris" : [ "http://www.mendeley.com/documents/?uuid=9cf2074d-f8f6-4b0e-8fa9-fa8d5dc878ae" ] }, { "id" : "ITEM-3", "itemData" : { "DOI" : "10.1175/1520-0469(1993)050&lt;3091:KAMOTT&gt;2.0.CO;2", "ISSN" : "0022-4928", "abstract" : "A high-resolution composite analysis covering the entire breadth of the northern portion of a mature leading-line, trailing stratiform squall-line system reveals that mean subsidence observed in the transition zone consisted of two different types of average downdraft: one at upper levels that was mechanically forced and one at lower levels that was microphysically forced. Both the upper-level and lower-level mean downdrafts in the transition zone appeared to be the average effect of convective-scale vertical drafts associated with convective structures that moved relative to the front edge of the convective line. The structure of individual upper-level convective-scale downdrafts suggested that they may have been partially composed of gravity waves excited by the interaction of the penetrative convective updrafts of the mature and dissipating convective cells with the stable ambient flow. The lower-level mean downdraft extended from midlevels to near the surface but was maximum near the melting level and was associated with air of low equivalent potential temperature. It was likely microphysically driven by cooling associated with melting and evaporation. The upper-level and lower-level subsidence in the transition zone had little effect on the radar reflectivity minimum observed at middle to low levels in the transition zone. The primary microphysical process affecting the development of the reflectivity minimum appears to have been the inability of small ice crystals to form, grow, or persist at midlevels in the transition zone. Consequently, less aggregation could occur in the transition zone just above the melting level than in the secondary band at the same altitude.", "author" : [ { "dropping-particle" : "", "family" : "Biggerstaff", "given" : "Michael I", "non-dropping-particle" : "", "parse-names" : false, "suffix" : "" }, { "dropping-particle" : "", "family" : "Houze", "given" : "Robert A", "non-dropping-particle" : "", "parse-names" : false, "suffix" : "" } ], "container-title" : "Journal of the Atmospheric Sciences", "id" : "ITEM-3", "issue" : "18", "issued" : { "date-parts" : [ [ "1993" ] ] }, "page" : "3091-3110", "title" : "Kinematics and Microphysics of the Transition Zone of the 10\u201311 June 1985 Squall Line", "type" : "article", "volume" : "50" }, "uris" : [ "http://www.mendeley.com/documents/?uuid=bb9597ab-7e6e-4372-9a9d-db9c02bb7671" ] }, { "id" : "ITEM-4", "itemData" : { "author" : [ { "dropping-particle" : "", "family" : "Carbone", "given" : "R. E.", "non-dropping-particle" : "", "parse-names" : false, "suffix" : "" }, { "dropping-particle" : "", "family" : "Conway", "given" : "J. W.", "non-dropping-particle" : "", "parse-names" : false, "suffix" : "" }, { "dropping-particle" : "", "family" : "Crook", "given" : "N. A.", "non-dropping-particle" : "", "parse-names" : false, "suffix" : "" }, { "dropping-particle" : "", "family" : "Moncrieff", "given" : "M. W.", "non-dropping-particle" : "", "parse-names" : false, "suffix" : "" } ], "container-title" : "Monthly Weather Review", "id" : "ITEM-4", "issued" : { "date-parts" : [ [ "1990" ] ] }, "page" : "26-49", "title" : "The Generation and Propagation of a Nocturnal Squall Line. Part I: Observations and Implications for Mesoscale Predictability", "type" : "article-journal", "volume" : "118" }, "uris" : [ "http://www.mendeley.com/documents/?uuid=f78a6469-3b15-4e0f-a5f3-85343a298df9" ] }, { "id" : "ITEM-5", "itemData" : { "author" : [ { "dropping-particle" : "", "family" : "Klimowski", "given" : "B. A.", "non-dropping-particle" : "", "parse-names" : false, "suffix" : "" } ], "container-title" : "Monthly Weather Review", "id" : "ITEM-5", "issued" : { "date-parts" : [ [ "1994" ] ] }, "page" : "765-779", "title" : "Initiation and Development of Rear Inflow within the 28-29 June 1989 North Dakota Mesoconvective System", "type" : "article-journal", "volume" : "122" }, "uris" : [ "http://www.mendeley.com/documents/?uuid=a6c4e577-d4d7-473d-914d-95a24e187959" ] }, { "id" : "ITEM-6", "itemData" : { "author" : [ { "dropping-particle" : "", "family" : "Lin", "given" : "YJ", "non-dropping-particle" : "", "parse-names" : false, "suffix" : "" }, { "dropping-particle" : "", "family" : "Pasken", "given" : "RW", "non-dropping-particle" : "", "parse-names" : false, "suffix" : "" }, { "dropping-particle" : "", "family" : "Chang", "given" : "Hsiu-Wu", "non-dropping-particle" : "", "parse-names" : false, "suffix" : "" } ], "container-title" : "Monthly Weather Review", "id" : "ITEM-6", "issued" : { "date-parts" : [ [ "1992" ] ] }, "page" : "1816-1836", "title" : "The Structure of a Subtropical Prefrontal Convective Rainband. Part I: Mesoscale Kinematic Structure Determined from Dual-Doppler Measurements", "type" : "article-journal", "volume" : "120" }, "uris" : [ "http://www.mendeley.com/documents/?uuid=ed43f196-b03c-4449-88dd-c2191e006b3c" ] }, { "id" : "ITEM-7", "itemData" : { "DOI" : "10.1175/1520-0493(1997)125&lt;1083:UEOMDR&gt;2.0.CO;2", "ISSN" : "0027-0644", "author" : [ { "dropping-particle" : "", "family" : "McAnelly", "given" : "R. L.", "non-dropping-particle" : "", "parse-names" : false, "suffix" : "" }, { "dropping-particle" : "", "family" : "Nachamkin", "given" : "J. E", "non-dropping-particle" : "", "parse-names" : false, "suffix" : "" }, { "dropping-particle" : "", "family" : "Cotton", "given" : "W. R.", "non-dropping-particle" : "", "parse-names" : false, "suffix" : "" }, { "dropping-particle" : "", "family" : "Nicholls", "given" : "M. E.", "non-dropping-particle" : "", "parse-names" : false, "suffix" : "" } ], "container-title" : "Monthly Weather Review", "id" : "ITEM-7", "issued" : { "date-parts" : [ [ "1997" ] ] }, "page" : "1083-1110", "title" : "Upscale Evolution of MCSs: Doppler Radar Analysis and Analytical Investigation", "type" : "article-journal", "volume" : "125" }, "uris" : [ "http://www.mendeley.com/documents/?uuid=39de975c-ed63-4d1a-8e0b-82283d5dcfb8" ] }, { "id" : "ITEM-8", "itemData" : { "author" : [ { "dropping-particle" : "", "family" : "Nachamkin", "given" : "Jason E", "non-dropping-particle" : "", "parse-names" : false, "suffix" : "" }, { "dropping-particle" : "", "family" : "McAnelly", "given" : "Ray L.", "non-dropping-particle" : "", "parse-names" : false, "suffix" : "" }, { "dropping-particle" : "", "family" : "Cotton", "given" : "William R.", "non-dropping-particle" : "", "parse-names" : false, "suffix" : "" } ], "container-title" : "Monthly Weather Review", "id" : "ITEM-8", "issued" : { "date-parts" : [ [ "1994" ] ] }, "page" : "1168-1188", "title" : "An Observational Analysis of a Developing Mesoscale Convective Complex", "type" : "article-journal", "volume" : "122" }, "uris" : [ "http://www.mendeley.com/documents/?uuid=828a6452-5998-4af2-a73f-04120fe6828f" ] }, { "id" : "ITEM-9", "itemData" : { "DOI" : "10.1175/1520-0493(2000)128&lt;1225:IBADMC&gt;2.0.CO;2", "ISSN" : "0027-0644", "abstract" : "Not Available", "author" : [ { "dropping-particle" : "", "family" : "Nachamkin", "given" : "Jason E", "non-dropping-particle" : "", "parse-names" : false, "suffix" : "" }, { "dropping-particle" : "", "family" : "McAnelly", "given" : "Ray L", "non-dropping-particle" : "", "parse-names" : false, "suffix" : "" }, { "dropping-particle" : "", "family" : "Cotton", "given" : "William R", "non-dropping-particle" : "", "parse-names" : false, "suffix" : "" } ], "container-title" : "Monthly Weather Review", "id" : "ITEM-9", "issue" : "5", "issued" : { "date-parts" : [ [ "2000" ] ] }, "page" : "1205-1224", "title" : "Interactions between a Developing Mesoscale Convective System and Its Environment. Part I: Observational Analysis", "type" : "article-journal", "volume" : "128" }, "uris" : [ "http://www.mendeley.com/documents/?uuid=4221e0fe-79e5-4c43-b754-e85b866a0b2b" ] }, { "id" : "ITEM-10", "itemData" : { "author" : [ { "dropping-particle" : "", "family" : "Rasmussen", "given" : "E. N.", "non-dropping-particle" : "", "parse-names" : false, "suffix" : "" }, { "dropping-particle" : "", "family" : "Rutledge", "given" : "Steven A.", "non-dropping-particle" : "", "parse-names" : false, "suffix" : "" } ], "container-title" : "Journal of Atmospheric Sciences", "id" : "ITEM-10", "issue" : "16", "issued" : { "date-parts" : [ [ "1993" ] ] }, "page" : "2584-2606", "title" : "Evolution of Quasi-Two-Dimensional Squall Lines. Part I: Kinematic and Reflectivity Structure", "type" : "article-journal", "volume" : "50" }, "uris" : [ "http://www.mendeley.com/documents/?uuid=eac216b8-62e8-4442-a5e5-38de6b84d1eb" ] }, { "id" : "ITEM-11", "itemData" : { "DOI" : "10.1175/1520-0469(1988)045&lt;0406:TWASLO&gt;2.0.CO;2", "ISSN" : "0022-4928", "abstract" : "Abstract The squall line observed during the night of 23-24 June 1981 was one of the most intense events during the COPT 81 (COnvection Profonde Tropicale) experiment, conducted in May and June 1981 at Korhogo in the northern Ivory Coast by French and Ivorian research institutes. The presquall environment possessed a very large convective instability with a stable layer in the lowest levels. The presence of dry air in the midlevels, which promoted the development of convective downdrafts, and the unusually low altitude of the strong easterly winds, which aided the development of a leading anvil above 6 km, are two noteworthy characteristics of the environment of this squall line. Its mesoscale structure, as deducted from radar data, is similar to that previously observed for tropical squall lines. Convective updrafts and downdraft occur in the leading heavy precipitation region (convective region) and a mesoscale updraft and downdraft is found within and below the trailing mid-to upper-level anvil clouds,...", "author" : [ { "dropping-particle" : "", "family" : "Roux", "given" : "Frank", "non-dropping-particle" : "", "parse-names" : false, "suffix" : "" } ], "container-title" : "Journal of the Atmospheric Sciences", "id" : "ITEM-11", "issue" : "3", "issued" : { "date-parts" : [ [ "1988" ] ] }, "page" : "406-426", "title" : "The West African Squall Line Observed on 23 June 1981 during COPT 81: Kinematics and Thermodynamics of the Convective Region", "type" : "article", "volume" : "45" }, "uris" : [ "http://www.mendeley.com/documents/?uuid=183ff2d4-0f62-4f8e-8aa0-cfaa8920a23f" ] }, { "id" : "ITEM-12", "itemData" : { "DOI" : "10.1175/1520-0493(1995)123&lt;3437:DROOAA&gt;2.0.CO;2", "ISSN" : "0027-0644", "author" : [ { "dropping-particle" : "", "family" : "Scott", "given" : "James D.", "non-dropping-particle" : "", "parse-names" : false, "suffix" : "" }, { "dropping-particle" : "", "family" : "Rutledge", "given" : "Steven A.", "non-dropping-particle" : "", "parse-names" : false, "suffix" : "" } ], "container-title" : "Monthly Weather Review", "id" : "ITEM-12", "issue" : "12", "issued" : { "date-parts" : [ [ "1995" ] ] }, "page" : "3437-3457", "title" : "Doppler Radar Observations of an Asymmetric Mesoscale Convective System and Associated Vortex Couplet", "type" : "article-journal", "volume" : "123" }, "uris" : [ "http://www.mendeley.com/documents/?uuid=c0c59d5f-7f81-4af5-8deb-60a59bdb4a12" ] }, { "id" : "ITEM-13", "itemData" : { "DOI" : "10.1175/1520-0493(1993)121&lt;0103:MAOAMM&gt;2.0.CO;2", "ISSN" : "0027-0644", "abstract" : "Not Available", "author" : [ { "dropping-particle" : "", "family" : "Smull", "given" : "Bradley F.", "non-dropping-particle" : "", "parse-names" : false, "suffix" : "" }, { "dropping-particle" : "", "family" : "Augustine", "given" : "John a.", "non-dropping-particle" : "", "parse-names" : false, "suffix" : "" } ], "container-title" : "Monthly Weather Review", "id" : "ITEM-13", "issue" : "1", "issued" : { "date-parts" : [ [ "1993" ] ] }, "page" : "103-132", "title" : "Multiscale Analysis of a Mature Mesoscale Convective Complex", "type" : "article", "volume" : "121" }, "uris" : [ "http://www.mendeley.com/documents/?uuid=2ef79fa0-c953-4c0b-8c9d-0105461ad648" ] }, { "id" : "ITEM-14", "itemData" : { "DOI" : "10.1175/1520-0469(1987)044&lt;2128:DDRAOA&gt;2.0.CO;2", "ISSN" : "0022-4928", "abstract" : "The mesoscale structure of a squall-line system that passed over Oklahoma on 22 May 1976 is investigated by dual-Doppler radar analysis. The mature storm consisted of a leading line of deep convection, which exhibited organized multicellular structure, trailed by an extensive region of stratiform precipitation marked by a radar bright band at the melting level. These contrasting radar echo regimes were separated by a narrow band of weak reflectivity at lower levels, which has been termed the \u201ctransition zone.\u201d While conventional and single-Doppler radar analyses documented the persistence of this precipitation structure and revealed the corresponding kinematic structure in one part of the mature storm, the dual-Doppler analysis demonstrates the pervasiveness of these features over much of the squall line's length. The structure of a midtropospheric maximum of rearward, system-relative flow crossing the system is particularly well described by the dual-Doppler data. This mesoscale current originated ahead of the storm. gained strength while passing through the convective line, spanned the transition zone, and extended to near the back edge of the stratiform region. It strongly influenced precipitation growth and radar echo structure by promoting the transfer of ice particles from convective cells across the transition zone into the trailing stratiform region. Deep, intense updrafts occurred in association with convective cells along the leading edge of the system. Convective downdrafts were apparently active both in the lower troposphere, where thermodynamic data showed they were a source of air feeding the leading gust front, and at upper levels, where the Doppler analysis indicated they were forced by convergence of air detrained from the tops of the updrafts with slower moving ambient air. Horizontal momentum transported vertically by convective motions converged at midlevels, accelerating parcels rearward and so bolstering the front-to-rear flow. Profiles of radar-derived mean vertical motion confirm the presence of a mesoscale updraft overlying a mesoscale downdraft in the transition and trailing stratiform regions. The mean descent in the lower troposphere was particularly deep and intense in the transition zone and may have contributed to the decreased reflectivity values observed there.", "author" : [ { "dropping-particle" : "", "family" : "Smull", "given" : "Bradley F.", "non-dropping-particle" : "", "parse-names" : false, "suffix" : "" }, { "dropping-particle" : "", "family" : "Houze", "given" : "Robert A.", "non-dropping-particle" : "", "parse-names" : false, "suffix" : "" } ], "container-title" : "Journal of Atmopsheric Sciences", "id" : "ITEM-14", "issue" : "15", "issued" : { "date-parts" : [ [ "1987" ] ] }, "page" : "2128 - 2148", "title" : "Dual Doppler Radar Analysis of a Midlatitude Squall Line with a Trailing Region of Statiform Rain", "type" : "article", "volume" : "44" }, "uris" : [ "http://www.mendeley.com/documents/?uuid=431a8e6d-588e-4d91-93a6-91ea16fb3020" ] }, { "id" : "ITEM-15", "itemData" : { "DOI" : "10.1175/MWR2933.1", "ISSN" : "0027-0644", "abstract" : "Abstract A primary goal of the South China Sea Monsoon Experiment (SCSMEX), a major field campaign of the Tropical Rainfall Measuring Mission (TRMM), is to define the initiation, structure, evolution, and dynamics of precipitation processes associated with the onset of the South China Sea (SCS) summer monsoon. In this study, dual-Doppler and dual-polarimetric radar analysis techniques are used to investigate the development and structure of a squall-line system observed on 24 May 1998. The focus is the linkage between the airflow and the microphysical fields through the system. The squall-line system, including three distinct lines, persisted from 1200 UTC 24 May to the following day. A detailed study was performed on the structure of the second and most intense line, lasting for over 10 h. Compared to tropical squall lines observed in other regions, this narrow squall-line system had some interesting features including 1) maximum reflectivity as high as 55 dBZ; 2) relatively little stratiform rainfall th...", "author" : [ { "dropping-particle" : "", "family" : "Wang", "given" : "Jian-Jian", "non-dropping-particle" : "", "parse-names" : false, "suffix" : "" }, { "dropping-particle" : "", "family" : "Carey", "given" : "Lawrence D.", "non-dropping-particle" : "", "parse-names" : false, "suffix" : "" } ], "container-title" : "Monthly Weather Review", "id" : "ITEM-15", "issue" : "6", "issued" : { "date-parts" : [ [ "2005" ] ] }, "page" : "1544-1561", "title" : "The Development and Structure of an Oceanic Squall-Line System during the South China Sea Monsoon Experiment", "type" : "article-journal", "volume" : "133" }, "uris" : [ "http://www.mendeley.com/documents/?uuid=dfbd927e-2d02-4af7-a5ca-137d050fa8ba" ] }, { "id" : "ITEM-16", "itemData" : { "author" : [ { "dropping-particle" : "", "family" : "Wang", "given" : "TC", "non-dropping-particle" : "", "parse-names" : false, "suffix" : "" }, { "dropping-particle" : "", "family" : "Lin", "given" : "YJ", "non-dropping-particle" : "", "parse-names" : false, "suffix" : "" }, { "dropping-particle" : "", "family" : "Shen", "given" : "Hsi", "non-dropping-particle" : "", "parse-names" : false, "suffix" : "" }, { "dropping-particle" : "", "family" : "Pasken", "given" : "RW", "non-dropping-particle" : "", "parse-names" : false, "suffix" : "" } ], "container-title" : "Journal of the atmospheric sciences", "id" : "ITEM-16", "issue" : "20", "issued" : { "date-parts" : [ [ "1990" ] ] }, "page" : "2357-2381", "title" : "Characteristics of a Subtropical Squall Line Determined from TAMEX Dual-Doppler Data. Part I: Kinematic Structure", "type" : "article", "volume" : "47" }, "uris" : [ "http://www.mendeley.com/documents/?uuid=0c4c8927-e18b-4cf6-a50e-516e494efcc3" ] } ], "mendeley" : { "formattedCitation" : "(Bernstein and Johnson 1994; Biggerstaff and Houze 1991, 1993; Carbone et al. 1990; Klimowski 1994; Lin et al. 1992; McAnelly et al. 1997; Nachamkin et al. 1994, 2000; Rasmussen and Rutledge 1993; Roux 1988; Scott and Rutledge 1995; Smull and Augustine 1993; Smull and Houze 1987a; Wang and Carey 2005; Wang et al. 1990)", "plainTextFormattedCitation" : "(Bernstein and Johnson 1994; Biggerstaff and Houze 1991, 1993; Carbone et al. 1990; Klimowski 1994; Lin et al. 1992; McAnelly et al. 1997; Nachamkin et al. 1994, 2000; Rasmussen and Rutledge 1993; Roux 1988; Scott and Rutledge 1995; Smull and Augustine 1993; Smull and Houze 1987a; Wang and Carey 2005; Wang et al. 1990)", "previouslyFormattedCitation" : "(Bernstein and Johnson 1994; Biggerstaff and Houze 1991, 1993; Carbone et al. 1990; Klimowski 1994; Lin et al. 1992; McAnelly et al. 1997; Nachamkin et al. 1994, 2000; Rasmussen and Rutledge 1993; Roux 1988; Scott and Rutledge 1995; Smull and Augustine 1993; Smull and Houze 1987a; Wang and Carey 2005; Wang et al. 1990)" }, "properties" : { "noteIndex" : 0 }, "schema" : "https://github.com/citation-style-language/schema/raw/master/csl-citation.json" }</w:instrText>
      </w:r>
      <w:r w:rsidR="00AC7C21">
        <w:fldChar w:fldCharType="separate"/>
      </w:r>
      <w:r w:rsidR="00AC7C21" w:rsidRPr="00AC7C21">
        <w:rPr>
          <w:noProof/>
        </w:rPr>
        <w:t xml:space="preserve">(Bernstein and Johnson 1994; Biggerstaff and Houze 1991, 1993; Carbone et al. 1990; Klimowski </w:t>
      </w:r>
      <w:r w:rsidR="00AC7C21" w:rsidRPr="00AC7C21">
        <w:rPr>
          <w:noProof/>
        </w:rPr>
        <w:lastRenderedPageBreak/>
        <w:t>1994; Lin et al. 1992; McAnelly et al. 1997; Nachamkin et al. 1994, 2000; Rasmussen and Rutledge 1993; Roux 1988; Scott and Rutledge 1995; Smull and Augustine 1993; Smull and Houze 1987a; Wang and Carey 2005; Wang et al. 1990)</w:t>
      </w:r>
      <w:r w:rsidR="00AC7C21">
        <w:fldChar w:fldCharType="end"/>
      </w:r>
      <w:r w:rsidR="000B78DF">
        <w:t>. A</w:t>
      </w:r>
      <w:r w:rsidR="00AC7C21">
        <w:t xml:space="preserve"> few </w:t>
      </w:r>
      <w:r w:rsidR="000B78DF">
        <w:t xml:space="preserve">studies </w:t>
      </w:r>
      <w:r w:rsidR="00680E8F">
        <w:t xml:space="preserve">have </w:t>
      </w:r>
      <w:r w:rsidR="000B78DF">
        <w:t xml:space="preserve">employed </w:t>
      </w:r>
      <w:r w:rsidR="006E0AEF">
        <w:t xml:space="preserve">either </w:t>
      </w:r>
      <w:r w:rsidR="00AC7C21">
        <w:t xml:space="preserve">triple-Doppler </w:t>
      </w:r>
      <w:r w:rsidR="000B78DF">
        <w:t>analyses</w:t>
      </w:r>
      <w:r w:rsidR="00AC7C21">
        <w:t xml:space="preserve"> </w:t>
      </w:r>
      <w:r w:rsidR="00AC7C21">
        <w:fldChar w:fldCharType="begin" w:fldLock="1"/>
      </w:r>
      <w:r w:rsidR="00E5711C">
        <w:instrText>ADDIN CSL_CITATION { "citationItems" : [ { "id" : "ITEM-1", "itemData" : { "DOI" : "10.1175/1520-0469(1997)054&lt;2729:TDAOAD&gt;2.0.CO;2", "ISSN" : "0022-4928", "abstract" : "Abstract A nonsevere squall line that developed on 21 June 1993 along the northern foothills of the Colorado Rocky Mountains is analyzed using a series of triple-Doppler analyses. This squall line developed in a relatively dry environment characterized by weak low-level but strong upper-level vertical shear of the horizontal winds. The drier thermodynamic profile, as characterized by a higher lifting condensation level, and weak low-level shear resulted in convection forming not along, but rather 7\u201310 km behind the leading edge of the shallow cold pool. The strong upper-level shear established a predominantly leading anvil. This led to a suppression zone immediately ahead of the leading line, which in turn resulted in a discrete mode of propagation of the squall line. Three different cycles were observed: each cycle had a distinct line of convective cells that initiate, intensify, and then decay. In each case the new cells developed 20\u201340 km out ahead of the decaying line of the previous cycle. Many studi...", "author" : [ { "dropping-particle" : "", "family" : "Grady", "given" : "Rodney L.", "non-dropping-particle" : "", "parse-names" : false, "suffix" : "" }, { "dropping-particle" : "", "family" : "Verlinde", "given" : "Johannes", "non-dropping-particle" : "", "parse-names" : false, "suffix" : "" } ], "container-title" : "Journal of the Atmospheric Sciences", "id" : "ITEM-1", "issue" : "23", "issued" : { "date-parts" : [ [ "1997" ] ] }, "page" : "2729-2748", "title" : "Triple-Doppler Analysis of a Discretely Propagating, Long-Lived, High Plains Squall Line", "type" : "article-journal", "volume" : "54" }, "uris" : [ "http://www.mendeley.com/documents/?uuid=bfebd01d-04e8-40b5-9b4a-3a26dad553db" ] } ], "mendeley" : { "formattedCitation" : "(Grady and Verlinde 1997)", "plainTextFormattedCitation" : "(Grady and Verlinde 1997)", "previouslyFormattedCitation" : "(Grady and Verlinde 1997)" }, "properties" : { "noteIndex" : 0 }, "schema" : "https://github.com/citation-style-language/schema/raw/master/csl-citation.json" }</w:instrText>
      </w:r>
      <w:r w:rsidR="00AC7C21">
        <w:fldChar w:fldCharType="separate"/>
      </w:r>
      <w:r w:rsidR="00AC7C21" w:rsidRPr="00AC7C21">
        <w:rPr>
          <w:noProof/>
        </w:rPr>
        <w:t>(Grady and Verlinde 1997)</w:t>
      </w:r>
      <w:r w:rsidR="00AC7C21">
        <w:fldChar w:fldCharType="end"/>
      </w:r>
      <w:r w:rsidR="00AC7C21">
        <w:t xml:space="preserve"> </w:t>
      </w:r>
      <w:r w:rsidR="006E0AEF">
        <w:t xml:space="preserve">or </w:t>
      </w:r>
      <w:r w:rsidR="00AC7C21">
        <w:t>quad-Doppler</w:t>
      </w:r>
      <w:r w:rsidR="006E0AEF">
        <w:t xml:space="preserve"> analyses</w:t>
      </w:r>
      <w:r w:rsidR="00AC7C21">
        <w:t xml:space="preserve"> </w:t>
      </w:r>
      <w:r w:rsidR="00AC7C21">
        <w:fldChar w:fldCharType="begin" w:fldLock="1"/>
      </w:r>
      <w:r w:rsidR="00E5711C">
        <w:instrText>ADDIN CSL_CITATION { "citationItems" : [ { "id" : "ITEM-1", "itemData" : { "author" : [ { "dropping-particle" : "", "family" : "Kessinger", "given" : "C. J.", "non-dropping-particle" : "", "parse-names" : false, "suffix" : "" }, { "dropping-particle" : "", "family" : "Ray", "given" : "P. S.", "non-dropping-particle" : "", "parse-names" : false, "suffix" : "" }, { "dropping-particle" : "", "family" : "Hane", "given" : "C. E.", "non-dropping-particle" : "", "parse-names" : false, "suffix" : "" } ], "container-title" : "Journal of Appplied Meteorology", "id" : "ITEM-1", "issue" : "19", "issued" : { "date-parts" : [ [ "1987" ] ] }, "page" : "2840-2864", "title" : "The Oklahoma Squall Line of 19 May 1977. Part I: A Multiple Doppler Analysis of Convective and Stratiform Structure", "type" : "article-journal", "volume" : "44" }, "uris" : [ "http://www.mendeley.com/documents/?uuid=b8fe01ab-f2cc-4eed-89ed-cf4cbc6184a0" ] }, { "id" : "ITEM-2", "itemData" : { "DOI" : "10.1175/1520-0469(1989)046&lt;0281:AHPSLA&gt;2.0.CO;2", "ISSN" : "0022-4928", "abstract" : "Abstract The characteristics of a severe squall line are examined using data acquired from the 1981 Cooperative Convective Precipitation Experiment (CCOPE). The case is unusual in that the squall line was decoupled from an immediate, surface-based inflow source due to a meso\u03b2-scale (20\u2013200 km) outflow pool produced by a separate mesoscale convective system. Both systems participated in the development of a mesoscale convective complex which subsequently produced sustained, severe surface winds throughout its entire life cycle. Despite the absolutely stable, presquall atmospheric boundary layer, the squall line produced radar reflectivity values of 70 dBZ and storm-induced outflow of 30 m s\u22121. Aircraft soundings in the presquall environment suggest the storm was sustained by an elevated layer of high-valued \u03b8c air overriding the cold dome produced by the developing MCC. The strongest surface winds were located upshear from the convective line and consisted of a northerly (alongline) component. Because the ...", "author" : [ { "dropping-particle" : "", "family" : "Schmidt", "given" : "Jerome M.", "non-dropping-particle" : "", "parse-names" : false, "suffix" : "" }, { "dropping-particle" : "", "family" : "Cotton", "given" : "William R.", "non-dropping-particle" : "", "parse-names" : false, "suffix" : "" } ], "container-title" : "Journal of the Atmospheric Sciences", "id" : "ITEM-2", "issue" : "3", "issued" : { "date-parts" : [ [ "1989" ] ] }, "page" : "281-302", "title" : "A High Plains Squall Line Associated with Severe Surface Winds", "type" : "article", "volume" : "46" }, "uris" : [ "http://www.mendeley.com/documents/?uuid=2c88751f-743a-4f22-8fd0-3c3d350a8293" ] } ], "mendeley" : { "formattedCitation" : "(Kessinger et al. 1987; Schmidt and Cotton 1989)", "plainTextFormattedCitation" : "(Kessinger et al. 1987; Schmidt and Cotton 1989)", "previouslyFormattedCitation" : "(Kessinger et al. 1987; Schmidt and Cotton 1989)" }, "properties" : { "noteIndex" : 0 }, "schema" : "https://github.com/citation-style-language/schema/raw/master/csl-citation.json" }</w:instrText>
      </w:r>
      <w:r w:rsidR="00AC7C21">
        <w:fldChar w:fldCharType="separate"/>
      </w:r>
      <w:r w:rsidR="00AC7C21" w:rsidRPr="00AC7C21">
        <w:rPr>
          <w:noProof/>
        </w:rPr>
        <w:t>(Kessinger et al. 1987; Schmidt and Cotton 1989)</w:t>
      </w:r>
      <w:r w:rsidR="00AC7C21">
        <w:fldChar w:fldCharType="end"/>
      </w:r>
      <w:r w:rsidR="00AC7C21">
        <w:t>.</w:t>
      </w:r>
      <w:r w:rsidR="00F31F25">
        <w:t xml:space="preserve"> Other studies h</w:t>
      </w:r>
      <w:r w:rsidR="00251844">
        <w:t xml:space="preserve">ave used </w:t>
      </w:r>
      <w:r w:rsidR="00C41E2D">
        <w:t xml:space="preserve">airborne </w:t>
      </w:r>
      <w:r w:rsidR="00251844">
        <w:t>radar for radar</w:t>
      </w:r>
      <w:r w:rsidR="00F31F25">
        <w:t xml:space="preserve"> analyses</w:t>
      </w:r>
      <w:r w:rsidR="001222DC">
        <w:t xml:space="preserve"> of MCSs</w:t>
      </w:r>
      <w:r w:rsidR="00C41E2D">
        <w:t>.  T</w:t>
      </w:r>
      <w:r w:rsidR="00F31F25">
        <w:t>he main disadvantage</w:t>
      </w:r>
      <w:r w:rsidR="00680E8F">
        <w:t>s</w:t>
      </w:r>
      <w:r w:rsidR="00F31F25">
        <w:t xml:space="preserve"> </w:t>
      </w:r>
      <w:r w:rsidR="00C41E2D">
        <w:t>of</w:t>
      </w:r>
      <w:r w:rsidR="00E81CCC">
        <w:t xml:space="preserve"> </w:t>
      </w:r>
      <w:r w:rsidR="00C41E2D">
        <w:t>airborne radar analysis are somewhat degraded detection</w:t>
      </w:r>
      <w:r w:rsidR="00F31F25">
        <w:t xml:space="preserve"> of </w:t>
      </w:r>
      <w:r w:rsidR="00C41E2D">
        <w:t xml:space="preserve">storm structure in </w:t>
      </w:r>
      <w:r w:rsidR="00F31F25">
        <w:t xml:space="preserve">the </w:t>
      </w:r>
      <w:r w:rsidR="00C41E2D">
        <w:t>lowest several hundreds of meters above ground,</w:t>
      </w:r>
      <w:r w:rsidR="00680E8F">
        <w:t xml:space="preserve"> combined with slightly coarser time resolution between successive radar volumes</w:t>
      </w:r>
      <w:r w:rsidR="001222DC">
        <w:t xml:space="preserve"> relati</w:t>
      </w:r>
      <w:r w:rsidR="00C41E2D">
        <w:t>ve to ground-based radar analyse</w:t>
      </w:r>
      <w:r w:rsidR="001222DC">
        <w:t>s</w:t>
      </w:r>
      <w:r w:rsidR="00F31F25">
        <w:t xml:space="preserve"> </w:t>
      </w:r>
      <w:r w:rsidR="00F31F25">
        <w:fldChar w:fldCharType="begin" w:fldLock="1"/>
      </w:r>
      <w:r w:rsidR="00E5711C">
        <w:instrText xml:space="preserve">ADDIN CSL_CITATION { "citationItems" : [ { "id" : "ITEM-1", "itemData" : { "DOI" : "10.1175/BAMS-85-8-1075", "ISSN" : "00030007", "abstract" : "Abstract The Bow Echo and Mesoscale Convective Vortex Experiment (BAMEX) is a research investigation using highly mobile platforms to examine the life cycles of mesoscale convective systems. It represents a combination of two related investigations to study (a) bow echoes, principally those that produce damaging surface winds and last at least 4 h, and (b) larger convective systems that produce long-lived mesoscale convective vortices (MCVs). The field phase of BAMEX utilized three instrumented research aircraft and an array of mobile ground-based instruments. Two long-range turbo-prop aircraft were equipped with pseudodual-Doppler radar capability, the third aircraft was a jet equipped with dropsondes. The aircraft documented the environmental structure of mesoscale convective systems (MCSs), observed the kinematic and thermodynamic structure of the convective line and stratiform regions (where rear-inflow jets and MCVs reside), and captured the structure of mature MCVs. The ground-based instruments augm...", "author" : [ { "dropping-particle" : "", "family" : "Davis", "given" : "Christopher A.", "non-dropping-particle" : "", "parse-names" : false, "suffix" : "" }, { "dropping-particle" : "", "family" : "Atkins", "given" : "Nolan", "non-dropping-particle" : "", "parse-names" : false, "suffix" : "" }, { "dropping-particle" : "", "family" : "Bartels", "given" : "Diana", "non-dropping-particle" : "", "parse-names" : false, "suffix" : "" }, { "dropping-particle" : "", "family" : "Bosart", "given" : "Lance", "non-dropping-particle" : "", "parse-names" : false, "suffix" : "" }, { "dropping-particle" : "", "family" : "Coniglio", "given" : "Michael", "non-dropping-particle" : "", "parse-names" : false, "suffix" : "" }, { "dropping-particle" : "", "family" : "Bryan", "given" : "George", "non-dropping-particle" : "", "parse-names" : false, "suffix" : "" }, { "dropping-particle" : "", "family" : "Cotton", "given" : "William", "non-dropping-particle" : "", "parse-names" : false, "suffix" : "" }, { "dropping-particle" : "", "family" : "Dowell", "given" : "David", "non-dropping-particle" : "", "parse-names" : false, "suffix" : "" }, { "dropping-particle" : "", "family" : "Jewett", "given" : "Brian", "non-dropping-particle" : "", "parse-names" : false, "suffix" : "" }, { "dropping-particle" : "", "family" : "Johns", "given" : "Robert", "non-dropping-particle" : "", "parse-names" : false, "suffix" : "" }, { "dropping-particle" : "", "family" : "Jorgensen", "given" : "David", "non-dropping-particle" : "", "parse-names" : false, "suffix" : "" }, { "dropping-particle" : "", "family" : "Knievel", "given" : "Jason", "non-dropping-particle" : "", "parse-names" : false, "suffix" : "" }, { "dropping-particle" : "", "family" : "Knupp", "given" : "Kevin", "non-dropping-particle" : "", "parse-names" : false, "suffix" : "" }, { "dropping-particle" : "", "family" : "Lee", "given" : "Wen Chau", "non-dropping-particle" : "", "parse-names" : false, "suffix" : "" }, { "dropping-particle" : "", "family" : "McFarquhar", "given" : "Gregory", "non-dropping-particle" : "", "parse-names" : false, "suffix" : "" }, { "dropping-particle" : "", "family" : "Moore", "given" : "James", "non-dropping-particle" : "", "parse-names" : false, "suffix" : "" }, { "dropping-particle" : "", "family" : "Przybylinski", "given" : "Ron", "non-dropping-particle" : "", "parse-names" : false, "suffix" : "" }, { "dropping-particle" : "", "family" : "Rauber", "given" : "Robert", "non-dropping-particle" : "", "parse-names" : false, "suffix" : "" }, { "dropping-particle" : "", "family" : "Smull", "given" : "Bradley", "non-dropping-particle" : "", "parse-names" : false, "suffix" : "" }, { "dropping-particle" : "", "family" : "Trapp", "given" : "Robert", "non-dropping-particle" : "", "parse-names" : false, "suffix" : "" }, { "dropping-particle" : "", "family" : "Trier", "given" : "Stanley", "non-dropping-particle" : "", "parse-names" : false, "suffix" : "" }, { "dropping-particle" : "", "family" : "Wakimoto", "given" : "Roger", "non-dropping-particle" : "", "parse-names" : false, "suffix" : "" }, { "dropping-particle" : "", "family" : "Weisman", "given" : "Morris", "non-dropping-particle" : "", "parse-names" : false, "suffix" : "" }, { "dropping-particle" : "", "family" : "Ziegler", "given" : "Conrad", "non-dropping-particle" : "", "parse-names" : false, "suffix" : "" } ], "container-title" : "Bulletin of the American Meteorological Society", "id" : "ITEM-1", "issue" : "8", "issued" : { "date-parts" : [ [ "2004" ] ] }, "page" : "1075-1093", "title" : "The bow echo and MCV experiment: Observations and opportunities", "type" : "article-journal", "volume" : "85" }, "uris" : [ "http://www.mendeley.com/documents/?uuid=9b1c1e5b-db25-4fcf-9ab8-24ad75d6131e" ] }, { "id" : "ITEM-2", "itemData" : { "DOI" : "10.1175/2008MWR2503.1", "ISSN" : "0027-0644", "abstract" : "Abstract This study examines the development, structure, and forcing of the rear inflow jet (RIJ) through the life cycle of a small, short-lived squall line over north-central Kansas on 29 June 2003. The analyses were developed from airborne quad-Doppler tail radar data from the NOAA and NRL P-3 aircraft, obtained over a 2-h period encompassing the formation, development, and decay of the squall line during the Bow Echo and Mesoscale Convective Vortex Experiment (BAMEX). The strengthening of the system-relative rear inflow to 17 m s\u22121 was concurrent with the formation of a bow echo, an increased dynamic pressure gradient beneath the rearward-tilted updraft, and two counterrotating vortices at either end of the bow. The later weakening of the RIJ to 8 m s\u22121 was concurrent with the weakening of the bow, a decreased dynamic pressure gradient at midlevels behind the bow, and the weakening and spreading of the vortices. In a modeling study, Weisman quantified the forcing mechanisms responsible for the developm...", "author" : [ { "dropping-particle" : "", "family" : "Grim", "given" : "Joseph A.", "non-dropping-particle" : "", "parse-names" : false, "suffix" : "" }, { "dropping-particle" : "", "family" : "Rauber", "given" : "Robert M.", "non-dropping-particle" : "", "parse-names" : false, "suffix" : "" }, { "dropping-particle" : "", "family" : "McFarquhar", "given" : "Greg M.", "non-dropping-particle" : "", "parse-names" : false, "suffix" : "" }, { "dropping-particle" : "", "family" : "Jewett", "given" : "Brian F.", "non-dropping-particle" : "", "parse-names" : false, "suffix" : "" }, { "dropping-particle" : "", "family" : "Jorgensen", "given" : "David P.", "non-dropping-particle" : "", "parse-names" : false, "suffix" : "" } ], "container-title" : "Monthly Weather Review", "id" : "ITEM-2", "issue" : "4", "issued" : { "date-parts" : [ [ "2009" ] ] }, "page" : "1206-1229", "title" : "Development and Forcing of the Rear Inflow Jet in a Rapidly Developing and Decaying Squall Line during BAMEX", "type" : "article-journal", "volume" : "137" }, "uris" : [ "http://www.mendeley.com/documents/?uuid=e46b9fc3-f14c-427a-b2ce-79e6e4a1b85c" ] }, { "id" : "ITEM-3", "itemData" : { "DOI" : "10.1175/1520-0477(1996)077&lt;0213:TEADWR&gt;2.0.CO;2", "ISBN" : "0003-0007", "ISSN" : "00030007", "abstract" : "Abstract The ELDORA/ASTRAIA (Electra Doppler Radar/Analyese Stereoscopic par Impulsions Aeroporte) airborne Doppler weather radar was recently placed in service by the National Center for Atmospheric Research and the Centre d'\u00e9tude des Environnements Terrestre et Planetaires in France. After a multiyear development effort, the radar saw its first field tests in the TOGA COARE (Tropical Oceans-Global Atmosphere Coupled Ocean-Atmosphere Response Experiment) field program during January and February 1993. The ELDORA/ASTRAIA radar (herein referred to as ELDORA) is designed to provide high-resolution measurements of the air motion and rainfall characteristics of very large storms, storms that are frequently too large or too remote to be adequately observed by ground-based radars. This paper discusses the measurement requirements and the design goals of the radar and concludes with an evaluation of the performance of the system using data from TOGA COARE. The performance evaluation includes data from two cases....", "author" : [ { "dropping-particle" : "", "family" : "Hildebrand", "given" : "Peter H.", "non-dropping-particle" : "", "parse-names" : false, "suffix" : "" }, { "dropping-particle" : "", "family" : "Lee", "given" : "Wen Chauf", "non-dropping-particle" : "", "parse-names" : false, "suffix" : "" }, { "dropping-particle" : "", "family" : "Walther", "given" : "Craig A.", "non-dropping-particle" : "", "parse-names" : false, "suffix" : "" }, { "dropping-particle" : "", "family" : "Frush", "given" : "Charles", "non-dropping-particle" : "", "parse-names" : false, "suffix" : "" }, { "dropping-particle" : "", "family" : "Randall", "given" : "Mitchell", "non-dropping-particle" : "", "parse-names" : false, "suffix" : "" }, { "dropping-particle" : "", "family" : "Loew", "given" : "Eric", "non-dropping-particle" : "", "parse-names" : false, "suffix" : "" }, { "dropping-particle" : "", "family" : "Neitzel", "given" : "Richard", "non-dropping-particle" : "", "parse-names" : false, "suffix" : "" }, { "dropping-particle" : "", "family" : "Parsons", "given" : "Richard", "non-dropping-particle" : "", "parse-names" : false, "suffix" : "" }, { "dropping-particle" : "", "family" : "Testud", "given" : "Jacques", "non-dropping-particle" : "", "parse-names" : false, "suffix" : "" }, { "dropping-particle" : "", "family" : "Baudin", "given" : "Fran\u00e7ois", "non-dropping-particle" : "", "parse-names" : false, "suffix" : "" }, { "dropping-particle" : "", "family" : "LeCornec", "given" : "Alain", "non-dropping-particle" : "", "parse-names" : false, "suffix" : "" } ], "container-title" : "Bulletin of the American Meteorological Society", "id" : "ITEM-3", "issue" : "2", "issued" : { "date-parts" : [ [ "1996" ] ] }, "page" : "213-232", "title" : "The ELDORA/ASTRAIA airborne Doppler weather radar: High-resolution observations from TOGA COARE", "type" : "article", "volume" : "77" }, "uris" : [ "http://www.mendeley.com/documents/?uuid=192ebda1-2ee0-4910-b9c4-13101fb46ba5" ] }, { "id" : "ITEM-4", "itemData" : { "DOI" : "10.1175/1520-0469(1997)054&lt;1961:SAEOTF&gt;2.0.CO;2", "ISBN" : "0022-4928", "ISSN" : "0022-4928", "abstract" : "This study documents the precipitation and kinematic structure of a mature, eastward propagating, oceanic squall line system observed by instrumented aircraft during the Tropical Ocean Global Atmosphere Coupled Ocean-Atmosphere Response Experiment (TOGA COARE). Doppler radar and low-level in situ observations are used to show the evolution of the convection from an initially linear NNW-SSE-oriented convective line to a highly bow-shaped structure with an embedded low- to midlevel counterclockwise rotating vortex on its northern flank. In addition to previously documented features of squall lines such as highly upshear-tilted convection on its leading edge, a channel of strong front-to-rear flow that ascended with height over a `rear-inflow' that descended toward the convective line, and a pronounced low-level cold pool apparently fed from convective and mesoscale downdrafts from the convective line; rearward, the observations of this system showed distinct multiple maxima in updraft strength with height and reflectivity bands extending rearward transverse to the principal convective line. Vertical motions within the active convective region of the squall line system were determined using a new approach that utilized near-simultaneous observations by the Doppler radars on two aircraft with up to four Doppler radial velocity estimates at echo top. Echo-top vertical motion can then be derived directly, which obviates the traditional dual-Doppler assumption of no vertical velocity at the top boundary and results in a more accurate estimate of tropospheric vertical velocity through downward integration of horizontal divergence.Low-level flight-level observations of temperature, wind speed, and dew point collected rearward of the squall line are used to estimate bulk fluxes of dry and moist static energy. The strong near-surface fluxes, due to the warm sea and high winds, combined with estimates of mesoscale advection, are used to estimate boundary layer recovery time; they indicate that the boundary layer could recover from the effects of the cold dome within about 3 h of first cold air injection if the observed near-surface winds were maintained. However, the injection and spreading of air from above leads to cooling at a fixed spot 20 km rearward of the convective line (surface e minimum point), suggesting that the cold pool could be still intensifying at the time of observation. Recovery time at a point is probably similar to that measured in previous stu\u2026", "author" : [ { "dropping-particle" : "", "family" : "Jorgensen", "given" : "David P.", "non-dropping-particle" : "", "parse-names" : false, "suffix" : "" }, { "dropping-particle" : "", "family" : "LeMone", "given" : "Margaret A.", "non-dropping-particle" : "", "parse-names" : false, "suffix" : "" }, { "dropping-particle" : "", "family" : "Trier", "given" : "Stanley B.", "non-dropping-particle" : "", "parse-names" : false, "suffix" : "" } ], "container-title" : "Journal of the Atmospheric Sciences", "id" : "ITEM-4", "issue" : "15", "issued" : { "date-parts" : [ [ "1997" ] ] }, "page" : "1961-1985", "title" : "Structure and Evolution of the 22 February 1993 TOGA COARE Squall Line: Aircraft Observations of Precipitation, Circulation, and Surface Energy Fluxes", "type" : "article-journal", "volume" : "54" }, "uris" : [ "http://www.mendeley.com/documents/?uuid=b20e6ffe-51a9-403a-8cdc-aad99fc1c9ed" ] }, { "id" : "ITEM-5", "itemData" : { "author" : [ { "dropping-particle" : "", "family" : "Jorgensen", "given" : "David P.", "non-dropping-particle" : "", "parse-names" : false, "suffix" : "" }, { "dropping-particle" : "", "family" : "Smull", "given" : "Bradley F.", "non-dropping-particle" : "", "parse-names" : false, "suffix" : "" } ], "container-title" : "Bulletin of the American Meteorological Society", "id" : "ITEM-5", "issue" : "11", "issued" : { "date-parts" : [ [ "1993" ] ] }, "page" : "2146-2157", "title" : "Mesovortex Circulations Seen by Airborne Doppler Radar within a Bow-Echo Mesoscale Convective System", "type" : "article-journal", "volume" : "74" }, "uris" : [ "http://www.mendeley.com/documents/?uuid=5b076dbf-6246-43a5-9acc-c36e2d950085" ] }, { "id" : "ITEM-6", "itemData" : { "DOI" : "10.1175/1520-0493(1998)126&lt;3189:EADOAL&gt;2.0.CO;2", "ISSN" : "0027-0644, 1520-0493", "author" : [ { "dropping-particle" : "", "family" : "Lewis", "given" : "S. A.", "non-dropping-particle" : "", "parse-names" : false, "suffix" : "" }, { "dropping-particle" : "", "family" : "LeMone", "given" : "Margaret A.", "non-dropping-particle" : "", "parse-names" : false, "suffix" : "" }, { "dropping-particle" : "", "family" : "Jorgensen", "given" : "David P.", "non-dropping-particle" : "", "parse-names" : false, "suffix" : "" } ], "container-title" : "Monthly Weather Review", "id" : "ITEM-6", "issue" : "February 1993", "issued" : { "date-parts" : [ [ "1998" ] ] }, "page" : "3189-3212", "title" : "Evolution and Dynamics of a Late-Stage Squall Line That Occurred on 20 February 1993 during TOGA COARE", "type" : "article-journal" }, "uris" : [ "http://www.mendeley.com/documents/?uuid=af3921dc-dbff-4ac3-a172-470d5df08dd3" ] }, { "id" : "ITEM-7", "itemData" : { "DOI" : "10.1175/1520-0493(2001)129&lt;1757:SIIITI&gt;2.0.CO;2", "ISBN" : "0027-0644", "ISSN" : "0027-0644", "abstract" : "This paper, the first of a series, examines the synoptic-scale mechanisms involved in the initiation, structure, and evolution of a mesoscale convective system observed during TOGA COARE. This study relies upon the use of the Japanese Geosynchronous Meteorological Satellite-4 imagery and ECMWF model outputs, from which diagnostic parameters are derived and interpreted. This mesoscale convective system consists initially of two groups of convective entities that progressively move toward each other and merge. It is shown that the synoptic-scale flow creates a favorable environment for the formation of this large convective system through the production of convective available potential energy (CAPE) by horizontal advection and the enhancement of low-level convergence in the region where the convective system formed. Moreover, the general evolution of the system is found to be governed by the synoptic-scale circulation and, more precisely, by the temporal evolution of CAPE and low-level convergence. The mechanisms leading to the initiation and general evolution of the system are examined. The easterly equatorial jet at 500 hPa triggered positive potential vorticity areas that propagated westward and generated an anticyclonic circulation. This anticyclonic circulation was enhanced during the development phase of the convective system through vortex stretching and tilting, which accelerated the low-level westerlies (corresponding to the southern branch of this circulation) and enhanced the low-level convergence associated with the studied convective system. In a companion paper, the mesoscale and convective-scale processes involved in the internal organization of this mesoscale convective system are examined using the airborne Doppler radar dataset collected within the system from 1700 to 2100 UTC. The downscale interactions (i.e., from synoptic scale to mesoscale and convective scale) are scrutinized using both the synoptic-scale context described in this paper and the mesoscale and convective-scale characteristics derived from the airborne radar observations.", "author" : [ { "dropping-particle" : "", "family" : "Protat", "given" : "A.", "non-dropping-particle" : "", "parse-names" : false, "suffix" : "" }, { "dropping-particle" : "", "family" : "Lemaitre", "given" : "Y.", "non-dropping-particle" : "", "parse-names" : false, "suffix" : "" } ], "container-title" : "Monthly Weather Review", "id" : "ITEM-7", "issue" : "8", "issued" : { "date-parts" : [ [ "2001" ] ] }, "page" : "1757-1778", "title" : "Scale Interactions Involved in the Initiation , Structure , and Evolution of the 15 December 1992 MCS Observed during TOGA COARE . Part I : Synoptic-Scale Processes", "type" : "article-journal", "volume" : "129" }, "uris" : [ "http://www.mendeley.com/documents/?uuid=10e38db3-5e0f-4631-8b06-8a8e1a339860" ] }, { "id" : "ITEM-8", "itemData" : { "DOI" : "10.1175/1520-0469(2000)057&lt;1961:EOSRIM&gt;2.0.CO;2", "ISSN" : "0022-4928", "abstract" : "The kinematic, microphysical, and electrical structures of two mesoscale convective systems (MCSs) observed during the 1991 Cooperative Oklahoma Profiler Studies (COPS91) experiment are analyzed. Profiles of the vertical electric field structure and charge density were obtained from a series of balloon-borne electric field meter (EFM) flights into each MCS. Contrasting electric field structures were found in the stratiform regions of these MCSs. In both systems, the EFM data indicate that the MCS charge structure was characterized by horizontally extensive regions of charge and charge density magnitudes on the order of what is typically observed in convective cores (?5 nC m?3). However, the vertical electric field profiles were each related to unique MCS precipitation and kinematic structures, with a five-layer charge profile (at T ? 0\u00b0C) associated with the ?symmetric? MCS and a simpler three-layer charge profile (at T ? 0\u00b0C) associated with the ?asymmetric? MCSs. The observational analysis identified several kinematic, thermodynamic, and microphysical differences between the two systems that offer at least some explanation for the observed electrical structures. First, ice particles detrained from the convective line of the symmetric MCS had much shorter ?residence times? in the unfavorable growth/charging region associated with the transition zone downdraft compared to the asymmetric case. Second, upon entering the trailing stratiform region, ice particles in the symmetric system were immersed in an environment that was more conducive to in situ charging via noninductive charging mechanisms. Strong mesoscale ascent in the stratiform region of the symmetric MCS led to the presence of supercooled cloud water, and hence significant electrification. There are also indications that fallspeed differences between particle types may be responsible for producing some of the charge transitions in the electric field profiles. In contrast, strong mesoscale ascent was not present in the asymmetric case, and hence conditions were less favorable for noninductive charging.", "author" : [ { "dropping-particle" : "", "family" : "Schuur", "given" : "Terry J", "non-dropping-particle" : "", "parse-names" : false, "suffix" : "" }, { "dropping-particle" : "", "family" : "Rutledge", "given" : "Steven A", "non-dropping-particle" : "", "parse-names" : false, "suffix" : "" } ], "container-title" : "Journal of the Atmospheric Sciences", "id" : "ITEM-8", "issue" : "13", "issued" : { "date-parts" : [ [ "2000" ] ] }, "page" : "1961-1982", "title" : "Electrification of Stratiform Regions in Mesoscale Convective Systems. Part I: An Observational Comparison of Symmetric and Asymmetric MCSs", "type" : "article-journal", "volume" : "57" }, "uris" : [ "http://www.mendeley.com/documents/?uuid=b9fb075d-a976-4fb5-9ce2-5c34cec98bbb" ] }, { "id" : "ITEM-9", "itemData" : { "DOI" : "10.1175/MWR3392.1", "ISBN" : "10.1175/MWR3392.1", "ISSN" : "0027-0644", "abstract" : "Not Available", "author" : [ { "dropping-particle" : "", "family" : "Storm", "given" : "Brandon A.", "non-dropping-particle" : "", "parse-names" : false, "suffix" : "" }, { "dropping-particle" : "", "family" : "Parker", "given" : "Matthew D.", "non-dropping-particle" : "", "parse-names" : false, "suffix" : "" }, { "dropping-particle" : "", "family" : "Jorgensen", "given" : "David P.", "non-dropping-particle" : "", "parse-names" : false, "suffix" : "" } ], "container-title" : "Monthly Weather Review", "id" : "ITEM-9", "issue" : "5", "issued" : { "date-parts" : [ [ "2007" ] ] }, "page" : "1769-1785", "title" : "A Convective Line with Leading Stratiform Precipitation from BAMEX", "type" : "article-journal", "volume" : "135" }, "uris" : [ "http://www.mendeley.com/documents/?uuid=c3d4a825-fac1-4073-a6fc-9826bf228610" ] }, { "id" : "ITEM-10", "itemData" : { "DOI" : "10.1175/MWR3215.1", "ISSN" : "0027-0644", "abstract" : "An analysis of a bow echo that produced damaging winds exceeding F1 in intensity on the Fujita scale near Omaha, Nebraska, is shown. Part I of this study presents a combination of airborne Doppler-derived wind syntheses with a comprehensive damage survey in order to document the generation of strong winds at the surface. A detailed kinematic analysis of the evolution of a quasi-linear convective system into a bow-shaped and, subsequently, a spearhead echo is shown for the first time. It is hypothesized that a large, cyclonic bookend vortex (70\u201380 km in diameter) north of the bow apex enhanced the rear-inflow jet and initiated the \u201cbowing process.\u201d A hook-shaped echo and mesovortex formed at the apex of a bowed segment of the convective line and was located to the north of the swath of strong damage rated greater than F1 in damage intensity. The peak single-Doppler radial velocity recorded by the tail radar was 43 m s\u22121 in the low-level outflow near the apex of the bow echo. The regions of the strongest single-Doppler velocities at the lowest grid level were not always associated with the most intense damage at the surface. This discrepancy may be related to the development of a stable nocturnal boundary layer that prevented the strong outflow winds from reaching the surface. An intensifying rear-inflow jet was revealed in vertical cross sections through the bow echo. The relationship between mesovortices and strong surface winds is examined in Part II.", "author" : [ { "dropping-particle" : "", "family" : "Wakimoto", "given" : "Roger M.", "non-dropping-particle" : "", "parse-names" : false, "suffix" : "" }, { "dropping-particle" : "V.", "family" : "Murphey", "given" : "Hanne", "non-dropping-particle" : "", "parse-names" : false, "suffix" : "" }, { "dropping-particle" : "", "family" : "Nester", "given" : "Albert", "non-dropping-particle" : "", "parse-names" : false, "suffix" : "" }, { "dropping-particle" : "", "family" : "Jorgensen", "given" : "David P.", "non-dropping-particle" : "", "parse-names" : false, "suffix" : "" }, { "dropping-particle" : "", "family" : "Atkins", "given" : "Nolan T.", "non-dropping-particle" : "", "parse-names" : false, "suffix" : "" } ], "container-title" : "Monthly Weather Review", "id" : "ITEM-10", "issue" : "10", "issued" : { "date-parts" : [ [ "2006" ] ] }, "page" : "2793-2812", "title" : "High Winds Generated by Bow Echoes. Part I: Overview of the Omaha Bow Echo 5 July 2003 Storm during BAMEX", "type" : "article-journal", "volume" : "134" }, "uris" : [ "http://www.mendeley.com/documents/?uuid=43d93834-59b8-429b-bacf-50dc55f1f1b9" ] }, { "id" : "ITEM-11", "itemData" : { "DOI" : "10.1175/MWR3216.1", "ISSN" : "0027-0644", "abstract" : "Abstract Airborne radar analysis of a mesovortex that developed near the apex of a bow echo is presented. The mesovortex was shown to play a critical role in determining the location of intense \u201cstraight-line\u201d wind damage at the surface. The perturbation pressure gradient force (in natural coordinates) along the parcel path accelerated the horizontal winds; however, intense mesovortices modified the low-level outflow and largely determined the locations where the strongest winds occurred. Regions of maximum winds are accounted for as a superposition of the vortex and the flow in which it is embedded. The strongest winds occur on the side of the vortex where translation and rotation effects are in the same direction. This model explains the observed tongue of high wind speeds that were confined to the periphery of the mesovortex. The origin of the mesovortex is also examined. Similarities and differences of this bow echo event with recent modeling studies are presented.", "author" : [ { "dropping-particle" : "", "family" : "Wakimoto", "given" : "Roger M.", "non-dropping-particle" : "", "parse-names" : false, "suffix" : "" }, { "dropping-particle" : "V.", "family" : "Murphey", "given" : "Hanne", "non-dropping-particle" : "", "parse-names" : false, "suffix" : "" }, { "dropping-particle" : "", "family" : "Davis", "given" : "Christopher A.", "non-dropping-particle" : "", "parse-names" : false, "suffix" : "" }, { "dropping-particle" : "", "family" : "Atkins", "given" : "Nolan T.", "non-dropping-particle" : "", "parse-names" : false, "suffix" : "" } ], "container-title" : "Monthly Weather Review", "id" : "ITEM-11", "issue" : "10", "issued" : { "date-parts" : [ [ "2006" ] ] }, "page" : "2813-2829", "title" : "High Winds Generated by Bow Echoes. Part II: The Relationship between the Mesovortices and Damaging Straight-Line Winds", "type" : "article-journal", "volume" : "134" }, "uris" : [ "http://www.mendeley.com/documents/?uuid=5a6376c5-0f99-42f1-82cf-a7b1894b9543" ] }, { "id" : "ITEM-12", "itemData" : { "DOI" : "10.1175/1520-0493(1999)127&lt;0838:FSOALL&gt;2.0.CO;2", "ISSN" : "0027-0644", "abstract" : "Abstract The formative stage of a long-lived mesoscale cyclonic vortex was captured by the NOAA P-3 aircraft as it investigated a developing mesoscale convective system (MCS) near the southeastern coast of Taiwan on 16 June 1987 during the Taiwan Area Mesoscale Experiment. The supporting environment of the mesovortex was characterized by an exceptionally moist atmosphere and moderate ambient vertical shear through a deep layer from the near surface to \u223c6 km, with much weaker shear and winds aloft. In addition, a pronounced low-level mesoscale shear/convergence zone, which resulted from the interaction of southeasterly flow with northeasterly flow confined to the near-coast region, existed in the vicinity of the observed mesovortex. Composite three-dimensional wind fields derived via pseudo-dual-Doppler synthesis show the vortex had a horizontal diameter expanding from \u223c40 km to \u223c70 km in the lower to midtroposphere, respectively, and exhibited considerable tilt through this layer. Contrary to previously d...", "author" : [ { "dropping-particle" : "", "family" : "Yu", "given" : "Cheng-Ku", "non-dropping-particle" : "", "parse-names" : false, "suffix" : "" }, { "dropping-particle" : "", "family" : "Jou", "given" : "Ben Jong-Dao", "non-dropping-particle" : "", "parse-names" : false, "suffix" : "" }, { "dropping-particle" : "", "family" : "Smull", "given" : "Bradley F.", "non-dropping-particle" : "", "parse-names" : false, "suffix" : "" }, { "dropping-particle" : "", "family" : "Yu", "given" : "Cheng-Ku", "non-dropping-particle" : "", "parse-names" : false, "suffix" : "" }, { "dropping-particle" : "", "family" : "Jou", "given" : "Ben Jong-Dao", "non-dropping-particle" : "", "parse-names" : false, "suffix" : "" }, { "dropping-particle" : "", "family" : "Smull", "given" : "Bradley F.", "non-dropping-particle" : "", "parse-names" : false, "suffix" : "" } ], "container-title" : "Monthly Weather Review", "id" : "ITEM-12", "issue" : "5", "issued" : { "date-parts" : [ [ "1999" ] </w:instrText>
      </w:r>
      <w:r w:rsidR="00E5711C" w:rsidRPr="004B19D6">
        <w:rPr>
          <w:lang w:val="da-DK"/>
        </w:rPr>
        <w:instrText>] }, "page" : "838-857", "title" : "Formative Stage of a Long-Lived Mesoscale Vortex Observed by Airborne Doppler Radar", "type" : "article-journal", "volume" : "127" }, "uris" : [ "http://www.mendeley.com/documents/?uuid=44347726-e6fc-4cdb-a5e0-dad6fd1d2322" ] } ], "mendeley" : { "formattedCitation" : "(Davis et al. 2004; Grim et al. 2009; Hildebrand et al. 1996; Jorgensen et al. 1997; Jorgensen and Smull 1993; Lewis et al. 1998; Protat and Lemaitre 2001; Schuur and Rutledge 2000; Storm et al. 2007; Wakimoto et al. 2006b,a; Yu et al. 1999)", "manualFormatting" : "(Davis et al. 2004; Grim et al. 2009; Hildebrand et al. 1996; Jorgensen et al. 1997; Jorgensen and Smull 1993; Lewis et al. 1998; Protat and Lemaitre 2001; Schuur and Rutledge 2000; Storm et al. 2007; Wakimoto et al. 2006a,b; Yu et al. 1999)", "plainTextFormattedCitation" : "(Davis et al. 2004; Grim et al. 2009; Hildebrand et al. 1996; Jorgensen et al. 1997; Jorgensen and Smull 1993; Lewis et al. 1998; Protat and Lemaitre 2001; Schuur and Rutledge 2000; Storm et al. 2007; Wakimoto et al. 2006b,a; Yu et al. 1999)", "previouslyFormattedCitation" : "(Davis et al. 2004; Grim et al. 2009; Hildebrand et al. 1996; Jorgensen et al. 1997; Jorgensen and Smull 1993; Lewis et al. 1998; Protat and Lemaitre 2001; Schuur and Rutledge 2000; Storm et al. 2007; Wakimoto et al. 2006b,a; Yu et al. 1999)" }, "properties" : { "noteIndex" : 0 }, "schema" : "https://github.com/citation-style-language/schema/raw/master/csl-citation.json" }</w:instrText>
      </w:r>
      <w:r w:rsidR="00F31F25">
        <w:fldChar w:fldCharType="separate"/>
      </w:r>
      <w:r w:rsidR="00F31F25" w:rsidRPr="004B19D6">
        <w:rPr>
          <w:noProof/>
          <w:lang w:val="da-DK"/>
        </w:rPr>
        <w:t>(Davis et al. 2004; Grim et al. 2009; Hildebrand et al. 1996; Jorgensen et al. 1997; Jorgensen and Smull 1993; Lewis et al. 1998; Protat and Lemaitre 2001; Schuur and Rutledge 2000; Storm et al. 2007; Wakimoto et al. 2006</w:t>
      </w:r>
      <w:r w:rsidR="00680E8F" w:rsidRPr="004B19D6">
        <w:rPr>
          <w:noProof/>
          <w:lang w:val="da-DK"/>
        </w:rPr>
        <w:t>a,b</w:t>
      </w:r>
      <w:r w:rsidR="00F31F25" w:rsidRPr="004B19D6">
        <w:rPr>
          <w:noProof/>
          <w:lang w:val="da-DK"/>
        </w:rPr>
        <w:t>; Yu et al. 1999)</w:t>
      </w:r>
      <w:r w:rsidR="00F31F25">
        <w:fldChar w:fldCharType="end"/>
      </w:r>
      <w:r w:rsidR="00F31F25" w:rsidRPr="004B19D6">
        <w:rPr>
          <w:lang w:val="da-DK"/>
        </w:rPr>
        <w:t>.</w:t>
      </w:r>
      <w:r w:rsidR="008C6069" w:rsidRPr="004B19D6">
        <w:rPr>
          <w:lang w:val="da-DK"/>
        </w:rPr>
        <w:t xml:space="preserve"> </w:t>
      </w:r>
      <w:r w:rsidR="00764CB5">
        <w:t>Another unique aspect of</w:t>
      </w:r>
      <w:r w:rsidR="008C6069">
        <w:t xml:space="preserve"> th</w:t>
      </w:r>
      <w:r w:rsidR="00C41E2D">
        <w:t>e present</w:t>
      </w:r>
      <w:r w:rsidR="008C6069">
        <w:t xml:space="preserve"> study compared to previous studies is that the</w:t>
      </w:r>
      <w:r w:rsidR="00251844">
        <w:t xml:space="preserve"> </w:t>
      </w:r>
      <w:r w:rsidR="00764CB5">
        <w:t xml:space="preserve">present </w:t>
      </w:r>
      <w:r w:rsidR="00251844">
        <w:t>radar</w:t>
      </w:r>
      <w:r w:rsidR="008C6069">
        <w:t xml:space="preserve"> analysis </w:t>
      </w:r>
      <w:r w:rsidR="00C41E2D">
        <w:t>documents MCS structure</w:t>
      </w:r>
      <w:r w:rsidR="008C6069">
        <w:t xml:space="preserve"> every </w:t>
      </w:r>
      <w:r w:rsidR="00764CB5">
        <w:t xml:space="preserve">ten </w:t>
      </w:r>
      <w:r w:rsidR="008C6069">
        <w:t xml:space="preserve">minutes from 0300 to 0340 UTC and every </w:t>
      </w:r>
      <w:r w:rsidR="00764CB5">
        <w:t xml:space="preserve">five </w:t>
      </w:r>
      <w:r w:rsidR="008C6069">
        <w:t>minutes f</w:t>
      </w:r>
      <w:r w:rsidR="00B57E14">
        <w:t>rom 0340 to 0630 UTC</w:t>
      </w:r>
      <w:r w:rsidR="00764CB5">
        <w:t xml:space="preserve">. </w:t>
      </w:r>
      <w:r w:rsidR="00624826">
        <w:t xml:space="preserve">Details of the number and names of radars contributing to a particular analysis time are located in </w:t>
      </w:r>
      <w:r w:rsidR="00624826">
        <w:fldChar w:fldCharType="begin"/>
      </w:r>
      <w:r w:rsidR="00624826">
        <w:instrText xml:space="preserve"> REF _Ref511433634 \h </w:instrText>
      </w:r>
      <w:r w:rsidR="00624826">
        <w:fldChar w:fldCharType="separate"/>
      </w:r>
      <w:r w:rsidR="00F801E8">
        <w:t xml:space="preserve">Table </w:t>
      </w:r>
      <w:r w:rsidR="00F801E8">
        <w:rPr>
          <w:noProof/>
        </w:rPr>
        <w:t>1</w:t>
      </w:r>
      <w:r w:rsidR="00624826">
        <w:fldChar w:fldCharType="end"/>
      </w:r>
      <w:r w:rsidR="00624826">
        <w:t>.</w:t>
      </w:r>
      <w:r w:rsidR="00764CB5">
        <w:t xml:space="preserve"> According</w:t>
      </w:r>
      <w:r w:rsidR="004922DF">
        <w:t>ly, the present study features an unprecedented</w:t>
      </w:r>
      <w:r w:rsidR="00B57E14">
        <w:t xml:space="preserve"> three</w:t>
      </w:r>
      <w:r w:rsidR="008C6069">
        <w:t xml:space="preserve"> and </w:t>
      </w:r>
      <w:r w:rsidR="004922DF">
        <w:t>one-</w:t>
      </w:r>
      <w:r w:rsidR="008C6069">
        <w:t>half hours of continuous wind f</w:t>
      </w:r>
      <w:r w:rsidR="001E5CCB">
        <w:t>ield</w:t>
      </w:r>
      <w:r w:rsidR="001222DC">
        <w:t xml:space="preserve"> analyse</w:t>
      </w:r>
      <w:r w:rsidR="004922DF">
        <w:t>s extending from the initiation through the developing to mature stages of the 25-26 June 2015</w:t>
      </w:r>
      <w:r w:rsidR="008C6069">
        <w:t xml:space="preserve"> MC</w:t>
      </w:r>
      <w:r w:rsidR="00251844">
        <w:t>S.</w:t>
      </w:r>
      <w:r w:rsidR="00010F29">
        <w:t xml:space="preserve"> </w:t>
      </w:r>
    </w:p>
    <w:p w:rsidR="0031640F" w:rsidRDefault="0031640F" w:rsidP="00FE205F">
      <w:pPr>
        <w:pStyle w:val="Heading2"/>
        <w:ind w:left="360"/>
      </w:pPr>
      <w:bookmarkStart w:id="15" w:name="_Toc513665330"/>
      <w:r>
        <w:t>Sounding Analysis</w:t>
      </w:r>
      <w:bookmarkEnd w:id="15"/>
    </w:p>
    <w:p w:rsidR="00F21988" w:rsidRDefault="00F21627" w:rsidP="00F21627">
      <w:pPr>
        <w:ind w:firstLine="720"/>
      </w:pPr>
      <w:r w:rsidRPr="00F21627">
        <w:t xml:space="preserve">The first </w:t>
      </w:r>
      <w:r>
        <w:t xml:space="preserve">sounding analysis step is to </w:t>
      </w:r>
      <w:r w:rsidRPr="00F21627">
        <w:t>vertical</w:t>
      </w:r>
      <w:r w:rsidR="00F21988">
        <w:t xml:space="preserve">ly smooth </w:t>
      </w:r>
      <w:r>
        <w:t xml:space="preserve">each </w:t>
      </w:r>
      <w:r w:rsidR="00F21988">
        <w:t xml:space="preserve">input </w:t>
      </w:r>
      <w:r>
        <w:t>sound</w:t>
      </w:r>
      <w:r w:rsidR="00275916">
        <w:t>ing</w:t>
      </w:r>
      <w:r>
        <w:t xml:space="preserve">.  The purpose of the initial smoothing of </w:t>
      </w:r>
      <w:r w:rsidR="00275916">
        <w:t>the sounding</w:t>
      </w:r>
      <w:r w:rsidR="00F21988">
        <w:t>s</w:t>
      </w:r>
      <w:r w:rsidR="00275916">
        <w:t xml:space="preserve"> is to help ensure that </w:t>
      </w:r>
      <w:r w:rsidR="006954E7">
        <w:t>incompatible</w:t>
      </w:r>
      <w:r w:rsidR="00275916">
        <w:t xml:space="preserve"> spatial </w:t>
      </w:r>
      <w:r w:rsidR="006954E7">
        <w:t>finescale stratification</w:t>
      </w:r>
      <w:r w:rsidR="00275916">
        <w:t xml:space="preserve">s are not </w:t>
      </w:r>
      <w:r w:rsidR="006954E7">
        <w:t>extrapolated</w:t>
      </w:r>
      <w:r w:rsidR="003905F2">
        <w:t xml:space="preserve"> horizontally</w:t>
      </w:r>
      <w:r w:rsidR="00275916">
        <w:t xml:space="preserve"> </w:t>
      </w:r>
      <w:r w:rsidR="003905F2">
        <w:t xml:space="preserve">in </w:t>
      </w:r>
      <w:r w:rsidRPr="00F21627">
        <w:t xml:space="preserve">the </w:t>
      </w:r>
      <w:r w:rsidR="00D016D7">
        <w:lastRenderedPageBreak/>
        <w:t xml:space="preserve">subsequent </w:t>
      </w:r>
      <w:r w:rsidR="00275916">
        <w:t xml:space="preserve">two-dimensional </w:t>
      </w:r>
      <w:r w:rsidRPr="00F21627">
        <w:t>analysis</w:t>
      </w:r>
      <w:r w:rsidR="00D016D7" w:rsidRPr="00D016D7">
        <w:t xml:space="preserve"> </w:t>
      </w:r>
      <w:r w:rsidR="00D016D7">
        <w:t>via horizontal interpolation</w:t>
      </w:r>
      <w:r w:rsidRPr="00F21627">
        <w:t xml:space="preserve">. </w:t>
      </w:r>
      <w:r w:rsidR="00D016D7">
        <w:t xml:space="preserve">Each </w:t>
      </w:r>
      <w:r w:rsidR="00554677">
        <w:t xml:space="preserve">sounding’s </w:t>
      </w:r>
      <w:r w:rsidR="0081327B">
        <w:t xml:space="preserve">1 Hz (~ 5 m vertical data spacing) </w:t>
      </w:r>
      <w:r w:rsidR="00554677">
        <w:t>horizontal wind components</w:t>
      </w:r>
      <w:r w:rsidR="00D016D7">
        <w:t xml:space="preserve"> are hole-filled via piecewise linear interpolation, then</w:t>
      </w:r>
      <w:r w:rsidR="00554677">
        <w:t xml:space="preserve"> smoothed </w:t>
      </w:r>
      <w:r w:rsidR="00D016D7">
        <w:t>with</w:t>
      </w:r>
      <w:r w:rsidR="00554677">
        <w:t xml:space="preserve"> a 15-pass application of a</w:t>
      </w:r>
      <w:r w:rsidR="00726934">
        <w:t xml:space="preserve"> two-sided triangular filter</w:t>
      </w:r>
      <w:r w:rsidR="00554677">
        <w:t xml:space="preserve"> function</w:t>
      </w:r>
      <w:r w:rsidR="00726934">
        <w:t xml:space="preserve"> with a half-width of </w:t>
      </w:r>
      <w:r w:rsidR="00554677">
        <w:t xml:space="preserve">150 m.  </w:t>
      </w:r>
      <w:r w:rsidRPr="00F21627">
        <w:t xml:space="preserve">The next step is to horizontally interpolate the </w:t>
      </w:r>
      <w:r w:rsidR="00F21988">
        <w:t xml:space="preserve">smoothed soundings to the grid via </w:t>
      </w:r>
      <w:r w:rsidR="005F2C3E">
        <w:t xml:space="preserve">weighted averaging employing </w:t>
      </w:r>
      <w:r w:rsidRPr="00F21627">
        <w:t xml:space="preserve">a </w:t>
      </w:r>
      <w:r w:rsidR="00C962DC">
        <w:t>one</w:t>
      </w:r>
      <w:r w:rsidRPr="00F21627">
        <w:t xml:space="preserve">-pass </w:t>
      </w:r>
      <w:r w:rsidR="00F21988">
        <w:t xml:space="preserve">application of </w:t>
      </w:r>
      <w:r w:rsidR="00C962DC">
        <w:t>the</w:t>
      </w:r>
      <w:r w:rsidR="00F21988">
        <w:t xml:space="preserve"> </w:t>
      </w:r>
      <w:r w:rsidRPr="00F21627">
        <w:t>Barnes weighting function</w:t>
      </w:r>
      <w:r w:rsidR="00F21988">
        <w:t xml:space="preserve"> </w:t>
      </w:r>
      <w:r w:rsidR="00C962DC">
        <w:t>of</w:t>
      </w:r>
      <w:r w:rsidR="00F21988">
        <w:t xml:space="preserve"> the form</w:t>
      </w:r>
    </w:p>
    <w:p w:rsidR="00F82EDB" w:rsidRDefault="001A0520" w:rsidP="00FE205F">
      <w:pPr>
        <w:jc w:val="center"/>
      </w:pPr>
      <m:oMath>
        <m:r>
          <w:rPr>
            <w:rFonts w:ascii="Cambria Math" w:hAnsi="Cambria Math"/>
          </w:rPr>
          <m:t>w=exp[-</m:t>
        </m:r>
        <m:f>
          <m:fPr>
            <m:type m:val="lin"/>
            <m:ctrlPr>
              <w:rPr>
                <w:rFonts w:ascii="Cambria Math" w:hAnsi="Cambria Math"/>
                <w:i/>
              </w:rPr>
            </m:ctrlPr>
          </m:fPr>
          <m:num>
            <m:sSup>
              <m:sSupPr>
                <m:ctrlPr>
                  <w:rPr>
                    <w:rFonts w:ascii="Cambria Math" w:hAnsi="Cambria Math"/>
                    <w:i/>
                  </w:rPr>
                </m:ctrlPr>
              </m:sSup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m:t>
                </m:r>
              </m:e>
              <m:sup>
                <m:r>
                  <w:rPr>
                    <w:rFonts w:ascii="Cambria Math" w:hAnsi="Cambria Math"/>
                  </w:rPr>
                  <m:t>2</m:t>
                </m:r>
              </m:sup>
            </m:sSup>
          </m:num>
          <m:den>
            <m:r>
              <w:rPr>
                <w:rFonts w:ascii="Cambria Math" w:hAnsi="Cambria Math"/>
              </w:rPr>
              <m:t>κ</m:t>
            </m:r>
          </m:den>
        </m:f>
        <m:r>
          <w:rPr>
            <w:rFonts w:ascii="Cambria Math" w:hAnsi="Cambria Math"/>
          </w:rPr>
          <m:t>]</m:t>
        </m:r>
      </m:oMath>
      <w:r w:rsidR="00003DD5">
        <w:t>,</w:t>
      </w:r>
    </w:p>
    <w:p w:rsidR="00F82EDB" w:rsidRDefault="00F82EDB" w:rsidP="00FE205F">
      <w:r>
        <w:t xml:space="preserve">where </w:t>
      </w:r>
      <w:r w:rsidR="00011143">
        <w:t>w is a</w:t>
      </w:r>
      <w:r w:rsidR="00C962DC">
        <w:t xml:space="preserve"> datum weight, x is the grid x-coordinate</w:t>
      </w:r>
      <w:r w:rsidR="00A344C4">
        <w:t xml:space="preserve"> (km)</w:t>
      </w:r>
      <w:r w:rsidR="00C962DC">
        <w:t>, x</w:t>
      </w:r>
      <w:r w:rsidR="00C962DC">
        <w:rPr>
          <w:vertAlign w:val="subscript"/>
        </w:rPr>
        <w:t>s</w:t>
      </w:r>
      <w:r w:rsidR="00C962DC">
        <w:t xml:space="preserve"> is the sounding datum x-coordinate</w:t>
      </w:r>
      <w:r w:rsidR="00A344C4">
        <w:t xml:space="preserve"> (km)</w:t>
      </w:r>
      <w:r w:rsidR="00C962DC">
        <w:t xml:space="preserve">, and </w:t>
      </w:r>
      <w:r>
        <w:t xml:space="preserve">the </w:t>
      </w:r>
      <w:r w:rsidR="00003DD5">
        <w:t xml:space="preserve">Barnes smoothing </w:t>
      </w:r>
      <w:r>
        <w:t xml:space="preserve">parameter </w:t>
      </w:r>
      <m:oMath>
        <m:r>
          <w:rPr>
            <w:rFonts w:ascii="Cambria Math" w:hAnsi="Cambria Math"/>
          </w:rPr>
          <m:t>κ</m:t>
        </m:r>
      </m:oMath>
      <w:r w:rsidR="001A0520">
        <w:t xml:space="preserve"> </w:t>
      </w:r>
      <w:r>
        <w:t>is defined as</w:t>
      </w:r>
    </w:p>
    <w:p w:rsidR="001A0520" w:rsidRDefault="001A0520" w:rsidP="00FE205F">
      <w:pPr>
        <w:jc w:val="both"/>
      </w:pPr>
      <m:oMathPara>
        <m:oMath>
          <m:r>
            <w:rPr>
              <w:rFonts w:ascii="Cambria Math" w:hAnsi="Cambria Math"/>
            </w:rPr>
            <m:t>κ=</m:t>
          </m:r>
          <m:sSup>
            <m:sSupPr>
              <m:ctrlPr>
                <w:rPr>
                  <w:rFonts w:ascii="Cambria Math" w:hAnsi="Cambria Math"/>
                  <w:i/>
                </w:rPr>
              </m:ctrlPr>
            </m:sSupPr>
            <m:e>
              <m:r>
                <w:rPr>
                  <w:rFonts w:ascii="Cambria Math" w:hAnsi="Cambria Math"/>
                </w:rPr>
                <m:t>(1.3333×</m:t>
              </m:r>
              <m:sSub>
                <m:sSubPr>
                  <m:ctrlPr>
                    <w:rPr>
                      <w:rFonts w:ascii="Cambria Math" w:hAnsi="Cambria Math"/>
                      <w:i/>
                    </w:rPr>
                  </m:ctrlPr>
                </m:sSubPr>
                <m:e>
                  <m:r>
                    <w:rPr>
                      <w:rFonts w:ascii="Cambria Math" w:hAnsi="Cambria Math"/>
                    </w:rPr>
                    <m:t>D</m:t>
                  </m:r>
                </m:e>
                <m:sub>
                  <m:r>
                    <w:rPr>
                      <w:rFonts w:ascii="Cambria Math" w:hAnsi="Cambria Math"/>
                    </w:rPr>
                    <m:t>h</m:t>
                  </m:r>
                </m:sub>
              </m:sSub>
              <m:r>
                <w:rPr>
                  <w:rFonts w:ascii="Cambria Math" w:hAnsi="Cambria Math"/>
                </w:rPr>
                <m:t>)</m:t>
              </m:r>
            </m:e>
            <m:sup>
              <m:r>
                <w:rPr>
                  <w:rFonts w:ascii="Cambria Math" w:hAnsi="Cambria Math"/>
                </w:rPr>
                <m:t>2</m:t>
              </m:r>
            </m:sup>
          </m:sSup>
          <m:r>
            <w:rPr>
              <w:rFonts w:ascii="Cambria Math" w:hAnsi="Cambria Math"/>
            </w:rPr>
            <m:t>.</m:t>
          </m:r>
        </m:oMath>
      </m:oMathPara>
    </w:p>
    <w:p w:rsidR="00F21627" w:rsidRDefault="00553FB6" w:rsidP="00FE205F">
      <w:r>
        <w:t>Here D</w:t>
      </w:r>
      <w:r>
        <w:rPr>
          <w:vertAlign w:val="subscript"/>
        </w:rPr>
        <w:t>h</w:t>
      </w:r>
      <w:r>
        <w:t xml:space="preserve"> is the smoothing length scale (km).  </w:t>
      </w:r>
      <w:r w:rsidR="00F21627" w:rsidRPr="00F21627">
        <w:t xml:space="preserve">The final step is to calculate vertical velocity using Boussinesq mass continuity with </w:t>
      </w:r>
      <w:r w:rsidR="003905F2">
        <w:t>vertical velocity equal to zero as</w:t>
      </w:r>
      <w:r w:rsidR="00F21627" w:rsidRPr="00F21627">
        <w:t xml:space="preserve"> the upper and lower kin</w:t>
      </w:r>
      <w:r w:rsidR="003905F2">
        <w:t>ematic boundary conditions via</w:t>
      </w:r>
      <w:r w:rsidR="00F21627" w:rsidRPr="00F21627">
        <w:t xml:space="preserve"> </w:t>
      </w:r>
      <w:r w:rsidR="000577FC">
        <w:t>a simple</w:t>
      </w:r>
      <w:r w:rsidR="00A344C4">
        <w:t xml:space="preserve"> </w:t>
      </w:r>
      <w:r w:rsidR="00F21627" w:rsidRPr="00F21627">
        <w:t xml:space="preserve">O’Brien </w:t>
      </w:r>
      <w:r w:rsidR="00A344C4">
        <w:t xml:space="preserve">variational </w:t>
      </w:r>
      <w:r w:rsidR="00F21627" w:rsidRPr="00F21627">
        <w:t>adjustment</w:t>
      </w:r>
      <w:r w:rsidR="000577FC">
        <w:t xml:space="preserve"> (O’Brien 1970)</w:t>
      </w:r>
      <w:r w:rsidR="00F21627" w:rsidRPr="00F21627">
        <w:t xml:space="preserve">. Both the vertical </w:t>
      </w:r>
      <w:r w:rsidR="00EE000C">
        <w:t>prefilter</w:t>
      </w:r>
      <w:r w:rsidR="00F21627" w:rsidRPr="00F21627">
        <w:t>ing and the Barnes weighting function should smooth out most features</w:t>
      </w:r>
      <w:r w:rsidR="00EE000C">
        <w:t>,</w:t>
      </w:r>
      <w:r w:rsidR="00F21627" w:rsidRPr="00F21627">
        <w:t xml:space="preserve"> so that the resulting analyses reflect the mesoscale environment without any</w:t>
      </w:r>
      <w:r w:rsidR="00F82EDB">
        <w:t xml:space="preserve"> poorly resolved or otherwise aliased finescale structure</w:t>
      </w:r>
      <w:r w:rsidR="00F21627" w:rsidRPr="00F21627">
        <w:t>. Th</w:t>
      </w:r>
      <w:r w:rsidR="00EE000C">
        <w:t>e grid spacing</w:t>
      </w:r>
      <w:r w:rsidR="00F21627" w:rsidRPr="00F21627">
        <w:t xml:space="preserve"> is 1 km in the horizontal and 0.1 km in the vertical</w:t>
      </w:r>
      <w:r w:rsidR="00F82EDB">
        <w:t>.  T</w:t>
      </w:r>
      <w:r w:rsidR="00F21627" w:rsidRPr="00F21627">
        <w:t xml:space="preserve">he horizontal wind vectors are the objectively analyzed </w:t>
      </w:r>
      <w:r w:rsidR="00F82EDB">
        <w:t>horizontal wind component</w:t>
      </w:r>
      <w:r w:rsidR="00F21627" w:rsidRPr="00F21627">
        <w:t xml:space="preserve"> </w:t>
      </w:r>
      <w:r w:rsidR="00F82EDB">
        <w:t xml:space="preserve">in the plane </w:t>
      </w:r>
      <w:r w:rsidR="00F21627" w:rsidRPr="00F21627">
        <w:t>from the soundings.</w:t>
      </w:r>
      <w:r w:rsidR="00F82EDB">
        <w:t xml:space="preserve">  The horizontal wind component normal to the vertical cross-section</w:t>
      </w:r>
      <w:r w:rsidR="002A02A8">
        <w:t xml:space="preserve"> is also objectively analyzed.</w:t>
      </w:r>
    </w:p>
    <w:p w:rsidR="00E304AA" w:rsidRDefault="00233B07" w:rsidP="00E81CCC">
      <w:pPr>
        <w:ind w:firstLine="720"/>
      </w:pPr>
      <w:r>
        <w:t xml:space="preserve">Two types of sounding analyses </w:t>
      </w:r>
      <w:r w:rsidR="00EE000C">
        <w:t xml:space="preserve">are performed </w:t>
      </w:r>
      <w:r>
        <w:t xml:space="preserve">based on the location and timing of the balloon launches. </w:t>
      </w:r>
      <w:r w:rsidR="001F3669">
        <w:t>For the first analysis</w:t>
      </w:r>
      <w:r w:rsidR="00F761F3">
        <w:t xml:space="preserve"> </w:t>
      </w:r>
      <w:r w:rsidR="00EE000C">
        <w:t>(“</w:t>
      </w:r>
      <w:r w:rsidR="00F761F3">
        <w:t>Y-Z</w:t>
      </w:r>
      <w:r w:rsidR="00EE000C">
        <w:t>”)</w:t>
      </w:r>
      <w:r w:rsidR="001F3669">
        <w:t xml:space="preserve">, </w:t>
      </w:r>
      <w:r w:rsidR="00275916">
        <w:t xml:space="preserve">four </w:t>
      </w:r>
      <w:r w:rsidR="00EE000C">
        <w:t xml:space="preserve">serially released </w:t>
      </w:r>
      <w:r w:rsidR="001F3669">
        <w:t xml:space="preserve">soundings </w:t>
      </w:r>
      <w:r w:rsidR="00EE000C">
        <w:t xml:space="preserve">are </w:t>
      </w:r>
      <w:r w:rsidR="001F3669">
        <w:t xml:space="preserve">launched at 0300 UTC in a </w:t>
      </w:r>
      <w:r w:rsidR="00275916">
        <w:t>south-to-</w:t>
      </w:r>
      <w:r w:rsidR="001F3669">
        <w:t xml:space="preserve">north </w:t>
      </w:r>
      <w:r w:rsidR="00275916">
        <w:t>oriented</w:t>
      </w:r>
      <w:r w:rsidR="001F3669">
        <w:t xml:space="preserve"> </w:t>
      </w:r>
      <w:r w:rsidR="00275916">
        <w:t>cross-section</w:t>
      </w:r>
      <w:r w:rsidR="00EE000C">
        <w:t>,</w:t>
      </w:r>
      <w:r w:rsidR="001F3669">
        <w:t xml:space="preserve"> which sample</w:t>
      </w:r>
      <w:r w:rsidR="00EE000C">
        <w:t>s</w:t>
      </w:r>
      <w:r w:rsidR="001F3669">
        <w:t xml:space="preserve"> the </w:t>
      </w:r>
      <w:r w:rsidR="001F3669">
        <w:lastRenderedPageBreak/>
        <w:t xml:space="preserve">environment ahead of </w:t>
      </w:r>
      <w:r w:rsidR="000D34F3">
        <w:t>the MCS</w:t>
      </w:r>
      <w:r w:rsidR="001F3669">
        <w:t xml:space="preserve"> </w:t>
      </w:r>
      <w:r w:rsidR="00B96E40">
        <w:t>including the stationary front</w:t>
      </w:r>
      <w:r w:rsidR="000D34F3">
        <w:t xml:space="preserve"> to the south</w:t>
      </w:r>
      <w:r w:rsidR="001F3669">
        <w:t xml:space="preserve">. </w:t>
      </w:r>
      <w:r w:rsidR="00F761F3">
        <w:t xml:space="preserve">For the second analysis </w:t>
      </w:r>
      <w:r w:rsidR="00EE000C">
        <w:t>(“</w:t>
      </w:r>
      <w:r w:rsidR="00F761F3">
        <w:t>H-Z</w:t>
      </w:r>
      <w:r w:rsidR="00EE000C">
        <w:t>”)</w:t>
      </w:r>
      <w:r w:rsidR="00F761F3">
        <w:t xml:space="preserve">, </w:t>
      </w:r>
      <w:r w:rsidR="00275916">
        <w:t xml:space="preserve">seven </w:t>
      </w:r>
      <w:r w:rsidR="00F761F3">
        <w:t xml:space="preserve">soundings from </w:t>
      </w:r>
      <w:r w:rsidR="00EE000C">
        <w:t xml:space="preserve">the </w:t>
      </w:r>
      <w:r w:rsidR="00F761F3">
        <w:t xml:space="preserve">colocated </w:t>
      </w:r>
      <w:r w:rsidR="00EE000C">
        <w:t>MG1-MG2</w:t>
      </w:r>
      <w:r w:rsidR="00275916">
        <w:t xml:space="preserve"> sounding vehicles </w:t>
      </w:r>
      <w:r w:rsidR="00EE000C">
        <w:t>a</w:t>
      </w:r>
      <w:r w:rsidR="00F761F3">
        <w:t>re used to construct an analysis of the mesoscale features of the MCS</w:t>
      </w:r>
      <w:r w:rsidR="001D2EEB">
        <w:t xml:space="preserve"> and its inflow environment</w:t>
      </w:r>
      <w:r w:rsidR="00F761F3">
        <w:t xml:space="preserve"> as it passe</w:t>
      </w:r>
      <w:r w:rsidR="00EE000C">
        <w:t>s</w:t>
      </w:r>
      <w:r w:rsidR="00F761F3">
        <w:t xml:space="preserve"> over the </w:t>
      </w:r>
      <w:r w:rsidR="00275916">
        <w:t>fixed sounding</w:t>
      </w:r>
      <w:r w:rsidR="00F761F3">
        <w:t xml:space="preserve"> location. </w:t>
      </w:r>
      <w:r w:rsidR="00A344C4" w:rsidRPr="00A344C4">
        <w:t>Here the smoothing length scale D</w:t>
      </w:r>
      <w:r w:rsidR="00A344C4" w:rsidRPr="00A344C4">
        <w:rPr>
          <w:vertAlign w:val="subscript"/>
        </w:rPr>
        <w:t>h</w:t>
      </w:r>
      <w:r w:rsidR="00A344C4" w:rsidRPr="00A344C4">
        <w:t xml:space="preserve"> = 10 km for the H-Z analysi</w:t>
      </w:r>
      <w:r w:rsidR="00EE000C">
        <w:t>s, while</w:t>
      </w:r>
      <w:r w:rsidR="00A344C4" w:rsidRPr="00A344C4">
        <w:t xml:space="preserve"> D</w:t>
      </w:r>
      <w:r w:rsidR="00A344C4" w:rsidRPr="00A344C4">
        <w:rPr>
          <w:vertAlign w:val="subscript"/>
        </w:rPr>
        <w:t>h</w:t>
      </w:r>
      <w:r w:rsidR="00A344C4" w:rsidRPr="00A344C4">
        <w:t xml:space="preserve"> = 30 km for the Y-Z analysis.  The resulting values</w:t>
      </w:r>
      <w:r w:rsidR="00EE000C">
        <w:t xml:space="preserve"> of</w:t>
      </w:r>
      <w:r w:rsidR="00A344C4" w:rsidRPr="00A344C4">
        <w:t xml:space="preserve"> </w:t>
      </w:r>
      <w:r w:rsidR="007974FA">
        <w:t xml:space="preserve">the Barnes smoothing parameter </w:t>
      </w:r>
      <m:oMath>
        <m:r>
          <w:rPr>
            <w:rFonts w:ascii="Cambria Math" w:hAnsi="Cambria Math"/>
          </w:rPr>
          <m:t>κ</m:t>
        </m:r>
      </m:oMath>
      <w:r w:rsidR="007974FA">
        <w:t xml:space="preserve"> </w:t>
      </w:r>
      <w:r w:rsidR="00473C02">
        <w:t>are about 178</w:t>
      </w:r>
      <w:r w:rsidR="00A344C4" w:rsidRPr="00A344C4">
        <w:t xml:space="preserve"> km</w:t>
      </w:r>
      <w:r w:rsidR="00A344C4" w:rsidRPr="00A344C4">
        <w:rPr>
          <w:vertAlign w:val="superscript"/>
        </w:rPr>
        <w:t>2</w:t>
      </w:r>
      <w:r w:rsidR="00A344C4" w:rsidRPr="00A344C4">
        <w:t xml:space="preserve"> for the H-Z analysis and </w:t>
      </w:r>
      <w:r w:rsidR="00473C02">
        <w:t>about 1600.0</w:t>
      </w:r>
      <w:r w:rsidR="00A344C4" w:rsidRPr="00A344C4">
        <w:t xml:space="preserve"> km</w:t>
      </w:r>
      <w:r w:rsidR="00A344C4" w:rsidRPr="00A344C4">
        <w:rPr>
          <w:vertAlign w:val="superscript"/>
        </w:rPr>
        <w:t>2</w:t>
      </w:r>
      <w:r w:rsidR="00A344C4" w:rsidRPr="00A344C4">
        <w:t xml:space="preserve"> for the Y-Z analysis. </w:t>
      </w:r>
      <w:r w:rsidR="00F761F3">
        <w:t>An assumed MCS speed of 5 m</w:t>
      </w:r>
      <w:r w:rsidR="00473C02">
        <w:t xml:space="preserve"> </w:t>
      </w:r>
      <w:r w:rsidR="00F761F3">
        <w:t>s</w:t>
      </w:r>
      <w:r w:rsidR="00473C02">
        <w:rPr>
          <w:vertAlign w:val="superscript"/>
        </w:rPr>
        <w:t>-1</w:t>
      </w:r>
      <w:r w:rsidR="00F761F3">
        <w:t xml:space="preserve"> </w:t>
      </w:r>
      <w:r w:rsidR="00473C02">
        <w:t>ha</w:t>
      </w:r>
      <w:r w:rsidR="00F761F3">
        <w:t xml:space="preserve">s </w:t>
      </w:r>
      <w:r w:rsidR="00473C02">
        <w:t xml:space="preserve">been </w:t>
      </w:r>
      <w:r w:rsidR="00F761F3">
        <w:t xml:space="preserve">used to convert the time axis to a distance axis similar to the approach </w:t>
      </w:r>
      <w:r w:rsidR="00473C02">
        <w:t>of</w:t>
      </w:r>
      <w:r w:rsidR="00F761F3">
        <w:t xml:space="preserve"> </w:t>
      </w:r>
      <w:r w:rsidR="00F761F3">
        <w:fldChar w:fldCharType="begin" w:fldLock="1"/>
      </w:r>
      <w:r w:rsidR="00E5711C">
        <w:instrText>ADDIN CSL_CITATION { "citationItems" : [ { "id" : "ITEM-1", "itemData" : { "DOI" : "10.1175/2010MWR3359.1", "ISSN" : "0027-0644", "abstract" : "Rawinsonde data were collected before and during passage of a squall line in Oklahoma on 15 May 2009 during the Second Verification of the Origins of Rotation in Tornadoes Experiment (VORTEX2). Nine soundings were released within 3 h, allowing for unprecedented analysis of the squall line\u2019s internal structure and nearby environment. Four soundings were released in the prestorm environment and they document the following features: low-level cooling associated with the reduction of solar isolation by a cirrus anvil; abrupt warming (1.5 K in 30 min) above the boundary layer, which is probably attributable to a gravity wave; in- creases in both low-level and deep-layer vertical wind shear within 100 km of the squall line; and evidence of ascent extending at least 75 km ahead of the squall line. The next sounding was released;5 kmahead of the squall line\u2019s gust front; it documented a moist absolutely unstable layer within a 2-km-deep layer of ascent, with vertical air velocity of approximately 6 m s21. Another sounding was released after the gust front passed but before precipitation began; this sounding showed the cold pool to be ;4 km deep, with a cold pool intensity C \u2019 35 m s21, even though this sounding was located only 8 km behind the surface gust front. The final three soundings were released in the trailing stratiform region of the squall line, and they showed typical features such as: \u2018\u2018onion\u2019\u2019-shaped soundings, nearly uniform equivalent potential temperature over a deep layer, and an elevated rear inflow jet. The cold pool was 4.7 km deep in the trailing stratiform region, and extended ;1 km above the melting level, suggesting that sublimation was a contributor to cold pool de- velopment. A mesoscale analysis of the sounding data shows an upshear tilt to the squall line, which is consistent with the cold pool intensity C being much larger than a measure of environmental vertical wind shear DU. This dataset should be useful for evaluating cloud-scale numerical model simulations and analytic theory, but the authors argue that additional observations of this type should be collected in future field projects.", "author" : [ { "dropping-particle" : "", "family" : "Bryan", "given" : "George H.", "non-dropping-particle" : "", "parse-names" : false, "suffix" : "" }, { "dropping-particle" : "", "family" : "Parker", "given" : "Matthew D.", "non-dropping-particle" : "", "parse-names" : false, "suffix" : "" } ], "container-title" : "Monthly Weather Review", "id" : "ITEM-1", "issue" : "11", "issued" : { "date-parts" : [ [ "2010" ] ] }, "page" : "4076-4097", "title" : "Observations of a Squall Line and Its Near Environment Using High-Frequency Rawinsonde Launches during VORTEX2", "type" : "article-journal", "volume" : "138" }, "uris" : [ "http://www.mendeley.com/documents/?uuid=120e73e4-15ca-46f9-aef1-96c3639107ab" ] } ], "mendeley" : { "formattedCitation" : "(Bryan and Parker 2010)", "manualFormatting" : "Bryan and Parker (2010)", "plainTextFormattedCitation" : "(Bryan and Parker 2010)", "previouslyFormattedCitation" : "(Bryan and Parker 2010)" }, "properties" : { "noteIndex" : 0 }, "schema" : "https://github.com/citation-style-language/schema/raw/master/csl-citation.json" }</w:instrText>
      </w:r>
      <w:r w:rsidR="00F761F3">
        <w:fldChar w:fldCharType="separate"/>
      </w:r>
      <w:r w:rsidR="00F761F3" w:rsidRPr="004A1F4F">
        <w:rPr>
          <w:noProof/>
        </w:rPr>
        <w:t xml:space="preserve">Bryan and Parker </w:t>
      </w:r>
      <w:r w:rsidR="00F761F3">
        <w:rPr>
          <w:noProof/>
        </w:rPr>
        <w:t>(</w:t>
      </w:r>
      <w:r w:rsidR="00F761F3" w:rsidRPr="004A1F4F">
        <w:rPr>
          <w:noProof/>
        </w:rPr>
        <w:t>2010)</w:t>
      </w:r>
      <w:r w:rsidR="00F761F3">
        <w:fldChar w:fldCharType="end"/>
      </w:r>
      <w:r w:rsidR="00F761F3">
        <w:t xml:space="preserve">. </w:t>
      </w:r>
      <w:r w:rsidR="00F55662">
        <w:t>Th</w:t>
      </w:r>
      <w:r w:rsidR="00473C02">
        <w:t>e present Y-Z</w:t>
      </w:r>
      <w:r w:rsidR="00F55662">
        <w:t xml:space="preserve"> analysis also assumes a rotated coordinate system of -55</w:t>
      </w:r>
      <w:r w:rsidR="00F55662">
        <w:rPr>
          <w:rFonts w:cstheme="minorHAnsi"/>
        </w:rPr>
        <w:t>°</w:t>
      </w:r>
      <w:r w:rsidR="00F55662">
        <w:t xml:space="preserve"> </w:t>
      </w:r>
      <w:r w:rsidR="00473C02">
        <w:t xml:space="preserve">from east, </w:t>
      </w:r>
      <w:r w:rsidR="00F55662">
        <w:t>so that the analysis is perpendicular to</w:t>
      </w:r>
      <w:r w:rsidR="00473C02">
        <w:t xml:space="preserve"> the convective line orientation and the</w:t>
      </w:r>
      <w:r w:rsidR="00F55662">
        <w:t xml:space="preserve"> system motion. </w:t>
      </w:r>
    </w:p>
    <w:p w:rsidR="0031640F" w:rsidRDefault="0031640F" w:rsidP="00FE205F">
      <w:pPr>
        <w:pStyle w:val="Heading2"/>
        <w:ind w:left="360"/>
      </w:pPr>
      <w:bookmarkStart w:id="16" w:name="_Toc513665331"/>
      <w:r>
        <w:t>Diabatic Lagrangian Analysis</w:t>
      </w:r>
      <w:bookmarkEnd w:id="16"/>
    </w:p>
    <w:p w:rsidR="001D2EEB" w:rsidRDefault="0031640F" w:rsidP="00FE205F">
      <w:pPr>
        <w:ind w:firstLine="720"/>
      </w:pPr>
      <w:r>
        <w:t xml:space="preserve">Diabatic Lagrangian Analysis (DLA) </w:t>
      </w:r>
      <w:r w:rsidR="00F20314">
        <w:t xml:space="preserve">is a kinematic thermal-microphysical continuity retrieval </w:t>
      </w:r>
      <w:r w:rsidR="006B7D16">
        <w:t>of heat and water substance based on</w:t>
      </w:r>
      <w:r w:rsidR="00EA1014">
        <w:t xml:space="preserve"> integration along Lagrangian trajectories that proceeds from</w:t>
      </w:r>
      <w:r w:rsidR="006B7D16">
        <w:t xml:space="preserve"> a series of </w:t>
      </w:r>
      <w:r w:rsidR="00EA1014">
        <w:t xml:space="preserve">input </w:t>
      </w:r>
      <w:r w:rsidR="006B7D16">
        <w:t>time-varying 3-D wind-reflectivity analyses (</w:t>
      </w:r>
      <w:r w:rsidR="006D6A1C">
        <w:t>Ziegler 2013a,b</w:t>
      </w:r>
      <w:r w:rsidR="006B7D16">
        <w:t>).</w:t>
      </w:r>
      <w:r w:rsidR="00FC1153">
        <w:t xml:space="preserve"> </w:t>
      </w:r>
      <w:r w:rsidR="00EA1014">
        <w:t xml:space="preserve">The present DLA method represents a new generation of storm retrieval that builds upon an earlier thermal-microphysical continuity retrieval method based on solution of a parabolic system of conservation equations for heat and water </w:t>
      </w:r>
      <w:r w:rsidR="00607B49">
        <w:t>substance</w:t>
      </w:r>
      <w:r w:rsidR="00EA1014">
        <w:t xml:space="preserve"> (e.g., Ziegler 1985; Ziegler 1988).</w:t>
      </w:r>
      <w:r w:rsidR="00DB7E3E">
        <w:t xml:space="preserve">  Output fields include predicted potential temperature, water vapor mixing ratio, cloud water, and cloud ice, as well as derived </w:t>
      </w:r>
      <w:r w:rsidR="00E56F0A">
        <w:t xml:space="preserve">temperature, </w:t>
      </w:r>
      <w:r w:rsidR="00DB7E3E">
        <w:t>virtual potential temperature</w:t>
      </w:r>
      <w:r w:rsidR="00E56F0A">
        <w:t>, and other variables</w:t>
      </w:r>
      <w:r w:rsidR="00DB7E3E">
        <w:t>.  Diagnosed output fields include the mixing ratios of rain, graupel/hail, and snow.</w:t>
      </w:r>
    </w:p>
    <w:p w:rsidR="001D2EEB" w:rsidRDefault="006D6A1C" w:rsidP="0076456E">
      <w:pPr>
        <w:ind w:firstLine="720"/>
      </w:pPr>
      <w:r>
        <w:lastRenderedPageBreak/>
        <w:t>A</w:t>
      </w:r>
      <w:r w:rsidR="003F10CF">
        <w:t xml:space="preserve"> DLA grid</w:t>
      </w:r>
      <w:r>
        <w:t xml:space="preserve"> domain</w:t>
      </w:r>
      <w:r w:rsidR="003F10CF">
        <w:t xml:space="preserve"> is </w:t>
      </w:r>
      <w:r>
        <w:t>nested within</w:t>
      </w:r>
      <w:r w:rsidR="003F10CF">
        <w:t xml:space="preserve"> the </w:t>
      </w:r>
      <w:r>
        <w:t xml:space="preserve">portion of the </w:t>
      </w:r>
      <w:r w:rsidR="003F10CF">
        <w:t>radar analysis</w:t>
      </w:r>
      <w:r>
        <w:t xml:space="preserve"> domain</w:t>
      </w:r>
      <w:r w:rsidR="003F10CF">
        <w:t xml:space="preserve"> </w:t>
      </w:r>
      <w:r>
        <w:t xml:space="preserve">containing </w:t>
      </w:r>
      <w:r w:rsidR="003F10CF">
        <w:t xml:space="preserve">the best </w:t>
      </w:r>
      <w:r>
        <w:t xml:space="preserve">overall </w:t>
      </w:r>
      <w:r w:rsidR="003F10CF">
        <w:t>multi-</w:t>
      </w:r>
      <w:r>
        <w:t>D</w:t>
      </w:r>
      <w:r w:rsidR="003F10CF">
        <w:t xml:space="preserve">oppler </w:t>
      </w:r>
      <w:r>
        <w:t xml:space="preserve">radar </w:t>
      </w:r>
      <w:r w:rsidR="003F10CF">
        <w:t>coverage. Backward 3</w:t>
      </w:r>
      <w:r>
        <w:t>-</w:t>
      </w:r>
      <w:r w:rsidR="003F10CF">
        <w:t xml:space="preserve">D trajectories are then computed </w:t>
      </w:r>
      <w:r w:rsidR="001D2EEB">
        <w:t xml:space="preserve">with a 20 s time step </w:t>
      </w:r>
      <w:r w:rsidR="003F10CF">
        <w:t xml:space="preserve">from </w:t>
      </w:r>
      <w:r>
        <w:t xml:space="preserve">all </w:t>
      </w:r>
      <w:r w:rsidR="003F10CF">
        <w:t xml:space="preserve">DLA gridpoints </w:t>
      </w:r>
      <w:r>
        <w:t>in</w:t>
      </w:r>
      <w:r w:rsidR="003F10CF">
        <w:t xml:space="preserve">to the </w:t>
      </w:r>
      <w:r>
        <w:t xml:space="preserve">MCS </w:t>
      </w:r>
      <w:r w:rsidR="003F10CF">
        <w:t>inflow environment</w:t>
      </w:r>
      <w:r>
        <w:t>, and</w:t>
      </w:r>
      <w:r w:rsidR="003F10CF">
        <w:t xml:space="preserve"> </w:t>
      </w:r>
      <w:r>
        <w:t>all such inflow-</w:t>
      </w:r>
      <w:r w:rsidR="0076456E">
        <w:t>environmental</w:t>
      </w:r>
      <w:r>
        <w:t xml:space="preserve"> Lagrangian point values of</w:t>
      </w:r>
      <w:r w:rsidR="003F10CF">
        <w:t xml:space="preserve"> pressure, temperature, and relative humidity are initialized </w:t>
      </w:r>
      <w:r>
        <w:t>from</w:t>
      </w:r>
      <w:r w:rsidR="003F10CF">
        <w:t xml:space="preserve"> a</w:t>
      </w:r>
      <w:r>
        <w:t xml:space="preserve"> suitable</w:t>
      </w:r>
      <w:r w:rsidR="003F10CF">
        <w:t xml:space="preserve"> environmental sounding. Due to the large number of soundings launched during the IOP, there are separate soundings </w:t>
      </w:r>
      <w:r>
        <w:t xml:space="preserve">to represent </w:t>
      </w:r>
      <w:r w:rsidR="003F10CF">
        <w:t>the environment</w:t>
      </w:r>
      <w:r>
        <w:t>s</w:t>
      </w:r>
      <w:r w:rsidR="003F10CF">
        <w:t xml:space="preserve"> </w:t>
      </w:r>
      <w:r w:rsidR="003A5251">
        <w:t xml:space="preserve">both </w:t>
      </w:r>
      <w:r w:rsidR="003F10CF">
        <w:t xml:space="preserve">ahead </w:t>
      </w:r>
      <w:r w:rsidR="003A5251">
        <w:t xml:space="preserve">of </w:t>
      </w:r>
      <w:r w:rsidR="003F10CF">
        <w:t>and behind the developing MCS.</w:t>
      </w:r>
      <w:r w:rsidR="001D2EEB">
        <w:t xml:space="preserve">  The sounding representing the inflow environment is a</w:t>
      </w:r>
      <w:r w:rsidR="00C300C0">
        <w:t xml:space="preserve">ctually a smoothed composite that combines a MG1 pre-MCS sounding in the surface-based nocturnal boundary layer, a frontally-lifted MG3 inflow sounding in lower-middle levels, and an MG3 stratiform region sounding in upper levels, </w:t>
      </w:r>
    </w:p>
    <w:p w:rsidR="00E56F0A" w:rsidRDefault="006D6A1C" w:rsidP="0076456E">
      <w:pPr>
        <w:ind w:firstLine="720"/>
      </w:pPr>
      <w:r>
        <w:t>Following</w:t>
      </w:r>
      <w:r w:rsidR="003F10CF">
        <w:t xml:space="preserve"> trajectory initializ</w:t>
      </w:r>
      <w:r>
        <w:t>ation</w:t>
      </w:r>
      <w:r w:rsidR="003F10CF">
        <w:t xml:space="preserve">, </w:t>
      </w:r>
      <w:r w:rsidR="00607B49">
        <w:t>a system of heat and water substance conserving ordinary differential equations is</w:t>
      </w:r>
      <w:r w:rsidR="00DB7E3E">
        <w:t xml:space="preserve"> integrated for</w:t>
      </w:r>
      <w:r w:rsidR="008D6B0F">
        <w:t xml:space="preserve">ward in time </w:t>
      </w:r>
      <w:r w:rsidR="003F10CF">
        <w:t xml:space="preserve">along </w:t>
      </w:r>
      <w:r w:rsidR="008D6B0F">
        <w:t xml:space="preserve">each </w:t>
      </w:r>
      <w:r w:rsidR="003F10CF">
        <w:t xml:space="preserve">trajectory </w:t>
      </w:r>
      <w:r w:rsidR="00C47DDF">
        <w:t>path</w:t>
      </w:r>
      <w:r w:rsidR="001D2EEB">
        <w:t xml:space="preserve">. </w:t>
      </w:r>
      <w:r w:rsidR="008D6B0F">
        <w:t xml:space="preserve">Bulk </w:t>
      </w:r>
      <w:r w:rsidR="003F10CF">
        <w:t>parameterized microphysic</w:t>
      </w:r>
      <w:r w:rsidR="008D6B0F">
        <w:t>al terms expressing incremental changes of heat and cloud water substance provide the increments in each Lagrangian time step.</w:t>
      </w:r>
      <w:r w:rsidR="008D6B0F" w:rsidRPr="008D6B0F">
        <w:t xml:space="preserve"> </w:t>
      </w:r>
      <w:r w:rsidR="008D6B0F">
        <w:t>Using airflow and dBZ values, these calculations diagnose snow, graupel/hail, and rain mixing ratios as well as parameterized rates of collection/riming, freezing</w:t>
      </w:r>
      <w:r w:rsidR="001D2EEB">
        <w:t>/melting</w:t>
      </w:r>
      <w:r w:rsidR="008D6B0F">
        <w:t>, and deposition</w:t>
      </w:r>
      <w:r w:rsidR="001D2EEB">
        <w:t>/sublimation</w:t>
      </w:r>
      <w:r w:rsidR="008D6B0F">
        <w:t xml:space="preserve"> at every Lagrangian point along the DLA trajectories.  Forward integration </w:t>
      </w:r>
      <w:r w:rsidR="00DB7E3E">
        <w:t>along</w:t>
      </w:r>
      <w:r w:rsidR="008D6B0F">
        <w:t xml:space="preserve"> all trajectories back to their gridpoints of origin, combined with a final gathering operation, </w:t>
      </w:r>
      <w:r w:rsidR="003F10CF">
        <w:t xml:space="preserve">yields the </w:t>
      </w:r>
      <w:r w:rsidR="008D6B0F">
        <w:t xml:space="preserve">3-D </w:t>
      </w:r>
      <w:r w:rsidR="003F10CF">
        <w:t xml:space="preserve">analysis fields at </w:t>
      </w:r>
      <w:r w:rsidR="008D6B0F">
        <w:t>a</w:t>
      </w:r>
      <w:r w:rsidR="003F10CF">
        <w:t xml:space="preserve"> particular analysis time.</w:t>
      </w:r>
    </w:p>
    <w:p w:rsidR="008A7956" w:rsidRDefault="006D3DE0" w:rsidP="0076456E">
      <w:pPr>
        <w:ind w:firstLine="720"/>
      </w:pPr>
      <w:r w:rsidRPr="006D3DE0">
        <w:t xml:space="preserve">Other studies have utilized a DLA-related class of retrieval methods known generally as “kinematic thermal-microphysical continuity retrieval”.  These earlier </w:t>
      </w:r>
      <w:r w:rsidRPr="006D3DE0">
        <w:lastRenderedPageBreak/>
        <w:t xml:space="preserve">methods are based on solutions of a parabolic system of partial differential equations for heat and water substance using radar-derived vector wind fields to help evaluate the kinematic models’ transport and mixing terms.  Although parabolic systems of governing equations require both multi-dimensional initial and time-dependent lateral boundary conditions, the earliest microphysical retrievals examined a class of storm systems whose airflow fields were in approximate steady state (thus removing the requirement of </w:t>
      </w:r>
      <w:r w:rsidR="00F81E69" w:rsidRPr="006D3DE0">
        <w:t>prescribed</w:t>
      </w:r>
      <w:r w:rsidRPr="006D3DE0">
        <w:t xml:space="preserve"> initial fields).  Ziegler (1985, 1988) developed and employed a generalized 3-D microphysical retrieval and applied the steady state approximation to retrieve potential temperature and mixing ratios of water vapor, cloud, and precipitation in strong, long lived supercell and multicell storms.  Rutledge and Hobbs (1983, 1984) applied the steady state approximation and radar-derived wind fields in a line-averaged vertical cross-section to retrieve 2-D thermodynamic and hydrometeor mixing ratio fields in both warm and cold-frontal Pacific Northwest rainbands.  Ziegler et al. (1991) extended the Ziegler (1985, 1988) studies to add full time dependence to the 3-D microphysical retrievals and also expanded the kinematic model to include storm electrification mechanisms, retrieving the detailed 4-D evolution of a New Mexican mountain thunderstorm as observed with four fixed Doppler radars.  There was close agreement in the Ziegler et al. (1991) study between the evolving, retrieved 3-D model-output fields and independent in situ measurements obtained from two storm-penetrating aircraft, thus closely validating the basic time-dependent microphysical retrieval method.  The current study employing the DLA is most like the earlier time-dependent, 3-D microphysical retrieval (Ziegler et al. 1991), since the DLA’s time-varying input 3-D wind-reflectivity analyses are used to calculate the backward air </w:t>
      </w:r>
      <w:r w:rsidRPr="006D3DE0">
        <w:lastRenderedPageBreak/>
        <w:t xml:space="preserve">trajectories.  The main differences of the DLA are twofold: (a) to formally replace the parabolic system with a system of fully predictive ordinary differential equations whose initial conditions are prescribed from inflow soundings in the MCS environment; and (b) to diagnose the precipitation fields from the reflectivity and updraft history along trajectories.  By not assuming steady state, the present study can analyze the evolution of hydrometeor mixing ratios and thermodynamics due to the changing kinematics of the system over the multi-hour analysis period.  Since both the DLA and the earlier microphysical retrievals are kinematic, they do not require the calculation of non-hydrostatic perturbation pressure forces.  However, these microphysical retrievals all neglect the small perturbation pressure contribution to total pressure in calculating thermodynamic and microphysical tendency terms (e.g., Klemp and Wilhelmson 1978; Ziegler 1985). </w:t>
      </w:r>
      <w:r w:rsidR="00323947">
        <w:t>The DLA domain used in this study is 90</w:t>
      </w:r>
      <w:r w:rsidR="008D6B0F">
        <w:t xml:space="preserve"> km</w:t>
      </w:r>
      <w:r w:rsidR="00323947">
        <w:t xml:space="preserve"> x 90 km</w:t>
      </w:r>
      <w:r w:rsidR="008D6B0F">
        <w:t xml:space="preserve"> by 15 km,</w:t>
      </w:r>
      <w:r w:rsidR="00323947">
        <w:t xml:space="preserve"> with 5</w:t>
      </w:r>
      <w:r w:rsidR="005978D7">
        <w:t>00 m grid spacing</w:t>
      </w:r>
      <w:r w:rsidR="008D6B0F">
        <w:t>.</w:t>
      </w:r>
      <w:r w:rsidR="0076456E">
        <w:t xml:space="preserve"> </w:t>
      </w:r>
      <w:r w:rsidR="008D6B0F">
        <w:t>Although the DLA domain is periodically relocated</w:t>
      </w:r>
      <w:r w:rsidR="005978D7">
        <w:t xml:space="preserve"> </w:t>
      </w:r>
      <w:r w:rsidR="00323947">
        <w:t>inside the radar analysis domain</w:t>
      </w:r>
      <w:r w:rsidR="005978D7">
        <w:t xml:space="preserve"> </w:t>
      </w:r>
      <w:r w:rsidR="008D6B0F">
        <w:t>to follow</w:t>
      </w:r>
      <w:r w:rsidR="005978D7">
        <w:t xml:space="preserve"> the location of the convective line</w:t>
      </w:r>
      <w:r w:rsidR="008D6B0F">
        <w:t>, the DLA gridpoints coincide with radar analysis</w:t>
      </w:r>
      <w:r w:rsidR="00EF3579">
        <w:t xml:space="preserve"> gridpoints and thus share the fixed radar analysis origin</w:t>
      </w:r>
      <w:r w:rsidR="00323947">
        <w:t xml:space="preserve">. </w:t>
      </w:r>
      <w:r w:rsidR="00EF3579">
        <w:t>Given the DLA domain size</w:t>
      </w:r>
      <w:r w:rsidR="00E56F0A">
        <w:t xml:space="preserve"> in the present study</w:t>
      </w:r>
      <w:r w:rsidR="00EF3579">
        <w:t>, the DLA is implemented via</w:t>
      </w:r>
      <w:r w:rsidR="00484A11">
        <w:t xml:space="preserve"> approximately 1.2 million trajectories. </w:t>
      </w:r>
      <w:r w:rsidR="00936AAA">
        <w:t>The time period from 0400 to 060</w:t>
      </w:r>
      <w:r w:rsidR="009F4C9E">
        <w:t>0 UTC will be the main focus of the DLA portion of this study</w:t>
      </w:r>
      <w:r w:rsidR="00EF3579">
        <w:t>,</w:t>
      </w:r>
      <w:r w:rsidR="009F4C9E">
        <w:t xml:space="preserve"> since </w:t>
      </w:r>
      <w:r w:rsidR="00EF3579">
        <w:t xml:space="preserve">the latter time period </w:t>
      </w:r>
      <w:r w:rsidR="009F4C9E">
        <w:t xml:space="preserve">captures the MCS’s upscale growth, intensification, and maturity and </w:t>
      </w:r>
      <w:r w:rsidR="00EF3579">
        <w:t xml:space="preserve">since </w:t>
      </w:r>
      <w:r w:rsidR="009F4C9E">
        <w:t xml:space="preserve">the convective line is </w:t>
      </w:r>
      <w:r w:rsidR="00EF3579">
        <w:t xml:space="preserve">continuously </w:t>
      </w:r>
      <w:r w:rsidR="009F4C9E">
        <w:t>located inside the DLA domain.</w:t>
      </w:r>
    </w:p>
    <w:p w:rsidR="00E83A10" w:rsidRDefault="00E83A10" w:rsidP="008A7956">
      <w:pPr>
        <w:pStyle w:val="Heading1"/>
      </w:pPr>
      <w:r>
        <w:br w:type="page"/>
      </w:r>
    </w:p>
    <w:p w:rsidR="0031640F" w:rsidRDefault="00FB00DB" w:rsidP="008A7956">
      <w:pPr>
        <w:pStyle w:val="Heading1"/>
      </w:pPr>
      <w:bookmarkStart w:id="17" w:name="_Toc513665332"/>
      <w:r>
        <w:lastRenderedPageBreak/>
        <w:t>Chapter 3: Case Overview</w:t>
      </w:r>
      <w:bookmarkEnd w:id="17"/>
    </w:p>
    <w:p w:rsidR="00625EB8" w:rsidRDefault="00FB00DB" w:rsidP="00FB00DB">
      <w:r>
        <w:tab/>
      </w:r>
      <w:r w:rsidR="003A5251">
        <w:t>The 25-26 June PECAN deployment (</w:t>
      </w:r>
      <w:r w:rsidR="0074641A">
        <w:t>IOP 16</w:t>
      </w:r>
      <w:r w:rsidR="00FF629F">
        <w:t>)</w:t>
      </w:r>
      <w:r w:rsidR="0074641A">
        <w:t xml:space="preserve"> was </w:t>
      </w:r>
      <w:r w:rsidR="00625EB8">
        <w:t xml:space="preserve">declared </w:t>
      </w:r>
      <w:r w:rsidR="0074641A">
        <w:t xml:space="preserve">a </w:t>
      </w:r>
      <w:r w:rsidR="00F24D36">
        <w:t xml:space="preserve">bore mission due to </w:t>
      </w:r>
      <w:r w:rsidR="00FF629F">
        <w:t xml:space="preserve">the </w:t>
      </w:r>
      <w:r w:rsidR="00F24D36">
        <w:t>forecast</w:t>
      </w:r>
      <w:r w:rsidR="00FF629F">
        <w:t xml:space="preserve">ed </w:t>
      </w:r>
      <w:r w:rsidR="00625EB8">
        <w:t xml:space="preserve">values of </w:t>
      </w:r>
      <w:r w:rsidR="00FF629F">
        <w:t>nocturnal</w:t>
      </w:r>
      <w:r w:rsidR="00F24D36">
        <w:t xml:space="preserve"> </w:t>
      </w:r>
      <w:r w:rsidR="0074641A">
        <w:t xml:space="preserve">low level stability and </w:t>
      </w:r>
      <w:r w:rsidR="00625EB8">
        <w:t xml:space="preserve">associated </w:t>
      </w:r>
      <w:r w:rsidR="001A70F1">
        <w:t xml:space="preserve">favorable </w:t>
      </w:r>
      <w:r w:rsidR="00625EB8">
        <w:t>S</w:t>
      </w:r>
      <w:r w:rsidR="001A70F1">
        <w:t>cor</w:t>
      </w:r>
      <w:r w:rsidR="00625EB8">
        <w:t>er</w:t>
      </w:r>
      <w:r w:rsidR="001A70F1">
        <w:t xml:space="preserve"> parameter</w:t>
      </w:r>
      <w:r w:rsidR="00054226">
        <w:t xml:space="preserve"> values</w:t>
      </w:r>
      <w:r w:rsidR="00D12133">
        <w:t>. Th</w:t>
      </w:r>
      <w:r w:rsidR="00054226">
        <w:t>e</w:t>
      </w:r>
      <w:r w:rsidR="00D12133">
        <w:t xml:space="preserve"> forecast</w:t>
      </w:r>
      <w:r w:rsidR="00054226">
        <w:t>ed bore probabilities provided by the PECAN forecast team subsequently</w:t>
      </w:r>
      <w:r w:rsidR="00D12133">
        <w:t xml:space="preserve"> verified</w:t>
      </w:r>
      <w:r w:rsidR="00054226">
        <w:t>,</w:t>
      </w:r>
      <w:r w:rsidR="00D12133">
        <w:t xml:space="preserve"> with multiple bores propagating across the state of Kansas ahead of nocturnal convection. </w:t>
      </w:r>
      <w:r w:rsidR="00D51514">
        <w:t>A 500 mb ridge was located over the cent</w:t>
      </w:r>
      <w:r w:rsidR="008F34A3">
        <w:t>r</w:t>
      </w:r>
      <w:r w:rsidR="00D51514">
        <w:t>al plains</w:t>
      </w:r>
      <w:r w:rsidR="00054226">
        <w:t>,</w:t>
      </w:r>
      <w:r w:rsidR="00D51514">
        <w:t xml:space="preserve"> and analysis at 850 mb </w:t>
      </w:r>
      <w:r w:rsidR="00751703">
        <w:t xml:space="preserve">revealed </w:t>
      </w:r>
      <w:r w:rsidR="00D51514">
        <w:t xml:space="preserve">no evidence of a </w:t>
      </w:r>
      <w:r w:rsidR="00054226">
        <w:t xml:space="preserve">nocturnal </w:t>
      </w:r>
      <w:r w:rsidR="00D51514">
        <w:t xml:space="preserve">LLJ </w:t>
      </w:r>
      <w:r w:rsidR="0057679C">
        <w:t xml:space="preserve">that could </w:t>
      </w:r>
      <w:r w:rsidR="00D51514">
        <w:t>contribut</w:t>
      </w:r>
      <w:r w:rsidR="0057679C">
        <w:t>e</w:t>
      </w:r>
      <w:r w:rsidR="00D51514">
        <w:t xml:space="preserve"> to the forcing for this MCS.</w:t>
      </w:r>
      <w:r w:rsidR="0057679C">
        <w:t xml:space="preserve">  Although low level winds were slightly below LLJ strength</w:t>
      </w:r>
      <w:r w:rsidR="00C63FD5">
        <w:t>, it will be shown that meridional transport of warm, moist nocturnal boundary layer air assisted the formation and growth of the studied 25-26 June MCS.</w:t>
      </w:r>
      <w:r w:rsidR="00D51514">
        <w:t xml:space="preserve"> The radar array consisted of two tri</w:t>
      </w:r>
      <w:r w:rsidR="001953C0">
        <w:t>a</w:t>
      </w:r>
      <w:r w:rsidR="00D51514">
        <w:t>ngles</w:t>
      </w:r>
      <w:r w:rsidR="001953C0">
        <w:t xml:space="preserve"> oriented in a north-south line rather than the typical hexagonal shape of a MCS mission</w:t>
      </w:r>
      <w:r w:rsidR="00605AEC">
        <w:t xml:space="preserve"> </w:t>
      </w:r>
      <w:r w:rsidR="00D53861">
        <w:t xml:space="preserve">because </w:t>
      </w:r>
      <w:r w:rsidR="00C63FD5">
        <w:t xml:space="preserve">the radar array was configured to help support the </w:t>
      </w:r>
      <w:r w:rsidR="00605AEC">
        <w:t xml:space="preserve">bore mission. The radar array was also situated </w:t>
      </w:r>
      <w:r w:rsidR="00F1373F">
        <w:t>just north</w:t>
      </w:r>
      <w:r w:rsidR="00605AEC">
        <w:t xml:space="preserve"> </w:t>
      </w:r>
      <w:r w:rsidR="00C4420D">
        <w:t xml:space="preserve">of </w:t>
      </w:r>
      <w:r w:rsidR="00605AEC">
        <w:t>a</w:t>
      </w:r>
      <w:r w:rsidR="000C32C9">
        <w:t>n E-W oriented stati</w:t>
      </w:r>
      <w:r w:rsidR="00880377">
        <w:t>onary front</w:t>
      </w:r>
      <w:r w:rsidR="00625EB8">
        <w:t>.</w:t>
      </w:r>
    </w:p>
    <w:p w:rsidR="00B276B2" w:rsidRDefault="00625EB8" w:rsidP="00751703">
      <w:pPr>
        <w:ind w:firstLine="720"/>
      </w:pPr>
      <w:r>
        <w:t>T</w:t>
      </w:r>
      <w:r w:rsidR="000C32C9">
        <w:t>he north side of an E-W oriented stationary front has often been the location of elevated nocturnal convection</w:t>
      </w:r>
      <w:r w:rsidR="00C63FD5">
        <w:t xml:space="preserve"> initiation (CI)</w:t>
      </w:r>
      <w:r w:rsidR="000C32C9">
        <w:t xml:space="preserve">. Many studies have noted that these fronts are areas of mesoscale confluence usually associated with lifting </w:t>
      </w:r>
      <w:r w:rsidR="00C63FD5">
        <w:t xml:space="preserve">of </w:t>
      </w:r>
      <w:r w:rsidR="000C32C9">
        <w:t xml:space="preserve">the LLJ </w:t>
      </w:r>
      <w:r w:rsidR="000C32C9">
        <w:fldChar w:fldCharType="begin" w:fldLock="1"/>
      </w:r>
      <w:r w:rsidR="00E5711C">
        <w:instrText>ADDIN CSL_CITATION { "citationItems" : [ { "id" : "ITEM-1", "itemData" : { "author" : [ { "dropping-particle" : "", "family" : "Johns", "given" : "Robert H.", "non-dropping-particle" : "", "parse-names" : false, "suffix" : "" }, { "dropping-particle" : "", "family" : "Hirt", "given" : "William D.", "non-dropping-particle" : "", "parse-names" : false, "suffix" : "" } ], "container-title" : "Weather and Forecasting", "id" : "ITEM-1", "issued" : { "date-parts" : [ [ "1987" ] ] }, "page" : "32-49", "title" : "Derechos: Widespread Convectively Induced Windstorms", "type" : "article-journal", "volume" : "2" }, "uris" : [ "http://www.mendeley.com/documents/?uuid=8403a6db-25d7-3395-95e0-82d433a29a89" ] }, { "id" : "ITEM-2", "itemData" : { "author" : [ { "dropping-particle" : "", "family" : "Maddox", "given" : "Robert A.", "non-dropping-particle" : "", "parse-names" : false, "suffix" : "" } ], "container-title" : "Bull. Amer. Soc.", "id" : "ITEM-2", "issue" : "11", "issued" : { "date-parts" : [ [ "1980" ] ] }, "page" : "1374-1387", "title" : "Mesoscale Convective Complexes", "type" : "article-journal", "volume" : "61" }, "uris" : [ "http://www.mendeley.com/documents/?uuid=3aa35435-fb5b-3eb8-a694-4aada120a297" ] }, { "id" : "ITEM-3", "itemData" : { "author" : [ { "dropping-particle" : "", "family" : "Trier", "given" : "Stanley B.", "non-dropping-particle" : "", "parse-names" : false, "suffix" : "" }, { "dropping-particle" : "", "family" : "Parsons", "given" : "David B.", "non-dropping-particle" : "", "parse-names" : false, "suffix" : "" } ], "container-title" : "Monthly Weather Review", "id" : "ITEM-3", "issued" : { "date-parts" : [ [ "1993" ] ] }, "page" : "1078-1098", "title" : "Evolution of Environmental Conditions Preceding the Development of a Nocturnal Mesoscale Convective Complex", "type" : "article-journal", "volume" : "121" }, "uris" : [ "http://www.mendeley.com/documents/?uuid=59650875-2c5c-34c6-8473-f26937da64e9" ] }, { "id" : "ITEM-4", "itemData" : { "author" : [ { "dropping-particle" : "", "family" : "Wetzel", "given" : "Peter J.", "non-dropping-particle" : "", "parse-names" : false, "suffix" : "" }, { "dropping-particle" : "", "family" : "Cotton", "given" : "William R.", "non-dropping-particle" : "", "parse-names" : false, "suffix" : "" }, { "dropping-particle" : "", "family" : "McAnelly", "given" : "Ray L.", "non-dropping-particle" : "", "parse-names" : false, "suffix" : "" } ], "container-title" : "Monthly Weather Review", "id" : "ITEM-4", "issued" : { "date-parts" : [ [ "1983" ] ] }, "page" : "1919-1937", "title" : "A Long-Lived Mesoscale Convective Complex. Part II: Evolution and Structure of the Mature Complex", "type" : "article-journal", "volume" : "111" }, "uris" : [ "http://www.mendeley.com/documents/?uuid=1ada93f3-50a2-3ec7-bc91-114e0fe40f51" ] }, { "id" : "ITEM-5", "itemData" : { "DOI" : "10.1175/1520-0434(2002)017&lt;0856:TIPOMC&gt;2.0.CO;2", "ISSN" : "0882-8156, 1520-0434", "author" : [ { "dropping-particle" : "", "family" : "Gale", "given" : "Joseph J.", "non-dropping-particle" : "", "parse-names" : false, "suffix" : "" }, { "dropping-particle" : "", "family" : "Gallus", "given" : "Jr. Walliam A.", "non-dropping-particle" : "", "parse-names" : false, "suffix" : "" }, { "dropping-particle" : "", "family" : "Jungbluth", "given" : "Karl A.", "non-dropping-particle" : "", "parse-names" : false, "suffix" : "" } ], "container-title" : "Wea. Forecasting", "id" : "ITEM-5", "issue" : "1988", "issued" : { "date-parts" : [ [ "2002" ] ] }, "page" : "856-872", "title" : "Toward Improved Prediction of Mesoscale Convective System Dissipation", "type" : "article-journal", "volume" : "17" }, "uris" : [ "http://www.mendeley.com/documents/?uuid=65c2dd7d-8e13-4ff3-984c-62b8a3dec721" ] }, { "id" : "ITEM-6", "itemData" : { "DOI" : "10.1175/WAF1012.1", "ISBN" : "10.1175/WAF1012.1", "ISSN" : "0882-8156", "abstract" : "Abstract Mesoscale convective systems (MCSs) have a large influence on the weather over the central United States during the warm season by generating essential rainfall and severe weather. To gain insight into the predictability of these systems, the precursor environments of several hundred MCSs across the United States were reviewed during the warm seasons of 1996\u201398. Surface analyses were used to identify initiating mechanisms for each system, and North American Regional Reanalysis (NARR) data were used to examine the environment prior to MCS development. Similarly, environments unable to support organized convective systems were also investigated for comparison with MCS precursor environments. Significant differences were found between environments that support MCS development and those that do not support convective organization. MCSs were most commonly initiated by frontal boundaries; however, features that enhance convective initiation are often not sufficient for MCS development, as the environme...", "author" : [ { "dropping-particle" : "", "family" : "Jirak", "given" : "Israel L.", "non-dropping-particle" : "", "parse-names" : false, "suffix" : "" }, { "dropping-particle" : "", "family" : "Cotton", "given" : "William R.", "non-dropping-particle" : "", "parse-names" : false, "suffix" : "" } ], "container-title" : "Weather and Forecasting", "id" : "ITEM-6", "issue" : "4", "issued" : { "date-parts" : [ [ "2007" ] ] }, "page" : "813-838", "title" : "Observational Analysis of the Predictability of Mesoscale Convective Systems", "type" : "article-journal", "volume" : "22" }, "uris" : [ "http://www.mendeley.com/documents/?uuid=a2811a5a-bfc7-4b8e-9658-5d8f68730d46" ] }, { "id" : "ITEM-7", "itemData" : { "DOI" : "10.1175/1520-0493(1988)116&lt;1555:EOTKSA&gt;2.0.CO;2", "ISSN" : "0027-0644", "author" : [ { "dropping-particle" : "", "family" : "Watson", "given" : "Andrew I.", "non-dropping-particle" : "", "parse-names" : false, "suffix" : "" }, { "dropping-particle" : "", "family" : "Meit\u00edn", "given" : "Jos\u00e9G.", "non-dropping-particle" : "", "parse-names" : false, "suffix" : "" }, { "dropping-particle" : "", "family" : "Cunning", "given" : "John B.", "non-dropping-particle" : "", "parse-names" : false, "suffix" : "" } ], "container-title" : "Monthly Weather Review", "id" : "ITEM-7", "issue" : "8", "issued" : { "date-parts" : [ [ "1988" ] ] }, "page" : "1555-1567", "title" : "Evolution of the Kinematic Structure and Precipitation Characteristics of a Mesoscale Convective System on 20,May 1979", "type" : "article", "volume" : "116" }, "uris" : [ "http://www.mendeley.com/documents/?uuid=d3e73075-e3d6-47ee-a9e6-af72ad7c6a04" ] }, { "id" : "ITEM-8", "itemData" : { "author" : [ { "dropping-particle" : "", "family" : "Zheng", "given" : "Y.", "non-dropping-particle" : "", "parse-names" : false, "suffix" : "" }, { "dropping-particle" : "", "family" : "Xu", "given" : "Q.", "non-dropping-particle" : "", "parse-names" : false, "suffix" : "" }, { "dropping-particle" : "", "family" : "Stensrud", "given" : "David J.", "non-dropping-particle" : "", "parse-names" : false, "suffix" : "" } ], "container-title" : "Monthly Weather Review", "id" : "ITEM-8", "issued" : { "date-parts" : [ [ "1995" ] ] }, "page" : "1781-1799", "title" : "A Numerical Simulation of the 7 May 1985 Mesoscale Convective System", "type" : "article-journal", "volume" : "123" }, "uris" : [ "http://www.mendeley.com/documents/?uuid=09fef99a-86b9-44fc-906b-7c35b96ebb6e" ] } ], "mendeley" : { "formattedCitation" : "(Johns and Hirt 1987; Maddox 1980; Trier and Parsons 1993; Wetzel et al. 1983; Gale et al. 2002; Jirak and Cotton 2007; Watson et al. 1988; Zheng et al. 1995)", "plainTextFormattedCitation" : "(Johns and Hirt 1987; Maddox 1980; Trier and Parsons 1993; Wetzel et al. 1983; Gale et al. 2002; Jirak and Cotton 2007; Watson et al. 1988; Zheng et al. 1995)", "previouslyFormattedCitation" : "(Johns and Hirt 1987; Maddox 1980; Trier and Parsons 1993; Wetzel et al. 1983; Gale et al. 2002; Jirak and Cotton 2007; Watson et al. 1988; Zheng et al. 1995)" }, "properties" : { "noteIndex" : 0 }, "schema" : "https://github.com/citation-style-language/schema/raw/master/csl-citation.json" }</w:instrText>
      </w:r>
      <w:r w:rsidR="000C32C9">
        <w:fldChar w:fldCharType="separate"/>
      </w:r>
      <w:r w:rsidR="000C32C9" w:rsidRPr="000C32C9">
        <w:rPr>
          <w:noProof/>
        </w:rPr>
        <w:t>(Johns and Hirt 1987; Maddox 1980; Trier and Parsons 1993; Wetzel et al. 1983; Gale et al. 2002; Jirak and Cotton 2007; Watson et al. 1988; Zheng et al. 1995)</w:t>
      </w:r>
      <w:r w:rsidR="000C32C9">
        <w:fldChar w:fldCharType="end"/>
      </w:r>
      <w:r w:rsidR="00C927C0">
        <w:t xml:space="preserve">. </w:t>
      </w:r>
      <w:r w:rsidR="00C63FD5">
        <w:t>Although</w:t>
      </w:r>
      <w:r w:rsidR="00646354">
        <w:t xml:space="preserve"> the LLJ </w:t>
      </w:r>
      <w:r w:rsidR="00C63FD5">
        <w:t xml:space="preserve">per se </w:t>
      </w:r>
      <w:r w:rsidR="00646354">
        <w:t>was not acting to enh</w:t>
      </w:r>
      <w:r w:rsidR="00AE4814">
        <w:t>ance confluence</w:t>
      </w:r>
      <w:r w:rsidR="00C63FD5">
        <w:t xml:space="preserve"> on 25-26 June, frontal convergence was nevertheless supportive of lifting the moist southerly flow</w:t>
      </w:r>
      <w:r w:rsidR="00AE4814">
        <w:t xml:space="preserve">. </w:t>
      </w:r>
      <w:r w:rsidR="00C63FD5">
        <w:t>E</w:t>
      </w:r>
      <w:r w:rsidR="00646354">
        <w:t>levated, isolated convective cells began to form</w:t>
      </w:r>
      <w:r w:rsidR="00C63FD5">
        <w:t xml:space="preserve"> at 0230 UTC</w:t>
      </w:r>
      <w:r w:rsidR="00646354">
        <w:t xml:space="preserve"> on the north side of the front to the northwest of the radar array</w:t>
      </w:r>
      <w:r w:rsidR="003D4640">
        <w:t xml:space="preserve">.  </w:t>
      </w:r>
      <w:r w:rsidR="00D53861">
        <w:t>T</w:t>
      </w:r>
      <w:r w:rsidR="00C9578F">
        <w:t xml:space="preserve">he reflectivity from KTWX </w:t>
      </w:r>
      <w:r w:rsidR="003D4640">
        <w:t xml:space="preserve">at 0300 UTC </w:t>
      </w:r>
      <w:r w:rsidR="00005515">
        <w:t xml:space="preserve">overlaid with SAOs and MM </w:t>
      </w:r>
      <w:r w:rsidR="00005515">
        <w:lastRenderedPageBreak/>
        <w:t>observations</w:t>
      </w:r>
      <w:r w:rsidR="00D53861">
        <w:t xml:space="preserve"> shows weak, isolated convective cells in the northwestern corner of the domain which are part of a line of CI. The surface observations show that these cells are initiating on the cool side of the stationary front with surface temperature between 22 and 23</w:t>
      </w:r>
      <w:r w:rsidR="00D53861">
        <w:rPr>
          <w:rFonts w:cstheme="minorHAnsi"/>
        </w:rPr>
        <w:t>°</w:t>
      </w:r>
      <w:r w:rsidR="00D53861">
        <w:t xml:space="preserve"> C (</w:t>
      </w:r>
      <w:r w:rsidR="00D53861">
        <w:fldChar w:fldCharType="begin"/>
      </w:r>
      <w:r w:rsidR="00D53861">
        <w:instrText xml:space="preserve"> REF _Ref511333012 \h </w:instrText>
      </w:r>
      <w:r w:rsidR="00D53861">
        <w:fldChar w:fldCharType="separate"/>
      </w:r>
      <w:r w:rsidR="00F801E8">
        <w:t xml:space="preserve">Figure </w:t>
      </w:r>
      <w:r w:rsidR="00F801E8">
        <w:rPr>
          <w:noProof/>
        </w:rPr>
        <w:t>2</w:t>
      </w:r>
      <w:r w:rsidR="00D53861">
        <w:fldChar w:fldCharType="end"/>
      </w:r>
      <w:r w:rsidR="00D53861">
        <w:t>).</w:t>
      </w:r>
      <w:r w:rsidR="00005515">
        <w:t xml:space="preserve"> </w:t>
      </w:r>
      <w:r w:rsidR="00D53861">
        <w:t xml:space="preserve">The </w:t>
      </w:r>
      <w:r w:rsidR="0037118D">
        <w:t xml:space="preserve">GOES-IR at 0245 UTC with the same overlays as </w:t>
      </w:r>
      <w:r w:rsidR="00D53861">
        <w:fldChar w:fldCharType="begin"/>
      </w:r>
      <w:r w:rsidR="00D53861">
        <w:instrText xml:space="preserve"> REF _Ref511333012 \h </w:instrText>
      </w:r>
      <w:r w:rsidR="00D53861">
        <w:fldChar w:fldCharType="separate"/>
      </w:r>
      <w:r w:rsidR="00F801E8">
        <w:t xml:space="preserve">Figure </w:t>
      </w:r>
      <w:r w:rsidR="00F801E8">
        <w:rPr>
          <w:noProof/>
        </w:rPr>
        <w:t>2</w:t>
      </w:r>
      <w:r w:rsidR="00D53861">
        <w:fldChar w:fldCharType="end"/>
      </w:r>
      <w:r w:rsidR="00D53861">
        <w:t xml:space="preserve"> shows cool cloud tops from some of the stronger cells with the majority of the cells to the northwest of the radar domain since the IR image was taken fifteen minutes prior (</w:t>
      </w:r>
      <w:r w:rsidR="00D53861">
        <w:fldChar w:fldCharType="begin"/>
      </w:r>
      <w:r w:rsidR="00D53861">
        <w:instrText xml:space="preserve"> REF _Ref511333139 \h </w:instrText>
      </w:r>
      <w:r w:rsidR="00D53861">
        <w:fldChar w:fldCharType="separate"/>
      </w:r>
      <w:r w:rsidR="00F801E8">
        <w:t xml:space="preserve">Figure </w:t>
      </w:r>
      <w:r w:rsidR="00F801E8">
        <w:rPr>
          <w:noProof/>
        </w:rPr>
        <w:t>3</w:t>
      </w:r>
      <w:r w:rsidR="00D53861">
        <w:fldChar w:fldCharType="end"/>
      </w:r>
      <w:r w:rsidR="00D53861">
        <w:t>)</w:t>
      </w:r>
      <w:r w:rsidR="0037118D">
        <w:t>.</w:t>
      </w:r>
      <w:r w:rsidR="00557E3B">
        <w:t xml:space="preserve"> Only the center of these cells have cloud tops cooler than -50</w:t>
      </w:r>
      <w:r w:rsidR="00557E3B">
        <w:rPr>
          <w:rFonts w:cstheme="minorHAnsi"/>
        </w:rPr>
        <w:t>°</w:t>
      </w:r>
      <w:r w:rsidR="000B650C">
        <w:t xml:space="preserve"> C</w:t>
      </w:r>
      <w:r w:rsidR="00C63FD5">
        <w:t>,</w:t>
      </w:r>
      <w:r w:rsidR="000B650C">
        <w:t xml:space="preserve"> which is much warmer </w:t>
      </w:r>
      <w:r w:rsidR="006D5F8A">
        <w:t>in comparison to</w:t>
      </w:r>
      <w:r w:rsidR="000B650C">
        <w:t xml:space="preserve"> the surrounding anvils from other convection.</w:t>
      </w:r>
      <w:r w:rsidR="00552341">
        <w:t xml:space="preserve"> </w:t>
      </w:r>
      <w:r w:rsidR="00C63FD5">
        <w:t>T</w:t>
      </w:r>
      <w:r w:rsidR="00552341">
        <w:t xml:space="preserve">he surface </w:t>
      </w:r>
      <w:r w:rsidR="00835D40">
        <w:t>observations</w:t>
      </w:r>
      <w:r w:rsidR="00C63FD5">
        <w:t xml:space="preserve"> reveal</w:t>
      </w:r>
      <w:r w:rsidR="00552341">
        <w:t xml:space="preserve"> northeasterlies </w:t>
      </w:r>
      <w:r w:rsidR="00835D40">
        <w:t xml:space="preserve">in the cooler, more moist environment </w:t>
      </w:r>
      <w:r w:rsidR="00C63FD5">
        <w:t xml:space="preserve">as </w:t>
      </w:r>
      <w:r w:rsidR="00835D40">
        <w:t xml:space="preserve">characterized by dewpoint depressions </w:t>
      </w:r>
      <w:r w:rsidR="00C63FD5">
        <w:t xml:space="preserve">of </w:t>
      </w:r>
      <w:r w:rsidR="00835D40">
        <w:t>a</w:t>
      </w:r>
      <w:r w:rsidR="00C63FD5">
        <w:t>bout</w:t>
      </w:r>
      <w:r w:rsidR="00835D40">
        <w:t xml:space="preserve"> 2-3 degrees to the </w:t>
      </w:r>
      <w:r w:rsidR="00552341">
        <w:t>north of the stationary front</w:t>
      </w:r>
      <w:r w:rsidR="00C63FD5">
        <w:t>.</w:t>
      </w:r>
      <w:r w:rsidR="00552341">
        <w:t xml:space="preserve"> </w:t>
      </w:r>
      <w:r w:rsidR="00C63FD5">
        <w:t xml:space="preserve">In contrast, </w:t>
      </w:r>
      <w:r w:rsidR="00552341">
        <w:t xml:space="preserve">southerlies </w:t>
      </w:r>
      <w:r w:rsidR="00C557CD">
        <w:t xml:space="preserve">in a slightly warmer environment </w:t>
      </w:r>
      <w:r w:rsidR="00177F26">
        <w:t xml:space="preserve">are noted to the </w:t>
      </w:r>
      <w:r w:rsidR="00552341">
        <w:t>south of the stationary front.</w:t>
      </w:r>
    </w:p>
    <w:p w:rsidR="00426F83" w:rsidRDefault="000F44F9" w:rsidP="00043FD2">
      <w:pPr>
        <w:ind w:firstLine="720"/>
      </w:pPr>
      <w:r>
        <w:t>The dashed</w:t>
      </w:r>
      <w:r w:rsidR="0053576C">
        <w:t xml:space="preserve"> </w:t>
      </w:r>
      <w:r w:rsidR="00B276B2">
        <w:t>vertical</w:t>
      </w:r>
      <w:r>
        <w:t xml:space="preserve"> line</w:t>
      </w:r>
      <w:r w:rsidR="009819C4">
        <w:t xml:space="preserve"> (</w:t>
      </w:r>
      <w:r w:rsidR="00475EFC">
        <w:fldChar w:fldCharType="begin"/>
      </w:r>
      <w:r w:rsidR="00475EFC">
        <w:instrText xml:space="preserve"> REF _Ref511333012 \h </w:instrText>
      </w:r>
      <w:r w:rsidR="00475EFC">
        <w:fldChar w:fldCharType="separate"/>
      </w:r>
      <w:r w:rsidR="00F801E8">
        <w:t xml:space="preserve">Figure </w:t>
      </w:r>
      <w:r w:rsidR="00F801E8">
        <w:rPr>
          <w:noProof/>
        </w:rPr>
        <w:t>2</w:t>
      </w:r>
      <w:r w:rsidR="00475EFC">
        <w:fldChar w:fldCharType="end"/>
      </w:r>
      <w:r w:rsidR="000E6736">
        <w:t xml:space="preserve"> </w:t>
      </w:r>
      <w:bookmarkStart w:id="18" w:name="_GoBack"/>
      <w:bookmarkEnd w:id="18"/>
      <w:r w:rsidR="00475EFC">
        <w:t xml:space="preserve">and </w:t>
      </w:r>
      <w:r w:rsidR="00475EFC">
        <w:fldChar w:fldCharType="begin"/>
      </w:r>
      <w:r w:rsidR="00475EFC">
        <w:instrText xml:space="preserve"> REF _Ref511333139 \h </w:instrText>
      </w:r>
      <w:r w:rsidR="00475EFC">
        <w:fldChar w:fldCharType="separate"/>
      </w:r>
      <w:r w:rsidR="00F801E8">
        <w:t xml:space="preserve">Figure </w:t>
      </w:r>
      <w:r w:rsidR="00F801E8">
        <w:rPr>
          <w:noProof/>
        </w:rPr>
        <w:t>3</w:t>
      </w:r>
      <w:r w:rsidR="00475EFC">
        <w:fldChar w:fldCharType="end"/>
      </w:r>
      <w:r w:rsidR="00475EFC">
        <w:t>)</w:t>
      </w:r>
      <w:r w:rsidR="0053576C">
        <w:t xml:space="preserve"> </w:t>
      </w:r>
      <w:r w:rsidR="00B276B2">
        <w:t xml:space="preserve">locates </w:t>
      </w:r>
      <w:r>
        <w:t xml:space="preserve">the </w:t>
      </w:r>
      <w:r w:rsidR="00B276B2">
        <w:t>south-</w:t>
      </w:r>
      <w:r>
        <w:t>north</w:t>
      </w:r>
      <w:r w:rsidR="00B276B2">
        <w:t xml:space="preserve"> oriented Y-Z</w:t>
      </w:r>
      <w:r>
        <w:t xml:space="preserve"> </w:t>
      </w:r>
      <w:r w:rsidR="0053576C">
        <w:t xml:space="preserve">sounding </w:t>
      </w:r>
      <w:r w:rsidR="00B276B2">
        <w:t xml:space="preserve">analysis </w:t>
      </w:r>
      <w:r>
        <w:t>cross section</w:t>
      </w:r>
      <w:r w:rsidR="00B276B2">
        <w:t xml:space="preserve"> (</w:t>
      </w:r>
      <w:r w:rsidR="00043FD2">
        <w:fldChar w:fldCharType="begin"/>
      </w:r>
      <w:r w:rsidR="00043FD2">
        <w:instrText xml:space="preserve"> REF _Ref511333278 \h </w:instrText>
      </w:r>
      <w:r w:rsidR="00043FD2">
        <w:fldChar w:fldCharType="separate"/>
      </w:r>
      <w:r w:rsidR="00F801E8">
        <w:t xml:space="preserve">Figure </w:t>
      </w:r>
      <w:r w:rsidR="00F801E8">
        <w:rPr>
          <w:noProof/>
        </w:rPr>
        <w:t>4</w:t>
      </w:r>
      <w:r w:rsidR="00043FD2">
        <w:fldChar w:fldCharType="end"/>
      </w:r>
      <w:r w:rsidR="00B276B2">
        <w:t>)</w:t>
      </w:r>
      <w:r w:rsidR="00F22FAA">
        <w:t>. One of the main things to note is that south of the stationary front, the lowest levels of the atmo</w:t>
      </w:r>
      <w:r w:rsidR="00C54F10">
        <w:t xml:space="preserve">sphere are </w:t>
      </w:r>
      <w:r w:rsidR="007018EE">
        <w:t xml:space="preserve">moist (Fig. 4a) and </w:t>
      </w:r>
      <w:r w:rsidR="00C54F10">
        <w:t>warm</w:t>
      </w:r>
      <w:r w:rsidR="007018EE">
        <w:t xml:space="preserve"> (Fig. 4b)</w:t>
      </w:r>
      <w:r w:rsidR="00C54F10">
        <w:t>, but despite weak lifting along</w:t>
      </w:r>
      <w:r w:rsidR="0053576C">
        <w:t xml:space="preserve"> the front interface</w:t>
      </w:r>
      <w:r w:rsidR="009C08CC">
        <w:t>,</w:t>
      </w:r>
      <w:r w:rsidR="0053576C">
        <w:t xml:space="preserve"> the highest moisture values are not</w:t>
      </w:r>
      <w:r w:rsidR="00C54F10">
        <w:t xml:space="preserve"> being lifted over the front. The warm, moist air appears to po</w:t>
      </w:r>
      <w:r w:rsidR="00C478CE">
        <w:t xml:space="preserve">ol around the edge of the front </w:t>
      </w:r>
      <w:r w:rsidR="0095024A">
        <w:t>with mixing ratios over 17 g</w:t>
      </w:r>
      <w:r w:rsidR="00177F26">
        <w:t xml:space="preserve"> </w:t>
      </w:r>
      <w:r w:rsidR="0095024A">
        <w:t>kg</w:t>
      </w:r>
      <w:r w:rsidR="00177F26">
        <w:rPr>
          <w:vertAlign w:val="superscript"/>
        </w:rPr>
        <w:t>-1</w:t>
      </w:r>
      <w:r w:rsidR="0095024A">
        <w:t xml:space="preserve"> staying south of the front</w:t>
      </w:r>
      <w:r w:rsidR="007018EE">
        <w:t xml:space="preserve"> (Fig. 4a)</w:t>
      </w:r>
      <w:r w:rsidR="0095024A">
        <w:t>.</w:t>
      </w:r>
      <w:r>
        <w:t xml:space="preserve"> </w:t>
      </w:r>
      <w:r w:rsidR="00005515">
        <w:t xml:space="preserve"> </w:t>
      </w:r>
      <w:r w:rsidR="004E3D45">
        <w:t>However, mixing ratio values from 9 to 15</w:t>
      </w:r>
      <w:r w:rsidR="007C30A5">
        <w:t xml:space="preserve"> g</w:t>
      </w:r>
      <w:r w:rsidR="00177F26">
        <w:t xml:space="preserve"> </w:t>
      </w:r>
      <w:r w:rsidR="007C30A5">
        <w:t>kg</w:t>
      </w:r>
      <w:r w:rsidR="00177F26">
        <w:rPr>
          <w:vertAlign w:val="superscript"/>
        </w:rPr>
        <w:t>-1</w:t>
      </w:r>
      <w:r w:rsidR="007C30A5">
        <w:t xml:space="preserve"> </w:t>
      </w:r>
      <w:r w:rsidR="004E3D45">
        <w:t xml:space="preserve">deepen and lift </w:t>
      </w:r>
      <w:r w:rsidR="0053576C">
        <w:t xml:space="preserve">about a half a kilometer in height </w:t>
      </w:r>
      <w:r w:rsidR="00177F26">
        <w:t xml:space="preserve">to the </w:t>
      </w:r>
      <w:r w:rsidR="004E3D45">
        <w:t>north of the front</w:t>
      </w:r>
      <w:r w:rsidR="00177F26">
        <w:t xml:space="preserve">. Hence, </w:t>
      </w:r>
      <w:r w:rsidR="007C30A5">
        <w:t>there is more elevated moisture</w:t>
      </w:r>
      <w:r w:rsidR="00991B8F">
        <w:t>, especially the layer of values between 12 and 13 g</w:t>
      </w:r>
      <w:r w:rsidR="00177F26">
        <w:t xml:space="preserve"> </w:t>
      </w:r>
      <w:r w:rsidR="00991B8F">
        <w:t>kg</w:t>
      </w:r>
      <w:r w:rsidR="00177F26">
        <w:rPr>
          <w:vertAlign w:val="superscript"/>
        </w:rPr>
        <w:t>-1</w:t>
      </w:r>
      <w:r w:rsidR="004E3D45">
        <w:t>.</w:t>
      </w:r>
      <w:r w:rsidR="00991B8F">
        <w:t xml:space="preserve"> </w:t>
      </w:r>
      <w:r w:rsidR="009C08CC">
        <w:t xml:space="preserve">The </w:t>
      </w:r>
      <w:r w:rsidR="007018EE">
        <w:t>field of</w:t>
      </w:r>
      <w:r w:rsidR="00177F26">
        <w:t xml:space="preserve"> perturbation </w:t>
      </w:r>
      <w:r w:rsidR="007018EE">
        <w:t xml:space="preserve">theta-v </w:t>
      </w:r>
      <w:r w:rsidR="00177F26">
        <w:t>values</w:t>
      </w:r>
      <w:r w:rsidR="009F4D07">
        <w:t xml:space="preserve"> </w:t>
      </w:r>
      <w:r w:rsidR="00177F26">
        <w:t>relative to</w:t>
      </w:r>
      <w:r w:rsidR="009F4D07">
        <w:t xml:space="preserve"> the</w:t>
      </w:r>
      <w:r w:rsidR="00177F26">
        <w:t xml:space="preserve"> MG3</w:t>
      </w:r>
      <w:r w:rsidR="009F4D07">
        <w:t xml:space="preserve"> sounding</w:t>
      </w:r>
      <w:r w:rsidR="00EF048F">
        <w:t xml:space="preserve"> reveal</w:t>
      </w:r>
      <w:r w:rsidR="009C08CC">
        <w:t>s that theta</w:t>
      </w:r>
      <w:r w:rsidR="007018EE">
        <w:t>-</w:t>
      </w:r>
      <w:r w:rsidR="009C08CC">
        <w:t>v</w:t>
      </w:r>
      <w:r w:rsidR="009C08CC">
        <w:rPr>
          <w:rFonts w:cstheme="minorHAnsi"/>
        </w:rPr>
        <w:t>'</w:t>
      </w:r>
      <w:r w:rsidR="00BF41DD">
        <w:t xml:space="preserve"> </w:t>
      </w:r>
      <w:r w:rsidR="00EF048F">
        <w:t>is approximately</w:t>
      </w:r>
      <w:r w:rsidR="00CD0202">
        <w:t xml:space="preserve"> conserved </w:t>
      </w:r>
      <w:r w:rsidR="00EF048F">
        <w:t xml:space="preserve">following </w:t>
      </w:r>
      <w:r w:rsidR="00CD0202">
        <w:t xml:space="preserve">the </w:t>
      </w:r>
      <w:r w:rsidR="00EF048F">
        <w:t xml:space="preserve">frontal </w:t>
      </w:r>
      <w:r w:rsidR="00CD0202">
        <w:t xml:space="preserve">lifting </w:t>
      </w:r>
      <w:r w:rsidR="00EF048F">
        <w:t>motion</w:t>
      </w:r>
      <w:r w:rsidR="00365712">
        <w:t xml:space="preserve"> (</w:t>
      </w:r>
      <w:r w:rsidR="00365712">
        <w:fldChar w:fldCharType="begin"/>
      </w:r>
      <w:r w:rsidR="00365712">
        <w:instrText xml:space="preserve"> REF _Ref511333278 \h </w:instrText>
      </w:r>
      <w:r w:rsidR="00365712">
        <w:fldChar w:fldCharType="separate"/>
      </w:r>
      <w:r w:rsidR="00F801E8">
        <w:t xml:space="preserve">Figure </w:t>
      </w:r>
      <w:r w:rsidR="00F801E8">
        <w:rPr>
          <w:noProof/>
        </w:rPr>
        <w:t>4</w:t>
      </w:r>
      <w:r w:rsidR="00365712">
        <w:fldChar w:fldCharType="end"/>
      </w:r>
      <w:r w:rsidR="00365712">
        <w:t>b)</w:t>
      </w:r>
      <w:r w:rsidR="001D1D18">
        <w:t>.</w:t>
      </w:r>
      <w:r w:rsidR="00AF58E6">
        <w:t xml:space="preserve"> </w:t>
      </w:r>
      <w:r w:rsidR="00EF048F">
        <w:t>M</w:t>
      </w:r>
      <w:r w:rsidR="00AF58E6">
        <w:t>ost of the changes</w:t>
      </w:r>
      <w:r w:rsidR="00EF048F">
        <w:t xml:space="preserve"> in theta-e (Fig. 4c) </w:t>
      </w:r>
      <w:r w:rsidR="00EF048F">
        <w:lastRenderedPageBreak/>
        <w:t xml:space="preserve">and theta-w (Fig. 4d) </w:t>
      </w:r>
      <w:r w:rsidR="00AF58E6">
        <w:t xml:space="preserve"> occur in the lowest 2 km</w:t>
      </w:r>
      <w:r w:rsidR="00D20DC1">
        <w:t>,</w:t>
      </w:r>
      <w:r w:rsidR="00AF58E6">
        <w:t xml:space="preserve"> with cooler values below about 1 kilometer north of the front indicating </w:t>
      </w:r>
      <w:r w:rsidR="00D20DC1">
        <w:t xml:space="preserve">that </w:t>
      </w:r>
      <w:r w:rsidR="00AF58E6">
        <w:t>a low</w:t>
      </w:r>
      <w:r w:rsidR="00EF048F">
        <w:t>-</w:t>
      </w:r>
      <w:r w:rsidR="00AF58E6">
        <w:t xml:space="preserve">level </w:t>
      </w:r>
      <w:r w:rsidR="00EF048F">
        <w:t xml:space="preserve">stable layer </w:t>
      </w:r>
      <w:r w:rsidR="00AF58E6">
        <w:t xml:space="preserve">is present. The </w:t>
      </w:r>
      <w:r w:rsidR="00EF048F">
        <w:t xml:space="preserve">stable layer </w:t>
      </w:r>
      <w:r w:rsidR="00AF58E6">
        <w:t>is present in most soundings except for MP1</w:t>
      </w:r>
      <w:r w:rsidR="00D20DC1">
        <w:t>,</w:t>
      </w:r>
      <w:r w:rsidR="00AF58E6">
        <w:t xml:space="preserve"> which was the </w:t>
      </w:r>
      <w:r w:rsidR="00D20DC1">
        <w:t xml:space="preserve">farthest </w:t>
      </w:r>
      <w:r w:rsidR="00AF58E6">
        <w:t>south mobile PISA and</w:t>
      </w:r>
      <w:r w:rsidR="00D20002">
        <w:t xml:space="preserve"> much</w:t>
      </w:r>
      <w:r w:rsidR="00AF58E6">
        <w:t xml:space="preserve"> deep</w:t>
      </w:r>
      <w:r w:rsidR="00D20002">
        <w:t>er</w:t>
      </w:r>
      <w:r w:rsidR="00AF58E6">
        <w:t xml:space="preserve"> in the warm sector.</w:t>
      </w:r>
      <w:r w:rsidR="00D20002">
        <w:t xml:space="preserve"> While th</w:t>
      </w:r>
      <w:r w:rsidR="00EF048F">
        <w:t>e</w:t>
      </w:r>
      <w:r w:rsidR="00D20002">
        <w:t xml:space="preserve"> </w:t>
      </w:r>
      <w:r w:rsidR="00EF048F">
        <w:t xml:space="preserve">stable layer </w:t>
      </w:r>
      <w:r w:rsidR="00D20002">
        <w:t xml:space="preserve">is stronger </w:t>
      </w:r>
      <w:r w:rsidR="00EF048F">
        <w:t xml:space="preserve">to the </w:t>
      </w:r>
      <w:r w:rsidR="00D20002">
        <w:t xml:space="preserve">north of the front, the warm nose cools </w:t>
      </w:r>
      <w:r w:rsidR="00EF048F">
        <w:t xml:space="preserve">via </w:t>
      </w:r>
      <w:r w:rsidR="00D20002">
        <w:t>lift</w:t>
      </w:r>
      <w:r w:rsidR="00D20DC1">
        <w:t>ing</w:t>
      </w:r>
      <w:r w:rsidR="00D20002">
        <w:t xml:space="preserve"> as the air advects over the frontal boundary.</w:t>
      </w:r>
      <w:r w:rsidR="00CD0202">
        <w:t xml:space="preserve"> This </w:t>
      </w:r>
      <w:r w:rsidR="00EF048F">
        <w:t xml:space="preserve">process of lifting and </w:t>
      </w:r>
      <w:r w:rsidR="00CD0202">
        <w:t>cooling leads to an elevated residual layer from about 750 m to almost 2 km. This elevated layer is extremely important in the pre-MCS environment</w:t>
      </w:r>
      <w:r w:rsidR="00D20DC1">
        <w:t>,</w:t>
      </w:r>
      <w:r w:rsidR="00CD0202">
        <w:t xml:space="preserve"> </w:t>
      </w:r>
      <w:r w:rsidR="00EF048F">
        <w:t xml:space="preserve">since </w:t>
      </w:r>
      <w:r w:rsidR="00CD0202">
        <w:t xml:space="preserve">it represents air that has cooled while </w:t>
      </w:r>
      <w:r w:rsidR="00EF048F">
        <w:t>conserving</w:t>
      </w:r>
      <w:r w:rsidR="00CD0202">
        <w:t xml:space="preserve"> water </w:t>
      </w:r>
      <w:r w:rsidR="009C08CC">
        <w:t xml:space="preserve">vapor mixing ratio </w:t>
      </w:r>
      <w:r w:rsidR="00EF048F">
        <w:t xml:space="preserve">and thus </w:t>
      </w:r>
      <w:r w:rsidR="00CD0202">
        <w:t>increase</w:t>
      </w:r>
      <w:r w:rsidR="009C08CC">
        <w:t>s</w:t>
      </w:r>
      <w:r w:rsidR="00CD0202">
        <w:t xml:space="preserve"> the </w:t>
      </w:r>
      <w:r w:rsidR="00EF048F">
        <w:t xml:space="preserve">layer's </w:t>
      </w:r>
      <w:r w:rsidR="00CD0202">
        <w:t>relative humidity.</w:t>
      </w:r>
      <w:r w:rsidR="004E3D45">
        <w:t xml:space="preserve"> </w:t>
      </w:r>
      <w:r w:rsidR="00FC3FB4">
        <w:t>I</w:t>
      </w:r>
      <w:r w:rsidR="00EF048F">
        <w:t>n summary</w:t>
      </w:r>
      <w:r w:rsidR="000D6CA9">
        <w:t xml:space="preserve">, weak </w:t>
      </w:r>
      <w:r w:rsidR="00D20DC1">
        <w:t xml:space="preserve">frontal </w:t>
      </w:r>
      <w:r w:rsidR="000D6CA9">
        <w:t>lifting on the order of 0.1 m</w:t>
      </w:r>
      <w:r w:rsidR="00D20DC1">
        <w:t xml:space="preserve"> </w:t>
      </w:r>
      <w:r w:rsidR="000D6CA9">
        <w:t>s</w:t>
      </w:r>
      <w:r w:rsidR="00D20DC1">
        <w:rPr>
          <w:vertAlign w:val="superscript"/>
        </w:rPr>
        <w:t>-1</w:t>
      </w:r>
      <w:r w:rsidR="000D6CA9">
        <w:t xml:space="preserve"> allows air from south of the stationary front to go through a conserved lifting process</w:t>
      </w:r>
      <w:r w:rsidR="00D20DC1">
        <w:t xml:space="preserve"> (i.e., “isentropic upglide”)</w:t>
      </w:r>
      <w:r w:rsidR="000D6CA9">
        <w:t xml:space="preserve"> which </w:t>
      </w:r>
      <w:r w:rsidR="00D20DC1">
        <w:t xml:space="preserve">in turn </w:t>
      </w:r>
      <w:r w:rsidR="000D6CA9">
        <w:t>primes the environment for the MCS.</w:t>
      </w:r>
    </w:p>
    <w:p w:rsidR="00FB00DB" w:rsidRDefault="00AE4814" w:rsidP="00426F83">
      <w:pPr>
        <w:ind w:firstLine="720"/>
      </w:pPr>
      <w:r>
        <w:t>Multi-</w:t>
      </w:r>
      <w:r w:rsidR="00D20DC1">
        <w:t>D</w:t>
      </w:r>
      <w:r w:rsidR="0009498E">
        <w:t>oppler data collection of the in</w:t>
      </w:r>
      <w:r w:rsidR="000D6CA9">
        <w:t>i</w:t>
      </w:r>
      <w:r w:rsidR="0009498E">
        <w:t>tial convective</w:t>
      </w:r>
      <w:r>
        <w:t xml:space="preserve"> cells began at 0300 UTC. Between 0300 and 0400 UTC, these isolated cells merged into a convective line oriented WSW to ENE. In the next hour, rapid upscale growth was observed with the MCS until about 0500 UTC when a bowing MCS segment formed along the farthest </w:t>
      </w:r>
      <w:r w:rsidR="00EF048F">
        <w:t>south</w:t>
      </w:r>
      <w:r>
        <w:t>western portion of the linear MCS</w:t>
      </w:r>
      <w:r w:rsidR="00D20DC1">
        <w:t>. The linear MCS is eviden</w:t>
      </w:r>
      <w:r w:rsidR="003104E9">
        <w:t>t</w:t>
      </w:r>
      <w:r w:rsidR="00EF048F">
        <w:t xml:space="preserve"> to the northeast of a sharp bend of the convective line</w:t>
      </w:r>
      <w:r w:rsidR="003104E9">
        <w:t xml:space="preserve"> in reflectivity from KTWX </w:t>
      </w:r>
      <w:r w:rsidR="00FC3FB4">
        <w:t>at 0500 UTC (</w:t>
      </w:r>
      <w:r w:rsidR="00FC3FB4">
        <w:fldChar w:fldCharType="begin"/>
      </w:r>
      <w:r w:rsidR="00FC3FB4">
        <w:instrText xml:space="preserve"> REF _Ref511336008 \h </w:instrText>
      </w:r>
      <w:r w:rsidR="00FC3FB4">
        <w:fldChar w:fldCharType="separate"/>
      </w:r>
      <w:r w:rsidR="00F801E8">
        <w:t xml:space="preserve">Figure </w:t>
      </w:r>
      <w:r w:rsidR="00F801E8">
        <w:rPr>
          <w:noProof/>
        </w:rPr>
        <w:t>5</w:t>
      </w:r>
      <w:r w:rsidR="00FC3FB4">
        <w:fldChar w:fldCharType="end"/>
      </w:r>
      <w:r w:rsidR="00FC3FB4">
        <w:t>). T</w:t>
      </w:r>
      <w:r w:rsidR="00B64EB3">
        <w:t xml:space="preserve">he GOES-IR image </w:t>
      </w:r>
      <w:r w:rsidR="002E7FCE">
        <w:t>at 0500 UTC</w:t>
      </w:r>
      <w:r w:rsidR="002E7FCE" w:rsidDel="002E7FCE">
        <w:t xml:space="preserve"> </w:t>
      </w:r>
      <w:r w:rsidR="00FC3FB4">
        <w:t>illustrates</w:t>
      </w:r>
      <w:r w:rsidR="00BE602A">
        <w:t xml:space="preserve"> the coldest temperatures associated with the convective line and the top of the anvil extending behind the line</w:t>
      </w:r>
      <w:r w:rsidR="00FC3FB4">
        <w:t xml:space="preserve"> (</w:t>
      </w:r>
      <w:r w:rsidR="00FC3FB4">
        <w:fldChar w:fldCharType="begin"/>
      </w:r>
      <w:r w:rsidR="00FC3FB4">
        <w:instrText xml:space="preserve"> REF _Ref511336154 \h </w:instrText>
      </w:r>
      <w:r w:rsidR="00FC3FB4">
        <w:fldChar w:fldCharType="separate"/>
      </w:r>
      <w:r w:rsidR="00F801E8">
        <w:t xml:space="preserve">Figure </w:t>
      </w:r>
      <w:r w:rsidR="00F801E8">
        <w:rPr>
          <w:noProof/>
        </w:rPr>
        <w:t>6</w:t>
      </w:r>
      <w:r w:rsidR="00FC3FB4">
        <w:fldChar w:fldCharType="end"/>
      </w:r>
      <w:r w:rsidR="00FC3FB4">
        <w:t>)</w:t>
      </w:r>
      <w:r w:rsidR="00B64EB3">
        <w:t xml:space="preserve">. </w:t>
      </w:r>
      <w:r w:rsidR="00EF048F">
        <w:t>T</w:t>
      </w:r>
      <w:r w:rsidR="001419EE">
        <w:t>he linear</w:t>
      </w:r>
      <w:r w:rsidR="00B64EB3">
        <w:t xml:space="preserve"> MCS remain</w:t>
      </w:r>
      <w:r w:rsidR="001419EE">
        <w:t>s</w:t>
      </w:r>
      <w:r w:rsidR="00B64EB3">
        <w:t xml:space="preserve"> to the north of the stationary front</w:t>
      </w:r>
      <w:r w:rsidR="001419EE">
        <w:t xml:space="preserve"> while the bowing MCS straddles the front</w:t>
      </w:r>
      <w:r w:rsidR="00EF048F">
        <w:t xml:space="preserve"> (Figure 5</w:t>
      </w:r>
      <w:r w:rsidR="00FD5B69">
        <w:t xml:space="preserve"> and</w:t>
      </w:r>
      <w:r w:rsidR="00EF048F">
        <w:t xml:space="preserve"> Figure 6)</w:t>
      </w:r>
      <w:r w:rsidR="002E7FCE">
        <w:t xml:space="preserve">. Thus, </w:t>
      </w:r>
      <w:r w:rsidR="00DE5EE5">
        <w:t>the</w:t>
      </w:r>
      <w:r w:rsidR="001419EE">
        <w:t xml:space="preserve"> </w:t>
      </w:r>
      <w:r w:rsidR="00E55D70">
        <w:t xml:space="preserve">convective cells in the linear </w:t>
      </w:r>
      <w:r w:rsidR="001419EE">
        <w:t>MCS</w:t>
      </w:r>
      <w:r w:rsidR="00B64EB3">
        <w:t xml:space="preserve"> ingest air from the elevated residual layer</w:t>
      </w:r>
      <w:r w:rsidR="002E7FCE">
        <w:t>,</w:t>
      </w:r>
      <w:r w:rsidR="001419EE">
        <w:t xml:space="preserve"> while </w:t>
      </w:r>
      <w:r w:rsidR="00E55D70">
        <w:t xml:space="preserve">convection in the </w:t>
      </w:r>
      <w:r w:rsidR="001419EE">
        <w:t>southern bowing MCS</w:t>
      </w:r>
      <w:r w:rsidR="00E55D70">
        <w:t xml:space="preserve"> </w:t>
      </w:r>
      <w:r w:rsidR="00E55D70">
        <w:lastRenderedPageBreak/>
        <w:t>segment</w:t>
      </w:r>
      <w:r w:rsidR="001419EE">
        <w:t xml:space="preserve"> is drawing air from the </w:t>
      </w:r>
      <w:r w:rsidR="00E55D70">
        <w:t>surface-based layer in the warm sector to the south</w:t>
      </w:r>
      <w:r w:rsidR="001419EE">
        <w:t xml:space="preserve"> of the front</w:t>
      </w:r>
      <w:r w:rsidR="00B64EB3">
        <w:t xml:space="preserve">. </w:t>
      </w:r>
      <w:r w:rsidR="00091F23">
        <w:t xml:space="preserve">Behind the main line, temperatures are cooler than at 0300 UTC </w:t>
      </w:r>
      <w:r w:rsidR="002E7FCE">
        <w:t xml:space="preserve">in accord </w:t>
      </w:r>
      <w:r w:rsidR="00091F23">
        <w:t xml:space="preserve">with </w:t>
      </w:r>
      <w:r w:rsidR="002E7FCE">
        <w:t xml:space="preserve">mesoscale </w:t>
      </w:r>
      <w:r w:rsidR="00091F23">
        <w:t xml:space="preserve">cold pool passage. </w:t>
      </w:r>
      <w:r w:rsidR="00DE75DD">
        <w:t>Both the linear and bowing MCS</w:t>
      </w:r>
      <w:r w:rsidR="00E55D70">
        <w:t xml:space="preserve"> segments</w:t>
      </w:r>
      <w:r w:rsidR="00DE75DD">
        <w:t xml:space="preserve"> went on to produce severe wind reports</w:t>
      </w:r>
      <w:r w:rsidR="00E55D70">
        <w:t xml:space="preserve"> in northeast KS and western MO</w:t>
      </w:r>
      <w:r w:rsidR="002E7FCE">
        <w:t xml:space="preserve"> (Figure 7). T</w:t>
      </w:r>
      <w:r w:rsidR="00E155AE">
        <w:t xml:space="preserve">he first </w:t>
      </w:r>
      <w:r w:rsidR="002E7FCE">
        <w:t xml:space="preserve">severe wind </w:t>
      </w:r>
      <w:r w:rsidR="00E155AE">
        <w:t>report at 0521 UTC</w:t>
      </w:r>
      <w:r w:rsidR="005229E6">
        <w:t xml:space="preserve"> </w:t>
      </w:r>
      <w:r w:rsidR="002E7FCE">
        <w:t xml:space="preserve">was located </w:t>
      </w:r>
      <w:r w:rsidR="005229E6">
        <w:t>near Top</w:t>
      </w:r>
      <w:r w:rsidR="005D768D">
        <w:t>e</w:t>
      </w:r>
      <w:r w:rsidR="005229E6">
        <w:t>ka, KS</w:t>
      </w:r>
      <w:r w:rsidR="002E7FCE">
        <w:t>, while</w:t>
      </w:r>
      <w:r w:rsidR="005229E6">
        <w:t xml:space="preserve"> later reports clustered around Kansas City.</w:t>
      </w:r>
      <w:r w:rsidR="00DE5EE5">
        <w:t xml:space="preserve"> Multi-</w:t>
      </w:r>
      <w:r w:rsidR="002E7FCE">
        <w:t>D</w:t>
      </w:r>
      <w:r w:rsidR="00DE5EE5">
        <w:t xml:space="preserve">oppler data collection continued until 0630 UTC when the convective line moved out of range of most of the </w:t>
      </w:r>
      <w:r w:rsidR="00CA64D3">
        <w:t xml:space="preserve">mobile </w:t>
      </w:r>
      <w:r w:rsidR="00DE5EE5">
        <w:t>radars.</w:t>
      </w:r>
      <w:r w:rsidR="00E155AE">
        <w:t xml:space="preserve"> </w:t>
      </w:r>
    </w:p>
    <w:p w:rsidR="00E83A10" w:rsidRDefault="00E83A10" w:rsidP="000B68F8">
      <w:pPr>
        <w:pStyle w:val="Heading1"/>
      </w:pPr>
      <w:r>
        <w:br w:type="page"/>
      </w:r>
    </w:p>
    <w:p w:rsidR="000B68F8" w:rsidRDefault="000B68F8" w:rsidP="000B68F8">
      <w:pPr>
        <w:pStyle w:val="Heading1"/>
      </w:pPr>
      <w:bookmarkStart w:id="19" w:name="_Toc513665333"/>
      <w:r>
        <w:lastRenderedPageBreak/>
        <w:t>Chapter 4: Radar Analysis</w:t>
      </w:r>
      <w:bookmarkEnd w:id="19"/>
    </w:p>
    <w:p w:rsidR="006A243D" w:rsidRPr="00FE205F" w:rsidRDefault="006A243D" w:rsidP="00FC3FB4">
      <w:pPr>
        <w:pStyle w:val="Heading2"/>
        <w:numPr>
          <w:ilvl w:val="0"/>
          <w:numId w:val="61"/>
        </w:numPr>
        <w:ind w:left="360"/>
      </w:pPr>
      <w:bookmarkStart w:id="20" w:name="_Toc513665334"/>
      <w:r w:rsidRPr="004F5883">
        <w:t>0300 UTC</w:t>
      </w:r>
      <w:bookmarkEnd w:id="20"/>
    </w:p>
    <w:p w:rsidR="00B22810" w:rsidRDefault="00ED403F" w:rsidP="000B68F8">
      <w:pPr>
        <w:ind w:firstLine="720"/>
      </w:pPr>
      <w:r>
        <w:t>T</w:t>
      </w:r>
      <w:r w:rsidR="004D3CC0">
        <w:t>he 0.5</w:t>
      </w:r>
      <w:r w:rsidR="00EF44E9">
        <w:t xml:space="preserve"> </w:t>
      </w:r>
      <w:r w:rsidR="004D3CC0">
        <w:t xml:space="preserve">km </w:t>
      </w:r>
      <w:r>
        <w:t xml:space="preserve">level of the 0300 UTC </w:t>
      </w:r>
      <w:r w:rsidR="006D7CFB">
        <w:t xml:space="preserve">radar </w:t>
      </w:r>
      <w:r>
        <w:t>analysis shows isolated convective cells to the northwest of the radar domain</w:t>
      </w:r>
      <w:r w:rsidR="006D7CFB">
        <w:t xml:space="preserve"> </w:t>
      </w:r>
      <w:r w:rsidR="00FC3FB4">
        <w:t>(</w:t>
      </w:r>
      <w:r w:rsidR="00FC3FB4">
        <w:fldChar w:fldCharType="begin"/>
      </w:r>
      <w:r w:rsidR="00FC3FB4">
        <w:instrText xml:space="preserve"> REF _Ref511336432 \h </w:instrText>
      </w:r>
      <w:r w:rsidR="00FC3FB4">
        <w:fldChar w:fldCharType="separate"/>
      </w:r>
      <w:r w:rsidR="00F801E8">
        <w:t xml:space="preserve">Figure </w:t>
      </w:r>
      <w:r w:rsidR="00F801E8">
        <w:rPr>
          <w:noProof/>
        </w:rPr>
        <w:t>8</w:t>
      </w:r>
      <w:r w:rsidR="00FC3FB4">
        <w:fldChar w:fldCharType="end"/>
      </w:r>
      <w:r w:rsidR="00FC3FB4">
        <w:t>)</w:t>
      </w:r>
      <w:r>
        <w:t>.</w:t>
      </w:r>
      <w:r w:rsidR="00452672">
        <w:t xml:space="preserve"> </w:t>
      </w:r>
      <w:r w:rsidR="000926F2">
        <w:t xml:space="preserve">Wind vectors do not indicate areas of </w:t>
      </w:r>
      <w:r w:rsidR="00385710">
        <w:t xml:space="preserve">strong </w:t>
      </w:r>
      <w:r w:rsidR="000926F2">
        <w:t xml:space="preserve">convergence </w:t>
      </w:r>
      <w:r w:rsidR="00385710">
        <w:t xml:space="preserve">or outflow </w:t>
      </w:r>
      <w:r w:rsidR="006D7CFB">
        <w:t xml:space="preserve">near the surface beneath </w:t>
      </w:r>
      <w:r w:rsidR="00385710">
        <w:t xml:space="preserve">convective cells </w:t>
      </w:r>
      <w:r w:rsidR="000926F2">
        <w:t>that would be expected if the convection was surface</w:t>
      </w:r>
      <w:r w:rsidR="006D7CFB">
        <w:t>-</w:t>
      </w:r>
      <w:r w:rsidR="000926F2">
        <w:t>based</w:t>
      </w:r>
      <w:r w:rsidR="006D7CFB">
        <w:t xml:space="preserve">. Thus, </w:t>
      </w:r>
      <w:r w:rsidR="000926F2">
        <w:t xml:space="preserve">it is </w:t>
      </w:r>
      <w:r w:rsidR="006D7CFB">
        <w:t xml:space="preserve">hypothesized </w:t>
      </w:r>
      <w:r w:rsidR="000926F2">
        <w:t xml:space="preserve">that these early cells </w:t>
      </w:r>
      <w:r w:rsidR="00275F83">
        <w:t>a</w:t>
      </w:r>
      <w:r w:rsidR="000926F2">
        <w:t>re elevated and drawing in buoyant air from the elevated residual layer.</w:t>
      </w:r>
      <w:r w:rsidR="00452672">
        <w:t xml:space="preserve"> </w:t>
      </w:r>
      <w:r w:rsidR="004729F1">
        <w:t xml:space="preserve">Surface winds are also quite </w:t>
      </w:r>
      <w:r w:rsidR="00393839">
        <w:t>wea</w:t>
      </w:r>
      <w:r w:rsidR="007B3F9C">
        <w:t>k</w:t>
      </w:r>
      <w:r w:rsidR="006D7CFB">
        <w:t>,</w:t>
      </w:r>
      <w:r w:rsidR="00393839">
        <w:t xml:space="preserve"> </w:t>
      </w:r>
      <w:r w:rsidR="004729F1">
        <w:t xml:space="preserve">which would be expected in </w:t>
      </w:r>
      <w:r w:rsidR="00EA3B35">
        <w:t>the</w:t>
      </w:r>
      <w:r w:rsidR="004729F1">
        <w:t xml:space="preserve"> stable nocturnal boundary layer at 0.5 km.</w:t>
      </w:r>
      <w:r w:rsidR="00FB5C59">
        <w:t xml:space="preserve"> The 5 km level </w:t>
      </w:r>
      <w:r w:rsidR="00B66499">
        <w:t>shows weak updrafts (</w:t>
      </w:r>
      <w:r w:rsidR="00393839">
        <w:t xml:space="preserve">small pockets of </w:t>
      </w:r>
      <w:r w:rsidR="00B66499">
        <w:t>10 m</w:t>
      </w:r>
      <w:r w:rsidR="006D7CFB">
        <w:t xml:space="preserve"> </w:t>
      </w:r>
      <w:r w:rsidR="00B66499">
        <w:t>s</w:t>
      </w:r>
      <w:r w:rsidR="006D7CFB">
        <w:rPr>
          <w:vertAlign w:val="superscript"/>
        </w:rPr>
        <w:t>-1</w:t>
      </w:r>
      <w:r w:rsidR="00B66499">
        <w:t>) associated with convective cells with weak downdrafts on the periphery of these cells</w:t>
      </w:r>
      <w:r w:rsidR="00FC3FB4">
        <w:t xml:space="preserve"> (</w:t>
      </w:r>
      <w:r w:rsidR="00FC3FB4">
        <w:fldChar w:fldCharType="begin"/>
      </w:r>
      <w:r w:rsidR="00FC3FB4">
        <w:instrText xml:space="preserve"> REF _Ref511336519 \h </w:instrText>
      </w:r>
      <w:r w:rsidR="00FC3FB4">
        <w:fldChar w:fldCharType="separate"/>
      </w:r>
      <w:r w:rsidR="00F801E8">
        <w:t xml:space="preserve">Figure </w:t>
      </w:r>
      <w:r w:rsidR="00F801E8">
        <w:rPr>
          <w:noProof/>
        </w:rPr>
        <w:t>9</w:t>
      </w:r>
      <w:r w:rsidR="00FC3FB4">
        <w:fldChar w:fldCharType="end"/>
      </w:r>
      <w:r w:rsidR="00FC3FB4">
        <w:t>)</w:t>
      </w:r>
      <w:r w:rsidR="00B66499">
        <w:t>.</w:t>
      </w:r>
      <w:r w:rsidR="00FF3FE3">
        <w:t xml:space="preserve"> While these cells are </w:t>
      </w:r>
      <w:r w:rsidR="006D7CFB">
        <w:t xml:space="preserve">initially </w:t>
      </w:r>
      <w:r w:rsidR="00FF3FE3">
        <w:t xml:space="preserve">isolated </w:t>
      </w:r>
      <w:r w:rsidR="006D7CFB">
        <w:t xml:space="preserve">as </w:t>
      </w:r>
      <w:r w:rsidR="00FF3FE3">
        <w:t xml:space="preserve">indicated by the small reflectivity and updraft cores, </w:t>
      </w:r>
      <w:r w:rsidR="006D7CFB">
        <w:t>reflectivity</w:t>
      </w:r>
      <w:r w:rsidR="00FF3FE3">
        <w:t xml:space="preserve"> values of </w:t>
      </w:r>
      <w:r w:rsidR="006D7CFB">
        <w:t xml:space="preserve">up to </w:t>
      </w:r>
      <w:r w:rsidR="00FF3FE3">
        <w:t xml:space="preserve">30 </w:t>
      </w:r>
      <w:r w:rsidR="006D7CFB">
        <w:t xml:space="preserve">dBZ </w:t>
      </w:r>
      <w:r w:rsidR="00FF3FE3">
        <w:t xml:space="preserve">between cells </w:t>
      </w:r>
      <w:r w:rsidR="006D7CFB">
        <w:t xml:space="preserve">suggest that </w:t>
      </w:r>
      <w:r w:rsidR="00326611">
        <w:t xml:space="preserve">these cells </w:t>
      </w:r>
      <w:r w:rsidR="006D7CFB">
        <w:t xml:space="preserve">are in the process of </w:t>
      </w:r>
      <w:r w:rsidR="00326611">
        <w:t xml:space="preserve">merging </w:t>
      </w:r>
      <w:r w:rsidR="006D7CFB">
        <w:t>to form</w:t>
      </w:r>
      <w:r w:rsidR="00326611">
        <w:t xml:space="preserve"> a convective line</w:t>
      </w:r>
      <w:r w:rsidR="00FF3FE3">
        <w:t>.</w:t>
      </w:r>
      <w:r w:rsidR="007C609F">
        <w:t xml:space="preserve"> </w:t>
      </w:r>
      <w:r w:rsidR="00FF3FE3">
        <w:t>A</w:t>
      </w:r>
      <w:r w:rsidR="008F279E">
        <w:t xml:space="preserve"> sounding launched from MG1 </w:t>
      </w:r>
      <w:r w:rsidR="006D7CFB">
        <w:t>reveal</w:t>
      </w:r>
      <w:r w:rsidR="00275F83">
        <w:t>s</w:t>
      </w:r>
      <w:r w:rsidR="008F279E">
        <w:t xml:space="preserve"> the </w:t>
      </w:r>
      <w:r w:rsidR="00275F83">
        <w:t xml:space="preserve">strongly </w:t>
      </w:r>
      <w:r w:rsidR="006D7CFB">
        <w:t xml:space="preserve">stratified </w:t>
      </w:r>
      <w:r w:rsidR="008F279E">
        <w:t xml:space="preserve">environment </w:t>
      </w:r>
      <w:r w:rsidR="006D7CFB">
        <w:t xml:space="preserve">in which </w:t>
      </w:r>
      <w:r w:rsidR="008F279E">
        <w:t xml:space="preserve">these initial convective cells </w:t>
      </w:r>
      <w:r w:rsidR="00FD5B69">
        <w:t xml:space="preserve">are </w:t>
      </w:r>
      <w:r w:rsidR="008F279E">
        <w:t xml:space="preserve">developing </w:t>
      </w:r>
      <w:r w:rsidR="00FF3FE3">
        <w:t>(</w:t>
      </w:r>
      <w:r w:rsidR="00FE205F">
        <w:fldChar w:fldCharType="begin"/>
      </w:r>
      <w:r w:rsidR="00FE205F">
        <w:instrText xml:space="preserve"> REF _Ref511336719 \h </w:instrText>
      </w:r>
      <w:r w:rsidR="00FE205F">
        <w:fldChar w:fldCharType="separate"/>
      </w:r>
      <w:r w:rsidR="00F801E8">
        <w:t xml:space="preserve">Figure </w:t>
      </w:r>
      <w:r w:rsidR="00F801E8">
        <w:rPr>
          <w:noProof/>
        </w:rPr>
        <w:t>10</w:t>
      </w:r>
      <w:r w:rsidR="00FE205F">
        <w:fldChar w:fldCharType="end"/>
      </w:r>
      <w:r w:rsidR="00FF3FE3">
        <w:t>)</w:t>
      </w:r>
      <w:r w:rsidR="008F279E">
        <w:t xml:space="preserve">. </w:t>
      </w:r>
      <w:r w:rsidR="006D7CFB">
        <w:t>T</w:t>
      </w:r>
      <w:r w:rsidR="004A20EC">
        <w:t xml:space="preserve">he strong inversion around 900 mb </w:t>
      </w:r>
      <w:r w:rsidR="00326611">
        <w:t>contribut</w:t>
      </w:r>
      <w:r w:rsidR="00275F83">
        <w:t>es</w:t>
      </w:r>
      <w:r w:rsidR="00326611">
        <w:t xml:space="preserve"> </w:t>
      </w:r>
      <w:r w:rsidR="006D7CFB">
        <w:t xml:space="preserve">about </w:t>
      </w:r>
      <w:r w:rsidR="00326611">
        <w:t>14</w:t>
      </w:r>
      <w:r w:rsidR="006D7CFB">
        <w:t>0</w:t>
      </w:r>
      <w:r w:rsidR="00326611">
        <w:t xml:space="preserve"> J</w:t>
      </w:r>
      <w:r w:rsidR="006D7CFB">
        <w:t xml:space="preserve"> </w:t>
      </w:r>
      <w:r w:rsidR="00326611">
        <w:t>kg</w:t>
      </w:r>
      <w:r w:rsidR="006D7CFB">
        <w:rPr>
          <w:vertAlign w:val="superscript"/>
        </w:rPr>
        <w:t>-1</w:t>
      </w:r>
      <w:r w:rsidR="00326611">
        <w:t xml:space="preserve"> of CIN</w:t>
      </w:r>
      <w:r w:rsidR="006D7CFB">
        <w:t xml:space="preserve">, thus likely </w:t>
      </w:r>
      <w:r w:rsidR="00275F83">
        <w:t>restrict</w:t>
      </w:r>
      <w:r w:rsidR="006D7CFB">
        <w:t>ing</w:t>
      </w:r>
      <w:r w:rsidR="004A20EC">
        <w:t xml:space="preserve"> air from the surface to 900 mb layer from </w:t>
      </w:r>
      <w:r w:rsidR="00326611">
        <w:t>ascending</w:t>
      </w:r>
      <w:r w:rsidR="004A20EC">
        <w:t xml:space="preserve"> into the convective cells </w:t>
      </w:r>
      <w:r w:rsidR="00275F83">
        <w:t>in the absence of</w:t>
      </w:r>
      <w:r w:rsidR="004A20EC">
        <w:t xml:space="preserve"> a </w:t>
      </w:r>
      <w:r w:rsidR="00275F83">
        <w:t>front or other</w:t>
      </w:r>
      <w:r w:rsidR="004A20EC">
        <w:t xml:space="preserve"> strong lifting mechanism.</w:t>
      </w:r>
      <w:r w:rsidR="004945A7">
        <w:t xml:space="preserve"> Unlike environmental soundings shown in Marsham et al. (2011) which have the inversion beginning at the surface in a stable nocturnal boundary layer, the frontal inversion layer in this study is confined to the 900 mb level indicating that this environment is not characterized by a surface nocturnal inversion layer typical of other cases. </w:t>
      </w:r>
      <w:r w:rsidR="00DE79DC">
        <w:t>Despite large values of CIN in the lowest levels,</w:t>
      </w:r>
      <w:r w:rsidR="00D45D34">
        <w:t xml:space="preserve"> </w:t>
      </w:r>
      <w:r w:rsidR="00275F83">
        <w:t>abundant</w:t>
      </w:r>
      <w:r w:rsidR="00DE79DC">
        <w:t xml:space="preserve"> </w:t>
      </w:r>
      <w:r w:rsidR="00275F83">
        <w:t xml:space="preserve">elevated </w:t>
      </w:r>
      <w:r w:rsidR="00DE79DC">
        <w:t xml:space="preserve">CAPE </w:t>
      </w:r>
      <w:r w:rsidR="00275F83">
        <w:t xml:space="preserve">is </w:t>
      </w:r>
      <w:r w:rsidR="00DE79DC">
        <w:t>available for parcels lifted above 800 mb</w:t>
      </w:r>
      <w:r w:rsidR="00BC17E7">
        <w:t>.</w:t>
      </w:r>
      <w:r w:rsidR="0049318B">
        <w:t xml:space="preserve"> </w:t>
      </w:r>
      <w:r w:rsidR="00275F83">
        <w:t>T</w:t>
      </w:r>
      <w:r w:rsidR="0049318B">
        <w:t>he strong</w:t>
      </w:r>
      <w:r w:rsidR="00275F83">
        <w:t>ly</w:t>
      </w:r>
      <w:r w:rsidR="0049318B">
        <w:t xml:space="preserve"> veering wind profile</w:t>
      </w:r>
      <w:r w:rsidR="00275F83">
        <w:t xml:space="preserve"> </w:t>
      </w:r>
      <w:r w:rsidR="0049318B">
        <w:t xml:space="preserve">in the </w:t>
      </w:r>
      <w:r w:rsidR="0049318B">
        <w:lastRenderedPageBreak/>
        <w:t>lowest levels of the atmosphere</w:t>
      </w:r>
      <w:r w:rsidR="007579A3">
        <w:t xml:space="preserve"> </w:t>
      </w:r>
      <w:r w:rsidR="00275F83">
        <w:t xml:space="preserve">contributes </w:t>
      </w:r>
      <w:r w:rsidR="007704B2">
        <w:t>to</w:t>
      </w:r>
      <w:r w:rsidR="007579A3">
        <w:t xml:space="preserve"> large values of storm relative helicity (SRH)</w:t>
      </w:r>
      <w:r w:rsidR="0049318B">
        <w:t>. Th</w:t>
      </w:r>
      <w:r w:rsidR="00275F83">
        <w:t xml:space="preserve">e combination of </w:t>
      </w:r>
      <w:r w:rsidR="0049318B">
        <w:t>veering</w:t>
      </w:r>
      <w:r w:rsidR="00275F83">
        <w:t xml:space="preserve"> winds</w:t>
      </w:r>
      <w:r w:rsidR="0049318B">
        <w:t xml:space="preserve"> </w:t>
      </w:r>
      <w:r w:rsidR="00275F83">
        <w:t xml:space="preserve">and </w:t>
      </w:r>
      <w:r w:rsidR="0049318B">
        <w:t xml:space="preserve">the strong stability </w:t>
      </w:r>
      <w:r w:rsidR="00275F83">
        <w:t xml:space="preserve">above </w:t>
      </w:r>
      <w:r w:rsidR="0049318B">
        <w:t xml:space="preserve">the surface </w:t>
      </w:r>
      <w:r w:rsidR="00275F83">
        <w:t xml:space="preserve">is </w:t>
      </w:r>
      <w:r w:rsidR="0049318B">
        <w:t xml:space="preserve">most likely associated with the </w:t>
      </w:r>
      <w:r w:rsidR="000E7221">
        <w:t>stationary front</w:t>
      </w:r>
      <w:r w:rsidR="00275F83">
        <w:t xml:space="preserve"> </w:t>
      </w:r>
      <w:r w:rsidR="000E7221">
        <w:t>just</w:t>
      </w:r>
      <w:r w:rsidR="00275F83">
        <w:t xml:space="preserve"> to</w:t>
      </w:r>
      <w:r w:rsidR="000E7221">
        <w:t xml:space="preserve"> the south of th</w:t>
      </w:r>
      <w:r w:rsidR="00275F83">
        <w:t>e</w:t>
      </w:r>
      <w:r w:rsidR="000E7221">
        <w:t xml:space="preserve"> sounding location.</w:t>
      </w:r>
    </w:p>
    <w:p w:rsidR="007B3F9C" w:rsidRPr="00FE205F" w:rsidRDefault="007B3F9C" w:rsidP="00FE205F">
      <w:pPr>
        <w:pStyle w:val="ListParagraph"/>
        <w:numPr>
          <w:ilvl w:val="0"/>
          <w:numId w:val="50"/>
        </w:numPr>
        <w:ind w:left="360"/>
        <w:rPr>
          <w:b/>
        </w:rPr>
      </w:pPr>
      <w:r w:rsidRPr="00FE205F">
        <w:rPr>
          <w:b/>
        </w:rPr>
        <w:t>0400 UTC</w:t>
      </w:r>
    </w:p>
    <w:p w:rsidR="00294300" w:rsidRDefault="00275F83" w:rsidP="00FE205F">
      <w:pPr>
        <w:ind w:firstLine="720"/>
      </w:pPr>
      <w:r>
        <w:t>T</w:t>
      </w:r>
      <w:r w:rsidR="00D83DD4">
        <w:t>he isolated convective cells ha</w:t>
      </w:r>
      <w:r>
        <w:t>ve</w:t>
      </w:r>
      <w:r w:rsidR="00D83DD4">
        <w:t xml:space="preserve"> merged into a linear system </w:t>
      </w:r>
      <w:r>
        <w:t>via</w:t>
      </w:r>
      <w:r w:rsidR="00655312">
        <w:t xml:space="preserve"> upscale growth</w:t>
      </w:r>
      <w:r>
        <w:t xml:space="preserve"> by 0400 UTC</w:t>
      </w:r>
      <w:r w:rsidR="00655312">
        <w:t xml:space="preserve"> </w:t>
      </w:r>
      <w:r w:rsidR="00916412">
        <w:t>(</w:t>
      </w:r>
      <w:r w:rsidR="009F3772">
        <w:fldChar w:fldCharType="begin"/>
      </w:r>
      <w:r w:rsidR="009F3772">
        <w:instrText xml:space="preserve"> REF _Ref511337428 \h </w:instrText>
      </w:r>
      <w:r w:rsidR="009F3772">
        <w:fldChar w:fldCharType="separate"/>
      </w:r>
      <w:r w:rsidR="00F801E8">
        <w:t xml:space="preserve">Figure </w:t>
      </w:r>
      <w:r w:rsidR="00F801E8">
        <w:rPr>
          <w:noProof/>
        </w:rPr>
        <w:t>11</w:t>
      </w:r>
      <w:r w:rsidR="009F3772">
        <w:fldChar w:fldCharType="end"/>
      </w:r>
      <w:r w:rsidR="00916412">
        <w:t>)</w:t>
      </w:r>
      <w:r w:rsidR="00655312">
        <w:t xml:space="preserve">. </w:t>
      </w:r>
      <w:r w:rsidR="00962FEA">
        <w:t>Southeasterly to southerly inflow is seen in the clear air ahead of the line</w:t>
      </w:r>
      <w:r>
        <w:t>,</w:t>
      </w:r>
      <w:r w:rsidR="0021524A">
        <w:t xml:space="preserve"> with northeasterly outflow evident with</w:t>
      </w:r>
      <w:r>
        <w:t>in</w:t>
      </w:r>
      <w:r w:rsidR="0021524A">
        <w:t xml:space="preserve"> the most intense portion of the </w:t>
      </w:r>
      <w:r>
        <w:t xml:space="preserve">convective </w:t>
      </w:r>
      <w:r w:rsidR="0021524A">
        <w:t>line near SR1 and SR2. This flow pattern leads to enhanced convergence at low levels near the leading edge of th</w:t>
      </w:r>
      <w:r w:rsidR="009D5FBA">
        <w:t>e line to provide further lift</w:t>
      </w:r>
      <w:r w:rsidR="0021524A">
        <w:t xml:space="preserve"> for con</w:t>
      </w:r>
      <w:r w:rsidR="000B0B11">
        <w:t xml:space="preserve">vection. </w:t>
      </w:r>
      <w:r w:rsidR="00294300">
        <w:t>U</w:t>
      </w:r>
      <w:r w:rsidR="000B0B11">
        <w:t xml:space="preserve">pdrafts </w:t>
      </w:r>
      <w:r w:rsidR="00294300">
        <w:t xml:space="preserve">at 5 km </w:t>
      </w:r>
      <w:r w:rsidR="000B0B11">
        <w:t>are associated with c</w:t>
      </w:r>
      <w:r w:rsidR="00A050E2">
        <w:t xml:space="preserve">onvective cores within the line and also with the isolated cell in the inflow located </w:t>
      </w:r>
      <w:r w:rsidR="006D58CD">
        <w:t>above</w:t>
      </w:r>
      <w:r w:rsidR="00A050E2">
        <w:t xml:space="preserve"> SR1</w:t>
      </w:r>
      <w:r w:rsidR="009F3772">
        <w:t xml:space="preserve"> (</w:t>
      </w:r>
      <w:r w:rsidR="009F3772">
        <w:fldChar w:fldCharType="begin"/>
      </w:r>
      <w:r w:rsidR="009F3772">
        <w:instrText xml:space="preserve"> REF _Ref511337464 \h </w:instrText>
      </w:r>
      <w:r w:rsidR="009F3772">
        <w:fldChar w:fldCharType="separate"/>
      </w:r>
      <w:r w:rsidR="00F801E8">
        <w:t xml:space="preserve">Figure </w:t>
      </w:r>
      <w:r w:rsidR="00F801E8">
        <w:rPr>
          <w:noProof/>
        </w:rPr>
        <w:t>12</w:t>
      </w:r>
      <w:r w:rsidR="009F3772">
        <w:fldChar w:fldCharType="end"/>
      </w:r>
      <w:r w:rsidR="009F3772">
        <w:t>)</w:t>
      </w:r>
      <w:r w:rsidR="00A050E2">
        <w:t>.</w:t>
      </w:r>
      <w:r w:rsidR="00D03A3E">
        <w:t xml:space="preserve"> </w:t>
      </w:r>
      <w:r w:rsidR="004710A5">
        <w:t>The enhanced are</w:t>
      </w:r>
      <w:r w:rsidR="004364BD">
        <w:t>a</w:t>
      </w:r>
      <w:r w:rsidR="004710A5">
        <w:t xml:space="preserve"> of convergence mentioned earlier is now located within </w:t>
      </w:r>
      <w:r w:rsidR="00294300">
        <w:t>larg</w:t>
      </w:r>
      <w:r w:rsidR="004710A5">
        <w:t>er reflectivity values in the center of the line rather than along the leading edge</w:t>
      </w:r>
      <w:r w:rsidR="00294300">
        <w:t>,</w:t>
      </w:r>
      <w:r w:rsidR="004710A5">
        <w:t xml:space="preserve"> indicating that this convergence area slopes </w:t>
      </w:r>
      <w:r w:rsidR="004364BD">
        <w:t>rearward</w:t>
      </w:r>
      <w:r w:rsidR="004710A5">
        <w:t xml:space="preserve"> with height.</w:t>
      </w:r>
      <w:r w:rsidR="00630BE4">
        <w:t xml:space="preserve"> In </w:t>
      </w:r>
      <w:r w:rsidR="00470436">
        <w:t>the lower reflectivity values (&lt;</w:t>
      </w:r>
      <w:r w:rsidR="00294300">
        <w:t xml:space="preserve"> </w:t>
      </w:r>
      <w:r w:rsidR="00630BE4">
        <w:t xml:space="preserve">30 dBZ) behind the main convective line, northwesterly </w:t>
      </w:r>
      <w:r w:rsidR="00606BDB">
        <w:t>RTF</w:t>
      </w:r>
      <w:r w:rsidR="00630BE4">
        <w:t xml:space="preserve"> flow is evident behind the most intense portion of the line. </w:t>
      </w:r>
      <w:r w:rsidR="00BB439D">
        <w:t xml:space="preserve">This is similar to the findings in </w:t>
      </w:r>
      <w:r w:rsidR="00BB439D">
        <w:fldChar w:fldCharType="begin" w:fldLock="1"/>
      </w:r>
      <w:r w:rsidR="00E5711C">
        <w:instrText>ADDIN CSL_CITATION { "citationItems" : [ { "id" : "ITEM-1", "itemData" : { "author" : [ { "dropping-particle" : "", "family" : "Klimowski", "given" : "B. A.", "non-dropping-particle" : "", "parse-names" : false, "suffix" : "" } ], "container-title" : "Monthly Weather Review", "id" : "ITEM-1", "issued" : { "date-parts" : [ [ "1994" ] ] }, "page" : "765-779", "title" : "Initiation and Development of Rear Inflow within the 28-29 June 1989 North Dakota Mesoconvective System", "type" : "article-journal", "volume" : "122" }, "uris" : [ "http://www.mendeley.com/documents/?uuid=a6c4e577-d4d7-473d-914d-95a24e187959" ] } ], "mendeley" : { "formattedCitation" : "(Klimowski 1994)", "manualFormatting" : "Klimowski (1994)", "plainTextFormattedCitation" : "(Klimowski 1994)", "previouslyFormattedCitation" : "(Klimowski 1994)" }, "properties" : { "noteIndex" : 0 }, "schema" : "https://github.com/citation-style-language/schema/raw/master/csl-citation.json" }</w:instrText>
      </w:r>
      <w:r w:rsidR="00BB439D">
        <w:fldChar w:fldCharType="separate"/>
      </w:r>
      <w:r w:rsidR="00BB439D" w:rsidRPr="00BB439D">
        <w:rPr>
          <w:noProof/>
        </w:rPr>
        <w:t xml:space="preserve">Klimowski </w:t>
      </w:r>
      <w:r w:rsidR="00BB439D">
        <w:rPr>
          <w:noProof/>
        </w:rPr>
        <w:t>(</w:t>
      </w:r>
      <w:r w:rsidR="00BB439D" w:rsidRPr="00BB439D">
        <w:rPr>
          <w:noProof/>
        </w:rPr>
        <w:t>1994)</w:t>
      </w:r>
      <w:r w:rsidR="00BB439D">
        <w:fldChar w:fldCharType="end"/>
      </w:r>
      <w:r w:rsidR="00BB439D">
        <w:t xml:space="preserve"> which found </w:t>
      </w:r>
      <w:r w:rsidR="00606BDB">
        <w:t>that RTF</w:t>
      </w:r>
      <w:r w:rsidR="00BB439D">
        <w:t xml:space="preserve"> flow first developed behind convective cores and expanded rearward as the line matured.</w:t>
      </w:r>
    </w:p>
    <w:p w:rsidR="00CA4935" w:rsidRDefault="00606BDB" w:rsidP="00FE205F">
      <w:pPr>
        <w:ind w:firstLine="720"/>
      </w:pPr>
      <w:r>
        <w:t>A vertical</w:t>
      </w:r>
      <w:r w:rsidR="009A469E">
        <w:t xml:space="preserve"> cross section</w:t>
      </w:r>
      <w:r>
        <w:t xml:space="preserve"> through the </w:t>
      </w:r>
      <w:r w:rsidR="00294300">
        <w:t xml:space="preserve">convective </w:t>
      </w:r>
      <w:r>
        <w:t>line (</w:t>
      </w:r>
      <w:r w:rsidR="00294300">
        <w:t xml:space="preserve">i.e., as </w:t>
      </w:r>
      <w:r>
        <w:t xml:space="preserve">indicated by the dashed black line in </w:t>
      </w:r>
      <w:r w:rsidR="00294300">
        <w:t>F</w:t>
      </w:r>
      <w:r>
        <w:t>igs</w:t>
      </w:r>
      <w:r w:rsidR="00294300">
        <w:t>.</w:t>
      </w:r>
      <w:r>
        <w:t xml:space="preserve"> 11</w:t>
      </w:r>
      <w:r w:rsidR="00294300">
        <w:t>-</w:t>
      </w:r>
      <w:r>
        <w:t xml:space="preserve">12) </w:t>
      </w:r>
      <w:r w:rsidR="00294300">
        <w:t>further supports the</w:t>
      </w:r>
      <w:r w:rsidR="00D827F3">
        <w:t xml:space="preserve"> hypothesis</w:t>
      </w:r>
      <w:r w:rsidR="009A469E">
        <w:t xml:space="preserve"> </w:t>
      </w:r>
      <w:r w:rsidR="00294300">
        <w:t xml:space="preserve">that </w:t>
      </w:r>
      <w:r w:rsidR="009A469E">
        <w:t xml:space="preserve">the strongest rear inflow </w:t>
      </w:r>
      <w:r w:rsidR="00294300">
        <w:t xml:space="preserve">is </w:t>
      </w:r>
      <w:r w:rsidR="009A469E">
        <w:t xml:space="preserve">located </w:t>
      </w:r>
      <w:r w:rsidR="00294300">
        <w:t xml:space="preserve">directly upstream from </w:t>
      </w:r>
      <w:r w:rsidR="009A469E">
        <w:t>the highest ref</w:t>
      </w:r>
      <w:r w:rsidR="00D827F3">
        <w:t>lectivity core in the 3-5 km layer</w:t>
      </w:r>
      <w:r>
        <w:t xml:space="preserve"> (</w:t>
      </w:r>
      <w:r w:rsidR="009F3772">
        <w:fldChar w:fldCharType="begin"/>
      </w:r>
      <w:r w:rsidR="009F3772">
        <w:instrText xml:space="preserve"> REF _Ref511337541 \h </w:instrText>
      </w:r>
      <w:r w:rsidR="009F3772">
        <w:fldChar w:fldCharType="separate"/>
      </w:r>
      <w:r w:rsidR="00F801E8">
        <w:t xml:space="preserve">Figure </w:t>
      </w:r>
      <w:r w:rsidR="00F801E8">
        <w:rPr>
          <w:noProof/>
        </w:rPr>
        <w:t>13</w:t>
      </w:r>
      <w:r w:rsidR="009F3772">
        <w:fldChar w:fldCharType="end"/>
      </w:r>
      <w:r>
        <w:t>)</w:t>
      </w:r>
      <w:r w:rsidR="00D827F3">
        <w:t>.</w:t>
      </w:r>
      <w:r w:rsidR="0046155B">
        <w:t xml:space="preserve"> The rear inflow </w:t>
      </w:r>
      <w:r w:rsidR="00192213">
        <w:t xml:space="preserve">is much weaker towards the rear of the system and is only </w:t>
      </w:r>
      <w:r w:rsidR="00192213">
        <w:lastRenderedPageBreak/>
        <w:t>noticeable in areas with reflectivity values above 30 dBZ.</w:t>
      </w:r>
      <w:r w:rsidR="003E6549">
        <w:t xml:space="preserve"> </w:t>
      </w:r>
      <w:r w:rsidR="000F3662">
        <w:t>The rear inflow also does not appear to be penetrating down to the surface layer</w:t>
      </w:r>
      <w:r w:rsidR="00294300">
        <w:t xml:space="preserve">, likely </w:t>
      </w:r>
      <w:r>
        <w:t>due to</w:t>
      </w:r>
      <w:r w:rsidR="000F3662">
        <w:t xml:space="preserve"> low</w:t>
      </w:r>
      <w:r w:rsidR="00294300">
        <w:t>-</w:t>
      </w:r>
      <w:r w:rsidR="000F3662">
        <w:t xml:space="preserve">level stability. </w:t>
      </w:r>
      <w:r w:rsidR="00D15521">
        <w:t>The cross</w:t>
      </w:r>
      <w:r w:rsidR="00294300">
        <w:t>-</w:t>
      </w:r>
      <w:r w:rsidR="00D15521">
        <w:t>section shows</w:t>
      </w:r>
      <w:r w:rsidR="00294300">
        <w:t xml:space="preserve"> that</w:t>
      </w:r>
      <w:r w:rsidR="00D15521">
        <w:t xml:space="preserve"> the main </w:t>
      </w:r>
      <w:r w:rsidR="00294300">
        <w:t>15 m s</w:t>
      </w:r>
      <w:r w:rsidR="00294300">
        <w:rPr>
          <w:vertAlign w:val="superscript"/>
        </w:rPr>
        <w:t>-1</w:t>
      </w:r>
      <w:r w:rsidR="00294300">
        <w:t xml:space="preserve"> </w:t>
      </w:r>
      <w:r w:rsidR="00D15521">
        <w:t xml:space="preserve">updraft core </w:t>
      </w:r>
      <w:r w:rsidR="00294300">
        <w:t xml:space="preserve">is </w:t>
      </w:r>
      <w:r w:rsidR="00D15521">
        <w:t xml:space="preserve">embedded within a larger region of ascent </w:t>
      </w:r>
      <w:r w:rsidR="00294300">
        <w:t xml:space="preserve">that </w:t>
      </w:r>
      <w:r w:rsidR="00D15521">
        <w:t>feed</w:t>
      </w:r>
      <w:r w:rsidR="00294300">
        <w:t>s inflow</w:t>
      </w:r>
      <w:r w:rsidR="00D15521">
        <w:t xml:space="preserve"> to the leading</w:t>
      </w:r>
      <w:r w:rsidR="00294300">
        <w:t>-</w:t>
      </w:r>
      <w:r w:rsidR="00D15521">
        <w:t xml:space="preserve">line cell. </w:t>
      </w:r>
      <w:r w:rsidR="000F049F">
        <w:t xml:space="preserve">These updrafts </w:t>
      </w:r>
      <w:r w:rsidR="00EB0DCD">
        <w:t>appear</w:t>
      </w:r>
      <w:r w:rsidR="000F049F">
        <w:t xml:space="preserve"> elevated with the lowest portion of the 5 </w:t>
      </w:r>
      <w:r w:rsidR="00294300" w:rsidRPr="00294300">
        <w:t>m s</w:t>
      </w:r>
      <w:r w:rsidR="00294300" w:rsidRPr="00294300">
        <w:rPr>
          <w:vertAlign w:val="superscript"/>
        </w:rPr>
        <w:t>-1</w:t>
      </w:r>
      <w:r w:rsidR="00294300" w:rsidRPr="00294300">
        <w:t xml:space="preserve"> </w:t>
      </w:r>
      <w:r w:rsidR="000F049F">
        <w:t>contour starting around 4 km</w:t>
      </w:r>
      <w:r w:rsidR="006113A6">
        <w:t xml:space="preserve"> and the strongest core located up around 10 km.</w:t>
      </w:r>
    </w:p>
    <w:p w:rsidR="007B3F9C" w:rsidRPr="009F3772" w:rsidRDefault="007B3F9C" w:rsidP="009F3772">
      <w:pPr>
        <w:pStyle w:val="ListParagraph"/>
        <w:numPr>
          <w:ilvl w:val="0"/>
          <w:numId w:val="50"/>
        </w:numPr>
        <w:ind w:left="360"/>
        <w:rPr>
          <w:b/>
        </w:rPr>
      </w:pPr>
      <w:r w:rsidRPr="009F3772">
        <w:rPr>
          <w:b/>
        </w:rPr>
        <w:t>0430 UTC</w:t>
      </w:r>
    </w:p>
    <w:p w:rsidR="001E3C9C" w:rsidRDefault="00294300" w:rsidP="009F3772">
      <w:pPr>
        <w:ind w:firstLine="720"/>
      </w:pPr>
      <w:r>
        <w:t>T</w:t>
      </w:r>
      <w:r w:rsidR="00271E08">
        <w:t>he linear MCS</w:t>
      </w:r>
      <w:r>
        <w:t xml:space="preserve"> segment at 0.5 km </w:t>
      </w:r>
      <w:r w:rsidR="00064342">
        <w:t xml:space="preserve">at </w:t>
      </w:r>
      <w:r>
        <w:t>0430 UTC</w:t>
      </w:r>
      <w:r w:rsidR="00271E08">
        <w:t xml:space="preserve"> has intensified since </w:t>
      </w:r>
      <w:r w:rsidR="001E3C9C">
        <w:t>0400 UTC,</w:t>
      </w:r>
      <w:r w:rsidR="00271E08">
        <w:t xml:space="preserve"> with higher reflectivity values</w:t>
      </w:r>
      <w:r w:rsidR="00B94705">
        <w:t xml:space="preserve"> (&gt;</w:t>
      </w:r>
      <w:r w:rsidR="001E3C9C">
        <w:t xml:space="preserve"> </w:t>
      </w:r>
      <w:r w:rsidR="00B94705">
        <w:t>60 dBZ)</w:t>
      </w:r>
      <w:r w:rsidR="00271E08">
        <w:t xml:space="preserve"> in the convective cores</w:t>
      </w:r>
      <w:r w:rsidR="00C4120F">
        <w:t xml:space="preserve"> (</w:t>
      </w:r>
      <w:r w:rsidR="009F3772">
        <w:fldChar w:fldCharType="begin"/>
      </w:r>
      <w:r w:rsidR="009F3772">
        <w:instrText xml:space="preserve"> REF _Ref511337643 \h </w:instrText>
      </w:r>
      <w:r w:rsidR="009F3772">
        <w:fldChar w:fldCharType="separate"/>
      </w:r>
      <w:r w:rsidR="00F801E8">
        <w:t xml:space="preserve">Figure </w:t>
      </w:r>
      <w:r w:rsidR="00F801E8">
        <w:rPr>
          <w:noProof/>
        </w:rPr>
        <w:t>14</w:t>
      </w:r>
      <w:r w:rsidR="009F3772">
        <w:fldChar w:fldCharType="end"/>
      </w:r>
      <w:r w:rsidR="00C4120F">
        <w:t>)</w:t>
      </w:r>
      <w:r w:rsidR="00271E08">
        <w:t>.</w:t>
      </w:r>
      <w:r w:rsidR="00B6342E">
        <w:t xml:space="preserve"> There is </w:t>
      </w:r>
      <w:r w:rsidR="00D2055F">
        <w:t xml:space="preserve">also an </w:t>
      </w:r>
      <w:r w:rsidR="00B6342E">
        <w:t>are</w:t>
      </w:r>
      <w:r w:rsidR="004D2A8B">
        <w:t>a</w:t>
      </w:r>
      <w:r w:rsidR="00B6342E">
        <w:t xml:space="preserve"> to the </w:t>
      </w:r>
      <w:r w:rsidR="00D2055F">
        <w:t>east</w:t>
      </w:r>
      <w:r w:rsidR="001E3C9C">
        <w:t>-</w:t>
      </w:r>
      <w:r w:rsidR="00B6342E">
        <w:t>northeast of NOXP where multiple CI events are occurring in the inflow region of the MCS.</w:t>
      </w:r>
      <w:r w:rsidR="007F11D1">
        <w:t xml:space="preserve"> Some areas of rear inflow are noticeable at this level behind the mai</w:t>
      </w:r>
      <w:r w:rsidR="005D2DCD">
        <w:t>n convective line</w:t>
      </w:r>
      <w:r w:rsidR="001E3C9C">
        <w:t>,</w:t>
      </w:r>
      <w:r w:rsidR="005D2DCD">
        <w:t xml:space="preserve"> indicating that the RTF flow has descended towards the surface. </w:t>
      </w:r>
      <w:r w:rsidR="008D4E93">
        <w:t xml:space="preserve">The area of convergence along the leading line now extends further along the line than at </w:t>
      </w:r>
      <w:r w:rsidR="00064342">
        <w:t>0400 UTC</w:t>
      </w:r>
      <w:r w:rsidR="008D4E93">
        <w:t>.</w:t>
      </w:r>
      <w:r w:rsidR="00D2055F">
        <w:t xml:space="preserve"> The 5 km analysis </w:t>
      </w:r>
      <w:r w:rsidR="004E70D5">
        <w:t>shows a large</w:t>
      </w:r>
      <w:r w:rsidR="002A2EF4">
        <w:t xml:space="preserve"> area of westerly RTF flow along the entire length of the convective line in the analysis domain</w:t>
      </w:r>
      <w:r w:rsidR="009F3772">
        <w:t xml:space="preserve"> (</w:t>
      </w:r>
      <w:r w:rsidR="009F3772">
        <w:fldChar w:fldCharType="begin"/>
      </w:r>
      <w:r w:rsidR="009F3772">
        <w:instrText xml:space="preserve"> REF _Ref497669052 \h </w:instrText>
      </w:r>
      <w:r w:rsidR="009F3772">
        <w:fldChar w:fldCharType="separate"/>
      </w:r>
      <w:r w:rsidR="00F801E8">
        <w:t xml:space="preserve">Figure </w:t>
      </w:r>
      <w:r w:rsidR="00F801E8">
        <w:rPr>
          <w:noProof/>
        </w:rPr>
        <w:t>15</w:t>
      </w:r>
      <w:r w:rsidR="009F3772">
        <w:fldChar w:fldCharType="end"/>
      </w:r>
      <w:r w:rsidR="009F3772">
        <w:t>)</w:t>
      </w:r>
      <w:r w:rsidR="002A2EF4">
        <w:t xml:space="preserve">. </w:t>
      </w:r>
      <w:r w:rsidR="00781961">
        <w:t>Even though the line is intensifying, the updraft distribution</w:t>
      </w:r>
      <w:r w:rsidR="00C27626">
        <w:t xml:space="preserve"> and reflectivity structure</w:t>
      </w:r>
      <w:r w:rsidR="00781961">
        <w:t xml:space="preserve"> at the 5 km level </w:t>
      </w:r>
      <w:r w:rsidR="001E3C9C">
        <w:t>remains predominantly</w:t>
      </w:r>
      <w:r w:rsidR="00781961">
        <w:t xml:space="preserve"> cellular with only some areas of continuous coverage of 5 </w:t>
      </w:r>
      <w:r w:rsidR="001E3C9C" w:rsidRPr="001E3C9C">
        <w:t>m s</w:t>
      </w:r>
      <w:r w:rsidR="001E3C9C" w:rsidRPr="001E3C9C">
        <w:rPr>
          <w:vertAlign w:val="superscript"/>
        </w:rPr>
        <w:t>-1</w:t>
      </w:r>
      <w:r w:rsidR="001E3C9C">
        <w:t xml:space="preserve"> </w:t>
      </w:r>
      <w:r w:rsidR="00781961" w:rsidRPr="001E3C9C">
        <w:t>updrafts</w:t>
      </w:r>
      <w:r w:rsidR="00781961">
        <w:t xml:space="preserve"> between SR1 and SR2. </w:t>
      </w:r>
      <w:r w:rsidR="00B453BE">
        <w:t>Th</w:t>
      </w:r>
      <w:r w:rsidR="00373EAD">
        <w:t>ese updrafts also appear to be in the inflow area</w:t>
      </w:r>
      <w:r w:rsidR="00B453BE">
        <w:t xml:space="preserve"> close to the mid-level convergence zone.</w:t>
      </w:r>
    </w:p>
    <w:p w:rsidR="004F5883" w:rsidRDefault="009C2889" w:rsidP="009F3772">
      <w:pPr>
        <w:ind w:firstLine="720"/>
      </w:pPr>
      <w:r>
        <w:t xml:space="preserve">The </w:t>
      </w:r>
      <w:r w:rsidR="00341F07">
        <w:t xml:space="preserve">vertical cross section </w:t>
      </w:r>
      <w:r>
        <w:t xml:space="preserve">goes through the strongest reflectivity core which is below a 15 </w:t>
      </w:r>
      <w:r w:rsidR="0099766F" w:rsidRPr="0099766F">
        <w:t>m s</w:t>
      </w:r>
      <w:r w:rsidR="0099766F" w:rsidRPr="0099766F">
        <w:rPr>
          <w:vertAlign w:val="superscript"/>
        </w:rPr>
        <w:t>-1</w:t>
      </w:r>
      <w:r w:rsidR="0099766F" w:rsidRPr="0099766F">
        <w:t xml:space="preserve"> </w:t>
      </w:r>
      <w:r>
        <w:t>maximum updraft</w:t>
      </w:r>
      <w:r w:rsidR="009F3772">
        <w:t xml:space="preserve"> (</w:t>
      </w:r>
      <w:r w:rsidR="009F3772">
        <w:fldChar w:fldCharType="begin"/>
      </w:r>
      <w:r w:rsidR="009F3772">
        <w:instrText xml:space="preserve"> REF _Ref511337763 \h </w:instrText>
      </w:r>
      <w:r w:rsidR="009F3772">
        <w:fldChar w:fldCharType="separate"/>
      </w:r>
      <w:r w:rsidR="00F801E8">
        <w:t xml:space="preserve">Figure </w:t>
      </w:r>
      <w:r w:rsidR="00F801E8">
        <w:rPr>
          <w:noProof/>
        </w:rPr>
        <w:t>16</w:t>
      </w:r>
      <w:r w:rsidR="009F3772">
        <w:fldChar w:fldCharType="end"/>
      </w:r>
      <w:r w:rsidR="009F3772">
        <w:t>)</w:t>
      </w:r>
      <w:r>
        <w:t xml:space="preserve">. The inflow feeding these updrafts is a continuous area of </w:t>
      </w:r>
      <w:r w:rsidR="003D3196">
        <w:t xml:space="preserve">ascending </w:t>
      </w:r>
      <w:r>
        <w:t>FTR flow</w:t>
      </w:r>
      <w:r w:rsidR="005C3E09">
        <w:t xml:space="preserve">. </w:t>
      </w:r>
      <w:r w:rsidR="00EC548C">
        <w:t>This cross</w:t>
      </w:r>
      <w:r w:rsidR="003D3196">
        <w:t>-</w:t>
      </w:r>
      <w:r w:rsidR="00EC548C">
        <w:t xml:space="preserve">section also </w:t>
      </w:r>
      <w:r w:rsidR="00424E8B">
        <w:t xml:space="preserve">highlights </w:t>
      </w:r>
      <w:r w:rsidR="00EC548C">
        <w:t xml:space="preserve">one of the CI events in the inflow region of the MCS. </w:t>
      </w:r>
      <w:r w:rsidR="00177937">
        <w:t xml:space="preserve">While the highest values of reflectivity are </w:t>
      </w:r>
      <w:r w:rsidR="00177937">
        <w:lastRenderedPageBreak/>
        <w:t>elevated (~7 km), the air</w:t>
      </w:r>
      <w:r w:rsidR="003D3196">
        <w:t>flow</w:t>
      </w:r>
      <w:r w:rsidR="00177937">
        <w:t xml:space="preserve"> </w:t>
      </w:r>
      <w:r w:rsidR="003D3196">
        <w:t>entering</w:t>
      </w:r>
      <w:r w:rsidR="00177937">
        <w:t xml:space="preserve"> the main updraft appear</w:t>
      </w:r>
      <w:r w:rsidR="003D3196">
        <w:t>s</w:t>
      </w:r>
      <w:r w:rsidR="00177937">
        <w:t xml:space="preserve"> to be coming from the lowest </w:t>
      </w:r>
      <w:r w:rsidR="003D3196">
        <w:t>2-3 km</w:t>
      </w:r>
      <w:r w:rsidR="00177937">
        <w:t xml:space="preserve">. This cell is also located just ahead of the convergence between the inflow and </w:t>
      </w:r>
      <w:r w:rsidR="00D10134">
        <w:t>outflow</w:t>
      </w:r>
      <w:r w:rsidR="00177937">
        <w:t xml:space="preserve"> located around x = 48 km.</w:t>
      </w:r>
      <w:r w:rsidR="00DE0C02">
        <w:t xml:space="preserve"> This cross</w:t>
      </w:r>
      <w:r w:rsidR="003D3196">
        <w:t>-</w:t>
      </w:r>
      <w:r w:rsidR="00DE0C02">
        <w:t>section is the first to show the RTF flow extending all the way down to the surface</w:t>
      </w:r>
      <w:r w:rsidR="003A333B">
        <w:t xml:space="preserve"> and</w:t>
      </w:r>
      <w:r w:rsidR="00DE0C02">
        <w:t xml:space="preserve"> rearward into lower reflectivity values.</w:t>
      </w:r>
      <w:r w:rsidR="00F344E1">
        <w:t xml:space="preserve"> </w:t>
      </w:r>
      <w:r w:rsidR="003D3196">
        <w:t>T</w:t>
      </w:r>
      <w:r w:rsidR="00F344E1">
        <w:t xml:space="preserve">he base of the 5 </w:t>
      </w:r>
      <w:r w:rsidR="003D3196" w:rsidRPr="003D3196">
        <w:t>m s</w:t>
      </w:r>
      <w:r w:rsidR="003D3196" w:rsidRPr="003D3196">
        <w:rPr>
          <w:vertAlign w:val="superscript"/>
        </w:rPr>
        <w:t>-1</w:t>
      </w:r>
      <w:r w:rsidR="003D3196" w:rsidRPr="003D3196">
        <w:t xml:space="preserve"> </w:t>
      </w:r>
      <w:r w:rsidR="00F344E1">
        <w:t>updraft contour also ascend</w:t>
      </w:r>
      <w:r w:rsidR="00090A8E">
        <w:t>s</w:t>
      </w:r>
      <w:r w:rsidR="003D3196">
        <w:t xml:space="preserve"> with the ascending FTR flow,</w:t>
      </w:r>
      <w:r w:rsidR="00090A8E">
        <w:t xml:space="preserve"> with the lowe</w:t>
      </w:r>
      <w:r w:rsidR="003D3196">
        <w:t>r level</w:t>
      </w:r>
      <w:r w:rsidR="00090A8E">
        <w:t xml:space="preserve"> updrafts </w:t>
      </w:r>
      <w:r w:rsidR="003D3196">
        <w:t xml:space="preserve">being </w:t>
      </w:r>
      <w:r w:rsidR="00090A8E">
        <w:t>closer to the leading edge</w:t>
      </w:r>
      <w:r w:rsidR="00F344E1">
        <w:t xml:space="preserve"> of the line and the hig</w:t>
      </w:r>
      <w:r w:rsidR="00FF4D13">
        <w:t>he</w:t>
      </w:r>
      <w:r w:rsidR="003D3196">
        <w:t>r level</w:t>
      </w:r>
      <w:r w:rsidR="00FF4D13">
        <w:t xml:space="preserve"> updrafts further rearward. </w:t>
      </w:r>
      <w:r w:rsidR="003D3196">
        <w:t>All</w:t>
      </w:r>
      <w:r w:rsidR="00FF4D13">
        <w:t xml:space="preserve"> updraft areas appear to be associated with different cells</w:t>
      </w:r>
      <w:r w:rsidR="003D3196">
        <w:t>,</w:t>
      </w:r>
      <w:r w:rsidR="00FF4D13">
        <w:t xml:space="preserve"> with newer cells along the leading edge and older cells ascending in the FTR flow similar to </w:t>
      </w:r>
      <w:r w:rsidR="003D3196">
        <w:t xml:space="preserve">MCS </w:t>
      </w:r>
      <w:r w:rsidR="00865629">
        <w:t>morphology</w:t>
      </w:r>
      <w:r w:rsidR="003D3196">
        <w:t xml:space="preserve"> revealed by previous</w:t>
      </w:r>
      <w:r w:rsidR="00FF4D13">
        <w:t xml:space="preserve"> studies.</w:t>
      </w:r>
    </w:p>
    <w:p w:rsidR="009F72C2" w:rsidRPr="009F3772" w:rsidRDefault="004F5883" w:rsidP="009F3772">
      <w:pPr>
        <w:pStyle w:val="ListParagraph"/>
        <w:numPr>
          <w:ilvl w:val="0"/>
          <w:numId w:val="50"/>
        </w:numPr>
        <w:ind w:left="360"/>
        <w:rPr>
          <w:b/>
        </w:rPr>
      </w:pPr>
      <w:r w:rsidRPr="009F3772">
        <w:rPr>
          <w:b/>
        </w:rPr>
        <w:t>0500 UTC</w:t>
      </w:r>
    </w:p>
    <w:p w:rsidR="00537FB7" w:rsidRDefault="00124EF3" w:rsidP="009F3772">
      <w:pPr>
        <w:ind w:firstLine="720"/>
      </w:pPr>
      <w:r>
        <w:t xml:space="preserve">The 0500 UTC radar analysis is the first </w:t>
      </w:r>
      <w:r w:rsidR="00537FB7">
        <w:t>to combine observations from</w:t>
      </w:r>
      <w:r>
        <w:t xml:space="preserve"> all seven radars. </w:t>
      </w:r>
      <w:r w:rsidR="00AC5429">
        <w:t>A</w:t>
      </w:r>
      <w:r w:rsidR="00BF053B">
        <w:t xml:space="preserve"> north-</w:t>
      </w:r>
      <w:r w:rsidR="00164AD7">
        <w:t xml:space="preserve">south oriented bowing MCS </w:t>
      </w:r>
      <w:r w:rsidR="00537FB7">
        <w:t>segment is evident at 0.5 km at the south</w:t>
      </w:r>
      <w:r w:rsidR="00224A75">
        <w:t xml:space="preserve">western </w:t>
      </w:r>
      <w:r w:rsidR="00537FB7">
        <w:t xml:space="preserve">terminus </w:t>
      </w:r>
      <w:r w:rsidR="00224A75">
        <w:t>of the linear MCS</w:t>
      </w:r>
      <w:r w:rsidR="00AC5429">
        <w:t xml:space="preserve"> (</w:t>
      </w:r>
      <w:r w:rsidR="00865629">
        <w:fldChar w:fldCharType="begin"/>
      </w:r>
      <w:r w:rsidR="00865629">
        <w:instrText xml:space="preserve"> REF _Ref511337942 \h </w:instrText>
      </w:r>
      <w:r w:rsidR="00865629">
        <w:fldChar w:fldCharType="separate"/>
      </w:r>
      <w:r w:rsidR="00F801E8">
        <w:t xml:space="preserve">Figure </w:t>
      </w:r>
      <w:r w:rsidR="00F801E8">
        <w:rPr>
          <w:noProof/>
        </w:rPr>
        <w:t>17</w:t>
      </w:r>
      <w:r w:rsidR="00865629">
        <w:fldChar w:fldCharType="end"/>
      </w:r>
      <w:r w:rsidR="00AC5429">
        <w:t>)</w:t>
      </w:r>
      <w:r w:rsidR="00224A75">
        <w:t xml:space="preserve">. </w:t>
      </w:r>
      <w:r w:rsidR="00CB06D2">
        <w:t xml:space="preserve">Associated with this bowing MCS is a surge of outflow located about 10 km west of </w:t>
      </w:r>
      <w:r w:rsidR="00064342">
        <w:t>Dow8</w:t>
      </w:r>
      <w:r w:rsidR="00CB06D2">
        <w:t>. This outflow appears to be channeled by an anti-cyclonic circ</w:t>
      </w:r>
      <w:r w:rsidR="00BF053B">
        <w:t>ulation to the west</w:t>
      </w:r>
      <w:r w:rsidR="00CB06D2">
        <w:t xml:space="preserve"> and a weaker cyclonic circulation to the east. This feature is evident from 0440 to 0525 UTC and will be analyzed in further detail at 0520 UTC</w:t>
      </w:r>
      <w:r w:rsidR="00BF053B">
        <w:t xml:space="preserve"> in association with a severe wind report</w:t>
      </w:r>
      <w:r w:rsidR="00CB06D2">
        <w:t>.</w:t>
      </w:r>
      <w:r w:rsidR="00BF053B">
        <w:t xml:space="preserve"> </w:t>
      </w:r>
      <w:r w:rsidR="003A59ED">
        <w:t xml:space="preserve">As a result of </w:t>
      </w:r>
      <w:r w:rsidR="00E72D2A">
        <w:t xml:space="preserve">the </w:t>
      </w:r>
      <w:r w:rsidR="003A59ED">
        <w:t>stronger outflow from the maturing system, the convergence along the leading edge of the MCS has been enhanced</w:t>
      </w:r>
      <w:r w:rsidR="00E72D2A">
        <w:t xml:space="preserve"> compared to earlier </w:t>
      </w:r>
      <w:r w:rsidR="00AC5429">
        <w:t>analyses</w:t>
      </w:r>
      <w:r w:rsidR="003A59ED">
        <w:t xml:space="preserve">. </w:t>
      </w:r>
      <w:r w:rsidR="00C57BD2">
        <w:t>Another important feature in this analysis is the convection poppin</w:t>
      </w:r>
      <w:r w:rsidR="00690471">
        <w:t>g up on the backside of the linear MCS</w:t>
      </w:r>
      <w:r w:rsidR="00C57BD2">
        <w:t xml:space="preserve"> </w:t>
      </w:r>
      <w:r w:rsidR="00690471">
        <w:t>that</w:t>
      </w:r>
      <w:r w:rsidR="00C57BD2">
        <w:t xml:space="preserve"> appears to be fed by southwesterly flow riding over the cold pool and lifting to its LFC in </w:t>
      </w:r>
      <w:r w:rsidR="002F0605">
        <w:t xml:space="preserve">the </w:t>
      </w:r>
      <w:r w:rsidR="00C57BD2">
        <w:t>“bow and arrow” style mechanism</w:t>
      </w:r>
      <w:r w:rsidR="002F0605">
        <w:t xml:space="preserve"> described by</w:t>
      </w:r>
      <w:r w:rsidR="00C57BD2">
        <w:t xml:space="preserve"> </w:t>
      </w:r>
      <w:r w:rsidR="00C57BD2">
        <w:fldChar w:fldCharType="begin" w:fldLock="1"/>
      </w:r>
      <w:r w:rsidR="00E5711C">
        <w:instrText>ADDIN CSL_CITATION { "citationItems" : [ { "id" : "ITEM-1", "itemData" : { "DOI" : "10.1175/MWR-D-12-00172.1", "ISSN" : "0027-0644", "abstract" : "AbstractThe accurate prediction of warm-season convective systems and the heavy rainfall and severe weather associated with them remains a challenge for numerical weather prediction models. This study looks at a circumstance in which quasi-stationary convection forms perpendicular to, and above the cold-pool behind strong bow echoes. The authors refer to this phenomenon as a \u201cbow and arrow\u201d because on radar imagery the two convective lines resemble an archer\u2019s bow and arrow. The \u201carrow\u201d can produce heavy rainfall and severe weather, extending over hundreds of kilometers. These events are challenging to forecast because they require an accurate forecast of earlier convection and the effects of that convection on the environment. In this study, basic characteristics of 14 events are documented, and observations of 4 events are presented to identify common environmental conditions prior to the development of the back-building convection. Simulations of three cases using the Weather Research and Forecasting M...", "author" : [ { "dropping-particle" : "", "family" : "Keene", "given" : "Kelly M.", "non-dropping-particle" : "", "parse-names" : false, "suffix" : "" }, { "dropping-particle" : "", "family" : "Schumacher", "given" : "Russ S.", "non-dropping-particle" : "", "parse-names" : false, "suffix" : "" } ], "container-title" : "Monthly Weather Review", "id" : "ITEM-1", "issue" : "5", "issued" : { "date-parts" : [ [ "2013" ] ] }, "page" : "1648-1672", "title" : "The Bow and Arrow Mesoscale Convective Structure", "type" : "article-journal", "volume" : "141" }, "uris" : [ "http://www.mendeley.com/documents/?uuid=ca433d98-381f-4854-9690-47b2737012f3" ] } ], "mendeley" : { "formattedCitation" : "(Keene and Schumacher 2013)", "manualFormatting" : "Keene and Schumacher (2013)", "plainTextFormattedCitation" : "(Keene and Schumacher 2013)", "previouslyFormattedCitation" : "(Keene and Schumacher 2013)" }, "properties" : { "noteIndex" : 0 }, "schema" : "https://github.com/citation-style-language/schema/raw/master/csl-citation.json" }</w:instrText>
      </w:r>
      <w:r w:rsidR="00C57BD2">
        <w:fldChar w:fldCharType="separate"/>
      </w:r>
      <w:r w:rsidR="00C57BD2" w:rsidRPr="00C57BD2">
        <w:rPr>
          <w:noProof/>
        </w:rPr>
        <w:t xml:space="preserve">Keene and </w:t>
      </w:r>
      <w:r w:rsidR="00C57BD2" w:rsidRPr="00C57BD2">
        <w:rPr>
          <w:noProof/>
        </w:rPr>
        <w:lastRenderedPageBreak/>
        <w:t xml:space="preserve">Schumacher </w:t>
      </w:r>
      <w:r w:rsidR="002F0605">
        <w:rPr>
          <w:noProof/>
        </w:rPr>
        <w:t>(</w:t>
      </w:r>
      <w:r w:rsidR="00C57BD2" w:rsidRPr="00C57BD2">
        <w:rPr>
          <w:noProof/>
        </w:rPr>
        <w:t>2013)</w:t>
      </w:r>
      <w:r w:rsidR="00C57BD2">
        <w:fldChar w:fldCharType="end"/>
      </w:r>
      <w:r w:rsidR="00C57BD2">
        <w:t>.</w:t>
      </w:r>
      <w:r w:rsidR="002F0605">
        <w:t xml:space="preserve"> While the convection isn’t perpendicular to the convective line </w:t>
      </w:r>
      <w:r w:rsidR="00E16185">
        <w:t>like the classic bow and arrow</w:t>
      </w:r>
      <w:r w:rsidR="007E5BFD">
        <w:t xml:space="preserve"> </w:t>
      </w:r>
      <w:r w:rsidR="002F0605">
        <w:t>MCS, the lif</w:t>
      </w:r>
      <w:r w:rsidR="00D035CE">
        <w:t>ting mechanism is likely similar.</w:t>
      </w:r>
    </w:p>
    <w:p w:rsidR="00537FB7" w:rsidRDefault="000F50B5" w:rsidP="009F3772">
      <w:pPr>
        <w:ind w:firstLine="720"/>
      </w:pPr>
      <w:r>
        <w:t>T</w:t>
      </w:r>
      <w:r w:rsidR="002477FE">
        <w:t>he 5 km analysis</w:t>
      </w:r>
      <w:r>
        <w:t xml:space="preserve"> </w:t>
      </w:r>
      <w:r w:rsidR="000D7960">
        <w:t>shows a much more extensive region of rear inflow from the west that becomes more northwesterly as it approaches the back of the convective line</w:t>
      </w:r>
      <w:r w:rsidR="00865629">
        <w:t xml:space="preserve"> (</w:t>
      </w:r>
      <w:r w:rsidR="00865629">
        <w:fldChar w:fldCharType="begin"/>
      </w:r>
      <w:r w:rsidR="00865629">
        <w:instrText xml:space="preserve"> REF _Ref497821304 \h </w:instrText>
      </w:r>
      <w:r w:rsidR="00865629">
        <w:fldChar w:fldCharType="separate"/>
      </w:r>
      <w:r w:rsidR="00F801E8">
        <w:t xml:space="preserve">Figure </w:t>
      </w:r>
      <w:r w:rsidR="00F801E8">
        <w:rPr>
          <w:noProof/>
        </w:rPr>
        <w:t>18</w:t>
      </w:r>
      <w:r w:rsidR="00865629">
        <w:fldChar w:fldCharType="end"/>
      </w:r>
      <w:r w:rsidR="00865629">
        <w:t>)</w:t>
      </w:r>
      <w:r w:rsidR="000D7960">
        <w:t>. This observation agrees well with past studies that have found that as the system matures, the RTF flow strengthens</w:t>
      </w:r>
      <w:r w:rsidR="0088737E">
        <w:t xml:space="preserve"> and expands rearward</w:t>
      </w:r>
      <w:r w:rsidR="00F93040">
        <w:t xml:space="preserve"> (</w:t>
      </w:r>
      <w:r w:rsidR="00F93040">
        <w:fldChar w:fldCharType="begin" w:fldLock="1"/>
      </w:r>
      <w:r w:rsidR="00E5711C">
        <w:instrText>ADDIN CSL_CITATION { "citationItems" : [ { "id" : "ITEM-1", "itemData" : { "DOI" : "10.1175/2008MWR2503.1", "ISSN" : "0027-0644", "abstract" : "Abstract This study examines the development, structure, and forcing of the rear inflow jet (RIJ) through the life cycle of a small, short-lived squall line over north-central Kansas on 29 June 2003. The analyses were developed from airborne quad-Doppler tail radar data from the NOAA and NRL P-3 aircraft, obtained over a 2-h period encompassing the formation, development, and decay of the squall line during the Bow Echo and Mesoscale Convective Vortex Experiment (BAMEX). The strengthening of the system-relative rear inflow to 17 m s\u22121 was concurrent with the formation of a bow echo, an increased dynamic pressure gradient beneath the rearward-tilted updraft, and two counterrotating vortices at either end of the bow. The later weakening of the RIJ to 8 m s\u22121 was concurrent with the weakening of the bow, a decreased dynamic pressure gradient at midlevels behind the bow, and the weakening and spreading of the vortices. In a modeling study, Weisman quantified the forcing mechanisms responsible for the developm...", "author" : [ { "dropping-particle" : "", "family" : "Grim", "given" : "Joseph A.", "non-dropping-particle" : "", "parse-names" : false, "suffix" : "" }, { "dropping-particle" : "", "family" : "Rauber", "given" : "Robert M.", "non-dropping-particle" : "", "parse-names" : false, "suffix" : "" }, { "dropping-particle" : "", "family" : "McFarquhar", "given" : "Greg M.", "non-dropping-particle" : "", "parse-names" : false, "suffix" : "" }, { "dropping-particle" : "", "family" : "Jewett", "given" : "Brian F.", "non-dropping-particle" : "", "parse-names" : false, "suffix" : "" }, { "dropping-particle" : "", "family" : "Jorgensen", "given" : "David P.", "non-dropping-particle" : "", "parse-names" : false, "suffix" : "" } ], "container-title" : "Monthly Weather Review", "id" : "ITEM-1", "issue" : "4", "issued" : { "date-parts" : [ [ "2009" ] ] }, "page" : "1206-1229", "title" : "Development and Forcing of the Rear Inflow Jet in a Rapidly Developing and Decaying Squall Line during BAMEX", "type" : "article-journal", "volume" : "137" }, "uris" : [ "http://www.mendeley.com/documents/?uuid=e46b9fc3-f14c-427a-b2ce-79e6e4a1b85c" ] } ], "mendeley" : { "formattedCitation" : "(Grim et al. 2009)", "manualFormatting" : "Grim et al. 2009", "plainTextFormattedCitation" : "(Grim et al. 2009)", "previouslyFormattedCitation" : "(Grim et al. 2009)" }, "properties" : { "noteIndex" : 0 }, "schema" : "https://github.com/citation-style-language/schema/raw/master/csl-citation.json" }</w:instrText>
      </w:r>
      <w:r w:rsidR="00F93040">
        <w:fldChar w:fldCharType="separate"/>
      </w:r>
      <w:r w:rsidR="00F93040" w:rsidRPr="00C1572D">
        <w:rPr>
          <w:noProof/>
        </w:rPr>
        <w:t>Grim et al. 2009</w:t>
      </w:r>
      <w:r w:rsidR="00F93040">
        <w:fldChar w:fldCharType="end"/>
      </w:r>
      <w:r w:rsidR="00F93040">
        <w:t xml:space="preserve">; </w:t>
      </w:r>
      <w:r w:rsidR="00F93040">
        <w:fldChar w:fldCharType="begin" w:fldLock="1"/>
      </w:r>
      <w:r w:rsidR="00E5711C">
        <w:instrText>ADDIN CSL_CITATION { "citationItems" : [ { "id" : "ITEM-1", "itemData" : { "author" : [ { "dropping-particle" : "", "family" : "Klimowski", "given" : "B. A.", "non-dropping-particle" : "", "parse-names" : false, "suffix" : "" } ], "container-title" : "Monthly Weather Review", "id" : "ITEM-1", "issued" : { "date-parts" : [ [ "1994" ] ] }, "page" : "765-779", "title" : "Initiation and Development of Rear Inflow within the 28-29 June 1989 North Dakota Mesoconvective System", "type" : "article-journal", "volume" : "122" }, "uris" : [ "http://www.mendeley.com/documents/?uuid=a6c4e577-d4d7-473d-914d-95a24e187959" ] } ], "mendeley" : { "formattedCitation" : "(Klimowski 1994)", "manualFormatting" : "Klimowski 1994)", "plainTextFormattedCitation" : "(Klimowski 1994)", "previouslyFormattedCitation" : "(Klimowski 1994)" }, "properties" : { "noteIndex" : 0 }, "schema" : "https://github.com/citation-style-language/schema/raw/master/csl-citation.json" }</w:instrText>
      </w:r>
      <w:r w:rsidR="00F93040">
        <w:fldChar w:fldCharType="separate"/>
      </w:r>
      <w:r w:rsidR="00F93040" w:rsidRPr="00C1572D">
        <w:rPr>
          <w:noProof/>
        </w:rPr>
        <w:t>Klimowski 1994)</w:t>
      </w:r>
      <w:r w:rsidR="00F93040">
        <w:fldChar w:fldCharType="end"/>
      </w:r>
      <w:r w:rsidR="001E2E79">
        <w:t>.</w:t>
      </w:r>
      <w:r w:rsidR="002D418B">
        <w:t xml:space="preserve"> </w:t>
      </w:r>
      <w:r w:rsidR="00E16185">
        <w:t xml:space="preserve">Also note that the </w:t>
      </w:r>
      <w:r w:rsidR="00BA157E">
        <w:t>number of convective echoes associated with the bow and arrow convection has</w:t>
      </w:r>
      <w:r w:rsidR="00E16185">
        <w:t xml:space="preserve"> decreased indicating that this convection is much </w:t>
      </w:r>
      <w:r w:rsidR="00BA157E">
        <w:t>shallower</w:t>
      </w:r>
      <w:r w:rsidR="00E16185">
        <w:t xml:space="preserve"> compared to the convective line.</w:t>
      </w:r>
    </w:p>
    <w:p w:rsidR="006C1AB2" w:rsidRDefault="004F1526" w:rsidP="009F3772">
      <w:pPr>
        <w:ind w:firstLine="720"/>
      </w:pPr>
      <w:r>
        <w:t xml:space="preserve">A </w:t>
      </w:r>
      <w:r w:rsidR="000F50B5">
        <w:t xml:space="preserve">vertical </w:t>
      </w:r>
      <w:r>
        <w:t>c</w:t>
      </w:r>
      <w:r w:rsidR="000F50B5">
        <w:t>ross section of the linear MCS</w:t>
      </w:r>
      <w:r w:rsidR="00865629">
        <w:t xml:space="preserve"> </w:t>
      </w:r>
      <w:r>
        <w:t>shows that the RTF flow has strengthened, descended to the surface, and deepened compared to the last analysis</w:t>
      </w:r>
      <w:r w:rsidR="00865629">
        <w:t xml:space="preserve"> (</w:t>
      </w:r>
      <w:r w:rsidR="00865629">
        <w:fldChar w:fldCharType="begin"/>
      </w:r>
      <w:r w:rsidR="00865629">
        <w:instrText xml:space="preserve"> REF _Ref511338014 \h </w:instrText>
      </w:r>
      <w:r w:rsidR="00865629">
        <w:fldChar w:fldCharType="separate"/>
      </w:r>
      <w:r w:rsidR="00F801E8">
        <w:t xml:space="preserve">Figure </w:t>
      </w:r>
      <w:r w:rsidR="00F801E8">
        <w:rPr>
          <w:noProof/>
        </w:rPr>
        <w:t>19</w:t>
      </w:r>
      <w:r w:rsidR="00865629">
        <w:fldChar w:fldCharType="end"/>
      </w:r>
      <w:r w:rsidR="00865629">
        <w:t>)</w:t>
      </w:r>
      <w:r>
        <w:t xml:space="preserve">. With this strengthening of RTF flow, we also see that the FTR flow </w:t>
      </w:r>
      <w:r w:rsidR="00044129">
        <w:t>has strengthened and extends back into the beginnings of what will be the stratiform precipitation region.</w:t>
      </w:r>
      <w:r w:rsidR="004A0EB3">
        <w:t xml:space="preserve"> Based on kinematics alone, we </w:t>
      </w:r>
      <w:r w:rsidR="00B46643">
        <w:t>can say</w:t>
      </w:r>
      <w:r w:rsidR="004A0EB3">
        <w:t xml:space="preserve"> that the descent of the rear inflow indicates that the linear MCS </w:t>
      </w:r>
      <w:r w:rsidR="00B46643">
        <w:t>h</w:t>
      </w:r>
      <w:r w:rsidR="004A0EB3">
        <w:t>as a surface based cold pool</w:t>
      </w:r>
      <w:r w:rsidR="000F50B5">
        <w:t>,</w:t>
      </w:r>
      <w:r w:rsidR="00B46643">
        <w:t xml:space="preserve"> and following trajectories from the inflow it appears that air from the lowest kilometer is ascending in the FTR flow. </w:t>
      </w:r>
      <w:r w:rsidR="00AC2D3D">
        <w:t xml:space="preserve">Both of these features would indicate that the MCS is surface based if </w:t>
      </w:r>
      <w:r w:rsidR="000F50B5">
        <w:t xml:space="preserve">this study defines surface based </w:t>
      </w:r>
      <w:r w:rsidR="00AC2D3D">
        <w:t>as a storm that ingests air from below the nocturnal inversion.</w:t>
      </w:r>
      <w:r w:rsidR="005A7F22">
        <w:t xml:space="preserve"> However it is important to note that the FTR flow is fed by parcels originating from multiple levels in the atmosphere so it ma</w:t>
      </w:r>
      <w:r w:rsidR="00040F67">
        <w:t>y be best</w:t>
      </w:r>
      <w:r w:rsidR="000F50B5">
        <w:t xml:space="preserve"> to refer to this MCS as a system</w:t>
      </w:r>
      <w:r w:rsidR="005A7F22">
        <w:t xml:space="preserve"> ingesting parcels f</w:t>
      </w:r>
      <w:r w:rsidR="00040F67">
        <w:t xml:space="preserve">rom </w:t>
      </w:r>
      <w:r w:rsidR="007D138D">
        <w:t xml:space="preserve">both surface and elevated layers rather than trying to force </w:t>
      </w:r>
      <w:r w:rsidR="000F50B5">
        <w:t>the MCS into a surface based or</w:t>
      </w:r>
      <w:r w:rsidR="00040F67">
        <w:t xml:space="preserve"> elevated dichotomy. </w:t>
      </w:r>
      <w:r w:rsidR="0079447D">
        <w:t>This is similar to the continuum idea presented in Corfidi et al. (2008).</w:t>
      </w:r>
    </w:p>
    <w:p w:rsidR="00377C68" w:rsidRPr="00865629" w:rsidRDefault="00377C68" w:rsidP="00865629">
      <w:pPr>
        <w:pStyle w:val="ListParagraph"/>
        <w:numPr>
          <w:ilvl w:val="0"/>
          <w:numId w:val="50"/>
        </w:numPr>
        <w:ind w:left="360"/>
        <w:rPr>
          <w:b/>
        </w:rPr>
      </w:pPr>
      <w:r w:rsidRPr="00865629">
        <w:rPr>
          <w:b/>
        </w:rPr>
        <w:lastRenderedPageBreak/>
        <w:t>Severe Wind Report at 0521 UTC</w:t>
      </w:r>
    </w:p>
    <w:p w:rsidR="00537FB7" w:rsidRDefault="00417F2F" w:rsidP="00865629">
      <w:pPr>
        <w:ind w:firstLine="720"/>
      </w:pPr>
      <w:r>
        <w:t xml:space="preserve">At 0521 UTC, the Storm Prediction Center (SPC) noted the first severe wind report associated with the </w:t>
      </w:r>
      <w:r w:rsidR="00315398">
        <w:t xml:space="preserve">June 25-26 Kansas </w:t>
      </w:r>
      <w:r>
        <w:t xml:space="preserve">MCS. </w:t>
      </w:r>
      <w:r w:rsidR="00CF6398">
        <w:t>The location of the severe wind report is plotted as “W” in</w:t>
      </w:r>
      <w:r w:rsidR="006F4CA6">
        <w:t xml:space="preserve"> all 0520 UTC figures</w:t>
      </w:r>
      <w:r w:rsidR="00AC7F91">
        <w:t>.</w:t>
      </w:r>
      <w:r w:rsidR="00F44DAB">
        <w:t xml:space="preserve"> The 0.5 km radar analysis</w:t>
      </w:r>
      <w:r w:rsidR="000B229D">
        <w:t xml:space="preserve"> shows the wind report at the southern edge of the outflow surge mentioned in the 0500 UTC analysis</w:t>
      </w:r>
      <w:r w:rsidR="00217C35">
        <w:t xml:space="preserve"> (</w:t>
      </w:r>
      <w:r w:rsidR="00217C35">
        <w:fldChar w:fldCharType="begin"/>
      </w:r>
      <w:r w:rsidR="00217C35">
        <w:instrText xml:space="preserve"> REF _Ref511589982 \h </w:instrText>
      </w:r>
      <w:r w:rsidR="00217C35">
        <w:fldChar w:fldCharType="separate"/>
      </w:r>
      <w:r w:rsidR="00F801E8">
        <w:t xml:space="preserve">Figure </w:t>
      </w:r>
      <w:r w:rsidR="00F801E8">
        <w:rPr>
          <w:noProof/>
        </w:rPr>
        <w:t>20</w:t>
      </w:r>
      <w:r w:rsidR="00217C35">
        <w:fldChar w:fldCharType="end"/>
      </w:r>
      <w:r w:rsidR="00217C35">
        <w:t>)</w:t>
      </w:r>
      <w:r w:rsidR="0072166B">
        <w:t xml:space="preserve">. This outflow surge </w:t>
      </w:r>
      <w:r w:rsidR="000B229D">
        <w:t>is at the end of the most intense portion of convection associated with the bowing MCS</w:t>
      </w:r>
      <w:r w:rsidR="0072166B">
        <w:t xml:space="preserve"> and is visible along the entire leading edge of the bowing segment</w:t>
      </w:r>
      <w:r w:rsidR="000B229D">
        <w:t>. The anti-cyclonic circulation to the west seems to be dominant over the cyclonic circulation to the east with much stronger winds and a lower reflectivity hole in the center (reflectivity values drop to 15 dBZ in some spots).</w:t>
      </w:r>
      <w:r w:rsidR="0007567D">
        <w:t xml:space="preserve"> Winds in t</w:t>
      </w:r>
      <w:r w:rsidR="0064313F">
        <w:t>he RTF flow in the bowing MCS shift</w:t>
      </w:r>
      <w:r w:rsidR="0007567D">
        <w:t xml:space="preserve"> from weste</w:t>
      </w:r>
      <w:r w:rsidR="0081064B">
        <w:t>rly to north-northwesterly as they encounter</w:t>
      </w:r>
      <w:r w:rsidR="0007567D">
        <w:t xml:space="preserve"> this anti-cyclonic circulation.</w:t>
      </w:r>
    </w:p>
    <w:p w:rsidR="00417F2F" w:rsidRDefault="003B50BF" w:rsidP="00865629">
      <w:pPr>
        <w:ind w:firstLine="720"/>
      </w:pPr>
      <w:r>
        <w:t xml:space="preserve">At the 5 km level </w:t>
      </w:r>
      <w:r w:rsidR="00330742">
        <w:t xml:space="preserve">the most noticeable feature associated with the wind report is a 20 </w:t>
      </w:r>
      <w:r w:rsidR="00865629" w:rsidRPr="003D3196">
        <w:t>m s</w:t>
      </w:r>
      <w:r w:rsidR="00865629" w:rsidRPr="003D3196">
        <w:rPr>
          <w:vertAlign w:val="superscript"/>
        </w:rPr>
        <w:t>-1</w:t>
      </w:r>
      <w:r w:rsidR="00865629">
        <w:rPr>
          <w:vertAlign w:val="superscript"/>
        </w:rPr>
        <w:t xml:space="preserve"> </w:t>
      </w:r>
      <w:r w:rsidR="00330742">
        <w:t>updraft core located just to the west of the wind report</w:t>
      </w:r>
      <w:r w:rsidR="00865629">
        <w:t xml:space="preserve"> (</w:t>
      </w:r>
      <w:r w:rsidR="00865629">
        <w:fldChar w:fldCharType="begin"/>
      </w:r>
      <w:r w:rsidR="00865629">
        <w:instrText xml:space="preserve"> REF _Ref511338181 \h </w:instrText>
      </w:r>
      <w:r w:rsidR="00865629">
        <w:fldChar w:fldCharType="separate"/>
      </w:r>
      <w:r w:rsidR="00F801E8">
        <w:t xml:space="preserve">Figure </w:t>
      </w:r>
      <w:r w:rsidR="00F801E8">
        <w:rPr>
          <w:noProof/>
        </w:rPr>
        <w:t>21</w:t>
      </w:r>
      <w:r w:rsidR="00865629">
        <w:fldChar w:fldCharType="end"/>
      </w:r>
      <w:r w:rsidR="00865629">
        <w:t>)</w:t>
      </w:r>
      <w:r w:rsidR="00330742">
        <w:t>.</w:t>
      </w:r>
      <w:r w:rsidR="0096209B">
        <w:t xml:space="preserve"> </w:t>
      </w:r>
      <w:r w:rsidR="00A64733">
        <w:t xml:space="preserve">On either side of this updraft, there are weak downdrafts (-5 </w:t>
      </w:r>
      <w:r w:rsidR="00865629" w:rsidRPr="003D3196">
        <w:t>m s</w:t>
      </w:r>
      <w:r w:rsidR="00865629" w:rsidRPr="003D3196">
        <w:rPr>
          <w:vertAlign w:val="superscript"/>
        </w:rPr>
        <w:t>-1</w:t>
      </w:r>
      <w:r w:rsidR="00A64733">
        <w:t xml:space="preserve">). </w:t>
      </w:r>
      <w:r w:rsidR="00B61A90">
        <w:t xml:space="preserve">This indicates that this wind report </w:t>
      </w:r>
      <w:r w:rsidR="00865629">
        <w:t xml:space="preserve">is caused by surging outflow and is not due to </w:t>
      </w:r>
      <w:r w:rsidR="00B61A90">
        <w:t>a strong downdraft</w:t>
      </w:r>
      <w:r w:rsidR="000E513E">
        <w:t xml:space="preserve"> or microburst</w:t>
      </w:r>
      <w:r w:rsidR="009A6069">
        <w:t xml:space="preserve">. A north-south </w:t>
      </w:r>
      <w:r w:rsidR="002F1675">
        <w:t xml:space="preserve">vertical </w:t>
      </w:r>
      <w:r w:rsidR="009A6069">
        <w:t xml:space="preserve">cross </w:t>
      </w:r>
      <w:r w:rsidR="00534D17">
        <w:t>section through the wind report</w:t>
      </w:r>
      <w:r w:rsidR="009A6069">
        <w:t xml:space="preserve"> </w:t>
      </w:r>
      <w:r w:rsidR="00FD514B">
        <w:t>shows that the severe wind report is on the southern end of an outflow surge with an associated streak in reflectivity following the flow</w:t>
      </w:r>
      <w:r w:rsidR="00865629">
        <w:t xml:space="preserve"> (</w:t>
      </w:r>
      <w:r w:rsidR="00865629">
        <w:fldChar w:fldCharType="begin"/>
      </w:r>
      <w:r w:rsidR="00865629">
        <w:instrText xml:space="preserve"> REF _Ref511338364 \h </w:instrText>
      </w:r>
      <w:r w:rsidR="00865629">
        <w:fldChar w:fldCharType="separate"/>
      </w:r>
      <w:r w:rsidR="00F801E8">
        <w:t xml:space="preserve">Figure </w:t>
      </w:r>
      <w:r w:rsidR="00F801E8">
        <w:rPr>
          <w:noProof/>
        </w:rPr>
        <w:t>22</w:t>
      </w:r>
      <w:r w:rsidR="00865629">
        <w:fldChar w:fldCharType="end"/>
      </w:r>
      <w:r w:rsidR="00865629">
        <w:t>)</w:t>
      </w:r>
      <w:r w:rsidR="00FD514B">
        <w:t>.</w:t>
      </w:r>
      <w:r w:rsidR="003B7784">
        <w:t xml:space="preserve"> This outflow surge is located </w:t>
      </w:r>
      <w:r w:rsidR="00865629">
        <w:t xml:space="preserve">beneath </w:t>
      </w:r>
      <w:r w:rsidR="003B7784">
        <w:t xml:space="preserve">a large area of extensive </w:t>
      </w:r>
      <w:r w:rsidR="00E83EEA">
        <w:t>updrafts which increase in st</w:t>
      </w:r>
      <w:r w:rsidR="00FD1A94">
        <w:t>rength with increases in height.</w:t>
      </w:r>
      <w:r w:rsidR="00E12D39">
        <w:t xml:space="preserve"> In the EW vertical cross section </w:t>
      </w:r>
      <w:r w:rsidR="005A4D65">
        <w:t>the strong updrafts are located in a narrow region just to the</w:t>
      </w:r>
      <w:r w:rsidR="000A1EC8">
        <w:t xml:space="preserve"> west of the severe wind report with an area of weak downdrafts to the west of that</w:t>
      </w:r>
      <w:r w:rsidR="00865629">
        <w:t xml:space="preserve"> (</w:t>
      </w:r>
      <w:r w:rsidR="00865629">
        <w:fldChar w:fldCharType="begin"/>
      </w:r>
      <w:r w:rsidR="00865629">
        <w:instrText xml:space="preserve"> REF _Ref511338429 \h </w:instrText>
      </w:r>
      <w:r w:rsidR="00865629">
        <w:fldChar w:fldCharType="separate"/>
      </w:r>
      <w:r w:rsidR="00F801E8">
        <w:t xml:space="preserve">Figure </w:t>
      </w:r>
      <w:r w:rsidR="00F801E8">
        <w:rPr>
          <w:noProof/>
        </w:rPr>
        <w:t>23</w:t>
      </w:r>
      <w:r w:rsidR="00865629">
        <w:fldChar w:fldCharType="end"/>
      </w:r>
      <w:r w:rsidR="00865629">
        <w:t>)</w:t>
      </w:r>
      <w:r w:rsidR="000A1EC8">
        <w:t>.</w:t>
      </w:r>
      <w:r w:rsidR="00293291">
        <w:t xml:space="preserve"> </w:t>
      </w:r>
      <w:r w:rsidR="00ED4CF0">
        <w:t xml:space="preserve">This updraft/downdraft paring correlates well with the anti-cyclonic circulation to </w:t>
      </w:r>
      <w:r w:rsidR="00ED4CF0">
        <w:lastRenderedPageBreak/>
        <w:t>the west and cyclonic circulation to the east leading to intense updrafts associated with the cyclonic circulation.</w:t>
      </w:r>
      <w:r w:rsidR="00181031">
        <w:t xml:space="preserve"> This indicates</w:t>
      </w:r>
      <w:r w:rsidR="00DC1EEE">
        <w:t xml:space="preserve"> that the wind report is</w:t>
      </w:r>
      <w:r w:rsidR="00A934CA">
        <w:t xml:space="preserve"> likely associated with a mesovortex embedded in the line</w:t>
      </w:r>
      <w:r w:rsidR="00181031">
        <w:t xml:space="preserve"> due to strong shear which helped accelerate winds at the surface.</w:t>
      </w:r>
    </w:p>
    <w:p w:rsidR="007053C9" w:rsidRDefault="007053C9" w:rsidP="005B489D">
      <w:pPr>
        <w:pStyle w:val="Heading2"/>
        <w:ind w:left="360"/>
      </w:pPr>
      <w:bookmarkStart w:id="21" w:name="_Toc513665335"/>
      <w:r>
        <w:t>0530 UTC</w:t>
      </w:r>
      <w:bookmarkEnd w:id="21"/>
    </w:p>
    <w:p w:rsidR="00101F3C" w:rsidRDefault="00B85554" w:rsidP="005B489D">
      <w:pPr>
        <w:ind w:firstLine="720"/>
      </w:pPr>
      <w:r>
        <w:t>At the 0.5 km level</w:t>
      </w:r>
      <w:r w:rsidR="005B489D">
        <w:t xml:space="preserve">, </w:t>
      </w:r>
      <w:r w:rsidR="0005128C">
        <w:t>the MCS</w:t>
      </w:r>
      <w:r w:rsidR="008E3CB7">
        <w:t xml:space="preserve"> has higher reflectivity values than </w:t>
      </w:r>
      <w:r w:rsidR="00064342">
        <w:t xml:space="preserve">at 0500 UTC </w:t>
      </w:r>
      <w:r w:rsidR="008E3CB7">
        <w:t>with larger areas of greater than 55 dBZ reflectivity</w:t>
      </w:r>
      <w:r w:rsidR="00046D34">
        <w:t xml:space="preserve"> i</w:t>
      </w:r>
      <w:r w:rsidR="0005128C">
        <w:t>n both the linear and bowing</w:t>
      </w:r>
      <w:r w:rsidR="00046D34">
        <w:t xml:space="preserve"> segments</w:t>
      </w:r>
      <w:r w:rsidR="005B489D">
        <w:t xml:space="preserve"> (</w:t>
      </w:r>
      <w:r w:rsidR="005B489D">
        <w:fldChar w:fldCharType="begin"/>
      </w:r>
      <w:r w:rsidR="005B489D">
        <w:instrText xml:space="preserve"> REF _Ref511338487 \h </w:instrText>
      </w:r>
      <w:r w:rsidR="005B489D">
        <w:fldChar w:fldCharType="separate"/>
      </w:r>
      <w:r w:rsidR="00F801E8">
        <w:t xml:space="preserve">Figure </w:t>
      </w:r>
      <w:r w:rsidR="00F801E8">
        <w:rPr>
          <w:noProof/>
        </w:rPr>
        <w:t>24</w:t>
      </w:r>
      <w:r w:rsidR="005B489D">
        <w:fldChar w:fldCharType="end"/>
      </w:r>
      <w:r w:rsidR="005B489D">
        <w:t>)</w:t>
      </w:r>
      <w:r w:rsidR="008E3CB7">
        <w:t>.</w:t>
      </w:r>
      <w:r w:rsidR="00177271">
        <w:t xml:space="preserve"> The </w:t>
      </w:r>
      <w:r w:rsidR="00D9174E">
        <w:t xml:space="preserve">bow and arrow </w:t>
      </w:r>
      <w:r w:rsidR="00177271">
        <w:t>convection on the backside of the line is not only stronger but the number of convective cells has increased</w:t>
      </w:r>
      <w:r>
        <w:t xml:space="preserve"> to create</w:t>
      </w:r>
      <w:r w:rsidR="00943C0E">
        <w:t xml:space="preserve"> a large area of continuous convection. </w:t>
      </w:r>
      <w:r w:rsidR="009050AB">
        <w:t>A small region of stratiform precipitation has finally begun to develo</w:t>
      </w:r>
      <w:r w:rsidR="00E42482">
        <w:t xml:space="preserve">p behind the bowing MCS segment even though this portion of the line was the last to form. </w:t>
      </w:r>
      <w:r w:rsidR="00AE4202">
        <w:t xml:space="preserve">It is hypothesized that </w:t>
      </w:r>
      <w:r w:rsidR="0024019B">
        <w:t>even in a short amount of time, the bowing MCS lofted more particles rearward so that a stratiform region</w:t>
      </w:r>
      <w:r w:rsidR="00296633">
        <w:t xml:space="preserve"> formed</w:t>
      </w:r>
      <w:r w:rsidR="0024019B">
        <w:t xml:space="preserve"> behind it before the linear MCS could develop a stratiform re</w:t>
      </w:r>
      <w:r w:rsidR="00344AE0">
        <w:t>gion</w:t>
      </w:r>
      <w:r w:rsidR="00AE4202">
        <w:t>.</w:t>
      </w:r>
      <w:r w:rsidR="00314CBB">
        <w:t xml:space="preserve"> </w:t>
      </w:r>
      <w:r w:rsidR="00AE4202">
        <w:t>S</w:t>
      </w:r>
      <w:r w:rsidR="00314CBB">
        <w:t>ince the bowing MCS is further south</w:t>
      </w:r>
      <w:r w:rsidR="00AE4202">
        <w:t xml:space="preserve">, it </w:t>
      </w:r>
      <w:r w:rsidR="00296633">
        <w:t>has a better chance of inges</w:t>
      </w:r>
      <w:r w:rsidR="00314CBB">
        <w:t xml:space="preserve">ting inflow from </w:t>
      </w:r>
      <w:r w:rsidR="00476827">
        <w:t xml:space="preserve">the </w:t>
      </w:r>
      <w:r w:rsidR="00296633">
        <w:t xml:space="preserve">warm, buoyant airmass </w:t>
      </w:r>
      <w:r w:rsidR="00314CBB">
        <w:t>south of the stationary boundary</w:t>
      </w:r>
      <w:r w:rsidR="00344AE0">
        <w:t xml:space="preserve">. Another </w:t>
      </w:r>
      <w:r w:rsidR="00296633">
        <w:t xml:space="preserve">contributing </w:t>
      </w:r>
      <w:r w:rsidR="00344AE0">
        <w:t>factor is likely</w:t>
      </w:r>
      <w:r w:rsidR="0024019B">
        <w:t xml:space="preserve"> the convection that popped up on the backside of the linear MCS which may have inhibited a stratiform precipi</w:t>
      </w:r>
      <w:r w:rsidR="00A454A0">
        <w:t xml:space="preserve">tation region from forming </w:t>
      </w:r>
      <w:r w:rsidR="00AE4202">
        <w:t>because of</w:t>
      </w:r>
      <w:r w:rsidR="00A454A0">
        <w:t xml:space="preserve"> forced ascent over the cold pool.</w:t>
      </w:r>
      <w:r w:rsidR="00DC1629">
        <w:t xml:space="preserve"> A stratiform region is characterized by a mesoscale updraft above the melting layer and mesoscale downdraft below the melting layer</w:t>
      </w:r>
      <w:r w:rsidR="00AE4202">
        <w:t>,</w:t>
      </w:r>
      <w:r w:rsidR="00DC1629">
        <w:t xml:space="preserve"> so ascent below the melting level would lead to convective like precipitation instead of stratiform. </w:t>
      </w:r>
      <w:r w:rsidR="00296633">
        <w:t>This illustrates the importance of</w:t>
      </w:r>
      <w:r w:rsidR="00516166">
        <w:t xml:space="preserve"> </w:t>
      </w:r>
      <w:r w:rsidR="00AE4202">
        <w:t>not conceptualizing</w:t>
      </w:r>
      <w:r w:rsidR="00516166">
        <w:t xml:space="preserve"> this MCS as </w:t>
      </w:r>
      <w:r w:rsidR="00AE4202">
        <w:t xml:space="preserve">simply </w:t>
      </w:r>
      <w:r w:rsidR="00516166">
        <w:t>a 2-D slab since i</w:t>
      </w:r>
      <w:r w:rsidR="00296633">
        <w:t>t is the 3-D components that</w:t>
      </w:r>
      <w:r w:rsidR="00516166">
        <w:t xml:space="preserve"> impact the structure and formation of the system.</w:t>
      </w:r>
    </w:p>
    <w:p w:rsidR="00F567B6" w:rsidRDefault="00314CBB" w:rsidP="005B489D">
      <w:pPr>
        <w:ind w:firstLine="720"/>
      </w:pPr>
      <w:r>
        <w:lastRenderedPageBreak/>
        <w:t>The 5 km level of the system</w:t>
      </w:r>
      <w:r w:rsidR="00C20BA1">
        <w:t xml:space="preserve"> shows much stronger updrafts along both the linear </w:t>
      </w:r>
      <w:r w:rsidR="00B466E9">
        <w:t xml:space="preserve">and bowing MCS convective lines and higher reflectivity values aloft </w:t>
      </w:r>
      <w:r w:rsidR="00AE4202">
        <w:t>(</w:t>
      </w:r>
      <w:r w:rsidR="00AE4202">
        <w:fldChar w:fldCharType="begin"/>
      </w:r>
      <w:r w:rsidR="00AE4202">
        <w:instrText xml:space="preserve"> REF _Ref511342774 \h </w:instrText>
      </w:r>
      <w:r w:rsidR="00AE4202">
        <w:fldChar w:fldCharType="separate"/>
      </w:r>
      <w:r w:rsidR="00F801E8">
        <w:t xml:space="preserve">Figure </w:t>
      </w:r>
      <w:r w:rsidR="00F801E8">
        <w:rPr>
          <w:noProof/>
        </w:rPr>
        <w:t>25</w:t>
      </w:r>
      <w:r w:rsidR="00AE4202">
        <w:fldChar w:fldCharType="end"/>
      </w:r>
      <w:r w:rsidR="00AE4202">
        <w:t>)</w:t>
      </w:r>
      <w:r w:rsidR="00B466E9">
        <w:t xml:space="preserve">. </w:t>
      </w:r>
      <w:r w:rsidR="00B34DFC">
        <w:t>Both of these support the idea that the line is continuing to intensify and is able to lift larger particles such as graupel higher up.</w:t>
      </w:r>
      <w:r w:rsidR="0050289B">
        <w:t xml:space="preserve"> </w:t>
      </w:r>
      <w:r w:rsidR="007D1BA1">
        <w:t>The RTF flow is covering a much larger area behind the MCS.</w:t>
      </w:r>
      <w:r w:rsidR="00296633">
        <w:t xml:space="preserve"> The vertical cross section </w:t>
      </w:r>
      <w:r w:rsidR="004F3BC4">
        <w:t>shows stair-stepping updrafts ascending as they g</w:t>
      </w:r>
      <w:r w:rsidR="003E3889">
        <w:t xml:space="preserve">o further </w:t>
      </w:r>
      <w:r w:rsidR="00296633">
        <w:t>rearward</w:t>
      </w:r>
      <w:r w:rsidR="003E3889">
        <w:t xml:space="preserve"> in the FTR flow with a new cell being fed by air from the lowest levels</w:t>
      </w:r>
      <w:r w:rsidR="00296633">
        <w:t xml:space="preserve"> of the nocturnal boundary layer</w:t>
      </w:r>
      <w:r w:rsidR="00AE4202">
        <w:t xml:space="preserve"> (</w:t>
      </w:r>
      <w:r w:rsidR="00AE4202">
        <w:fldChar w:fldCharType="begin"/>
      </w:r>
      <w:r w:rsidR="00AE4202">
        <w:instrText xml:space="preserve"> REF _Ref511342825 \h </w:instrText>
      </w:r>
      <w:r w:rsidR="00AE4202">
        <w:fldChar w:fldCharType="separate"/>
      </w:r>
      <w:r w:rsidR="00F801E8">
        <w:t xml:space="preserve">Figure </w:t>
      </w:r>
      <w:r w:rsidR="00F801E8">
        <w:rPr>
          <w:noProof/>
        </w:rPr>
        <w:t>26</w:t>
      </w:r>
      <w:r w:rsidR="00AE4202">
        <w:fldChar w:fldCharType="end"/>
      </w:r>
      <w:r w:rsidR="00AE4202">
        <w:t>)</w:t>
      </w:r>
      <w:r w:rsidR="003E3889">
        <w:t>. An interesting feature is small rotors located between the RTF and FT</w:t>
      </w:r>
      <w:r w:rsidR="00BA62DC">
        <w:t>R flow in areas of higher shear with o</w:t>
      </w:r>
      <w:r w:rsidR="003E3889">
        <w:t xml:space="preserve">ne rotor located between 30 km and 35 km </w:t>
      </w:r>
      <w:r w:rsidR="00BA62DC">
        <w:t>and</w:t>
      </w:r>
      <w:r w:rsidR="003E3889">
        <w:t xml:space="preserve"> another between 10 km and 15 km. These rotors allow air from the RTF flow to ascend into the more</w:t>
      </w:r>
      <w:r w:rsidR="00015701">
        <w:t xml:space="preserve"> elevated updrafts </w:t>
      </w:r>
      <w:r w:rsidR="003E3889">
        <w:t>in the FTR flow</w:t>
      </w:r>
      <w:r w:rsidR="004F4B60">
        <w:t xml:space="preserve"> and </w:t>
      </w:r>
      <w:r w:rsidR="00BA62DC">
        <w:t>are</w:t>
      </w:r>
      <w:r w:rsidR="004F4B60">
        <w:t xml:space="preserve"> </w:t>
      </w:r>
      <w:r w:rsidR="00BA62DC">
        <w:t xml:space="preserve">observed in </w:t>
      </w:r>
      <w:r w:rsidR="004F4B60">
        <w:t>other cross sections not shown.</w:t>
      </w:r>
    </w:p>
    <w:p w:rsidR="00F567B6" w:rsidRDefault="00F567B6" w:rsidP="001301B7">
      <w:pPr>
        <w:pStyle w:val="Heading2"/>
        <w:ind w:left="360"/>
      </w:pPr>
      <w:bookmarkStart w:id="22" w:name="_Toc513665336"/>
      <w:r>
        <w:t>0600 UTC</w:t>
      </w:r>
      <w:bookmarkEnd w:id="22"/>
    </w:p>
    <w:p w:rsidR="00101F3C" w:rsidRDefault="00B34DFC" w:rsidP="001301B7">
      <w:pPr>
        <w:ind w:firstLine="720"/>
      </w:pPr>
      <w:r>
        <w:t xml:space="preserve"> </w:t>
      </w:r>
      <w:r w:rsidR="001D1C2E">
        <w:t xml:space="preserve">The radar analysis at 0600 UTC is one of the last analyses to </w:t>
      </w:r>
      <w:r w:rsidR="00C20197">
        <w:t xml:space="preserve">contain the convective line before it leaves the radar array coverage. </w:t>
      </w:r>
      <w:r w:rsidR="000208A4">
        <w:t>The 0.5 km analysis</w:t>
      </w:r>
      <w:r w:rsidR="00982762">
        <w:t xml:space="preserve"> </w:t>
      </w:r>
      <w:r w:rsidR="005569E5">
        <w:t>shows strong RTF flow throughout the system including</w:t>
      </w:r>
      <w:r w:rsidR="00982762">
        <w:t xml:space="preserve"> </w:t>
      </w:r>
      <w:r w:rsidR="00D461A4">
        <w:t xml:space="preserve">beneath </w:t>
      </w:r>
      <w:r w:rsidR="005569E5">
        <w:t>the con</w:t>
      </w:r>
      <w:r w:rsidR="0004528D">
        <w:t>vective line indicating strong</w:t>
      </w:r>
      <w:r w:rsidR="005569E5">
        <w:t xml:space="preserve"> rear inflow</w:t>
      </w:r>
      <w:r w:rsidR="00982762">
        <w:t xml:space="preserve"> feeding the outflow</w:t>
      </w:r>
      <w:r w:rsidR="00D461A4">
        <w:t xml:space="preserve"> (</w:t>
      </w:r>
      <w:r w:rsidR="00D461A4">
        <w:fldChar w:fldCharType="begin"/>
      </w:r>
      <w:r w:rsidR="00D461A4">
        <w:instrText xml:space="preserve"> REF _Ref511342969 \h </w:instrText>
      </w:r>
      <w:r w:rsidR="00D461A4">
        <w:fldChar w:fldCharType="separate"/>
      </w:r>
      <w:r w:rsidR="00F801E8">
        <w:t xml:space="preserve">Figure </w:t>
      </w:r>
      <w:r w:rsidR="00F801E8">
        <w:rPr>
          <w:noProof/>
        </w:rPr>
        <w:t>27</w:t>
      </w:r>
      <w:r w:rsidR="00D461A4">
        <w:fldChar w:fldCharType="end"/>
      </w:r>
      <w:r w:rsidR="00D461A4">
        <w:t>)</w:t>
      </w:r>
      <w:r w:rsidR="0004528D">
        <w:t>.</w:t>
      </w:r>
      <w:r w:rsidR="001764AC">
        <w:t xml:space="preserve"> The stratiform region behind the bowing system has grown in areal extent and </w:t>
      </w:r>
      <w:r w:rsidR="00D461A4">
        <w:t xml:space="preserve">reduced </w:t>
      </w:r>
      <w:r w:rsidR="001764AC">
        <w:t>the southwesterly flow streaming up behind the back of the MCS. As a result, the area of convection behind the line has weakened and many of the cells have begun to merge. This will eventually form the stratiform region behind the linear MCS.</w:t>
      </w:r>
    </w:p>
    <w:p w:rsidR="007053C9" w:rsidRDefault="00485CD5" w:rsidP="001301B7">
      <w:pPr>
        <w:ind w:firstLine="720"/>
      </w:pPr>
      <w:r>
        <w:t xml:space="preserve"> The</w:t>
      </w:r>
      <w:r w:rsidR="00FE05E5">
        <w:t xml:space="preserve"> 5 km</w:t>
      </w:r>
      <w:r>
        <w:t xml:space="preserve"> radar analysis shows that the convective line updrafts now are advecting particles with reflectivity values</w:t>
      </w:r>
      <w:r w:rsidR="006320FE">
        <w:t xml:space="preserve"> over 60 dBZ</w:t>
      </w:r>
      <w:r>
        <w:t xml:space="preserve"> to the 5 km level</w:t>
      </w:r>
      <w:r w:rsidR="00D461A4">
        <w:t xml:space="preserve"> (</w:t>
      </w:r>
      <w:r w:rsidR="00D461A4">
        <w:fldChar w:fldCharType="begin"/>
      </w:r>
      <w:r w:rsidR="00D461A4">
        <w:instrText xml:space="preserve"> REF _Ref511343072 \h </w:instrText>
      </w:r>
      <w:r w:rsidR="00D461A4">
        <w:fldChar w:fldCharType="separate"/>
      </w:r>
      <w:r w:rsidR="00F801E8">
        <w:t xml:space="preserve">Figure </w:t>
      </w:r>
      <w:r w:rsidR="00F801E8">
        <w:rPr>
          <w:noProof/>
        </w:rPr>
        <w:t>28</w:t>
      </w:r>
      <w:r w:rsidR="00D461A4">
        <w:fldChar w:fldCharType="end"/>
      </w:r>
      <w:r w:rsidR="00D461A4">
        <w:t>)</w:t>
      </w:r>
      <w:r>
        <w:t>.</w:t>
      </w:r>
      <w:r w:rsidR="00C326BF">
        <w:t xml:space="preserve"> The updrafts associated with the bowing MCS appear to be stronger and cover more </w:t>
      </w:r>
      <w:r w:rsidR="00C326BF">
        <w:lastRenderedPageBreak/>
        <w:t>area than the updrafts in the linear MCS.</w:t>
      </w:r>
      <w:r>
        <w:t xml:space="preserve"> </w:t>
      </w:r>
      <w:r w:rsidR="00296402">
        <w:t xml:space="preserve">It also shows that the stratiform region is spreading </w:t>
      </w:r>
      <w:r w:rsidR="00FE05E5">
        <w:t>northward into</w:t>
      </w:r>
      <w:r w:rsidR="00296402">
        <w:t xml:space="preserve"> the area behind the linear MCS with </w:t>
      </w:r>
      <w:r w:rsidR="00C326BF">
        <w:t>large areas of</w:t>
      </w:r>
      <w:r w:rsidR="00296402">
        <w:t xml:space="preserve"> </w:t>
      </w:r>
      <w:r w:rsidR="006320FE">
        <w:t xml:space="preserve">reflectivity values of </w:t>
      </w:r>
      <w:r w:rsidR="00296402">
        <w:t>35 dBZ.</w:t>
      </w:r>
      <w:r w:rsidR="00E306A1">
        <w:t xml:space="preserve"> </w:t>
      </w:r>
      <w:r w:rsidR="00FE05E5">
        <w:t>A vertical</w:t>
      </w:r>
      <w:r w:rsidR="00712904">
        <w:t xml:space="preserve"> cross section through the line</w:t>
      </w:r>
      <w:r w:rsidR="00FE05E5">
        <w:t xml:space="preserve"> </w:t>
      </w:r>
      <w:r w:rsidR="00712904">
        <w:t xml:space="preserve">shows a strong updraft on the leading edge of the cold pool and a deeper layer of rear inflow </w:t>
      </w:r>
      <w:r w:rsidR="00496311">
        <w:t>descending once it reaches</w:t>
      </w:r>
      <w:r w:rsidR="00712904">
        <w:t xml:space="preserve"> the front of the line</w:t>
      </w:r>
      <w:r w:rsidR="006320FE">
        <w:t xml:space="preserve"> (</w:t>
      </w:r>
      <w:r w:rsidR="006320FE">
        <w:fldChar w:fldCharType="begin"/>
      </w:r>
      <w:r w:rsidR="006320FE">
        <w:instrText xml:space="preserve"> REF _Ref511342741 \h </w:instrText>
      </w:r>
      <w:r w:rsidR="006320FE">
        <w:fldChar w:fldCharType="separate"/>
      </w:r>
      <w:r w:rsidR="00F801E8">
        <w:t xml:space="preserve">Figure </w:t>
      </w:r>
      <w:r w:rsidR="00F801E8">
        <w:rPr>
          <w:noProof/>
        </w:rPr>
        <w:t>29</w:t>
      </w:r>
      <w:r w:rsidR="006320FE">
        <w:fldChar w:fldCharType="end"/>
      </w:r>
      <w:r w:rsidR="006320FE">
        <w:t>)</w:t>
      </w:r>
      <w:r w:rsidR="00712904">
        <w:t xml:space="preserve">. </w:t>
      </w:r>
      <w:r w:rsidR="0013412B">
        <w:t xml:space="preserve">The lowest 5 </w:t>
      </w:r>
      <w:r w:rsidR="006320FE" w:rsidRPr="003D3196">
        <w:t>m s</w:t>
      </w:r>
      <w:r w:rsidR="006320FE" w:rsidRPr="003D3196">
        <w:rPr>
          <w:vertAlign w:val="superscript"/>
        </w:rPr>
        <w:t>-</w:t>
      </w:r>
      <w:r w:rsidR="006320FE" w:rsidRPr="009819C4">
        <w:rPr>
          <w:vertAlign w:val="superscript"/>
        </w:rPr>
        <w:t>1</w:t>
      </w:r>
      <w:r w:rsidR="009819C4">
        <w:t xml:space="preserve"> </w:t>
      </w:r>
      <w:r w:rsidR="0013412B" w:rsidRPr="009819C4">
        <w:t>contour</w:t>
      </w:r>
      <w:r w:rsidR="0013412B">
        <w:t xml:space="preserve"> is at about a kilometer in height and is clearly ingesting air from the lowest couple kilometers including the near surface layer. </w:t>
      </w:r>
      <w:r w:rsidR="00B54726">
        <w:t xml:space="preserve">The areal extent of updraft in the FTR flow has increased with pockets of 15 </w:t>
      </w:r>
      <w:r w:rsidR="006320FE" w:rsidRPr="003D3196">
        <w:t>m s</w:t>
      </w:r>
      <w:r w:rsidR="006320FE" w:rsidRPr="003D3196">
        <w:rPr>
          <w:vertAlign w:val="superscript"/>
        </w:rPr>
        <w:t>-</w:t>
      </w:r>
      <w:r w:rsidR="006320FE" w:rsidRPr="006320FE">
        <w:rPr>
          <w:vertAlign w:val="superscript"/>
        </w:rPr>
        <w:t>1</w:t>
      </w:r>
      <w:r w:rsidR="006320FE">
        <w:t xml:space="preserve"> </w:t>
      </w:r>
      <w:r w:rsidR="00B54726" w:rsidRPr="006320FE">
        <w:t>updraft</w:t>
      </w:r>
      <w:r w:rsidR="00B54726">
        <w:t xml:space="preserve"> at the edge of the cross section. </w:t>
      </w:r>
      <w:r w:rsidR="00253F3D">
        <w:t>Not only is there a rotor present as mentioned previously, but again it is clear that air from the RTF flow is being ingested by</w:t>
      </w:r>
      <w:r w:rsidR="00B46E57">
        <w:t xml:space="preserve"> the updrafts, especially in the elevated updrafts behind the main convective line. </w:t>
      </w:r>
      <w:r w:rsidR="00604BBA">
        <w:t>The rear inflow seems much more uniform in speed and depth throughout the cross section with the exception of the flow near the convective line.</w:t>
      </w:r>
      <w:r w:rsidR="0066149B">
        <w:t xml:space="preserve"> The</w:t>
      </w:r>
      <w:r w:rsidR="0036588D">
        <w:t xml:space="preserve"> rear inflow </w:t>
      </w:r>
      <w:r w:rsidR="0066149B">
        <w:t xml:space="preserve">descent </w:t>
      </w:r>
      <w:r w:rsidR="0036588D">
        <w:t xml:space="preserve">near the front of the convective line leads to strong convergence at the surface and enhanced lifting. </w:t>
      </w:r>
    </w:p>
    <w:p w:rsidR="00C3188B" w:rsidRDefault="00C3188B" w:rsidP="006320FE">
      <w:pPr>
        <w:pStyle w:val="Heading2"/>
        <w:ind w:left="360"/>
      </w:pPr>
      <w:bookmarkStart w:id="23" w:name="_Toc513665337"/>
      <w:r>
        <w:t>0625 UTC</w:t>
      </w:r>
      <w:bookmarkEnd w:id="23"/>
    </w:p>
    <w:p w:rsidR="00101F3C" w:rsidRDefault="00FC710E" w:rsidP="006320FE">
      <w:pPr>
        <w:ind w:firstLine="720"/>
      </w:pPr>
      <w:r>
        <w:t>The 0625 UTC analysis was the final radar analysis time for the IOP</w:t>
      </w:r>
      <w:r w:rsidR="004E058C">
        <w:t xml:space="preserve"> since the linear MCS’s convective line</w:t>
      </w:r>
      <w:r w:rsidR="00937B33">
        <w:t xml:space="preserve"> was mostly out of the domain</w:t>
      </w:r>
      <w:r w:rsidR="004E058C">
        <w:t xml:space="preserve"> and the bowing MCS was out of range</w:t>
      </w:r>
      <w:r w:rsidR="00814012">
        <w:t xml:space="preserve"> </w:t>
      </w:r>
      <w:r w:rsidR="004E058C">
        <w:t>(</w:t>
      </w:r>
      <w:r w:rsidR="006320FE">
        <w:fldChar w:fldCharType="begin"/>
      </w:r>
      <w:r w:rsidR="006320FE">
        <w:instrText xml:space="preserve"> REF _Ref511343280 \h </w:instrText>
      </w:r>
      <w:r w:rsidR="006320FE">
        <w:fldChar w:fldCharType="separate"/>
      </w:r>
      <w:r w:rsidR="00F801E8">
        <w:t xml:space="preserve">Figure </w:t>
      </w:r>
      <w:r w:rsidR="00F801E8">
        <w:rPr>
          <w:noProof/>
        </w:rPr>
        <w:t>30</w:t>
      </w:r>
      <w:r w:rsidR="006320FE">
        <w:fldChar w:fldCharType="end"/>
      </w:r>
      <w:r w:rsidR="004E058C">
        <w:t>).  M</w:t>
      </w:r>
      <w:r w:rsidR="00EF6DCD">
        <w:t>ost of the previous convection on the backside of the line has been replace</w:t>
      </w:r>
      <w:r w:rsidR="0089546C">
        <w:t>d with stratiform precipitation with some convection popping up much farther behind the MCS.</w:t>
      </w:r>
      <w:r w:rsidR="00663DC4">
        <w:t xml:space="preserve"> While the rear inflow to the system seems very weak in the stratiform region, it accelerates once it gets</w:t>
      </w:r>
      <w:r w:rsidR="00041C1F">
        <w:t xml:space="preserve"> closer to the convective line (in regions with reflectivity values &gt;35 dBZ)</w:t>
      </w:r>
      <w:r w:rsidR="0032331C">
        <w:t xml:space="preserve"> highlighting </w:t>
      </w:r>
      <w:r w:rsidR="00F605C2">
        <w:t>the importance of the convective line</w:t>
      </w:r>
      <w:r w:rsidR="0032331C">
        <w:t xml:space="preserve"> in maintaining rear inflow</w:t>
      </w:r>
      <w:r w:rsidR="00041C1F">
        <w:t>.</w:t>
      </w:r>
    </w:p>
    <w:p w:rsidR="00C3188B" w:rsidRDefault="00660288" w:rsidP="006320FE">
      <w:pPr>
        <w:ind w:firstLine="720"/>
      </w:pPr>
      <w:r>
        <w:lastRenderedPageBreak/>
        <w:t>One interesting feature is that there are two separate areas of stratiform precipitation instead of one large area</w:t>
      </w:r>
      <w:r w:rsidR="002E2F89">
        <w:t xml:space="preserve"> which is consistent both at the 0.5 km level and the 5 km level (</w:t>
      </w:r>
      <w:r w:rsidR="006320FE">
        <w:fldChar w:fldCharType="begin"/>
      </w:r>
      <w:r w:rsidR="006320FE">
        <w:instrText xml:space="preserve"> REF _Ref511343333 \h </w:instrText>
      </w:r>
      <w:r w:rsidR="006320FE">
        <w:fldChar w:fldCharType="separate"/>
      </w:r>
      <w:r w:rsidR="00F801E8">
        <w:t xml:space="preserve">Figure </w:t>
      </w:r>
      <w:r w:rsidR="00F801E8">
        <w:rPr>
          <w:noProof/>
        </w:rPr>
        <w:t>31</w:t>
      </w:r>
      <w:r w:rsidR="006320FE">
        <w:fldChar w:fldCharType="end"/>
      </w:r>
      <w:r w:rsidR="002E2F89">
        <w:t>)</w:t>
      </w:r>
      <w:r w:rsidR="0065413F">
        <w:t>.</w:t>
      </w:r>
      <w:r w:rsidR="00912879">
        <w:t xml:space="preserve"> </w:t>
      </w:r>
      <w:r w:rsidR="006361D4">
        <w:t>Despite having two</w:t>
      </w:r>
      <w:r w:rsidR="00591DDD">
        <w:t xml:space="preserve"> separate</w:t>
      </w:r>
      <w:r w:rsidR="006361D4">
        <w:t xml:space="preserve"> regions of stratiform precipitation, the stratiform regions are fairly homogeneous as expected. </w:t>
      </w:r>
      <w:r w:rsidR="0041359A">
        <w:t xml:space="preserve">We also see in the 5 km analysis that the rear inflow </w:t>
      </w:r>
      <w:r w:rsidR="006320FE">
        <w:t xml:space="preserve">begins </w:t>
      </w:r>
      <w:r w:rsidR="0041359A">
        <w:t>as westerly behind the bowing MCS</w:t>
      </w:r>
      <w:r w:rsidR="006320FE">
        <w:t>,</w:t>
      </w:r>
      <w:r w:rsidR="0041359A">
        <w:t xml:space="preserve"> veers northwesterly </w:t>
      </w:r>
      <w:r w:rsidR="009C182B">
        <w:t>behind the linear MCS</w:t>
      </w:r>
      <w:r w:rsidR="006320FE">
        <w:t>,</w:t>
      </w:r>
      <w:r w:rsidR="009C182B">
        <w:t xml:space="preserve"> and accelerates farther northeast along the line.</w:t>
      </w:r>
      <w:r w:rsidR="006F2F32">
        <w:t xml:space="preserve"> Since the whole convective line is not within the radar domain, the </w:t>
      </w:r>
      <w:r w:rsidR="00591DDD">
        <w:t xml:space="preserve">vertical </w:t>
      </w:r>
      <w:r w:rsidR="006F2F32">
        <w:t xml:space="preserve">cross section </w:t>
      </w:r>
      <w:r w:rsidR="00591DDD">
        <w:t xml:space="preserve">was plotted </w:t>
      </w:r>
      <w:r w:rsidR="006F2F32">
        <w:t>parallel</w:t>
      </w:r>
      <w:r w:rsidR="00A507DE">
        <w:t xml:space="preserve"> rather than perpendicular</w:t>
      </w:r>
      <w:r w:rsidR="006F2F32">
        <w:t xml:space="preserve"> to the</w:t>
      </w:r>
      <w:r w:rsidR="000B4974">
        <w:t xml:space="preserve"> convective</w:t>
      </w:r>
      <w:r w:rsidR="006F2F32">
        <w:t xml:space="preserve"> line</w:t>
      </w:r>
      <w:r w:rsidR="006320FE">
        <w:t xml:space="preserve"> (</w:t>
      </w:r>
      <w:r w:rsidR="006320FE">
        <w:fldChar w:fldCharType="begin"/>
      </w:r>
      <w:r w:rsidR="006320FE">
        <w:instrText xml:space="preserve"> REF _Ref511343469 \h </w:instrText>
      </w:r>
      <w:r w:rsidR="006320FE">
        <w:fldChar w:fldCharType="separate"/>
      </w:r>
      <w:r w:rsidR="00F801E8">
        <w:t xml:space="preserve">Figure </w:t>
      </w:r>
      <w:r w:rsidR="00F801E8">
        <w:rPr>
          <w:noProof/>
        </w:rPr>
        <w:t>32</w:t>
      </w:r>
      <w:r w:rsidR="006320FE">
        <w:fldChar w:fldCharType="end"/>
      </w:r>
      <w:r w:rsidR="006320FE">
        <w:t>)</w:t>
      </w:r>
      <w:r w:rsidR="006F2F32">
        <w:t>.</w:t>
      </w:r>
      <w:r w:rsidR="00A507DE">
        <w:t xml:space="preserve"> This illustrates an updraft/downdraft alternating pattern within the convective cells of the line</w:t>
      </w:r>
      <w:r w:rsidR="00520DCC">
        <w:t xml:space="preserve"> which</w:t>
      </w:r>
      <w:r w:rsidR="0000493B">
        <w:t xml:space="preserve"> </w:t>
      </w:r>
      <w:r w:rsidR="006320FE">
        <w:t xml:space="preserve">is hypothesized to </w:t>
      </w:r>
      <w:r w:rsidR="0000493B">
        <w:t xml:space="preserve">be the reason that </w:t>
      </w:r>
      <w:r w:rsidR="00A66663">
        <w:t>multicellular</w:t>
      </w:r>
      <w:r w:rsidR="0000493B">
        <w:t xml:space="preserve"> MCSs prefer to organize the</w:t>
      </w:r>
      <w:r w:rsidR="00A66663">
        <w:t xml:space="preserve"> convective cells</w:t>
      </w:r>
      <w:r w:rsidR="0000493B">
        <w:t xml:space="preserve"> into “</w:t>
      </w:r>
      <w:r w:rsidR="00A66663">
        <w:t xml:space="preserve">convective </w:t>
      </w:r>
      <w:r w:rsidR="0000493B">
        <w:t>fingers”</w:t>
      </w:r>
      <w:r w:rsidR="00520DCC">
        <w:t>. This feature has</w:t>
      </w:r>
      <w:r w:rsidR="00A66663">
        <w:t xml:space="preserve"> appeared </w:t>
      </w:r>
      <w:r w:rsidR="00520DCC">
        <w:t>in other MCSs during PECAN and in most cases t</w:t>
      </w:r>
      <w:r w:rsidR="00A66663">
        <w:t>hey orient themselves para</w:t>
      </w:r>
      <w:r w:rsidR="0093130C">
        <w:t xml:space="preserve">llel to the motion of the line. An updraft/downdraft pattern </w:t>
      </w:r>
      <w:r w:rsidR="006320FE">
        <w:t>leads</w:t>
      </w:r>
      <w:r w:rsidR="0093130C">
        <w:t xml:space="preserve"> to cell growth within </w:t>
      </w:r>
      <w:r w:rsidR="00520DCC">
        <w:t>the updraft regions and</w:t>
      </w:r>
      <w:r w:rsidR="0093130C">
        <w:t xml:space="preserve"> weaker convection within the downdraft regions.</w:t>
      </w:r>
      <w:r w:rsidR="002669FE">
        <w:t xml:space="preserve"> This pattern could be caused by some wave like feature such as a gravity wave triggered by convection.</w:t>
      </w:r>
      <w:r w:rsidR="00EA3368">
        <w:t xml:space="preserve"> </w:t>
      </w:r>
    </w:p>
    <w:p w:rsidR="004A062F" w:rsidRDefault="00D335F5" w:rsidP="006320FE">
      <w:pPr>
        <w:pStyle w:val="Heading2"/>
        <w:ind w:left="360"/>
      </w:pPr>
      <w:bookmarkStart w:id="24" w:name="_Toc513665338"/>
      <w:r>
        <w:t xml:space="preserve">Convective Line </w:t>
      </w:r>
      <w:r w:rsidR="006622D1">
        <w:t xml:space="preserve">and Stratiform Region </w:t>
      </w:r>
      <w:r>
        <w:t>A</w:t>
      </w:r>
      <w:r w:rsidR="004A062F">
        <w:t>nalysis</w:t>
      </w:r>
      <w:bookmarkEnd w:id="24"/>
    </w:p>
    <w:p w:rsidR="004A062F" w:rsidRDefault="00BD10C2" w:rsidP="006320FE">
      <w:pPr>
        <w:ind w:firstLine="720"/>
      </w:pPr>
      <w:r>
        <w:t>A time series of the convective l</w:t>
      </w:r>
      <w:r w:rsidR="00F742AC">
        <w:t>ine between 0500 and 0600 UTC was constructed using the same vertical cross sections previously discussed</w:t>
      </w:r>
      <w:r w:rsidR="006320FE">
        <w:t>.</w:t>
      </w:r>
      <w:r w:rsidR="00F742AC">
        <w:t xml:space="preserve"> </w:t>
      </w:r>
      <w:r w:rsidR="00B340D1">
        <w:t xml:space="preserve">One of the first things to note is that the </w:t>
      </w:r>
      <w:r w:rsidR="009D77FB">
        <w:t>horizontal extent of</w:t>
      </w:r>
      <w:r w:rsidR="00B340D1">
        <w:t xml:space="preserve"> the main convective line becomes larger </w:t>
      </w:r>
      <w:r w:rsidR="00AA3349">
        <w:t>at</w:t>
      </w:r>
      <w:r w:rsidR="00B340D1">
        <w:t xml:space="preserve"> each subsequent time</w:t>
      </w:r>
      <w:r w:rsidR="006320FE">
        <w:t xml:space="preserve"> (</w:t>
      </w:r>
      <w:r w:rsidR="006320FE">
        <w:fldChar w:fldCharType="begin"/>
      </w:r>
      <w:r w:rsidR="006320FE">
        <w:instrText xml:space="preserve"> REF _Ref500333261 \h </w:instrText>
      </w:r>
      <w:r w:rsidR="006320FE">
        <w:fldChar w:fldCharType="separate"/>
      </w:r>
      <w:r w:rsidR="00F801E8">
        <w:t xml:space="preserve">Figure </w:t>
      </w:r>
      <w:r w:rsidR="00F801E8">
        <w:rPr>
          <w:noProof/>
        </w:rPr>
        <w:t>35</w:t>
      </w:r>
      <w:r w:rsidR="006320FE">
        <w:fldChar w:fldCharType="end"/>
      </w:r>
      <w:r w:rsidR="006320FE">
        <w:t>)</w:t>
      </w:r>
      <w:r w:rsidR="00B340D1">
        <w:t xml:space="preserve">. </w:t>
      </w:r>
      <w:r w:rsidR="00921F14">
        <w:t xml:space="preserve">This is likely due to a more mature MCS having more </w:t>
      </w:r>
      <w:r w:rsidR="00887E98">
        <w:t xml:space="preserve">convective </w:t>
      </w:r>
      <w:r w:rsidR="00921F14">
        <w:t xml:space="preserve">cells in various stages of their life cycle with a stronger FTR flow. </w:t>
      </w:r>
      <w:r w:rsidR="00F86D1C">
        <w:t>Overall, the FTR flow increases in areal coverage and strength with time as do the updrafts supporting the main line.</w:t>
      </w:r>
      <w:r w:rsidR="000D637F">
        <w:t xml:space="preserve"> Another main feature is the slope of the RTF flow</w:t>
      </w:r>
      <w:r w:rsidR="009819C4">
        <w:t xml:space="preserve"> at </w:t>
      </w:r>
      <w:r w:rsidR="009819C4">
        <w:lastRenderedPageBreak/>
        <w:t>0500 UTC</w:t>
      </w:r>
      <w:r w:rsidR="006320FE">
        <w:t>,</w:t>
      </w:r>
      <w:r w:rsidR="000D637F">
        <w:t xml:space="preserve"> which </w:t>
      </w:r>
      <w:r w:rsidR="009819C4">
        <w:t>slowly increases in depth with increasing distance rearward from the convective line</w:t>
      </w:r>
      <w:r w:rsidR="000D637F">
        <w:t xml:space="preserve">. </w:t>
      </w:r>
      <w:r w:rsidR="006F3FF4">
        <w:t>By 0530 UTC, convective cells are initiating over a slightly steeper leading edge of the outflow boundary</w:t>
      </w:r>
      <w:r w:rsidR="006320FE">
        <w:t>,</w:t>
      </w:r>
      <w:r w:rsidR="006F3FF4">
        <w:t xml:space="preserve"> and by 0600 UTC the leading edge is about 2.5 km deep which is sufficient for lifting a surface based parcel to its LFC.</w:t>
      </w:r>
      <w:r w:rsidR="00CD4120">
        <w:t xml:space="preserve"> While the slope of the leading edge becomes steeper with time, the approximate height of the rear inflow in the rear of the system is about the same throughout the hour period.</w:t>
      </w:r>
    </w:p>
    <w:p w:rsidR="00933B0D" w:rsidRDefault="00933B0D" w:rsidP="00933B0D">
      <w:r>
        <w:tab/>
      </w:r>
      <w:r w:rsidR="007508FF">
        <w:t xml:space="preserve">Vertical </w:t>
      </w:r>
      <w:r w:rsidR="00A964F7">
        <w:t xml:space="preserve">cross sections </w:t>
      </w:r>
      <w:r w:rsidR="009819C4">
        <w:t>are</w:t>
      </w:r>
      <w:r w:rsidR="007508FF">
        <w:t xml:space="preserve"> also constructed through </w:t>
      </w:r>
      <w:r w:rsidR="00A964F7">
        <w:t>the stratiform precipitation region from 0530 to 0625 UTC.</w:t>
      </w:r>
      <w:r w:rsidR="00566243">
        <w:t xml:space="preserve"> The top panel shows the small stratifor</w:t>
      </w:r>
      <w:r w:rsidR="00A30B43">
        <w:t xml:space="preserve">m region behind the bowing MCS </w:t>
      </w:r>
      <w:r w:rsidR="00F4175C">
        <w:t>with rear inflow descending in height when it encounters reflectivity values higher than 35 dBZ</w:t>
      </w:r>
      <w:r w:rsidR="009819C4">
        <w:t xml:space="preserve"> (</w:t>
      </w:r>
      <w:r w:rsidR="009819C4">
        <w:fldChar w:fldCharType="begin"/>
      </w:r>
      <w:r w:rsidR="009819C4">
        <w:instrText xml:space="preserve"> REF _Ref511597386 \h </w:instrText>
      </w:r>
      <w:r w:rsidR="009819C4">
        <w:fldChar w:fldCharType="separate"/>
      </w:r>
      <w:r w:rsidR="00F801E8">
        <w:t xml:space="preserve">Figure </w:t>
      </w:r>
      <w:r w:rsidR="00F801E8">
        <w:rPr>
          <w:noProof/>
        </w:rPr>
        <w:t>34</w:t>
      </w:r>
      <w:r w:rsidR="009819C4">
        <w:fldChar w:fldCharType="end"/>
      </w:r>
      <w:r w:rsidR="009819C4">
        <w:t>)</w:t>
      </w:r>
      <w:r w:rsidR="00F4175C">
        <w:t>.</w:t>
      </w:r>
      <w:r w:rsidR="00081594">
        <w:t xml:space="preserve"> The main area of weak ascent is closest to the edge of the convective line. </w:t>
      </w:r>
      <w:r w:rsidR="00794F24">
        <w:t>By 0600 UTC, the stratiform region has grown in horizontal extent</w:t>
      </w:r>
      <w:r w:rsidR="007D4296">
        <w:t xml:space="preserve"> with some weak updrafts located above the melting level. The rear inflow continues to descend as it encounters the stratiform region. </w:t>
      </w:r>
      <w:r w:rsidR="00C55734">
        <w:t>In the 0625 UTC</w:t>
      </w:r>
      <w:r w:rsidR="007A3B01">
        <w:t xml:space="preserve"> analysis</w:t>
      </w:r>
      <w:r w:rsidR="00F07243">
        <w:t>,</w:t>
      </w:r>
      <w:r w:rsidR="00C55734">
        <w:t xml:space="preserve"> which is a cross section through the linear MCS’s stratiform region</w:t>
      </w:r>
      <w:r w:rsidR="007A3B01">
        <w:t>, the stratiform region has grown much larger with a broad area of reflectivity values greater than 40 dBZ.</w:t>
      </w:r>
      <w:r w:rsidR="007173B9">
        <w:t xml:space="preserve"> </w:t>
      </w:r>
      <w:r w:rsidR="00861FE9">
        <w:t xml:space="preserve">There is consistent rear inflow from the surface to 6.5 km for the entire length of the stratiform region. </w:t>
      </w:r>
      <w:r w:rsidR="00DF72FC">
        <w:t>The main feature in the last analysis is the broad area of weak ascent located above the melting level</w:t>
      </w:r>
      <w:r w:rsidR="00F07243">
        <w:t>,</w:t>
      </w:r>
      <w:r w:rsidR="00DF72FC">
        <w:t xml:space="preserve"> which is </w:t>
      </w:r>
      <w:r w:rsidR="00F07243">
        <w:t>indicative of</w:t>
      </w:r>
      <w:r w:rsidR="00DF72FC">
        <w:t xml:space="preserve"> a mature stratiform precipitation region. </w:t>
      </w:r>
    </w:p>
    <w:p w:rsidR="008F34A3" w:rsidRDefault="008F34A3" w:rsidP="00F07243">
      <w:pPr>
        <w:pStyle w:val="Heading2"/>
        <w:ind w:left="360"/>
      </w:pPr>
      <w:bookmarkStart w:id="25" w:name="_Toc513665339"/>
      <w:r>
        <w:t>Time-height Analyses of Radar Quantities</w:t>
      </w:r>
      <w:bookmarkEnd w:id="25"/>
    </w:p>
    <w:p w:rsidR="00C023FD" w:rsidRDefault="00736558" w:rsidP="00F07243">
      <w:pPr>
        <w:ind w:firstLine="720"/>
      </w:pPr>
      <w:r>
        <w:t xml:space="preserve">Time-height analysis of maximum reflectivity, </w:t>
      </w:r>
      <w:r w:rsidR="008145F7">
        <w:t>maximum W value, updraft volume, and updraft volume flux were computed for the 0300 to 0600 UTC time period</w:t>
      </w:r>
      <w:r w:rsidR="005706AF">
        <w:t xml:space="preserve"> (</w:t>
      </w:r>
      <w:r w:rsidR="00866897">
        <w:fldChar w:fldCharType="begin"/>
      </w:r>
      <w:r w:rsidR="00866897">
        <w:instrText xml:space="preserve"> REF _Ref500333261 \h </w:instrText>
      </w:r>
      <w:r w:rsidR="00866897">
        <w:fldChar w:fldCharType="separate"/>
      </w:r>
      <w:r w:rsidR="00F801E8">
        <w:t xml:space="preserve">Figure </w:t>
      </w:r>
      <w:r w:rsidR="00F801E8">
        <w:rPr>
          <w:noProof/>
        </w:rPr>
        <w:t>35</w:t>
      </w:r>
      <w:r w:rsidR="00866897">
        <w:fldChar w:fldCharType="end"/>
      </w:r>
      <w:r w:rsidR="005706AF">
        <w:t>)</w:t>
      </w:r>
      <w:r w:rsidR="008145F7">
        <w:t>.</w:t>
      </w:r>
      <w:r w:rsidR="005F4E0D">
        <w:t xml:space="preserve"> </w:t>
      </w:r>
      <w:r w:rsidR="00F07243">
        <w:t>Looking at p</w:t>
      </w:r>
      <w:r w:rsidR="005F4E0D">
        <w:t xml:space="preserve">anel </w:t>
      </w:r>
      <w:r w:rsidR="00F07243">
        <w:t>(a),</w:t>
      </w:r>
      <w:r w:rsidR="005F4E0D">
        <w:t xml:space="preserve"> </w:t>
      </w:r>
      <w:r w:rsidR="00F07243">
        <w:t>o</w:t>
      </w:r>
      <w:r w:rsidR="005F4E0D">
        <w:t xml:space="preserve">ne of the first things to note is the 4 vertical peaks </w:t>
      </w:r>
      <w:r w:rsidR="005F4E0D">
        <w:lastRenderedPageBreak/>
        <w:t>about 45 minutes apart in reflectivity located around 0330, 0415, 0500, and 0545 UTC which aren’t co-located with maxim</w:t>
      </w:r>
      <w:r w:rsidR="00C023FD">
        <w:t>a</w:t>
      </w:r>
      <w:r w:rsidR="005F4E0D">
        <w:t xml:space="preserve"> in updraft speed.</w:t>
      </w:r>
      <w:r w:rsidR="007B06A4">
        <w:t xml:space="preserve"> </w:t>
      </w:r>
      <w:r w:rsidR="005F4E0D">
        <w:t xml:space="preserve">Perhaps there’s another process in the MCS development that leads to these </w:t>
      </w:r>
      <w:r w:rsidR="0093692D">
        <w:t xml:space="preserve">period </w:t>
      </w:r>
      <w:r w:rsidR="005F4E0D">
        <w:t>peaks in reflectivity.</w:t>
      </w:r>
      <w:r w:rsidR="00F40E7E">
        <w:t xml:space="preserve"> Before 0500 UTC, the largest reflectivity values are generally near the surface with the 55-60 dBZ level reaching up to about 7 km in height</w:t>
      </w:r>
      <w:r w:rsidR="00F07243">
        <w:t>.</w:t>
      </w:r>
      <w:r w:rsidR="00F40E7E">
        <w:t xml:space="preserve"> </w:t>
      </w:r>
      <w:r w:rsidR="00F07243">
        <w:t>A</w:t>
      </w:r>
      <w:r w:rsidR="00F40E7E">
        <w:t>fter 0500 UTC, this layer increases in height to 10 km by the end of the period. This l</w:t>
      </w:r>
      <w:r w:rsidR="0090458A">
        <w:t>ifting of higher reflectivity values is coincident</w:t>
      </w:r>
      <w:r w:rsidR="00F40E7E">
        <w:t xml:space="preserve"> with stronger updraft cores as well as larger values of updraft volume and updraft mass flux.</w:t>
      </w:r>
    </w:p>
    <w:p w:rsidR="00C023FD" w:rsidRDefault="00D80AED" w:rsidP="00F07243">
      <w:pPr>
        <w:ind w:firstLine="720"/>
      </w:pPr>
      <w:r>
        <w:t xml:space="preserve">Panel </w:t>
      </w:r>
      <w:r w:rsidR="00F07243">
        <w:t xml:space="preserve">(b) </w:t>
      </w:r>
      <w:r>
        <w:t xml:space="preserve">shows updraft volume (UDVOL) rapidly increasing for the first hour as the MCS develops from isolated convection into a line. After 0400, two small peaks in UDVOL </w:t>
      </w:r>
      <w:r w:rsidR="00F07243">
        <w:t xml:space="preserve">are evident, </w:t>
      </w:r>
      <w:r>
        <w:t>but at 0440 UTC, the same time that the surging outflow feature appears, UDVOL values of above 1820 km</w:t>
      </w:r>
      <w:r>
        <w:rPr>
          <w:vertAlign w:val="superscript"/>
        </w:rPr>
        <w:t>3</w:t>
      </w:r>
      <w:r>
        <w:t xml:space="preserve"> </w:t>
      </w:r>
      <w:r w:rsidR="0090458A">
        <w:t xml:space="preserve">first appear and </w:t>
      </w:r>
      <w:r>
        <w:t>are maintained for the rest of the time series. The next two peaks occur at 0500</w:t>
      </w:r>
      <w:r w:rsidR="000A308A">
        <w:t>, which is when the bowing MCS develops</w:t>
      </w:r>
      <w:r w:rsidR="00F07243">
        <w:t>,</w:t>
      </w:r>
      <w:r>
        <w:t xml:space="preserve"> and at 0530 UTC</w:t>
      </w:r>
      <w:r w:rsidR="00F07243">
        <w:t>.</w:t>
      </w:r>
      <w:r w:rsidR="000A308A">
        <w:t xml:space="preserve"> </w:t>
      </w:r>
      <w:r w:rsidR="00F07243">
        <w:t>B</w:t>
      </w:r>
      <w:r w:rsidR="000A308A">
        <w:t xml:space="preserve">oth </w:t>
      </w:r>
      <w:r w:rsidR="00F07243">
        <w:t xml:space="preserve">appear </w:t>
      </w:r>
      <w:r w:rsidR="000A308A">
        <w:t>to have a double maximum structure.</w:t>
      </w:r>
      <w:r w:rsidR="007725A1">
        <w:t xml:space="preserve"> This double maximu</w:t>
      </w:r>
      <w:r w:rsidR="00B874F4">
        <w:t>m has been previously observed</w:t>
      </w:r>
      <w:r w:rsidR="007725A1">
        <w:t xml:space="preserve"> by </w:t>
      </w:r>
      <w:r w:rsidR="00B874F4">
        <w:fldChar w:fldCharType="begin" w:fldLock="1"/>
      </w:r>
      <w:r w:rsidR="00E5711C">
        <w:instrText>ADDIN CSL_CITATION { "citationItems" : [ { "id" : "ITEM-1", "itemData" : { "DOI" : "10.1175/1520-0469(1997)054&lt;1961:SAEOTF&gt;2.0.CO;2", "ISBN" : "0022-4928", "ISSN" : "0022-4928", "abstract" : "This study documents the precipitation and kinematic structure of a mature, eastward propagating, oceanic squall line system observed by instrumented aircraft during the Tropical Ocean Global Atmosphere Coupled Ocean-Atmosphere Response Experiment (TOGA COARE). Doppler radar and low-level in situ observations are used to show the evolution of the convection from an initially linear NNW-SSE-oriented convective line to a highly bow-shaped structure with an embedded low- to midlevel counterclockwise rotating vortex on its northern flank. In addition to previously documented features of squall lines such as highly upshear-tilted convection on its leading edge, a channel of strong front-to-rear flow that ascended with height over a `rear-inflow' that descended toward the convective line, and a pronounced low-level cold pool apparently fed from convective and mesoscale downdrafts from the convective line; rearward, the observations of this system showed distinct multiple maxima in updraft strength with height and reflectivity bands extending rearward transverse to the principal convective line. Vertical motions within the active convective region of the squall line system were determined using a new approach that utilized near-simultaneous observations by the Doppler radars on two aircraft with up to four Doppler radial velocity estimates at echo top. Echo-top vertical motion can then be derived directly, which obviates the traditional dual-Doppler assumption of no vertical velocity at the top boundary and results in a more accurate estimate of tropospheric vertical velocity through downward integration of horizontal divergence.Low-level flight-level observations of temperature, wind speed, and dew point collected rearward of the squall line are used to estimate bulk fluxes of dry and moist static energy. The strong near-surface fluxes, due to the warm sea and high winds, combined with estimates of mesoscale advection, are used to estimate boundary layer recovery time; they indicate that the boundary layer could recover from the effects of the cold dome within about 3 h of first cold air injection if the observed near-surface winds were maintained. However, the injection and spreading of air from above leads to cooling at a fixed spot 20 km rearward of the convective line (surface e minimum point), suggesting that the cold pool could be still intensifying at the time of observation. Recovery time at a point is probably similar to that measured in previous stu\u2026", "author" : [ { "dropping-particle" : "", "family" : "Jorgensen", "given" : "David P.", "non-dropping-particle" : "", "parse-names" : false, "suffix" : "" }, { "dropping-particle" : "", "family" : "LeMone", "given" : "Margaret A.", "non-dropping-particle" : "", "parse-names" : false, "suffix" : "" }, { "dropping-particle" : "", "family" : "Trier", "given" : "Stanley B.", "non-dropping-particle" : "", "parse-names" : false, "suffix" : "" } ], "container-title" : "Journal of the Atmospheric Sciences", "id" : "ITEM-1", "issue" : "15", "issued" : { "date-parts" : [ [ "1997" ] ] }, "page" : "1961-1985", "title" : "Structure and Evolution of the 22 February 1993 TOGA COARE Squall Line: Aircraft Observations of Precipitation, Circulation, and Surface Energy Fluxes", "type" : "article-journal", "volume" : "54" }, "uris" : [ "http://www.mendeley.com/documents/?uuid=b20e6ffe-51a9-403a-8cdc-aad99fc1c9ed" ] } ], "mendeley" : { "formattedCitation" : "(Jorgensen et al. 1997)", "manualFormatting" : "Jorgensen et al. (1997)", "plainTextFormattedCitation" : "(Jorgensen et al. 1997)", "previouslyFormattedCitation" : "(Jorgensen et al. 1997)" }, "properties" : { "noteIndex" : 0 }, "schema" : "https://github.com/citation-style-language/schema/raw/master/csl-citation.json" }</w:instrText>
      </w:r>
      <w:r w:rsidR="00B874F4">
        <w:fldChar w:fldCharType="separate"/>
      </w:r>
      <w:r w:rsidR="00B874F4" w:rsidRPr="00B874F4">
        <w:rPr>
          <w:noProof/>
        </w:rPr>
        <w:t xml:space="preserve">Jorgensen et al. </w:t>
      </w:r>
      <w:r w:rsidR="00B874F4">
        <w:rPr>
          <w:noProof/>
        </w:rPr>
        <w:t>(</w:t>
      </w:r>
      <w:r w:rsidR="00B874F4" w:rsidRPr="00B874F4">
        <w:rPr>
          <w:noProof/>
        </w:rPr>
        <w:t>1997)</w:t>
      </w:r>
      <w:r w:rsidR="00B874F4">
        <w:fldChar w:fldCharType="end"/>
      </w:r>
      <w:r w:rsidR="00B874F4">
        <w:t xml:space="preserve"> with a lower maximum in the cells developing on the leading edge and a second maximum in upper troposphere. In this case, a maximum is located in the mid-levels and upper levels</w:t>
      </w:r>
      <w:r w:rsidR="002B6102">
        <w:t xml:space="preserve"> associated with mature cells and ice processes </w:t>
      </w:r>
      <w:r w:rsidR="00F07243">
        <w:t>respectively</w:t>
      </w:r>
      <w:r w:rsidR="00B874F4">
        <w:t>.</w:t>
      </w:r>
    </w:p>
    <w:p w:rsidR="008F34A3" w:rsidRPr="008F34A3" w:rsidRDefault="00B874F4" w:rsidP="00F07243">
      <w:pPr>
        <w:ind w:firstLine="720"/>
      </w:pPr>
      <w:r>
        <w:t xml:space="preserve">Panel </w:t>
      </w:r>
      <w:r w:rsidR="00F07243">
        <w:t>(c)</w:t>
      </w:r>
      <w:r>
        <w:t xml:space="preserve"> shows updraft ma</w:t>
      </w:r>
      <w:r w:rsidR="009819C4">
        <w:t>ss</w:t>
      </w:r>
      <w:r>
        <w:t xml:space="preserve"> flux (UDMFLX)</w:t>
      </w:r>
      <w:r w:rsidR="00F07243">
        <w:t>,</w:t>
      </w:r>
      <w:r>
        <w:t xml:space="preserve"> which similarly to UDVOL</w:t>
      </w:r>
      <w:r w:rsidR="00F07243">
        <w:t>,</w:t>
      </w:r>
      <w:r>
        <w:t xml:space="preserve"> increases rapidly for the first hour as the cells congeal into a line.</w:t>
      </w:r>
      <w:r w:rsidR="00B742E8">
        <w:t xml:space="preserve"> UDMFLX has similar trends to UDVOL </w:t>
      </w:r>
      <w:r w:rsidR="000713F9">
        <w:t>except</w:t>
      </w:r>
      <w:r w:rsidR="00B742E8">
        <w:t xml:space="preserve"> the</w:t>
      </w:r>
      <w:r w:rsidR="000713F9">
        <w:t xml:space="preserve"> double maximum structure </w:t>
      </w:r>
      <w:r w:rsidR="00B742E8">
        <w:t>is not evident in UDMFLX. UDMFLX instead indicates that the mid-level updrafts are stronger than the upper level since UDMFLX is weighted for the W value.</w:t>
      </w:r>
      <w:r w:rsidR="001C130E">
        <w:t xml:space="preserve"> Along with peaks in the same location, </w:t>
      </w:r>
      <w:r w:rsidR="001C130E">
        <w:lastRenderedPageBreak/>
        <w:t>both UDVOL and UDMFLX show a slight decrease around the time of the severe wind report.</w:t>
      </w:r>
      <w:r w:rsidR="007514A5">
        <w:t xml:space="preserve"> Perhaps the updrafts temporarily weaken while surface base outflow </w:t>
      </w:r>
      <w:r w:rsidR="00F07243">
        <w:t xml:space="preserve">increases </w:t>
      </w:r>
      <w:r w:rsidR="007514A5">
        <w:t>in strength.</w:t>
      </w:r>
      <w:r w:rsidR="00FE354C">
        <w:t xml:space="preserve"> The final thing to note is that the MCS was moving out of the domain towards the end of this time period so decreases in UDVOL and UDMFLX after 0530 UTC are not necessarily indicative of a weaker MCS</w:t>
      </w:r>
      <w:r w:rsidR="00F07243">
        <w:t>,</w:t>
      </w:r>
      <w:r w:rsidR="00FE354C">
        <w:t xml:space="preserve"> but that stronger updraft cores could have been moving out of the analysis domain. This analysis did not go past 0600 UTC </w:t>
      </w:r>
      <w:r w:rsidR="00F07243">
        <w:t xml:space="preserve">because of </w:t>
      </w:r>
      <w:r w:rsidR="00FE354C">
        <w:t>the MCS moving outside of the domain and from 0600 to 0625 UTC stratiform precipitation covered most of the radar analysis domain.</w:t>
      </w:r>
    </w:p>
    <w:p w:rsidR="00E83A10" w:rsidRDefault="00E83A10" w:rsidP="00FF6958">
      <w:pPr>
        <w:pStyle w:val="Heading1"/>
      </w:pPr>
      <w:r>
        <w:br w:type="page"/>
      </w:r>
    </w:p>
    <w:p w:rsidR="00FF6958" w:rsidRPr="004A062F" w:rsidRDefault="00FF6958" w:rsidP="00FF6958">
      <w:pPr>
        <w:pStyle w:val="Heading1"/>
      </w:pPr>
      <w:bookmarkStart w:id="26" w:name="_Toc513665340"/>
      <w:r>
        <w:lastRenderedPageBreak/>
        <w:t>Chapter 5: In</w:t>
      </w:r>
      <w:r w:rsidR="00E728CB">
        <w:t xml:space="preserve"> </w:t>
      </w:r>
      <w:r>
        <w:t>situ Measurements</w:t>
      </w:r>
      <w:bookmarkEnd w:id="26"/>
    </w:p>
    <w:p w:rsidR="00755553" w:rsidRDefault="00755553" w:rsidP="005546D0">
      <w:pPr>
        <w:pStyle w:val="Heading2"/>
        <w:numPr>
          <w:ilvl w:val="0"/>
          <w:numId w:val="14"/>
        </w:numPr>
        <w:ind w:left="360"/>
      </w:pPr>
      <w:bookmarkStart w:id="27" w:name="_Toc513665341"/>
      <w:r>
        <w:t>Kansas Mesonets</w:t>
      </w:r>
      <w:bookmarkEnd w:id="27"/>
    </w:p>
    <w:p w:rsidR="00333F5E" w:rsidRDefault="00E139F4" w:rsidP="005546D0">
      <w:pPr>
        <w:ind w:firstLine="720"/>
      </w:pPr>
      <w:r>
        <w:t xml:space="preserve">The </w:t>
      </w:r>
      <w:r w:rsidR="009D6F13">
        <w:t>Hiawatha</w:t>
      </w:r>
      <w:r w:rsidR="00333F5E">
        <w:t>,</w:t>
      </w:r>
      <w:r w:rsidR="009D6F13">
        <w:t xml:space="preserve"> K</w:t>
      </w:r>
      <w:r w:rsidR="00333F5E">
        <w:t>S</w:t>
      </w:r>
      <w:r w:rsidR="009D6F13">
        <w:t xml:space="preserve"> Mesonet, </w:t>
      </w:r>
      <w:r>
        <w:t>located to the north</w:t>
      </w:r>
      <w:r w:rsidR="00A42936">
        <w:t>east of NOXP (</w:t>
      </w:r>
      <w:r w:rsidR="00054B31">
        <w:fldChar w:fldCharType="begin"/>
      </w:r>
      <w:r w:rsidR="00054B31">
        <w:instrText xml:space="preserve"> REF _Ref511333012 \h </w:instrText>
      </w:r>
      <w:r w:rsidR="00054B31">
        <w:fldChar w:fldCharType="separate"/>
      </w:r>
      <w:r w:rsidR="00F801E8">
        <w:t xml:space="preserve">Figure </w:t>
      </w:r>
      <w:r w:rsidR="00F801E8">
        <w:rPr>
          <w:noProof/>
        </w:rPr>
        <w:t>2</w:t>
      </w:r>
      <w:r w:rsidR="00054B31">
        <w:fldChar w:fldCharType="end"/>
      </w:r>
      <w:r w:rsidR="00A42936">
        <w:t>)</w:t>
      </w:r>
      <w:r w:rsidR="009D6F13">
        <w:t xml:space="preserve">, </w:t>
      </w:r>
      <w:r w:rsidR="00054B31">
        <w:t>interacts</w:t>
      </w:r>
      <w:r w:rsidR="0053332A">
        <w:t xml:space="preserve"> with</w:t>
      </w:r>
      <w:r w:rsidR="001C2631">
        <w:t xml:space="preserve"> </w:t>
      </w:r>
      <w:r w:rsidR="00D27CCD">
        <w:t>convection</w:t>
      </w:r>
      <w:r w:rsidR="001C2631">
        <w:t xml:space="preserve"> around the same time as NOXP due to the southwest to northeast orientation of the line</w:t>
      </w:r>
      <w:r>
        <w:t>.</w:t>
      </w:r>
      <w:r w:rsidR="00D27CCD">
        <w:t xml:space="preserve"> </w:t>
      </w:r>
      <w:r w:rsidR="0053332A">
        <w:t>However, the convection located over Hiawatha</w:t>
      </w:r>
      <w:r w:rsidR="00054B31">
        <w:t xml:space="preserve"> is</w:t>
      </w:r>
      <w:r w:rsidR="0053332A">
        <w:t xml:space="preserve"> much weaker due to multiple convective cells developing in the MCS inflow </w:t>
      </w:r>
      <w:r w:rsidR="009D6F13">
        <w:t xml:space="preserve">around 0430 UTC </w:t>
      </w:r>
      <w:r w:rsidR="0053332A">
        <w:t>(</w:t>
      </w:r>
      <w:r w:rsidR="00054B31">
        <w:fldChar w:fldCharType="begin"/>
      </w:r>
      <w:r w:rsidR="00054B31">
        <w:instrText xml:space="preserve"> REF _Ref511337643 \h </w:instrText>
      </w:r>
      <w:r w:rsidR="00054B31">
        <w:fldChar w:fldCharType="separate"/>
      </w:r>
      <w:r w:rsidR="00F801E8">
        <w:t xml:space="preserve">Figure </w:t>
      </w:r>
      <w:r w:rsidR="00F801E8">
        <w:rPr>
          <w:noProof/>
        </w:rPr>
        <w:t>14</w:t>
      </w:r>
      <w:r w:rsidR="00054B31">
        <w:fldChar w:fldCharType="end"/>
      </w:r>
      <w:r w:rsidR="0053332A">
        <w:t>)</w:t>
      </w:r>
      <w:r w:rsidR="00054B31">
        <w:t>,</w:t>
      </w:r>
      <w:r w:rsidR="00CA5079">
        <w:t xml:space="preserve"> which caused</w:t>
      </w:r>
      <w:r w:rsidR="0053332A">
        <w:t xml:space="preserve"> t</w:t>
      </w:r>
      <w:r w:rsidR="00FB300B">
        <w:t xml:space="preserve">he temperature at the Hiawatha station </w:t>
      </w:r>
      <w:r w:rsidR="008F1E37">
        <w:t>to slowly decrease around 04</w:t>
      </w:r>
      <w:r w:rsidR="00FB300B">
        <w:t xml:space="preserve">40 UTC </w:t>
      </w:r>
      <w:r w:rsidR="0053332A">
        <w:t>when</w:t>
      </w:r>
      <w:r w:rsidR="00001830">
        <w:t xml:space="preserve"> the convective line passes over (</w:t>
      </w:r>
      <w:r w:rsidR="00054B31">
        <w:fldChar w:fldCharType="begin"/>
      </w:r>
      <w:r w:rsidR="00054B31">
        <w:instrText xml:space="preserve"> REF _Ref511382148 \h </w:instrText>
      </w:r>
      <w:r w:rsidR="00054B31">
        <w:fldChar w:fldCharType="separate"/>
      </w:r>
      <w:r w:rsidR="00F801E8">
        <w:t xml:space="preserve">Figure </w:t>
      </w:r>
      <w:r w:rsidR="00F801E8">
        <w:rPr>
          <w:noProof/>
        </w:rPr>
        <w:t>36</w:t>
      </w:r>
      <w:r w:rsidR="00054B31">
        <w:fldChar w:fldCharType="end"/>
      </w:r>
      <w:r w:rsidR="00001830">
        <w:t>)</w:t>
      </w:r>
      <w:r w:rsidR="00FB300B">
        <w:t xml:space="preserve">. </w:t>
      </w:r>
      <w:r w:rsidR="0053332A">
        <w:t xml:space="preserve">The dewpoint decreases at an even slower rate. </w:t>
      </w:r>
      <w:r w:rsidR="00FB300B">
        <w:t>This slow temperature decrease</w:t>
      </w:r>
      <w:r w:rsidR="0053332A">
        <w:t xml:space="preserve"> over an hour period is indicative of cooling due to precipitation </w:t>
      </w:r>
      <w:r w:rsidR="00054B31">
        <w:t xml:space="preserve">evaporating </w:t>
      </w:r>
      <w:r w:rsidR="0053332A">
        <w:t>for an extended period of time rather than</w:t>
      </w:r>
      <w:r w:rsidR="00FB300B">
        <w:t xml:space="preserve"> </w:t>
      </w:r>
      <w:r w:rsidR="00CA576F">
        <w:t>passage of a</w:t>
      </w:r>
      <w:r w:rsidR="0053332A">
        <w:t xml:space="preserve"> </w:t>
      </w:r>
      <w:r w:rsidR="00FB300B">
        <w:t xml:space="preserve">cold </w:t>
      </w:r>
      <w:r w:rsidR="00CA576F">
        <w:t xml:space="preserve">pool beneath </w:t>
      </w:r>
      <w:r w:rsidR="00FB300B">
        <w:t xml:space="preserve">a </w:t>
      </w:r>
      <w:r w:rsidR="00A551B3">
        <w:t>convective cell</w:t>
      </w:r>
      <w:r w:rsidR="006E7304">
        <w:t>.</w:t>
      </w:r>
      <w:r w:rsidR="00456941">
        <w:t xml:space="preserve"> This is also supported by the fact that the dewpoint does not change much indicating that the low levels of the atmosphere were slowly cooling</w:t>
      </w:r>
      <w:r w:rsidR="00054B31">
        <w:t xml:space="preserve"> and</w:t>
      </w:r>
      <w:r w:rsidR="00456941">
        <w:t xml:space="preserve"> </w:t>
      </w:r>
      <w:r w:rsidR="00054B31">
        <w:t xml:space="preserve">moistening </w:t>
      </w:r>
      <w:r w:rsidR="00F33FF2">
        <w:t xml:space="preserve">as the precipitation </w:t>
      </w:r>
      <w:r w:rsidR="009D6F13">
        <w:t>evaporates</w:t>
      </w:r>
      <w:r w:rsidR="00456941">
        <w:t>.</w:t>
      </w:r>
      <w:r w:rsidR="00CA225D">
        <w:t xml:space="preserve"> </w:t>
      </w:r>
      <w:r w:rsidR="00001830">
        <w:t xml:space="preserve">The wind speed and direction do not vary greatly as the line passes with wind speeds less than 3 </w:t>
      </w:r>
      <w:r w:rsidR="00054B31" w:rsidRPr="003D3196">
        <w:t>m s</w:t>
      </w:r>
      <w:r w:rsidR="00054B31" w:rsidRPr="003D3196">
        <w:rPr>
          <w:vertAlign w:val="superscript"/>
        </w:rPr>
        <w:t>-1</w:t>
      </w:r>
      <w:r w:rsidR="00001830">
        <w:t xml:space="preserve"> and a slight change in the wind from northeasterly to northwesterly with line passage (</w:t>
      </w:r>
      <w:r w:rsidR="00054B31">
        <w:fldChar w:fldCharType="begin"/>
      </w:r>
      <w:r w:rsidR="00054B31">
        <w:instrText xml:space="preserve"> REF _Ref511382264 \h </w:instrText>
      </w:r>
      <w:r w:rsidR="00054B31">
        <w:fldChar w:fldCharType="separate"/>
      </w:r>
      <w:r w:rsidR="00F801E8">
        <w:t xml:space="preserve">Figure </w:t>
      </w:r>
      <w:r w:rsidR="00F801E8">
        <w:rPr>
          <w:noProof/>
        </w:rPr>
        <w:t>37</w:t>
      </w:r>
      <w:r w:rsidR="00054B31">
        <w:fldChar w:fldCharType="end"/>
      </w:r>
      <w:r w:rsidR="00001830">
        <w:t>).</w:t>
      </w:r>
      <w:r w:rsidR="007C61D1">
        <w:t xml:space="preserve"> Furthermore, the Hiawatha station did not experience an increase in wind speed</w:t>
      </w:r>
      <w:r w:rsidR="00054B31">
        <w:t>,</w:t>
      </w:r>
      <w:r w:rsidR="007C61D1">
        <w:t xml:space="preserve"> which is typically associated with cold pool passage</w:t>
      </w:r>
      <w:r w:rsidR="00054B31">
        <w:t>,</w:t>
      </w:r>
      <w:r w:rsidR="00E71ABE">
        <w:t xml:space="preserve"> with a peak</w:t>
      </w:r>
      <w:r w:rsidR="007C61D1">
        <w:t xml:space="preserve"> wind speed </w:t>
      </w:r>
      <w:r w:rsidR="00E71ABE">
        <w:t xml:space="preserve">of 3.77 </w:t>
      </w:r>
      <w:r w:rsidR="00054B31" w:rsidRPr="003D3196">
        <w:t>m s</w:t>
      </w:r>
      <w:r w:rsidR="00054B31" w:rsidRPr="003D3196">
        <w:rPr>
          <w:vertAlign w:val="superscript"/>
        </w:rPr>
        <w:t>-1</w:t>
      </w:r>
      <w:r w:rsidR="00054B31">
        <w:rPr>
          <w:vertAlign w:val="superscript"/>
        </w:rPr>
        <w:t xml:space="preserve"> </w:t>
      </w:r>
      <w:r w:rsidR="007C61D1">
        <w:t xml:space="preserve">observed at 0520 UTC, </w:t>
      </w:r>
      <w:r w:rsidR="00E94BDF">
        <w:t xml:space="preserve">thirty </w:t>
      </w:r>
      <w:r w:rsidR="007C61D1">
        <w:t>minutes after the leading edge of the convective line passes over.</w:t>
      </w:r>
    </w:p>
    <w:p w:rsidR="00E139F4" w:rsidRDefault="0042191C" w:rsidP="005546D0">
      <w:pPr>
        <w:ind w:firstLine="720"/>
      </w:pPr>
      <w:r>
        <w:t>A</w:t>
      </w:r>
      <w:r w:rsidR="00CA225D">
        <w:t xml:space="preserve"> Kansas mesonet station </w:t>
      </w:r>
      <w:r>
        <w:t>located in Manhattan</w:t>
      </w:r>
      <w:r w:rsidR="00333F5E">
        <w:t>, KS</w:t>
      </w:r>
      <w:r>
        <w:t xml:space="preserve"> which is </w:t>
      </w:r>
      <w:r w:rsidR="00E71ABE">
        <w:t>located</w:t>
      </w:r>
      <w:r>
        <w:t xml:space="preserve"> southwest</w:t>
      </w:r>
      <w:r w:rsidR="00CA225D">
        <w:t xml:space="preserve"> of D</w:t>
      </w:r>
      <w:r w:rsidR="00E71ABE">
        <w:t xml:space="preserve">OW8 and </w:t>
      </w:r>
      <w:r w:rsidR="00A42936">
        <w:t xml:space="preserve">northwest of </w:t>
      </w:r>
      <w:r w:rsidR="00476827">
        <w:t>K</w:t>
      </w:r>
      <w:r w:rsidR="00A42936">
        <w:t xml:space="preserve">TWX </w:t>
      </w:r>
      <w:r>
        <w:t>shows</w:t>
      </w:r>
      <w:r w:rsidR="00CA225D">
        <w:t xml:space="preserve"> a</w:t>
      </w:r>
      <w:r w:rsidR="00A42936">
        <w:t xml:space="preserve"> large temperature drop around </w:t>
      </w:r>
      <w:r w:rsidR="00153C49">
        <w:t>0</w:t>
      </w:r>
      <w:r w:rsidR="00A42936">
        <w:t>5</w:t>
      </w:r>
      <w:r w:rsidR="00153C49">
        <w:t>00</w:t>
      </w:r>
      <w:r w:rsidR="00A42936">
        <w:t xml:space="preserve"> UTC </w:t>
      </w:r>
      <w:r w:rsidR="00247C95">
        <w:t xml:space="preserve">and a gradual decrease in dewpoint </w:t>
      </w:r>
      <w:r w:rsidR="00A42936">
        <w:t>(</w:t>
      </w:r>
      <w:r w:rsidR="00E94BDF">
        <w:fldChar w:fldCharType="begin"/>
      </w:r>
      <w:r w:rsidR="00E94BDF">
        <w:instrText xml:space="preserve"> REF _Ref511382388 \h </w:instrText>
      </w:r>
      <w:r w:rsidR="00E94BDF">
        <w:fldChar w:fldCharType="separate"/>
      </w:r>
      <w:r w:rsidR="00F801E8">
        <w:t xml:space="preserve">Figure </w:t>
      </w:r>
      <w:r w:rsidR="00F801E8">
        <w:rPr>
          <w:noProof/>
        </w:rPr>
        <w:t>38</w:t>
      </w:r>
      <w:r w:rsidR="00E94BDF">
        <w:fldChar w:fldCharType="end"/>
      </w:r>
      <w:r w:rsidR="00A42936">
        <w:t>)</w:t>
      </w:r>
      <w:r w:rsidR="00CA225D">
        <w:t xml:space="preserve">. </w:t>
      </w:r>
      <w:r w:rsidR="00247C95">
        <w:t xml:space="preserve">A </w:t>
      </w:r>
      <w:r w:rsidR="00CA225D">
        <w:t xml:space="preserve">cooling of </w:t>
      </w:r>
      <w:r w:rsidR="00247C95">
        <w:t xml:space="preserve">about </w:t>
      </w:r>
      <w:r w:rsidR="00CA225D">
        <w:t>3.5</w:t>
      </w:r>
      <w:r w:rsidR="00CA225D">
        <w:rPr>
          <w:rFonts w:cstheme="minorHAnsi"/>
        </w:rPr>
        <w:t>°</w:t>
      </w:r>
      <w:r w:rsidR="00247C95">
        <w:t xml:space="preserve"> C</w:t>
      </w:r>
      <w:r w:rsidR="00CA225D">
        <w:t xml:space="preserve"> was observed</w:t>
      </w:r>
      <w:r w:rsidR="00247C95">
        <w:t xml:space="preserve"> over a </w:t>
      </w:r>
      <w:r w:rsidR="00E94BDF">
        <w:t>thirty</w:t>
      </w:r>
      <w:r w:rsidR="00247C95">
        <w:t xml:space="preserve"> minute period with the sharpest decrease noted in the first </w:t>
      </w:r>
      <w:r w:rsidR="00E94BDF">
        <w:t>five</w:t>
      </w:r>
      <w:r w:rsidR="00247C95">
        <w:t xml:space="preserve"> minutes</w:t>
      </w:r>
      <w:r w:rsidR="00E94BDF">
        <w:t>,</w:t>
      </w:r>
      <w:r w:rsidR="00247C95">
        <w:t xml:space="preserve"> </w:t>
      </w:r>
      <w:r w:rsidR="00247C95">
        <w:lastRenderedPageBreak/>
        <w:t>which indicates that a surface based cold pool passed over Manhattan around 0500 UTC</w:t>
      </w:r>
      <w:r w:rsidR="00041EB9">
        <w:t>.</w:t>
      </w:r>
      <w:r w:rsidR="00247C95">
        <w:t xml:space="preserve"> At 0500 UTC, the leading edge of the bowing convective line </w:t>
      </w:r>
      <w:r w:rsidR="00E94BDF">
        <w:t xml:space="preserve">is </w:t>
      </w:r>
      <w:r w:rsidR="00247C95">
        <w:t xml:space="preserve">located over the Manhattan site </w:t>
      </w:r>
      <w:r w:rsidR="00E71ABE">
        <w:t>providing evidence for</w:t>
      </w:r>
      <w:r w:rsidR="00247C95">
        <w:t xml:space="preserve"> a surface based cold pool</w:t>
      </w:r>
      <w:r w:rsidR="009819C4">
        <w:t xml:space="preserve"> (</w:t>
      </w:r>
      <w:r w:rsidR="009819C4">
        <w:fldChar w:fldCharType="begin"/>
      </w:r>
      <w:r w:rsidR="009819C4">
        <w:instrText xml:space="preserve"> REF _Ref511337942 \h </w:instrText>
      </w:r>
      <w:r w:rsidR="009819C4">
        <w:fldChar w:fldCharType="separate"/>
      </w:r>
      <w:r w:rsidR="00F801E8">
        <w:t xml:space="preserve">Figure </w:t>
      </w:r>
      <w:r w:rsidR="00F801E8">
        <w:rPr>
          <w:noProof/>
        </w:rPr>
        <w:t>17</w:t>
      </w:r>
      <w:r w:rsidR="009819C4">
        <w:fldChar w:fldCharType="end"/>
      </w:r>
      <w:r w:rsidR="009819C4">
        <w:t>)</w:t>
      </w:r>
      <w:r w:rsidR="00247C95">
        <w:t xml:space="preserve">. The Manhattan site also </w:t>
      </w:r>
      <w:r w:rsidR="00E94BDF">
        <w:t xml:space="preserve">records </w:t>
      </w:r>
      <w:r w:rsidR="00247C95">
        <w:t xml:space="preserve">an increase in wind speed in the </w:t>
      </w:r>
      <w:r w:rsidR="00E94BDF">
        <w:t>twenty-five</w:t>
      </w:r>
      <w:r w:rsidR="00247C95">
        <w:t xml:space="preserve"> min</w:t>
      </w:r>
      <w:r w:rsidR="00476827">
        <w:t>utes</w:t>
      </w:r>
      <w:r w:rsidR="00247C95">
        <w:t xml:space="preserve"> before the cold pool passage as well as a peak wind speed of ~8 </w:t>
      </w:r>
      <w:r w:rsidR="00E94BDF" w:rsidRPr="003D3196">
        <w:t>m s</w:t>
      </w:r>
      <w:r w:rsidR="00E94BDF" w:rsidRPr="003D3196">
        <w:rPr>
          <w:vertAlign w:val="superscript"/>
        </w:rPr>
        <w:t>-1</w:t>
      </w:r>
      <w:r w:rsidR="00247C95">
        <w:t xml:space="preserve">about </w:t>
      </w:r>
      <w:r w:rsidR="00E94BDF">
        <w:t xml:space="preserve">twenty-five </w:t>
      </w:r>
      <w:r w:rsidR="00247C95">
        <w:t>min</w:t>
      </w:r>
      <w:r w:rsidR="00476827">
        <w:t>utes</w:t>
      </w:r>
      <w:r w:rsidR="00247C95">
        <w:t xml:space="preserve"> after cold pool passage with sustained winds from 6-8 </w:t>
      </w:r>
      <w:r w:rsidR="00E94BDF" w:rsidRPr="003D3196">
        <w:t>m s</w:t>
      </w:r>
      <w:r w:rsidR="00E94BDF" w:rsidRPr="003D3196">
        <w:rPr>
          <w:vertAlign w:val="superscript"/>
        </w:rPr>
        <w:t>-1</w:t>
      </w:r>
      <w:r w:rsidR="00E94BDF">
        <w:t xml:space="preserve"> </w:t>
      </w:r>
      <w:r w:rsidR="00247C95">
        <w:t>in between</w:t>
      </w:r>
      <w:r w:rsidR="007F0ECD">
        <w:t xml:space="preserve"> (</w:t>
      </w:r>
      <w:r w:rsidR="0028435A">
        <w:fldChar w:fldCharType="begin"/>
      </w:r>
      <w:r w:rsidR="0028435A">
        <w:instrText xml:space="preserve"> REF _Ref514471120 \h </w:instrText>
      </w:r>
      <w:r w:rsidR="0028435A">
        <w:fldChar w:fldCharType="separate"/>
      </w:r>
      <w:r w:rsidR="00F801E8">
        <w:t xml:space="preserve">Figure </w:t>
      </w:r>
      <w:r w:rsidR="00F801E8">
        <w:rPr>
          <w:noProof/>
        </w:rPr>
        <w:t>39</w:t>
      </w:r>
      <w:r w:rsidR="0028435A">
        <w:fldChar w:fldCharType="end"/>
      </w:r>
      <w:r w:rsidR="007F0ECD">
        <w:t>)</w:t>
      </w:r>
      <w:r w:rsidR="00247C95">
        <w:t>.</w:t>
      </w:r>
      <w:r w:rsidR="007F0ECD">
        <w:t xml:space="preserve"> Wind direction</w:t>
      </w:r>
      <w:r w:rsidR="00247C95">
        <w:t xml:space="preserve"> </w:t>
      </w:r>
      <w:r w:rsidR="00E94BDF">
        <w:t xml:space="preserve">is </w:t>
      </w:r>
      <w:r w:rsidR="00345B39">
        <w:t>initially northeasterly and</w:t>
      </w:r>
      <w:r w:rsidR="00E94BDF">
        <w:t xml:space="preserve"> backs</w:t>
      </w:r>
      <w:r w:rsidR="00345B39">
        <w:t xml:space="preserve"> to northwesterly as the cold pool passed over. After 0530 UTC, the wind direction varie</w:t>
      </w:r>
      <w:r w:rsidR="00CD3EB2">
        <w:t>s</w:t>
      </w:r>
      <w:r w:rsidR="00345B39">
        <w:t xml:space="preserve"> from northeasterly to northwesterly with temperature decreasing during northwesterly wind and remaining about constant with northeasterly winds.</w:t>
      </w:r>
    </w:p>
    <w:p w:rsidR="00946759" w:rsidRDefault="00946759" w:rsidP="00E94BDF">
      <w:pPr>
        <w:pStyle w:val="Heading2"/>
        <w:numPr>
          <w:ilvl w:val="0"/>
          <w:numId w:val="14"/>
        </w:numPr>
        <w:ind w:left="360"/>
      </w:pPr>
      <w:bookmarkStart w:id="28" w:name="_Toc513665342"/>
      <w:r>
        <w:t>Mobile Mesonets</w:t>
      </w:r>
      <w:bookmarkEnd w:id="28"/>
    </w:p>
    <w:p w:rsidR="00C40089" w:rsidRDefault="00217AF2" w:rsidP="00E94BDF">
      <w:pPr>
        <w:ind w:firstLine="720"/>
      </w:pPr>
      <w:r>
        <w:t xml:space="preserve">Two mobile mesonets were driving through the MCS environment for the three </w:t>
      </w:r>
      <w:r w:rsidR="00FC0E8C">
        <w:t xml:space="preserve">and </w:t>
      </w:r>
      <w:r w:rsidR="009D4A84">
        <w:t xml:space="preserve">one </w:t>
      </w:r>
      <w:r w:rsidR="00FC0E8C">
        <w:t xml:space="preserve">half hour deployment. </w:t>
      </w:r>
      <w:r w:rsidR="00EE6143">
        <w:t xml:space="preserve">Looking at the first hour, temperature drops as MM1 heads north </w:t>
      </w:r>
      <w:r w:rsidR="00CD3EB2">
        <w:t xml:space="preserve">(Leg 1) </w:t>
      </w:r>
      <w:r w:rsidR="0013508F">
        <w:t>due to</w:t>
      </w:r>
      <w:r w:rsidR="00EE6143">
        <w:t xml:space="preserve"> cooling associated with going further north into the cool side of the stationary front</w:t>
      </w:r>
      <w:r w:rsidR="00FC0E8C">
        <w:t xml:space="preserve"> (</w:t>
      </w:r>
      <w:r w:rsidR="004D3578">
        <w:fldChar w:fldCharType="begin"/>
      </w:r>
      <w:r w:rsidR="004D3578">
        <w:instrText xml:space="preserve"> REF _Ref511383401 \h </w:instrText>
      </w:r>
      <w:r w:rsidR="004D3578">
        <w:fldChar w:fldCharType="separate"/>
      </w:r>
      <w:r w:rsidR="00F801E8">
        <w:t xml:space="preserve">Figure </w:t>
      </w:r>
      <w:r w:rsidR="00F801E8">
        <w:rPr>
          <w:noProof/>
        </w:rPr>
        <w:t>40</w:t>
      </w:r>
      <w:r w:rsidR="004D3578">
        <w:fldChar w:fldCharType="end"/>
      </w:r>
      <w:r w:rsidR="00FC0E8C">
        <w:t>)</w:t>
      </w:r>
      <w:r w:rsidR="00EE6143">
        <w:t>.</w:t>
      </w:r>
      <w:r w:rsidR="00E86D7E">
        <w:t xml:space="preserve"> </w:t>
      </w:r>
      <w:r w:rsidR="004D3578">
        <w:t>When</w:t>
      </w:r>
      <w:r w:rsidR="00E86D7E">
        <w:t xml:space="preserve"> MM1 </w:t>
      </w:r>
      <w:r w:rsidR="004D3578">
        <w:t>turns</w:t>
      </w:r>
      <w:r w:rsidR="00E86D7E">
        <w:t xml:space="preserve"> west, it </w:t>
      </w:r>
      <w:r w:rsidR="004D3578">
        <w:t>enters</w:t>
      </w:r>
      <w:r w:rsidR="00E86D7E">
        <w:t xml:space="preserve"> the weak linear MCS. For the next half hour, we see more temperature variation due to MM1 driving in and out of co</w:t>
      </w:r>
      <w:r w:rsidR="00443528">
        <w:t xml:space="preserve">nvective cores within the line with temperature dropping </w:t>
      </w:r>
      <w:r w:rsidR="004D3578">
        <w:t xml:space="preserve">beneath </w:t>
      </w:r>
      <w:r w:rsidR="00F95366">
        <w:t>convective cores and rebounding once MM1</w:t>
      </w:r>
      <w:r w:rsidR="00443528">
        <w:t xml:space="preserve"> exits those cores. </w:t>
      </w:r>
      <w:r w:rsidR="00F95366">
        <w:t xml:space="preserve">MM1 </w:t>
      </w:r>
      <w:r w:rsidR="00D64341">
        <w:t xml:space="preserve">samples </w:t>
      </w:r>
      <w:r w:rsidR="00F95366">
        <w:t>storm scale cold pools rather than a mesoscale cold pool that would normally be associated with MCSs</w:t>
      </w:r>
      <w:r w:rsidR="003215BC">
        <w:t xml:space="preserve"> since the convective line </w:t>
      </w:r>
      <w:r w:rsidR="00D64341">
        <w:t xml:space="preserve">is </w:t>
      </w:r>
      <w:r w:rsidR="003215BC">
        <w:t>developing a coherent cold pool at this time</w:t>
      </w:r>
      <w:r w:rsidR="00443528">
        <w:t>.</w:t>
      </w:r>
      <w:r w:rsidR="004A01B5">
        <w:t xml:space="preserve"> </w:t>
      </w:r>
      <w:r w:rsidR="003215BC">
        <w:t xml:space="preserve"> There is a three degree temperature difference between the pre-MCS environmental temperature, 22.5</w:t>
      </w:r>
      <w:r w:rsidR="003215BC">
        <w:rPr>
          <w:rFonts w:cstheme="minorHAnsi"/>
        </w:rPr>
        <w:t>°</w:t>
      </w:r>
      <w:r w:rsidR="003215BC">
        <w:t xml:space="preserve"> C, and the lowest temperature observed in the storm scale cold pool, 19.5</w:t>
      </w:r>
      <w:r w:rsidR="003215BC">
        <w:rPr>
          <w:rFonts w:cstheme="minorHAnsi"/>
        </w:rPr>
        <w:t>°</w:t>
      </w:r>
      <w:r w:rsidR="003215BC">
        <w:t xml:space="preserve"> C</w:t>
      </w:r>
      <w:r w:rsidR="000E15EC">
        <w:t xml:space="preserve"> which is close</w:t>
      </w:r>
      <w:r w:rsidR="003215BC">
        <w:t xml:space="preserve"> to the 3.5</w:t>
      </w:r>
      <w:r w:rsidR="003215BC">
        <w:rPr>
          <w:rFonts w:cstheme="minorHAnsi"/>
        </w:rPr>
        <w:t>°</w:t>
      </w:r>
      <w:r w:rsidR="003215BC">
        <w:t xml:space="preserve"> C temperature drop observed at the Manhattan </w:t>
      </w:r>
      <w:r w:rsidR="00CA47A4">
        <w:lastRenderedPageBreak/>
        <w:t xml:space="preserve">mesonet </w:t>
      </w:r>
      <w:r w:rsidR="003215BC">
        <w:t>site.</w:t>
      </w:r>
      <w:r w:rsidR="000E15EC">
        <w:t xml:space="preserve"> </w:t>
      </w:r>
      <w:r w:rsidR="00C01029">
        <w:t xml:space="preserve">Once MM1 starts driving south around </w:t>
      </w:r>
      <w:r w:rsidR="00D64341">
        <w:t>0</w:t>
      </w:r>
      <w:r w:rsidR="00C01029">
        <w:t>5</w:t>
      </w:r>
      <w:r w:rsidR="00D64341">
        <w:t>00</w:t>
      </w:r>
      <w:r w:rsidR="00C01029">
        <w:t xml:space="preserve"> UTC, </w:t>
      </w:r>
      <w:r w:rsidR="00A955FF">
        <w:t>two more temperature drops</w:t>
      </w:r>
      <w:r w:rsidR="00D64341">
        <w:t xml:space="preserve"> occur</w:t>
      </w:r>
      <w:r w:rsidR="00A955FF">
        <w:t xml:space="preserve"> before temperature </w:t>
      </w:r>
      <w:r w:rsidR="00D64341">
        <w:t xml:space="preserve">variation decreases </w:t>
      </w:r>
      <w:r w:rsidR="00A955FF">
        <w:t>after 0530 UTC</w:t>
      </w:r>
      <w:r w:rsidR="00C01029">
        <w:t>. At this point, MM1 is sampling</w:t>
      </w:r>
      <w:r w:rsidR="00102A32">
        <w:t xml:space="preserve"> the environment behind the MCS including areas cooled by the </w:t>
      </w:r>
      <w:r w:rsidR="00A955FF">
        <w:t xml:space="preserve">storm scale </w:t>
      </w:r>
      <w:r w:rsidR="00102A32">
        <w:t>cold pool</w:t>
      </w:r>
      <w:r w:rsidR="00A955FF">
        <w:t>s</w:t>
      </w:r>
      <w:r w:rsidR="00102A32">
        <w:t xml:space="preserve"> so </w:t>
      </w:r>
      <w:r w:rsidR="00D64341">
        <w:t>not as</w:t>
      </w:r>
      <w:r w:rsidR="00102A32">
        <w:t xml:space="preserve"> much variability</w:t>
      </w:r>
      <w:r w:rsidR="00A955FF">
        <w:t xml:space="preserve"> </w:t>
      </w:r>
      <w:r w:rsidR="00D64341">
        <w:t>is</w:t>
      </w:r>
      <w:r w:rsidR="00A955FF">
        <w:t xml:space="preserve"> observed </w:t>
      </w:r>
      <w:r w:rsidR="00D64341">
        <w:t>compared to</w:t>
      </w:r>
      <w:r w:rsidR="00A955FF">
        <w:t xml:space="preserve"> the 0400 to 0430 UTC time frame</w:t>
      </w:r>
      <w:r w:rsidR="00102A32">
        <w:t xml:space="preserve">. </w:t>
      </w:r>
    </w:p>
    <w:p w:rsidR="00946759" w:rsidRDefault="00C40089" w:rsidP="00E94BDF">
      <w:pPr>
        <w:ind w:firstLine="720"/>
      </w:pPr>
      <w:r>
        <w:t>The other mobile mesonet</w:t>
      </w:r>
      <w:r w:rsidR="00627D45">
        <w:t>, MM2,</w:t>
      </w:r>
      <w:r>
        <w:t xml:space="preserve"> drove a</w:t>
      </w:r>
      <w:r w:rsidR="00D64341">
        <w:t>long a</w:t>
      </w:r>
      <w:r>
        <w:t xml:space="preserve"> north-south</w:t>
      </w:r>
      <w:r w:rsidR="00D64341">
        <w:t xml:space="preserve"> road throughout the deployment and</w:t>
      </w:r>
      <w:r>
        <w:t xml:space="preserve"> capture</w:t>
      </w:r>
      <w:r w:rsidR="00627D45">
        <w:t>d</w:t>
      </w:r>
      <w:r>
        <w:t xml:space="preserve"> not only the pre-MCS environment</w:t>
      </w:r>
      <w:r w:rsidR="00D64341">
        <w:t>,</w:t>
      </w:r>
      <w:r>
        <w:t xml:space="preserve"> but also the temperature drop asso</w:t>
      </w:r>
      <w:r w:rsidR="00725FB3">
        <w:t>ciated with the cold pool</w:t>
      </w:r>
      <w:r w:rsidR="0018361B">
        <w:t xml:space="preserve">. The </w:t>
      </w:r>
      <w:r w:rsidR="00725FB3">
        <w:t xml:space="preserve">temperature rises </w:t>
      </w:r>
      <w:r w:rsidR="0018361B">
        <w:t xml:space="preserve">for the first </w:t>
      </w:r>
      <w:r w:rsidR="00D64341">
        <w:t>forty</w:t>
      </w:r>
      <w:r w:rsidR="0018361B">
        <w:t xml:space="preserve"> minutes as MM2 heads south towards</w:t>
      </w:r>
      <w:r w:rsidR="00725FB3">
        <w:t xml:space="preserve"> the stationary boundary </w:t>
      </w:r>
      <w:r w:rsidR="00E14A6D">
        <w:t>and then decreases as it turns back north</w:t>
      </w:r>
      <w:r w:rsidR="0018361B">
        <w:t xml:space="preserve"> into the cooler air with the temperature profile being a mirror image around the peak at 0340 UTC (</w:t>
      </w:r>
      <w:r w:rsidR="009135F8">
        <w:fldChar w:fldCharType="begin"/>
      </w:r>
      <w:r w:rsidR="009135F8">
        <w:instrText xml:space="preserve"> REF _Ref498451495 \h </w:instrText>
      </w:r>
      <w:r w:rsidR="009135F8">
        <w:fldChar w:fldCharType="separate"/>
      </w:r>
      <w:r w:rsidR="00F801E8">
        <w:t xml:space="preserve">Figure </w:t>
      </w:r>
      <w:r w:rsidR="00F801E8">
        <w:rPr>
          <w:noProof/>
        </w:rPr>
        <w:t>42</w:t>
      </w:r>
      <w:r w:rsidR="009135F8">
        <w:fldChar w:fldCharType="end"/>
      </w:r>
      <w:r w:rsidR="0018361B">
        <w:t>)</w:t>
      </w:r>
      <w:r w:rsidR="00E14A6D">
        <w:t>.</w:t>
      </w:r>
      <w:r w:rsidR="001673BB">
        <w:t xml:space="preserve"> After the peak, temperature gradually decreases until a much sharper decrease is noted around 0425 UTC</w:t>
      </w:r>
      <w:r w:rsidR="0018361B">
        <w:t xml:space="preserve"> with a peak in wind speed (</w:t>
      </w:r>
      <w:r w:rsidR="009135F8">
        <w:rPr>
          <w:noProof/>
        </w:rPr>
        <w:fldChar w:fldCharType="begin"/>
      </w:r>
      <w:r w:rsidR="009135F8">
        <w:instrText xml:space="preserve"> REF _Ref509495300 \h </w:instrText>
      </w:r>
      <w:r w:rsidR="009135F8">
        <w:rPr>
          <w:noProof/>
        </w:rPr>
      </w:r>
      <w:r w:rsidR="009135F8">
        <w:rPr>
          <w:noProof/>
        </w:rPr>
        <w:fldChar w:fldCharType="separate"/>
      </w:r>
      <w:r w:rsidR="00F801E8">
        <w:t xml:space="preserve">Figure </w:t>
      </w:r>
      <w:r w:rsidR="00F801E8">
        <w:rPr>
          <w:noProof/>
        </w:rPr>
        <w:t>43</w:t>
      </w:r>
      <w:r w:rsidR="009135F8">
        <w:rPr>
          <w:noProof/>
        </w:rPr>
        <w:fldChar w:fldCharType="end"/>
      </w:r>
      <w:r w:rsidR="0018361B">
        <w:t>)</w:t>
      </w:r>
      <w:r w:rsidR="001673BB">
        <w:t>. Looking at the location of MM2 and the convective line, this temperature drop is associated with MM2 driving into the</w:t>
      </w:r>
      <w:r w:rsidR="0018361B">
        <w:t xml:space="preserve"> convective</w:t>
      </w:r>
      <w:r w:rsidR="001673BB">
        <w:t xml:space="preserve"> line</w:t>
      </w:r>
      <w:r w:rsidR="0018361B">
        <w:t xml:space="preserve"> (</w:t>
      </w:r>
      <w:r w:rsidR="009135F8">
        <w:fldChar w:fldCharType="begin"/>
      </w:r>
      <w:r w:rsidR="009135F8">
        <w:instrText xml:space="preserve"> REF _Ref498452686 \h </w:instrText>
      </w:r>
      <w:r w:rsidR="009135F8">
        <w:fldChar w:fldCharType="separate"/>
      </w:r>
      <w:r w:rsidR="00F801E8">
        <w:t xml:space="preserve">Figure </w:t>
      </w:r>
      <w:r w:rsidR="00F801E8">
        <w:rPr>
          <w:noProof/>
        </w:rPr>
        <w:t>44</w:t>
      </w:r>
      <w:r w:rsidR="009135F8">
        <w:fldChar w:fldCharType="end"/>
      </w:r>
      <w:r w:rsidR="0018361B">
        <w:t>)</w:t>
      </w:r>
      <w:r w:rsidR="001673BB">
        <w:t>.</w:t>
      </w:r>
      <w:r w:rsidR="0018361B">
        <w:t xml:space="preserve"> A</w:t>
      </w:r>
      <w:r w:rsidR="00197552">
        <w:t>t 0430 UTC</w:t>
      </w:r>
      <w:r w:rsidR="0018361B">
        <w:t>, MM2</w:t>
      </w:r>
      <w:r w:rsidR="00197552">
        <w:t xml:space="preserve"> </w:t>
      </w:r>
      <w:r w:rsidR="009135F8">
        <w:t xml:space="preserve">is </w:t>
      </w:r>
      <w:r w:rsidR="00197552">
        <w:t>in an area of re</w:t>
      </w:r>
      <w:r w:rsidR="00F540A7">
        <w:t>ar inflow that has descended to the surfa</w:t>
      </w:r>
      <w:r w:rsidR="0018361B">
        <w:t>ce and surged ahead of the line indicating that t</w:t>
      </w:r>
      <w:r w:rsidR="00800107">
        <w:t xml:space="preserve">his temperature drop </w:t>
      </w:r>
      <w:r w:rsidR="0018361B">
        <w:t>is the first observation of the</w:t>
      </w:r>
      <w:r w:rsidR="00800107">
        <w:t xml:space="preserve"> surface-bas</w:t>
      </w:r>
      <w:r w:rsidR="00E8715D">
        <w:t>ed cold pool for the linear MCS</w:t>
      </w:r>
      <w:r w:rsidR="00CD6160">
        <w:t>. This</w:t>
      </w:r>
      <w:r w:rsidR="00E8715D">
        <w:t xml:space="preserve"> is supported by previous kinematic analysis inferring a surface based cold pool starting at 0430 UTC</w:t>
      </w:r>
      <w:r w:rsidR="00CD6160">
        <w:t xml:space="preserve"> (</w:t>
      </w:r>
      <w:r w:rsidR="00CD6160">
        <w:fldChar w:fldCharType="begin"/>
      </w:r>
      <w:r w:rsidR="00CD6160">
        <w:instrText xml:space="preserve"> REF _Ref511337763 \h </w:instrText>
      </w:r>
      <w:r w:rsidR="00CD6160">
        <w:fldChar w:fldCharType="separate"/>
      </w:r>
      <w:r w:rsidR="00F801E8">
        <w:t xml:space="preserve">Figure </w:t>
      </w:r>
      <w:r w:rsidR="00F801E8">
        <w:rPr>
          <w:noProof/>
        </w:rPr>
        <w:t>16</w:t>
      </w:r>
      <w:r w:rsidR="00CD6160">
        <w:fldChar w:fldCharType="end"/>
      </w:r>
      <w:r w:rsidR="00CD6160">
        <w:t>)</w:t>
      </w:r>
      <w:r w:rsidR="00E8715D">
        <w:t>.</w:t>
      </w:r>
      <w:r w:rsidR="009D29BD">
        <w:t xml:space="preserve"> The cold pool is about 3</w:t>
      </w:r>
      <w:r w:rsidR="009D29BD">
        <w:rPr>
          <w:rFonts w:cstheme="minorHAnsi"/>
        </w:rPr>
        <w:t>°</w:t>
      </w:r>
      <w:r w:rsidR="009D29BD">
        <w:t xml:space="preserve"> Celsius colder than the pre-MCS environment according to MM2’s measurements</w:t>
      </w:r>
      <w:r w:rsidR="00A455C7">
        <w:t>,</w:t>
      </w:r>
      <w:r w:rsidR="00E645DB">
        <w:t xml:space="preserve"> which agrees with the temperature drop recorded by MM1 in the various convective cores</w:t>
      </w:r>
      <w:r w:rsidR="00EB1FD2">
        <w:t>.</w:t>
      </w:r>
    </w:p>
    <w:p w:rsidR="00153C49" w:rsidRDefault="002F2CDB" w:rsidP="00E94BDF">
      <w:pPr>
        <w:ind w:firstLine="720"/>
      </w:pPr>
      <w:r>
        <w:t>The NOXP Scout vehicle was mobile at the beginning of the deployment</w:t>
      </w:r>
      <w:r w:rsidR="00C941E1">
        <w:t>, evident in the odd variations in temperature</w:t>
      </w:r>
      <w:r w:rsidR="00221FD4">
        <w:t xml:space="preserve"> and wind direction</w:t>
      </w:r>
      <w:r w:rsidR="00C941E1">
        <w:t xml:space="preserve"> before 0400 UTC,</w:t>
      </w:r>
      <w:r>
        <w:t xml:space="preserve"> but </w:t>
      </w:r>
      <w:r w:rsidR="00A455C7">
        <w:t xml:space="preserve">is </w:t>
      </w:r>
      <w:r w:rsidR="00C941E1">
        <w:lastRenderedPageBreak/>
        <w:t>stationary at the</w:t>
      </w:r>
      <w:r w:rsidR="00946AC5">
        <w:t xml:space="preserve"> </w:t>
      </w:r>
      <w:r>
        <w:t>NOXP</w:t>
      </w:r>
      <w:r w:rsidR="00946AC5">
        <w:t xml:space="preserve"> radar</w:t>
      </w:r>
      <w:r w:rsidR="00C941E1">
        <w:t xml:space="preserve"> site</w:t>
      </w:r>
      <w:r>
        <w:t xml:space="preserve"> </w:t>
      </w:r>
      <w:r w:rsidR="00C941E1">
        <w:t>after</w:t>
      </w:r>
      <w:r w:rsidR="00E54971">
        <w:t xml:space="preserve"> 4 UTC and </w:t>
      </w:r>
      <w:r w:rsidR="00A455C7">
        <w:t xml:space="preserve">remains </w:t>
      </w:r>
      <w:r w:rsidR="00E54971">
        <w:t>there for the rest</w:t>
      </w:r>
      <w:r>
        <w:t xml:space="preserve"> of the dep</w:t>
      </w:r>
      <w:r w:rsidR="00882CAF">
        <w:t>loyment</w:t>
      </w:r>
      <w:r w:rsidR="00C941E1">
        <w:t xml:space="preserve"> (</w:t>
      </w:r>
      <w:r w:rsidR="00A455C7">
        <w:fldChar w:fldCharType="begin"/>
      </w:r>
      <w:r w:rsidR="00A455C7">
        <w:instrText xml:space="preserve"> REF _Ref498512075 \h </w:instrText>
      </w:r>
      <w:r w:rsidR="00A455C7">
        <w:fldChar w:fldCharType="separate"/>
      </w:r>
      <w:r w:rsidR="00F801E8">
        <w:t xml:space="preserve">Figure </w:t>
      </w:r>
      <w:r w:rsidR="00F801E8">
        <w:rPr>
          <w:noProof/>
        </w:rPr>
        <w:t>45</w:t>
      </w:r>
      <w:r w:rsidR="00A455C7">
        <w:fldChar w:fldCharType="end"/>
      </w:r>
      <w:r w:rsidR="00A455C7">
        <w:t xml:space="preserve"> </w:t>
      </w:r>
      <w:r w:rsidR="00153C49">
        <w:t xml:space="preserve">and </w:t>
      </w:r>
      <w:r w:rsidR="00A455C7">
        <w:fldChar w:fldCharType="begin"/>
      </w:r>
      <w:r w:rsidR="00A455C7">
        <w:instrText xml:space="preserve"> REF _Ref509844752 \h </w:instrText>
      </w:r>
      <w:r w:rsidR="00A455C7">
        <w:fldChar w:fldCharType="separate"/>
      </w:r>
      <w:r w:rsidR="00F801E8">
        <w:t xml:space="preserve">Figure </w:t>
      </w:r>
      <w:r w:rsidR="00F801E8">
        <w:rPr>
          <w:noProof/>
        </w:rPr>
        <w:t>46</w:t>
      </w:r>
      <w:r w:rsidR="00A455C7">
        <w:fldChar w:fldCharType="end"/>
      </w:r>
      <w:r w:rsidR="00A455C7">
        <w:t xml:space="preserve"> </w:t>
      </w:r>
      <w:r w:rsidR="0001640A">
        <w:t>respectively</w:t>
      </w:r>
      <w:r w:rsidR="00C941E1">
        <w:t>)</w:t>
      </w:r>
      <w:r w:rsidR="00882CAF">
        <w:t>.</w:t>
      </w:r>
      <w:r w:rsidR="004D137B">
        <w:t xml:space="preserve"> After </w:t>
      </w:r>
      <w:r w:rsidR="00153C49">
        <w:t>0</w:t>
      </w:r>
      <w:r w:rsidR="004D137B">
        <w:t>4</w:t>
      </w:r>
      <w:r w:rsidR="00153C49">
        <w:t>00</w:t>
      </w:r>
      <w:r w:rsidR="004D137B">
        <w:t xml:space="preserve"> UTC, </w:t>
      </w:r>
      <w:r w:rsidR="00C941E1">
        <w:t xml:space="preserve">temperature remains fairly constant until 0440 UTC </w:t>
      </w:r>
      <w:r w:rsidR="00A455C7">
        <w:t xml:space="preserve">and </w:t>
      </w:r>
      <w:r w:rsidR="00C941E1">
        <w:t xml:space="preserve">the </w:t>
      </w:r>
      <w:r w:rsidR="004D137B">
        <w:t xml:space="preserve">wind speed gradually increases until it peaks around 0442 UTC, </w:t>
      </w:r>
      <w:r w:rsidR="00A455C7">
        <w:t xml:space="preserve">which is </w:t>
      </w:r>
      <w:r w:rsidR="004D137B">
        <w:t>the same time that the temperature begins to drop. This wind speed maxima and temperature drop are coincident with the passage of the conv</w:t>
      </w:r>
      <w:r w:rsidR="004D0F10">
        <w:t>ective line. A</w:t>
      </w:r>
      <w:r w:rsidR="004D137B">
        <w:t xml:space="preserve"> </w:t>
      </w:r>
      <w:r w:rsidR="004D0F10">
        <w:t xml:space="preserve">vertical </w:t>
      </w:r>
      <w:r w:rsidR="004D137B">
        <w:t>cross section of the radar analysis at 0440 UTC</w:t>
      </w:r>
      <w:r w:rsidR="004D0F10">
        <w:t xml:space="preserve"> </w:t>
      </w:r>
      <w:r w:rsidR="00A455C7">
        <w:t>over NOXP about</w:t>
      </w:r>
      <w:r w:rsidR="004D137B">
        <w:t xml:space="preserve"> 2 minutes </w:t>
      </w:r>
      <w:r w:rsidR="00A93381">
        <w:t>before the temperature</w:t>
      </w:r>
      <w:r w:rsidR="004D137B">
        <w:t xml:space="preserve"> decrease</w:t>
      </w:r>
      <w:r w:rsidR="004D0F10">
        <w:t xml:space="preserve"> shows NOXP just ahead of a region of descending RTF flow</w:t>
      </w:r>
      <w:r w:rsidR="00A455C7">
        <w:t xml:space="preserve"> (</w:t>
      </w:r>
      <w:r w:rsidR="00A455C7">
        <w:fldChar w:fldCharType="begin"/>
      </w:r>
      <w:r w:rsidR="00A455C7">
        <w:instrText xml:space="preserve"> REF _Ref498512534 \h </w:instrText>
      </w:r>
      <w:r w:rsidR="00A455C7">
        <w:fldChar w:fldCharType="separate"/>
      </w:r>
      <w:r w:rsidR="00F801E8">
        <w:t xml:space="preserve">Figure </w:t>
      </w:r>
      <w:r w:rsidR="00F801E8">
        <w:rPr>
          <w:noProof/>
        </w:rPr>
        <w:t>47</w:t>
      </w:r>
      <w:r w:rsidR="00A455C7">
        <w:fldChar w:fldCharType="end"/>
      </w:r>
      <w:r w:rsidR="00A455C7">
        <w:t>)</w:t>
      </w:r>
      <w:r w:rsidR="004D137B">
        <w:t>.</w:t>
      </w:r>
      <w:r w:rsidR="00A93381">
        <w:t xml:space="preserve"> This radar cross section looks similar to the one taken over MM2 </w:t>
      </w:r>
      <w:r w:rsidR="00A455C7">
        <w:t>(</w:t>
      </w:r>
      <w:r w:rsidR="00A455C7">
        <w:fldChar w:fldCharType="begin"/>
      </w:r>
      <w:r w:rsidR="00A455C7">
        <w:instrText xml:space="preserve"> REF _Ref498452686 \h </w:instrText>
      </w:r>
      <w:r w:rsidR="00A455C7">
        <w:fldChar w:fldCharType="separate"/>
      </w:r>
      <w:r w:rsidR="00F801E8">
        <w:t xml:space="preserve">Figure </w:t>
      </w:r>
      <w:r w:rsidR="00F801E8">
        <w:rPr>
          <w:noProof/>
        </w:rPr>
        <w:t>44</w:t>
      </w:r>
      <w:r w:rsidR="00A455C7">
        <w:fldChar w:fldCharType="end"/>
      </w:r>
      <w:r w:rsidR="00A455C7">
        <w:t xml:space="preserve">) </w:t>
      </w:r>
      <w:r w:rsidR="00A93381">
        <w:t>with rear inflow descending to the surface within the convective line</w:t>
      </w:r>
      <w:r w:rsidR="00A455C7">
        <w:t>,</w:t>
      </w:r>
      <w:r w:rsidR="004D0F10">
        <w:t xml:space="preserve"> which n</w:t>
      </w:r>
      <w:r w:rsidR="00A93381">
        <w:t>ot o</w:t>
      </w:r>
      <w:r w:rsidR="00EB375D">
        <w:t>nly decrease</w:t>
      </w:r>
      <w:r w:rsidR="004D0F10">
        <w:t>s</w:t>
      </w:r>
      <w:r w:rsidR="00EB375D">
        <w:t xml:space="preserve"> the temperature</w:t>
      </w:r>
      <w:r w:rsidR="00A93381">
        <w:t xml:space="preserve"> but also increases the wind speed at the surface.</w:t>
      </w:r>
    </w:p>
    <w:p w:rsidR="001353D7" w:rsidRDefault="00905AC0" w:rsidP="00E94BDF">
      <w:pPr>
        <w:ind w:firstLine="720"/>
      </w:pPr>
      <w:r>
        <w:t>Comparing the cold pool passage at NOXP and MM2, t</w:t>
      </w:r>
      <w:r w:rsidR="00F26B98">
        <w:t>he temperature decrease is about 3</w:t>
      </w:r>
      <w:r w:rsidR="00F26B98">
        <w:rPr>
          <w:rFonts w:cstheme="minorHAnsi"/>
        </w:rPr>
        <w:t>°</w:t>
      </w:r>
      <w:r w:rsidR="00F26B98">
        <w:t xml:space="preserve">C from the cold pool passage </w:t>
      </w:r>
      <w:r>
        <w:t>for both MMs</w:t>
      </w:r>
      <w:r w:rsidR="007508E2">
        <w:t>,</w:t>
      </w:r>
      <w:r>
        <w:t xml:space="preserve"> however t</w:t>
      </w:r>
      <w:r w:rsidR="00F26B98">
        <w:t>he temperature drop</w:t>
      </w:r>
      <w:r>
        <w:t>s at a slower rate</w:t>
      </w:r>
      <w:r w:rsidR="00F26B98">
        <w:t xml:space="preserve"> at NOXP</w:t>
      </w:r>
      <w:r>
        <w:t xml:space="preserve"> than </w:t>
      </w:r>
      <w:r w:rsidR="00F26B98">
        <w:t>MM2 since NOXP was stationary and MM2 was driving north into the convective line.</w:t>
      </w:r>
      <w:r w:rsidR="00C915B1">
        <w:t xml:space="preserve"> After the initial decrease in temperature</w:t>
      </w:r>
      <w:r w:rsidR="00EC34CC">
        <w:t xml:space="preserve"> at NOXP</w:t>
      </w:r>
      <w:r w:rsidR="00C915B1">
        <w:t>, the temperature slowly decreases for the remainder of the IOP most likely due to cooling by precipitation</w:t>
      </w:r>
      <w:r w:rsidR="00843135">
        <w:t xml:space="preserve"> evaporation</w:t>
      </w:r>
      <w:r w:rsidR="00C915B1">
        <w:t xml:space="preserve"> as the MCS developed more precipitation behind the main line.</w:t>
      </w:r>
    </w:p>
    <w:p w:rsidR="008F20C4" w:rsidRDefault="002254BF" w:rsidP="00E94BDF">
      <w:pPr>
        <w:ind w:firstLine="720"/>
      </w:pPr>
      <w:r>
        <w:t xml:space="preserve">MG1 </w:t>
      </w:r>
      <w:r w:rsidR="005A59C5">
        <w:t>and MG2 were</w:t>
      </w:r>
      <w:r>
        <w:t xml:space="preserve"> co-located with DO</w:t>
      </w:r>
      <w:r w:rsidR="00BA4EF6">
        <w:t>W7 during the IOP</w:t>
      </w:r>
      <w:r w:rsidR="005A59C5">
        <w:t xml:space="preserve"> so that soundings from the same location could be launched more frequently</w:t>
      </w:r>
      <w:r w:rsidR="00786B8E">
        <w:t xml:space="preserve"> for better temporal resolution</w:t>
      </w:r>
      <w:r w:rsidR="00742AFB">
        <w:t>. The overall profile</w:t>
      </w:r>
      <w:r w:rsidR="007508E2">
        <w:t>s</w:t>
      </w:r>
      <w:r w:rsidR="00742AFB">
        <w:t xml:space="preserve"> of temperature, dewpoint, and wind s</w:t>
      </w:r>
      <w:r w:rsidR="005A59C5">
        <w:t xml:space="preserve">peed at MG1 and MG2 are very similar </w:t>
      </w:r>
      <w:r w:rsidR="00742AFB">
        <w:t xml:space="preserve">so only data from MG1 will be shown to eliminate redundancy. </w:t>
      </w:r>
      <w:r w:rsidR="005A59C5">
        <w:t>Looking at the temperature profile, the nocturnal stable layer surface</w:t>
      </w:r>
      <w:r w:rsidR="00BA4EF6">
        <w:t xml:space="preserve"> temperature is </w:t>
      </w:r>
      <w:r w:rsidR="00BA4EF6">
        <w:lastRenderedPageBreak/>
        <w:t>about a degree warmer compared to NOXP and MM2 which is expected since MG1 was located farther south and closer to the stationary front</w:t>
      </w:r>
      <w:r w:rsidR="005A59C5">
        <w:t xml:space="preserve"> (</w:t>
      </w:r>
      <w:r w:rsidR="007508E2">
        <w:fldChar w:fldCharType="begin"/>
      </w:r>
      <w:r w:rsidR="007508E2">
        <w:instrText xml:space="preserve"> REF _Ref498514883 \h </w:instrText>
      </w:r>
      <w:r w:rsidR="007508E2">
        <w:fldChar w:fldCharType="separate"/>
      </w:r>
      <w:r w:rsidR="00F801E8">
        <w:t xml:space="preserve">Figure </w:t>
      </w:r>
      <w:r w:rsidR="00F801E8">
        <w:rPr>
          <w:noProof/>
        </w:rPr>
        <w:t>48</w:t>
      </w:r>
      <w:r w:rsidR="007508E2">
        <w:fldChar w:fldCharType="end"/>
      </w:r>
      <w:r w:rsidR="005A59C5">
        <w:t>)</w:t>
      </w:r>
      <w:r w:rsidR="00BA4EF6">
        <w:t>.</w:t>
      </w:r>
      <w:r w:rsidR="00F744F9">
        <w:t xml:space="preserve"> Around 0505 UTC, the temperature begins to drop as the </w:t>
      </w:r>
      <w:r w:rsidR="00786B8E">
        <w:t>edge of the convective line</w:t>
      </w:r>
      <w:r w:rsidR="00F744F9">
        <w:t xml:space="preserve"> pass</w:t>
      </w:r>
      <w:r w:rsidR="00786B8E">
        <w:t>es</w:t>
      </w:r>
      <w:r w:rsidR="00F744F9">
        <w:t xml:space="preserve"> over </w:t>
      </w:r>
      <w:r w:rsidR="007508E2">
        <w:t>MG1</w:t>
      </w:r>
      <w:r w:rsidR="009819C4">
        <w:t>.</w:t>
      </w:r>
      <w:r w:rsidR="00F744F9">
        <w:t xml:space="preserve"> </w:t>
      </w:r>
      <w:r w:rsidR="009819C4">
        <w:t>H</w:t>
      </w:r>
      <w:r w:rsidR="00F744F9">
        <w:t xml:space="preserve">owever the wind speed does not </w:t>
      </w:r>
      <w:r w:rsidR="009819C4">
        <w:t xml:space="preserve">attain </w:t>
      </w:r>
      <w:r w:rsidR="00F744F9">
        <w:t>it</w:t>
      </w:r>
      <w:r w:rsidR="00A47210">
        <w:t>s</w:t>
      </w:r>
      <w:r w:rsidR="00F744F9">
        <w:t xml:space="preserve"> maximum value until </w:t>
      </w:r>
      <w:r w:rsidR="00221F0F">
        <w:t>around 0510 UTC and decreases rapidly afterwards</w:t>
      </w:r>
      <w:r w:rsidR="00786B8E">
        <w:t xml:space="preserve"> (</w:t>
      </w:r>
      <w:r w:rsidR="007508E2">
        <w:fldChar w:fldCharType="begin"/>
      </w:r>
      <w:r w:rsidR="007508E2">
        <w:instrText xml:space="preserve"> REF _Ref510002369 \h </w:instrText>
      </w:r>
      <w:r w:rsidR="007508E2">
        <w:fldChar w:fldCharType="separate"/>
      </w:r>
      <w:r w:rsidR="00F801E8">
        <w:t xml:space="preserve">Figure </w:t>
      </w:r>
      <w:r w:rsidR="00F801E8">
        <w:rPr>
          <w:noProof/>
        </w:rPr>
        <w:t>49</w:t>
      </w:r>
      <w:r w:rsidR="007508E2">
        <w:fldChar w:fldCharType="end"/>
      </w:r>
      <w:r w:rsidR="00786B8E">
        <w:t>)</w:t>
      </w:r>
      <w:r w:rsidR="00221F0F">
        <w:t xml:space="preserve">. </w:t>
      </w:r>
      <w:r w:rsidR="00786B8E">
        <w:t>A vertical</w:t>
      </w:r>
      <w:r w:rsidR="00D640C9">
        <w:t xml:space="preserve"> radar cross section over MG1 at this time</w:t>
      </w:r>
      <w:r w:rsidR="00786B8E">
        <w:t xml:space="preserve"> shows that</w:t>
      </w:r>
      <w:r w:rsidR="00D640C9">
        <w:t xml:space="preserve"> these high wind speeds are not associated with RTF flow but with inflow into the convective line</w:t>
      </w:r>
      <w:r w:rsidR="00786B8E">
        <w:t xml:space="preserve"> (</w:t>
      </w:r>
      <w:r w:rsidR="007508E2">
        <w:fldChar w:fldCharType="begin"/>
      </w:r>
      <w:r w:rsidR="007508E2">
        <w:instrText xml:space="preserve"> REF _Ref498515456 \h </w:instrText>
      </w:r>
      <w:r w:rsidR="007508E2">
        <w:fldChar w:fldCharType="separate"/>
      </w:r>
      <w:r w:rsidR="00F801E8">
        <w:t xml:space="preserve">Figure </w:t>
      </w:r>
      <w:r w:rsidR="00F801E8">
        <w:rPr>
          <w:noProof/>
        </w:rPr>
        <w:t>50</w:t>
      </w:r>
      <w:r w:rsidR="007508E2">
        <w:fldChar w:fldCharType="end"/>
      </w:r>
      <w:r w:rsidR="00786B8E">
        <w:t>)</w:t>
      </w:r>
      <w:r w:rsidR="00D640C9">
        <w:t>.</w:t>
      </w:r>
      <w:r w:rsidR="0091554B">
        <w:t xml:space="preserve"> The increase in wind speed suggests that inflow into the storm </w:t>
      </w:r>
      <w:r w:rsidR="007508E2">
        <w:t xml:space="preserve">is </w:t>
      </w:r>
      <w:r w:rsidR="001E77B0">
        <w:t xml:space="preserve">being accelerated </w:t>
      </w:r>
      <w:r w:rsidR="0091554B">
        <w:t xml:space="preserve">as the MCS </w:t>
      </w:r>
      <w:r w:rsidR="007508E2">
        <w:t xml:space="preserve">approaches </w:t>
      </w:r>
      <w:r w:rsidR="001E77B0">
        <w:t>with a maximum right before the cold pool passage.</w:t>
      </w:r>
      <w:r w:rsidR="009A7447">
        <w:t xml:space="preserve"> </w:t>
      </w:r>
      <w:r w:rsidR="00786B8E">
        <w:t>This is also supported by northeast</w:t>
      </w:r>
      <w:r w:rsidR="005467A6">
        <w:t>erlies</w:t>
      </w:r>
      <w:r w:rsidR="00786B8E">
        <w:t xml:space="preserve"> </w:t>
      </w:r>
      <w:r w:rsidR="005467A6">
        <w:t>in the inflow</w:t>
      </w:r>
      <w:r w:rsidR="00786B8E">
        <w:t xml:space="preserve"> </w:t>
      </w:r>
      <w:r w:rsidR="005467A6">
        <w:t xml:space="preserve">which drastically </w:t>
      </w:r>
      <w:r w:rsidR="00786B8E">
        <w:t>bac</w:t>
      </w:r>
      <w:r w:rsidR="005467A6">
        <w:t>k once</w:t>
      </w:r>
      <w:r w:rsidR="00786B8E">
        <w:t xml:space="preserve"> the wind speed drops </w:t>
      </w:r>
      <w:r w:rsidR="007508E2">
        <w:t>indicating</w:t>
      </w:r>
      <w:r w:rsidR="00786B8E">
        <w:t xml:space="preserve"> cold air advection. </w:t>
      </w:r>
      <w:r w:rsidR="009A7447">
        <w:t xml:space="preserve">This suggests that the initial cooling was due to evaporation of precipitation </w:t>
      </w:r>
      <w:r w:rsidR="00A458D7">
        <w:t>because of</w:t>
      </w:r>
      <w:r w:rsidR="002F6F66">
        <w:t xml:space="preserve"> the cell developing in the inflow </w:t>
      </w:r>
      <w:r w:rsidR="009A7447">
        <w:t>ahead of the main line</w:t>
      </w:r>
      <w:r w:rsidR="00A458D7">
        <w:t>. F</w:t>
      </w:r>
      <w:r w:rsidR="009A7447">
        <w:t xml:space="preserve">urther cooling </w:t>
      </w:r>
      <w:r w:rsidR="00A458D7">
        <w:t xml:space="preserve">is </w:t>
      </w:r>
      <w:r w:rsidR="009A7447">
        <w:t>brought about</w:t>
      </w:r>
      <w:r w:rsidR="00A458D7">
        <w:t xml:space="preserve"> by cold pool passage.</w:t>
      </w:r>
      <w:r w:rsidR="009A7447">
        <w:t xml:space="preserve"> </w:t>
      </w:r>
      <w:r w:rsidR="0074491F">
        <w:t>The rear inflow that reaches the surface is seen about 5 km to the northwest of MG1 at this analysis time.</w:t>
      </w:r>
      <w:r w:rsidR="00BA1C36">
        <w:t xml:space="preserve"> After the temperature decrease, the envi</w:t>
      </w:r>
      <w:r w:rsidR="00693B26">
        <w:t>ronment near</w:t>
      </w:r>
      <w:r w:rsidR="00D6099C">
        <w:t xml:space="preserve"> MG1 approaches saturation</w:t>
      </w:r>
      <w:r w:rsidR="00BA1C36">
        <w:t xml:space="preserve"> </w:t>
      </w:r>
      <w:r w:rsidR="00793DF0">
        <w:t>because of an increase in dewpoint</w:t>
      </w:r>
      <w:r w:rsidR="00BA1C36">
        <w:t xml:space="preserve"> so that the dewpoint depression is less than a degree after the cold pool passage</w:t>
      </w:r>
      <w:r w:rsidR="00793DF0">
        <w:t>. It</w:t>
      </w:r>
      <w:r w:rsidR="00D6099C">
        <w:t xml:space="preserve"> remains that way for the rest of the IOP</w:t>
      </w:r>
      <w:r w:rsidR="00BA1C36">
        <w:t>.</w:t>
      </w:r>
    </w:p>
    <w:p w:rsidR="00446C3E" w:rsidRDefault="008F20C4" w:rsidP="00E94BDF">
      <w:pPr>
        <w:ind w:firstLine="720"/>
      </w:pPr>
      <w:r>
        <w:t xml:space="preserve">MG3 was the furthest south of all the mobile mesonets and was located outside of the radar analysis domain. Due to its location, the </w:t>
      </w:r>
      <w:r w:rsidR="006836E4">
        <w:t xml:space="preserve">bowing </w:t>
      </w:r>
      <w:r>
        <w:t xml:space="preserve">MCS did not pass over until </w:t>
      </w:r>
      <w:r w:rsidR="00153C49">
        <w:t>0</w:t>
      </w:r>
      <w:r>
        <w:t>6</w:t>
      </w:r>
      <w:r w:rsidR="00153C49">
        <w:t>00</w:t>
      </w:r>
      <w:r>
        <w:t xml:space="preserve"> UTC</w:t>
      </w:r>
      <w:r w:rsidR="00121296">
        <w:t xml:space="preserve"> indicated by a large temperature drop at this time (</w:t>
      </w:r>
      <w:r w:rsidR="00793DF0">
        <w:fldChar w:fldCharType="begin"/>
      </w:r>
      <w:r w:rsidR="00793DF0">
        <w:instrText xml:space="preserve"> REF _Ref498518438 \h </w:instrText>
      </w:r>
      <w:r w:rsidR="00793DF0">
        <w:fldChar w:fldCharType="separate"/>
      </w:r>
      <w:r w:rsidR="00F801E8">
        <w:t xml:space="preserve">Figure </w:t>
      </w:r>
      <w:r w:rsidR="00F801E8">
        <w:rPr>
          <w:noProof/>
        </w:rPr>
        <w:t>51</w:t>
      </w:r>
      <w:r w:rsidR="00793DF0">
        <w:fldChar w:fldCharType="end"/>
      </w:r>
      <w:r w:rsidR="00121296">
        <w:t>)</w:t>
      </w:r>
      <w:r w:rsidR="006836E4">
        <w:t>.</w:t>
      </w:r>
      <w:r w:rsidR="00A6733E">
        <w:t xml:space="preserve"> It</w:t>
      </w:r>
      <w:r w:rsidR="006239CB">
        <w:t xml:space="preserve"> is clear that MG3 was south of the frontal boundary due to a pre-MCS temperature </w:t>
      </w:r>
      <w:r w:rsidR="00153C49">
        <w:t xml:space="preserve">of about </w:t>
      </w:r>
      <w:r w:rsidR="006239CB">
        <w:t>2</w:t>
      </w:r>
      <w:r w:rsidR="00AB212B">
        <w:t>6</w:t>
      </w:r>
      <w:r w:rsidR="006239CB">
        <w:rPr>
          <w:rFonts w:cstheme="minorHAnsi"/>
        </w:rPr>
        <w:t>°</w:t>
      </w:r>
      <w:r w:rsidR="007D2B5E">
        <w:rPr>
          <w:rFonts w:cstheme="minorHAnsi"/>
        </w:rPr>
        <w:t xml:space="preserve"> </w:t>
      </w:r>
      <w:r w:rsidR="006239CB">
        <w:t xml:space="preserve">C with few variations prior to MCS passage. </w:t>
      </w:r>
      <w:r w:rsidR="00B41C5B">
        <w:t xml:space="preserve">Wind speeds are also generally calm during this time </w:t>
      </w:r>
      <w:r w:rsidR="00A6733E">
        <w:t>however wind direction begins to veer starting at 0430 UTC (</w:t>
      </w:r>
      <w:r w:rsidR="00793DF0">
        <w:fldChar w:fldCharType="begin"/>
      </w:r>
      <w:r w:rsidR="00793DF0">
        <w:instrText xml:space="preserve"> REF _Ref510002802 \h </w:instrText>
      </w:r>
      <w:r w:rsidR="00793DF0">
        <w:fldChar w:fldCharType="separate"/>
      </w:r>
      <w:r w:rsidR="00F801E8">
        <w:t xml:space="preserve">Figure </w:t>
      </w:r>
      <w:r w:rsidR="00F801E8">
        <w:rPr>
          <w:noProof/>
        </w:rPr>
        <w:lastRenderedPageBreak/>
        <w:t>52</w:t>
      </w:r>
      <w:r w:rsidR="00793DF0">
        <w:fldChar w:fldCharType="end"/>
      </w:r>
      <w:r w:rsidR="00A6733E">
        <w:t>)</w:t>
      </w:r>
      <w:r w:rsidR="00B41C5B">
        <w:t>.</w:t>
      </w:r>
      <w:r w:rsidR="007D2B5E">
        <w:t xml:space="preserve"> Around 0550 UTC, temperature slightly increases before dropping about 6</w:t>
      </w:r>
      <w:r w:rsidR="007D2B5E">
        <w:rPr>
          <w:rFonts w:cstheme="minorHAnsi"/>
        </w:rPr>
        <w:t>°</w:t>
      </w:r>
      <w:r w:rsidR="007D2B5E">
        <w:t xml:space="preserve"> C in less than </w:t>
      </w:r>
      <w:r w:rsidR="00AE2B18">
        <w:t xml:space="preserve">fifteen </w:t>
      </w:r>
      <w:r w:rsidR="007D2B5E">
        <w:t>minutes</w:t>
      </w:r>
      <w:r w:rsidR="004E0E7E">
        <w:t xml:space="preserve"> with an increase in wind speed</w:t>
      </w:r>
      <w:r w:rsidR="007D2B5E">
        <w:t xml:space="preserve">. This temperature drop is much larger than any previously </w:t>
      </w:r>
      <w:r w:rsidR="00AE2B18">
        <w:t xml:space="preserve">observed </w:t>
      </w:r>
      <w:r w:rsidR="007D2B5E">
        <w:t>by the Kansas Mesonet stations and MMs farther north</w:t>
      </w:r>
      <w:r w:rsidR="00AB212B">
        <w:t>,</w:t>
      </w:r>
      <w:r w:rsidR="007D2B5E">
        <w:t xml:space="preserve"> indicating that the bowing MCS had a much larger temperature differential between the environment and the </w:t>
      </w:r>
      <w:r w:rsidR="00AB212B">
        <w:t xml:space="preserve">mesoscale </w:t>
      </w:r>
      <w:r w:rsidR="007D2B5E">
        <w:t xml:space="preserve">cold pool. </w:t>
      </w:r>
      <w:r w:rsidR="00A6733E">
        <w:t>This doesn’t necessarily imply</w:t>
      </w:r>
      <w:r w:rsidR="00C05A1C">
        <w:t xml:space="preserve"> </w:t>
      </w:r>
      <w:r w:rsidR="00A6733E">
        <w:t xml:space="preserve">that </w:t>
      </w:r>
      <w:r w:rsidR="00C05A1C">
        <w:t>the cold pool</w:t>
      </w:r>
      <w:r w:rsidR="00AE2B18">
        <w:t xml:space="preserve"> is</w:t>
      </w:r>
      <w:r w:rsidR="00C05A1C">
        <w:t xml:space="preserve"> stronger</w:t>
      </w:r>
      <w:r w:rsidR="00AE2B18">
        <w:t>, since</w:t>
      </w:r>
      <w:r w:rsidR="00C05A1C">
        <w:t xml:space="preserve"> </w:t>
      </w:r>
      <w:r w:rsidR="00333C69">
        <w:t xml:space="preserve">the </w:t>
      </w:r>
      <w:r w:rsidR="00C05A1C">
        <w:t>environmental temperature</w:t>
      </w:r>
      <w:r w:rsidR="00AE2B18">
        <w:t xml:space="preserve"> is</w:t>
      </w:r>
      <w:r w:rsidR="00333C69">
        <w:t xml:space="preserve"> warmer</w:t>
      </w:r>
      <w:r w:rsidR="00C05A1C">
        <w:t xml:space="preserve"> to the south of the stationary front</w:t>
      </w:r>
      <w:r w:rsidR="00A6733E">
        <w:t xml:space="preserve"> and t</w:t>
      </w:r>
      <w:r w:rsidR="00097299">
        <w:t>he temperature after cold pool passage is similar to those recorded by NOXP, MM1, and MG1.</w:t>
      </w:r>
      <w:r w:rsidR="001F4E94">
        <w:t xml:space="preserve"> What is interesting in this case is that dewpoint </w:t>
      </w:r>
      <w:r w:rsidR="00AE2B18">
        <w:t xml:space="preserve">decreases </w:t>
      </w:r>
      <w:r w:rsidR="001F4E94">
        <w:t xml:space="preserve">in a similar manner to the temperature which was not the case for the MMs farther north. </w:t>
      </w:r>
      <w:r w:rsidR="009B6254">
        <w:t>This could be caused by</w:t>
      </w:r>
      <w:r w:rsidR="00E2631C">
        <w:t xml:space="preserve"> the bowing MCS ha</w:t>
      </w:r>
      <w:r w:rsidR="009B6254">
        <w:t>ving</w:t>
      </w:r>
      <w:r w:rsidR="00E2631C">
        <w:t xml:space="preserve"> a drier cold pool.</w:t>
      </w:r>
    </w:p>
    <w:p w:rsidR="005138C7" w:rsidRDefault="003E4406" w:rsidP="00AE2B18">
      <w:pPr>
        <w:pStyle w:val="Heading2"/>
        <w:numPr>
          <w:ilvl w:val="0"/>
          <w:numId w:val="14"/>
        </w:numPr>
        <w:ind w:left="360"/>
      </w:pPr>
      <w:bookmarkStart w:id="29" w:name="_Toc513665343"/>
      <w:r>
        <w:t>Comparison of Mesonet Observations</w:t>
      </w:r>
      <w:bookmarkEnd w:id="29"/>
    </w:p>
    <w:p w:rsidR="00C23397" w:rsidRDefault="003E4406" w:rsidP="00AE2B18">
      <w:pPr>
        <w:ind w:firstLine="720"/>
      </w:pPr>
      <w:r>
        <w:t xml:space="preserve">While analyzing the individual mesonet observations is useful, comparing them using the relative outflow boundary passage time </w:t>
      </w:r>
      <w:r w:rsidR="00EC1726">
        <w:t>gives</w:t>
      </w:r>
      <w:r>
        <w:t xml:space="preserve"> more insight into these observations.</w:t>
      </w:r>
      <w:r w:rsidR="006B178D">
        <w:t xml:space="preserve"> </w:t>
      </w:r>
      <w:r w:rsidR="00ED7CBD">
        <w:t>The</w:t>
      </w:r>
      <w:r w:rsidR="00965BB9">
        <w:t xml:space="preserve"> te</w:t>
      </w:r>
      <w:r w:rsidR="00ED7CBD">
        <w:t xml:space="preserve">mperature of all </w:t>
      </w:r>
      <w:r w:rsidR="00AB212B">
        <w:t xml:space="preserve">six </w:t>
      </w:r>
      <w:r w:rsidR="00F35831">
        <w:t>mesonet</w:t>
      </w:r>
      <w:r w:rsidR="00ED7CBD">
        <w:t>s</w:t>
      </w:r>
      <w:r w:rsidR="00965BB9">
        <w:t xml:space="preserve"> one hour before and one hour after the outflow boundary passage</w:t>
      </w:r>
      <w:r w:rsidR="008E0D14">
        <w:t xml:space="preserve"> (OBP)</w:t>
      </w:r>
      <w:r w:rsidR="00ED7CBD">
        <w:t xml:space="preserve"> shows that gener</w:t>
      </w:r>
      <w:r w:rsidR="00F35831">
        <w:t>ally the furthest south mesonet</w:t>
      </w:r>
      <w:r w:rsidR="00ED7CBD">
        <w:t xml:space="preserve">s had the highest initial temperature </w:t>
      </w:r>
      <w:r w:rsidR="00EC1726">
        <w:t xml:space="preserve">and temperature </w:t>
      </w:r>
      <w:r w:rsidR="00ED7CBD">
        <w:t xml:space="preserve">decreases </w:t>
      </w:r>
      <w:r w:rsidR="00EC1726">
        <w:t>further</w:t>
      </w:r>
      <w:r w:rsidR="00ED7CBD">
        <w:t xml:space="preserve"> north (</w:t>
      </w:r>
      <w:r w:rsidR="00EC1726">
        <w:fldChar w:fldCharType="begin"/>
      </w:r>
      <w:r w:rsidR="00EC1726">
        <w:instrText xml:space="preserve"> REF _Ref498607432 \h </w:instrText>
      </w:r>
      <w:r w:rsidR="00EC1726">
        <w:fldChar w:fldCharType="separate"/>
      </w:r>
      <w:r w:rsidR="00F801E8">
        <w:t xml:space="preserve">Figure </w:t>
      </w:r>
      <w:r w:rsidR="00F801E8">
        <w:rPr>
          <w:noProof/>
        </w:rPr>
        <w:t>53</w:t>
      </w:r>
      <w:r w:rsidR="00EC1726">
        <w:fldChar w:fldCharType="end"/>
      </w:r>
      <w:r w:rsidR="00ED7CBD">
        <w:t>)</w:t>
      </w:r>
      <w:r w:rsidR="00965BB9">
        <w:t xml:space="preserve">. </w:t>
      </w:r>
      <w:r w:rsidR="007776FA">
        <w:t xml:space="preserve">An interesting feature to note is that </w:t>
      </w:r>
      <w:r w:rsidR="00ED7CBD">
        <w:t>t</w:t>
      </w:r>
      <w:r w:rsidR="00F35831">
        <w:t>hree of the mesonet</w:t>
      </w:r>
      <w:r w:rsidR="00ED7CBD">
        <w:t>s, NOXP, MG3, and MM2,</w:t>
      </w:r>
      <w:r w:rsidR="007776FA">
        <w:t xml:space="preserve"> </w:t>
      </w:r>
      <w:r w:rsidR="00EC1726">
        <w:t xml:space="preserve">have </w:t>
      </w:r>
      <w:r w:rsidR="007776FA">
        <w:t>a slight temperature increase</w:t>
      </w:r>
      <w:r w:rsidR="00EC1726">
        <w:t>s</w:t>
      </w:r>
      <w:r w:rsidR="007776FA">
        <w:t xml:space="preserve"> just before the </w:t>
      </w:r>
      <w:r w:rsidR="008E0D14">
        <w:t>OBP</w:t>
      </w:r>
      <w:r w:rsidR="00AB212B">
        <w:t>,</w:t>
      </w:r>
      <w:r w:rsidR="00ED7CBD">
        <w:t xml:space="preserve"> which could be</w:t>
      </w:r>
      <w:r w:rsidR="0042523B">
        <w:t xml:space="preserve"> due to compressional warming ahead </w:t>
      </w:r>
      <w:r w:rsidR="00B4794A">
        <w:t xml:space="preserve">of the cooler outflow boundary. </w:t>
      </w:r>
      <w:r w:rsidR="00FD03FF">
        <w:t>Another interesting feature is th</w:t>
      </w:r>
      <w:r w:rsidR="00972DFD">
        <w:t>at the rate of cooling is largest</w:t>
      </w:r>
      <w:r w:rsidR="00FD03FF">
        <w:t xml:space="preserve"> at MG3 </w:t>
      </w:r>
      <w:r w:rsidR="00972DFD">
        <w:t xml:space="preserve">which experienced the bowing MCS </w:t>
      </w:r>
      <w:r w:rsidR="00FD03FF">
        <w:t xml:space="preserve">as opposed to MG1 and NOXP which have similar slopes for the temperature decrease. MM2’s slope resembles MG3 </w:t>
      </w:r>
      <w:r w:rsidR="00EC1726">
        <w:t>since</w:t>
      </w:r>
      <w:r w:rsidR="00FD03FF">
        <w:t xml:space="preserve"> MM2 was driving into the cold pool</w:t>
      </w:r>
      <w:r w:rsidR="00EC1726">
        <w:t>,</w:t>
      </w:r>
      <w:r w:rsidR="00FD03FF">
        <w:t xml:space="preserve"> which would </w:t>
      </w:r>
      <w:r w:rsidR="00FD03FF">
        <w:lastRenderedPageBreak/>
        <w:t>make the temperature drop appear faster. This indicate</w:t>
      </w:r>
      <w:r w:rsidR="007872F9">
        <w:t>s</w:t>
      </w:r>
      <w:r w:rsidR="00FD03FF">
        <w:t xml:space="preserve"> </w:t>
      </w:r>
      <w:r w:rsidR="00972DFD">
        <w:t xml:space="preserve">that the rate of cooling </w:t>
      </w:r>
      <w:r w:rsidR="007872F9">
        <w:t xml:space="preserve">is </w:t>
      </w:r>
      <w:r w:rsidR="00972DFD">
        <w:t>small</w:t>
      </w:r>
      <w:r w:rsidR="00FD03FF">
        <w:t xml:space="preserve">er in the linear MCS than </w:t>
      </w:r>
      <w:r w:rsidR="00F40AE4">
        <w:t>the bowing MCS sampled by MG3, h</w:t>
      </w:r>
      <w:r w:rsidR="00FD03FF">
        <w:t xml:space="preserve">owever with the observations being almost an hour apart, it could simply </w:t>
      </w:r>
      <w:r w:rsidR="007872F9">
        <w:t xml:space="preserve">show </w:t>
      </w:r>
      <w:r w:rsidR="00FD03FF">
        <w:t>that the MCS strengthened over an hour period.</w:t>
      </w:r>
      <w:r w:rsidR="008E0D14">
        <w:t xml:space="preserve"> Despite the different environmental temperatures</w:t>
      </w:r>
      <w:r w:rsidR="00437BC4">
        <w:t xml:space="preserve"> pre-MCS passage</w:t>
      </w:r>
      <w:r w:rsidR="008E0D14">
        <w:t>, the o</w:t>
      </w:r>
      <w:r w:rsidR="004431C7">
        <w:t>utflow temperature is between 19</w:t>
      </w:r>
      <w:r w:rsidR="00411BCA">
        <w:t>.5</w:t>
      </w:r>
      <w:r w:rsidR="008E0D14">
        <w:t xml:space="preserve"> and 21</w:t>
      </w:r>
      <w:r w:rsidR="008E0D14">
        <w:rPr>
          <w:rFonts w:cstheme="minorHAnsi"/>
        </w:rPr>
        <w:t>°</w:t>
      </w:r>
      <w:r w:rsidR="008E0D14">
        <w:t xml:space="preserve"> C for all the</w:t>
      </w:r>
      <w:r w:rsidR="00F35831">
        <w:t xml:space="preserve"> mesonet</w:t>
      </w:r>
      <w:r w:rsidR="00250EA5">
        <w:t xml:space="preserve">s indicating </w:t>
      </w:r>
      <w:r w:rsidR="00D0279A">
        <w:t>even with</w:t>
      </w:r>
      <w:r w:rsidR="00250EA5">
        <w:t xml:space="preserve"> </w:t>
      </w:r>
      <w:r w:rsidR="003A5759">
        <w:t>mesonet</w:t>
      </w:r>
      <w:r w:rsidR="009C3D8B">
        <w:t xml:space="preserve">s recording temperature at </w:t>
      </w:r>
      <w:r w:rsidR="00250EA5">
        <w:t>different locations and times, the cold pool remained fa</w:t>
      </w:r>
      <w:r w:rsidR="004D3B98">
        <w:t xml:space="preserve">irly homogeneous in temperature. </w:t>
      </w:r>
      <w:r w:rsidR="003A5759">
        <w:t xml:space="preserve">This is even true for Hiawatha which did not experience cold pool passage since it was too far to the northeast where elevated cells were still present. </w:t>
      </w:r>
      <w:r w:rsidR="004D3B98">
        <w:t>T</w:t>
      </w:r>
      <w:r w:rsidR="00D74D5B">
        <w:t>he theta-v comparison of the 6 mesonets</w:t>
      </w:r>
      <w:r w:rsidR="004D3B98">
        <w:t xml:space="preserve"> shows</w:t>
      </w:r>
      <w:r w:rsidR="006A3691">
        <w:t xml:space="preserve"> similar trends to those o</w:t>
      </w:r>
      <w:r w:rsidR="008E116B">
        <w:t xml:space="preserve">bserved in the temperature plot except that </w:t>
      </w:r>
      <w:r w:rsidR="00D74D5B">
        <w:t>Hiawatha’s theta-v value is much larger than the other mesonets</w:t>
      </w:r>
      <w:r w:rsidR="00D449A2">
        <w:t xml:space="preserve"> (</w:t>
      </w:r>
      <w:r w:rsidR="00D0279A">
        <w:fldChar w:fldCharType="begin"/>
      </w:r>
      <w:r w:rsidR="00D0279A">
        <w:instrText xml:space="preserve"> REF _Ref498691781 \h </w:instrText>
      </w:r>
      <w:r w:rsidR="00D0279A">
        <w:fldChar w:fldCharType="separate"/>
      </w:r>
      <w:r w:rsidR="00F801E8">
        <w:t xml:space="preserve">Figure </w:t>
      </w:r>
      <w:r w:rsidR="00F801E8">
        <w:rPr>
          <w:noProof/>
        </w:rPr>
        <w:t>54</w:t>
      </w:r>
      <w:r w:rsidR="00D0279A">
        <w:fldChar w:fldCharType="end"/>
      </w:r>
      <w:r w:rsidR="00D449A2">
        <w:t>)</w:t>
      </w:r>
      <w:r w:rsidR="008E116B">
        <w:t xml:space="preserve">. </w:t>
      </w:r>
      <w:r w:rsidR="00D74D5B">
        <w:t xml:space="preserve">This supports the conclusion that Hiawatha did not experience cold pool passage like the rest of the mesonets since the </w:t>
      </w:r>
      <w:r w:rsidR="00D0279A">
        <w:t xml:space="preserve">cooled </w:t>
      </w:r>
      <w:r w:rsidR="00D74D5B">
        <w:t>air is about 3 degree</w:t>
      </w:r>
      <w:r w:rsidR="003272DC">
        <w:t>s warmer than the rest. The</w:t>
      </w:r>
      <w:r w:rsidR="00D74D5B">
        <w:t xml:space="preserve"> mesonets </w:t>
      </w:r>
      <w:r w:rsidR="003272DC">
        <w:t xml:space="preserve">that </w:t>
      </w:r>
      <w:r w:rsidR="00D0279A">
        <w:t xml:space="preserve">experienced </w:t>
      </w:r>
      <w:r w:rsidR="003272DC">
        <w:t xml:space="preserve">the OFB passage </w:t>
      </w:r>
      <w:r w:rsidR="00D74D5B">
        <w:t>all have a theta</w:t>
      </w:r>
      <w:r w:rsidR="00D0279A">
        <w:t>-</w:t>
      </w:r>
      <w:r w:rsidR="00D74D5B">
        <w:t>v</w:t>
      </w:r>
      <w:r w:rsidR="00D74D5B">
        <w:rPr>
          <w:rFonts w:cstheme="minorHAnsi"/>
        </w:rPr>
        <w:t xml:space="preserve"> value</w:t>
      </w:r>
      <w:r w:rsidR="003272DC">
        <w:rPr>
          <w:rFonts w:cstheme="minorHAnsi"/>
        </w:rPr>
        <w:t>s</w:t>
      </w:r>
      <w:r w:rsidR="00D74D5B">
        <w:rPr>
          <w:rFonts w:cstheme="minorHAnsi"/>
        </w:rPr>
        <w:t xml:space="preserve"> </w:t>
      </w:r>
      <w:r w:rsidR="003272DC">
        <w:rPr>
          <w:rFonts w:cstheme="minorHAnsi"/>
        </w:rPr>
        <w:t>that converge to ~</w:t>
      </w:r>
      <w:r w:rsidR="00D74D5B">
        <w:rPr>
          <w:rFonts w:cstheme="minorHAnsi"/>
        </w:rPr>
        <w:t>23° C</w:t>
      </w:r>
      <w:r w:rsidR="00D0279A">
        <w:rPr>
          <w:rFonts w:cstheme="minorHAnsi"/>
        </w:rPr>
        <w:t>,</w:t>
      </w:r>
      <w:r w:rsidR="00D74D5B">
        <w:rPr>
          <w:rFonts w:cstheme="minorHAnsi"/>
        </w:rPr>
        <w:t xml:space="preserve"> which</w:t>
      </w:r>
      <w:r w:rsidR="00D32A43">
        <w:t xml:space="preserve"> indicates </w:t>
      </w:r>
      <w:r w:rsidR="00AD43B0">
        <w:t>that the cold pool was fairly homogeneous over a large spatial and temporal domain.</w:t>
      </w:r>
    </w:p>
    <w:p w:rsidR="00CE7218" w:rsidRPr="00CA6519" w:rsidRDefault="00D258C8" w:rsidP="005C4F52">
      <w:pPr>
        <w:pStyle w:val="ListParagraph"/>
        <w:keepNext/>
        <w:numPr>
          <w:ilvl w:val="0"/>
          <w:numId w:val="14"/>
        </w:numPr>
        <w:ind w:left="360"/>
      </w:pPr>
      <w:r w:rsidRPr="005C4F52">
        <w:rPr>
          <w:b/>
        </w:rPr>
        <w:t>H-Z Sounding Analysis through MCS</w:t>
      </w:r>
      <w:r w:rsidRPr="005C4F52" w:rsidDel="00D258C8">
        <w:rPr>
          <w:b/>
        </w:rPr>
        <w:t xml:space="preserve"> </w:t>
      </w:r>
      <w:r w:rsidR="00CE7218" w:rsidRPr="005C4F52">
        <w:rPr>
          <w:b/>
        </w:rPr>
        <w:t xml:space="preserve"> </w:t>
      </w:r>
    </w:p>
    <w:p w:rsidR="003B61CC" w:rsidRDefault="0017798C" w:rsidP="005C4F52">
      <w:pPr>
        <w:ind w:firstLine="720"/>
      </w:pPr>
      <w:r>
        <w:t>A</w:t>
      </w:r>
      <w:r w:rsidR="00CA0316">
        <w:t>n</w:t>
      </w:r>
      <w:r w:rsidR="00DC0425">
        <w:t xml:space="preserve"> analysis </w:t>
      </w:r>
      <w:r w:rsidR="00CA0316">
        <w:t xml:space="preserve">of </w:t>
      </w:r>
      <w:r w:rsidR="00DC0425">
        <w:t xml:space="preserve">soundings launched </w:t>
      </w:r>
      <w:r>
        <w:t>from MG1 and MG2 at</w:t>
      </w:r>
      <w:r w:rsidR="00DC0425">
        <w:t xml:space="preserve"> the same location for about a </w:t>
      </w:r>
      <w:r w:rsidR="003B61CC">
        <w:t xml:space="preserve">five </w:t>
      </w:r>
      <w:r w:rsidR="00DC0425">
        <w:t xml:space="preserve">hour period </w:t>
      </w:r>
      <w:r w:rsidR="00D82759">
        <w:t>from 021</w:t>
      </w:r>
      <w:r>
        <w:t>5 to 0702 UTC covers</w:t>
      </w:r>
      <w:r w:rsidR="00D82759">
        <w:t xml:space="preserve"> the pre-MCS through the post-MCS </w:t>
      </w:r>
      <w:r w:rsidR="00C013A8">
        <w:t xml:space="preserve">mesoscale </w:t>
      </w:r>
      <w:r w:rsidR="00D82759">
        <w:t>environment</w:t>
      </w:r>
      <w:r w:rsidR="005C4F52">
        <w:t xml:space="preserve"> (</w:t>
      </w:r>
      <w:r w:rsidR="005C4F52">
        <w:fldChar w:fldCharType="begin"/>
      </w:r>
      <w:r w:rsidR="005C4F52">
        <w:instrText xml:space="preserve"> REF _Ref510004136 \h </w:instrText>
      </w:r>
      <w:r w:rsidR="005C4F52">
        <w:fldChar w:fldCharType="separate"/>
      </w:r>
      <w:r w:rsidR="00F801E8">
        <w:t xml:space="preserve">Figure </w:t>
      </w:r>
      <w:r w:rsidR="00F801E8">
        <w:rPr>
          <w:noProof/>
        </w:rPr>
        <w:t>55</w:t>
      </w:r>
      <w:r w:rsidR="005C4F52">
        <w:fldChar w:fldCharType="end"/>
      </w:r>
      <w:r w:rsidR="005C4F52">
        <w:t>)</w:t>
      </w:r>
      <w:r w:rsidR="00D82759">
        <w:t>.</w:t>
      </w:r>
      <w:r w:rsidR="00963E07">
        <w:t xml:space="preserve"> Weak ascent be</w:t>
      </w:r>
      <w:r w:rsidR="0063534B">
        <w:t xml:space="preserve">gins around 0347 UTC (0.25 </w:t>
      </w:r>
      <w:r w:rsidR="005C4F52" w:rsidRPr="003D3196">
        <w:t>m s</w:t>
      </w:r>
      <w:r w:rsidR="005C4F52" w:rsidRPr="003D3196">
        <w:rPr>
          <w:vertAlign w:val="superscript"/>
        </w:rPr>
        <w:t>-1</w:t>
      </w:r>
      <w:r w:rsidR="0063534B">
        <w:t>)</w:t>
      </w:r>
      <w:r w:rsidR="00963E07">
        <w:t xml:space="preserve"> ove</w:t>
      </w:r>
      <w:r w:rsidR="0068472F">
        <w:t>r an hour prior to MCS passage and</w:t>
      </w:r>
      <w:r w:rsidR="00963E07">
        <w:t xml:space="preserve"> increases in magnitude to ap</w:t>
      </w:r>
      <w:r w:rsidR="000613DB">
        <w:t xml:space="preserve">proximately 1 </w:t>
      </w:r>
      <w:r w:rsidR="00767D36" w:rsidRPr="003D3196">
        <w:t>m s</w:t>
      </w:r>
      <w:r w:rsidR="00767D36" w:rsidRPr="003D3196">
        <w:rPr>
          <w:vertAlign w:val="superscript"/>
        </w:rPr>
        <w:t>-1</w:t>
      </w:r>
      <w:r w:rsidR="00767D36">
        <w:t xml:space="preserve"> </w:t>
      </w:r>
      <w:r w:rsidR="0063534B">
        <w:t xml:space="preserve">at 1 km </w:t>
      </w:r>
      <w:r w:rsidR="000613DB">
        <w:t>as</w:t>
      </w:r>
      <w:r w:rsidR="00963E07">
        <w:t xml:space="preserve"> an elevated maximum </w:t>
      </w:r>
      <w:r w:rsidR="0063534B">
        <w:t xml:space="preserve">just </w:t>
      </w:r>
      <w:r w:rsidR="00963E07">
        <w:t>above the elevated residual layer mentioned earlier.</w:t>
      </w:r>
      <w:r w:rsidR="000613DB">
        <w:t xml:space="preserve"> </w:t>
      </w:r>
      <w:r w:rsidR="0068472F">
        <w:t xml:space="preserve">The magnitude of this ascent is slightly larger than the values noted </w:t>
      </w:r>
      <w:r w:rsidR="0068472F">
        <w:lastRenderedPageBreak/>
        <w:t>in the sounding analysis across the stationary front</w:t>
      </w:r>
      <w:r w:rsidR="00FB24EF">
        <w:t xml:space="preserve"> (</w:t>
      </w:r>
      <w:r w:rsidR="00302CAB">
        <w:fldChar w:fldCharType="begin"/>
      </w:r>
      <w:r w:rsidR="00302CAB">
        <w:instrText xml:space="preserve"> REF _Ref511333278 \h </w:instrText>
      </w:r>
      <w:r w:rsidR="00302CAB">
        <w:fldChar w:fldCharType="separate"/>
      </w:r>
      <w:r w:rsidR="00F801E8">
        <w:t xml:space="preserve">Figure </w:t>
      </w:r>
      <w:r w:rsidR="00F801E8">
        <w:rPr>
          <w:noProof/>
        </w:rPr>
        <w:t>4</w:t>
      </w:r>
      <w:r w:rsidR="00302CAB">
        <w:fldChar w:fldCharType="end"/>
      </w:r>
      <w:r w:rsidR="00FB24EF">
        <w:t>)</w:t>
      </w:r>
      <w:r w:rsidR="0068472F">
        <w:t xml:space="preserve"> however this area of ascent is located well north of the front.</w:t>
      </w:r>
      <w:r w:rsidR="003B61CC">
        <w:t xml:space="preserve">  </w:t>
      </w:r>
      <w:r w:rsidR="0068472F">
        <w:t>The</w:t>
      </w:r>
      <w:r w:rsidR="000613DB">
        <w:t xml:space="preserve"> ascent increases in magnitude once inside the convective line as would be expected with mesoscale ascent values around 5 </w:t>
      </w:r>
      <w:r w:rsidR="00302CAB" w:rsidRPr="003D3196">
        <w:t>m s</w:t>
      </w:r>
      <w:r w:rsidR="00302CAB" w:rsidRPr="003D3196">
        <w:rPr>
          <w:vertAlign w:val="superscript"/>
        </w:rPr>
        <w:t>-1</w:t>
      </w:r>
      <w:r w:rsidR="000613DB">
        <w:t>.</w:t>
      </w:r>
    </w:p>
    <w:p w:rsidR="003B61CC" w:rsidRDefault="00CA6519" w:rsidP="005C4F52">
      <w:pPr>
        <w:ind w:firstLine="720"/>
      </w:pPr>
      <w:r>
        <w:t xml:space="preserve">The decrease of low level water vapor mixing </w:t>
      </w:r>
      <w:r w:rsidR="000613DB">
        <w:t xml:space="preserve">around 20 km ahead </w:t>
      </w:r>
      <w:r w:rsidR="009C4FF9">
        <w:t>of the outflow boundary passage coincides with the beginning of the weak ascent ahead of the MCS</w:t>
      </w:r>
      <w:r>
        <w:t xml:space="preserve"> (Fig. 5</w:t>
      </w:r>
      <w:r w:rsidR="00302CAB">
        <w:t>5</w:t>
      </w:r>
      <w:r>
        <w:t>a)</w:t>
      </w:r>
      <w:r w:rsidR="009C4FF9">
        <w:t>.</w:t>
      </w:r>
      <w:r w:rsidR="0068472F">
        <w:t xml:space="preserve"> </w:t>
      </w:r>
      <w:r w:rsidR="00FB24EF">
        <w:t>Above 3 km, water vapor mixing ratio values below 8 g</w:t>
      </w:r>
      <w:r w:rsidR="009819C4">
        <w:t xml:space="preserve"> </w:t>
      </w:r>
      <w:r w:rsidR="00FB24EF">
        <w:t>kg</w:t>
      </w:r>
      <w:r w:rsidR="009819C4">
        <w:rPr>
          <w:vertAlign w:val="superscript"/>
        </w:rPr>
        <w:t>-1</w:t>
      </w:r>
      <w:r w:rsidR="00FB24EF">
        <w:t xml:space="preserve"> increase in thickness and extend further in the vertical indicating that moisture from about the EML is being brought up into the mid-levels of the atmosphere. </w:t>
      </w:r>
      <w:r w:rsidR="0068472F">
        <w:t xml:space="preserve">Behind the area of </w:t>
      </w:r>
      <w:r w:rsidR="00DA68E7">
        <w:t xml:space="preserve">stronger </w:t>
      </w:r>
      <w:r w:rsidR="0068472F">
        <w:t>updraft</w:t>
      </w:r>
      <w:r w:rsidR="00DA68E7">
        <w:t>s</w:t>
      </w:r>
      <w:r w:rsidR="0068472F">
        <w:t>, the q</w:t>
      </w:r>
      <w:r w:rsidR="0068472F">
        <w:rPr>
          <w:vertAlign w:val="subscript"/>
        </w:rPr>
        <w:t>v</w:t>
      </w:r>
      <w:r w:rsidR="0068472F">
        <w:t xml:space="preserve"> values decreases in the drier rear inflow </w:t>
      </w:r>
      <w:r w:rsidR="00EF1502">
        <w:t xml:space="preserve">beneath </w:t>
      </w:r>
      <w:r w:rsidR="008A0042">
        <w:t>the stratiform precipitation</w:t>
      </w:r>
      <w:r w:rsidR="0068472F">
        <w:t xml:space="preserve"> area</w:t>
      </w:r>
      <w:r w:rsidR="00D461ED">
        <w:t xml:space="preserve"> in weak subsidence</w:t>
      </w:r>
      <w:r w:rsidR="0068472F">
        <w:t>.</w:t>
      </w:r>
    </w:p>
    <w:p w:rsidR="003B61CC" w:rsidRDefault="007B538E" w:rsidP="005C4F52">
      <w:pPr>
        <w:ind w:firstLine="720"/>
      </w:pPr>
      <w:r>
        <w:t>T</w:t>
      </w:r>
      <w:r w:rsidR="0068472F">
        <w:t xml:space="preserve">he </w:t>
      </w:r>
      <w:r w:rsidR="00EF667B">
        <w:t>theta-</w:t>
      </w:r>
      <w:r w:rsidR="0068472F">
        <w:t>v</w:t>
      </w:r>
      <w:r w:rsidR="0068472F">
        <w:rPr>
          <w:rFonts w:cstheme="minorHAnsi"/>
        </w:rPr>
        <w:t>'</w:t>
      </w:r>
      <w:r w:rsidR="0068472F">
        <w:t xml:space="preserve"> field shows mostly conserved ascent </w:t>
      </w:r>
      <w:r w:rsidR="00E6555D">
        <w:t>with some s</w:t>
      </w:r>
      <w:r>
        <w:t>l</w:t>
      </w:r>
      <w:r w:rsidR="00E6555D">
        <w:t xml:space="preserve">ight cooling </w:t>
      </w:r>
      <w:r w:rsidR="0068472F">
        <w:t xml:space="preserve">within the updraft region of the MCS </w:t>
      </w:r>
      <w:r w:rsidR="00E6555D">
        <w:t>below the 0</w:t>
      </w:r>
      <w:r w:rsidR="00E6555D">
        <w:rPr>
          <w:rFonts w:cstheme="minorHAnsi"/>
        </w:rPr>
        <w:t>°</w:t>
      </w:r>
      <w:r w:rsidR="00E6555D">
        <w:t xml:space="preserve"> C isotherm</w:t>
      </w:r>
      <w:r>
        <w:t xml:space="preserve"> (Fig. 5</w:t>
      </w:r>
      <w:r w:rsidR="00491C8F">
        <w:t>5</w:t>
      </w:r>
      <w:r>
        <w:t>b)</w:t>
      </w:r>
      <w:r w:rsidR="00E6555D">
        <w:t xml:space="preserve">. Above this level, </w:t>
      </w:r>
      <w:r w:rsidR="0068472F">
        <w:t xml:space="preserve">positive perturbations </w:t>
      </w:r>
      <w:r w:rsidR="00E6555D">
        <w:t xml:space="preserve">are </w:t>
      </w:r>
      <w:r w:rsidR="0068472F">
        <w:t xml:space="preserve">maintained </w:t>
      </w:r>
      <w:r w:rsidR="008A0042">
        <w:t>through</w:t>
      </w:r>
      <w:r w:rsidR="00E6555D">
        <w:t xml:space="preserve"> 12 km</w:t>
      </w:r>
      <w:r w:rsidR="008A0042">
        <w:t xml:space="preserve">. The coldest air can be seen </w:t>
      </w:r>
      <w:r w:rsidR="008A46C0">
        <w:t>between 500 m and 1 km</w:t>
      </w:r>
      <w:r w:rsidR="008A0042">
        <w:t xml:space="preserve"> about 20 km behind the passage of the outflow boundary indicating that the coldest air isn’t located along the leading edge of </w:t>
      </w:r>
      <w:r w:rsidR="00EB5FAF">
        <w:t>the cold pool but slightly aloft</w:t>
      </w:r>
      <w:r w:rsidR="008A0042">
        <w:t xml:space="preserve">. </w:t>
      </w:r>
      <w:r w:rsidR="00EB5FAF">
        <w:t xml:space="preserve">The temperature drop at the surface occurs just after OFB passage and gradually cools over 20 km. </w:t>
      </w:r>
      <w:r w:rsidR="008A0042">
        <w:t xml:space="preserve">This is also supported by MM observations which showed the temperature drop over a period of time rather than </w:t>
      </w:r>
      <w:r w:rsidR="002439B7">
        <w:t xml:space="preserve">an abrupt change like </w:t>
      </w:r>
      <w:r w:rsidR="008A0042">
        <w:t>a step function.</w:t>
      </w:r>
      <w:r w:rsidR="004B0F2B">
        <w:t xml:space="preserve"> The coldest air in the entire sounding analysis domain is located above the updraft due to </w:t>
      </w:r>
      <w:r w:rsidR="008F5A3B">
        <w:t>continued cooling aloft after the moisture has been condensed out of the air parcels.</w:t>
      </w:r>
    </w:p>
    <w:p w:rsidR="007B538E" w:rsidRDefault="007B538E" w:rsidP="005C4F52">
      <w:pPr>
        <w:ind w:firstLine="720"/>
      </w:pPr>
      <w:r>
        <w:t>T</w:t>
      </w:r>
      <w:r w:rsidR="00904A6B">
        <w:t xml:space="preserve">he warmest air </w:t>
      </w:r>
      <w:r>
        <w:t>ahead of the MCS in theta-e (Fig. 5</w:t>
      </w:r>
      <w:r w:rsidR="00F80E2E">
        <w:t>5</w:t>
      </w:r>
      <w:r>
        <w:t xml:space="preserve">c) and theta-w (Fig. </w:t>
      </w:r>
      <w:r w:rsidR="00F80E2E">
        <w:t>5</w:t>
      </w:r>
      <w:r>
        <w:t xml:space="preserve">7d) </w:t>
      </w:r>
      <w:r w:rsidR="00904A6B">
        <w:t>is from 0.5-2 km</w:t>
      </w:r>
      <w:r>
        <w:t>,</w:t>
      </w:r>
      <w:r w:rsidR="00904A6B">
        <w:t xml:space="preserve"> which is consi</w:t>
      </w:r>
      <w:r w:rsidR="00483199">
        <w:t>stent with the elevated residual layer</w:t>
      </w:r>
      <w:r w:rsidR="00904A6B">
        <w:t xml:space="preserve"> locat</w:t>
      </w:r>
      <w:r>
        <w:t>ion</w:t>
      </w:r>
      <w:r w:rsidR="00904A6B">
        <w:t xml:space="preserve"> in the </w:t>
      </w:r>
      <w:r w:rsidR="00904A6B">
        <w:lastRenderedPageBreak/>
        <w:t xml:space="preserve">frontal sounding analysis. Once weak ascent begins, this layer </w:t>
      </w:r>
      <w:r w:rsidR="00827054">
        <w:t>cools</w:t>
      </w:r>
      <w:r w:rsidR="00904A6B">
        <w:t xml:space="preserve"> and the nose of the warmest air is slightly lifted </w:t>
      </w:r>
      <w:r w:rsidR="00827054">
        <w:t>because</w:t>
      </w:r>
      <w:r w:rsidR="00904A6B">
        <w:t xml:space="preserve"> after the air from south of the front is cooled from ascent over the frontal boundary, it </w:t>
      </w:r>
      <w:r w:rsidR="00827054">
        <w:t>is</w:t>
      </w:r>
      <w:r w:rsidR="00904A6B">
        <w:t xml:space="preserve"> cooled </w:t>
      </w:r>
      <w:r w:rsidR="00827054">
        <w:t>further due</w:t>
      </w:r>
      <w:r w:rsidR="00904A6B">
        <w:t xml:space="preserve"> to mesoscale ascent ahead of the MCS. While the ascent magnitudes of the frontal lift and the mesoscale lift </w:t>
      </w:r>
      <w:r w:rsidR="00827054">
        <w:t xml:space="preserve">are </w:t>
      </w:r>
      <w:r w:rsidR="00904A6B">
        <w:t xml:space="preserve">both rather small, they </w:t>
      </w:r>
      <w:r w:rsidR="00827054">
        <w:t xml:space="preserve">have </w:t>
      </w:r>
      <w:r w:rsidR="00904A6B">
        <w:t>a large impact on</w:t>
      </w:r>
      <w:r w:rsidR="00722F7D">
        <w:t xml:space="preserve"> priming</w:t>
      </w:r>
      <w:r w:rsidR="00904A6B">
        <w:t xml:space="preserve"> the pre-MCS environment</w:t>
      </w:r>
      <w:r w:rsidR="00722F7D">
        <w:t xml:space="preserve"> for convection</w:t>
      </w:r>
      <w:r w:rsidR="00904A6B">
        <w:t>. Another thing to note in both theta fields is that an inversion is always present even with the cooling in the elevated residual layer</w:t>
      </w:r>
      <w:r w:rsidR="00827054">
        <w:t>,</w:t>
      </w:r>
      <w:r w:rsidR="00904A6B">
        <w:t xml:space="preserve"> indicating that this environment is stable in the lowest levels throughout the MCS lifetime.</w:t>
      </w:r>
      <w:r w:rsidR="00722F7D">
        <w:t xml:space="preserve"> </w:t>
      </w:r>
      <w:r w:rsidR="00827054">
        <w:t xml:space="preserve">Within </w:t>
      </w:r>
      <w:r w:rsidR="00722F7D">
        <w:t>the mesoscale updraft, theta</w:t>
      </w:r>
      <w:r w:rsidR="00827054">
        <w:t>-</w:t>
      </w:r>
      <w:r w:rsidR="00722F7D">
        <w:t>e and theta</w:t>
      </w:r>
      <w:r w:rsidR="00827054">
        <w:t>-</w:t>
      </w:r>
      <w:r w:rsidR="00722F7D">
        <w:t>w do not change rapidly with height like in the nocturnal stable layer</w:t>
      </w:r>
      <w:r w:rsidR="000E3FB9">
        <w:t xml:space="preserve"> </w:t>
      </w:r>
      <w:r w:rsidR="00827054">
        <w:t>since</w:t>
      </w:r>
      <w:r w:rsidR="000E3FB9">
        <w:t xml:space="preserve"> </w:t>
      </w:r>
      <w:r w:rsidR="00722F7D">
        <w:t>the variables are somewhat conserved during ascent</w:t>
      </w:r>
      <w:r w:rsidR="000E3FB9">
        <w:t>.</w:t>
      </w:r>
    </w:p>
    <w:p w:rsidR="002E14F3" w:rsidRDefault="00CE0A5C" w:rsidP="005C4F52">
      <w:pPr>
        <w:ind w:firstLine="720"/>
      </w:pPr>
      <w:r>
        <w:t xml:space="preserve">One of the soundings labeled as </w:t>
      </w:r>
      <w:r w:rsidR="004852B2">
        <w:t>P</w:t>
      </w:r>
      <w:r>
        <w:t>0520</w:t>
      </w:r>
      <w:r w:rsidR="004852B2">
        <w:t xml:space="preserve"> was not actually launched during the IOP</w:t>
      </w:r>
      <w:r w:rsidR="00330513">
        <w:t>,</w:t>
      </w:r>
      <w:r w:rsidR="00B17184">
        <w:t xml:space="preserve"> since balloon launches were not possible in the convective line,</w:t>
      </w:r>
      <w:r w:rsidR="004852B2">
        <w:t xml:space="preserve"> </w:t>
      </w:r>
      <w:r w:rsidR="002E3C35">
        <w:t>rather instead</w:t>
      </w:r>
      <w:r w:rsidR="004852B2">
        <w:t xml:space="preserve"> was constructed using the DLA output</w:t>
      </w:r>
      <w:r w:rsidR="00A96881">
        <w:t xml:space="preserve"> (</w:t>
      </w:r>
      <w:r w:rsidR="00330513">
        <w:fldChar w:fldCharType="begin"/>
      </w:r>
      <w:r w:rsidR="00330513">
        <w:instrText xml:space="preserve"> REF _Ref505265412 \h </w:instrText>
      </w:r>
      <w:r w:rsidR="00330513">
        <w:fldChar w:fldCharType="separate"/>
      </w:r>
      <w:r w:rsidR="00F801E8">
        <w:t xml:space="preserve">Figure </w:t>
      </w:r>
      <w:r w:rsidR="00F801E8">
        <w:rPr>
          <w:noProof/>
        </w:rPr>
        <w:t>56</w:t>
      </w:r>
      <w:r w:rsidR="00330513">
        <w:fldChar w:fldCharType="end"/>
      </w:r>
      <w:r w:rsidR="00A96881">
        <w:t>)</w:t>
      </w:r>
      <w:r w:rsidR="00B17184">
        <w:t>.</w:t>
      </w:r>
      <w:r w:rsidR="00597FFA">
        <w:t xml:space="preserve"> The main thing to note from the sounding is the 3 updraft maximums at 3.5 km, 6.5 km, and 12 km which is consistent with results from the radar analysis showing a lower updraft maxim</w:t>
      </w:r>
      <w:r w:rsidR="00B406DE">
        <w:t>um</w:t>
      </w:r>
      <w:r w:rsidR="00597FFA">
        <w:t xml:space="preserve"> along the leading line, a mid-level updraft maxim</w:t>
      </w:r>
      <w:r w:rsidR="00B406DE">
        <w:t>um</w:t>
      </w:r>
      <w:r w:rsidR="00597FFA">
        <w:t xml:space="preserve"> due to the more mature cells in the line, and an</w:t>
      </w:r>
      <w:r w:rsidR="00CE0ABB">
        <w:t xml:space="preserve"> upper level maximum</w:t>
      </w:r>
      <w:r w:rsidR="00597FFA">
        <w:t xml:space="preserve"> due to ice processes.</w:t>
      </w:r>
      <w:r w:rsidR="00B17184">
        <w:t xml:space="preserve"> </w:t>
      </w:r>
      <w:r w:rsidR="000E3FB9">
        <w:t xml:space="preserve"> </w:t>
      </w:r>
      <w:r w:rsidR="00904A6B">
        <w:t xml:space="preserve">  </w:t>
      </w:r>
      <w:r w:rsidR="002E14F3">
        <w:br w:type="page"/>
      </w:r>
    </w:p>
    <w:p w:rsidR="00E81B10" w:rsidRDefault="00E81B10" w:rsidP="00E81B10">
      <w:pPr>
        <w:pStyle w:val="Heading1"/>
      </w:pPr>
      <w:bookmarkStart w:id="30" w:name="_Toc513665344"/>
      <w:r>
        <w:lastRenderedPageBreak/>
        <w:t>Chapter 6: Diabatic Lagrangian Analysis Results</w:t>
      </w:r>
      <w:bookmarkEnd w:id="30"/>
    </w:p>
    <w:p w:rsidR="00E81B10" w:rsidRDefault="00E81B10" w:rsidP="00B406DE">
      <w:pPr>
        <w:pStyle w:val="Heading2"/>
        <w:numPr>
          <w:ilvl w:val="0"/>
          <w:numId w:val="15"/>
        </w:numPr>
        <w:ind w:left="360"/>
      </w:pPr>
      <w:bookmarkStart w:id="31" w:name="_Toc513665345"/>
      <w:r>
        <w:t>Trajectory analysis</w:t>
      </w:r>
      <w:bookmarkEnd w:id="31"/>
    </w:p>
    <w:p w:rsidR="00AB212B" w:rsidRDefault="00B81917" w:rsidP="00B406DE">
      <w:pPr>
        <w:ind w:firstLine="720"/>
      </w:pPr>
      <w:r>
        <w:t>In order to answer the</w:t>
      </w:r>
      <w:r w:rsidR="003423C0">
        <w:t xml:space="preserve"> earlier question</w:t>
      </w:r>
      <w:r w:rsidR="002E3C35">
        <w:t xml:space="preserve"> about whether</w:t>
      </w:r>
      <w:r w:rsidR="003423C0">
        <w:t xml:space="preserve"> </w:t>
      </w:r>
      <w:r w:rsidR="002E3C35">
        <w:t xml:space="preserve">the </w:t>
      </w:r>
      <w:r w:rsidR="003423C0">
        <w:t>updrafts in the convective line of the MCS were</w:t>
      </w:r>
      <w:r>
        <w:t xml:space="preserve"> elevated </w:t>
      </w:r>
      <w:r w:rsidR="003423C0">
        <w:t>or</w:t>
      </w:r>
      <w:r>
        <w:t xml:space="preserve"> surface </w:t>
      </w:r>
      <w:r w:rsidR="003423C0">
        <w:t>based</w:t>
      </w:r>
      <w:r>
        <w:t>, an analysis on the origin leve</w:t>
      </w:r>
      <w:r w:rsidR="000C7082">
        <w:t>ls of the trajectories</w:t>
      </w:r>
      <w:r w:rsidR="00E02B80">
        <w:t xml:space="preserve"> from 0400 to 0600 UTC </w:t>
      </w:r>
      <w:r w:rsidR="00B406DE">
        <w:t>is shown</w:t>
      </w:r>
      <w:r w:rsidR="00EB2A92">
        <w:t xml:space="preserve"> with </w:t>
      </w:r>
      <w:r w:rsidR="00EF667B">
        <w:t xml:space="preserve">warmer </w:t>
      </w:r>
      <w:r w:rsidR="00EB2A92">
        <w:t>colors indicating a larger number of trajectories (</w:t>
      </w:r>
      <w:r w:rsidR="00B406DE">
        <w:fldChar w:fldCharType="begin"/>
      </w:r>
      <w:r w:rsidR="00B406DE">
        <w:instrText xml:space="preserve"> REF _Ref500427068 \h </w:instrText>
      </w:r>
      <w:r w:rsidR="00B406DE">
        <w:fldChar w:fldCharType="separate"/>
      </w:r>
      <w:r w:rsidR="00F801E8">
        <w:t xml:space="preserve">Figure </w:t>
      </w:r>
      <w:r w:rsidR="00F801E8">
        <w:rPr>
          <w:noProof/>
        </w:rPr>
        <w:t>57</w:t>
      </w:r>
      <w:r w:rsidR="00B406DE">
        <w:fldChar w:fldCharType="end"/>
      </w:r>
      <w:r w:rsidR="00EB2A92">
        <w:t>)</w:t>
      </w:r>
      <w:r w:rsidR="000C7082">
        <w:t>.</w:t>
      </w:r>
      <w:r w:rsidR="001E31C5">
        <w:t xml:space="preserve"> </w:t>
      </w:r>
      <w:r w:rsidR="00B46A78">
        <w:t>One of the first things to note is that over the analysis period the overall number of trajectories increases as th</w:t>
      </w:r>
      <w:r w:rsidR="00F420E2">
        <w:t>e MCS strengthens with the lowest number</w:t>
      </w:r>
      <w:r w:rsidR="00B46A78">
        <w:t xml:space="preserve"> of trajectories in the first </w:t>
      </w:r>
      <w:r w:rsidR="00B406DE">
        <w:t>thirty</w:t>
      </w:r>
      <w:r w:rsidR="00B46A78">
        <w:t xml:space="preserve"> minutes. </w:t>
      </w:r>
      <w:r w:rsidR="00633135">
        <w:t>Most</w:t>
      </w:r>
      <w:r w:rsidR="00B46A78">
        <w:t xml:space="preserve"> trajectories come from the lowest 4 km for the entire analysis time. </w:t>
      </w:r>
      <w:r w:rsidR="006E06EB">
        <w:t>After 0430 UTC, a larger number of trajectories come from the lowest 2.5 km and around 0440 UTC, when the out</w:t>
      </w:r>
      <w:r w:rsidR="00F20C20">
        <w:t>flow surge feature is first observed</w:t>
      </w:r>
      <w:r w:rsidR="006E06EB">
        <w:t xml:space="preserve">, the largest number of trajectories comes from the lowest 0.5 km. </w:t>
      </w:r>
      <w:r w:rsidR="00572052">
        <w:t>This is around the same time that</w:t>
      </w:r>
      <w:r w:rsidR="005B2842">
        <w:t xml:space="preserve"> </w:t>
      </w:r>
      <w:r w:rsidR="00572052">
        <w:t xml:space="preserve">MM2 and NOXP </w:t>
      </w:r>
      <w:r w:rsidR="00633135">
        <w:t xml:space="preserve">measure </w:t>
      </w:r>
      <w:r w:rsidR="00572052">
        <w:t>a surface based cold pool</w:t>
      </w:r>
      <w:r w:rsidR="00633135">
        <w:t>. It is hypothesized that</w:t>
      </w:r>
      <w:r w:rsidR="005B2842">
        <w:t xml:space="preserve"> the sudden increase in trajectories from lower levels is due to</w:t>
      </w:r>
      <w:r w:rsidR="00F20C20">
        <w:t xml:space="preserve"> forced </w:t>
      </w:r>
      <w:r w:rsidR="005B2842">
        <w:t>lift</w:t>
      </w:r>
      <w:r w:rsidR="00F20C20">
        <w:t>ing</w:t>
      </w:r>
      <w:r w:rsidR="005B2842">
        <w:t xml:space="preserve"> from the cold pool. </w:t>
      </w:r>
      <w:r w:rsidR="006E06EB">
        <w:t xml:space="preserve">The majority of trajectories come from the lowest 0.5-1 km after 0500 UTC which is when the bowing MCS develops and the strongest updrafts are </w:t>
      </w:r>
      <w:r w:rsidR="007A75C4">
        <w:t>observed in the radar analysis</w:t>
      </w:r>
      <w:r w:rsidR="00633135">
        <w:t>. This</w:t>
      </w:r>
      <w:r w:rsidR="00572052">
        <w:t xml:space="preserve"> continues until the end of the analysis period at 0600 UTC.</w:t>
      </w:r>
    </w:p>
    <w:p w:rsidR="00AB212B" w:rsidRDefault="002D13FB" w:rsidP="00B406DE">
      <w:pPr>
        <w:ind w:firstLine="720"/>
      </w:pPr>
      <w:r>
        <w:t>While it could be argued that the MCS was elevated prior to the beginning of the analysis time at 0400 UTC, air parcels from the lowest kilometer are being ingested by convective line updrafts. This trajectory analysis shows that the updrafts in the convective line</w:t>
      </w:r>
      <w:r w:rsidR="00060D9F">
        <w:t xml:space="preserve"> are neither</w:t>
      </w:r>
      <w:r>
        <w:t xml:space="preserve"> </w:t>
      </w:r>
      <w:r w:rsidR="002E3C35">
        <w:t xml:space="preserve">purely </w:t>
      </w:r>
      <w:r>
        <w:t xml:space="preserve">elevated nor strictly </w:t>
      </w:r>
      <w:r w:rsidR="000D2F47">
        <w:t>surface</w:t>
      </w:r>
      <w:r w:rsidR="00AB212B">
        <w:t>-</w:t>
      </w:r>
      <w:r w:rsidR="000D2F47">
        <w:t>based</w:t>
      </w:r>
      <w:r w:rsidR="004B336B">
        <w:t>,</w:t>
      </w:r>
      <w:r w:rsidR="000D2F47">
        <w:t xml:space="preserve"> </w:t>
      </w:r>
      <w:r w:rsidR="00060D9F">
        <w:t>but</w:t>
      </w:r>
      <w:r>
        <w:t xml:space="preserve"> </w:t>
      </w:r>
      <w:r w:rsidR="00060D9F">
        <w:t>are</w:t>
      </w:r>
      <w:r>
        <w:t xml:space="preserve"> lifting parcels from the lowest 2.5 km with a large portion of the trajectories being from the lowest 500 m after 0500 UTC.</w:t>
      </w:r>
      <w:r w:rsidR="000D2F47">
        <w:t xml:space="preserve"> This again emphasizes th</w:t>
      </w:r>
      <w:r w:rsidR="00060D9F">
        <w:t>at nocturnal MCS</w:t>
      </w:r>
      <w:r w:rsidR="00BE12CE">
        <w:t>s</w:t>
      </w:r>
      <w:r w:rsidR="00060D9F">
        <w:t xml:space="preserve"> should be </w:t>
      </w:r>
      <w:r w:rsidR="00060D9F">
        <w:lastRenderedPageBreak/>
        <w:t>characterized on a continuu</w:t>
      </w:r>
      <w:r w:rsidR="00BE12CE">
        <w:t>m from elevated to surface</w:t>
      </w:r>
      <w:r w:rsidR="00FC5B8D">
        <w:t>-based,</w:t>
      </w:r>
      <w:r w:rsidR="00BE12CE">
        <w:t xml:space="preserve"> recognizing that storms are</w:t>
      </w:r>
      <w:r w:rsidR="00060D9F">
        <w:t xml:space="preserve"> able to ingest air from both the elevated residual layer and the stable surface layer.</w:t>
      </w:r>
    </w:p>
    <w:p w:rsidR="00B81917" w:rsidRDefault="00060D9F" w:rsidP="00B406DE">
      <w:pPr>
        <w:ind w:firstLine="720"/>
      </w:pPr>
      <w:r>
        <w:t>Another trajectory analysis was done on surface downdrafts to determine the</w:t>
      </w:r>
      <w:r w:rsidR="00BE4191">
        <w:t>ir</w:t>
      </w:r>
      <w:r>
        <w:t xml:space="preserve"> source layers </w:t>
      </w:r>
      <w:r w:rsidR="00BE4191">
        <w:t>(</w:t>
      </w:r>
      <w:r w:rsidR="00FC5B8D">
        <w:fldChar w:fldCharType="begin"/>
      </w:r>
      <w:r w:rsidR="00FC5B8D">
        <w:instrText xml:space="preserve"> REF _Ref500436600 \h </w:instrText>
      </w:r>
      <w:r w:rsidR="00FC5B8D">
        <w:fldChar w:fldCharType="separate"/>
      </w:r>
      <w:r w:rsidR="00F801E8">
        <w:t xml:space="preserve">Figure </w:t>
      </w:r>
      <w:r w:rsidR="00F801E8">
        <w:rPr>
          <w:noProof/>
        </w:rPr>
        <w:t>58</w:t>
      </w:r>
      <w:r w:rsidR="00FC5B8D">
        <w:fldChar w:fldCharType="end"/>
      </w:r>
      <w:r w:rsidR="00BE4191">
        <w:t>)</w:t>
      </w:r>
      <w:r>
        <w:t xml:space="preserve">. </w:t>
      </w:r>
      <w:r w:rsidR="00D36ABC">
        <w:t>This analysis</w:t>
      </w:r>
      <w:r w:rsidR="004A7460">
        <w:t xml:space="preserve"> clearly shows that most of the downdraft air originate</w:t>
      </w:r>
      <w:r w:rsidR="00FC5B8D">
        <w:t>s</w:t>
      </w:r>
      <w:r w:rsidR="004A7460">
        <w:t xml:space="preserve"> from the lowest 0.5 km level for the entire time period. Later on in the time period, more air from higher levels</w:t>
      </w:r>
      <w:r w:rsidR="00106B5D">
        <w:t xml:space="preserve"> (0.5-2 km)</w:t>
      </w:r>
      <w:r w:rsidR="004A7460">
        <w:t xml:space="preserve"> is able to be brought down into the surface based </w:t>
      </w:r>
      <w:r w:rsidR="00571444">
        <w:t>down</w:t>
      </w:r>
      <w:r w:rsidR="004A7460">
        <w:t xml:space="preserve">drafts as the MCS matures and intensifies.  </w:t>
      </w:r>
    </w:p>
    <w:p w:rsidR="00E83A10" w:rsidRDefault="00E83A10" w:rsidP="00F82587">
      <w:pPr>
        <w:pStyle w:val="Heading2"/>
        <w:numPr>
          <w:ilvl w:val="0"/>
          <w:numId w:val="15"/>
        </w:numPr>
        <w:ind w:left="360"/>
      </w:pPr>
      <w:bookmarkStart w:id="32" w:name="_Toc513665346"/>
      <w:r>
        <w:t>0400 UTC</w:t>
      </w:r>
      <w:bookmarkEnd w:id="32"/>
    </w:p>
    <w:p w:rsidR="004C3E73" w:rsidRDefault="00D120B0" w:rsidP="00F82587">
      <w:pPr>
        <w:ind w:firstLine="720"/>
      </w:pPr>
      <w:r>
        <w:t xml:space="preserve">0400 UTC </w:t>
      </w:r>
      <w:r w:rsidR="00F82587">
        <w:t xml:space="preserve">is </w:t>
      </w:r>
      <w:r>
        <w:t xml:space="preserve">the first </w:t>
      </w:r>
      <w:r w:rsidR="00A65817">
        <w:t>DLA</w:t>
      </w:r>
      <w:r>
        <w:t xml:space="preserve"> analysis </w:t>
      </w:r>
      <w:r w:rsidR="00A65817">
        <w:t xml:space="preserve">time </w:t>
      </w:r>
      <w:r>
        <w:t xml:space="preserve">since </w:t>
      </w:r>
      <w:r w:rsidR="00A65817">
        <w:t>an</w:t>
      </w:r>
      <w:r>
        <w:t xml:space="preserve"> hour of 3-D wind analysis</w:t>
      </w:r>
      <w:r w:rsidR="00A65817">
        <w:t xml:space="preserve"> is preferred before</w:t>
      </w:r>
      <w:r>
        <w:t xml:space="preserve"> </w:t>
      </w:r>
      <w:r w:rsidR="00A65817">
        <w:t xml:space="preserve">the initial analysis time so that trajectories have time to go back to the initial </w:t>
      </w:r>
      <w:r w:rsidR="003318D5">
        <w:t>environment</w:t>
      </w:r>
      <w:r>
        <w:t xml:space="preserve">. </w:t>
      </w:r>
      <w:r w:rsidR="003318D5">
        <w:t>R</w:t>
      </w:r>
      <w:r w:rsidR="003E7FC0">
        <w:t xml:space="preserve">eflectivity, </w:t>
      </w:r>
      <w:r w:rsidR="00EF667B">
        <w:t>theta-</w:t>
      </w:r>
      <w:r w:rsidR="003E7FC0">
        <w:t>v</w:t>
      </w:r>
      <w:r w:rsidR="003E7FC0">
        <w:rPr>
          <w:rFonts w:cstheme="minorHAnsi"/>
        </w:rPr>
        <w:t>'</w:t>
      </w:r>
      <w:r w:rsidR="003E7FC0">
        <w:t xml:space="preserve">, </w:t>
      </w:r>
      <w:r w:rsidR="00EF667B">
        <w:t>theta-</w:t>
      </w:r>
      <w:r w:rsidR="003E7FC0">
        <w:t xml:space="preserve">e, and initial trajectory height are plotted for 0400 UTC at the </w:t>
      </w:r>
      <w:r w:rsidR="00FE07D6">
        <w:t xml:space="preserve">same </w:t>
      </w:r>
      <w:r w:rsidR="001B0ECF">
        <w:t xml:space="preserve">location as the </w:t>
      </w:r>
      <w:r w:rsidR="00FE07D6">
        <w:t>vertical</w:t>
      </w:r>
      <w:r w:rsidR="003E7FC0">
        <w:t xml:space="preserve"> cross section</w:t>
      </w:r>
      <w:r w:rsidR="001B0ECF">
        <w:t xml:space="preserve"> </w:t>
      </w:r>
      <w:r w:rsidR="003E7FC0">
        <w:t>shown previously in the radar analysis section</w:t>
      </w:r>
      <w:r w:rsidR="003318D5">
        <w:t xml:space="preserve"> (</w:t>
      </w:r>
      <w:r w:rsidR="00F82587">
        <w:fldChar w:fldCharType="begin"/>
      </w:r>
      <w:r w:rsidR="00F82587">
        <w:instrText xml:space="preserve"> REF _Ref503789832 \h </w:instrText>
      </w:r>
      <w:r w:rsidR="00F82587">
        <w:fldChar w:fldCharType="separate"/>
      </w:r>
      <w:r w:rsidR="00F801E8">
        <w:t xml:space="preserve">Figure </w:t>
      </w:r>
      <w:r w:rsidR="00F801E8">
        <w:rPr>
          <w:noProof/>
        </w:rPr>
        <w:t>59</w:t>
      </w:r>
      <w:r w:rsidR="00F82587">
        <w:fldChar w:fldCharType="end"/>
      </w:r>
      <w:r w:rsidR="003318D5">
        <w:t>)</w:t>
      </w:r>
      <w:r w:rsidR="003E7FC0">
        <w:t>.</w:t>
      </w:r>
      <w:r w:rsidR="004C3E73">
        <w:t xml:space="preserve"> </w:t>
      </w:r>
      <w:r w:rsidR="00DF5906">
        <w:t>In the theta</w:t>
      </w:r>
      <w:r w:rsidR="00F82587">
        <w:t>-</w:t>
      </w:r>
      <w:r w:rsidR="00DF5906">
        <w:t>v</w:t>
      </w:r>
      <w:r w:rsidR="00DF5906">
        <w:rPr>
          <w:rFonts w:cstheme="minorHAnsi"/>
        </w:rPr>
        <w:t>'</w:t>
      </w:r>
      <w:r w:rsidR="00DF5906">
        <w:t xml:space="preserve"> plot, cooler temp</w:t>
      </w:r>
      <w:r w:rsidR="00E21179">
        <w:t xml:space="preserve">eratures are </w:t>
      </w:r>
      <w:r w:rsidR="00A7558F">
        <w:t>near</w:t>
      </w:r>
      <w:r w:rsidR="00DF5906">
        <w:t xml:space="preserve"> the surface where the rear inflow dips towards the surface in association with the highest reflectivity core</w:t>
      </w:r>
      <w:r w:rsidR="00C627BB">
        <w:t xml:space="preserve"> (Fig. 59b)</w:t>
      </w:r>
      <w:r w:rsidR="00DF5906">
        <w:t xml:space="preserve">. </w:t>
      </w:r>
      <w:r w:rsidR="002C3A5D">
        <w:t>The warmer theta</w:t>
      </w:r>
      <w:r w:rsidR="00F82587">
        <w:t>-</w:t>
      </w:r>
      <w:r w:rsidR="002C3A5D">
        <w:t>v</w:t>
      </w:r>
      <w:r w:rsidR="002C3A5D">
        <w:rPr>
          <w:rFonts w:cstheme="minorHAnsi"/>
        </w:rPr>
        <w:t>'</w:t>
      </w:r>
      <w:r w:rsidR="002C3A5D">
        <w:t xml:space="preserve"> bubble in the inflow region below the 0</w:t>
      </w:r>
      <w:r w:rsidR="002C3A5D">
        <w:rPr>
          <w:rFonts w:cstheme="minorHAnsi"/>
        </w:rPr>
        <w:t>° i</w:t>
      </w:r>
      <w:r w:rsidR="002C3A5D">
        <w:t>sotherm</w:t>
      </w:r>
      <w:r w:rsidR="00F82587">
        <w:t xml:space="preserve"> is caused by adiabatic warming</w:t>
      </w:r>
      <w:r w:rsidR="002C3A5D">
        <w:t xml:space="preserve"> due to the large downdr</w:t>
      </w:r>
      <w:r w:rsidR="00A7558F">
        <w:t xml:space="preserve">afts (up to -10 </w:t>
      </w:r>
      <w:r w:rsidR="00F82587" w:rsidRPr="003D3196">
        <w:t>m s</w:t>
      </w:r>
      <w:r w:rsidR="00F82587" w:rsidRPr="003D3196">
        <w:rPr>
          <w:vertAlign w:val="superscript"/>
        </w:rPr>
        <w:t>-1</w:t>
      </w:r>
      <w:r w:rsidR="00A7558F">
        <w:t>)</w:t>
      </w:r>
      <w:r w:rsidR="002C3A5D">
        <w:t xml:space="preserve"> in the developing anvil</w:t>
      </w:r>
      <w:r w:rsidR="00784FF3">
        <w:t xml:space="preserve">. </w:t>
      </w:r>
      <w:r w:rsidR="00E303E1">
        <w:t>Cold air (-10</w:t>
      </w:r>
      <w:r w:rsidR="00E303E1">
        <w:rPr>
          <w:rFonts w:cstheme="minorHAnsi"/>
        </w:rPr>
        <w:t>°</w:t>
      </w:r>
      <w:r w:rsidR="00E303E1">
        <w:t xml:space="preserve"> C and colder) is seen above the main updraft cores.</w:t>
      </w:r>
      <w:r w:rsidR="004C3E73">
        <w:t xml:space="preserve"> </w:t>
      </w:r>
      <w:r w:rsidR="00C627BB">
        <w:t>I</w:t>
      </w:r>
      <w:r w:rsidR="00C942D2">
        <w:t>nitial trajectory height</w:t>
      </w:r>
      <w:r w:rsidR="00C627BB">
        <w:t xml:space="preserve"> shows</w:t>
      </w:r>
      <w:r w:rsidR="00C942D2">
        <w:t xml:space="preserve"> most of the air feeding the updrafts </w:t>
      </w:r>
      <w:r w:rsidR="00C627BB">
        <w:t>are</w:t>
      </w:r>
      <w:r w:rsidR="00C942D2">
        <w:t xml:space="preserve"> from above 3 km while the trajectories for the RTF flow are from the lowest 3 km</w:t>
      </w:r>
      <w:r w:rsidR="00C627BB">
        <w:t xml:space="preserve"> (Fig. 59c)</w:t>
      </w:r>
      <w:r w:rsidR="00C942D2">
        <w:t>.</w:t>
      </w:r>
      <w:r w:rsidR="004F0045">
        <w:t xml:space="preserve"> No air </w:t>
      </w:r>
      <w:r w:rsidR="001512F9">
        <w:t xml:space="preserve">parcels </w:t>
      </w:r>
      <w:r w:rsidR="004F0045">
        <w:t>fr</w:t>
      </w:r>
      <w:r w:rsidR="001512F9">
        <w:t>om below the stable inversion are</w:t>
      </w:r>
      <w:r w:rsidR="004F0045">
        <w:t xml:space="preserve"> being lifted into the updraft cores at this time</w:t>
      </w:r>
      <w:r w:rsidR="007B1CB7">
        <w:t xml:space="preserve"> which supports the idea that the initial convective line was elevated</w:t>
      </w:r>
      <w:r w:rsidR="00D02CF9">
        <w:t>.</w:t>
      </w:r>
      <w:r w:rsidR="004C3E73">
        <w:t xml:space="preserve"> </w:t>
      </w:r>
      <w:r w:rsidR="00D02CF9">
        <w:t>Warmer theta</w:t>
      </w:r>
      <w:r w:rsidR="00C627BB">
        <w:t>-</w:t>
      </w:r>
      <w:r w:rsidR="00D02CF9">
        <w:t xml:space="preserve">e values in the inflow region are not being lifted into the main updrafts which confirms </w:t>
      </w:r>
      <w:r w:rsidR="00D02CF9">
        <w:lastRenderedPageBreak/>
        <w:t>what the theta</w:t>
      </w:r>
      <w:r w:rsidR="00C627BB">
        <w:t>-</w:t>
      </w:r>
      <w:r w:rsidR="00D02CF9">
        <w:t>v</w:t>
      </w:r>
      <w:r w:rsidR="00D02CF9">
        <w:rPr>
          <w:rFonts w:cstheme="minorHAnsi"/>
        </w:rPr>
        <w:t>'</w:t>
      </w:r>
      <w:r w:rsidR="00D02CF9">
        <w:t xml:space="preserve"> and initial traj</w:t>
      </w:r>
      <w:r w:rsidR="00D56000">
        <w:t>ectory height plots are showing</w:t>
      </w:r>
      <w:r w:rsidR="00C627BB">
        <w:t xml:space="preserve"> (Fig. 59d)</w:t>
      </w:r>
      <w:r w:rsidR="00D02CF9">
        <w:t>. Also note that the coldest theta</w:t>
      </w:r>
      <w:r w:rsidR="00C627BB">
        <w:t>-</w:t>
      </w:r>
      <w:r w:rsidR="00D02CF9">
        <w:t>e air is in the RTF flow and is located right below the 0</w:t>
      </w:r>
      <w:r w:rsidR="00D02CF9">
        <w:rPr>
          <w:rFonts w:cstheme="minorHAnsi"/>
        </w:rPr>
        <w:t>°</w:t>
      </w:r>
      <w:r w:rsidR="00D02CF9">
        <w:t>C isotherm.</w:t>
      </w:r>
    </w:p>
    <w:p w:rsidR="004C3E73" w:rsidRDefault="00D56000" w:rsidP="00F82587">
      <w:pPr>
        <w:ind w:firstLine="720"/>
      </w:pPr>
      <w:r>
        <w:t>Reflectivity</w:t>
      </w:r>
      <w:r w:rsidR="007225EE">
        <w:t>, snow mixing ratio, graupel mixing ratio, and rain mixing ratio</w:t>
      </w:r>
      <w:r>
        <w:t xml:space="preserve"> are shown together to observe trends in precipitation mixing ratios (</w:t>
      </w:r>
      <w:r w:rsidR="001400F0">
        <w:fldChar w:fldCharType="begin"/>
      </w:r>
      <w:r w:rsidR="001400F0">
        <w:instrText xml:space="preserve"> REF _Ref503797102 \h </w:instrText>
      </w:r>
      <w:r w:rsidR="001400F0">
        <w:fldChar w:fldCharType="separate"/>
      </w:r>
      <w:r w:rsidR="00F801E8">
        <w:t xml:space="preserve">Figure </w:t>
      </w:r>
      <w:r w:rsidR="00F801E8">
        <w:rPr>
          <w:noProof/>
        </w:rPr>
        <w:t>60</w:t>
      </w:r>
      <w:r w:rsidR="001400F0">
        <w:fldChar w:fldCharType="end"/>
      </w:r>
      <w:r>
        <w:t>)</w:t>
      </w:r>
      <w:r w:rsidR="007225EE">
        <w:t>.</w:t>
      </w:r>
      <w:r w:rsidR="00C8678C">
        <w:t xml:space="preserve"> The highest values of rain mixing ratio are co-located with the 50 dBZ reflectivity maximum</w:t>
      </w:r>
      <w:r w:rsidR="00CE6476">
        <w:t xml:space="preserve"> and also directly below the graupel mixing ratio maximum implying that the higher concentrations of rain are due to graupel melting</w:t>
      </w:r>
      <w:r w:rsidR="001400F0">
        <w:t xml:space="preserve"> (Fig. 60c and Fig. 60d)</w:t>
      </w:r>
      <w:r w:rsidR="00CE6476">
        <w:t xml:space="preserve">. </w:t>
      </w:r>
      <w:r w:rsidR="00787A23">
        <w:t>The graupel maximum is also located just downwind and below the strongest updraft core</w:t>
      </w:r>
      <w:r w:rsidR="001400F0">
        <w:t>,</w:t>
      </w:r>
      <w:r w:rsidR="00787A23">
        <w:t xml:space="preserve"> which is expect</w:t>
      </w:r>
      <w:r>
        <w:t xml:space="preserve">ed since the graupel </w:t>
      </w:r>
      <w:r w:rsidR="001400F0">
        <w:t>forms</w:t>
      </w:r>
      <w:r w:rsidR="00787A23">
        <w:t xml:space="preserve"> in the stronger updrafts and fall</w:t>
      </w:r>
      <w:r>
        <w:t>s</w:t>
      </w:r>
      <w:r w:rsidR="00787A23">
        <w:t xml:space="preserve"> out once it is </w:t>
      </w:r>
      <w:r>
        <w:t>too heavy to be suspended by the updraft</w:t>
      </w:r>
      <w:r w:rsidR="00787A23">
        <w:t>. An interesting feature t</w:t>
      </w:r>
      <w:r>
        <w:t>hat shows up throughout the</w:t>
      </w:r>
      <w:r w:rsidR="00787A23">
        <w:t xml:space="preserve"> analyses is the small area of rain mixing ratio above the 0</w:t>
      </w:r>
      <w:r w:rsidR="00787A23">
        <w:rPr>
          <w:rFonts w:cstheme="minorHAnsi"/>
        </w:rPr>
        <w:t>°</w:t>
      </w:r>
      <w:r w:rsidR="00787A23">
        <w:t xml:space="preserve"> isotherm which is co-located with a hole in the snow mixing ratio implying the presence of supercooled water</w:t>
      </w:r>
      <w:r w:rsidR="001400F0">
        <w:t xml:space="preserve"> (Fig. 60c and Fig 60b)</w:t>
      </w:r>
      <w:r w:rsidR="00787A23">
        <w:t xml:space="preserve">. This </w:t>
      </w:r>
      <w:r w:rsidR="001400F0">
        <w:t>leads</w:t>
      </w:r>
      <w:r w:rsidR="00787A23">
        <w:t xml:space="preserve"> to a mixed-phase region at the base of the 15 </w:t>
      </w:r>
      <w:r w:rsidR="001400F0" w:rsidRPr="003D3196">
        <w:t>m s</w:t>
      </w:r>
      <w:r w:rsidR="001400F0" w:rsidRPr="003D3196">
        <w:rPr>
          <w:vertAlign w:val="superscript"/>
        </w:rPr>
        <w:t>-1</w:t>
      </w:r>
      <w:r w:rsidR="00787A23">
        <w:t xml:space="preserve"> updraft core.</w:t>
      </w:r>
      <w:r w:rsidR="00660C63">
        <w:t xml:space="preserve"> The snow mixing ratio is highest above and around the stronger updraft cores</w:t>
      </w:r>
      <w:r w:rsidR="001400F0">
        <w:t>. It</w:t>
      </w:r>
      <w:r w:rsidR="00660C63">
        <w:t xml:space="preserve"> spreads out and decreases as </w:t>
      </w:r>
      <w:r w:rsidR="001400F0">
        <w:t>the FTR flow advects</w:t>
      </w:r>
      <w:r w:rsidR="008F4E38">
        <w:t xml:space="preserve"> </w:t>
      </w:r>
      <w:r w:rsidR="001400F0">
        <w:t xml:space="preserve">it </w:t>
      </w:r>
      <w:r w:rsidR="00660C63">
        <w:t>into the anvil and behind the convective line.</w:t>
      </w:r>
    </w:p>
    <w:p w:rsidR="00E83A10" w:rsidRDefault="00E774E3" w:rsidP="00F82587">
      <w:pPr>
        <w:ind w:firstLine="720"/>
      </w:pPr>
      <w:r>
        <w:t xml:space="preserve">Looking next at </w:t>
      </w:r>
      <w:r w:rsidR="0016684D">
        <w:t>water vapor mixing ratio</w:t>
      </w:r>
      <w:r w:rsidR="008600E0">
        <w:t xml:space="preserve"> (q</w:t>
      </w:r>
      <w:r w:rsidR="008600E0">
        <w:rPr>
          <w:vertAlign w:val="subscript"/>
        </w:rPr>
        <w:t>v</w:t>
      </w:r>
      <w:r w:rsidR="008600E0">
        <w:t>)</w:t>
      </w:r>
      <w:r w:rsidR="0016684D">
        <w:t>, theta, ice mixing ratio, and cloud mixing ratio</w:t>
      </w:r>
      <w:r>
        <w:t>,</w:t>
      </w:r>
      <w:r w:rsidR="008600E0">
        <w:t xml:space="preserve"> the </w:t>
      </w:r>
      <w:r w:rsidR="00B81E2A">
        <w:t>q</w:t>
      </w:r>
      <w:r w:rsidR="00B81E2A">
        <w:rPr>
          <w:vertAlign w:val="subscript"/>
        </w:rPr>
        <w:t>v</w:t>
      </w:r>
      <w:r w:rsidR="008600E0">
        <w:t xml:space="preserve"> plot shows values below 1 </w:t>
      </w:r>
      <w:r w:rsidR="002E3C35">
        <w:t>g kg</w:t>
      </w:r>
      <w:r w:rsidR="002E3C35">
        <w:rPr>
          <w:vertAlign w:val="superscript"/>
        </w:rPr>
        <w:t>-1</w:t>
      </w:r>
      <w:r w:rsidR="002E3C35">
        <w:t xml:space="preserve"> </w:t>
      </w:r>
      <w:r w:rsidR="0016684D">
        <w:t xml:space="preserve">co-located with the anomalously warm bubble noted in </w:t>
      </w:r>
      <w:r w:rsidR="004B1DA3">
        <w:t>theta-</w:t>
      </w:r>
      <w:r w:rsidR="0016684D">
        <w:t>v</w:t>
      </w:r>
      <w:r w:rsidR="0016684D">
        <w:rPr>
          <w:rFonts w:cstheme="minorHAnsi"/>
        </w:rPr>
        <w:t>'</w:t>
      </w:r>
      <w:r w:rsidR="0016684D">
        <w:t xml:space="preserve"> implying that subsidence below the down</w:t>
      </w:r>
      <w:r w:rsidR="008600E0">
        <w:t>drafts is responsible for</w:t>
      </w:r>
      <w:r w:rsidR="0016684D">
        <w:t xml:space="preserve"> drying and warming the air in the inflow</w:t>
      </w:r>
      <w:r w:rsidR="00D437AD">
        <w:t xml:space="preserve"> (</w:t>
      </w:r>
      <w:r w:rsidR="008F4E38">
        <w:fldChar w:fldCharType="begin"/>
      </w:r>
      <w:r w:rsidR="008F4E38">
        <w:instrText xml:space="preserve"> REF _Ref503799573 \h </w:instrText>
      </w:r>
      <w:r w:rsidR="008F4E38">
        <w:fldChar w:fldCharType="separate"/>
      </w:r>
      <w:r w:rsidR="00F801E8">
        <w:t xml:space="preserve">Figure </w:t>
      </w:r>
      <w:r w:rsidR="00F801E8">
        <w:rPr>
          <w:noProof/>
        </w:rPr>
        <w:t>61</w:t>
      </w:r>
      <w:r w:rsidR="008F4E38">
        <w:fldChar w:fldCharType="end"/>
      </w:r>
      <w:r w:rsidR="00D437AD">
        <w:t>)</w:t>
      </w:r>
      <w:r w:rsidR="0016684D">
        <w:t>.</w:t>
      </w:r>
      <w:r w:rsidR="005B7B3D">
        <w:t xml:space="preserve"> Also the </w:t>
      </w:r>
      <w:r w:rsidR="0062714A">
        <w:t xml:space="preserve">highest value of </w:t>
      </w:r>
      <w:r w:rsidR="00B81E2A">
        <w:t>q</w:t>
      </w:r>
      <w:r w:rsidR="00B81E2A">
        <w:rPr>
          <w:vertAlign w:val="subscript"/>
        </w:rPr>
        <w:t>v</w:t>
      </w:r>
      <w:r w:rsidR="0062714A">
        <w:t xml:space="preserve"> is located at the surface in the inflow region but does</w:t>
      </w:r>
      <w:r w:rsidR="005B7B3D">
        <w:t xml:space="preserve"> not get lifted into t</w:t>
      </w:r>
      <w:r w:rsidR="0062714A">
        <w:t>he convectiv</w:t>
      </w:r>
      <w:r w:rsidR="00AD63A9">
        <w:t>e line updrafts despite the bump</w:t>
      </w:r>
      <w:r w:rsidR="0062714A">
        <w:t xml:space="preserve"> in moisture along the RTF and FTR flow interface</w:t>
      </w:r>
      <w:r w:rsidR="00EB56E4">
        <w:t xml:space="preserve"> (Fig. 61a)</w:t>
      </w:r>
      <w:r w:rsidR="0062714A">
        <w:t xml:space="preserve">. </w:t>
      </w:r>
      <w:r w:rsidR="00B81E2A">
        <w:t>One feature to note in both q</w:t>
      </w:r>
      <w:r w:rsidR="00B81E2A">
        <w:rPr>
          <w:vertAlign w:val="subscript"/>
        </w:rPr>
        <w:t>v</w:t>
      </w:r>
      <w:r w:rsidR="00B81E2A">
        <w:t xml:space="preserve"> and theta is </w:t>
      </w:r>
      <w:r w:rsidR="00E62D9F">
        <w:t xml:space="preserve">waves that appear to </w:t>
      </w:r>
      <w:r w:rsidR="00E62D9F">
        <w:lastRenderedPageBreak/>
        <w:t>crest</w:t>
      </w:r>
      <w:r w:rsidR="007F0CFE">
        <w:t xml:space="preserve"> around</w:t>
      </w:r>
      <w:r w:rsidR="00B81E2A">
        <w:t xml:space="preserve"> 3 km and </w:t>
      </w:r>
      <w:r w:rsidR="007F0CFE">
        <w:t xml:space="preserve">are </w:t>
      </w:r>
      <w:r w:rsidR="00B81E2A">
        <w:t>spaced every 10 km apart</w:t>
      </w:r>
      <w:r w:rsidR="00EB56E4">
        <w:t xml:space="preserve"> (Fig. 61a and Fig. 61b)</w:t>
      </w:r>
      <w:r w:rsidR="00B81E2A">
        <w:t xml:space="preserve">. </w:t>
      </w:r>
      <w:r w:rsidR="0017162A" w:rsidRPr="00AB642C">
        <w:rPr>
          <w:rFonts w:cstheme="minorHAnsi"/>
        </w:rPr>
        <w:t>These features may have been waves in the stable inversion layer. However, the dynamics of these features including the ducting mechanism is beyond the scope of this study and likely cannot be addressed from our observations.</w:t>
      </w:r>
      <w:r w:rsidR="00B81E2A">
        <w:t xml:space="preserve"> </w:t>
      </w:r>
      <w:r w:rsidR="004E02E1">
        <w:t xml:space="preserve">This was the only clear indication of waves in the environment unlike previous studies (Marsham et al. 2011) which typically show evidence of bores or wave trains in radar fine lines. </w:t>
      </w:r>
      <w:r w:rsidR="00B81E2A">
        <w:t xml:space="preserve">The same bump in </w:t>
      </w:r>
      <w:r w:rsidR="00B81E2A" w:rsidRPr="00B81E2A">
        <w:t>q</w:t>
      </w:r>
      <w:r w:rsidR="00B81E2A">
        <w:rPr>
          <w:vertAlign w:val="subscript"/>
        </w:rPr>
        <w:t>v</w:t>
      </w:r>
      <w:r w:rsidR="00B81E2A">
        <w:t xml:space="preserve"> </w:t>
      </w:r>
      <w:r w:rsidR="004872D9">
        <w:t xml:space="preserve">underneath the leading line updraft </w:t>
      </w:r>
      <w:r w:rsidR="00B81E2A">
        <w:t>is also seen in theta and t</w:t>
      </w:r>
      <w:r w:rsidR="00B81E2A" w:rsidRPr="00B81E2A">
        <w:t>he</w:t>
      </w:r>
      <w:r w:rsidR="00B81E2A">
        <w:t xml:space="preserve"> layer of colder theta values become deeper once the RTF flow is present.</w:t>
      </w:r>
      <w:r w:rsidR="006E55D8">
        <w:t xml:space="preserve"> Looking at the ice mixing ratios, low values are present above the -40</w:t>
      </w:r>
      <w:r w:rsidR="006E55D8">
        <w:rPr>
          <w:rFonts w:cstheme="minorHAnsi"/>
        </w:rPr>
        <w:t>°</w:t>
      </w:r>
      <w:r w:rsidR="006E55D8">
        <w:t xml:space="preserve"> C isotherm</w:t>
      </w:r>
      <w:r w:rsidR="00EB56E4">
        <w:t xml:space="preserve"> (Fig. 61c)</w:t>
      </w:r>
      <w:r w:rsidR="006E55D8">
        <w:t>. The largest values of clou</w:t>
      </w:r>
      <w:r w:rsidR="007F0CFE">
        <w:t>d mixing ratio are evident in</w:t>
      </w:r>
      <w:r w:rsidR="006E55D8">
        <w:t xml:space="preserve"> the leading line updra</w:t>
      </w:r>
      <w:r w:rsidR="007F0CFE">
        <w:t>ft along</w:t>
      </w:r>
      <w:r w:rsidR="006E55D8">
        <w:t xml:space="preserve"> the RTF and FTR flow interface</w:t>
      </w:r>
      <w:r w:rsidR="00EB56E4">
        <w:t xml:space="preserve"> (Fig. 61d)</w:t>
      </w:r>
      <w:r w:rsidR="006E55D8">
        <w:t>.</w:t>
      </w:r>
    </w:p>
    <w:p w:rsidR="0018520F" w:rsidRDefault="0018520F" w:rsidP="00EB56E4">
      <w:pPr>
        <w:pStyle w:val="Heading2"/>
        <w:numPr>
          <w:ilvl w:val="0"/>
          <w:numId w:val="15"/>
        </w:numPr>
        <w:ind w:left="360"/>
      </w:pPr>
      <w:bookmarkStart w:id="33" w:name="_Toc513665347"/>
      <w:r>
        <w:t>0430 UTC</w:t>
      </w:r>
      <w:bookmarkEnd w:id="33"/>
    </w:p>
    <w:p w:rsidR="003E69CD" w:rsidRDefault="00115525" w:rsidP="00EB56E4">
      <w:pPr>
        <w:ind w:firstLine="720"/>
      </w:pPr>
      <w:r>
        <w:t>T</w:t>
      </w:r>
      <w:r w:rsidR="00D37B24">
        <w:t>he MCS</w:t>
      </w:r>
      <w:r w:rsidR="0061100A">
        <w:t xml:space="preserve"> </w:t>
      </w:r>
      <w:r>
        <w:t>ha</w:t>
      </w:r>
      <w:r w:rsidR="003E69CD">
        <w:t xml:space="preserve">s </w:t>
      </w:r>
      <w:r w:rsidR="0061100A">
        <w:t>organized considerably</w:t>
      </w:r>
      <w:r w:rsidR="003E69CD">
        <w:t xml:space="preserve"> by 0430 UTC</w:t>
      </w:r>
      <w:r w:rsidR="0061100A">
        <w:t xml:space="preserve"> a</w:t>
      </w:r>
      <w:r w:rsidR="003E69CD">
        <w:t>s revealed by</w:t>
      </w:r>
      <w:r w:rsidR="0061100A">
        <w:t xml:space="preserve"> </w:t>
      </w:r>
      <w:r w:rsidR="00D37B24">
        <w:t>the r</w:t>
      </w:r>
      <w:r w:rsidR="0061100A">
        <w:t>eflectivity, theta</w:t>
      </w:r>
      <w:r w:rsidR="003E69CD">
        <w:t>-</w:t>
      </w:r>
      <w:r w:rsidR="0061100A">
        <w:t>v</w:t>
      </w:r>
      <w:r w:rsidR="0061100A">
        <w:rPr>
          <w:rFonts w:cstheme="minorHAnsi"/>
        </w:rPr>
        <w:t>'</w:t>
      </w:r>
      <w:r w:rsidR="0061100A">
        <w:t>, initial trajectory height, and theta</w:t>
      </w:r>
      <w:r w:rsidR="003E69CD">
        <w:t>-</w:t>
      </w:r>
      <w:r w:rsidR="0061100A">
        <w:t>e plotted</w:t>
      </w:r>
      <w:r w:rsidR="00D37B24">
        <w:t xml:space="preserve"> (</w:t>
      </w:r>
      <w:r w:rsidR="00EB56E4">
        <w:fldChar w:fldCharType="begin"/>
      </w:r>
      <w:r w:rsidR="00EB56E4">
        <w:instrText xml:space="preserve"> REF _Ref503973673 \h </w:instrText>
      </w:r>
      <w:r w:rsidR="00EB56E4">
        <w:fldChar w:fldCharType="separate"/>
      </w:r>
      <w:r w:rsidR="00F801E8">
        <w:t xml:space="preserve">Figure </w:t>
      </w:r>
      <w:r w:rsidR="00F801E8">
        <w:rPr>
          <w:noProof/>
        </w:rPr>
        <w:t>62</w:t>
      </w:r>
      <w:r w:rsidR="00EB56E4">
        <w:fldChar w:fldCharType="end"/>
      </w:r>
      <w:r w:rsidR="00D37B24">
        <w:t>). P</w:t>
      </w:r>
      <w:r w:rsidR="0061100A">
        <w:t>ositive theta</w:t>
      </w:r>
      <w:r w:rsidR="003E69CD">
        <w:t>-</w:t>
      </w:r>
      <w:r w:rsidR="0061100A">
        <w:t>v</w:t>
      </w:r>
      <w:r w:rsidR="0061100A">
        <w:rPr>
          <w:rFonts w:cstheme="minorHAnsi"/>
        </w:rPr>
        <w:t>'</w:t>
      </w:r>
      <w:r w:rsidR="0061100A">
        <w:t xml:space="preserve"> air is in all the updraft cores including the cell developing ahead of the main line</w:t>
      </w:r>
      <w:r w:rsidR="00D37B24">
        <w:t xml:space="preserve"> which was not apparent </w:t>
      </w:r>
      <w:r w:rsidR="004B1DA3">
        <w:t xml:space="preserve">at 0400 UTC </w:t>
      </w:r>
      <w:r w:rsidR="00EB56E4">
        <w:t xml:space="preserve"> (Fig. 62b)</w:t>
      </w:r>
      <w:r w:rsidR="0061100A">
        <w:t>. There is also an area of negative theta</w:t>
      </w:r>
      <w:r w:rsidR="003E69CD">
        <w:t>-</w:t>
      </w:r>
      <w:r w:rsidR="0061100A">
        <w:t>v</w:t>
      </w:r>
      <w:r w:rsidR="0061100A">
        <w:rPr>
          <w:rFonts w:cstheme="minorHAnsi"/>
        </w:rPr>
        <w:t>'</w:t>
      </w:r>
      <w:r w:rsidR="0061100A">
        <w:t xml:space="preserve"> air at the surface below the main updrafts of the convective line</w:t>
      </w:r>
      <w:r w:rsidR="00D37B24">
        <w:t xml:space="preserve"> and </w:t>
      </w:r>
      <w:r w:rsidR="002376E1">
        <w:t>under the areas with the largest reflectivity values</w:t>
      </w:r>
      <w:r w:rsidR="005D0155">
        <w:t>,</w:t>
      </w:r>
      <w:r w:rsidR="00D37B24">
        <w:t xml:space="preserve"> implying that diabatic cooling is driving these negative </w:t>
      </w:r>
      <w:r w:rsidR="004B1DA3">
        <w:t>theta-</w:t>
      </w:r>
      <w:r w:rsidR="00D37B24">
        <w:t>v</w:t>
      </w:r>
      <w:r w:rsidR="00D37B24">
        <w:rPr>
          <w:rFonts w:cstheme="minorHAnsi"/>
        </w:rPr>
        <w:t>'</w:t>
      </w:r>
      <w:r w:rsidR="00D37B24">
        <w:t xml:space="preserve"> perturbations</w:t>
      </w:r>
      <w:r w:rsidR="0061100A">
        <w:t>.</w:t>
      </w:r>
      <w:r w:rsidR="004B182F">
        <w:t xml:space="preserve"> There</w:t>
      </w:r>
      <w:r w:rsidR="003E69CD">
        <w:t xml:space="preserve"> i</w:t>
      </w:r>
      <w:r w:rsidR="004B182F">
        <w:t>s also</w:t>
      </w:r>
      <w:r w:rsidR="00D37B24">
        <w:t xml:space="preserve"> a</w:t>
      </w:r>
      <w:r w:rsidR="004B182F">
        <w:t xml:space="preserve"> large negative theta</w:t>
      </w:r>
      <w:r w:rsidR="005D0155">
        <w:t>-</w:t>
      </w:r>
      <w:r w:rsidR="004B182F">
        <w:t>v</w:t>
      </w:r>
      <w:r w:rsidR="004B182F">
        <w:rPr>
          <w:rFonts w:cstheme="minorHAnsi"/>
        </w:rPr>
        <w:t>'</w:t>
      </w:r>
      <w:r w:rsidR="00D37B24">
        <w:t xml:space="preserve"> perturbation</w:t>
      </w:r>
      <w:r w:rsidR="004B182F">
        <w:t xml:space="preserve"> above the 15 </w:t>
      </w:r>
      <w:r w:rsidR="005D0155" w:rsidRPr="003D3196">
        <w:t>m s</w:t>
      </w:r>
      <w:r w:rsidR="005D0155" w:rsidRPr="003D3196">
        <w:rPr>
          <w:vertAlign w:val="superscript"/>
        </w:rPr>
        <w:t>-1</w:t>
      </w:r>
      <w:r w:rsidR="004B182F">
        <w:t xml:space="preserve"> contour in the most rearward updraft in the convective line due to the convection becoming stronger which allows the updraft to overshoot the tro</w:t>
      </w:r>
      <w:r w:rsidR="00D37B24">
        <w:t>popause.</w:t>
      </w:r>
    </w:p>
    <w:p w:rsidR="003E69CD" w:rsidRDefault="00D37B24" w:rsidP="00EB56E4">
      <w:pPr>
        <w:ind w:firstLine="720"/>
      </w:pPr>
      <w:r>
        <w:t>Looking at</w:t>
      </w:r>
      <w:r w:rsidR="004B182F">
        <w:t xml:space="preserve"> initial trajectory height, most of the air in the updrafts origin</w:t>
      </w:r>
      <w:r w:rsidR="00441ED7">
        <w:t>ated below 3 km which is in stark contrast</w:t>
      </w:r>
      <w:r w:rsidR="004B182F">
        <w:t xml:space="preserve"> </w:t>
      </w:r>
      <w:r w:rsidR="00441ED7">
        <w:t>to</w:t>
      </w:r>
      <w:r w:rsidR="004B182F">
        <w:t xml:space="preserve"> </w:t>
      </w:r>
      <w:r w:rsidR="005D0155">
        <w:t>0400 UTC (Fig. 62c)</w:t>
      </w:r>
      <w:r w:rsidR="004B182F">
        <w:t xml:space="preserve">. This </w:t>
      </w:r>
      <w:r w:rsidR="00B709C0">
        <w:t xml:space="preserve">is </w:t>
      </w:r>
      <w:r w:rsidR="004B182F">
        <w:t xml:space="preserve">noted in </w:t>
      </w:r>
      <w:r w:rsidR="008606B7">
        <w:t xml:space="preserve">the </w:t>
      </w:r>
      <w:r w:rsidR="008606B7">
        <w:lastRenderedPageBreak/>
        <w:t>updraft trajectory plot (</w:t>
      </w:r>
      <w:r w:rsidR="00B709C0">
        <w:fldChar w:fldCharType="begin"/>
      </w:r>
      <w:r w:rsidR="00B709C0">
        <w:instrText xml:space="preserve"> REF _Ref500427068 \h </w:instrText>
      </w:r>
      <w:r w:rsidR="00B709C0">
        <w:fldChar w:fldCharType="separate"/>
      </w:r>
      <w:r w:rsidR="00F801E8">
        <w:t xml:space="preserve">Figure </w:t>
      </w:r>
      <w:r w:rsidR="00F801E8">
        <w:rPr>
          <w:noProof/>
        </w:rPr>
        <w:t>57</w:t>
      </w:r>
      <w:r w:rsidR="00B709C0">
        <w:fldChar w:fldCharType="end"/>
      </w:r>
      <w:r w:rsidR="008606B7">
        <w:t xml:space="preserve">) </w:t>
      </w:r>
      <w:r w:rsidR="00A04F94">
        <w:t xml:space="preserve">with a shift of </w:t>
      </w:r>
      <w:r w:rsidR="004B182F">
        <w:t>most trajectories coming from mid-levels to below 3 km around 0430 UTC.</w:t>
      </w:r>
      <w:r w:rsidR="00C12F07">
        <w:t xml:space="preserve"> While none of the air is from the lowest 1 km, a large portion of the updrafts ar</w:t>
      </w:r>
      <w:r w:rsidR="00BB1457">
        <w:t>e being fed by the 1-2 km layer</w:t>
      </w:r>
      <w:r w:rsidR="00B709C0">
        <w:t>,</w:t>
      </w:r>
      <w:r w:rsidR="00BB1457">
        <w:t xml:space="preserve"> implying that the MCS is ingesting air from lower levels as it intensifies.</w:t>
      </w:r>
      <w:r w:rsidR="004854D9">
        <w:t xml:space="preserve"> </w:t>
      </w:r>
      <w:r w:rsidR="007B1634">
        <w:t>Even the cell initiating along the edge of the outflow has most of its trajectory origins between 1 and 2 km.</w:t>
      </w:r>
    </w:p>
    <w:p w:rsidR="003E69CD" w:rsidRDefault="004854D9" w:rsidP="00EB56E4">
      <w:pPr>
        <w:ind w:firstLine="720"/>
      </w:pPr>
      <w:r>
        <w:t xml:space="preserve">The rear inflow </w:t>
      </w:r>
      <w:r w:rsidR="00D91E5D">
        <w:t xml:space="preserve">trajectories </w:t>
      </w:r>
      <w:r>
        <w:t xml:space="preserve">with </w:t>
      </w:r>
      <w:r w:rsidR="00A52C55">
        <w:t>the coolest theta</w:t>
      </w:r>
      <w:r w:rsidR="00161EE8">
        <w:t>-</w:t>
      </w:r>
      <w:r w:rsidR="00A52C55">
        <w:t>e values come</w:t>
      </w:r>
      <w:r>
        <w:t xml:space="preserve"> from the 3-6 km</w:t>
      </w:r>
      <w:r w:rsidR="00D91E5D">
        <w:t xml:space="preserve"> level while th</w:t>
      </w:r>
      <w:r w:rsidR="00A52C55">
        <w:t>e lower, warmer theta</w:t>
      </w:r>
      <w:r w:rsidR="00161EE8">
        <w:t>-</w:t>
      </w:r>
      <w:r w:rsidR="00A52C55">
        <w:t>e</w:t>
      </w:r>
      <w:r w:rsidR="00D91E5D">
        <w:t xml:space="preserve"> air at the surface is from the lowest kilometer.</w:t>
      </w:r>
      <w:r w:rsidR="00217827">
        <w:t xml:space="preserve"> Theta</w:t>
      </w:r>
      <w:r w:rsidR="00161EE8">
        <w:t>-</w:t>
      </w:r>
      <w:r w:rsidR="00217827">
        <w:t>e also shows a small plume of warmer air from the surface in the updraft of one of th</w:t>
      </w:r>
      <w:r w:rsidR="00EF071E">
        <w:t>e cells in the convective line</w:t>
      </w:r>
      <w:r w:rsidR="00161EE8">
        <w:t xml:space="preserve"> (Fig. 62d)</w:t>
      </w:r>
      <w:r w:rsidR="00EF071E">
        <w:t>.</w:t>
      </w:r>
    </w:p>
    <w:p w:rsidR="003E69CD" w:rsidRDefault="00EF071E" w:rsidP="00EB56E4">
      <w:pPr>
        <w:ind w:firstLine="720"/>
      </w:pPr>
      <w:r>
        <w:t xml:space="preserve">The </w:t>
      </w:r>
      <w:r w:rsidR="003E69CD">
        <w:t xml:space="preserve">fields </w:t>
      </w:r>
      <w:r>
        <w:t>of r</w:t>
      </w:r>
      <w:r w:rsidR="00F60C71">
        <w:t>eflectivity, rain mixing ratio, graupel mixing r</w:t>
      </w:r>
      <w:r>
        <w:t xml:space="preserve">atio, and snow mixing ratio </w:t>
      </w:r>
      <w:r w:rsidR="003E69CD">
        <w:t>reveal that</w:t>
      </w:r>
      <w:r w:rsidR="00F60C71">
        <w:t xml:space="preserve"> the rain mixing ratio </w:t>
      </w:r>
      <w:r>
        <w:t xml:space="preserve">maximum </w:t>
      </w:r>
      <w:r w:rsidR="003E69CD">
        <w:t xml:space="preserve">is </w:t>
      </w:r>
      <w:r>
        <w:t xml:space="preserve">located </w:t>
      </w:r>
      <w:r w:rsidR="003E69CD">
        <w:t>in an area of reflectivity exceeding</w:t>
      </w:r>
      <w:r>
        <w:t xml:space="preserve"> 60</w:t>
      </w:r>
      <w:r w:rsidR="003E69CD">
        <w:t xml:space="preserve"> dBZ</w:t>
      </w:r>
      <w:r>
        <w:t xml:space="preserve"> (</w:t>
      </w:r>
      <w:r w:rsidR="00161EE8">
        <w:fldChar w:fldCharType="begin"/>
      </w:r>
      <w:r w:rsidR="00161EE8">
        <w:instrText xml:space="preserve"> REF _Ref511398117 \h </w:instrText>
      </w:r>
      <w:r w:rsidR="00161EE8">
        <w:fldChar w:fldCharType="separate"/>
      </w:r>
      <w:r w:rsidR="00F801E8">
        <w:t xml:space="preserve">Figure </w:t>
      </w:r>
      <w:r w:rsidR="00F801E8">
        <w:rPr>
          <w:noProof/>
        </w:rPr>
        <w:t>63</w:t>
      </w:r>
      <w:r w:rsidR="00161EE8">
        <w:fldChar w:fldCharType="end"/>
      </w:r>
      <w:r>
        <w:t>)</w:t>
      </w:r>
      <w:r w:rsidR="00F60C71">
        <w:t>. The graupel</w:t>
      </w:r>
      <w:r w:rsidR="003E69CD">
        <w:t>/hail</w:t>
      </w:r>
      <w:r w:rsidR="00F60C71">
        <w:t xml:space="preserve"> mixing ratio p</w:t>
      </w:r>
      <w:r w:rsidR="00350837">
        <w:t>lot shows a lowering</w:t>
      </w:r>
      <w:r w:rsidR="00F60C71">
        <w:t xml:space="preserve"> in the higher values of mixing ratio </w:t>
      </w:r>
      <w:r w:rsidR="00350837">
        <w:t>towards</w:t>
      </w:r>
      <w:r w:rsidR="00F60C71">
        <w:t xml:space="preserve"> the surface located just above th</w:t>
      </w:r>
      <w:r w:rsidR="001B203A">
        <w:t xml:space="preserve">is </w:t>
      </w:r>
      <w:r w:rsidR="00161EE8">
        <w:t xml:space="preserve">maxima </w:t>
      </w:r>
      <w:r w:rsidR="001B203A">
        <w:t>in rain mixing ratio implying that this maximum in rain is due to melting graupel from a descending reflectivity core</w:t>
      </w:r>
      <w:r w:rsidR="00161EE8">
        <w:t xml:space="preserve"> (Fig. 63d and Fig. 63c)</w:t>
      </w:r>
      <w:r w:rsidR="001B203A">
        <w:t>. While the peak graupel values are not located directly above</w:t>
      </w:r>
      <w:r w:rsidR="00A02CAB">
        <w:t xml:space="preserve"> the rain maximum</w:t>
      </w:r>
      <w:r w:rsidR="001B203A">
        <w:t>, one is behind an updraft core and the other is located directly beneath the strongest updraft</w:t>
      </w:r>
      <w:r w:rsidR="00D24C0D">
        <w:t xml:space="preserve"> core to the rear of the system</w:t>
      </w:r>
      <w:r w:rsidR="00161EE8">
        <w:t>. F</w:t>
      </w:r>
      <w:r w:rsidR="00AB1BD6">
        <w:t>allout from both of these maxim</w:t>
      </w:r>
      <w:r w:rsidR="00161EE8">
        <w:t>um</w:t>
      </w:r>
      <w:r w:rsidR="00D24C0D">
        <w:t>s is likely contributing to the high rain mixing ratios seen at the surface.</w:t>
      </w:r>
    </w:p>
    <w:p w:rsidR="003E69CD" w:rsidRDefault="003234F4" w:rsidP="00EB56E4">
      <w:pPr>
        <w:ind w:firstLine="720"/>
      </w:pPr>
      <w:r>
        <w:t xml:space="preserve">There are larger areas of high snow mixing ratios compared to the previous time due to updrafts strengthening, </w:t>
      </w:r>
      <w:r w:rsidR="00D54EC9">
        <w:t>increasing in areal coverage</w:t>
      </w:r>
      <w:r>
        <w:t>, and producing more ice</w:t>
      </w:r>
      <w:r w:rsidR="00161EE8">
        <w:t xml:space="preserve"> (Fig. 63b)</w:t>
      </w:r>
      <w:r>
        <w:t>.</w:t>
      </w:r>
      <w:r w:rsidR="003D65BC">
        <w:t xml:space="preserve"> Similar to the previous time, there appears to be a “hole” in the snow mixing ratios at the base of the strongest updraft</w:t>
      </w:r>
      <w:r w:rsidR="00161EE8">
        <w:t>,</w:t>
      </w:r>
      <w:r w:rsidR="003D65BC">
        <w:t xml:space="preserve"> since this area </w:t>
      </w:r>
      <w:r w:rsidR="00552067">
        <w:t xml:space="preserve">is </w:t>
      </w:r>
      <w:r w:rsidR="003D65BC">
        <w:t xml:space="preserve">probably a mixed phase </w:t>
      </w:r>
      <w:r w:rsidR="003D65BC">
        <w:lastRenderedPageBreak/>
        <w:t xml:space="preserve">region </w:t>
      </w:r>
      <w:r w:rsidR="00161EE8">
        <w:t xml:space="preserve">and </w:t>
      </w:r>
      <w:r w:rsidR="003D65BC">
        <w:t>isn’t conducive for snow growth.</w:t>
      </w:r>
      <w:r w:rsidR="007B1634">
        <w:t xml:space="preserve"> One final th</w:t>
      </w:r>
      <w:r w:rsidR="002905DF">
        <w:t>ing to note is the cell that</w:t>
      </w:r>
      <w:r w:rsidR="007B1634">
        <w:t xml:space="preserve"> initiated right along the edge of the outflow boundary has generated graupel and snow even with a weaker 5 </w:t>
      </w:r>
      <w:r w:rsidR="00161EE8" w:rsidRPr="003D3196">
        <w:t>m s</w:t>
      </w:r>
      <w:r w:rsidR="00161EE8" w:rsidRPr="003D3196">
        <w:rPr>
          <w:vertAlign w:val="superscript"/>
        </w:rPr>
        <w:t>-1</w:t>
      </w:r>
      <w:r w:rsidR="007B1634">
        <w:t xml:space="preserve"> updraft.</w:t>
      </w:r>
    </w:p>
    <w:p w:rsidR="0018520F" w:rsidRDefault="00BF0681" w:rsidP="00EB56E4">
      <w:pPr>
        <w:ind w:firstLine="720"/>
      </w:pPr>
      <w:r>
        <w:t>Looking at q</w:t>
      </w:r>
      <w:r>
        <w:rPr>
          <w:vertAlign w:val="subscript"/>
        </w:rPr>
        <w:t>v</w:t>
      </w:r>
      <w:r>
        <w:t>, theta, ice mixing ratio,</w:t>
      </w:r>
      <w:r w:rsidR="002905DF">
        <w:t xml:space="preserve"> and cloud mixing ratio</w:t>
      </w:r>
      <w:r>
        <w:t>, we see that the wave-like feature noted at 0400 UTC is no</w:t>
      </w:r>
      <w:r w:rsidR="00603C71">
        <w:t>t as</w:t>
      </w:r>
      <w:r>
        <w:t xml:space="preserve"> apparent in the q</w:t>
      </w:r>
      <w:r>
        <w:rPr>
          <w:vertAlign w:val="subscript"/>
        </w:rPr>
        <w:t>v</w:t>
      </w:r>
      <w:r>
        <w:t xml:space="preserve"> and theta fields</w:t>
      </w:r>
      <w:r w:rsidR="00603C71">
        <w:t xml:space="preserve"> with only 2-3 waves visible in each field</w:t>
      </w:r>
      <w:r w:rsidR="002905DF">
        <w:t xml:space="preserve"> (</w:t>
      </w:r>
      <w:r w:rsidR="00161EE8">
        <w:fldChar w:fldCharType="begin"/>
      </w:r>
      <w:r w:rsidR="00161EE8">
        <w:instrText xml:space="preserve"> REF _Ref504566475 \h </w:instrText>
      </w:r>
      <w:r w:rsidR="00161EE8">
        <w:fldChar w:fldCharType="separate"/>
      </w:r>
      <w:r w:rsidR="00F801E8">
        <w:t xml:space="preserve">Figure </w:t>
      </w:r>
      <w:r w:rsidR="00F801E8">
        <w:rPr>
          <w:noProof/>
        </w:rPr>
        <w:t>64</w:t>
      </w:r>
      <w:r w:rsidR="00161EE8">
        <w:fldChar w:fldCharType="end"/>
      </w:r>
      <w:r w:rsidR="00161EE8">
        <w:t xml:space="preserve">a and </w:t>
      </w:r>
      <w:r w:rsidR="00161EE8">
        <w:fldChar w:fldCharType="begin"/>
      </w:r>
      <w:r w:rsidR="00161EE8">
        <w:instrText xml:space="preserve"> REF _Ref504566475 \h </w:instrText>
      </w:r>
      <w:r w:rsidR="00161EE8">
        <w:fldChar w:fldCharType="separate"/>
      </w:r>
      <w:r w:rsidR="00F801E8">
        <w:t xml:space="preserve">Figure </w:t>
      </w:r>
      <w:r w:rsidR="00F801E8">
        <w:rPr>
          <w:noProof/>
        </w:rPr>
        <w:t>64</w:t>
      </w:r>
      <w:r w:rsidR="00161EE8">
        <w:fldChar w:fldCharType="end"/>
      </w:r>
      <w:r w:rsidR="00161EE8">
        <w:t>b</w:t>
      </w:r>
      <w:r w:rsidR="002905DF">
        <w:t>)</w:t>
      </w:r>
      <w:r>
        <w:t xml:space="preserve">. </w:t>
      </w:r>
      <w:r w:rsidR="00161EE8">
        <w:t xml:space="preserve">It is hypothesized that </w:t>
      </w:r>
      <w:r>
        <w:t>this is due to the low-levels</w:t>
      </w:r>
      <w:r w:rsidR="00B6579F">
        <w:t xml:space="preserve"> destabilizing because of</w:t>
      </w:r>
      <w:r w:rsidR="00DD28DE">
        <w:t xml:space="preserve"> the MCS</w:t>
      </w:r>
      <w:r w:rsidR="00161EE8">
        <w:t>,</w:t>
      </w:r>
      <w:r w:rsidR="00DD28DE">
        <w:t xml:space="preserve"> which is</w:t>
      </w:r>
      <w:r w:rsidR="00C2206F">
        <w:t>n’t conducive to wave ducting</w:t>
      </w:r>
      <w:r w:rsidR="00DD28DE">
        <w:t xml:space="preserve">. </w:t>
      </w:r>
      <w:r w:rsidR="00120F32">
        <w:t>There are higher values of q</w:t>
      </w:r>
      <w:r w:rsidR="00120F32">
        <w:rPr>
          <w:vertAlign w:val="subscript"/>
        </w:rPr>
        <w:t>v</w:t>
      </w:r>
      <w:r w:rsidR="00120F32">
        <w:t xml:space="preserve"> at the surface </w:t>
      </w:r>
      <w:r w:rsidR="0075630C">
        <w:t>in the outflow</w:t>
      </w:r>
      <w:r w:rsidR="00120F32">
        <w:t xml:space="preserve"> </w:t>
      </w:r>
      <w:r w:rsidR="0075630C">
        <w:t>implying that rain evaporation in the drier air is moistening the RTF flow.</w:t>
      </w:r>
      <w:r w:rsidR="00847570">
        <w:t xml:space="preserve"> </w:t>
      </w:r>
      <w:r w:rsidR="007C5A2E">
        <w:t>There is</w:t>
      </w:r>
      <w:r w:rsidR="00847570">
        <w:t xml:space="preserve"> also </w:t>
      </w:r>
      <w:r w:rsidR="007C5A2E">
        <w:t>a small upward bump</w:t>
      </w:r>
      <w:r w:rsidR="00847570">
        <w:t xml:space="preserve"> in the moisture field underneath the leading line updraft with the isolated cell.</w:t>
      </w:r>
      <w:r w:rsidR="00D55008">
        <w:t xml:space="preserve"> Compared to 0400 UTC, there are </w:t>
      </w:r>
      <w:r w:rsidR="00A40590">
        <w:t xml:space="preserve">pockets of higher </w:t>
      </w:r>
      <w:r w:rsidR="003E69CD">
        <w:t xml:space="preserve">ice </w:t>
      </w:r>
      <w:r w:rsidR="00A40590">
        <w:t>mixing ratios</w:t>
      </w:r>
      <w:r w:rsidR="00D55008">
        <w:t xml:space="preserve"> </w:t>
      </w:r>
      <w:r w:rsidR="007E39FC">
        <w:t>l</w:t>
      </w:r>
      <w:r w:rsidR="00D55008">
        <w:t xml:space="preserve">ocated above the updraft cores and the area </w:t>
      </w:r>
      <w:r w:rsidR="00A40590">
        <w:t>of the lowest ice mixing ratio values</w:t>
      </w:r>
      <w:r w:rsidR="00D55008">
        <w:t xml:space="preserve"> has expanded further out in the anvil</w:t>
      </w:r>
      <w:r w:rsidR="00161EE8">
        <w:t xml:space="preserve"> (</w:t>
      </w:r>
      <w:r w:rsidR="00161EE8">
        <w:fldChar w:fldCharType="begin"/>
      </w:r>
      <w:r w:rsidR="00161EE8">
        <w:instrText xml:space="preserve"> REF _Ref504566475 \h </w:instrText>
      </w:r>
      <w:r w:rsidR="00161EE8">
        <w:fldChar w:fldCharType="separate"/>
      </w:r>
      <w:r w:rsidR="00F801E8">
        <w:t xml:space="preserve">Figure </w:t>
      </w:r>
      <w:r w:rsidR="00F801E8">
        <w:rPr>
          <w:noProof/>
        </w:rPr>
        <w:t>64</w:t>
      </w:r>
      <w:r w:rsidR="00161EE8">
        <w:fldChar w:fldCharType="end"/>
      </w:r>
      <w:r w:rsidR="00161EE8">
        <w:t>c)</w:t>
      </w:r>
      <w:r w:rsidR="00D55008">
        <w:t>. Cloud</w:t>
      </w:r>
      <w:r w:rsidR="007219B2">
        <w:t xml:space="preserve"> mixing ratios are</w:t>
      </w:r>
      <w:r w:rsidR="00D55008">
        <w:t xml:space="preserve"> significantly higher especially</w:t>
      </w:r>
      <w:r w:rsidR="007219B2">
        <w:t xml:space="preserve"> along the leading edge and</w:t>
      </w:r>
      <w:r w:rsidR="00D55008">
        <w:t xml:space="preserve"> cover a much larger area than previously. There is also a thin layer o</w:t>
      </w:r>
      <w:r w:rsidR="00864BE1">
        <w:t>f</w:t>
      </w:r>
      <w:r w:rsidR="00D55008">
        <w:t xml:space="preserve"> </w:t>
      </w:r>
      <w:r w:rsidR="007C656F">
        <w:t xml:space="preserve">very low </w:t>
      </w:r>
      <w:r w:rsidR="00D55008">
        <w:t>cloud</w:t>
      </w:r>
      <w:r w:rsidR="007C656F">
        <w:t xml:space="preserve"> water mixing ratio</w:t>
      </w:r>
      <w:r w:rsidR="00D55008">
        <w:t xml:space="preserve"> at the surface in the outflow</w:t>
      </w:r>
      <w:r w:rsidR="007C656F">
        <w:t>,</w:t>
      </w:r>
      <w:r w:rsidR="00D55008">
        <w:t xml:space="preserve"> whi</w:t>
      </w:r>
      <w:r w:rsidR="00537190">
        <w:t xml:space="preserve">ch indicates </w:t>
      </w:r>
      <w:r w:rsidR="007C656F">
        <w:t xml:space="preserve">that a thin </w:t>
      </w:r>
      <w:r w:rsidR="00537190">
        <w:t>fog is present</w:t>
      </w:r>
      <w:r w:rsidR="00D55008">
        <w:t>.</w:t>
      </w:r>
    </w:p>
    <w:p w:rsidR="009428D9" w:rsidRDefault="009428D9" w:rsidP="00652285">
      <w:pPr>
        <w:pStyle w:val="Heading2"/>
        <w:numPr>
          <w:ilvl w:val="0"/>
          <w:numId w:val="15"/>
        </w:numPr>
        <w:ind w:left="360"/>
      </w:pPr>
      <w:bookmarkStart w:id="34" w:name="_Toc513665348"/>
      <w:r>
        <w:t>0500 UTC</w:t>
      </w:r>
      <w:bookmarkEnd w:id="34"/>
    </w:p>
    <w:p w:rsidR="007E75AE" w:rsidRDefault="009428D9" w:rsidP="00652285">
      <w:pPr>
        <w:ind w:firstLine="720"/>
      </w:pPr>
      <w:r>
        <w:t xml:space="preserve">At 0500 UTC, the </w:t>
      </w:r>
      <w:r w:rsidR="00B20E46">
        <w:t xml:space="preserve">linear MCS </w:t>
      </w:r>
      <w:r w:rsidR="00652285">
        <w:t>intensifies</w:t>
      </w:r>
      <w:r w:rsidR="00B20E46">
        <w:t xml:space="preserve"> as the </w:t>
      </w:r>
      <w:r>
        <w:t>bow</w:t>
      </w:r>
      <w:r w:rsidR="00FE04B4">
        <w:t>ing MCS</w:t>
      </w:r>
      <w:r w:rsidR="00B20E46">
        <w:t xml:space="preserve"> develop</w:t>
      </w:r>
      <w:r w:rsidR="00652285">
        <w:t>s</w:t>
      </w:r>
      <w:r w:rsidR="00B20E46">
        <w:t>. Theta</w:t>
      </w:r>
      <w:r w:rsidR="00652285">
        <w:t>-</w:t>
      </w:r>
      <w:r w:rsidR="005517D2">
        <w:t>v</w:t>
      </w:r>
      <w:r w:rsidR="005517D2">
        <w:rPr>
          <w:rFonts w:cstheme="minorHAnsi"/>
        </w:rPr>
        <w:t>'</w:t>
      </w:r>
      <w:r w:rsidR="005517D2">
        <w:t xml:space="preserve"> values in the updrafts have a </w:t>
      </w:r>
      <w:r w:rsidR="00B20E46">
        <w:t>large positive perturbation that extends further vertically than any previous time</w:t>
      </w:r>
      <w:r w:rsidR="005517D2">
        <w:t xml:space="preserve"> indicating more buoyancy in the air parcels in the updrafts</w:t>
      </w:r>
      <w:r w:rsidR="00B20E46">
        <w:t xml:space="preserve"> (</w:t>
      </w:r>
      <w:r w:rsidR="00652285">
        <w:fldChar w:fldCharType="begin"/>
      </w:r>
      <w:r w:rsidR="00652285">
        <w:instrText xml:space="preserve"> REF _Ref504572279 \h </w:instrText>
      </w:r>
      <w:r w:rsidR="00652285">
        <w:fldChar w:fldCharType="separate"/>
      </w:r>
      <w:r w:rsidR="00F801E8">
        <w:t xml:space="preserve">Figure </w:t>
      </w:r>
      <w:r w:rsidR="00F801E8">
        <w:rPr>
          <w:noProof/>
        </w:rPr>
        <w:t>65</w:t>
      </w:r>
      <w:r w:rsidR="00652285">
        <w:fldChar w:fldCharType="end"/>
      </w:r>
      <w:r w:rsidR="00652285">
        <w:t>b</w:t>
      </w:r>
      <w:r w:rsidR="00B20E46">
        <w:t>)</w:t>
      </w:r>
      <w:r w:rsidR="005517D2">
        <w:t>.</w:t>
      </w:r>
      <w:r w:rsidR="00F64F83">
        <w:t xml:space="preserve"> While the largest</w:t>
      </w:r>
      <w:r w:rsidR="009F5960">
        <w:t xml:space="preserve"> cold perturbations in the RTF flow are</w:t>
      </w:r>
      <w:r w:rsidR="00F64F83">
        <w:t xml:space="preserve"> the same as </w:t>
      </w:r>
      <w:r w:rsidR="00652285">
        <w:t>0430 UTC</w:t>
      </w:r>
      <w:r w:rsidR="00F64F83">
        <w:t xml:space="preserve">, </w:t>
      </w:r>
      <w:r w:rsidR="00652285">
        <w:t>they</w:t>
      </w:r>
      <w:r w:rsidR="00F64F83">
        <w:t xml:space="preserve"> cover a larger area </w:t>
      </w:r>
      <w:r w:rsidR="009F5960">
        <w:t xml:space="preserve">although these values are located towards the rear of the convective line rather than at the leading edge of the </w:t>
      </w:r>
      <w:r w:rsidR="00F64F83">
        <w:t>OFB</w:t>
      </w:r>
      <w:r w:rsidR="009F5960">
        <w:t xml:space="preserve">. This is similar to what was </w:t>
      </w:r>
      <w:r w:rsidR="009F5960">
        <w:lastRenderedPageBreak/>
        <w:t>seen in the mesonet data with a gradual cooling as the convective line passed rather than a steep temperature drop.</w:t>
      </w:r>
      <w:r w:rsidR="003E7EA3">
        <w:t xml:space="preserve"> </w:t>
      </w:r>
      <w:r w:rsidR="001359AB">
        <w:t>0500 UTC</w:t>
      </w:r>
      <w:r w:rsidR="00A051D2">
        <w:t xml:space="preserve"> is when trajectories in the updraft originate in the lowe</w:t>
      </w:r>
      <w:r w:rsidR="00EA208D">
        <w:t>s</w:t>
      </w:r>
      <w:r w:rsidR="00A051D2">
        <w:t>t kilometer</w:t>
      </w:r>
      <w:r w:rsidR="003E7EA3">
        <w:t xml:space="preserve"> (</w:t>
      </w:r>
      <w:r w:rsidR="001359AB">
        <w:fldChar w:fldCharType="begin"/>
      </w:r>
      <w:r w:rsidR="001359AB">
        <w:instrText xml:space="preserve"> REF _Ref500427068 \h </w:instrText>
      </w:r>
      <w:r w:rsidR="001359AB">
        <w:fldChar w:fldCharType="separate"/>
      </w:r>
      <w:r w:rsidR="00F801E8">
        <w:t xml:space="preserve">Figure </w:t>
      </w:r>
      <w:r w:rsidR="00F801E8">
        <w:rPr>
          <w:noProof/>
        </w:rPr>
        <w:t>57</w:t>
      </w:r>
      <w:r w:rsidR="001359AB">
        <w:fldChar w:fldCharType="end"/>
      </w:r>
      <w:r w:rsidR="003E7EA3">
        <w:t>)</w:t>
      </w:r>
      <w:r w:rsidR="00A051D2">
        <w:t xml:space="preserve"> indicating that surface based air, which is typically considered stable in nocturnal environments,</w:t>
      </w:r>
      <w:r w:rsidR="00EA208D">
        <w:t xml:space="preserve"> contains</w:t>
      </w:r>
      <w:r w:rsidR="00A051D2">
        <w:t xml:space="preserve"> buoyan</w:t>
      </w:r>
      <w:r w:rsidR="003E7EA3">
        <w:t>cy and contributes</w:t>
      </w:r>
      <w:r w:rsidR="00A051D2">
        <w:t xml:space="preserve"> to the convective line updrafts.</w:t>
      </w:r>
    </w:p>
    <w:p w:rsidR="007E75AE" w:rsidRDefault="00EE3040" w:rsidP="00652285">
      <w:pPr>
        <w:ind w:firstLine="720"/>
      </w:pPr>
      <w:r>
        <w:t>There is an interesting p</w:t>
      </w:r>
      <w:r w:rsidR="004B4E5C">
        <w:t>attern in</w:t>
      </w:r>
      <w:r>
        <w:t xml:space="preserve"> theta</w:t>
      </w:r>
      <w:r w:rsidR="001359AB">
        <w:t>-</w:t>
      </w:r>
      <w:r>
        <w:t>e with cold air in the RTF flow located at the surface</w:t>
      </w:r>
      <w:r w:rsidR="004B4E5C">
        <w:t xml:space="preserve"> </w:t>
      </w:r>
      <w:r w:rsidR="001359AB">
        <w:t>originating</w:t>
      </w:r>
      <w:r w:rsidR="004B4E5C">
        <w:t xml:space="preserve"> from the below 1 km</w:t>
      </w:r>
      <w:r w:rsidR="001359AB">
        <w:t>, while the RTF flow further aloft</w:t>
      </w:r>
      <w:r w:rsidR="004B4E5C">
        <w:t xml:space="preserve"> originates from higher altitudes</w:t>
      </w:r>
      <w:r w:rsidR="001359AB">
        <w:t xml:space="preserve"> but isn’t as cold</w:t>
      </w:r>
      <w:r>
        <w:t xml:space="preserve">. </w:t>
      </w:r>
      <w:r w:rsidR="00FA227A">
        <w:t xml:space="preserve">There is also a plume of warmer </w:t>
      </w:r>
      <w:r w:rsidR="004B1DA3">
        <w:t>theta-</w:t>
      </w:r>
      <w:r w:rsidR="00FA227A">
        <w:t>e air that extends from the surface up to 5 km along the leading edge of the outflow boundary which supports the trajectory analysis that air from the surface is being lifting into the convective line updrafts</w:t>
      </w:r>
      <w:r w:rsidR="001359AB">
        <w:t xml:space="preserve"> (</w:t>
      </w:r>
      <w:r w:rsidR="001359AB">
        <w:fldChar w:fldCharType="begin"/>
      </w:r>
      <w:r w:rsidR="001359AB">
        <w:instrText xml:space="preserve"> REF _Ref504572279 \h </w:instrText>
      </w:r>
      <w:r w:rsidR="001359AB">
        <w:fldChar w:fldCharType="separate"/>
      </w:r>
      <w:r w:rsidR="00F801E8">
        <w:t xml:space="preserve">Figure </w:t>
      </w:r>
      <w:r w:rsidR="00F801E8">
        <w:rPr>
          <w:noProof/>
        </w:rPr>
        <w:t>65</w:t>
      </w:r>
      <w:r w:rsidR="001359AB">
        <w:fldChar w:fldCharType="end"/>
      </w:r>
      <w:r w:rsidR="001359AB">
        <w:t>d)</w:t>
      </w:r>
      <w:r w:rsidR="00FA227A">
        <w:t>.</w:t>
      </w:r>
    </w:p>
    <w:p w:rsidR="007E75AE" w:rsidRDefault="004B4E5C" w:rsidP="00652285">
      <w:pPr>
        <w:ind w:firstLine="720"/>
      </w:pPr>
      <w:r>
        <w:t>Looking at precipitation mixing ratios, the</w:t>
      </w:r>
      <w:r w:rsidR="00403A26">
        <w:t xml:space="preserve"> rain mixing ratio maxim</w:t>
      </w:r>
      <w:r w:rsidR="00214066">
        <w:t>a</w:t>
      </w:r>
      <w:r w:rsidR="006574C9">
        <w:t xml:space="preserve"> is lower than a</w:t>
      </w:r>
      <w:r>
        <w:t>t the previous time but</w:t>
      </w:r>
      <w:r w:rsidR="006574C9">
        <w:t xml:space="preserve"> that is mainly due to lower reflectivity values </w:t>
      </w:r>
      <w:r>
        <w:t>since</w:t>
      </w:r>
      <w:r w:rsidR="006574C9">
        <w:t xml:space="preserve"> the 0430 UTC cross section captured a descending reflectivity core</w:t>
      </w:r>
      <w:r>
        <w:t xml:space="preserve"> (</w:t>
      </w:r>
      <w:r w:rsidR="00214066">
        <w:fldChar w:fldCharType="begin"/>
      </w:r>
      <w:r w:rsidR="00214066">
        <w:instrText xml:space="preserve"> REF _Ref504579086 \h </w:instrText>
      </w:r>
      <w:r w:rsidR="00214066">
        <w:fldChar w:fldCharType="separate"/>
      </w:r>
      <w:r w:rsidR="00F801E8">
        <w:t xml:space="preserve">Figure </w:t>
      </w:r>
      <w:r w:rsidR="00F801E8">
        <w:rPr>
          <w:noProof/>
        </w:rPr>
        <w:t>66</w:t>
      </w:r>
      <w:r w:rsidR="00214066">
        <w:fldChar w:fldCharType="end"/>
      </w:r>
      <w:r w:rsidR="00214066">
        <w:t>c</w:t>
      </w:r>
      <w:r>
        <w:t>)</w:t>
      </w:r>
      <w:r w:rsidR="006574C9">
        <w:t xml:space="preserve">. Despite the rain concentrations being lower, </w:t>
      </w:r>
      <w:r w:rsidR="00214066">
        <w:t>there are still</w:t>
      </w:r>
      <w:r w:rsidR="006574C9">
        <w:t xml:space="preserve"> </w:t>
      </w:r>
      <w:r w:rsidR="00403A26">
        <w:t>larger values</w:t>
      </w:r>
      <w:r w:rsidR="006574C9">
        <w:t xml:space="preserve"> beneath areas of higher graupel mixing ratio which cover a larger area than previous analyses</w:t>
      </w:r>
      <w:r w:rsidR="00214066">
        <w:t xml:space="preserve"> (</w:t>
      </w:r>
      <w:r w:rsidR="00214066">
        <w:fldChar w:fldCharType="begin"/>
      </w:r>
      <w:r w:rsidR="00214066">
        <w:instrText xml:space="preserve"> REF _Ref504579086 \h </w:instrText>
      </w:r>
      <w:r w:rsidR="00214066">
        <w:fldChar w:fldCharType="separate"/>
      </w:r>
      <w:r w:rsidR="00F801E8">
        <w:t xml:space="preserve">Figure </w:t>
      </w:r>
      <w:r w:rsidR="00F801E8">
        <w:rPr>
          <w:noProof/>
        </w:rPr>
        <w:t>66</w:t>
      </w:r>
      <w:r w:rsidR="00214066">
        <w:fldChar w:fldCharType="end"/>
      </w:r>
      <w:r w:rsidR="00214066">
        <w:t>d)</w:t>
      </w:r>
      <w:r w:rsidR="006574C9">
        <w:t>.</w:t>
      </w:r>
      <w:r w:rsidR="009B5ABE">
        <w:t xml:space="preserve"> Snow mixing ratio values and areal coverage are similar to the </w:t>
      </w:r>
      <w:r w:rsidR="00214066">
        <w:t xml:space="preserve">0430 UTC </w:t>
      </w:r>
      <w:r w:rsidR="009B5ABE">
        <w:t>analysis</w:t>
      </w:r>
      <w:r w:rsidR="000C36DE">
        <w:t xml:space="preserve"> including the previously mentioned “hole” at the base of the 10 </w:t>
      </w:r>
      <w:r w:rsidR="00214066" w:rsidRPr="003D3196">
        <w:t>m s</w:t>
      </w:r>
      <w:r w:rsidR="00214066" w:rsidRPr="003D3196">
        <w:rPr>
          <w:vertAlign w:val="superscript"/>
        </w:rPr>
        <w:t>-1</w:t>
      </w:r>
      <w:r w:rsidR="00214066">
        <w:rPr>
          <w:vertAlign w:val="superscript"/>
        </w:rPr>
        <w:t xml:space="preserve"> </w:t>
      </w:r>
      <w:r w:rsidR="000C36DE">
        <w:t>updraft</w:t>
      </w:r>
      <w:r w:rsidR="00214066">
        <w:t xml:space="preserve"> (</w:t>
      </w:r>
      <w:r w:rsidR="00214066">
        <w:fldChar w:fldCharType="begin"/>
      </w:r>
      <w:r w:rsidR="00214066">
        <w:instrText xml:space="preserve"> REF _Ref504579086 \h </w:instrText>
      </w:r>
      <w:r w:rsidR="00214066">
        <w:fldChar w:fldCharType="separate"/>
      </w:r>
      <w:r w:rsidR="00F801E8">
        <w:t xml:space="preserve">Figure </w:t>
      </w:r>
      <w:r w:rsidR="00F801E8">
        <w:rPr>
          <w:noProof/>
        </w:rPr>
        <w:t>66</w:t>
      </w:r>
      <w:r w:rsidR="00214066">
        <w:fldChar w:fldCharType="end"/>
      </w:r>
      <w:r w:rsidR="00214066">
        <w:t>b)</w:t>
      </w:r>
      <w:r w:rsidR="000C36DE">
        <w:t xml:space="preserve">. This region is co-located with an area of low rain mixing ratio which supports the idea that this “hole” is a mixed phase region </w:t>
      </w:r>
      <w:r w:rsidR="00214066">
        <w:t xml:space="preserve">with </w:t>
      </w:r>
      <w:r w:rsidR="000C36DE">
        <w:t>rain, snow, and graupel present</w:t>
      </w:r>
      <w:r w:rsidR="009B5ABE">
        <w:t>.</w:t>
      </w:r>
    </w:p>
    <w:p w:rsidR="000F1515" w:rsidRDefault="004B4E5C" w:rsidP="00652285">
      <w:pPr>
        <w:ind w:firstLine="720"/>
      </w:pPr>
      <w:r>
        <w:t xml:space="preserve">The previously mentioned wave in the </w:t>
      </w:r>
      <w:r w:rsidR="000A08BE">
        <w:t>q</w:t>
      </w:r>
      <w:r w:rsidR="000A08BE">
        <w:rPr>
          <w:vertAlign w:val="subscript"/>
        </w:rPr>
        <w:t>v</w:t>
      </w:r>
      <w:r w:rsidR="000A08BE">
        <w:t xml:space="preserve"> </w:t>
      </w:r>
      <w:r>
        <w:t xml:space="preserve">and theta </w:t>
      </w:r>
      <w:r w:rsidR="000A08BE">
        <w:t xml:space="preserve">field </w:t>
      </w:r>
      <w:r>
        <w:t>is completely gone due to MCS intensification (</w:t>
      </w:r>
      <w:r w:rsidR="00214066">
        <w:fldChar w:fldCharType="begin"/>
      </w:r>
      <w:r w:rsidR="00214066">
        <w:instrText xml:space="preserve"> REF _Ref504660548 \h </w:instrText>
      </w:r>
      <w:r w:rsidR="00214066">
        <w:fldChar w:fldCharType="separate"/>
      </w:r>
      <w:r w:rsidR="00F801E8">
        <w:t xml:space="preserve">Figure </w:t>
      </w:r>
      <w:r w:rsidR="00F801E8">
        <w:rPr>
          <w:noProof/>
        </w:rPr>
        <w:t>67</w:t>
      </w:r>
      <w:r w:rsidR="00214066">
        <w:fldChar w:fldCharType="end"/>
      </w:r>
      <w:r>
        <w:t>). The</w:t>
      </w:r>
      <w:r w:rsidR="000A08BE">
        <w:t xml:space="preserve"> moisture is deeper in the inflow region of the MCS</w:t>
      </w:r>
      <w:r w:rsidR="00644321">
        <w:t xml:space="preserve"> </w:t>
      </w:r>
      <w:r>
        <w:t>which may contribute to more trajectories</w:t>
      </w:r>
      <w:r w:rsidR="00644321">
        <w:t xml:space="preserve"> coming from the lower levels since the </w:t>
      </w:r>
      <w:r w:rsidR="00644321">
        <w:lastRenderedPageBreak/>
        <w:t>environment is moistening and would have larger CAPE values</w:t>
      </w:r>
      <w:r w:rsidR="00214066">
        <w:t xml:space="preserve"> (</w:t>
      </w:r>
      <w:r w:rsidR="00214066">
        <w:fldChar w:fldCharType="begin"/>
      </w:r>
      <w:r w:rsidR="00214066">
        <w:instrText xml:space="preserve"> REF _Ref504660548 \h </w:instrText>
      </w:r>
      <w:r w:rsidR="00214066">
        <w:fldChar w:fldCharType="separate"/>
      </w:r>
      <w:r w:rsidR="00F801E8">
        <w:t xml:space="preserve">Figure </w:t>
      </w:r>
      <w:r w:rsidR="00F801E8">
        <w:rPr>
          <w:noProof/>
        </w:rPr>
        <w:t>67</w:t>
      </w:r>
      <w:r w:rsidR="00214066">
        <w:fldChar w:fldCharType="end"/>
      </w:r>
      <w:r w:rsidR="00214066">
        <w:t>a)</w:t>
      </w:r>
      <w:r w:rsidR="00644321">
        <w:t xml:space="preserve">. An interesting feature in the theta field is a </w:t>
      </w:r>
      <w:r w:rsidR="00EA0BAB">
        <w:t xml:space="preserve">~4 km </w:t>
      </w:r>
      <w:r w:rsidR="00644321">
        <w:t>thick layer with nearly constant theta values (55-60</w:t>
      </w:r>
      <w:r w:rsidR="00214066">
        <w:rPr>
          <w:rFonts w:cstheme="minorHAnsi"/>
        </w:rPr>
        <w:t>°</w:t>
      </w:r>
      <w:r w:rsidR="00644321">
        <w:t xml:space="preserve"> C) in a 10 </w:t>
      </w:r>
      <w:r w:rsidR="00214066" w:rsidRPr="003D3196">
        <w:t>m s</w:t>
      </w:r>
      <w:r w:rsidR="00214066" w:rsidRPr="003D3196">
        <w:rPr>
          <w:vertAlign w:val="superscript"/>
        </w:rPr>
        <w:t>-1</w:t>
      </w:r>
      <w:r w:rsidR="00214066">
        <w:t xml:space="preserve"> </w:t>
      </w:r>
      <w:r w:rsidR="00644321">
        <w:t>updraft</w:t>
      </w:r>
      <w:r>
        <w:t xml:space="preserve"> since this layer is only</w:t>
      </w:r>
      <w:r w:rsidR="00924813">
        <w:t xml:space="preserve"> 1 km thick throughout the rest of the cross section</w:t>
      </w:r>
      <w:r w:rsidR="00214066">
        <w:t xml:space="preserve"> (</w:t>
      </w:r>
      <w:r w:rsidR="00214066">
        <w:fldChar w:fldCharType="begin"/>
      </w:r>
      <w:r w:rsidR="00214066">
        <w:instrText xml:space="preserve"> REF _Ref504660548 \h </w:instrText>
      </w:r>
      <w:r w:rsidR="00214066">
        <w:fldChar w:fldCharType="separate"/>
      </w:r>
      <w:r w:rsidR="00F801E8">
        <w:t xml:space="preserve">Figure </w:t>
      </w:r>
      <w:r w:rsidR="00F801E8">
        <w:rPr>
          <w:noProof/>
        </w:rPr>
        <w:t>67</w:t>
      </w:r>
      <w:r w:rsidR="00214066">
        <w:fldChar w:fldCharType="end"/>
      </w:r>
      <w:r w:rsidR="00214066">
        <w:t>b)</w:t>
      </w:r>
      <w:r w:rsidR="00644321">
        <w:t>.</w:t>
      </w:r>
      <w:r w:rsidR="00F824B9">
        <w:t xml:space="preserve"> The ice mixing ratio plot looks similar to the </w:t>
      </w:r>
      <w:r w:rsidR="00214066">
        <w:t xml:space="preserve">0430 UTC </w:t>
      </w:r>
      <w:r w:rsidR="00F824B9">
        <w:t>analysis</w:t>
      </w:r>
      <w:r w:rsidR="00214066">
        <w:t xml:space="preserve"> (</w:t>
      </w:r>
      <w:r w:rsidR="00214066">
        <w:fldChar w:fldCharType="begin"/>
      </w:r>
      <w:r w:rsidR="00214066">
        <w:instrText xml:space="preserve"> REF _Ref504660548 \h </w:instrText>
      </w:r>
      <w:r w:rsidR="00214066">
        <w:fldChar w:fldCharType="separate"/>
      </w:r>
      <w:r w:rsidR="00F801E8">
        <w:t xml:space="preserve">Figure </w:t>
      </w:r>
      <w:r w:rsidR="00F801E8">
        <w:rPr>
          <w:noProof/>
        </w:rPr>
        <w:t>67</w:t>
      </w:r>
      <w:r w:rsidR="00214066">
        <w:fldChar w:fldCharType="end"/>
      </w:r>
      <w:r w:rsidR="00214066">
        <w:t>c)</w:t>
      </w:r>
      <w:r w:rsidR="00F824B9">
        <w:t xml:space="preserve">. Cloud mixing ratio </w:t>
      </w:r>
      <w:r w:rsidR="00996E8F">
        <w:t>maxim</w:t>
      </w:r>
      <w:r>
        <w:t>a</w:t>
      </w:r>
      <w:r w:rsidR="00996E8F">
        <w:t xml:space="preserve"> </w:t>
      </w:r>
      <w:r w:rsidR="00F824B9">
        <w:t xml:space="preserve">values are lower however there is a </w:t>
      </w:r>
      <w:r w:rsidR="00996E8F">
        <w:t>17 km long section of low</w:t>
      </w:r>
      <w:r w:rsidR="00F824B9">
        <w:t xml:space="preserve"> mixing ratios that </w:t>
      </w:r>
      <w:r w:rsidR="00EA3755">
        <w:t>str</w:t>
      </w:r>
      <w:r w:rsidR="00F824B9">
        <w:t>e</w:t>
      </w:r>
      <w:r w:rsidR="00EA3755">
        <w:t>t</w:t>
      </w:r>
      <w:r w:rsidR="00F824B9">
        <w:t>ch</w:t>
      </w:r>
      <w:r w:rsidR="00236210">
        <w:t>es</w:t>
      </w:r>
      <w:r w:rsidR="00EA3755">
        <w:t xml:space="preserve"> across</w:t>
      </w:r>
      <w:r w:rsidR="00F824B9">
        <w:t xml:space="preserve"> the surface </w:t>
      </w:r>
      <w:r w:rsidR="00996E8F">
        <w:t>below the first two updraft cores</w:t>
      </w:r>
      <w:r w:rsidR="00214066">
        <w:t xml:space="preserve"> (</w:t>
      </w:r>
      <w:r w:rsidR="00214066">
        <w:fldChar w:fldCharType="begin"/>
      </w:r>
      <w:r w:rsidR="00214066">
        <w:instrText xml:space="preserve"> REF _Ref504660548 \h </w:instrText>
      </w:r>
      <w:r w:rsidR="00214066">
        <w:fldChar w:fldCharType="separate"/>
      </w:r>
      <w:r w:rsidR="00F801E8">
        <w:t xml:space="preserve">Figure </w:t>
      </w:r>
      <w:r w:rsidR="00F801E8">
        <w:rPr>
          <w:noProof/>
        </w:rPr>
        <w:t>67</w:t>
      </w:r>
      <w:r w:rsidR="00214066">
        <w:fldChar w:fldCharType="end"/>
      </w:r>
      <w:r w:rsidR="00214066">
        <w:t>d)</w:t>
      </w:r>
      <w:r w:rsidR="00996E8F">
        <w:t>.</w:t>
      </w:r>
      <w:r w:rsidR="00C320CB">
        <w:t xml:space="preserve"> Higher values of cloud mixing ratio still follow the top of the interface between the RTF and FTR flow.</w:t>
      </w:r>
    </w:p>
    <w:p w:rsidR="000F1515" w:rsidRPr="00214066" w:rsidRDefault="000F1515" w:rsidP="00214066">
      <w:pPr>
        <w:pStyle w:val="ListParagraph"/>
        <w:numPr>
          <w:ilvl w:val="0"/>
          <w:numId w:val="15"/>
        </w:numPr>
        <w:ind w:left="360"/>
        <w:rPr>
          <w:b/>
        </w:rPr>
      </w:pPr>
      <w:r w:rsidRPr="00214066">
        <w:rPr>
          <w:b/>
        </w:rPr>
        <w:t>0520 UTC</w:t>
      </w:r>
    </w:p>
    <w:p w:rsidR="007E75AE" w:rsidRDefault="00E9360D" w:rsidP="00E9360D">
      <w:pPr>
        <w:ind w:firstLine="720"/>
      </w:pPr>
      <w:r>
        <w:t xml:space="preserve">DLA </w:t>
      </w:r>
      <w:r w:rsidR="00804D3F">
        <w:t xml:space="preserve">output </w:t>
      </w:r>
      <w:r w:rsidR="00F52847">
        <w:t xml:space="preserve">can be used to help </w:t>
      </w:r>
      <w:r>
        <w:t xml:space="preserve">confirm some ideas about what </w:t>
      </w:r>
      <w:r w:rsidR="007E75AE">
        <w:t xml:space="preserve">forced severe winds and </w:t>
      </w:r>
      <w:r>
        <w:t>led to the severe wind report at 0520 UTC in the bowing MCS.</w:t>
      </w:r>
      <w:r w:rsidR="00804D3F">
        <w:t xml:space="preserve"> Looking first at theta</w:t>
      </w:r>
      <w:r w:rsidR="002A4145">
        <w:t>-</w:t>
      </w:r>
      <w:r w:rsidR="00804D3F">
        <w:t>v</w:t>
      </w:r>
      <w:r w:rsidR="00804D3F">
        <w:rPr>
          <w:rFonts w:cstheme="minorHAnsi"/>
        </w:rPr>
        <w:t>'</w:t>
      </w:r>
      <w:r w:rsidR="004B1DA3">
        <w:rPr>
          <w:rFonts w:cstheme="minorHAnsi"/>
        </w:rPr>
        <w:t xml:space="preserve"> at the 0.5 km level</w:t>
      </w:r>
      <w:r w:rsidR="00D923E2">
        <w:t xml:space="preserve">, the wind report denoted by a “W” is in the middle of an area of cooler </w:t>
      </w:r>
      <w:r w:rsidR="004B1DA3">
        <w:t>theta-</w:t>
      </w:r>
      <w:r w:rsidR="00D923E2">
        <w:t>v</w:t>
      </w:r>
      <w:r w:rsidR="00D923E2">
        <w:rPr>
          <w:rFonts w:cstheme="minorHAnsi"/>
        </w:rPr>
        <w:t>'</w:t>
      </w:r>
      <w:r w:rsidR="00D923E2">
        <w:t xml:space="preserve"> perturbations</w:t>
      </w:r>
      <w:r w:rsidR="00283D90">
        <w:t xml:space="preserve"> </w:t>
      </w:r>
      <w:r w:rsidR="00B31935">
        <w:t>(-4</w:t>
      </w:r>
      <w:r w:rsidR="00B31935">
        <w:rPr>
          <w:rFonts w:cstheme="minorHAnsi"/>
        </w:rPr>
        <w:t>°</w:t>
      </w:r>
      <w:r w:rsidR="00B31935">
        <w:t xml:space="preserve"> C) </w:t>
      </w:r>
      <w:r w:rsidR="00283D90">
        <w:t>with the colder air coming from the north</w:t>
      </w:r>
      <w:r w:rsidR="00B31935">
        <w:t xml:space="preserve"> and west (</w:t>
      </w:r>
      <w:r w:rsidR="002A4145">
        <w:fldChar w:fldCharType="begin"/>
      </w:r>
      <w:r w:rsidR="002A4145">
        <w:instrText xml:space="preserve"> REF _Ref505870081 \h </w:instrText>
      </w:r>
      <w:r w:rsidR="002A4145">
        <w:fldChar w:fldCharType="separate"/>
      </w:r>
      <w:r w:rsidR="00F801E8">
        <w:t xml:space="preserve">Figure </w:t>
      </w:r>
      <w:r w:rsidR="00F801E8">
        <w:rPr>
          <w:noProof/>
        </w:rPr>
        <w:t>68</w:t>
      </w:r>
      <w:r w:rsidR="002A4145">
        <w:fldChar w:fldCharType="end"/>
      </w:r>
      <w:r w:rsidR="00B31935">
        <w:t>)</w:t>
      </w:r>
      <w:r w:rsidR="00D923E2">
        <w:t>.</w:t>
      </w:r>
      <w:r w:rsidR="00283D90">
        <w:t xml:space="preserve"> This advection of cold air is due to strong northerly outflow in the region of colder theta</w:t>
      </w:r>
      <w:r w:rsidR="002A4145">
        <w:t>-</w:t>
      </w:r>
      <w:r w:rsidR="00283D90">
        <w:t>v</w:t>
      </w:r>
      <w:r w:rsidR="00283D90">
        <w:rPr>
          <w:rFonts w:cstheme="minorHAnsi"/>
        </w:rPr>
        <w:t>'</w:t>
      </w:r>
      <w:r w:rsidR="00283D90">
        <w:t xml:space="preserve"> perturbations and stops once the outflow encounters the southerly inflow into the MCS</w:t>
      </w:r>
      <w:r w:rsidR="00B31935">
        <w:t xml:space="preserve"> (denoted by the thick black line)</w:t>
      </w:r>
      <w:r w:rsidR="00283D90">
        <w:t xml:space="preserve">. This advection of cold air happens over a 40 km distance </w:t>
      </w:r>
      <w:r w:rsidR="002A4145">
        <w:t xml:space="preserve">starting </w:t>
      </w:r>
      <w:r w:rsidR="00283D90">
        <w:t xml:space="preserve">where the westerly flow curves southward </w:t>
      </w:r>
      <w:r w:rsidR="002A4145">
        <w:t>and ending</w:t>
      </w:r>
      <w:r w:rsidR="00283D90">
        <w:t xml:space="preserve"> at the inflow.</w:t>
      </w:r>
    </w:p>
    <w:p w:rsidR="000F1515" w:rsidRDefault="00867CB9" w:rsidP="00E9360D">
      <w:pPr>
        <w:ind w:firstLine="720"/>
      </w:pPr>
      <w:r>
        <w:t>A vertical</w:t>
      </w:r>
      <w:r w:rsidR="00E81915">
        <w:t xml:space="preserve"> north-south</w:t>
      </w:r>
      <w:r>
        <w:t xml:space="preserve"> cross section</w:t>
      </w:r>
      <w:r w:rsidR="00E81915">
        <w:t xml:space="preserve"> parallel to the </w:t>
      </w:r>
      <w:r>
        <w:t xml:space="preserve">outflow </w:t>
      </w:r>
      <w:r w:rsidR="004A2841">
        <w:t>along w</w:t>
      </w:r>
      <w:r w:rsidR="00DB7DBB">
        <w:t>ith DLA output of snow, graupel, and rain mixing ratio</w:t>
      </w:r>
      <w:r w:rsidR="004A2841">
        <w:t xml:space="preserve"> shows</w:t>
      </w:r>
      <w:r w:rsidR="00DE1D02">
        <w:t xml:space="preserve"> high values of snow mixing ratio located abo</w:t>
      </w:r>
      <w:r w:rsidR="00B255E1">
        <w:t>ve the strongest updraft cores and higher values of graupel within the updraft cores</w:t>
      </w:r>
      <w:r w:rsidR="004A2841">
        <w:t xml:space="preserve"> (</w:t>
      </w:r>
      <w:r w:rsidR="00107522">
        <w:fldChar w:fldCharType="begin"/>
      </w:r>
      <w:r w:rsidR="00107522">
        <w:instrText xml:space="preserve"> REF _Ref505877959 \h </w:instrText>
      </w:r>
      <w:r w:rsidR="00107522">
        <w:fldChar w:fldCharType="separate"/>
      </w:r>
      <w:r w:rsidR="00F801E8">
        <w:t xml:space="preserve">Figure </w:t>
      </w:r>
      <w:r w:rsidR="00F801E8">
        <w:rPr>
          <w:noProof/>
        </w:rPr>
        <w:t>69</w:t>
      </w:r>
      <w:r w:rsidR="00107522">
        <w:fldChar w:fldCharType="end"/>
      </w:r>
      <w:r w:rsidR="004A2841">
        <w:t>)</w:t>
      </w:r>
      <w:r w:rsidR="00B255E1">
        <w:t>. However, the highest concentration of graupel is located behind the strongest updraft core and is co-located with the highest reflectivity values.</w:t>
      </w:r>
      <w:r w:rsidR="00F254EC">
        <w:t xml:space="preserve"> </w:t>
      </w:r>
      <w:r w:rsidR="00F254EC">
        <w:lastRenderedPageBreak/>
        <w:t>This could possibly be a descending reflectivity core from a dying cell.</w:t>
      </w:r>
      <w:r w:rsidR="008613F7">
        <w:t xml:space="preserve"> Below the reflectivity maximum, </w:t>
      </w:r>
      <w:r w:rsidR="00107522">
        <w:t>there is</w:t>
      </w:r>
      <w:r w:rsidR="008613F7">
        <w:t xml:space="preserve"> a reflectivity streak which was previously mentioned in the radar analysis at this time.</w:t>
      </w:r>
      <w:r w:rsidR="00C72A54">
        <w:t xml:space="preserve"> This reflectivity streak is characterized by higher rain mixing ratios </w:t>
      </w:r>
      <w:r w:rsidR="00533877">
        <w:t>that lead</w:t>
      </w:r>
      <w:r w:rsidR="00C72A54">
        <w:t xml:space="preserve"> up to the location of the wind report.</w:t>
      </w:r>
      <w:r w:rsidR="009D16AF">
        <w:t xml:space="preserve"> This area of high rain mixing ratio is due to graupel melting</w:t>
      </w:r>
      <w:r w:rsidR="00107522">
        <w:t>,</w:t>
      </w:r>
      <w:r w:rsidR="009D16AF">
        <w:t xml:space="preserve"> which would cool the air and allow it to descend </w:t>
      </w:r>
      <w:r w:rsidR="00533877">
        <w:t>more rapidly</w:t>
      </w:r>
      <w:r w:rsidR="00107522">
        <w:t>. This could cause</w:t>
      </w:r>
      <w:r w:rsidR="009D16AF">
        <w:t xml:space="preserve"> surface wind</w:t>
      </w:r>
      <w:r w:rsidR="00107522">
        <w:t>s</w:t>
      </w:r>
      <w:r w:rsidR="009D16AF">
        <w:t xml:space="preserve"> to accelerate </w:t>
      </w:r>
      <w:r w:rsidR="00F156FA">
        <w:t>fast</w:t>
      </w:r>
      <w:r w:rsidR="009D16AF">
        <w:t xml:space="preserve"> enough to produce a wind report.</w:t>
      </w:r>
      <w:r w:rsidR="00283D90">
        <w:t xml:space="preserve"> </w:t>
      </w:r>
    </w:p>
    <w:p w:rsidR="00DF0A3B" w:rsidRPr="00C95E87" w:rsidRDefault="000F1515" w:rsidP="00C95E87">
      <w:pPr>
        <w:pStyle w:val="ListParagraph"/>
        <w:numPr>
          <w:ilvl w:val="0"/>
          <w:numId w:val="15"/>
        </w:numPr>
        <w:ind w:left="360"/>
        <w:rPr>
          <w:b/>
        </w:rPr>
      </w:pPr>
      <w:r w:rsidRPr="00C95E87">
        <w:rPr>
          <w:b/>
        </w:rPr>
        <w:t>0530 UTC</w:t>
      </w:r>
      <w:r w:rsidR="00283D90" w:rsidRPr="00C95E87">
        <w:rPr>
          <w:b/>
        </w:rPr>
        <w:t xml:space="preserve"> </w:t>
      </w:r>
    </w:p>
    <w:p w:rsidR="00B771BB" w:rsidRDefault="00621233" w:rsidP="00621233">
      <w:pPr>
        <w:ind w:firstLine="720"/>
      </w:pPr>
      <w:r>
        <w:t>By 0530 UTC, both the linear and bowing portions of the</w:t>
      </w:r>
      <w:r w:rsidR="00EC1194">
        <w:t xml:space="preserve"> MCS </w:t>
      </w:r>
      <w:r w:rsidR="004B1DA3">
        <w:t xml:space="preserve">have </w:t>
      </w:r>
      <w:r w:rsidR="00EC1194">
        <w:t>continued to intensify including the</w:t>
      </w:r>
      <w:r>
        <w:t xml:space="preserve"> </w:t>
      </w:r>
      <w:r w:rsidR="00746AE2">
        <w:t xml:space="preserve">severe </w:t>
      </w:r>
      <w:r>
        <w:t xml:space="preserve">wind report </w:t>
      </w:r>
      <w:r w:rsidR="00C95E87">
        <w:t xml:space="preserve">at 0521 UTC. </w:t>
      </w:r>
      <w:r w:rsidR="00EC1194">
        <w:t>Th</w:t>
      </w:r>
      <w:r w:rsidR="001E6F99">
        <w:t xml:space="preserve">e initial trajectory height field </w:t>
      </w:r>
      <w:r w:rsidR="006B110F">
        <w:t>reveals a persistent source of</w:t>
      </w:r>
      <w:r w:rsidR="00410980">
        <w:t xml:space="preserve"> updraft</w:t>
      </w:r>
      <w:r w:rsidR="006B110F">
        <w:t xml:space="preserve"> inflow</w:t>
      </w:r>
      <w:r w:rsidR="00410980">
        <w:t xml:space="preserve"> </w:t>
      </w:r>
      <w:r w:rsidR="001E6F99">
        <w:t>from the lowest kilometer</w:t>
      </w:r>
      <w:r w:rsidR="00DD58D2">
        <w:t xml:space="preserve"> (</w:t>
      </w:r>
      <w:r w:rsidR="00C95E87">
        <w:fldChar w:fldCharType="begin"/>
      </w:r>
      <w:r w:rsidR="00C95E87">
        <w:instrText xml:space="preserve"> REF _Ref504919088 \h </w:instrText>
      </w:r>
      <w:r w:rsidR="00C95E87">
        <w:fldChar w:fldCharType="separate"/>
      </w:r>
      <w:r w:rsidR="00F801E8">
        <w:t xml:space="preserve">Figure </w:t>
      </w:r>
      <w:r w:rsidR="00F801E8">
        <w:rPr>
          <w:noProof/>
        </w:rPr>
        <w:t>70</w:t>
      </w:r>
      <w:r w:rsidR="00C95E87">
        <w:fldChar w:fldCharType="end"/>
      </w:r>
      <w:r w:rsidR="00C95E87">
        <w:t>c</w:t>
      </w:r>
      <w:r w:rsidR="00DD58D2">
        <w:t>),</w:t>
      </w:r>
      <w:r w:rsidR="001E6F99">
        <w:t xml:space="preserve"> </w:t>
      </w:r>
      <w:r w:rsidR="00DD58D2">
        <w:t xml:space="preserve">which is consistent with </w:t>
      </w:r>
      <w:r w:rsidR="00EC1194">
        <w:t>the</w:t>
      </w:r>
      <w:r w:rsidR="00C95E87">
        <w:t xml:space="preserve"> </w:t>
      </w:r>
      <w:r w:rsidR="006B110F">
        <w:t xml:space="preserve">slight increase of updraft inflow trajectories originating from the lowest 2 kilometers from 0500 UTC to 0530 UTC in the </w:t>
      </w:r>
      <w:r w:rsidR="00EC1194">
        <w:t>overall trajectory origins plot (</w:t>
      </w:r>
      <w:r w:rsidR="00C95E87">
        <w:fldChar w:fldCharType="begin"/>
      </w:r>
      <w:r w:rsidR="00C95E87">
        <w:instrText xml:space="preserve"> REF _Ref500427068 \h </w:instrText>
      </w:r>
      <w:r w:rsidR="00C95E87">
        <w:fldChar w:fldCharType="separate"/>
      </w:r>
      <w:r w:rsidR="00F801E8">
        <w:t xml:space="preserve">Figure </w:t>
      </w:r>
      <w:r w:rsidR="00F801E8">
        <w:rPr>
          <w:noProof/>
        </w:rPr>
        <w:t>57</w:t>
      </w:r>
      <w:r w:rsidR="00C95E87">
        <w:fldChar w:fldCharType="end"/>
      </w:r>
      <w:r w:rsidR="00EC1194">
        <w:t>)</w:t>
      </w:r>
      <w:r w:rsidR="001E6F99">
        <w:t xml:space="preserve">. </w:t>
      </w:r>
      <w:r w:rsidR="00F068E1">
        <w:t>Most of the air in the RTF flow is still from the lowest kilometer</w:t>
      </w:r>
      <w:r w:rsidR="007447B1">
        <w:t>,</w:t>
      </w:r>
      <w:r w:rsidR="00F068E1">
        <w:t xml:space="preserve"> which is consistent with the 0500 UTC analysis. </w:t>
      </w:r>
      <w:r w:rsidR="007447B1">
        <w:t>Although the magnitude of the w</w:t>
      </w:r>
      <w:r w:rsidR="00F068E1">
        <w:t>arm theta</w:t>
      </w:r>
      <w:r w:rsidR="00746AE2">
        <w:t>-</w:t>
      </w:r>
      <w:r w:rsidR="00F068E1">
        <w:t>v</w:t>
      </w:r>
      <w:r w:rsidR="00F068E1">
        <w:rPr>
          <w:rFonts w:cstheme="minorHAnsi"/>
        </w:rPr>
        <w:t>'</w:t>
      </w:r>
      <w:r w:rsidR="00F068E1">
        <w:t xml:space="preserve"> perturbati</w:t>
      </w:r>
      <w:r w:rsidR="00952DE8">
        <w:t xml:space="preserve">ons </w:t>
      </w:r>
      <w:r w:rsidR="004E624B">
        <w:t xml:space="preserve">is </w:t>
      </w:r>
      <w:r w:rsidR="00F068E1">
        <w:t xml:space="preserve">not as large </w:t>
      </w:r>
      <w:r w:rsidR="007447B1">
        <w:t>in the present cross-section</w:t>
      </w:r>
      <w:r w:rsidR="00952DE8">
        <w:t xml:space="preserve"> as </w:t>
      </w:r>
      <w:r w:rsidR="007447B1">
        <w:t>at 0500 UTC</w:t>
      </w:r>
      <w:r w:rsidR="00B771BB">
        <w:t>,</w:t>
      </w:r>
      <w:r w:rsidR="00F068E1">
        <w:t xml:space="preserve"> the </w:t>
      </w:r>
      <w:r w:rsidR="00B771BB">
        <w:t>warm theta-v</w:t>
      </w:r>
      <w:r w:rsidR="00B771BB">
        <w:rPr>
          <w:rFonts w:cstheme="minorHAnsi"/>
        </w:rPr>
        <w:t>'</w:t>
      </w:r>
      <w:r w:rsidR="00B771BB">
        <w:t xml:space="preserve"> </w:t>
      </w:r>
      <w:r w:rsidR="00F068E1">
        <w:t xml:space="preserve">perturbations </w:t>
      </w:r>
      <w:r w:rsidR="00B771BB">
        <w:t xml:space="preserve">at 0530 UTC nevertheless </w:t>
      </w:r>
      <w:r w:rsidR="00F068E1">
        <w:t>cover a large area of the FTR flow</w:t>
      </w:r>
      <w:r w:rsidR="00B771BB">
        <w:t xml:space="preserve"> in the cross-section</w:t>
      </w:r>
      <w:r w:rsidR="00E10D47">
        <w:t xml:space="preserve"> (</w:t>
      </w:r>
      <w:r w:rsidR="00E10D47">
        <w:fldChar w:fldCharType="begin"/>
      </w:r>
      <w:r w:rsidR="00E10D47">
        <w:instrText xml:space="preserve"> REF _Ref504919088 \h </w:instrText>
      </w:r>
      <w:r w:rsidR="00E10D47">
        <w:fldChar w:fldCharType="separate"/>
      </w:r>
      <w:r w:rsidR="00F801E8">
        <w:t xml:space="preserve">Figure </w:t>
      </w:r>
      <w:r w:rsidR="00F801E8">
        <w:rPr>
          <w:noProof/>
        </w:rPr>
        <w:t>70</w:t>
      </w:r>
      <w:r w:rsidR="00E10D47">
        <w:fldChar w:fldCharType="end"/>
      </w:r>
      <w:r w:rsidR="00E10D47">
        <w:t>b)</w:t>
      </w:r>
      <w:r w:rsidR="00F068E1">
        <w:t xml:space="preserve">. </w:t>
      </w:r>
      <w:r w:rsidR="005D34B0">
        <w:t>The theta</w:t>
      </w:r>
      <w:r w:rsidR="00B771BB">
        <w:t>-</w:t>
      </w:r>
      <w:r w:rsidR="005D34B0">
        <w:t>e plot</w:t>
      </w:r>
      <w:r w:rsidR="00F068E1">
        <w:t xml:space="preserve"> reflect</w:t>
      </w:r>
      <w:r w:rsidR="005D34B0">
        <w:t>s</w:t>
      </w:r>
      <w:r w:rsidR="00F068E1">
        <w:t xml:space="preserve"> t</w:t>
      </w:r>
      <w:r w:rsidR="00475F47">
        <w:t>he trajectory analysis</w:t>
      </w:r>
      <w:r w:rsidR="00B771BB">
        <w:t xml:space="preserve"> in</w:t>
      </w:r>
      <w:r w:rsidR="00475F47">
        <w:t xml:space="preserve"> show</w:t>
      </w:r>
      <w:r w:rsidR="00B771BB">
        <w:t>ing</w:t>
      </w:r>
      <w:r w:rsidR="00475F47">
        <w:t xml:space="preserve"> </w:t>
      </w:r>
      <w:r w:rsidR="00B771BB">
        <w:t xml:space="preserve">that </w:t>
      </w:r>
      <w:r w:rsidR="00F068E1">
        <w:t xml:space="preserve">more air from 3-5 km is being </w:t>
      </w:r>
      <w:r w:rsidR="00B771BB">
        <w:t xml:space="preserve">dynamically </w:t>
      </w:r>
      <w:r w:rsidR="00F068E1">
        <w:t xml:space="preserve">entrained into the </w:t>
      </w:r>
      <w:r w:rsidR="00B771BB">
        <w:t xml:space="preserve">middle to upper level </w:t>
      </w:r>
      <w:r w:rsidR="00F068E1">
        <w:t>updrafts</w:t>
      </w:r>
      <w:r w:rsidR="00E10D47">
        <w:t xml:space="preserve"> (</w:t>
      </w:r>
      <w:r w:rsidR="00E10D47">
        <w:fldChar w:fldCharType="begin"/>
      </w:r>
      <w:r w:rsidR="00E10D47">
        <w:instrText xml:space="preserve"> REF _Ref504919088 \h </w:instrText>
      </w:r>
      <w:r w:rsidR="00E10D47">
        <w:fldChar w:fldCharType="separate"/>
      </w:r>
      <w:r w:rsidR="00F801E8">
        <w:t xml:space="preserve">Figure </w:t>
      </w:r>
      <w:r w:rsidR="00F801E8">
        <w:rPr>
          <w:noProof/>
        </w:rPr>
        <w:t>70</w:t>
      </w:r>
      <w:r w:rsidR="00E10D47">
        <w:fldChar w:fldCharType="end"/>
      </w:r>
      <w:r w:rsidR="00E10D47">
        <w:t>d)</w:t>
      </w:r>
      <w:r w:rsidR="00F068E1">
        <w:t>.</w:t>
      </w:r>
    </w:p>
    <w:p w:rsidR="00B771BB" w:rsidRDefault="00475F47" w:rsidP="00621233">
      <w:pPr>
        <w:ind w:firstLine="720"/>
      </w:pPr>
      <w:r>
        <w:t>Looking at</w:t>
      </w:r>
      <w:r w:rsidR="00952DE8">
        <w:t xml:space="preserve"> reflectivity and</w:t>
      </w:r>
      <w:r>
        <w:t xml:space="preserve"> precipitation</w:t>
      </w:r>
      <w:r w:rsidR="00952DE8">
        <w:t xml:space="preserve"> mixing ratios</w:t>
      </w:r>
      <w:r>
        <w:t>, t</w:t>
      </w:r>
      <w:r w:rsidR="00952DE8">
        <w:t xml:space="preserve">he snow mixing ratio plot shows very well the multicellular nature of the convective line with </w:t>
      </w:r>
      <w:r w:rsidR="00C95E87">
        <w:t xml:space="preserve">maximums </w:t>
      </w:r>
      <w:r w:rsidR="00952DE8">
        <w:t xml:space="preserve">in </w:t>
      </w:r>
      <w:r w:rsidR="00B771BB">
        <w:t xml:space="preserve">three </w:t>
      </w:r>
      <w:r w:rsidR="005C7EEB">
        <w:t>different updraft cores</w:t>
      </w:r>
      <w:r>
        <w:t xml:space="preserve"> (</w:t>
      </w:r>
      <w:r w:rsidR="00736CE3">
        <w:fldChar w:fldCharType="begin"/>
      </w:r>
      <w:r w:rsidR="00736CE3">
        <w:instrText xml:space="preserve"> REF _Ref504993830 \h </w:instrText>
      </w:r>
      <w:r w:rsidR="00736CE3">
        <w:fldChar w:fldCharType="separate"/>
      </w:r>
      <w:r w:rsidR="00F801E8">
        <w:t xml:space="preserve">Figure </w:t>
      </w:r>
      <w:r w:rsidR="00F801E8">
        <w:rPr>
          <w:noProof/>
        </w:rPr>
        <w:t>71</w:t>
      </w:r>
      <w:r w:rsidR="00736CE3">
        <w:fldChar w:fldCharType="end"/>
      </w:r>
      <w:r w:rsidR="00736CE3">
        <w:t>b</w:t>
      </w:r>
      <w:r>
        <w:t>)</w:t>
      </w:r>
      <w:r w:rsidR="005C7EEB">
        <w:t xml:space="preserve">. Snow mixing ratio values are much higher </w:t>
      </w:r>
      <w:r w:rsidR="005C7EEB">
        <w:lastRenderedPageBreak/>
        <w:t>even outside the main updraft cores and cover a large area</w:t>
      </w:r>
      <w:r>
        <w:t>. The graupel mixing ratio plot</w:t>
      </w:r>
      <w:r w:rsidR="005828E9">
        <w:t xml:space="preserve"> shows the largest values associated with the cell developing</w:t>
      </w:r>
      <w:r w:rsidR="00B42AB8">
        <w:t xml:space="preserve"> along the leading edge of the OFB</w:t>
      </w:r>
      <w:r w:rsidR="00736CE3">
        <w:t xml:space="preserve"> (</w:t>
      </w:r>
      <w:r w:rsidR="00736CE3">
        <w:fldChar w:fldCharType="begin"/>
      </w:r>
      <w:r w:rsidR="00736CE3">
        <w:instrText xml:space="preserve"> REF _Ref504993830 \h </w:instrText>
      </w:r>
      <w:r w:rsidR="00736CE3">
        <w:fldChar w:fldCharType="separate"/>
      </w:r>
      <w:r w:rsidR="00F801E8">
        <w:t xml:space="preserve">Figure </w:t>
      </w:r>
      <w:r w:rsidR="00F801E8">
        <w:rPr>
          <w:noProof/>
        </w:rPr>
        <w:t>71</w:t>
      </w:r>
      <w:r w:rsidR="00736CE3">
        <w:fldChar w:fldCharType="end"/>
      </w:r>
      <w:r w:rsidR="00736CE3">
        <w:t>d)</w:t>
      </w:r>
      <w:r w:rsidR="00045685">
        <w:t xml:space="preserve">. The </w:t>
      </w:r>
      <w:r w:rsidR="00B42AB8">
        <w:t>OFB</w:t>
      </w:r>
      <w:r w:rsidR="00045685">
        <w:t xml:space="preserve"> is much steeper, as discussed previously in the radar analysis chapter, so perhaps enhanced lifting at the edge of the </w:t>
      </w:r>
      <w:r w:rsidR="00682B07">
        <w:t xml:space="preserve">OFB </w:t>
      </w:r>
      <w:r w:rsidR="00045685">
        <w:t>is allowing for more graupel production.</w:t>
      </w:r>
      <w:r w:rsidR="00353364">
        <w:t xml:space="preserve"> In previous analyses, high graupel concentrations </w:t>
      </w:r>
      <w:r w:rsidR="004E624B">
        <w:t xml:space="preserve">are </w:t>
      </w:r>
      <w:r w:rsidR="00353364">
        <w:t xml:space="preserve">associated with the strongest updraft cores however that is the not the case at </w:t>
      </w:r>
      <w:r w:rsidR="00736CE3">
        <w:t>0530 UTC</w:t>
      </w:r>
      <w:r w:rsidR="00353364">
        <w:t>.</w:t>
      </w:r>
      <w:r w:rsidR="00DE2145">
        <w:t xml:space="preserve"> </w:t>
      </w:r>
      <w:r w:rsidR="00651FA4">
        <w:t xml:space="preserve">An interesting feature in the rain mixing ratio plot is the updraft that extends down into the RTF flow appears to be lifting rain </w:t>
      </w:r>
      <w:r w:rsidR="00CD4878">
        <w:t xml:space="preserve">that is being carried in the RTF flow </w:t>
      </w:r>
      <w:r w:rsidR="00651FA4">
        <w:t>to the 0</w:t>
      </w:r>
      <w:r w:rsidR="00651FA4">
        <w:rPr>
          <w:rFonts w:cstheme="minorHAnsi"/>
        </w:rPr>
        <w:t>°</w:t>
      </w:r>
      <w:r w:rsidR="00651FA4">
        <w:t xml:space="preserve"> C isotherm when normally rain is seen well below this level</w:t>
      </w:r>
      <w:r w:rsidR="00736CE3">
        <w:t xml:space="preserve"> (</w:t>
      </w:r>
      <w:r w:rsidR="00736CE3">
        <w:fldChar w:fldCharType="begin"/>
      </w:r>
      <w:r w:rsidR="00736CE3">
        <w:instrText xml:space="preserve"> REF _Ref504993830 \h </w:instrText>
      </w:r>
      <w:r w:rsidR="00736CE3">
        <w:fldChar w:fldCharType="separate"/>
      </w:r>
      <w:r w:rsidR="00F801E8">
        <w:t xml:space="preserve">Figure </w:t>
      </w:r>
      <w:r w:rsidR="00F801E8">
        <w:rPr>
          <w:noProof/>
        </w:rPr>
        <w:t>71</w:t>
      </w:r>
      <w:r w:rsidR="00736CE3">
        <w:fldChar w:fldCharType="end"/>
      </w:r>
      <w:r w:rsidR="00736CE3">
        <w:t>c)</w:t>
      </w:r>
      <w:r w:rsidR="00651FA4">
        <w:t>.</w:t>
      </w:r>
      <w:r w:rsidR="00CD4878">
        <w:t xml:space="preserve"> Another thing to note is the small areas showing </w:t>
      </w:r>
      <w:r w:rsidR="00B771BB">
        <w:t xml:space="preserve">very </w:t>
      </w:r>
      <w:r w:rsidR="00CD4878">
        <w:t xml:space="preserve">low values of rain mixing ratio </w:t>
      </w:r>
      <w:r w:rsidR="00736CE3">
        <w:t xml:space="preserve">around </w:t>
      </w:r>
      <w:r w:rsidR="00CD4878">
        <w:t>the -20</w:t>
      </w:r>
      <w:r w:rsidR="00CD4878">
        <w:rPr>
          <w:rFonts w:cstheme="minorHAnsi"/>
        </w:rPr>
        <w:t>°</w:t>
      </w:r>
      <w:r w:rsidR="00CD4878">
        <w:t xml:space="preserve"> C level. While the updrafts in this cross section do not show rain being lofted to that level, perhaps flow </w:t>
      </w:r>
      <w:r w:rsidR="00850450">
        <w:t xml:space="preserve">perpendicular to </w:t>
      </w:r>
      <w:r w:rsidR="00CD4878">
        <w:t>the cross section</w:t>
      </w:r>
      <w:r w:rsidR="00736CE3">
        <w:t xml:space="preserve"> </w:t>
      </w:r>
      <w:r w:rsidR="00CD4878">
        <w:t>is bringing rain aloft and contributing to mixed phase regions.</w:t>
      </w:r>
    </w:p>
    <w:p w:rsidR="009428D9" w:rsidRDefault="00F3428C" w:rsidP="00621233">
      <w:pPr>
        <w:ind w:firstLine="720"/>
      </w:pPr>
      <w:r>
        <w:t>The q</w:t>
      </w:r>
      <w:r>
        <w:rPr>
          <w:vertAlign w:val="subscript"/>
        </w:rPr>
        <w:t>v</w:t>
      </w:r>
      <w:r>
        <w:t xml:space="preserve"> field shows a deepening of the moisture ahead of the MCS and throughout the line which is similar to the 0500 UTC analysis</w:t>
      </w:r>
      <w:r w:rsidR="00850450">
        <w:t xml:space="preserve"> (</w:t>
      </w:r>
      <w:r w:rsidR="00736CE3">
        <w:fldChar w:fldCharType="begin"/>
      </w:r>
      <w:r w:rsidR="00736CE3">
        <w:instrText xml:space="preserve"> REF _Ref511404050 \h </w:instrText>
      </w:r>
      <w:r w:rsidR="00736CE3">
        <w:fldChar w:fldCharType="separate"/>
      </w:r>
      <w:r w:rsidR="00F801E8">
        <w:t xml:space="preserve">Figure </w:t>
      </w:r>
      <w:r w:rsidR="00F801E8">
        <w:rPr>
          <w:noProof/>
        </w:rPr>
        <w:t>72</w:t>
      </w:r>
      <w:r w:rsidR="00736CE3">
        <w:fldChar w:fldCharType="end"/>
      </w:r>
      <w:r w:rsidR="00736CE3">
        <w:t>a</w:t>
      </w:r>
      <w:r w:rsidR="00850450">
        <w:t>)</w:t>
      </w:r>
      <w:r>
        <w:t xml:space="preserve">. </w:t>
      </w:r>
      <w:r w:rsidR="003D019A">
        <w:t xml:space="preserve">The theta field does not have a thick layer of constant theta like </w:t>
      </w:r>
      <w:r w:rsidR="009310A2">
        <w:t>at 0500 UTC</w:t>
      </w:r>
      <w:r w:rsidR="003D019A">
        <w:t xml:space="preserve"> however the 60-65 degree Celsius range does become thicker in the updrafts of the MCS</w:t>
      </w:r>
      <w:r w:rsidR="009310A2">
        <w:t xml:space="preserve"> (</w:t>
      </w:r>
      <w:r w:rsidR="009310A2">
        <w:fldChar w:fldCharType="begin"/>
      </w:r>
      <w:r w:rsidR="009310A2">
        <w:instrText xml:space="preserve"> REF _Ref511404050 \h </w:instrText>
      </w:r>
      <w:r w:rsidR="009310A2">
        <w:fldChar w:fldCharType="separate"/>
      </w:r>
      <w:r w:rsidR="00F801E8">
        <w:t xml:space="preserve">Figure </w:t>
      </w:r>
      <w:r w:rsidR="00F801E8">
        <w:rPr>
          <w:noProof/>
        </w:rPr>
        <w:t>72</w:t>
      </w:r>
      <w:r w:rsidR="009310A2">
        <w:fldChar w:fldCharType="end"/>
      </w:r>
      <w:r w:rsidR="009310A2">
        <w:t>b)</w:t>
      </w:r>
      <w:r w:rsidR="003D019A">
        <w:t xml:space="preserve">. </w:t>
      </w:r>
      <w:r w:rsidR="00A768E1">
        <w:t>The overall amount of ice is lower t</w:t>
      </w:r>
      <w:r w:rsidR="00850450">
        <w:t>han previous analyses</w:t>
      </w:r>
      <w:r w:rsidR="00A768E1">
        <w:t xml:space="preserve"> however snow mixing ratios are much higher indicating that the ice mixing ratios are low due to aggregation to form snow</w:t>
      </w:r>
      <w:r w:rsidR="009310A2">
        <w:t xml:space="preserve"> (</w:t>
      </w:r>
      <w:r w:rsidR="009310A2">
        <w:fldChar w:fldCharType="begin"/>
      </w:r>
      <w:r w:rsidR="009310A2">
        <w:instrText xml:space="preserve"> REF _Ref511404050 \h </w:instrText>
      </w:r>
      <w:r w:rsidR="009310A2">
        <w:fldChar w:fldCharType="separate"/>
      </w:r>
      <w:r w:rsidR="00F801E8">
        <w:t xml:space="preserve">Figure </w:t>
      </w:r>
      <w:r w:rsidR="00F801E8">
        <w:rPr>
          <w:noProof/>
        </w:rPr>
        <w:t>72</w:t>
      </w:r>
      <w:r w:rsidR="009310A2">
        <w:fldChar w:fldCharType="end"/>
      </w:r>
      <w:r w:rsidR="009310A2">
        <w:t>c)</w:t>
      </w:r>
      <w:r w:rsidR="00A768E1">
        <w:t>.</w:t>
      </w:r>
      <w:r w:rsidR="00755C54">
        <w:t xml:space="preserve"> Cloud mixing ratio </w:t>
      </w:r>
      <w:r w:rsidR="00B771BB">
        <w:t>is</w:t>
      </w:r>
      <w:r w:rsidR="00755C54">
        <w:t xml:space="preserve"> concentrated </w:t>
      </w:r>
      <w:r w:rsidR="00B771BB">
        <w:t xml:space="preserve">primarily </w:t>
      </w:r>
      <w:r w:rsidR="00755C54">
        <w:t xml:space="preserve">above the </w:t>
      </w:r>
      <w:r w:rsidR="00B771BB">
        <w:t xml:space="preserve">descending </w:t>
      </w:r>
      <w:r w:rsidR="00755C54">
        <w:t xml:space="preserve">RTF </w:t>
      </w:r>
      <w:r w:rsidR="00E415EE">
        <w:t>flow</w:t>
      </w:r>
      <w:r w:rsidR="00B771BB">
        <w:t xml:space="preserve">, the latter being </w:t>
      </w:r>
      <w:r w:rsidR="00755C54">
        <w:t xml:space="preserve">similar to </w:t>
      </w:r>
      <w:r w:rsidR="00B771BB">
        <w:t>previous</w:t>
      </w:r>
      <w:r w:rsidR="00755C54">
        <w:t xml:space="preserve"> times</w:t>
      </w:r>
      <w:r w:rsidR="009310A2">
        <w:t xml:space="preserve"> (</w:t>
      </w:r>
      <w:r w:rsidR="009310A2">
        <w:fldChar w:fldCharType="begin"/>
      </w:r>
      <w:r w:rsidR="009310A2">
        <w:instrText xml:space="preserve"> REF _Ref511404050 \h </w:instrText>
      </w:r>
      <w:r w:rsidR="009310A2">
        <w:fldChar w:fldCharType="separate"/>
      </w:r>
      <w:r w:rsidR="00F801E8">
        <w:t xml:space="preserve">Figure </w:t>
      </w:r>
      <w:r w:rsidR="00F801E8">
        <w:rPr>
          <w:noProof/>
        </w:rPr>
        <w:t>72</w:t>
      </w:r>
      <w:r w:rsidR="009310A2">
        <w:fldChar w:fldCharType="end"/>
      </w:r>
      <w:r w:rsidR="009310A2">
        <w:t>d)</w:t>
      </w:r>
      <w:r w:rsidR="00755C54">
        <w:t>.</w:t>
      </w:r>
      <w:r w:rsidR="00CD4878">
        <w:t xml:space="preserve"> </w:t>
      </w:r>
      <w:r w:rsidR="00651FA4">
        <w:t xml:space="preserve"> </w:t>
      </w:r>
      <w:r w:rsidR="00A503C8">
        <w:t xml:space="preserve"> </w:t>
      </w:r>
    </w:p>
    <w:p w:rsidR="00E415EE" w:rsidRPr="00736CE3" w:rsidRDefault="000F1515" w:rsidP="00736CE3">
      <w:pPr>
        <w:pStyle w:val="ListParagraph"/>
        <w:numPr>
          <w:ilvl w:val="0"/>
          <w:numId w:val="15"/>
        </w:numPr>
        <w:ind w:left="360"/>
        <w:rPr>
          <w:b/>
        </w:rPr>
      </w:pPr>
      <w:r w:rsidRPr="00736CE3">
        <w:rPr>
          <w:b/>
        </w:rPr>
        <w:t>0600 UTC</w:t>
      </w:r>
    </w:p>
    <w:p w:rsidR="00B378AA" w:rsidRDefault="00B378AA" w:rsidP="00690770">
      <w:pPr>
        <w:ind w:firstLine="720"/>
      </w:pPr>
      <w:r>
        <w:lastRenderedPageBreak/>
        <w:t>Since</w:t>
      </w:r>
      <w:r w:rsidR="00690770">
        <w:t xml:space="preserve"> the convective line of the MCS </w:t>
      </w:r>
      <w:r>
        <w:t xml:space="preserve">is </w:t>
      </w:r>
      <w:r w:rsidR="00690770">
        <w:t>exit</w:t>
      </w:r>
      <w:r>
        <w:t>ing</w:t>
      </w:r>
      <w:r w:rsidR="00690770">
        <w:t xml:space="preserve"> the radar analysis domain after this time</w:t>
      </w:r>
      <w:r>
        <w:t>, the final DLA analysis time is 0600 UTC (</w:t>
      </w:r>
      <w:r w:rsidR="009310A2">
        <w:fldChar w:fldCharType="begin"/>
      </w:r>
      <w:r w:rsidR="009310A2">
        <w:instrText xml:space="preserve"> REF _Ref505024549 \h </w:instrText>
      </w:r>
      <w:r w:rsidR="009310A2">
        <w:fldChar w:fldCharType="separate"/>
      </w:r>
      <w:r w:rsidR="00F801E8">
        <w:t xml:space="preserve">Figure </w:t>
      </w:r>
      <w:r w:rsidR="00F801E8">
        <w:rPr>
          <w:noProof/>
        </w:rPr>
        <w:t>73</w:t>
      </w:r>
      <w:r w:rsidR="009310A2">
        <w:fldChar w:fldCharType="end"/>
      </w:r>
      <w:r>
        <w:t>)</w:t>
      </w:r>
      <w:r w:rsidR="00690770">
        <w:t>.</w:t>
      </w:r>
      <w:r w:rsidR="00463A24">
        <w:t xml:space="preserve"> </w:t>
      </w:r>
      <w:r>
        <w:t>The reflectivity cross-section reveals that the leading convective line is partially resolved (</w:t>
      </w:r>
      <w:r w:rsidR="009310A2">
        <w:fldChar w:fldCharType="begin"/>
      </w:r>
      <w:r w:rsidR="009310A2">
        <w:instrText xml:space="preserve"> REF _Ref505024549 \h </w:instrText>
      </w:r>
      <w:r w:rsidR="009310A2">
        <w:fldChar w:fldCharType="separate"/>
      </w:r>
      <w:r w:rsidR="00F801E8">
        <w:t xml:space="preserve">Figure </w:t>
      </w:r>
      <w:r w:rsidR="00F801E8">
        <w:rPr>
          <w:noProof/>
        </w:rPr>
        <w:t>73</w:t>
      </w:r>
      <w:r w:rsidR="009310A2">
        <w:fldChar w:fldCharType="end"/>
      </w:r>
      <w:r>
        <w:t xml:space="preserve">a).  </w:t>
      </w:r>
      <w:r w:rsidR="009310A2">
        <w:t>T</w:t>
      </w:r>
      <w:r w:rsidR="00463A24">
        <w:t>he warmest theta</w:t>
      </w:r>
      <w:r>
        <w:t>-</w:t>
      </w:r>
      <w:r w:rsidR="00463A24">
        <w:t>v</w:t>
      </w:r>
      <w:r w:rsidR="00463A24">
        <w:rPr>
          <w:rFonts w:cstheme="minorHAnsi"/>
        </w:rPr>
        <w:t>'</w:t>
      </w:r>
      <w:r w:rsidR="00463A24">
        <w:t xml:space="preserve"> perturbations </w:t>
      </w:r>
      <w:r>
        <w:t>extend vertically from the base of the FTR flow</w:t>
      </w:r>
      <w:r w:rsidR="00463A24">
        <w:t xml:space="preserve"> </w:t>
      </w:r>
      <w:r w:rsidR="000028B0">
        <w:t>with</w:t>
      </w:r>
      <w:r w:rsidR="00463A24">
        <w:t xml:space="preserve">in updraft regions </w:t>
      </w:r>
      <w:r>
        <w:t xml:space="preserve">toward </w:t>
      </w:r>
      <w:r w:rsidR="00463A24">
        <w:t>the -40</w:t>
      </w:r>
      <w:r w:rsidR="00463A24">
        <w:rPr>
          <w:rFonts w:cstheme="minorHAnsi"/>
        </w:rPr>
        <w:t>°</w:t>
      </w:r>
      <w:r w:rsidR="00463A24">
        <w:t xml:space="preserve"> C isotherm</w:t>
      </w:r>
      <w:r>
        <w:t>.  These warm theta-v</w:t>
      </w:r>
      <w:r>
        <w:rPr>
          <w:rFonts w:cstheme="minorHAnsi"/>
        </w:rPr>
        <w:t>'</w:t>
      </w:r>
      <w:r>
        <w:t xml:space="preserve"> perturbations around the -40</w:t>
      </w:r>
      <w:r>
        <w:rPr>
          <w:rFonts w:cstheme="minorHAnsi"/>
        </w:rPr>
        <w:t>°</w:t>
      </w:r>
      <w:r>
        <w:t xml:space="preserve"> C isotherm suggest</w:t>
      </w:r>
      <w:r w:rsidR="00463A24">
        <w:t xml:space="preserve"> that ice processes are </w:t>
      </w:r>
      <w:r>
        <w:t xml:space="preserve">augmenting </w:t>
      </w:r>
      <w:r w:rsidR="00282A42">
        <w:t>the buoyancy</w:t>
      </w:r>
      <w:r w:rsidR="00CE6072">
        <w:t xml:space="preserve"> in concert with dominant</w:t>
      </w:r>
      <w:r>
        <w:t xml:space="preserve"> condensational latent heating</w:t>
      </w:r>
      <w:r w:rsidR="0074388D">
        <w:t xml:space="preserve"> (</w:t>
      </w:r>
      <w:r w:rsidR="009310A2">
        <w:fldChar w:fldCharType="begin"/>
      </w:r>
      <w:r w:rsidR="009310A2">
        <w:instrText xml:space="preserve"> REF _Ref505024549 \h </w:instrText>
      </w:r>
      <w:r w:rsidR="009310A2">
        <w:fldChar w:fldCharType="separate"/>
      </w:r>
      <w:r w:rsidR="00F801E8">
        <w:t xml:space="preserve">Figure </w:t>
      </w:r>
      <w:r w:rsidR="00F801E8">
        <w:rPr>
          <w:noProof/>
        </w:rPr>
        <w:t>73</w:t>
      </w:r>
      <w:r w:rsidR="009310A2">
        <w:fldChar w:fldCharType="end"/>
      </w:r>
      <w:r w:rsidR="009310A2">
        <w:t>b</w:t>
      </w:r>
      <w:r w:rsidR="0074388D">
        <w:t>)</w:t>
      </w:r>
      <w:r w:rsidR="00463A24">
        <w:t>.</w:t>
      </w:r>
      <w:r w:rsidR="00ED536A">
        <w:t xml:space="preserve"> </w:t>
      </w:r>
      <w:r w:rsidR="00454114">
        <w:t xml:space="preserve">The coldest </w:t>
      </w:r>
      <w:r w:rsidR="004E624B">
        <w:t>theta-</w:t>
      </w:r>
      <w:r w:rsidR="00454114">
        <w:t>v</w:t>
      </w:r>
      <w:r w:rsidR="00454114">
        <w:rPr>
          <w:rFonts w:cstheme="minorHAnsi"/>
        </w:rPr>
        <w:t>'</w:t>
      </w:r>
      <w:r w:rsidR="00454114">
        <w:t xml:space="preserve"> perturbations are located </w:t>
      </w:r>
      <w:r w:rsidR="00F85321">
        <w:t>around 1 km</w:t>
      </w:r>
      <w:r w:rsidR="00454114">
        <w:t xml:space="preserve"> in the RTF flow and spread across a much larger area than any previous analysis</w:t>
      </w:r>
      <w:r w:rsidR="00CE6072">
        <w:t>,</w:t>
      </w:r>
      <w:r w:rsidR="00454114">
        <w:t xml:space="preserve"> indicating that the MCS is continuing to sustain and intensify the surface based cold pool.</w:t>
      </w:r>
      <w:r w:rsidR="00CE6072">
        <w:t xml:space="preserve">  It should be noted that the ambient inflow environmental theta-v profile, from which the theta-v perturbation field is calculated, is characterized by a warm, stable layer around 1 km.</w:t>
      </w:r>
    </w:p>
    <w:p w:rsidR="00CE6072" w:rsidRDefault="00B5476B" w:rsidP="00690770">
      <w:pPr>
        <w:ind w:firstLine="720"/>
        <w:rPr>
          <w:rFonts w:cstheme="minorHAnsi"/>
        </w:rPr>
      </w:pPr>
      <w:r>
        <w:t xml:space="preserve">Initial trajectory heights </w:t>
      </w:r>
      <w:r w:rsidR="009310A2">
        <w:t>(</w:t>
      </w:r>
      <w:r w:rsidR="009310A2">
        <w:fldChar w:fldCharType="begin"/>
      </w:r>
      <w:r w:rsidR="009310A2">
        <w:instrText xml:space="preserve"> REF _Ref505024549 \h </w:instrText>
      </w:r>
      <w:r w:rsidR="009310A2">
        <w:fldChar w:fldCharType="separate"/>
      </w:r>
      <w:r w:rsidR="00F801E8">
        <w:t xml:space="preserve">Figure </w:t>
      </w:r>
      <w:r w:rsidR="00F801E8">
        <w:rPr>
          <w:noProof/>
        </w:rPr>
        <w:t>73</w:t>
      </w:r>
      <w:r w:rsidR="009310A2">
        <w:fldChar w:fldCharType="end"/>
      </w:r>
      <w:r w:rsidR="009310A2">
        <w:t xml:space="preserve">c) </w:t>
      </w:r>
      <w:r>
        <w:t>show that most of the air parcels being ingested in the updrafts are from the lowest 2 km</w:t>
      </w:r>
      <w:r w:rsidR="00CE6072">
        <w:t>,</w:t>
      </w:r>
      <w:r>
        <w:t xml:space="preserve"> with air from the lowest kilometer </w:t>
      </w:r>
      <w:r w:rsidR="00B378AA">
        <w:t xml:space="preserve">contributing </w:t>
      </w:r>
      <w:r>
        <w:t>a sizeab</w:t>
      </w:r>
      <w:r w:rsidR="000E3758">
        <w:t xml:space="preserve">le </w:t>
      </w:r>
      <w:r w:rsidR="009310A2">
        <w:t xml:space="preserve">portion </w:t>
      </w:r>
      <w:r w:rsidR="00B378AA">
        <w:t xml:space="preserve">of the total updraft mass flux </w:t>
      </w:r>
      <w:r w:rsidR="000E3758">
        <w:t xml:space="preserve">as </w:t>
      </w:r>
      <w:r w:rsidR="00CE6072">
        <w:t>indicated by</w:t>
      </w:r>
      <w:r w:rsidR="000E3758">
        <w:t xml:space="preserve"> </w:t>
      </w:r>
      <w:r>
        <w:t>the overall updraft trajectory analysis</w:t>
      </w:r>
      <w:r w:rsidR="00336178">
        <w:t xml:space="preserve"> (</w:t>
      </w:r>
      <w:r w:rsidR="009310A2">
        <w:fldChar w:fldCharType="begin"/>
      </w:r>
      <w:r w:rsidR="009310A2">
        <w:instrText xml:space="preserve"> REF _Ref500427068 \h </w:instrText>
      </w:r>
      <w:r w:rsidR="009310A2">
        <w:fldChar w:fldCharType="separate"/>
      </w:r>
      <w:r w:rsidR="00F801E8">
        <w:t xml:space="preserve">Figure </w:t>
      </w:r>
      <w:r w:rsidR="00F801E8">
        <w:rPr>
          <w:noProof/>
        </w:rPr>
        <w:t>57</w:t>
      </w:r>
      <w:r w:rsidR="009310A2">
        <w:fldChar w:fldCharType="end"/>
      </w:r>
      <w:r w:rsidR="00336178">
        <w:t>)</w:t>
      </w:r>
      <w:r>
        <w:t xml:space="preserve">. </w:t>
      </w:r>
      <w:r w:rsidR="009A767A">
        <w:t>Most of the air parcels in the RTF flow originate below 1 km</w:t>
      </w:r>
      <w:r w:rsidR="00CE6072">
        <w:t>, with only a few small pockets of air from 1-4 km,</w:t>
      </w:r>
      <w:r w:rsidR="009A767A">
        <w:t xml:space="preserve"> which is quite different than any previous analysis time. Also unlike previous analyses, the coolest theta</w:t>
      </w:r>
      <w:r w:rsidR="00CE6072">
        <w:t>-</w:t>
      </w:r>
      <w:r w:rsidR="009A767A">
        <w:t>e air in the RTF flow is not coincident with the air from higher heights according to the initial trajectory analysis</w:t>
      </w:r>
      <w:r w:rsidR="009310A2">
        <w:t xml:space="preserve"> (</w:t>
      </w:r>
      <w:r w:rsidR="009310A2">
        <w:fldChar w:fldCharType="begin"/>
      </w:r>
      <w:r w:rsidR="009310A2">
        <w:instrText xml:space="preserve"> REF _Ref505024549 \h </w:instrText>
      </w:r>
      <w:r w:rsidR="009310A2">
        <w:fldChar w:fldCharType="separate"/>
      </w:r>
      <w:r w:rsidR="00F801E8">
        <w:t xml:space="preserve">Figure </w:t>
      </w:r>
      <w:r w:rsidR="00F801E8">
        <w:rPr>
          <w:noProof/>
        </w:rPr>
        <w:t>73</w:t>
      </w:r>
      <w:r w:rsidR="009310A2">
        <w:fldChar w:fldCharType="end"/>
      </w:r>
      <w:r w:rsidR="009310A2">
        <w:t>d)</w:t>
      </w:r>
      <w:r w:rsidR="009A767A">
        <w:t>.</w:t>
      </w:r>
      <w:r w:rsidR="00030BE7">
        <w:t xml:space="preserve"> The highest magnitudes of positive theta</w:t>
      </w:r>
      <w:r w:rsidR="00CE6072">
        <w:t>-</w:t>
      </w:r>
      <w:r w:rsidR="00030BE7">
        <w:t>v</w:t>
      </w:r>
      <w:r w:rsidR="00030BE7">
        <w:rPr>
          <w:rFonts w:cstheme="minorHAnsi"/>
        </w:rPr>
        <w:t>' are also coincident with the largest values of theta</w:t>
      </w:r>
      <w:r w:rsidR="00CE6072">
        <w:rPr>
          <w:rFonts w:cstheme="minorHAnsi"/>
        </w:rPr>
        <w:t>-</w:t>
      </w:r>
      <w:r w:rsidR="00030BE7">
        <w:rPr>
          <w:rFonts w:cstheme="minorHAnsi"/>
        </w:rPr>
        <w:t>e.</w:t>
      </w:r>
    </w:p>
    <w:p w:rsidR="00575087" w:rsidRDefault="007F5934" w:rsidP="00690770">
      <w:pPr>
        <w:ind w:firstLine="720"/>
        <w:rPr>
          <w:rFonts w:cstheme="minorHAnsi"/>
        </w:rPr>
      </w:pPr>
      <w:r>
        <w:rPr>
          <w:rFonts w:cstheme="minorHAnsi"/>
        </w:rPr>
        <w:t>Focusing on the precipitation mixing ratios, t</w:t>
      </w:r>
      <w:r w:rsidR="00641E14">
        <w:rPr>
          <w:rFonts w:cstheme="minorHAnsi"/>
        </w:rPr>
        <w:t>he snow mixing ratio maxim</w:t>
      </w:r>
      <w:r w:rsidR="00CE6072">
        <w:rPr>
          <w:rFonts w:cstheme="minorHAnsi"/>
        </w:rPr>
        <w:t>a</w:t>
      </w:r>
      <w:r w:rsidR="00641E14">
        <w:rPr>
          <w:rFonts w:cstheme="minorHAnsi"/>
        </w:rPr>
        <w:t xml:space="preserve"> </w:t>
      </w:r>
      <w:r w:rsidR="00CE6072">
        <w:rPr>
          <w:rFonts w:cstheme="minorHAnsi"/>
        </w:rPr>
        <w:t xml:space="preserve">are </w:t>
      </w:r>
      <w:r w:rsidR="00641E14">
        <w:rPr>
          <w:rFonts w:cstheme="minorHAnsi"/>
        </w:rPr>
        <w:t>similar to previous times</w:t>
      </w:r>
      <w:r w:rsidR="009310A2">
        <w:rPr>
          <w:rFonts w:cstheme="minorHAnsi"/>
        </w:rPr>
        <w:t xml:space="preserve"> (</w:t>
      </w:r>
      <w:r w:rsidR="009310A2">
        <w:rPr>
          <w:rFonts w:cstheme="minorHAnsi"/>
        </w:rPr>
        <w:fldChar w:fldCharType="begin"/>
      </w:r>
      <w:r w:rsidR="009310A2">
        <w:rPr>
          <w:rFonts w:cstheme="minorHAnsi"/>
        </w:rPr>
        <w:instrText xml:space="preserve"> REF _Ref505030990 \h </w:instrText>
      </w:r>
      <w:r w:rsidR="009310A2">
        <w:rPr>
          <w:rFonts w:cstheme="minorHAnsi"/>
        </w:rPr>
      </w:r>
      <w:r w:rsidR="009310A2">
        <w:rPr>
          <w:rFonts w:cstheme="minorHAnsi"/>
        </w:rPr>
        <w:fldChar w:fldCharType="separate"/>
      </w:r>
      <w:r w:rsidR="00F801E8">
        <w:t xml:space="preserve">Figure </w:t>
      </w:r>
      <w:r w:rsidR="00F801E8">
        <w:rPr>
          <w:noProof/>
        </w:rPr>
        <w:t>74</w:t>
      </w:r>
      <w:r w:rsidR="009310A2">
        <w:rPr>
          <w:rFonts w:cstheme="minorHAnsi"/>
        </w:rPr>
        <w:fldChar w:fldCharType="end"/>
      </w:r>
      <w:r w:rsidR="00B079A4">
        <w:rPr>
          <w:rFonts w:cstheme="minorHAnsi"/>
        </w:rPr>
        <w:t>b</w:t>
      </w:r>
      <w:r w:rsidR="009310A2">
        <w:rPr>
          <w:rFonts w:cstheme="minorHAnsi"/>
        </w:rPr>
        <w:t>)</w:t>
      </w:r>
      <w:r w:rsidR="00CE6072">
        <w:rPr>
          <w:rFonts w:cstheme="minorHAnsi"/>
        </w:rPr>
        <w:t>. H</w:t>
      </w:r>
      <w:r w:rsidR="00641E14">
        <w:rPr>
          <w:rFonts w:cstheme="minorHAnsi"/>
        </w:rPr>
        <w:t xml:space="preserve">owever at 0600 UTC higher mixing ratio </w:t>
      </w:r>
      <w:r w:rsidR="00641E14">
        <w:rPr>
          <w:rFonts w:cstheme="minorHAnsi"/>
        </w:rPr>
        <w:lastRenderedPageBreak/>
        <w:t>values are extending towards the rear of the system at the same time that a stratiform region is beginning to develop behind the linear MCS.</w:t>
      </w:r>
      <w:r w:rsidR="005F6F23">
        <w:rPr>
          <w:rFonts w:cstheme="minorHAnsi"/>
        </w:rPr>
        <w:t xml:space="preserve"> This indicates that as the line </w:t>
      </w:r>
      <w:r w:rsidR="00CE6072">
        <w:rPr>
          <w:rFonts w:cstheme="minorHAnsi"/>
        </w:rPr>
        <w:t xml:space="preserve">and the FTR flow each </w:t>
      </w:r>
      <w:r w:rsidR="005F6F23">
        <w:rPr>
          <w:rFonts w:cstheme="minorHAnsi"/>
        </w:rPr>
        <w:t>intensifie</w:t>
      </w:r>
      <w:r w:rsidR="004E624B">
        <w:rPr>
          <w:rFonts w:cstheme="minorHAnsi"/>
        </w:rPr>
        <w:t>d</w:t>
      </w:r>
      <w:r w:rsidR="005F6F23">
        <w:rPr>
          <w:rFonts w:cstheme="minorHAnsi"/>
        </w:rPr>
        <w:t xml:space="preserve">, </w:t>
      </w:r>
      <w:r w:rsidR="00CE6072">
        <w:rPr>
          <w:rFonts w:cstheme="minorHAnsi"/>
        </w:rPr>
        <w:t xml:space="preserve">the FTR flow </w:t>
      </w:r>
      <w:r w:rsidR="005F6F23">
        <w:rPr>
          <w:rFonts w:cstheme="minorHAnsi"/>
        </w:rPr>
        <w:t>was able to ca</w:t>
      </w:r>
      <w:r>
        <w:rPr>
          <w:rFonts w:cstheme="minorHAnsi"/>
        </w:rPr>
        <w:t>rry larger amounts of snow rearward to s</w:t>
      </w:r>
      <w:r w:rsidR="005F6F23">
        <w:rPr>
          <w:rFonts w:cstheme="minorHAnsi"/>
        </w:rPr>
        <w:t>eed the developing stratiform region.</w:t>
      </w:r>
    </w:p>
    <w:p w:rsidR="00575087" w:rsidRDefault="000A23CD" w:rsidP="00690770">
      <w:pPr>
        <w:ind w:firstLine="720"/>
        <w:rPr>
          <w:rFonts w:cstheme="minorHAnsi"/>
        </w:rPr>
      </w:pPr>
      <w:r>
        <w:rPr>
          <w:rFonts w:cstheme="minorHAnsi"/>
        </w:rPr>
        <w:t>One other thing to note in the snow mixing ratio plot</w:t>
      </w:r>
      <w:r w:rsidR="005F6F23">
        <w:rPr>
          <w:rFonts w:cstheme="minorHAnsi"/>
        </w:rPr>
        <w:t xml:space="preserve"> </w:t>
      </w:r>
      <w:r>
        <w:rPr>
          <w:rFonts w:cstheme="minorHAnsi"/>
        </w:rPr>
        <w:t>is an area of very low snow mixing ratio that is in the same location as a large area of low rain mixing ratio values above the 0°</w:t>
      </w:r>
      <w:r w:rsidR="00664227">
        <w:rPr>
          <w:rFonts w:cstheme="minorHAnsi"/>
        </w:rPr>
        <w:t xml:space="preserve"> C isotherm</w:t>
      </w:r>
      <w:r w:rsidR="00B079A4">
        <w:rPr>
          <w:rFonts w:cstheme="minorHAnsi"/>
        </w:rPr>
        <w:t xml:space="preserve"> (</w:t>
      </w:r>
      <w:r w:rsidR="00B079A4">
        <w:rPr>
          <w:rFonts w:cstheme="minorHAnsi"/>
        </w:rPr>
        <w:fldChar w:fldCharType="begin"/>
      </w:r>
      <w:r w:rsidR="00B079A4">
        <w:rPr>
          <w:rFonts w:cstheme="minorHAnsi"/>
        </w:rPr>
        <w:instrText xml:space="preserve"> REF _Ref505030990 \h </w:instrText>
      </w:r>
      <w:r w:rsidR="00B079A4">
        <w:rPr>
          <w:rFonts w:cstheme="minorHAnsi"/>
        </w:rPr>
      </w:r>
      <w:r w:rsidR="00B079A4">
        <w:rPr>
          <w:rFonts w:cstheme="minorHAnsi"/>
        </w:rPr>
        <w:fldChar w:fldCharType="separate"/>
      </w:r>
      <w:r w:rsidR="00F801E8">
        <w:t xml:space="preserve">Figure </w:t>
      </w:r>
      <w:r w:rsidR="00F801E8">
        <w:rPr>
          <w:noProof/>
        </w:rPr>
        <w:t>74</w:t>
      </w:r>
      <w:r w:rsidR="00B079A4">
        <w:rPr>
          <w:rFonts w:cstheme="minorHAnsi"/>
        </w:rPr>
        <w:fldChar w:fldCharType="end"/>
      </w:r>
      <w:r w:rsidR="00B079A4">
        <w:rPr>
          <w:rFonts w:cstheme="minorHAnsi"/>
        </w:rPr>
        <w:t>c)</w:t>
      </w:r>
      <w:r w:rsidR="00664227">
        <w:rPr>
          <w:rFonts w:cstheme="minorHAnsi"/>
        </w:rPr>
        <w:t>. These areas also overlap with low values of graupel mixing ratio</w:t>
      </w:r>
      <w:r w:rsidR="00575087">
        <w:rPr>
          <w:rFonts w:cstheme="minorHAnsi"/>
        </w:rPr>
        <w:t>,</w:t>
      </w:r>
      <w:r w:rsidR="00664227">
        <w:rPr>
          <w:rFonts w:cstheme="minorHAnsi"/>
        </w:rPr>
        <w:t xml:space="preserve"> indicating that these are mixed phase regions of the convective line</w:t>
      </w:r>
      <w:r w:rsidR="00B079A4">
        <w:rPr>
          <w:rFonts w:cstheme="minorHAnsi"/>
        </w:rPr>
        <w:t xml:space="preserve"> (</w:t>
      </w:r>
      <w:r w:rsidR="00B079A4">
        <w:rPr>
          <w:rFonts w:cstheme="minorHAnsi"/>
        </w:rPr>
        <w:fldChar w:fldCharType="begin"/>
      </w:r>
      <w:r w:rsidR="00B079A4">
        <w:rPr>
          <w:rFonts w:cstheme="minorHAnsi"/>
        </w:rPr>
        <w:instrText xml:space="preserve"> REF _Ref505030990 \h </w:instrText>
      </w:r>
      <w:r w:rsidR="00B079A4">
        <w:rPr>
          <w:rFonts w:cstheme="minorHAnsi"/>
        </w:rPr>
      </w:r>
      <w:r w:rsidR="00B079A4">
        <w:rPr>
          <w:rFonts w:cstheme="minorHAnsi"/>
        </w:rPr>
        <w:fldChar w:fldCharType="separate"/>
      </w:r>
      <w:r w:rsidR="00F801E8">
        <w:t xml:space="preserve">Figure </w:t>
      </w:r>
      <w:r w:rsidR="00F801E8">
        <w:rPr>
          <w:noProof/>
        </w:rPr>
        <w:t>74</w:t>
      </w:r>
      <w:r w:rsidR="00B079A4">
        <w:rPr>
          <w:rFonts w:cstheme="minorHAnsi"/>
        </w:rPr>
        <w:fldChar w:fldCharType="end"/>
      </w:r>
      <w:r w:rsidR="00B079A4">
        <w:rPr>
          <w:rFonts w:cstheme="minorHAnsi"/>
        </w:rPr>
        <w:t>d)</w:t>
      </w:r>
      <w:r w:rsidR="00664227">
        <w:rPr>
          <w:rFonts w:cstheme="minorHAnsi"/>
        </w:rPr>
        <w:t>. Similar to previous times, it appears that the updrafts are lifting rain from the descending RTF flow back into the convective cores leading to these regions.</w:t>
      </w:r>
      <w:r w:rsidR="003C41D3">
        <w:rPr>
          <w:rFonts w:cstheme="minorHAnsi"/>
        </w:rPr>
        <w:t xml:space="preserve"> The highest graupel mixing ratio value is associated with the cell near the edge of the outflow boundary similar to </w:t>
      </w:r>
      <w:r w:rsidR="00B079A4">
        <w:rPr>
          <w:rFonts w:cstheme="minorHAnsi"/>
        </w:rPr>
        <w:t>the 0530 UTC analysis</w:t>
      </w:r>
      <w:r w:rsidR="00877C22">
        <w:rPr>
          <w:rFonts w:cstheme="minorHAnsi"/>
        </w:rPr>
        <w:t>. The graupel</w:t>
      </w:r>
      <w:r w:rsidR="003C41D3">
        <w:rPr>
          <w:rFonts w:cstheme="minorHAnsi"/>
        </w:rPr>
        <w:t xml:space="preserve"> mixing ratio values are consistently high in the updraft cores and there is a slight downward dip in these values located directly </w:t>
      </w:r>
      <w:r w:rsidR="00575087">
        <w:rPr>
          <w:rFonts w:cstheme="minorHAnsi"/>
        </w:rPr>
        <w:t xml:space="preserve">above </w:t>
      </w:r>
      <w:r w:rsidR="003C41D3">
        <w:rPr>
          <w:rFonts w:cstheme="minorHAnsi"/>
        </w:rPr>
        <w:t xml:space="preserve">the </w:t>
      </w:r>
      <w:r w:rsidR="00575087">
        <w:rPr>
          <w:rFonts w:cstheme="minorHAnsi"/>
        </w:rPr>
        <w:t xml:space="preserve">weak, elevated </w:t>
      </w:r>
      <w:r w:rsidR="003C41D3">
        <w:rPr>
          <w:rFonts w:cstheme="minorHAnsi"/>
        </w:rPr>
        <w:t>maxim</w:t>
      </w:r>
      <w:r w:rsidR="00575087">
        <w:rPr>
          <w:rFonts w:cstheme="minorHAnsi"/>
        </w:rPr>
        <w:t>um</w:t>
      </w:r>
      <w:r w:rsidR="003C41D3">
        <w:rPr>
          <w:rFonts w:cstheme="minorHAnsi"/>
        </w:rPr>
        <w:t xml:space="preserve"> in rain mixing ratio which is associated with a descending reflectivity core.</w:t>
      </w:r>
    </w:p>
    <w:p w:rsidR="000F1515" w:rsidRDefault="000103B6" w:rsidP="00690770">
      <w:pPr>
        <w:ind w:firstLine="720"/>
        <w:rPr>
          <w:rFonts w:cstheme="minorHAnsi"/>
        </w:rPr>
      </w:pPr>
      <w:r>
        <w:rPr>
          <w:rFonts w:cstheme="minorHAnsi"/>
        </w:rPr>
        <w:t>The q</w:t>
      </w:r>
      <w:r>
        <w:rPr>
          <w:rFonts w:cstheme="minorHAnsi"/>
          <w:vertAlign w:val="subscript"/>
        </w:rPr>
        <w:t>v</w:t>
      </w:r>
      <w:r>
        <w:rPr>
          <w:rFonts w:cstheme="minorHAnsi"/>
        </w:rPr>
        <w:t xml:space="preserve"> field shows similar trends of a bump in moisture ahead of the line and the theta field shows a thin layer of the coldest air at the surface in the RTF flow</w:t>
      </w:r>
      <w:r w:rsidR="00877C22">
        <w:rPr>
          <w:rFonts w:cstheme="minorHAnsi"/>
        </w:rPr>
        <w:t xml:space="preserve"> (</w:t>
      </w:r>
      <w:r w:rsidR="00B079A4">
        <w:fldChar w:fldCharType="begin"/>
      </w:r>
      <w:r w:rsidR="00B079A4">
        <w:rPr>
          <w:rFonts w:cstheme="minorHAnsi"/>
        </w:rPr>
        <w:instrText xml:space="preserve"> REF _Ref505033149 \h </w:instrText>
      </w:r>
      <w:r w:rsidR="00B079A4">
        <w:fldChar w:fldCharType="separate"/>
      </w:r>
      <w:r w:rsidR="00F801E8">
        <w:t xml:space="preserve">Figure </w:t>
      </w:r>
      <w:r w:rsidR="00F801E8">
        <w:rPr>
          <w:noProof/>
        </w:rPr>
        <w:t>75</w:t>
      </w:r>
      <w:r w:rsidR="00B079A4">
        <w:fldChar w:fldCharType="end"/>
      </w:r>
      <w:r w:rsidR="00B079A4">
        <w:t>a</w:t>
      </w:r>
      <w:r w:rsidR="00877C22">
        <w:rPr>
          <w:rFonts w:cstheme="minorHAnsi"/>
        </w:rPr>
        <w:t>)</w:t>
      </w:r>
      <w:r>
        <w:rPr>
          <w:rFonts w:cstheme="minorHAnsi"/>
        </w:rPr>
        <w:t xml:space="preserve">. </w:t>
      </w:r>
      <w:r w:rsidR="00575087">
        <w:rPr>
          <w:rFonts w:cstheme="minorHAnsi"/>
        </w:rPr>
        <w:t>Cloud i</w:t>
      </w:r>
      <w:r>
        <w:rPr>
          <w:rFonts w:cstheme="minorHAnsi"/>
        </w:rPr>
        <w:t xml:space="preserve">ce mixing ratio values are again </w:t>
      </w:r>
      <w:r w:rsidR="00575087">
        <w:rPr>
          <w:rFonts w:cstheme="minorHAnsi"/>
        </w:rPr>
        <w:t>small</w:t>
      </w:r>
      <w:r w:rsidR="00B079A4">
        <w:rPr>
          <w:rFonts w:cstheme="minorHAnsi"/>
        </w:rPr>
        <w:t xml:space="preserve"> (</w:t>
      </w:r>
      <w:r w:rsidR="00B079A4">
        <w:rPr>
          <w:rFonts w:cstheme="minorHAnsi"/>
        </w:rPr>
        <w:fldChar w:fldCharType="begin"/>
      </w:r>
      <w:r w:rsidR="00B079A4">
        <w:rPr>
          <w:rFonts w:cstheme="minorHAnsi"/>
        </w:rPr>
        <w:instrText xml:space="preserve"> REF _Ref505033149 \h </w:instrText>
      </w:r>
      <w:r w:rsidR="00B079A4">
        <w:rPr>
          <w:rFonts w:cstheme="minorHAnsi"/>
        </w:rPr>
      </w:r>
      <w:r w:rsidR="00B079A4">
        <w:rPr>
          <w:rFonts w:cstheme="minorHAnsi"/>
        </w:rPr>
        <w:fldChar w:fldCharType="separate"/>
      </w:r>
      <w:r w:rsidR="00F801E8">
        <w:t xml:space="preserve">Figure </w:t>
      </w:r>
      <w:r w:rsidR="00F801E8">
        <w:rPr>
          <w:noProof/>
        </w:rPr>
        <w:t>75</w:t>
      </w:r>
      <w:r w:rsidR="00B079A4">
        <w:rPr>
          <w:rFonts w:cstheme="minorHAnsi"/>
        </w:rPr>
        <w:fldChar w:fldCharType="end"/>
      </w:r>
      <w:r w:rsidR="00B079A4">
        <w:rPr>
          <w:rFonts w:cstheme="minorHAnsi"/>
        </w:rPr>
        <w:t>c)</w:t>
      </w:r>
      <w:r w:rsidR="00575087">
        <w:rPr>
          <w:rFonts w:cstheme="minorHAnsi"/>
        </w:rPr>
        <w:t>,</w:t>
      </w:r>
      <w:r>
        <w:rPr>
          <w:rFonts w:cstheme="minorHAnsi"/>
        </w:rPr>
        <w:t xml:space="preserve"> but snow mixing ratios were very </w:t>
      </w:r>
      <w:r w:rsidR="00575087">
        <w:rPr>
          <w:rFonts w:cstheme="minorHAnsi"/>
        </w:rPr>
        <w:t xml:space="preserve">large </w:t>
      </w:r>
      <w:r>
        <w:rPr>
          <w:rFonts w:cstheme="minorHAnsi"/>
        </w:rPr>
        <w:t xml:space="preserve">at this time similar to </w:t>
      </w:r>
      <w:r w:rsidR="00575087">
        <w:rPr>
          <w:rFonts w:cstheme="minorHAnsi"/>
        </w:rPr>
        <w:t xml:space="preserve">conditions at </w:t>
      </w:r>
      <w:r>
        <w:rPr>
          <w:rFonts w:cstheme="minorHAnsi"/>
        </w:rPr>
        <w:t>0530 UTC.</w:t>
      </w:r>
      <w:r w:rsidR="00CD5837">
        <w:rPr>
          <w:rFonts w:cstheme="minorHAnsi"/>
        </w:rPr>
        <w:t xml:space="preserve"> The cloud </w:t>
      </w:r>
      <w:r w:rsidR="00575087">
        <w:rPr>
          <w:rFonts w:cstheme="minorHAnsi"/>
        </w:rPr>
        <w:t xml:space="preserve">water </w:t>
      </w:r>
      <w:r w:rsidR="00CD5837">
        <w:rPr>
          <w:rFonts w:cstheme="minorHAnsi"/>
        </w:rPr>
        <w:t>mixing ratio maxim</w:t>
      </w:r>
      <w:r w:rsidR="00575087">
        <w:rPr>
          <w:rFonts w:cstheme="minorHAnsi"/>
        </w:rPr>
        <w:t>um</w:t>
      </w:r>
      <w:r w:rsidR="00CD5837">
        <w:rPr>
          <w:rFonts w:cstheme="minorHAnsi"/>
        </w:rPr>
        <w:t xml:space="preserve"> is still located </w:t>
      </w:r>
      <w:r w:rsidR="00575087">
        <w:rPr>
          <w:rFonts w:cstheme="minorHAnsi"/>
        </w:rPr>
        <w:t xml:space="preserve">above </w:t>
      </w:r>
      <w:r w:rsidR="00CD5837">
        <w:rPr>
          <w:rFonts w:cstheme="minorHAnsi"/>
        </w:rPr>
        <w:t>the interface between the RTF and FTR flow</w:t>
      </w:r>
      <w:r w:rsidR="00575087">
        <w:rPr>
          <w:rFonts w:cstheme="minorHAnsi"/>
        </w:rPr>
        <w:t>,</w:t>
      </w:r>
      <w:r w:rsidR="00CD5837">
        <w:rPr>
          <w:rFonts w:cstheme="minorHAnsi"/>
        </w:rPr>
        <w:t xml:space="preserve"> however now there are </w:t>
      </w:r>
      <w:r w:rsidR="00575087">
        <w:rPr>
          <w:rFonts w:cstheme="minorHAnsi"/>
        </w:rPr>
        <w:t>also very small</w:t>
      </w:r>
      <w:r w:rsidR="00CD5837">
        <w:rPr>
          <w:rFonts w:cstheme="minorHAnsi"/>
        </w:rPr>
        <w:t xml:space="preserve"> cloud mixing ratio</w:t>
      </w:r>
      <w:r w:rsidR="00575087">
        <w:rPr>
          <w:rFonts w:cstheme="minorHAnsi"/>
        </w:rPr>
        <w:t xml:space="preserve"> values</w:t>
      </w:r>
      <w:r w:rsidR="00CD5837">
        <w:rPr>
          <w:rFonts w:cstheme="minorHAnsi"/>
        </w:rPr>
        <w:t xml:space="preserve"> across </w:t>
      </w:r>
      <w:r w:rsidR="00575087">
        <w:rPr>
          <w:rFonts w:cstheme="minorHAnsi"/>
        </w:rPr>
        <w:t xml:space="preserve">nearly </w:t>
      </w:r>
      <w:r w:rsidR="00CD5837">
        <w:rPr>
          <w:rFonts w:cstheme="minorHAnsi"/>
        </w:rPr>
        <w:t>the entire area below the -40° C isotherm which was not seen on any previous analysis</w:t>
      </w:r>
      <w:r w:rsidR="00D11FF3">
        <w:rPr>
          <w:rFonts w:cstheme="minorHAnsi"/>
        </w:rPr>
        <w:t xml:space="preserve"> (</w:t>
      </w:r>
      <w:r w:rsidR="00D11FF3">
        <w:rPr>
          <w:rFonts w:cstheme="minorHAnsi"/>
        </w:rPr>
        <w:fldChar w:fldCharType="begin"/>
      </w:r>
      <w:r w:rsidR="00D11FF3">
        <w:rPr>
          <w:rFonts w:cstheme="minorHAnsi"/>
        </w:rPr>
        <w:instrText xml:space="preserve"> REF _Ref505033149 \h </w:instrText>
      </w:r>
      <w:r w:rsidR="00D11FF3">
        <w:rPr>
          <w:rFonts w:cstheme="minorHAnsi"/>
        </w:rPr>
      </w:r>
      <w:r w:rsidR="00D11FF3">
        <w:rPr>
          <w:rFonts w:cstheme="minorHAnsi"/>
        </w:rPr>
        <w:fldChar w:fldCharType="separate"/>
      </w:r>
      <w:r w:rsidR="00F801E8">
        <w:t xml:space="preserve">Figure </w:t>
      </w:r>
      <w:r w:rsidR="00F801E8">
        <w:rPr>
          <w:noProof/>
        </w:rPr>
        <w:t>75</w:t>
      </w:r>
      <w:r w:rsidR="00D11FF3">
        <w:rPr>
          <w:rFonts w:cstheme="minorHAnsi"/>
        </w:rPr>
        <w:fldChar w:fldCharType="end"/>
      </w:r>
      <w:r w:rsidR="00D11FF3">
        <w:rPr>
          <w:rFonts w:cstheme="minorHAnsi"/>
        </w:rPr>
        <w:t>d)</w:t>
      </w:r>
      <w:r w:rsidR="00CD5837">
        <w:rPr>
          <w:rFonts w:cstheme="minorHAnsi"/>
        </w:rPr>
        <w:t xml:space="preserve">. </w:t>
      </w:r>
      <w:r w:rsidR="00B82508">
        <w:rPr>
          <w:rFonts w:cstheme="minorHAnsi"/>
        </w:rPr>
        <w:t xml:space="preserve">This may be due to </w:t>
      </w:r>
      <w:r w:rsidR="00575087">
        <w:rPr>
          <w:rFonts w:cstheme="minorHAnsi"/>
        </w:rPr>
        <w:t>increasing graupel/hail contents and melting</w:t>
      </w:r>
      <w:r w:rsidR="00B82508">
        <w:rPr>
          <w:rFonts w:cstheme="minorHAnsi"/>
        </w:rPr>
        <w:t xml:space="preserve"> in</w:t>
      </w:r>
      <w:r w:rsidR="00575087">
        <w:rPr>
          <w:rFonts w:cstheme="minorHAnsi"/>
        </w:rPr>
        <w:t>to</w:t>
      </w:r>
      <w:r w:rsidR="00B82508">
        <w:rPr>
          <w:rFonts w:cstheme="minorHAnsi"/>
        </w:rPr>
        <w:t xml:space="preserve"> the RTF </w:t>
      </w:r>
      <w:r w:rsidR="00B82508">
        <w:rPr>
          <w:rFonts w:cstheme="minorHAnsi"/>
        </w:rPr>
        <w:lastRenderedPageBreak/>
        <w:t>flow</w:t>
      </w:r>
      <w:r w:rsidR="00575087">
        <w:rPr>
          <w:rFonts w:cstheme="minorHAnsi"/>
        </w:rPr>
        <w:t>,</w:t>
      </w:r>
      <w:r w:rsidR="00B82508">
        <w:rPr>
          <w:rFonts w:cstheme="minorHAnsi"/>
        </w:rPr>
        <w:t xml:space="preserve"> </w:t>
      </w:r>
      <w:r w:rsidR="00575087">
        <w:rPr>
          <w:rFonts w:cstheme="minorHAnsi"/>
        </w:rPr>
        <w:t xml:space="preserve">thereby cooling the RTF flow layer and </w:t>
      </w:r>
      <w:r w:rsidR="00B82508">
        <w:rPr>
          <w:rFonts w:cstheme="minorHAnsi"/>
        </w:rPr>
        <w:t xml:space="preserve">allowing </w:t>
      </w:r>
      <w:r w:rsidR="00575087">
        <w:rPr>
          <w:rFonts w:cstheme="minorHAnsi"/>
        </w:rPr>
        <w:t xml:space="preserve">very low </w:t>
      </w:r>
      <w:r w:rsidR="00B82508">
        <w:rPr>
          <w:rFonts w:cstheme="minorHAnsi"/>
        </w:rPr>
        <w:t>cloud mixing ratios to increase behind the main convective line</w:t>
      </w:r>
      <w:r w:rsidR="00575087">
        <w:rPr>
          <w:rFonts w:cstheme="minorHAnsi"/>
        </w:rPr>
        <w:t xml:space="preserve"> due to </w:t>
      </w:r>
      <w:r w:rsidR="00890954">
        <w:rPr>
          <w:rFonts w:cstheme="minorHAnsi"/>
        </w:rPr>
        <w:t xml:space="preserve">melting-induced </w:t>
      </w:r>
      <w:r w:rsidR="00575087">
        <w:rPr>
          <w:rFonts w:cstheme="minorHAnsi"/>
        </w:rPr>
        <w:t>weak cloud condensation</w:t>
      </w:r>
      <w:r w:rsidR="00B82508">
        <w:rPr>
          <w:rFonts w:cstheme="minorHAnsi"/>
        </w:rPr>
        <w:t>.</w:t>
      </w:r>
    </w:p>
    <w:p w:rsidR="0064768A" w:rsidRPr="00D11FF3" w:rsidRDefault="000F1515" w:rsidP="00D11FF3">
      <w:pPr>
        <w:pStyle w:val="ListParagraph"/>
        <w:numPr>
          <w:ilvl w:val="0"/>
          <w:numId w:val="15"/>
        </w:numPr>
        <w:ind w:left="360"/>
        <w:rPr>
          <w:rFonts w:cstheme="minorHAnsi"/>
          <w:b/>
        </w:rPr>
      </w:pPr>
      <w:r w:rsidRPr="00D11FF3">
        <w:rPr>
          <w:b/>
        </w:rPr>
        <w:t>Theta v</w:t>
      </w:r>
      <w:r w:rsidRPr="00D11FF3">
        <w:rPr>
          <w:rFonts w:cstheme="majorHAnsi"/>
          <w:b/>
        </w:rPr>
        <w:t>'</w:t>
      </w:r>
      <w:r w:rsidRPr="00D11FF3">
        <w:rPr>
          <w:b/>
        </w:rPr>
        <w:t xml:space="preserve"> throughout MCS development</w:t>
      </w:r>
    </w:p>
    <w:p w:rsidR="0066628C" w:rsidRDefault="0064768A" w:rsidP="0064768A">
      <w:pPr>
        <w:ind w:firstLine="720"/>
        <w:rPr>
          <w:rFonts w:cstheme="minorHAnsi"/>
        </w:rPr>
      </w:pPr>
      <w:r>
        <w:rPr>
          <w:rFonts w:cstheme="minorHAnsi"/>
        </w:rPr>
        <w:t xml:space="preserve">Horizontal plots of </w:t>
      </w:r>
      <w:r w:rsidR="00D11FF3">
        <w:rPr>
          <w:rFonts w:cstheme="minorHAnsi"/>
        </w:rPr>
        <w:t>theta-</w:t>
      </w:r>
      <w:r>
        <w:rPr>
          <w:rFonts w:cstheme="minorHAnsi"/>
        </w:rPr>
        <w:t xml:space="preserve">v' at 0.5 km </w:t>
      </w:r>
      <w:r w:rsidR="004E624B">
        <w:rPr>
          <w:rFonts w:cstheme="minorHAnsi"/>
        </w:rPr>
        <w:t>are shown</w:t>
      </w:r>
      <w:r>
        <w:rPr>
          <w:rFonts w:cstheme="minorHAnsi"/>
        </w:rPr>
        <w:t xml:space="preserve"> at 0400, 0500, and 0600 UTC </w:t>
      </w:r>
      <w:r w:rsidR="00D64850">
        <w:rPr>
          <w:rFonts w:cstheme="minorHAnsi"/>
        </w:rPr>
        <w:t>t</w:t>
      </w:r>
      <w:r>
        <w:rPr>
          <w:rFonts w:cstheme="minorHAnsi"/>
        </w:rPr>
        <w:t>o analyze the change in theta</w:t>
      </w:r>
      <w:r w:rsidR="0066628C">
        <w:rPr>
          <w:rFonts w:cstheme="minorHAnsi"/>
        </w:rPr>
        <w:t>-</w:t>
      </w:r>
      <w:r>
        <w:rPr>
          <w:rFonts w:cstheme="minorHAnsi"/>
        </w:rPr>
        <w:t>v' as the MCS</w:t>
      </w:r>
      <w:r w:rsidR="0066628C">
        <w:rPr>
          <w:rFonts w:cstheme="minorHAnsi"/>
        </w:rPr>
        <w:t>'s mesoscale cold pool</w:t>
      </w:r>
      <w:r>
        <w:rPr>
          <w:rFonts w:cstheme="minorHAnsi"/>
        </w:rPr>
        <w:t xml:space="preserve"> developed</w:t>
      </w:r>
      <w:r w:rsidR="00D64850">
        <w:rPr>
          <w:rFonts w:cstheme="minorHAnsi"/>
        </w:rPr>
        <w:t xml:space="preserve"> (</w:t>
      </w:r>
      <w:r w:rsidR="00D11FF3">
        <w:fldChar w:fldCharType="begin"/>
      </w:r>
      <w:r w:rsidR="00D11FF3">
        <w:rPr>
          <w:rFonts w:cstheme="minorHAnsi"/>
        </w:rPr>
        <w:instrText xml:space="preserve"> REF _Ref505782769 \h </w:instrText>
      </w:r>
      <w:r w:rsidR="00D11FF3">
        <w:fldChar w:fldCharType="separate"/>
      </w:r>
      <w:r w:rsidR="00F801E8">
        <w:t xml:space="preserve">Figure </w:t>
      </w:r>
      <w:r w:rsidR="00F801E8">
        <w:rPr>
          <w:noProof/>
        </w:rPr>
        <w:t>76</w:t>
      </w:r>
      <w:r w:rsidR="00D11FF3">
        <w:fldChar w:fldCharType="end"/>
      </w:r>
      <w:r w:rsidR="00D11FF3">
        <w:t xml:space="preserve">, </w:t>
      </w:r>
      <w:r w:rsidR="00D11FF3">
        <w:fldChar w:fldCharType="begin"/>
      </w:r>
      <w:r w:rsidR="00D11FF3">
        <w:instrText xml:space="preserve"> REF _Ref505782771 \h </w:instrText>
      </w:r>
      <w:r w:rsidR="00D11FF3">
        <w:fldChar w:fldCharType="separate"/>
      </w:r>
      <w:r w:rsidR="00F801E8">
        <w:t xml:space="preserve">Figure </w:t>
      </w:r>
      <w:r w:rsidR="00F801E8">
        <w:rPr>
          <w:noProof/>
        </w:rPr>
        <w:t>77</w:t>
      </w:r>
      <w:r w:rsidR="00D11FF3">
        <w:fldChar w:fldCharType="end"/>
      </w:r>
      <w:r w:rsidR="00D11FF3">
        <w:t xml:space="preserve">, and </w:t>
      </w:r>
      <w:r w:rsidR="00D11FF3">
        <w:fldChar w:fldCharType="begin"/>
      </w:r>
      <w:r w:rsidR="00D11FF3">
        <w:instrText xml:space="preserve"> REF _Ref505782773 \h </w:instrText>
      </w:r>
      <w:r w:rsidR="00D11FF3">
        <w:fldChar w:fldCharType="separate"/>
      </w:r>
      <w:r w:rsidR="00F801E8">
        <w:t xml:space="preserve">Figure </w:t>
      </w:r>
      <w:r w:rsidR="00F801E8">
        <w:rPr>
          <w:noProof/>
        </w:rPr>
        <w:t>78</w:t>
      </w:r>
      <w:r w:rsidR="00D11FF3">
        <w:fldChar w:fldCharType="end"/>
      </w:r>
      <w:r w:rsidR="00D11FF3">
        <w:t xml:space="preserve"> </w:t>
      </w:r>
      <w:r w:rsidR="00D64850">
        <w:rPr>
          <w:rFonts w:cstheme="minorHAnsi"/>
        </w:rPr>
        <w:t>respectively)</w:t>
      </w:r>
      <w:r>
        <w:rPr>
          <w:rFonts w:cstheme="minorHAnsi"/>
        </w:rPr>
        <w:t>.</w:t>
      </w:r>
      <w:r w:rsidR="00B738DB">
        <w:rPr>
          <w:rFonts w:cstheme="minorHAnsi"/>
        </w:rPr>
        <w:t xml:space="preserve"> </w:t>
      </w:r>
      <w:r w:rsidR="00333906">
        <w:rPr>
          <w:rFonts w:cstheme="minorHAnsi"/>
        </w:rPr>
        <w:t xml:space="preserve">Looking first at 0400 UTC, the difference in </w:t>
      </w:r>
      <w:r w:rsidR="001749AC">
        <w:rPr>
          <w:rFonts w:cstheme="minorHAnsi"/>
        </w:rPr>
        <w:t>theta-</w:t>
      </w:r>
      <w:r w:rsidR="00333906">
        <w:rPr>
          <w:rFonts w:cstheme="minorHAnsi"/>
        </w:rPr>
        <w:t xml:space="preserve">v' underneath and ahead of the convective line shows </w:t>
      </w:r>
      <w:r w:rsidR="00680DBD">
        <w:rPr>
          <w:rFonts w:cstheme="minorHAnsi"/>
        </w:rPr>
        <w:t>some</w:t>
      </w:r>
      <w:r w:rsidR="00333906">
        <w:rPr>
          <w:rFonts w:cstheme="minorHAnsi"/>
        </w:rPr>
        <w:t xml:space="preserve"> evidence of a </w:t>
      </w:r>
      <w:r w:rsidR="00680DBD">
        <w:rPr>
          <w:rFonts w:cstheme="minorHAnsi"/>
        </w:rPr>
        <w:t xml:space="preserve">weak </w:t>
      </w:r>
      <w:r w:rsidR="00333906">
        <w:rPr>
          <w:rFonts w:cstheme="minorHAnsi"/>
        </w:rPr>
        <w:t xml:space="preserve">surface </w:t>
      </w:r>
      <w:r w:rsidR="00680DBD">
        <w:rPr>
          <w:rFonts w:cstheme="minorHAnsi"/>
        </w:rPr>
        <w:t xml:space="preserve">based cold pool with </w:t>
      </w:r>
      <w:r w:rsidR="00333906">
        <w:rPr>
          <w:rFonts w:cstheme="minorHAnsi"/>
        </w:rPr>
        <w:t>theta v' perturbations</w:t>
      </w:r>
      <w:r w:rsidR="00680DBD">
        <w:rPr>
          <w:rFonts w:cstheme="minorHAnsi"/>
        </w:rPr>
        <w:t xml:space="preserve"> of -4°</w:t>
      </w:r>
      <w:r w:rsidR="001749AC">
        <w:rPr>
          <w:rFonts w:cstheme="minorHAnsi"/>
        </w:rPr>
        <w:t xml:space="preserve"> C</w:t>
      </w:r>
      <w:r w:rsidR="00680DBD">
        <w:rPr>
          <w:rFonts w:cstheme="minorHAnsi"/>
        </w:rPr>
        <w:t xml:space="preserve"> under the higher reflectivity values and -2°C</w:t>
      </w:r>
      <w:r w:rsidR="00333906">
        <w:rPr>
          <w:rFonts w:cstheme="minorHAnsi"/>
        </w:rPr>
        <w:t xml:space="preserve"> ahead of the convective line</w:t>
      </w:r>
      <w:r w:rsidR="0066628C">
        <w:rPr>
          <w:rFonts w:cstheme="minorHAnsi"/>
        </w:rPr>
        <w:t xml:space="preserve"> (</w:t>
      </w:r>
      <w:r w:rsidR="001749AC">
        <w:rPr>
          <w:rFonts w:cstheme="minorHAnsi"/>
        </w:rPr>
        <w:fldChar w:fldCharType="begin"/>
      </w:r>
      <w:r w:rsidR="001749AC">
        <w:rPr>
          <w:rFonts w:cstheme="minorHAnsi"/>
        </w:rPr>
        <w:instrText xml:space="preserve"> REF _Ref505782769 \h </w:instrText>
      </w:r>
      <w:r w:rsidR="001749AC">
        <w:rPr>
          <w:rFonts w:cstheme="minorHAnsi"/>
        </w:rPr>
      </w:r>
      <w:r w:rsidR="001749AC">
        <w:rPr>
          <w:rFonts w:cstheme="minorHAnsi"/>
        </w:rPr>
        <w:fldChar w:fldCharType="separate"/>
      </w:r>
      <w:r w:rsidR="00F801E8">
        <w:t xml:space="preserve">Figure </w:t>
      </w:r>
      <w:r w:rsidR="00F801E8">
        <w:rPr>
          <w:noProof/>
        </w:rPr>
        <w:t>76</w:t>
      </w:r>
      <w:r w:rsidR="001749AC">
        <w:rPr>
          <w:rFonts w:cstheme="minorHAnsi"/>
        </w:rPr>
        <w:fldChar w:fldCharType="end"/>
      </w:r>
      <w:r w:rsidR="0066628C">
        <w:rPr>
          <w:rFonts w:cstheme="minorHAnsi"/>
        </w:rPr>
        <w:t>)</w:t>
      </w:r>
      <w:r w:rsidR="00333906">
        <w:rPr>
          <w:rFonts w:cstheme="minorHAnsi"/>
        </w:rPr>
        <w:t>.</w:t>
      </w:r>
      <w:r w:rsidR="00D30BE6">
        <w:rPr>
          <w:rFonts w:cstheme="minorHAnsi"/>
        </w:rPr>
        <w:t xml:space="preserve"> The positive </w:t>
      </w:r>
      <w:r w:rsidR="001749AC">
        <w:rPr>
          <w:rFonts w:cstheme="minorHAnsi"/>
        </w:rPr>
        <w:t>theta-</w:t>
      </w:r>
      <w:r w:rsidR="00D30BE6">
        <w:rPr>
          <w:rFonts w:cstheme="minorHAnsi"/>
        </w:rPr>
        <w:t>v' perturbation area near NOXP could be due to subsidence warming due to downdrafts similar to the warming seen in the</w:t>
      </w:r>
      <w:r w:rsidR="00A14B5C">
        <w:rPr>
          <w:rFonts w:cstheme="minorHAnsi"/>
        </w:rPr>
        <w:t xml:space="preserve"> cross section through the line (</w:t>
      </w:r>
      <w:r w:rsidR="001749AC">
        <w:rPr>
          <w:rFonts w:cstheme="minorHAnsi"/>
        </w:rPr>
        <w:fldChar w:fldCharType="begin"/>
      </w:r>
      <w:r w:rsidR="001749AC">
        <w:rPr>
          <w:rFonts w:cstheme="minorHAnsi"/>
        </w:rPr>
        <w:instrText xml:space="preserve"> REF _Ref503789832 \h </w:instrText>
      </w:r>
      <w:r w:rsidR="001749AC">
        <w:rPr>
          <w:rFonts w:cstheme="minorHAnsi"/>
        </w:rPr>
      </w:r>
      <w:r w:rsidR="001749AC">
        <w:rPr>
          <w:rFonts w:cstheme="minorHAnsi"/>
        </w:rPr>
        <w:fldChar w:fldCharType="separate"/>
      </w:r>
      <w:r w:rsidR="00F801E8">
        <w:t xml:space="preserve">Figure </w:t>
      </w:r>
      <w:r w:rsidR="00F801E8">
        <w:rPr>
          <w:noProof/>
        </w:rPr>
        <w:t>59</w:t>
      </w:r>
      <w:r w:rsidR="001749AC">
        <w:rPr>
          <w:rFonts w:cstheme="minorHAnsi"/>
        </w:rPr>
        <w:fldChar w:fldCharType="end"/>
      </w:r>
      <w:r w:rsidR="00A14B5C">
        <w:rPr>
          <w:rFonts w:cstheme="minorHAnsi"/>
        </w:rPr>
        <w:t>)</w:t>
      </w:r>
      <w:r w:rsidR="00D30BE6">
        <w:rPr>
          <w:rFonts w:cstheme="minorHAnsi"/>
        </w:rPr>
        <w:t xml:space="preserve">. </w:t>
      </w:r>
      <w:r w:rsidR="009B7B2A">
        <w:rPr>
          <w:rFonts w:cstheme="minorHAnsi"/>
        </w:rPr>
        <w:t>At the sout</w:t>
      </w:r>
      <w:r w:rsidR="00C71587">
        <w:rPr>
          <w:rFonts w:cstheme="minorHAnsi"/>
        </w:rPr>
        <w:t>hwestern edge of the domain, an area of</w:t>
      </w:r>
      <w:r w:rsidR="009B7B2A">
        <w:rPr>
          <w:rFonts w:cstheme="minorHAnsi"/>
        </w:rPr>
        <w:t xml:space="preserve"> positive </w:t>
      </w:r>
      <w:r w:rsidR="001749AC">
        <w:rPr>
          <w:rFonts w:cstheme="minorHAnsi"/>
        </w:rPr>
        <w:t>theta-</w:t>
      </w:r>
      <w:r w:rsidR="009B7B2A">
        <w:rPr>
          <w:rFonts w:cstheme="minorHAnsi"/>
        </w:rPr>
        <w:t>v' perturbation</w:t>
      </w:r>
      <w:r w:rsidR="00C71587">
        <w:rPr>
          <w:rFonts w:cstheme="minorHAnsi"/>
        </w:rPr>
        <w:t>s is</w:t>
      </w:r>
      <w:r w:rsidR="009B7B2A">
        <w:rPr>
          <w:rFonts w:cstheme="minorHAnsi"/>
        </w:rPr>
        <w:t xml:space="preserve"> located where the future bowing MCS will develop indicating this region had more available buoyancy for convection compared to the environment ahead of the present linear MCS. </w:t>
      </w:r>
      <w:r w:rsidR="00CE6D31">
        <w:rPr>
          <w:rFonts w:cstheme="minorHAnsi"/>
        </w:rPr>
        <w:t xml:space="preserve">Overall, this </w:t>
      </w:r>
      <w:r w:rsidR="001749AC">
        <w:rPr>
          <w:rFonts w:cstheme="minorHAnsi"/>
        </w:rPr>
        <w:t>theta-</w:t>
      </w:r>
      <w:r w:rsidR="00CE6D31">
        <w:rPr>
          <w:rFonts w:cstheme="minorHAnsi"/>
        </w:rPr>
        <w:t>v' plot indicates that the low-level environment is not conducive to surface based convection and supports the previous evidence of an elevated MCS at this time.</w:t>
      </w:r>
    </w:p>
    <w:p w:rsidR="0066628C" w:rsidRDefault="0095151A" w:rsidP="0064768A">
      <w:pPr>
        <w:ind w:firstLine="720"/>
        <w:rPr>
          <w:rFonts w:cstheme="minorHAnsi"/>
        </w:rPr>
      </w:pPr>
      <w:r>
        <w:rPr>
          <w:rFonts w:cstheme="minorHAnsi"/>
        </w:rPr>
        <w:t>One hour later at 0500 UTC</w:t>
      </w:r>
      <w:r w:rsidR="00B572AB">
        <w:rPr>
          <w:rFonts w:cstheme="minorHAnsi"/>
        </w:rPr>
        <w:t>,</w:t>
      </w:r>
      <w:r w:rsidR="00384C12">
        <w:rPr>
          <w:rFonts w:cstheme="minorHAnsi"/>
        </w:rPr>
        <w:t xml:space="preserve"> </w:t>
      </w:r>
      <w:r w:rsidR="000325C6">
        <w:rPr>
          <w:rFonts w:cstheme="minorHAnsi"/>
        </w:rPr>
        <w:t xml:space="preserve">the colder </w:t>
      </w:r>
      <w:r w:rsidR="001749AC">
        <w:rPr>
          <w:rFonts w:cstheme="minorHAnsi"/>
        </w:rPr>
        <w:t>theta-</w:t>
      </w:r>
      <w:r w:rsidR="000325C6">
        <w:rPr>
          <w:rFonts w:cstheme="minorHAnsi"/>
        </w:rPr>
        <w:t xml:space="preserve">v' air is no longer in the inflow region but </w:t>
      </w:r>
      <w:r w:rsidR="001749AC">
        <w:rPr>
          <w:rFonts w:cstheme="minorHAnsi"/>
        </w:rPr>
        <w:t xml:space="preserve">beneath </w:t>
      </w:r>
      <w:r w:rsidR="000325C6">
        <w:rPr>
          <w:rFonts w:cstheme="minorHAnsi"/>
        </w:rPr>
        <w:t>the main convective line in both the linear and bowing MCS</w:t>
      </w:r>
      <w:r w:rsidR="001749AC">
        <w:rPr>
          <w:rFonts w:cstheme="minorHAnsi"/>
        </w:rPr>
        <w:t>,</w:t>
      </w:r>
      <w:r w:rsidR="000325C6">
        <w:rPr>
          <w:rFonts w:cstheme="minorHAnsi"/>
        </w:rPr>
        <w:t xml:space="preserve"> and the coldest </w:t>
      </w:r>
      <w:r w:rsidR="001749AC">
        <w:rPr>
          <w:rFonts w:cstheme="minorHAnsi"/>
        </w:rPr>
        <w:t>theta-</w:t>
      </w:r>
      <w:r w:rsidR="000325C6">
        <w:rPr>
          <w:rFonts w:cstheme="minorHAnsi"/>
        </w:rPr>
        <w:t>v' air is located just behind the most intense convection in the linear MCS</w:t>
      </w:r>
      <w:r w:rsidR="00B572AB">
        <w:rPr>
          <w:rFonts w:cstheme="minorHAnsi"/>
        </w:rPr>
        <w:t xml:space="preserve"> (</w:t>
      </w:r>
      <w:r w:rsidR="001749AC">
        <w:rPr>
          <w:rFonts w:cstheme="minorHAnsi"/>
        </w:rPr>
        <w:fldChar w:fldCharType="begin"/>
      </w:r>
      <w:r w:rsidR="001749AC">
        <w:rPr>
          <w:rFonts w:cstheme="minorHAnsi"/>
        </w:rPr>
        <w:instrText xml:space="preserve"> REF _Ref505782771 \h </w:instrText>
      </w:r>
      <w:r w:rsidR="001749AC">
        <w:rPr>
          <w:rFonts w:cstheme="minorHAnsi"/>
        </w:rPr>
      </w:r>
      <w:r w:rsidR="001749AC">
        <w:rPr>
          <w:rFonts w:cstheme="minorHAnsi"/>
        </w:rPr>
        <w:fldChar w:fldCharType="separate"/>
      </w:r>
      <w:r w:rsidR="00F801E8">
        <w:t xml:space="preserve">Figure </w:t>
      </w:r>
      <w:r w:rsidR="00F801E8">
        <w:rPr>
          <w:noProof/>
        </w:rPr>
        <w:t>77</w:t>
      </w:r>
      <w:r w:rsidR="001749AC">
        <w:rPr>
          <w:rFonts w:cstheme="minorHAnsi"/>
        </w:rPr>
        <w:fldChar w:fldCharType="end"/>
      </w:r>
      <w:r w:rsidR="00B572AB">
        <w:rPr>
          <w:rFonts w:cstheme="minorHAnsi"/>
        </w:rPr>
        <w:t>)</w:t>
      </w:r>
      <w:r w:rsidR="000325C6">
        <w:rPr>
          <w:rFonts w:cstheme="minorHAnsi"/>
        </w:rPr>
        <w:t>.</w:t>
      </w:r>
      <w:r w:rsidR="006414D3">
        <w:rPr>
          <w:rFonts w:cstheme="minorHAnsi"/>
        </w:rPr>
        <w:t xml:space="preserve"> This supports the previous evidence that the MCS had developed a surface based cold pool by 0500 UTC which helped the MCS to intensify and propagate quicker </w:t>
      </w:r>
      <w:r w:rsidR="006414D3">
        <w:rPr>
          <w:rFonts w:cstheme="minorHAnsi"/>
        </w:rPr>
        <w:lastRenderedPageBreak/>
        <w:t>to the southeast.</w:t>
      </w:r>
      <w:r w:rsidR="009B6E79">
        <w:rPr>
          <w:rFonts w:cstheme="minorHAnsi"/>
        </w:rPr>
        <w:t xml:space="preserve"> Also note </w:t>
      </w:r>
      <w:r w:rsidR="00B572AB">
        <w:rPr>
          <w:rFonts w:cstheme="minorHAnsi"/>
        </w:rPr>
        <w:t>that the cross section (</w:t>
      </w:r>
      <w:r w:rsidR="001749AC">
        <w:rPr>
          <w:rFonts w:cstheme="minorHAnsi"/>
        </w:rPr>
        <w:fldChar w:fldCharType="begin"/>
      </w:r>
      <w:r w:rsidR="001749AC">
        <w:rPr>
          <w:rFonts w:cstheme="minorHAnsi"/>
        </w:rPr>
        <w:instrText xml:space="preserve"> REF _Ref504572279 \h </w:instrText>
      </w:r>
      <w:r w:rsidR="001749AC">
        <w:rPr>
          <w:rFonts w:cstheme="minorHAnsi"/>
        </w:rPr>
      </w:r>
      <w:r w:rsidR="001749AC">
        <w:rPr>
          <w:rFonts w:cstheme="minorHAnsi"/>
        </w:rPr>
        <w:fldChar w:fldCharType="separate"/>
      </w:r>
      <w:r w:rsidR="00F801E8">
        <w:t xml:space="preserve">Figure </w:t>
      </w:r>
      <w:r w:rsidR="00F801E8">
        <w:rPr>
          <w:noProof/>
        </w:rPr>
        <w:t>65</w:t>
      </w:r>
      <w:r w:rsidR="001749AC">
        <w:rPr>
          <w:rFonts w:cstheme="minorHAnsi"/>
        </w:rPr>
        <w:fldChar w:fldCharType="end"/>
      </w:r>
      <w:r w:rsidR="00B572AB">
        <w:rPr>
          <w:rFonts w:cstheme="minorHAnsi"/>
        </w:rPr>
        <w:t xml:space="preserve">) </w:t>
      </w:r>
      <w:r w:rsidR="009B6E79">
        <w:rPr>
          <w:rFonts w:cstheme="minorHAnsi"/>
        </w:rPr>
        <w:t>goes through the coldest air indicating that the</w:t>
      </w:r>
      <w:r w:rsidR="00B572AB">
        <w:rPr>
          <w:rFonts w:cstheme="minorHAnsi"/>
        </w:rPr>
        <w:t xml:space="preserve"> </w:t>
      </w:r>
      <w:r w:rsidR="001749AC">
        <w:rPr>
          <w:rFonts w:cstheme="minorHAnsi"/>
        </w:rPr>
        <w:t>theta-</w:t>
      </w:r>
      <w:r w:rsidR="00B572AB">
        <w:rPr>
          <w:rFonts w:cstheme="minorHAnsi"/>
        </w:rPr>
        <w:t>v'</w:t>
      </w:r>
      <w:r w:rsidR="009B6E79">
        <w:rPr>
          <w:rFonts w:cstheme="minorHAnsi"/>
        </w:rPr>
        <w:t xml:space="preserve"> cross section shows the strongest region of the cold pool. </w:t>
      </w:r>
      <w:r w:rsidR="00526FE0">
        <w:rPr>
          <w:rFonts w:cstheme="minorHAnsi"/>
        </w:rPr>
        <w:t>This horizontal plot shows that the previously mention</w:t>
      </w:r>
      <w:r w:rsidR="001749AC">
        <w:rPr>
          <w:rFonts w:cstheme="minorHAnsi"/>
        </w:rPr>
        <w:t>ed</w:t>
      </w:r>
      <w:r w:rsidR="00526FE0">
        <w:rPr>
          <w:rFonts w:cstheme="minorHAnsi"/>
        </w:rPr>
        <w:t xml:space="preserve"> anti-cyclonic circulation behind the convective region of the bowing MCS is funneling colder outflow southward and allowing it to surge out. This is the mechanism that will lead to the wind report which occurred </w:t>
      </w:r>
      <w:r w:rsidR="001749AC">
        <w:rPr>
          <w:rFonts w:cstheme="minorHAnsi"/>
        </w:rPr>
        <w:t xml:space="preserve">twenty-one </w:t>
      </w:r>
      <w:r w:rsidR="00526FE0">
        <w:rPr>
          <w:rFonts w:cstheme="minorHAnsi"/>
        </w:rPr>
        <w:t>minutes after this analysis time.</w:t>
      </w:r>
    </w:p>
    <w:p w:rsidR="000F1515" w:rsidRDefault="0066628C" w:rsidP="0064768A">
      <w:pPr>
        <w:ind w:firstLine="720"/>
        <w:rPr>
          <w:rFonts w:cstheme="minorHAnsi"/>
        </w:rPr>
      </w:pPr>
      <w:r>
        <w:rPr>
          <w:rFonts w:cstheme="minorHAnsi"/>
        </w:rPr>
        <w:t>M</w:t>
      </w:r>
      <w:r w:rsidR="004B1AB6">
        <w:rPr>
          <w:rFonts w:cstheme="minorHAnsi"/>
        </w:rPr>
        <w:t>ost of the DLA domain</w:t>
      </w:r>
      <w:r w:rsidRPr="0066628C">
        <w:rPr>
          <w:rFonts w:cstheme="minorHAnsi"/>
        </w:rPr>
        <w:t xml:space="preserve"> </w:t>
      </w:r>
      <w:r>
        <w:rPr>
          <w:rFonts w:cstheme="minorHAnsi"/>
        </w:rPr>
        <w:t>at 0600 UTC</w:t>
      </w:r>
      <w:r w:rsidR="004B1AB6">
        <w:rPr>
          <w:rFonts w:cstheme="minorHAnsi"/>
        </w:rPr>
        <w:t xml:space="preserve"> </w:t>
      </w:r>
      <w:r>
        <w:rPr>
          <w:rFonts w:cstheme="minorHAnsi"/>
        </w:rPr>
        <w:t xml:space="preserve">reveals </w:t>
      </w:r>
      <w:r w:rsidR="004B1AB6">
        <w:rPr>
          <w:rFonts w:cstheme="minorHAnsi"/>
        </w:rPr>
        <w:t xml:space="preserve">a large area of negative </w:t>
      </w:r>
      <w:r w:rsidR="00EE37DE">
        <w:rPr>
          <w:rFonts w:cstheme="minorHAnsi"/>
        </w:rPr>
        <w:t>theta-</w:t>
      </w:r>
      <w:r w:rsidR="004B1AB6">
        <w:rPr>
          <w:rFonts w:cstheme="minorHAnsi"/>
        </w:rPr>
        <w:t>v' perturbations behind the convective line which covers a larger area than at any previous analysis time</w:t>
      </w:r>
      <w:r w:rsidRPr="0066628C">
        <w:rPr>
          <w:rFonts w:cstheme="minorHAnsi"/>
        </w:rPr>
        <w:t xml:space="preserve"> </w:t>
      </w:r>
      <w:r w:rsidR="00B572AB">
        <w:rPr>
          <w:rFonts w:cstheme="minorHAnsi"/>
        </w:rPr>
        <w:t>(</w:t>
      </w:r>
      <w:r w:rsidR="001749AC">
        <w:rPr>
          <w:rFonts w:cstheme="minorHAnsi"/>
        </w:rPr>
        <w:fldChar w:fldCharType="begin"/>
      </w:r>
      <w:r w:rsidR="001749AC">
        <w:rPr>
          <w:rFonts w:cstheme="minorHAnsi"/>
        </w:rPr>
        <w:instrText xml:space="preserve"> REF _Ref505782773 \h </w:instrText>
      </w:r>
      <w:r w:rsidR="001749AC">
        <w:rPr>
          <w:rFonts w:cstheme="minorHAnsi"/>
        </w:rPr>
      </w:r>
      <w:r w:rsidR="001749AC">
        <w:rPr>
          <w:rFonts w:cstheme="minorHAnsi"/>
        </w:rPr>
        <w:fldChar w:fldCharType="separate"/>
      </w:r>
      <w:r w:rsidR="00F801E8">
        <w:t xml:space="preserve">Figure </w:t>
      </w:r>
      <w:r w:rsidR="00F801E8">
        <w:rPr>
          <w:noProof/>
        </w:rPr>
        <w:t>78</w:t>
      </w:r>
      <w:r w:rsidR="001749AC">
        <w:rPr>
          <w:rFonts w:cstheme="minorHAnsi"/>
        </w:rPr>
        <w:fldChar w:fldCharType="end"/>
      </w:r>
      <w:r w:rsidR="00B572AB">
        <w:rPr>
          <w:rFonts w:cstheme="minorHAnsi"/>
        </w:rPr>
        <w:t>)</w:t>
      </w:r>
      <w:r w:rsidR="004B1AB6">
        <w:rPr>
          <w:rFonts w:cstheme="minorHAnsi"/>
        </w:rPr>
        <w:t>.</w:t>
      </w:r>
      <w:r w:rsidR="00E6141C">
        <w:rPr>
          <w:rFonts w:cstheme="minorHAnsi"/>
        </w:rPr>
        <w:t xml:space="preserve"> There are also small pockets of positive </w:t>
      </w:r>
      <w:r w:rsidR="001F324A">
        <w:rPr>
          <w:rFonts w:cstheme="minorHAnsi"/>
        </w:rPr>
        <w:t>theta-</w:t>
      </w:r>
      <w:r w:rsidR="00E6141C">
        <w:rPr>
          <w:rFonts w:cstheme="minorHAnsi"/>
        </w:rPr>
        <w:t>v' perturbations along the edge of the convective line indicating that parcels at 0.5 km have buoyancy ahead of the convective line</w:t>
      </w:r>
      <w:r w:rsidR="001F324A">
        <w:rPr>
          <w:rFonts w:cstheme="minorHAnsi"/>
        </w:rPr>
        <w:t>. This</w:t>
      </w:r>
      <w:r w:rsidR="00E6141C">
        <w:rPr>
          <w:rFonts w:cstheme="minorHAnsi"/>
        </w:rPr>
        <w:t xml:space="preserve"> </w:t>
      </w:r>
      <w:r w:rsidR="00A104CA">
        <w:rPr>
          <w:rFonts w:cstheme="minorHAnsi"/>
        </w:rPr>
        <w:t>illustrat</w:t>
      </w:r>
      <w:r w:rsidR="001F324A">
        <w:rPr>
          <w:rFonts w:cstheme="minorHAnsi"/>
        </w:rPr>
        <w:t>es</w:t>
      </w:r>
      <w:r w:rsidR="00E6141C">
        <w:rPr>
          <w:rFonts w:cstheme="minorHAnsi"/>
        </w:rPr>
        <w:t xml:space="preserve"> that parcels below the inversion could be contributing to the system.</w:t>
      </w:r>
      <w:r w:rsidR="00D84739">
        <w:rPr>
          <w:rFonts w:cstheme="minorHAnsi"/>
        </w:rPr>
        <w:t xml:space="preserve"> Another feature to note is that</w:t>
      </w:r>
      <w:r w:rsidR="004B753C">
        <w:rPr>
          <w:rFonts w:cstheme="minorHAnsi"/>
        </w:rPr>
        <w:t xml:space="preserve"> some locations along the line have</w:t>
      </w:r>
      <w:r w:rsidR="00D84739">
        <w:rPr>
          <w:rFonts w:cstheme="minorHAnsi"/>
        </w:rPr>
        <w:t xml:space="preserve"> a sharp gradient </w:t>
      </w:r>
      <w:r w:rsidR="004B753C">
        <w:rPr>
          <w:rFonts w:cstheme="minorHAnsi"/>
        </w:rPr>
        <w:t xml:space="preserve">in </w:t>
      </w:r>
      <w:r w:rsidR="001F324A">
        <w:rPr>
          <w:rFonts w:cstheme="minorHAnsi"/>
        </w:rPr>
        <w:t>theta-</w:t>
      </w:r>
      <w:r w:rsidR="004B753C">
        <w:rPr>
          <w:rFonts w:cstheme="minorHAnsi"/>
        </w:rPr>
        <w:t>v'</w:t>
      </w:r>
      <w:r w:rsidR="001F324A">
        <w:rPr>
          <w:rFonts w:cstheme="minorHAnsi"/>
        </w:rPr>
        <w:t>. O</w:t>
      </w:r>
      <w:r w:rsidR="004B753C">
        <w:rPr>
          <w:rFonts w:cstheme="minorHAnsi"/>
        </w:rPr>
        <w:t xml:space="preserve">ther areas have more diffuse gradients </w:t>
      </w:r>
      <w:r w:rsidR="00D84739">
        <w:rPr>
          <w:rFonts w:cstheme="minorHAnsi"/>
        </w:rPr>
        <w:t>similar to how the MM observations show gradual temperature decreases rather than sharp step-function decreases</w:t>
      </w:r>
      <w:r w:rsidR="001F324A">
        <w:rPr>
          <w:rFonts w:cstheme="minorHAnsi"/>
        </w:rPr>
        <w:t>,</w:t>
      </w:r>
      <w:r w:rsidR="00A832BB">
        <w:rPr>
          <w:rFonts w:cstheme="minorHAnsi"/>
        </w:rPr>
        <w:t xml:space="preserve"> with the exception of MG3 which noted a sharp decrease (</w:t>
      </w:r>
      <w:r w:rsidR="001749AC">
        <w:rPr>
          <w:rFonts w:cstheme="minorHAnsi"/>
        </w:rPr>
        <w:fldChar w:fldCharType="begin"/>
      </w:r>
      <w:r w:rsidR="001749AC">
        <w:rPr>
          <w:rFonts w:cstheme="minorHAnsi"/>
        </w:rPr>
        <w:instrText xml:space="preserve"> REF _Ref498518438 \h </w:instrText>
      </w:r>
      <w:r w:rsidR="001749AC">
        <w:rPr>
          <w:rFonts w:cstheme="minorHAnsi"/>
        </w:rPr>
      </w:r>
      <w:r w:rsidR="001749AC">
        <w:rPr>
          <w:rFonts w:cstheme="minorHAnsi"/>
        </w:rPr>
        <w:fldChar w:fldCharType="separate"/>
      </w:r>
      <w:r w:rsidR="00F801E8">
        <w:t xml:space="preserve">Figure </w:t>
      </w:r>
      <w:r w:rsidR="00F801E8">
        <w:rPr>
          <w:noProof/>
        </w:rPr>
        <w:t>51</w:t>
      </w:r>
      <w:r w:rsidR="001749AC">
        <w:rPr>
          <w:rFonts w:cstheme="minorHAnsi"/>
        </w:rPr>
        <w:fldChar w:fldCharType="end"/>
      </w:r>
      <w:r w:rsidR="00A832BB">
        <w:rPr>
          <w:rFonts w:cstheme="minorHAnsi"/>
        </w:rPr>
        <w:t>)</w:t>
      </w:r>
      <w:r w:rsidR="00D84739">
        <w:rPr>
          <w:rFonts w:cstheme="minorHAnsi"/>
        </w:rPr>
        <w:t>.</w:t>
      </w:r>
    </w:p>
    <w:p w:rsidR="001A4CEE" w:rsidRPr="001749AC" w:rsidRDefault="000F1515" w:rsidP="001749AC">
      <w:pPr>
        <w:pStyle w:val="ListParagraph"/>
        <w:numPr>
          <w:ilvl w:val="0"/>
          <w:numId w:val="15"/>
        </w:numPr>
        <w:ind w:left="360"/>
        <w:rPr>
          <w:rFonts w:cstheme="minorHAnsi"/>
          <w:b/>
        </w:rPr>
      </w:pPr>
      <w:r w:rsidRPr="001749AC">
        <w:rPr>
          <w:b/>
        </w:rPr>
        <w:t>Time-height mixing ratio for ice, cloud, snow, graupel, and rain</w:t>
      </w:r>
    </w:p>
    <w:p w:rsidR="00B134B0" w:rsidRDefault="002E3C35" w:rsidP="00173547">
      <w:pPr>
        <w:ind w:firstLine="720"/>
      </w:pPr>
      <w:r>
        <w:t>T</w:t>
      </w:r>
      <w:r w:rsidR="003C14BA">
        <w:t>ime-height plots similar to those constructed for ref</w:t>
      </w:r>
      <w:r w:rsidR="00F01EEF">
        <w:t>lectivity and updraft maxima (</w:t>
      </w:r>
      <w:r w:rsidR="00EE37DE">
        <w:fldChar w:fldCharType="begin"/>
      </w:r>
      <w:r w:rsidR="00EE37DE">
        <w:instrText xml:space="preserve"> REF _Ref500333261 \h </w:instrText>
      </w:r>
      <w:r w:rsidR="00EE37DE">
        <w:fldChar w:fldCharType="separate"/>
      </w:r>
      <w:r w:rsidR="00F801E8">
        <w:t xml:space="preserve">Figure </w:t>
      </w:r>
      <w:r w:rsidR="00F801E8">
        <w:rPr>
          <w:noProof/>
        </w:rPr>
        <w:t>35</w:t>
      </w:r>
      <w:r w:rsidR="00EE37DE">
        <w:fldChar w:fldCharType="end"/>
      </w:r>
      <w:r w:rsidR="00F01EEF">
        <w:t xml:space="preserve">) </w:t>
      </w:r>
      <w:r w:rsidR="000B0500">
        <w:t xml:space="preserve">were made for </w:t>
      </w:r>
      <w:r w:rsidR="000C343A">
        <w:t xml:space="preserve">cloud water and cloud </w:t>
      </w:r>
      <w:r w:rsidR="000B0500">
        <w:t>ice</w:t>
      </w:r>
      <w:r w:rsidR="000C343A">
        <w:t xml:space="preserve"> (</w:t>
      </w:r>
      <w:r w:rsidR="00EE37DE">
        <w:fldChar w:fldCharType="begin"/>
      </w:r>
      <w:r w:rsidR="00EE37DE">
        <w:instrText xml:space="preserve"> REF _Ref506228075 \h </w:instrText>
      </w:r>
      <w:r w:rsidR="00EE37DE">
        <w:fldChar w:fldCharType="separate"/>
      </w:r>
      <w:r w:rsidR="00F801E8">
        <w:t xml:space="preserve">Figure </w:t>
      </w:r>
      <w:r w:rsidR="00F801E8">
        <w:rPr>
          <w:noProof/>
        </w:rPr>
        <w:t>79</w:t>
      </w:r>
      <w:r w:rsidR="00EE37DE">
        <w:fldChar w:fldCharType="end"/>
      </w:r>
      <w:r w:rsidR="000C343A">
        <w:t>)</w:t>
      </w:r>
      <w:r w:rsidR="000B0500">
        <w:t xml:space="preserve">, </w:t>
      </w:r>
      <w:r w:rsidR="000C343A">
        <w:t>snow (</w:t>
      </w:r>
      <w:r w:rsidR="00EE37DE">
        <w:fldChar w:fldCharType="begin"/>
      </w:r>
      <w:r w:rsidR="00EE37DE">
        <w:instrText xml:space="preserve"> REF _Ref507072738 \h </w:instrText>
      </w:r>
      <w:r w:rsidR="00EE37DE">
        <w:fldChar w:fldCharType="separate"/>
      </w:r>
      <w:r w:rsidR="00F801E8">
        <w:t xml:space="preserve">Figure </w:t>
      </w:r>
      <w:r w:rsidR="00F801E8">
        <w:rPr>
          <w:noProof/>
        </w:rPr>
        <w:t>80</w:t>
      </w:r>
      <w:r w:rsidR="00EE37DE">
        <w:fldChar w:fldCharType="end"/>
      </w:r>
      <w:r w:rsidR="000C343A">
        <w:t>)</w:t>
      </w:r>
      <w:r w:rsidR="000B0500">
        <w:t xml:space="preserve">, </w:t>
      </w:r>
      <w:r w:rsidR="000C343A">
        <w:t xml:space="preserve">and </w:t>
      </w:r>
      <w:r w:rsidR="000B0500">
        <w:t>rain and graupel</w:t>
      </w:r>
      <w:r w:rsidR="000C343A">
        <w:t>/hail</w:t>
      </w:r>
      <w:r w:rsidR="000B0500">
        <w:t xml:space="preserve"> mixing ratio</w:t>
      </w:r>
      <w:r w:rsidR="00EE37DE">
        <w:t xml:space="preserve"> (</w:t>
      </w:r>
      <w:r w:rsidR="00EE37DE">
        <w:fldChar w:fldCharType="begin"/>
      </w:r>
      <w:r w:rsidR="00EE37DE">
        <w:instrText xml:space="preserve"> REF _Ref507103852 \h </w:instrText>
      </w:r>
      <w:r w:rsidR="00EE37DE">
        <w:fldChar w:fldCharType="separate"/>
      </w:r>
      <w:r w:rsidR="00F801E8">
        <w:t xml:space="preserve">Figure </w:t>
      </w:r>
      <w:r w:rsidR="00F801E8">
        <w:rPr>
          <w:noProof/>
        </w:rPr>
        <w:t>81</w:t>
      </w:r>
      <w:r w:rsidR="00EE37DE">
        <w:fldChar w:fldCharType="end"/>
      </w:r>
      <w:r w:rsidR="00EE37DE">
        <w:t>)</w:t>
      </w:r>
      <w:r w:rsidR="000B0500">
        <w:t>.</w:t>
      </w:r>
      <w:r w:rsidR="002A2FF0">
        <w:t xml:space="preserve"> T</w:t>
      </w:r>
      <w:r w:rsidR="00021EED">
        <w:t>he</w:t>
      </w:r>
      <w:r w:rsidR="002A2FF0">
        <w:t xml:space="preserve"> plot of</w:t>
      </w:r>
      <w:r w:rsidR="00021EED">
        <w:t xml:space="preserve"> maximum</w:t>
      </w:r>
      <w:r w:rsidR="002A2FF0">
        <w:t xml:space="preserve"> </w:t>
      </w:r>
      <w:r w:rsidR="004A593C">
        <w:t xml:space="preserve">cloud ice and cloud water </w:t>
      </w:r>
      <w:r w:rsidR="002A2FF0">
        <w:t>mixing ratio</w:t>
      </w:r>
      <w:r w:rsidR="004A593C">
        <w:t>s</w:t>
      </w:r>
      <w:r w:rsidR="00021EED">
        <w:t xml:space="preserve"> </w:t>
      </w:r>
      <w:r w:rsidR="004A593C">
        <w:t>versus</w:t>
      </w:r>
      <w:r w:rsidR="00021EED">
        <w:t xml:space="preserve"> height </w:t>
      </w:r>
      <w:r w:rsidR="002A2FF0">
        <w:t>shows that</w:t>
      </w:r>
      <w:r w:rsidR="00DD291C">
        <w:t xml:space="preserve"> increases in ice mixing ratio magnitude are coincident with increases in cloud mixing ratio magnitude</w:t>
      </w:r>
      <w:r w:rsidR="002A2FF0">
        <w:t xml:space="preserve"> (</w:t>
      </w:r>
      <w:r w:rsidR="00EE37DE">
        <w:fldChar w:fldCharType="begin"/>
      </w:r>
      <w:r w:rsidR="00EE37DE">
        <w:instrText xml:space="preserve"> REF _Ref506228075 \h </w:instrText>
      </w:r>
      <w:r w:rsidR="00EE37DE">
        <w:fldChar w:fldCharType="separate"/>
      </w:r>
      <w:r w:rsidR="00F801E8">
        <w:t xml:space="preserve">Figure </w:t>
      </w:r>
      <w:r w:rsidR="00F801E8">
        <w:rPr>
          <w:noProof/>
        </w:rPr>
        <w:t>79</w:t>
      </w:r>
      <w:r w:rsidR="00EE37DE">
        <w:fldChar w:fldCharType="end"/>
      </w:r>
      <w:r w:rsidR="002A2FF0">
        <w:t>)</w:t>
      </w:r>
      <w:r w:rsidR="00DD291C">
        <w:t xml:space="preserve">. After an initial </w:t>
      </w:r>
      <w:r w:rsidR="00B30794">
        <w:t xml:space="preserve">cloud </w:t>
      </w:r>
      <w:r w:rsidR="00DD291C">
        <w:t>ice mixing ratio</w:t>
      </w:r>
      <w:r w:rsidR="002F4929">
        <w:t xml:space="preserve"> of</w:t>
      </w:r>
      <w:r w:rsidR="00FB36BF">
        <w:t xml:space="preserve"> 4 g </w:t>
      </w:r>
      <w:r w:rsidR="00DD291C">
        <w:t>kg</w:t>
      </w:r>
      <w:r w:rsidR="00FB36BF">
        <w:rPr>
          <w:vertAlign w:val="superscript"/>
        </w:rPr>
        <w:t>-1</w:t>
      </w:r>
      <w:r w:rsidR="002F4929">
        <w:t xml:space="preserve"> at 11 km, the value decreases and </w:t>
      </w:r>
      <w:r w:rsidR="002F4929">
        <w:lastRenderedPageBreak/>
        <w:t>doesn’t increase until around the time that the outflow surge associated with the anticyclonic circulation begins to develop.</w:t>
      </w:r>
      <w:r w:rsidR="00DD291C">
        <w:t xml:space="preserve"> </w:t>
      </w:r>
      <w:r w:rsidR="00B37495">
        <w:t>About 10 minutes before the wind report</w:t>
      </w:r>
      <w:r w:rsidR="00B30794">
        <w:t xml:space="preserve"> (the latter </w:t>
      </w:r>
      <w:r w:rsidR="00B37495">
        <w:t xml:space="preserve">denoted by the </w:t>
      </w:r>
      <w:r w:rsidR="00B30794">
        <w:t>"</w:t>
      </w:r>
      <w:r w:rsidR="00B37495">
        <w:t>W</w:t>
      </w:r>
      <w:r w:rsidR="00B30794">
        <w:t>" symbol)</w:t>
      </w:r>
      <w:r w:rsidR="00B37495">
        <w:t xml:space="preserve">, the </w:t>
      </w:r>
      <w:r w:rsidR="00B30794">
        <w:t xml:space="preserve">cloud </w:t>
      </w:r>
      <w:r w:rsidR="00B37495">
        <w:t xml:space="preserve">ice mixing ratio reaches a maximum value of 8 </w:t>
      </w:r>
      <w:r w:rsidR="006E6451">
        <w:t>g kg</w:t>
      </w:r>
      <w:r w:rsidR="006E6451">
        <w:rPr>
          <w:vertAlign w:val="superscript"/>
        </w:rPr>
        <w:t xml:space="preserve">-1 </w:t>
      </w:r>
      <w:r w:rsidR="00B37495">
        <w:t xml:space="preserve">from 11-12 km at the same time that updraft speeds increase. </w:t>
      </w:r>
      <w:r w:rsidR="00DA6B0B">
        <w:t>After t</w:t>
      </w:r>
      <w:r w:rsidR="00B37495">
        <w:t>he wind report</w:t>
      </w:r>
      <w:r w:rsidR="00DA6B0B">
        <w:t xml:space="preserve">, the </w:t>
      </w:r>
      <w:r w:rsidR="00B30794">
        <w:t xml:space="preserve">cloud </w:t>
      </w:r>
      <w:r w:rsidR="00DA6B0B">
        <w:t xml:space="preserve">ice </w:t>
      </w:r>
      <w:r w:rsidR="005B415C">
        <w:t>maximum decreases and stays</w:t>
      </w:r>
      <w:r w:rsidR="00DA6B0B">
        <w:t xml:space="preserve"> lower</w:t>
      </w:r>
      <w:r w:rsidR="005B415C">
        <w:t xml:space="preserve"> for the rest of the analysis</w:t>
      </w:r>
      <w:r w:rsidR="00DA6B0B">
        <w:t>.</w:t>
      </w:r>
      <w:r w:rsidR="005B415C">
        <w:t xml:space="preserve"> </w:t>
      </w:r>
      <w:r w:rsidR="00F36A7E">
        <w:t xml:space="preserve">The cloud </w:t>
      </w:r>
      <w:r w:rsidR="00B30794">
        <w:t xml:space="preserve">water </w:t>
      </w:r>
      <w:r w:rsidR="00F36A7E">
        <w:t xml:space="preserve">mixing ratio plot shows larger values initially which decrease after 0420 UTC perhaps due to </w:t>
      </w:r>
      <w:r w:rsidR="00B30794">
        <w:t>increased precipitation scavenging associated with increasing reflectivity</w:t>
      </w:r>
      <w:r w:rsidR="00F36A7E">
        <w:t xml:space="preserve"> at this time. </w:t>
      </w:r>
      <w:r w:rsidR="00B30794">
        <w:t>The c</w:t>
      </w:r>
      <w:r w:rsidR="00F36A7E">
        <w:t xml:space="preserve">loud </w:t>
      </w:r>
      <w:r w:rsidR="00B30794">
        <w:t xml:space="preserve">water </w:t>
      </w:r>
      <w:r w:rsidR="00F36A7E">
        <w:t>mixing ratio does</w:t>
      </w:r>
      <w:r w:rsidR="00B30794">
        <w:t xml:space="preserve"> not</w:t>
      </w:r>
      <w:r w:rsidR="00F36A7E">
        <w:t xml:space="preserve"> increase again </w:t>
      </w:r>
      <w:r w:rsidR="002A2FF0">
        <w:t>un</w:t>
      </w:r>
      <w:r w:rsidR="00F36A7E">
        <w:t>til around 0450 UTC</w:t>
      </w:r>
      <w:r w:rsidR="003962C5">
        <w:t>,</w:t>
      </w:r>
      <w:r w:rsidR="00F36A7E">
        <w:t xml:space="preserve"> which is coincident with an increase in updraft speed</w:t>
      </w:r>
      <w:r w:rsidR="006F40CC">
        <w:t xml:space="preserve"> about </w:t>
      </w:r>
      <w:r w:rsidR="00B30794">
        <w:t xml:space="preserve">ten </w:t>
      </w:r>
      <w:r w:rsidR="006F40CC">
        <w:t>minutes after the surging outflow feature is first noted</w:t>
      </w:r>
      <w:r w:rsidR="00F36A7E">
        <w:t>.</w:t>
      </w:r>
      <w:r w:rsidR="00513E2B">
        <w:t xml:space="preserve"> As updraft speeds continue to increase up </w:t>
      </w:r>
      <w:r w:rsidR="00EC14D1">
        <w:t>until</w:t>
      </w:r>
      <w:r w:rsidR="00513E2B">
        <w:t xml:space="preserve"> the time of the wind report, the maximum value </w:t>
      </w:r>
      <w:r w:rsidR="00B30794">
        <w:t xml:space="preserve">of </w:t>
      </w:r>
      <w:r w:rsidR="00513E2B">
        <w:t xml:space="preserve">cloud </w:t>
      </w:r>
      <w:r w:rsidR="00B30794">
        <w:t xml:space="preserve">water </w:t>
      </w:r>
      <w:r w:rsidR="00513E2B">
        <w:t xml:space="preserve">mixing ratio increases in magnitude and in height so that at the time of the wind report, large values of cloud </w:t>
      </w:r>
      <w:r w:rsidR="00401286">
        <w:t xml:space="preserve">water </w:t>
      </w:r>
      <w:r w:rsidR="00513E2B">
        <w:t xml:space="preserve">mixing ratio are </w:t>
      </w:r>
      <w:r w:rsidR="006A7D85">
        <w:t xml:space="preserve">about ½ a kilometer </w:t>
      </w:r>
      <w:r w:rsidR="00513E2B">
        <w:t>above the -40</w:t>
      </w:r>
      <w:r w:rsidR="00513E2B">
        <w:rPr>
          <w:rFonts w:cstheme="minorHAnsi"/>
        </w:rPr>
        <w:t>°</w:t>
      </w:r>
      <w:r w:rsidR="00513E2B">
        <w:t xml:space="preserve"> C isotherm.</w:t>
      </w:r>
      <w:r w:rsidR="00DD5A68">
        <w:t xml:space="preserve"> After this maximum, there is one final maximum a bit lower in height and magnitude around 0535 UTC before the </w:t>
      </w:r>
      <w:r w:rsidR="00B30794">
        <w:t xml:space="preserve">cloud water and ice mixing ratios </w:t>
      </w:r>
      <w:r w:rsidR="00DD5A68">
        <w:t>taper off.</w:t>
      </w:r>
    </w:p>
    <w:p w:rsidR="00843F37" w:rsidRDefault="004B7C6A" w:rsidP="00173547">
      <w:pPr>
        <w:ind w:firstLine="720"/>
      </w:pPr>
      <w:r>
        <w:t xml:space="preserve">Plots of maximum snow volume and mass </w:t>
      </w:r>
      <w:r w:rsidR="00E71B5C">
        <w:t>both show</w:t>
      </w:r>
      <w:r w:rsidR="0053296C">
        <w:t xml:space="preserve"> pulses of higher values until around 0450 UTC when the maximum values become consistent over time</w:t>
      </w:r>
      <w:r w:rsidR="00E71B5C">
        <w:t xml:space="preserve"> (</w:t>
      </w:r>
      <w:r w:rsidR="003962C5">
        <w:fldChar w:fldCharType="begin"/>
      </w:r>
      <w:r w:rsidR="003962C5">
        <w:instrText xml:space="preserve"> REF _Ref507072738 \h </w:instrText>
      </w:r>
      <w:r w:rsidR="003962C5">
        <w:fldChar w:fldCharType="separate"/>
      </w:r>
      <w:r w:rsidR="00F801E8">
        <w:t xml:space="preserve">Figure </w:t>
      </w:r>
      <w:r w:rsidR="00F801E8">
        <w:rPr>
          <w:noProof/>
        </w:rPr>
        <w:t>80</w:t>
      </w:r>
      <w:r w:rsidR="003962C5">
        <w:fldChar w:fldCharType="end"/>
      </w:r>
      <w:r w:rsidR="00E71B5C">
        <w:t>)</w:t>
      </w:r>
      <w:r w:rsidR="0053296C">
        <w:t>.</w:t>
      </w:r>
      <w:r w:rsidR="006718D1">
        <w:t xml:space="preserve"> By 0500 UTC, maximum values </w:t>
      </w:r>
      <w:r w:rsidR="005A3D82">
        <w:t>are</w:t>
      </w:r>
      <w:r w:rsidR="006718D1">
        <w:t xml:space="preserve"> </w:t>
      </w:r>
      <w:r w:rsidR="005A3D82">
        <w:t xml:space="preserve">reached </w:t>
      </w:r>
      <w:r w:rsidR="006718D1">
        <w:t>and stay at that magnitude for most of the time period with a decreases around 0550 UTC</w:t>
      </w:r>
      <w:r w:rsidR="005A3D82">
        <w:t>,</w:t>
      </w:r>
      <w:r w:rsidR="006718D1">
        <w:t xml:space="preserve"> which is most likely due to the convective line moving out of the DLA domain.</w:t>
      </w:r>
      <w:r w:rsidR="00E1700F">
        <w:t xml:space="preserve"> One thing to note is the maximum in snow volume from 0510 to 0600 UTC</w:t>
      </w:r>
      <w:r w:rsidR="00F968B5">
        <w:t xml:space="preserve"> increases in</w:t>
      </w:r>
      <w:r w:rsidR="00E1700F">
        <w:t xml:space="preserve"> height from having a base around 6 km at 0510 UTC to around 8 km at 0600 UTC implying a 2 km increase. This increase is around the same time that updraft volume increased implying that updrafts were </w:t>
      </w:r>
      <w:r w:rsidR="00E1700F">
        <w:lastRenderedPageBreak/>
        <w:t>covering a larger volume of the MCS and were able to lift more snow particles higher.</w:t>
      </w:r>
      <w:r w:rsidR="00573338">
        <w:t xml:space="preserve"> </w:t>
      </w:r>
      <w:r w:rsidR="005A3D82">
        <w:t>The</w:t>
      </w:r>
      <w:r w:rsidR="00573338">
        <w:t xml:space="preserve"> largest values of snow volume cover almost the entire area between 0 and -40</w:t>
      </w:r>
      <w:r w:rsidR="00573338">
        <w:rPr>
          <w:rFonts w:cstheme="minorHAnsi"/>
        </w:rPr>
        <w:t>°</w:t>
      </w:r>
      <w:r w:rsidR="00573338">
        <w:t xml:space="preserve"> C whereas snow mass is more concentrated around the -20</w:t>
      </w:r>
      <w:r w:rsidR="00573338">
        <w:rPr>
          <w:rFonts w:cstheme="minorHAnsi"/>
        </w:rPr>
        <w:t>°</w:t>
      </w:r>
      <w:r w:rsidR="00573338">
        <w:t xml:space="preserve"> C isotherm</w:t>
      </w:r>
      <w:r w:rsidR="003E7DBF">
        <w:t>,</w:t>
      </w:r>
      <w:r w:rsidR="00274571">
        <w:t xml:space="preserve"> near the dendritic growth zone</w:t>
      </w:r>
      <w:r w:rsidR="003E7DBF">
        <w:t>. This</w:t>
      </w:r>
      <w:r w:rsidR="00274571">
        <w:t xml:space="preserve"> makes sense</w:t>
      </w:r>
      <w:r w:rsidR="003E7DBF">
        <w:t xml:space="preserve"> intuitively</w:t>
      </w:r>
      <w:r w:rsidR="00274571">
        <w:t xml:space="preserve"> </w:t>
      </w:r>
      <w:r w:rsidR="006F69DD">
        <w:t>because dendrites are the largest snow crystals</w:t>
      </w:r>
      <w:r w:rsidR="00C817D9">
        <w:t xml:space="preserve"> and would contribute the most to the mass</w:t>
      </w:r>
      <w:r w:rsidR="006F69DD">
        <w:t>.</w:t>
      </w:r>
      <w:r w:rsidR="00D25AB1">
        <w:t xml:space="preserve"> Snow mass does not show an increase in height like snow volume does</w:t>
      </w:r>
      <w:r w:rsidR="00265D1F">
        <w:t>,</w:t>
      </w:r>
      <w:r w:rsidR="00F11C77">
        <w:t xml:space="preserve"> implying that the height of the maximum in snow mass is not tied to updraft volume but is more dependent on the height of the dendritic growth region which changes little over</w:t>
      </w:r>
      <w:r w:rsidR="003B55E7">
        <w:t xml:space="preserve"> time</w:t>
      </w:r>
      <w:r w:rsidR="00F11C77">
        <w:t>.</w:t>
      </w:r>
    </w:p>
    <w:p w:rsidR="00FE120C" w:rsidRDefault="00265D1F" w:rsidP="00173547">
      <w:pPr>
        <w:ind w:firstLine="720"/>
      </w:pPr>
      <w:r>
        <w:t xml:space="preserve">The time-height </w:t>
      </w:r>
      <w:r w:rsidR="00560ED2">
        <w:t>plots</w:t>
      </w:r>
      <w:r>
        <w:t xml:space="preserve"> of g</w:t>
      </w:r>
      <w:r w:rsidR="00361B1C">
        <w:t>raupel</w:t>
      </w:r>
      <w:r>
        <w:t>/hail</w:t>
      </w:r>
      <w:r w:rsidR="00361B1C">
        <w:t xml:space="preserve"> and r</w:t>
      </w:r>
      <w:r w:rsidR="00FB2A47">
        <w:t xml:space="preserve">ain mixing ratio </w:t>
      </w:r>
      <w:r w:rsidR="003E7DBF">
        <w:t xml:space="preserve">show an </w:t>
      </w:r>
      <w:r w:rsidR="00012E29">
        <w:t>overall trend that increases in mixing ratio are time</w:t>
      </w:r>
      <w:r>
        <w:t>-</w:t>
      </w:r>
      <w:r w:rsidR="00012E29">
        <w:t>lagged behind an increase in updraft speed</w:t>
      </w:r>
      <w:r w:rsidR="006B568D">
        <w:t xml:space="preserve"> with at times a decrease in dBZ and mixing ratio when updraft first increases</w:t>
      </w:r>
      <w:r w:rsidR="00560ED2">
        <w:t xml:space="preserve"> (</w:t>
      </w:r>
      <w:r w:rsidR="00560ED2">
        <w:fldChar w:fldCharType="begin"/>
      </w:r>
      <w:r w:rsidR="00560ED2">
        <w:instrText xml:space="preserve"> REF _Ref507103852 \h </w:instrText>
      </w:r>
      <w:r w:rsidR="00560ED2">
        <w:fldChar w:fldCharType="separate"/>
      </w:r>
      <w:r w:rsidR="00F801E8">
        <w:t xml:space="preserve">Figure </w:t>
      </w:r>
      <w:r w:rsidR="00F801E8">
        <w:rPr>
          <w:noProof/>
        </w:rPr>
        <w:t>81</w:t>
      </w:r>
      <w:r w:rsidR="00560ED2">
        <w:fldChar w:fldCharType="end"/>
      </w:r>
      <w:r w:rsidR="00560ED2">
        <w:t>)</w:t>
      </w:r>
      <w:r w:rsidR="006B568D">
        <w:t xml:space="preserve">. When updraft </w:t>
      </w:r>
      <w:r w:rsidR="000D6418">
        <w:t>magnitude initially increases, it allow</w:t>
      </w:r>
      <w:r w:rsidR="00865A67">
        <w:t>s</w:t>
      </w:r>
      <w:r w:rsidR="000D6418">
        <w:t xml:space="preserve"> for </w:t>
      </w:r>
      <w:r w:rsidR="006B568D">
        <w:t>more particles</w:t>
      </w:r>
      <w:r w:rsidR="000D6418">
        <w:t xml:space="preserve"> to be lofted</w:t>
      </w:r>
      <w:r w:rsidR="006B568D">
        <w:t xml:space="preserve"> higher up </w:t>
      </w:r>
      <w:r w:rsidR="00FE120C">
        <w:t xml:space="preserve">and stored at altitude </w:t>
      </w:r>
      <w:r w:rsidR="006B568D">
        <w:t>for longer periods of time</w:t>
      </w:r>
      <w:r w:rsidR="00FE120C">
        <w:t>. Hence,</w:t>
      </w:r>
      <w:r w:rsidR="006B568D">
        <w:t xml:space="preserve"> precipitation fallout is initially delayed</w:t>
      </w:r>
      <w:r w:rsidR="00FE120C">
        <w:t>,</w:t>
      </w:r>
      <w:r w:rsidR="000D6418">
        <w:t xml:space="preserve"> which </w:t>
      </w:r>
      <w:r w:rsidR="00FE120C">
        <w:t xml:space="preserve">in turn </w:t>
      </w:r>
      <w:r w:rsidR="000D6418">
        <w:t>leads to the initial decrease in dBZ</w:t>
      </w:r>
      <w:r w:rsidR="006B568D">
        <w:t>.</w:t>
      </w:r>
      <w:r w:rsidR="000D6418">
        <w:t xml:space="preserve"> This </w:t>
      </w:r>
      <w:r w:rsidR="00FE120C">
        <w:t>explains</w:t>
      </w:r>
      <w:r w:rsidR="000D6418">
        <w:t xml:space="preserve"> the time lag between updraft magnitude increase and increases in mixing ratio and dBZ.</w:t>
      </w:r>
      <w:r w:rsidR="006E6909">
        <w:t xml:space="preserve"> </w:t>
      </w:r>
      <w:r w:rsidR="00FE120C">
        <w:t>T</w:t>
      </w:r>
      <w:r w:rsidR="006E6909">
        <w:t xml:space="preserve">he highest values of rain mixing ratio are present at the surface </w:t>
      </w:r>
      <w:r w:rsidR="00FE120C">
        <w:t>a</w:t>
      </w:r>
      <w:r w:rsidR="006E6909">
        <w:t>s expected.</w:t>
      </w:r>
      <w:r w:rsidR="008A33DC">
        <w:t xml:space="preserve"> Values at the surface are </w:t>
      </w:r>
      <w:r w:rsidR="00FE120C">
        <w:t xml:space="preserve">initially large </w:t>
      </w:r>
      <w:r w:rsidR="006E6451">
        <w:t>(between 3.5 and 4 g kg</w:t>
      </w:r>
      <w:r w:rsidR="006E6451">
        <w:rPr>
          <w:vertAlign w:val="superscript"/>
        </w:rPr>
        <w:t>-1</w:t>
      </w:r>
      <w:r w:rsidR="008A33DC">
        <w:t>) for the first 40 minutes</w:t>
      </w:r>
      <w:r w:rsidR="00FE120C">
        <w:t>,</w:t>
      </w:r>
      <w:r w:rsidR="006E6451">
        <w:t xml:space="preserve"> then drop off to below 2.5 g kg</w:t>
      </w:r>
      <w:r w:rsidR="006E6451">
        <w:rPr>
          <w:vertAlign w:val="superscript"/>
        </w:rPr>
        <w:t>-1</w:t>
      </w:r>
      <w:r w:rsidR="008A33DC">
        <w:t xml:space="preserve"> between 0430 and 0530 UTC. This decrease is most likely due to updraft magnitude and area increasing over this time period as the MCS goes through upscale growth. After 0530 UTC the values at the surface increase but are not as high as the initial values.</w:t>
      </w:r>
    </w:p>
    <w:p w:rsidR="007B2A60" w:rsidRDefault="00F84191" w:rsidP="00173547">
      <w:pPr>
        <w:ind w:firstLine="720"/>
      </w:pPr>
      <w:r>
        <w:t>One thing to note is the maximum in rain mixing ratios above the 0</w:t>
      </w:r>
      <w:r>
        <w:rPr>
          <w:rFonts w:cstheme="minorHAnsi"/>
        </w:rPr>
        <w:t>°</w:t>
      </w:r>
      <w:r>
        <w:t xml:space="preserve">C isotherm which becomes consistent after 0435 UTC. This is </w:t>
      </w:r>
      <w:r w:rsidR="00560ED2">
        <w:t xml:space="preserve">indicative of </w:t>
      </w:r>
      <w:r>
        <w:t xml:space="preserve">the presence of </w:t>
      </w:r>
      <w:r>
        <w:lastRenderedPageBreak/>
        <w:t xml:space="preserve">supercooled </w:t>
      </w:r>
      <w:r w:rsidR="00FE120C">
        <w:t xml:space="preserve">rain </w:t>
      </w:r>
      <w:r>
        <w:t>water in the strongest updrafts</w:t>
      </w:r>
      <w:r w:rsidR="00244B3A">
        <w:t xml:space="preserve">. </w:t>
      </w:r>
      <w:r w:rsidR="00FE120C">
        <w:t xml:space="preserve">This feature is consistent with meltwater rain that subsequently recycles upward in strong updrafts.  </w:t>
      </w:r>
      <w:r w:rsidR="00244B3A">
        <w:t>Th</w:t>
      </w:r>
      <w:r w:rsidR="00FE120C">
        <w:t>is elevated supercooled rain water mixing ratio feature</w:t>
      </w:r>
      <w:r w:rsidR="00244B3A">
        <w:t xml:space="preserve"> does not appear </w:t>
      </w:r>
      <w:r w:rsidR="00FE120C">
        <w:t xml:space="preserve">above </w:t>
      </w:r>
      <w:r w:rsidR="00244B3A">
        <w:t>7.5 km</w:t>
      </w:r>
      <w:r w:rsidR="00FE120C">
        <w:t xml:space="preserve">, due </w:t>
      </w:r>
      <w:r w:rsidR="00EB7E07">
        <w:t>to heterogeneous</w:t>
      </w:r>
      <w:r w:rsidR="00FE120C">
        <w:t xml:space="preserve"> freezing of large rain drops.</w:t>
      </w:r>
      <w:r w:rsidR="00244B3A">
        <w:t xml:space="preserve"> </w:t>
      </w:r>
      <w:r w:rsidR="003E635B">
        <w:t>These features are often coincident with increases in graupel</w:t>
      </w:r>
      <w:r w:rsidR="00FE120C">
        <w:t>/hail</w:t>
      </w:r>
      <w:r w:rsidR="003E635B">
        <w:t xml:space="preserve"> mixing ratio</w:t>
      </w:r>
      <w:r w:rsidR="00FE120C">
        <w:t xml:space="preserve"> since frozen rain drops </w:t>
      </w:r>
      <w:r w:rsidR="004C7F5B">
        <w:t xml:space="preserve">are often </w:t>
      </w:r>
      <w:r w:rsidR="00FE120C">
        <w:t xml:space="preserve">graupel/hail </w:t>
      </w:r>
      <w:r w:rsidR="00560ED2">
        <w:t>embryos</w:t>
      </w:r>
      <w:r w:rsidR="003E635B">
        <w:t xml:space="preserve">. This makes sense physically as </w:t>
      </w:r>
      <w:r w:rsidR="00FE120C">
        <w:t xml:space="preserve">subsequent </w:t>
      </w:r>
      <w:r w:rsidR="003E635B">
        <w:t>graupel</w:t>
      </w:r>
      <w:r w:rsidR="00FE120C">
        <w:t>/hail</w:t>
      </w:r>
      <w:r w:rsidR="003E635B">
        <w:t xml:space="preserve"> growth is </w:t>
      </w:r>
      <w:r w:rsidR="00FE120C">
        <w:t>aided by</w:t>
      </w:r>
      <w:r w:rsidR="003E635B">
        <w:t xml:space="preserve"> supercooled water riming onto </w:t>
      </w:r>
      <w:r w:rsidR="00FE120C">
        <w:t>the frozen drops</w:t>
      </w:r>
      <w:r w:rsidR="003E635B">
        <w:t xml:space="preserve"> within strong convective updrafts.</w:t>
      </w:r>
      <w:r w:rsidR="00A25995">
        <w:t xml:space="preserve"> </w:t>
      </w:r>
      <w:r w:rsidR="00A159AE">
        <w:t>T</w:t>
      </w:r>
      <w:r w:rsidR="00A25995">
        <w:t>he overall value</w:t>
      </w:r>
      <w:r w:rsidR="00A159AE">
        <w:t>s</w:t>
      </w:r>
      <w:r w:rsidR="00A25995">
        <w:t xml:space="preserve"> of graupel</w:t>
      </w:r>
      <w:r w:rsidR="00FE120C">
        <w:t>/hail</w:t>
      </w:r>
      <w:r w:rsidR="00A25995">
        <w:t xml:space="preserve"> mixing ratio </w:t>
      </w:r>
      <w:r w:rsidR="00A159AE">
        <w:t>are rather small</w:t>
      </w:r>
      <w:r w:rsidR="00A25995">
        <w:t xml:space="preserve"> </w:t>
      </w:r>
      <w:r w:rsidR="00A159AE">
        <w:t>during the early development phase,</w:t>
      </w:r>
      <w:r w:rsidR="00A25995">
        <w:t xml:space="preserve"> </w:t>
      </w:r>
      <w:r w:rsidR="00A159AE">
        <w:t>but increase</w:t>
      </w:r>
      <w:r w:rsidR="00A25995">
        <w:t xml:space="preserve"> explosive</w:t>
      </w:r>
      <w:r w:rsidR="00A159AE">
        <w:t>ly</w:t>
      </w:r>
      <w:r w:rsidR="00A25995">
        <w:t xml:space="preserve"> after</w:t>
      </w:r>
      <w:r w:rsidR="00A54EB1">
        <w:t xml:space="preserve"> 0530 UTC</w:t>
      </w:r>
      <w:r w:rsidR="00A159AE">
        <w:t>. Meltwater r</w:t>
      </w:r>
      <w:r w:rsidR="00A54EB1">
        <w:t xml:space="preserve">ain mixing ratios </w:t>
      </w:r>
      <w:r w:rsidR="00A159AE">
        <w:t xml:space="preserve">increase commensurately with increasing graupel/hail </w:t>
      </w:r>
      <w:r w:rsidR="00A54EB1">
        <w:t>both at the surface and above the 0</w:t>
      </w:r>
      <w:r w:rsidR="00A54EB1">
        <w:rPr>
          <w:rFonts w:cstheme="minorHAnsi"/>
        </w:rPr>
        <w:t>°</w:t>
      </w:r>
      <w:r w:rsidR="00A54EB1">
        <w:t xml:space="preserve"> C isotherm.</w:t>
      </w:r>
      <w:r w:rsidR="009C2FE1">
        <w:t xml:space="preserve"> This is likely due </w:t>
      </w:r>
      <w:r w:rsidR="00A159AE">
        <w:t xml:space="preserve">in part </w:t>
      </w:r>
      <w:r w:rsidR="009C2FE1">
        <w:t>to the intensifying updrafts that had been de</w:t>
      </w:r>
      <w:r w:rsidR="00D41E97">
        <w:t>veloping in the bowing MCS that</w:t>
      </w:r>
      <w:r w:rsidR="009C2FE1">
        <w:t xml:space="preserve"> fi</w:t>
      </w:r>
      <w:r w:rsidR="00D41E97">
        <w:t>rst appear</w:t>
      </w:r>
      <w:r w:rsidR="009C2FE1">
        <w:t xml:space="preserve"> around 0500 UTC</w:t>
      </w:r>
      <w:r w:rsidR="00EB7E07">
        <w:t>,</w:t>
      </w:r>
      <w:r w:rsidR="00D41E97">
        <w:t xml:space="preserve"> which is the start of a rapid intensification period according to maximum updraft value</w:t>
      </w:r>
      <w:r w:rsidR="00DE269E">
        <w:t>s</w:t>
      </w:r>
      <w:r w:rsidR="009C2FE1">
        <w:t>.</w:t>
      </w:r>
      <w:r w:rsidR="00391FBB">
        <w:t xml:space="preserve"> </w:t>
      </w:r>
      <w:r w:rsidR="006824DB">
        <w:t>These updrafts are most likely located in the bowing MCS due to its proximity to warmer, moister</w:t>
      </w:r>
      <w:r w:rsidR="00A159AE">
        <w:t xml:space="preserve"> inflow</w:t>
      </w:r>
      <w:r w:rsidR="006824DB">
        <w:t xml:space="preserve"> air </w:t>
      </w:r>
      <w:r w:rsidR="00A159AE">
        <w:t xml:space="preserve">from the warm sector </w:t>
      </w:r>
      <w:r w:rsidR="006824DB">
        <w:t>south of the front</w:t>
      </w:r>
      <w:r w:rsidR="00A159AE">
        <w:t xml:space="preserve">.  The warmer, more moist storm inflow </w:t>
      </w:r>
      <w:r w:rsidR="006824DB">
        <w:t xml:space="preserve">would allow for more thermal buoyancy in a few intense convective cores. </w:t>
      </w:r>
      <w:r w:rsidR="00391FBB">
        <w:t>After 0530 UTC we also see an increase in the height of the maximum value of graupel</w:t>
      </w:r>
      <w:r w:rsidR="00A159AE">
        <w:t>/hail</w:t>
      </w:r>
      <w:r w:rsidR="00391FBB">
        <w:t xml:space="preserve"> mixing ratio</w:t>
      </w:r>
      <w:r w:rsidR="00A159AE">
        <w:t>,</w:t>
      </w:r>
      <w:r w:rsidR="00EB7E07">
        <w:t xml:space="preserve"> which</w:t>
      </w:r>
      <w:r w:rsidR="00D623A2">
        <w:t xml:space="preserve"> occurs at the same time as an increase in the height of the rain mixing ratios above the 0</w:t>
      </w:r>
      <w:r w:rsidR="00D623A2">
        <w:rPr>
          <w:rFonts w:cstheme="minorHAnsi"/>
        </w:rPr>
        <w:t>°</w:t>
      </w:r>
      <w:r w:rsidR="00D623A2">
        <w:t xml:space="preserve"> C isotherm</w:t>
      </w:r>
      <w:r w:rsidR="00391FBB">
        <w:t>.</w:t>
      </w:r>
    </w:p>
    <w:p w:rsidR="000F1515" w:rsidRDefault="000F1515" w:rsidP="004C7F5B">
      <w:pPr>
        <w:pStyle w:val="ListParagraph"/>
        <w:numPr>
          <w:ilvl w:val="0"/>
          <w:numId w:val="15"/>
        </w:numPr>
        <w:ind w:left="360"/>
      </w:pPr>
      <w:r w:rsidRPr="004C7F5B">
        <w:rPr>
          <w:b/>
        </w:rPr>
        <w:t>Melting and Evaporative Cooling</w:t>
      </w:r>
    </w:p>
    <w:p w:rsidR="00323561" w:rsidRDefault="007B2A60" w:rsidP="007B2A60">
      <w:pPr>
        <w:ind w:firstLine="720"/>
      </w:pPr>
      <w:r>
        <w:t>Me</w:t>
      </w:r>
      <w:r w:rsidR="00973CBC">
        <w:t>lting of</w:t>
      </w:r>
      <w:r>
        <w:t xml:space="preserve"> graupel</w:t>
      </w:r>
      <w:r w:rsidR="000052EA">
        <w:t>/hail</w:t>
      </w:r>
      <w:r>
        <w:t xml:space="preserve"> and </w:t>
      </w:r>
      <w:r w:rsidR="000052EA">
        <w:t xml:space="preserve">rain </w:t>
      </w:r>
      <w:r>
        <w:t xml:space="preserve">evaporation are the main contributors to diabatic cooling in the convective and </w:t>
      </w:r>
      <w:r w:rsidR="00973CBC">
        <w:t>storm</w:t>
      </w:r>
      <w:r>
        <w:t xml:space="preserve"> scale downdrafts that </w:t>
      </w:r>
      <w:r w:rsidR="000052EA">
        <w:t xml:space="preserve">subsequently forces </w:t>
      </w:r>
      <w:r>
        <w:t xml:space="preserve">the </w:t>
      </w:r>
      <w:r w:rsidR="000052EA">
        <w:t>development</w:t>
      </w:r>
      <w:r>
        <w:t xml:space="preserve"> of the surface</w:t>
      </w:r>
      <w:r w:rsidR="000052EA">
        <w:t>-</w:t>
      </w:r>
      <w:r>
        <w:t>based cold pool.</w:t>
      </w:r>
      <w:r w:rsidR="00D82A46">
        <w:t xml:space="preserve"> </w:t>
      </w:r>
      <w:r w:rsidR="006D3CD4">
        <w:t>At 0400 UTC, t</w:t>
      </w:r>
      <w:r w:rsidR="00D82A46">
        <w:t xml:space="preserve">he </w:t>
      </w:r>
      <w:r w:rsidR="000052EA">
        <w:t xml:space="preserve">integrated diabatic </w:t>
      </w:r>
      <w:r w:rsidR="000052EA">
        <w:lastRenderedPageBreak/>
        <w:t>cooling from rain evaporation along each trajectory (</w:t>
      </w:r>
      <w:r w:rsidR="00D82A46">
        <w:t>degrees K</w:t>
      </w:r>
      <w:r w:rsidR="000052EA">
        <w:t>)</w:t>
      </w:r>
      <w:r w:rsidR="00D82A46">
        <w:t xml:space="preserve"> is shown in the top panel</w:t>
      </w:r>
      <w:r w:rsidR="004C7F5B">
        <w:t xml:space="preserve"> (</w:t>
      </w:r>
      <w:r w:rsidR="004C7F5B">
        <w:fldChar w:fldCharType="begin"/>
      </w:r>
      <w:r w:rsidR="004C7F5B">
        <w:instrText xml:space="preserve"> REF _Ref508106369 \h </w:instrText>
      </w:r>
      <w:r w:rsidR="004C7F5B">
        <w:fldChar w:fldCharType="separate"/>
      </w:r>
      <w:r w:rsidR="00F801E8">
        <w:t xml:space="preserve">Figure </w:t>
      </w:r>
      <w:r w:rsidR="00F801E8">
        <w:rPr>
          <w:noProof/>
        </w:rPr>
        <w:t>82</w:t>
      </w:r>
      <w:r w:rsidR="004C7F5B">
        <w:fldChar w:fldCharType="end"/>
      </w:r>
      <w:r w:rsidR="004C7F5B">
        <w:t>)</w:t>
      </w:r>
      <w:r w:rsidR="000052EA">
        <w:t>.  S</w:t>
      </w:r>
      <w:r w:rsidR="00D82A46">
        <w:t xml:space="preserve">ince it is early in the life of the MCS, </w:t>
      </w:r>
      <w:r w:rsidR="000052EA">
        <w:t xml:space="preserve">the integrated diabatic cooling </w:t>
      </w:r>
      <w:r w:rsidR="00D82A46">
        <w:t xml:space="preserve">values are generally low (only getting up to 4.5 degrees K) with the maximum values located near the surface. </w:t>
      </w:r>
      <w:r w:rsidR="000052EA">
        <w:t>Although m</w:t>
      </w:r>
      <w:r w:rsidR="00D82A46">
        <w:t xml:space="preserve">ost of the </w:t>
      </w:r>
      <w:r w:rsidR="000052EA">
        <w:t xml:space="preserve">integrated </w:t>
      </w:r>
      <w:r w:rsidR="00D82A46">
        <w:t>rain evaporative cooling is conf</w:t>
      </w:r>
      <w:r w:rsidR="006F3690">
        <w:t>ined to the lowest 4 km</w:t>
      </w:r>
      <w:r w:rsidR="000052EA">
        <w:t>,</w:t>
      </w:r>
      <w:r w:rsidR="006F3690">
        <w:t xml:space="preserve"> </w:t>
      </w:r>
      <w:r w:rsidR="000052EA">
        <w:t xml:space="preserve">a narrow column of rising air that originally passed through the melting layer </w:t>
      </w:r>
      <w:r w:rsidR="006F3690">
        <w:t>extend</w:t>
      </w:r>
      <w:r w:rsidR="00323561">
        <w:t>s vertically</w:t>
      </w:r>
      <w:r w:rsidR="006F3690">
        <w:t xml:space="preserve"> in a stronger updraft core.</w:t>
      </w:r>
      <w:r w:rsidR="00865B4F">
        <w:t xml:space="preserve"> The maximum </w:t>
      </w:r>
      <w:r w:rsidR="006D3CD4">
        <w:t>value</w:t>
      </w:r>
      <w:r w:rsidR="00865B4F">
        <w:t xml:space="preserve"> is </w:t>
      </w:r>
      <w:r w:rsidR="006D3CD4">
        <w:t>in</w:t>
      </w:r>
      <w:r w:rsidR="00865B4F">
        <w:t xml:space="preserve"> the lowest 2.5 km with the exception of the evaporation along the leading interface between the FTR </w:t>
      </w:r>
      <w:r w:rsidR="004C7034">
        <w:t xml:space="preserve">and </w:t>
      </w:r>
      <w:r w:rsidR="00865B4F">
        <w:t>RTF flow.</w:t>
      </w:r>
    </w:p>
    <w:p w:rsidR="00323561" w:rsidRDefault="00865B4F" w:rsidP="007B2A60">
      <w:pPr>
        <w:ind w:firstLine="720"/>
      </w:pPr>
      <w:r>
        <w:t>The graupe</w:t>
      </w:r>
      <w:r w:rsidR="00574264">
        <w:t>l</w:t>
      </w:r>
      <w:r w:rsidR="00323561">
        <w:t>/hail</w:t>
      </w:r>
      <w:r w:rsidR="00574264">
        <w:t xml:space="preserve"> melting rates (</w:t>
      </w:r>
      <w:r w:rsidR="004C7F5B">
        <w:fldChar w:fldCharType="begin"/>
      </w:r>
      <w:r w:rsidR="004C7F5B">
        <w:instrText xml:space="preserve"> REF _Ref508106369 \h </w:instrText>
      </w:r>
      <w:r w:rsidR="004C7F5B">
        <w:fldChar w:fldCharType="separate"/>
      </w:r>
      <w:r w:rsidR="00F801E8">
        <w:t xml:space="preserve">Figure </w:t>
      </w:r>
      <w:r w:rsidR="00F801E8">
        <w:rPr>
          <w:noProof/>
        </w:rPr>
        <w:t>82</w:t>
      </w:r>
      <w:r w:rsidR="004C7F5B">
        <w:fldChar w:fldCharType="end"/>
      </w:r>
      <w:r w:rsidR="004C7F5B">
        <w:t xml:space="preserve">, </w:t>
      </w:r>
      <w:r w:rsidR="00574264">
        <w:t>bottom panel</w:t>
      </w:r>
      <w:r>
        <w:t>) are larger in magnitud</w:t>
      </w:r>
      <w:r w:rsidR="00574264">
        <w:t>e than</w:t>
      </w:r>
      <w:r>
        <w:t xml:space="preserve"> rain evaporation throughout the entire </w:t>
      </w:r>
      <w:r w:rsidR="00D46988">
        <w:t>analysis period</w:t>
      </w:r>
      <w:r w:rsidR="00323561">
        <w:t xml:space="preserve"> (i.e., note the scale difference between the rain evaporation and graupel/hail melting plots)</w:t>
      </w:r>
      <w:r w:rsidR="00D46988">
        <w:t xml:space="preserve">. </w:t>
      </w:r>
      <w:r w:rsidR="00574264">
        <w:t>T</w:t>
      </w:r>
      <w:r w:rsidR="00D46988">
        <w:t>he maximum in graupel</w:t>
      </w:r>
      <w:r w:rsidR="00323561">
        <w:t>/hail</w:t>
      </w:r>
      <w:r w:rsidR="00D46988">
        <w:t xml:space="preserve"> melting is located above the maximum in rain evaporation and concentrated </w:t>
      </w:r>
      <w:r w:rsidR="00323561">
        <w:t>in the</w:t>
      </w:r>
      <w:r w:rsidR="00D46988">
        <w:t xml:space="preserve"> 1</w:t>
      </w:r>
      <w:r w:rsidR="00323561">
        <w:t>-</w:t>
      </w:r>
      <w:r w:rsidR="00D46988">
        <w:t>3 km</w:t>
      </w:r>
      <w:r w:rsidR="00323561">
        <w:t xml:space="preserve"> layer</w:t>
      </w:r>
      <w:r w:rsidR="00D46988">
        <w:t>. The largest values o</w:t>
      </w:r>
      <w:r w:rsidR="00574264">
        <w:t>f cooling by graupel</w:t>
      </w:r>
      <w:r w:rsidR="00323561">
        <w:t>/hail</w:t>
      </w:r>
      <w:r w:rsidR="00574264">
        <w:t xml:space="preserve"> melting are </w:t>
      </w:r>
      <w:r w:rsidR="00D46988">
        <w:t>on the back edge of the reflectivity maximum which is also where the highest amounts of graupel</w:t>
      </w:r>
      <w:r w:rsidR="00323561">
        <w:t>/hail</w:t>
      </w:r>
      <w:r w:rsidR="00D46988">
        <w:t xml:space="preserve"> mixing ratio </w:t>
      </w:r>
      <w:r w:rsidR="00323561">
        <w:t>a</w:t>
      </w:r>
      <w:r w:rsidR="00D46988">
        <w:t>re located</w:t>
      </w:r>
      <w:r w:rsidR="00574264">
        <w:t xml:space="preserve"> (</w:t>
      </w:r>
      <w:r w:rsidR="004C7F5B">
        <w:fldChar w:fldCharType="begin"/>
      </w:r>
      <w:r w:rsidR="004C7F5B">
        <w:instrText xml:space="preserve"> REF _Ref503797102 \h </w:instrText>
      </w:r>
      <w:r w:rsidR="004C7F5B">
        <w:fldChar w:fldCharType="separate"/>
      </w:r>
      <w:r w:rsidR="00F801E8">
        <w:t xml:space="preserve">Figure </w:t>
      </w:r>
      <w:r w:rsidR="00F801E8">
        <w:rPr>
          <w:noProof/>
        </w:rPr>
        <w:t>60</w:t>
      </w:r>
      <w:r w:rsidR="004C7F5B">
        <w:fldChar w:fldCharType="end"/>
      </w:r>
      <w:r w:rsidR="00574264">
        <w:t>)</w:t>
      </w:r>
      <w:r w:rsidR="00D46988">
        <w:t>.</w:t>
      </w:r>
    </w:p>
    <w:p w:rsidR="00323561" w:rsidRDefault="008553C1" w:rsidP="007B2A60">
      <w:pPr>
        <w:ind w:firstLine="720"/>
      </w:pPr>
      <w:r>
        <w:t>Rain evaporation values at 0430 UTC are slightly larger than the values at 0400 UTC however the height of th</w:t>
      </w:r>
      <w:r w:rsidR="00574264">
        <w:t>e maximum has shifted up</w:t>
      </w:r>
      <w:r>
        <w:t xml:space="preserve"> and is not as close to the surface (</w:t>
      </w:r>
      <w:r w:rsidR="004C7F5B">
        <w:fldChar w:fldCharType="begin"/>
      </w:r>
      <w:r w:rsidR="004C7F5B">
        <w:instrText xml:space="preserve"> REF _Ref508111044 \h </w:instrText>
      </w:r>
      <w:r w:rsidR="004C7F5B">
        <w:fldChar w:fldCharType="separate"/>
      </w:r>
      <w:r w:rsidR="00F801E8">
        <w:t xml:space="preserve">Figure </w:t>
      </w:r>
      <w:r w:rsidR="00F801E8">
        <w:rPr>
          <w:noProof/>
        </w:rPr>
        <w:t>83</w:t>
      </w:r>
      <w:r w:rsidR="004C7F5B">
        <w:fldChar w:fldCharType="end"/>
      </w:r>
      <w:r>
        <w:t>).</w:t>
      </w:r>
      <w:r w:rsidR="008F4B3B">
        <w:t xml:space="preserve"> </w:t>
      </w:r>
      <w:r w:rsidR="000B63DB">
        <w:t>Also, the maximum located along the leading edge of the RTF and FTR flow interface is no longer present</w:t>
      </w:r>
      <w:r w:rsidR="00574264">
        <w:t>,</w:t>
      </w:r>
      <w:r w:rsidR="000B63DB">
        <w:t xml:space="preserve"> </w:t>
      </w:r>
      <w:r w:rsidR="00574264">
        <w:t>but</w:t>
      </w:r>
      <w:r w:rsidR="000B63DB">
        <w:t xml:space="preserve"> a tendril of cooling begins at the leading edge and follows the flow up into a strong updraft.</w:t>
      </w:r>
      <w:r w:rsidR="00937CFF">
        <w:t xml:space="preserve"> The graupe</w:t>
      </w:r>
      <w:r w:rsidR="00574264">
        <w:t>l</w:t>
      </w:r>
      <w:r w:rsidR="00323561">
        <w:t>/hail</w:t>
      </w:r>
      <w:r w:rsidR="00574264">
        <w:t xml:space="preserve"> melting rates (bottom panel</w:t>
      </w:r>
      <w:r w:rsidR="00937CFF">
        <w:t>)</w:t>
      </w:r>
      <w:r w:rsidR="00005C49">
        <w:t xml:space="preserve"> are much larger than at the previous analysis time due to a descending reflectivity core with reflectivity values of </w:t>
      </w:r>
      <w:r w:rsidR="008A3186">
        <w:t xml:space="preserve">55 dBZ which </w:t>
      </w:r>
      <w:r w:rsidR="00FA03AA">
        <w:t>also correlates</w:t>
      </w:r>
      <w:r w:rsidR="008A3186">
        <w:t xml:space="preserve"> to large values of graupel mixing ratio</w:t>
      </w:r>
      <w:r w:rsidR="00574264">
        <w:t xml:space="preserve"> (</w:t>
      </w:r>
      <w:r w:rsidR="004C7F5B">
        <w:fldChar w:fldCharType="begin"/>
      </w:r>
      <w:r w:rsidR="004C7F5B">
        <w:instrText xml:space="preserve"> REF _Ref511398117 \h </w:instrText>
      </w:r>
      <w:r w:rsidR="004C7F5B">
        <w:fldChar w:fldCharType="separate"/>
      </w:r>
      <w:r w:rsidR="00F801E8">
        <w:t xml:space="preserve">Figure </w:t>
      </w:r>
      <w:r w:rsidR="00F801E8">
        <w:rPr>
          <w:noProof/>
        </w:rPr>
        <w:t>63</w:t>
      </w:r>
      <w:r w:rsidR="004C7F5B">
        <w:fldChar w:fldCharType="end"/>
      </w:r>
      <w:r w:rsidR="00574264">
        <w:t>).</w:t>
      </w:r>
      <w:r w:rsidR="00FA03AA">
        <w:t xml:space="preserve"> </w:t>
      </w:r>
      <w:r w:rsidR="00863D45">
        <w:t xml:space="preserve">The depth of graupel melting is much thicker </w:t>
      </w:r>
      <w:r w:rsidR="00863D45">
        <w:lastRenderedPageBreak/>
        <w:t>(between 1 and 5 km) than the previous time due to larger values of graupel.</w:t>
      </w:r>
      <w:r w:rsidR="00E6654E">
        <w:t xml:space="preserve"> Another thing to note is </w:t>
      </w:r>
      <w:r w:rsidR="00323561">
        <w:t xml:space="preserve">that </w:t>
      </w:r>
      <w:r w:rsidR="00E6654E">
        <w:t>lower values of cooling (below 2 degrees Kelvin) cover a large portion of the domain at this time.</w:t>
      </w:r>
    </w:p>
    <w:p w:rsidR="00EF2B52" w:rsidRDefault="00016389" w:rsidP="007B2A60">
      <w:pPr>
        <w:ind w:firstLine="720"/>
      </w:pPr>
      <w:r>
        <w:t>Moving on to 0500 UTC</w:t>
      </w:r>
      <w:r w:rsidR="00C0524A">
        <w:t xml:space="preserve">, </w:t>
      </w:r>
      <w:r w:rsidR="003D4C2B">
        <w:t>the maxim</w:t>
      </w:r>
      <w:r w:rsidR="00323561">
        <w:t>a</w:t>
      </w:r>
      <w:r w:rsidR="003D4C2B">
        <w:t xml:space="preserve"> for both melting and evaporation are slightly lower than at 0430 UTC but that is most likely due to lower reflectivity values in the domain and does not</w:t>
      </w:r>
      <w:r w:rsidR="00311938">
        <w:t xml:space="preserve"> necessarily</w:t>
      </w:r>
      <w:r w:rsidR="003D4C2B">
        <w:t xml:space="preserve"> indicate that the system was weakening</w:t>
      </w:r>
      <w:r>
        <w:t xml:space="preserve"> (</w:t>
      </w:r>
      <w:r w:rsidR="00C43733">
        <w:fldChar w:fldCharType="begin"/>
      </w:r>
      <w:r w:rsidR="00C43733">
        <w:instrText xml:space="preserve"> REF _Ref508116395 \h </w:instrText>
      </w:r>
      <w:r w:rsidR="00C43733">
        <w:fldChar w:fldCharType="separate"/>
      </w:r>
      <w:r w:rsidR="00F801E8">
        <w:t xml:space="preserve">Figure </w:t>
      </w:r>
      <w:r w:rsidR="00F801E8">
        <w:rPr>
          <w:noProof/>
        </w:rPr>
        <w:t>84</w:t>
      </w:r>
      <w:r w:rsidR="00C43733">
        <w:fldChar w:fldCharType="end"/>
      </w:r>
      <w:r>
        <w:t>)</w:t>
      </w:r>
      <w:r w:rsidR="003D4C2B">
        <w:t>.</w:t>
      </w:r>
      <w:r w:rsidR="00311938">
        <w:t xml:space="preserve"> The majority of cooling from rain evaporation is still located towards the rear of the convective line since the cells with the longest lifetime</w:t>
      </w:r>
      <w:r w:rsidR="00902BC1">
        <w:t>,</w:t>
      </w:r>
      <w:r w:rsidR="00311938">
        <w:t xml:space="preserve"> and therefore precipitating the longest</w:t>
      </w:r>
      <w:r w:rsidR="00902BC1">
        <w:t>,</w:t>
      </w:r>
      <w:r w:rsidR="00311938">
        <w:t xml:space="preserve"> would be further back in the line</w:t>
      </w:r>
      <w:r w:rsidR="006B5CA0">
        <w:t xml:space="preserve">. The maximum in </w:t>
      </w:r>
      <w:r w:rsidR="00BD5C09">
        <w:t>cooling is located at 1 km</w:t>
      </w:r>
      <w:r w:rsidR="006B5CA0">
        <w:t xml:space="preserve"> in height</w:t>
      </w:r>
      <w:r w:rsidR="00323561">
        <w:t xml:space="preserve"> above </w:t>
      </w:r>
      <w:r w:rsidR="006B5CA0">
        <w:t xml:space="preserve">ground which is slightly lower than </w:t>
      </w:r>
      <w:r w:rsidR="00C43733">
        <w:t>at 0430 UTC</w:t>
      </w:r>
      <w:r w:rsidR="00BD5C09">
        <w:t>. L</w:t>
      </w:r>
      <w:r w:rsidR="006B5CA0">
        <w:t>ow values of cooling due to graupel</w:t>
      </w:r>
      <w:r w:rsidR="00323561">
        <w:t>/hail</w:t>
      </w:r>
      <w:r w:rsidR="006B5CA0">
        <w:t xml:space="preserve"> melting are still consistent over a large portion of the domain.</w:t>
      </w:r>
      <w:r w:rsidR="00F012BA">
        <w:t xml:space="preserve"> </w:t>
      </w:r>
      <w:r w:rsidR="00323561">
        <w:t>Integrated m</w:t>
      </w:r>
      <w:r w:rsidR="00F012BA">
        <w:t>elting cooling</w:t>
      </w:r>
      <w:r w:rsidR="00EF2B52">
        <w:t xml:space="preserve"> rates of 3-4 degrees Kelvin have</w:t>
      </w:r>
      <w:r w:rsidR="00F012BA">
        <w:t xml:space="preserve"> reached the surface behind some of the descending reflectivity cores associated with older convective cells.</w:t>
      </w:r>
      <w:r w:rsidR="00165446">
        <w:t xml:space="preserve"> A final thing to note is that the cooling rates from graupel</w:t>
      </w:r>
      <w:r w:rsidR="00323561">
        <w:t>/hail</w:t>
      </w:r>
      <w:r w:rsidR="00165446">
        <w:t xml:space="preserve"> in the updrafts have increased by about a degree from the previous analysis. </w:t>
      </w:r>
    </w:p>
    <w:p w:rsidR="00323561" w:rsidRDefault="00323616" w:rsidP="007B2A60">
      <w:pPr>
        <w:ind w:firstLine="720"/>
      </w:pPr>
      <w:r>
        <w:t xml:space="preserve">Cooling rates </w:t>
      </w:r>
      <w:r w:rsidR="004C7034">
        <w:t xml:space="preserve">are </w:t>
      </w:r>
      <w:r>
        <w:t>also analyzed at 0520 UTC to see the impact of melting and evaporation on the air that descended as cool, southerly outflow leading to the first wind report (</w:t>
      </w:r>
      <w:r w:rsidR="00C43733">
        <w:fldChar w:fldCharType="begin"/>
      </w:r>
      <w:r w:rsidR="00C43733">
        <w:instrText xml:space="preserve"> REF _Ref508122500 \h </w:instrText>
      </w:r>
      <w:r w:rsidR="00C43733">
        <w:fldChar w:fldCharType="separate"/>
      </w:r>
      <w:r w:rsidR="00F801E8">
        <w:t xml:space="preserve">Figure </w:t>
      </w:r>
      <w:r w:rsidR="00F801E8">
        <w:rPr>
          <w:noProof/>
        </w:rPr>
        <w:t>85</w:t>
      </w:r>
      <w:r w:rsidR="00C43733">
        <w:fldChar w:fldCharType="end"/>
      </w:r>
      <w:r>
        <w:t>).</w:t>
      </w:r>
      <w:r w:rsidR="00F04282">
        <w:t xml:space="preserve"> While both rain evaporation and graupel melting contributed to cooling the southerly outflow, graupel melting dominated the cooling process with maximum cooling values between 7.5 and 8 degrees Kelvin.</w:t>
      </w:r>
      <w:r w:rsidR="00CD2A13">
        <w:t xml:space="preserve"> This supports the earlier conclusion that diabatic cooling created a density current at the surface which propagated </w:t>
      </w:r>
      <w:r w:rsidR="00650A85">
        <w:t>towards the south</w:t>
      </w:r>
      <w:r w:rsidR="00CD2A13">
        <w:t xml:space="preserve"> and </w:t>
      </w:r>
      <w:r w:rsidR="00D6525F">
        <w:t>led to</w:t>
      </w:r>
      <w:r w:rsidR="00CD2A13">
        <w:t xml:space="preserve"> a wind report.</w:t>
      </w:r>
    </w:p>
    <w:p w:rsidR="00323561" w:rsidRDefault="00D6525F" w:rsidP="007B2A60">
      <w:pPr>
        <w:ind w:firstLine="720"/>
      </w:pPr>
      <w:r>
        <w:lastRenderedPageBreak/>
        <w:t>At 0530 UTC, rain evaporation cooling is present across the entire surface in the domain even though the maximum value appears to be shifted further back relative to the leading edge of the line</w:t>
      </w:r>
      <w:r w:rsidR="00696A23">
        <w:t xml:space="preserve"> (</w:t>
      </w:r>
      <w:r w:rsidR="00C43733">
        <w:fldChar w:fldCharType="begin"/>
      </w:r>
      <w:r w:rsidR="00C43733">
        <w:instrText xml:space="preserve"> REF _Ref508123416 \h </w:instrText>
      </w:r>
      <w:r w:rsidR="00C43733">
        <w:fldChar w:fldCharType="separate"/>
      </w:r>
      <w:r w:rsidR="00F801E8">
        <w:t xml:space="preserve">Figure </w:t>
      </w:r>
      <w:r w:rsidR="00F801E8">
        <w:rPr>
          <w:noProof/>
        </w:rPr>
        <w:t>86</w:t>
      </w:r>
      <w:r w:rsidR="00C43733">
        <w:fldChar w:fldCharType="end"/>
      </w:r>
      <w:r w:rsidR="00696A23">
        <w:t>)</w:t>
      </w:r>
      <w:r>
        <w:t>.</w:t>
      </w:r>
      <w:r w:rsidR="00323616">
        <w:t xml:space="preserve"> </w:t>
      </w:r>
      <w:r>
        <w:t>The maximum at the leading edge of the FTR and RTF interface is present again with a tendril extending into the main updrafts of the convective line.</w:t>
      </w:r>
      <w:r w:rsidR="00D47D1D">
        <w:t xml:space="preserve"> The rain maximum is co-located with a maximum in cooling from graupel melting which isn’t as large in magnitude as in previous </w:t>
      </w:r>
      <w:r w:rsidR="00C50EE6">
        <w:t xml:space="preserve">analysis </w:t>
      </w:r>
      <w:r w:rsidR="00D47D1D">
        <w:t>times.</w:t>
      </w:r>
      <w:r w:rsidR="00696A23">
        <w:t xml:space="preserve"> However, similar to cooling by rain evaporation, cooling due to graupel melting covers an extensive area of the convective line.</w:t>
      </w:r>
    </w:p>
    <w:p w:rsidR="001F5CCE" w:rsidRDefault="00696A23" w:rsidP="007B2A60">
      <w:pPr>
        <w:ind w:firstLine="720"/>
      </w:pPr>
      <w:r>
        <w:t>By 0600 UTC, we see similar trends of cooling covering a large portion of the convective line however the magnitudes of cooling by rain evaporation and graupel melting have</w:t>
      </w:r>
      <w:r w:rsidR="009B535F">
        <w:t xml:space="preserve"> increased by about 2 degrees for</w:t>
      </w:r>
      <w:r>
        <w:t xml:space="preserve"> rain evaporation and 4 degrees </w:t>
      </w:r>
      <w:r w:rsidR="009B535F">
        <w:t>for</w:t>
      </w:r>
      <w:r>
        <w:t xml:space="preserve"> graupel melting (</w:t>
      </w:r>
      <w:r w:rsidR="00C43733">
        <w:fldChar w:fldCharType="begin"/>
      </w:r>
      <w:r w:rsidR="00C43733">
        <w:instrText xml:space="preserve"> REF _Ref508123426 \h </w:instrText>
      </w:r>
      <w:r w:rsidR="00C43733">
        <w:fldChar w:fldCharType="separate"/>
      </w:r>
      <w:r w:rsidR="00F801E8">
        <w:t xml:space="preserve">Figure </w:t>
      </w:r>
      <w:r w:rsidR="00F801E8">
        <w:rPr>
          <w:noProof/>
        </w:rPr>
        <w:t>87</w:t>
      </w:r>
      <w:r w:rsidR="00C43733">
        <w:fldChar w:fldCharType="end"/>
      </w:r>
      <w:r>
        <w:t>).</w:t>
      </w:r>
      <w:r w:rsidR="008777B9">
        <w:t xml:space="preserve"> Looking specifically at rain evaporation, a secondary maximum is</w:t>
      </w:r>
      <w:r w:rsidR="00C81F21">
        <w:t xml:space="preserve"> present around 13 km which </w:t>
      </w:r>
      <w:r w:rsidR="00323561">
        <w:t>is likely caused by recycling of meltwater-cooled air to altitude within locally intense updrafts</w:t>
      </w:r>
      <w:r w:rsidR="00C81F21">
        <w:t xml:space="preserve">. </w:t>
      </w:r>
      <w:r w:rsidR="00455DE3">
        <w:t>The graupel maximum is the largest out of</w:t>
      </w:r>
      <w:r w:rsidR="00820396">
        <w:t xml:space="preserve"> all the analyse</w:t>
      </w:r>
      <w:r w:rsidR="00FC03C8">
        <w:t>s with a</w:t>
      </w:r>
      <w:r w:rsidR="00455DE3">
        <w:t xml:space="preserve"> value be</w:t>
      </w:r>
      <w:r w:rsidR="00B62F41">
        <w:t>tween 16 and 17</w:t>
      </w:r>
      <w:r w:rsidR="00C43733">
        <w:t xml:space="preserve"> degrees Kelvin</w:t>
      </w:r>
      <w:r w:rsidR="00B62F41">
        <w:t>. This maximum also seems to be shifted up slightly</w:t>
      </w:r>
      <w:r w:rsidR="001D5AA4">
        <w:t>,</w:t>
      </w:r>
      <w:r w:rsidR="00B62F41">
        <w:t xml:space="preserve"> with </w:t>
      </w:r>
      <w:r w:rsidR="001D5AA4">
        <w:t xml:space="preserve">a </w:t>
      </w:r>
      <w:r w:rsidR="00B62F41">
        <w:t xml:space="preserve">majority of the maximum between 2 </w:t>
      </w:r>
      <w:r w:rsidR="004117A2">
        <w:t>and</w:t>
      </w:r>
      <w:r w:rsidR="00B62F41">
        <w:t xml:space="preserve"> 6 km.</w:t>
      </w:r>
      <w:r w:rsidR="004117A2">
        <w:t xml:space="preserve"> Unlike previous analyses, the graupel maximum extends throughout the entir</w:t>
      </w:r>
      <w:r w:rsidR="009F7070">
        <w:t>e length of the convective line and has much higher magnitudes of cooling in the updrafts.</w:t>
      </w:r>
    </w:p>
    <w:p w:rsidR="001F5CCE" w:rsidRDefault="001F5CCE" w:rsidP="007B2A60">
      <w:pPr>
        <w:ind w:firstLine="720"/>
      </w:pPr>
    </w:p>
    <w:p w:rsidR="001F5CCE" w:rsidRDefault="001F5CCE" w:rsidP="001F5CCE">
      <w:pPr>
        <w:pStyle w:val="Heading1"/>
      </w:pPr>
      <w:r>
        <w:br w:type="page"/>
      </w:r>
    </w:p>
    <w:p w:rsidR="001F5CCE" w:rsidRDefault="003B0FB1" w:rsidP="001F5CCE">
      <w:pPr>
        <w:pStyle w:val="Heading1"/>
      </w:pPr>
      <w:bookmarkStart w:id="35" w:name="_Toc513665349"/>
      <w:r>
        <w:lastRenderedPageBreak/>
        <w:t xml:space="preserve">Chapter 7: </w:t>
      </w:r>
      <w:r w:rsidR="001F5CCE">
        <w:t>Discussion</w:t>
      </w:r>
      <w:bookmarkEnd w:id="35"/>
    </w:p>
    <w:p w:rsidR="007B2A60" w:rsidRDefault="00561D95" w:rsidP="00293870">
      <w:pPr>
        <w:ind w:firstLine="720"/>
      </w:pPr>
      <w:r>
        <w:t>While previous results chapters presented different aspects of the analysis, this discussion will attempt to bridge between the multiple measuring platforms to bring together a cohesive review of the June 25-26 2015 Kansas MCS.</w:t>
      </w:r>
      <w:r w:rsidR="00BD2A3C">
        <w:t xml:space="preserve"> The isolated cells that began to form around 0230 UTC were supported by elevated </w:t>
      </w:r>
      <w:r w:rsidR="006C4750">
        <w:t xml:space="preserve">CAPE </w:t>
      </w:r>
      <w:r w:rsidR="00BD2A3C">
        <w:t>(</w:t>
      </w:r>
      <w:r w:rsidR="00C43733">
        <w:fldChar w:fldCharType="begin"/>
      </w:r>
      <w:r w:rsidR="00C43733">
        <w:instrText xml:space="preserve"> REF _Ref511336719 \h </w:instrText>
      </w:r>
      <w:r w:rsidR="00C43733">
        <w:fldChar w:fldCharType="separate"/>
      </w:r>
      <w:r w:rsidR="00F801E8">
        <w:t xml:space="preserve">Figure </w:t>
      </w:r>
      <w:r w:rsidR="00F801E8">
        <w:rPr>
          <w:noProof/>
        </w:rPr>
        <w:t>10</w:t>
      </w:r>
      <w:r w:rsidR="00C43733">
        <w:fldChar w:fldCharType="end"/>
      </w:r>
      <w:r w:rsidR="00BD2A3C">
        <w:t xml:space="preserve">) that was enhanced by an elevated mixed layer due to the stationary front to the south. This </w:t>
      </w:r>
      <w:r w:rsidR="003008ED">
        <w:t>frontal lifting</w:t>
      </w:r>
      <w:r w:rsidR="00BD2A3C">
        <w:t xml:space="preserve"> was analyzed using </w:t>
      </w:r>
      <w:r w:rsidR="006C4750">
        <w:t xml:space="preserve">four </w:t>
      </w:r>
      <w:r w:rsidR="00BD2A3C">
        <w:t>north-south soundings oriented perpendicular to the front</w:t>
      </w:r>
      <w:r w:rsidR="003C0535">
        <w:t xml:space="preserve"> (</w:t>
      </w:r>
      <w:r w:rsidR="00C43733">
        <w:fldChar w:fldCharType="begin"/>
      </w:r>
      <w:r w:rsidR="00C43733">
        <w:instrText xml:space="preserve"> REF _Ref511333278 \h </w:instrText>
      </w:r>
      <w:r w:rsidR="00C43733">
        <w:fldChar w:fldCharType="separate"/>
      </w:r>
      <w:r w:rsidR="00F801E8">
        <w:t xml:space="preserve">Figure </w:t>
      </w:r>
      <w:r w:rsidR="00F801E8">
        <w:rPr>
          <w:noProof/>
        </w:rPr>
        <w:t>4</w:t>
      </w:r>
      <w:r w:rsidR="00C43733">
        <w:fldChar w:fldCharType="end"/>
      </w:r>
      <w:r w:rsidR="003C0535">
        <w:t>)</w:t>
      </w:r>
      <w:r w:rsidR="00BD2A3C">
        <w:t xml:space="preserve"> to illustrate the weak ascent</w:t>
      </w:r>
      <w:r w:rsidR="003008ED">
        <w:t xml:space="preserve"> and warm air advection due to the boundary which has been found to help focus convection in multiple studies such as </w:t>
      </w:r>
      <w:r w:rsidR="00524FE2">
        <w:fldChar w:fldCharType="begin" w:fldLock="1"/>
      </w:r>
      <w:r w:rsidR="00E5711C">
        <w:instrText>ADDIN CSL_CITATION { "citationItems" : [ { "id" : "ITEM-1", "itemData" : { "author" : [ { "dropping-particle" : "", "family" : "Zheng", "given" : "Y.", "non-dropping-particle" : "", "parse-names" : false, "suffix" : "" }, { "dropping-particle" : "", "family" : "Xu", "given" : "Q.", "non-dropping-particle" : "", "parse-names" : false, "suffix" : "" }, { "dropping-particle" : "", "family" : "Stensrud", "given" : "David J.", "non-dropping-particle" : "", "parse-names" : false, "suffix" : "" } ], "container-title" : "Monthly Weather Review", "id" : "ITEM-1", "issued" : { "date-parts" : [ [ "1995" ] ] }, "page" : "1781-1799", "title" : "A Numerical Simulation of the 7 May 1985 Mesoscale Convective System", "type" : "article-journal", "volume" : "123" }, "uris" : [ "http://www.mendeley.com/documents/?uuid=09fef99a-86b9-44fc-906b-7c35b96ebb6e" ] }, { "id" : "ITEM-2", "itemData" : { "DOI" : "10.1175/WAF1012.1", "ISBN" : "10.1175/WAF1012.1", "ISSN" : "0882-8156", "abstract" : "Abstract Mesoscale convective systems (MCSs) have a large influence on the weather over the central United States during the warm season by generating essential rainfall and severe weather. To gain insight into the predictability of these systems, the precursor environments of several hundred MCSs across the United States were reviewed during the warm seasons of 1996\u201398. Surface analyses were used to identify initiating mechanisms for each system, and North American Regional Reanalysis (NARR) data were used to examine the environment prior to MCS development. Similarly, environments unable to support organized convective systems were also investigated for comparison with MCS precursor environments. Significant differences were found between environments that support MCS development and those that do not support convective organization. MCSs were most commonly initiated by frontal boundaries; however, features that enhance convective initiation are often not sufficient for MCS development, as the environme...", "author" : [ { "dropping-particle" : "", "family" : "Jirak", "given" : "Israel L.", "non-dropping-particle" : "", "parse-names" : false, "suffix" : "" }, { "dropping-particle" : "", "family" : "Cotton", "given" : "William R.", "non-dropping-particle" : "", "parse-names" : false, "suffix" : "" } ], "container-title" : "Weather and Forecasting", "id" : "ITEM-2", "issue" : "4", "issued" : { "date-parts" : [ [ "2007" ] ] }, "page" : "813-838", "title" : "Observational Analysis of the Predictability of Mesoscale Convective Systems", "type" : "article-journal", "volume" : "22" }, "uris" : [ "http://www.mendeley.com/documents/?uuid=a2811a5a-bfc7-4b8e-9658-5d8f68730d46" ] }, { "id" : "ITEM-3", "itemData" : { "DOI" : "10.1175/2010MWR3233.1", "ISBN" : "10.1175/2010MWR3233.1", "ISSN" : "0027-0644", "abstract" : "Abstract Composite environments of mesoscale convective systems (MCSs) are produced from Rapid Update Cycle (RUC) analyses to explore the differences between rapidly and slowly developing MCSs as well as the differences ahead of long- and short-lived MCSs. The composite analyses capture the synoptic-scale features known to be associated with MCSs and depict the inertial oscillation of the nocturnal low-level jet (LLJ), which remains strong but tends to veer away from decaying MCSs. The composite first storms environment for the rapidly developing MCSs contains a stronger LLJ located closer to the first storms region, much more conditional instability, potential instability, and energy available for downdrafts, smaller 3\u201310-km vertical wind shear, and smaller geostrophic potential vorticity in the upper troposphere, when compared to the environment for the slowly developing MCSs. The weaker shear above 3 km for the rapidly developing MCSs is consistent with supercell or discrete cell modes being less likel...", "author" : [ { "dropping-particle" : "", "family" : "Coniglio", "given" : "Michael C.", "non-dropping-particle" : "", "parse-names" : false, "suffix" : "" }, { "dropping-particle" : "", "family" : "Hwang", "given" : "Jason Y.", "non-dropping-particle" : "", "parse-names" : false, "suffix" : "" }, { "dropping-particle" : "", "family" : "Stensrud", "given" : "David J.", "non-dropping-particle" : "", "parse-names" : false, "suffix" : "" } ], "container-title" : "Monthly Weather Review", "id" : "ITEM-3", "issue" : "9", "issued" : { "date-parts" : [ [ "2010" ] ] }, "page" : "3514-3539", "title" : "Environmental Factors in the Upscale Growth and Longevity of MCSs Derived from Rapid Update Cycle Analyses", "type" : "article-journal", "volume" : "138" }, "uris" : [ "http://www.mendeley.com/documents/?uuid=94c28af5-41e6-4984-a2a3-15c5dbded45f" ] }, { "id" : "ITEM-4", "itemData" : { "author" : [ { "dropping-particle" : "", "family" : "Wetzel", "given" : "Peter J.", "non-dropping-particle" : "", "parse-names" : false, "suffix" : "" }, { "dropping-particle" : "", "family" : "Cotton", "given" : "William R.", "non-dropping-particle" : "", "parse-names" : false, "suffix" : "" }, { "dropping-particle" : "", "family" : "McAnelly", "given" : "Ray L.", "non-dropping-particle" : "", "parse-names" : false, "suffix" : "" } ], "container-title" : "Monthly Weather Review", "id" : "ITEM-4", "issued" : { "date-parts" : [ [ "1983" ] ] }, "page" : "1919-1937", "title" : "A Long-Lived Mesoscale Convective Complex. Part II: Evolution and Structure of the Mature Complex", "type" : "article-journal", "volume" : "111" }, "uris" : [ "http://www.mendeley.com/documents/?uuid=1ada93f3-50a2-3ec7-bc91-114e0fe40f51" ] }, { "id" : "ITEM-5", "itemData" : { "author" : [ { "dropping-particle" : "", "family" : "Maddox", "given" : "Robert A.", "non-dropping-particle" : "", "parse-names" : false, "suffix" : "" } ], "container-title" : "Monthly Weather Review", "id" : "ITEM-5", "issued" : { "date-parts" : [ [ "1983" ] ] }, "page" : "1475-1493", "title" : "Large-Scale Meteorologicl Conditions Associated with Midlatitide, Mesoscale Convective Complexes", "type" : "article-journal", "volume" : "111" }, "uris" : [ "http://www.mendeley.com/documents/?uuid=4e55e4d6-09d3-3eef-bc27-a11c462c1d11" ] }, { "id" : "ITEM-6", "itemData" : { "author" : [ { "dropping-particle" : "", "family" : "Maddox", "given" : "Robert A.", "non-dropping-particle" : "", "parse-names" : false, "suffix" : "" } ], "container-title" : "Bull. Amer. Soc.", "id" : "ITEM-6", "issue" : "11", "issued" : { "date-parts" : [ [ "1980" ] ] }, "page" : "1374-1387", "title" : "Mesoscale Convective Complexes", "type" : "article-journal", "volume" : "61" }, "uris" : [ "http://www.mendeley.com/documents/?uuid=3aa35435-fb5b-3eb8-a694-4aada120a297" ] }, { "id" : "ITEM-7", "itemData" : { "author" : [ { "dropping-particle" : "", "family" : "Johns", "given" : "Robert H.", "non-dropping-particle" : "", "parse-names" : false, "suffix" : "" }, { "dropping-particle" : "", "family" : "Hirt", "given" : "William D.", "non-dropping-particle" : "", "parse-names" : false, "suffix" : "" } ], "container-title" : "Weather and Forecasting", "id" : "ITEM-7", "issued" : { "date-parts" : [ [ "1987" ] ] }, "page" : "32-49", "title" : "Derechos: Widespread Convectively Induced Windstorms", "type" : "article-journal", "volume" : "2" }, "uris" : [ "http://www.mendeley.com/documents/?uuid=8403a6db-25d7-3395-95e0-82d433a29a89" ] }, { "id" : "ITEM-8", "itemData" : { "DOI" : "10.1175/JAS-D-11-0112.1", "ISSN" : "0022-4928", "abstract" : "AbstractA convection-permitting numerical model is used to simulate the postsunrise reorganization of a nocturnal mesoscale convective system (MCS) observed over western and central Oklahoma on 13 June 2002 during the International H2O (IHOP_2002) Field Experiment. The MCS reorganization consists of a transition from northwest?southeast-oriented convective rainbands near sunrise to a single northeast?southwest (NE?SW)-oriented convective rainband with trailing stratiform precipitation later in the morning.Results indicate the importance of environmental preconditioning on MCS reorganization. In particular, the development of the NE?SW rainband that redefines the MCS organization is facilitated by a similarly oriented zone of antecedent mesoscale upward motion, which increases the depth of large water vapor mixing ratios. This allows convective updrafts to be fed primarily by moist and conditionally unstable air from 1 to 2.5 km AGL in the NE?SW-oriented rainband, which lacks a surface cold pool during its incipient postsunrise stage.The MCS develops a strong surface cold pool from latent cooling?induced downdrafts by midmorning and evolves into an upshear-tilted squall-type system. These downdrafts and the resulting cold pool are not necessary for the overall reorganization and maintenance of the MCS in this environment where earlier mesoscale ascent has occurred. However, the latent cooling from downdrafts does influence the MCS strength, vertical structure, and horizontal motion by early in the postsunrise stage. In contrast, surface heating of the preconvective environment has little effect on the strength and structural characteristics of the MCS until midday, by which time the convection has become primarily surface based.", "author" : [ { "dropping-particle" : "", "family" : "Trier", "given" : "Stanley B", "non-dropping-particle" : "", "parse-names" : false, "suffix" : "" }, { "dropping-particle" : "", "family" : "Marsham", "given" : "John H", "non-dropping-particle" : "", "parse-names" : false, "suffix" : "" }, { "dropping-particle" : "", "family" : "Davis", "given" : "Christopher A", "non-dropping-particle" : "", "parse-names" : false, "suffix" : "" }, { "dropping-particle" : "", "family" : "Ahijevych", "given" : "David A", "non-dropping-particle" : "", "parse-names" : false, "suffix" : "" } ], "container-title" : "Journal of the Atmospheric Sciences", "id" : "ITEM-8", "issue" : "12", "issued" : { "date-parts" : [ [ "2011" ] ] }, "page" : "2988-3011", "title" : "Numerical Simulations of the Postsunrise Reorganization of a Nocturnal Mesoscale Convective System during 13 June IHOP_2002", "type" : "article-journal", "volume" : "68" }, "uris" : [ "http://www.mendeley.com/documents/?uuid=835ebf97-0ba2-4134-9828-36bb15647480" ] }, { "id" : "ITEM-9", "itemData" : { "author" : [ { "dropping-particle" : "", "family" : "Trier", "given" : "Stanley B.", "non-dropping-particle" : "", "parse-names" : false, "suffix" : "" }, { "dropping-particle" : "", "family" : "Parsons", "given" : "David B.", "non-dropping-particle" : "", "parse-names" : false, "suffix" : "" } ], "container-title" : "Monthly Weather Review", "id" : "ITEM-9", "issued" : { "date-parts" : [ [ "1993" ] ] }, "page" : "1078-1098", "title" : "Evolution of Environmental Conditions Preceding the Development of a Nocturnal Mesoscale Convective Complex", "type" : "article-journal", "volume" : "121" }, "uris" : [ "http://www.mendeley.com/documents/?uuid=59650875-2c5c-34c6-8473-f26937da64e9" ] }, { "id" : "ITEM-10", "itemData" : { "DOI" : "10.1175/1520-0434(2002)017&lt;0856:TIPOMC&gt;2.0.CO;2", "ISSN" : "0882-8156, 1520-0434", "author" : [ { "dropping-particle" : "", "family" : "Gale", "given" : "Joseph J.", "non-dropping-particle" : "", "parse-names" : false, "suffix" : "" }, { "dropping-particle" : "", "family" : "Gallus", "given" : "Jr. Walliam A.", "non-dropping-particle" : "", "parse-names" : false, "suffix" : "" }, { "dropping-particle" : "</w:instrText>
      </w:r>
      <w:r w:rsidR="00E5711C" w:rsidRPr="004B19D6">
        <w:rPr>
          <w:lang w:val="da-DK"/>
        </w:rPr>
        <w:instrText>", "family" : "Jungbluth", "given" : "Karl A.", "non-dropping-particle" : "", "parse-names" : false, "suffix" : "" } ], "container-title" : "Wea. Forecasting", "id" : "ITEM-10", "issue" : "1988", "issued" : { "date-parts" : [ [ "2002" ] ] }, "page" : "856-872", "title" : "Toward Improved Prediction of Mesoscale Convective System Dissipation", "type" : "article-journal", "volume" : "17" }, "uris" : [ "http://www.mendeley.com/documents/?uuid=65c2dd7d-8e13-4ff3-984c-62b8a3dec721" ] } ], "mendeley" : { "formattedCitation" : "(Zheng et al. 1995; Jirak and Cotton 2007; Coniglio et al. 2010; Wetzel et al. 1983; Maddox 1983, 1980; Johns and Hirt 1987; Trier et al. 2011; Trier and Parsons 1993; Gale et al. 2002)", "manualFormatting" : "Zheng et al. 1995; Jirak and Cotton 2007; Coniglio et al. 2010; Wetzel et al. 1983; Maddox 1983, 1980; Johns and Hirt 1987; Trier et al. 2011; Trier and Parsons 1993; and Gale et al. 2002", "plainTextFormattedCitation" : "(Zheng et al. 1995; Jirak and Cotton 2007; Coniglio et al. 2010; Wetzel et al. 1983; Maddox 1983, 1980; Johns and Hirt 1987; Trier et al. 2011; Trier and Parsons 1993; Gale et al. 2002)", "previouslyFormattedCitation" : "(Zheng et al. 1995; Jirak and Cotton 2007; Coniglio et al. 2010; Wetzel et al. 1983; Maddox 1983, 1980; Johns and Hirt 1987; Trier et al. 2011; Trier and Parsons 1993; Gale et al. 2002)" }, "properties" : { "noteIndex" : 0 }, "schema" : "https://github.com/citation-style-language/schema/raw/master/csl-citation.json" }</w:instrText>
      </w:r>
      <w:r w:rsidR="00524FE2">
        <w:fldChar w:fldCharType="separate"/>
      </w:r>
      <w:r w:rsidR="00946DF5" w:rsidRPr="004B19D6">
        <w:rPr>
          <w:noProof/>
          <w:lang w:val="da-DK"/>
        </w:rPr>
        <w:t xml:space="preserve">Zheng et al. 1995; Jirak and Cotton 2007; Coniglio et al. 2010; Wetzel et al. 1983; Maddox 1983, 1980; Johns and Hirt 1987; Trier et al. 2011; Trier and Parsons 1993; </w:t>
      </w:r>
      <w:r w:rsidR="00D36E02" w:rsidRPr="004B19D6">
        <w:rPr>
          <w:noProof/>
          <w:lang w:val="da-DK"/>
        </w:rPr>
        <w:t xml:space="preserve">and </w:t>
      </w:r>
      <w:r w:rsidR="00946DF5" w:rsidRPr="004B19D6">
        <w:rPr>
          <w:noProof/>
          <w:lang w:val="da-DK"/>
        </w:rPr>
        <w:t>Gale et al. 2002</w:t>
      </w:r>
      <w:r w:rsidR="00524FE2">
        <w:fldChar w:fldCharType="end"/>
      </w:r>
      <w:r w:rsidR="003C0535" w:rsidRPr="004B19D6">
        <w:rPr>
          <w:lang w:val="da-DK"/>
        </w:rPr>
        <w:t>.</w:t>
      </w:r>
      <w:r w:rsidR="00C81091" w:rsidRPr="004B19D6">
        <w:rPr>
          <w:lang w:val="da-DK"/>
        </w:rPr>
        <w:t xml:space="preserve"> </w:t>
      </w:r>
      <w:r w:rsidR="00C81091">
        <w:t>While there was no LLJ, which was present in some of the studies, the transport of warm air over the front was clearly an important factor in the initial convective cells initiation. Similar to other nocturnal convection studies, these initial cells were based above the surface layer which is supported by early radar analyses (</w:t>
      </w:r>
      <w:r w:rsidR="00C43733">
        <w:fldChar w:fldCharType="begin"/>
      </w:r>
      <w:r w:rsidR="00C43733">
        <w:instrText xml:space="preserve"> REF _Ref511336432 \h </w:instrText>
      </w:r>
      <w:r w:rsidR="00C43733">
        <w:fldChar w:fldCharType="separate"/>
      </w:r>
      <w:r w:rsidR="00F801E8">
        <w:t xml:space="preserve">Figure </w:t>
      </w:r>
      <w:r w:rsidR="00F801E8">
        <w:rPr>
          <w:noProof/>
        </w:rPr>
        <w:t>8</w:t>
      </w:r>
      <w:r w:rsidR="00C43733">
        <w:fldChar w:fldCharType="end"/>
      </w:r>
      <w:r w:rsidR="00C81091">
        <w:t xml:space="preserve">) and </w:t>
      </w:r>
      <w:r w:rsidR="0073235B">
        <w:t>surface</w:t>
      </w:r>
      <w:r w:rsidR="00C81091">
        <w:t xml:space="preserve"> measurements at Hiawatha which do not show any evidence of a surface based cold pool </w:t>
      </w:r>
      <w:r w:rsidR="0073235B">
        <w:t>with calm wind speeds, no discernible wind shift, and</w:t>
      </w:r>
      <w:r w:rsidR="00BA6D0C">
        <w:t xml:space="preserve"> gradual cooling by evaporation </w:t>
      </w:r>
      <w:r w:rsidR="00C81091">
        <w:t>(</w:t>
      </w:r>
      <w:r w:rsidR="00DB39A9">
        <w:fldChar w:fldCharType="begin"/>
      </w:r>
      <w:r w:rsidR="00DB39A9">
        <w:instrText xml:space="preserve"> REF _Ref511382148 \h </w:instrText>
      </w:r>
      <w:r w:rsidR="00DB39A9">
        <w:fldChar w:fldCharType="separate"/>
      </w:r>
      <w:r w:rsidR="00F801E8">
        <w:t xml:space="preserve">Figure </w:t>
      </w:r>
      <w:r w:rsidR="00F801E8">
        <w:rPr>
          <w:noProof/>
        </w:rPr>
        <w:t>36</w:t>
      </w:r>
      <w:r w:rsidR="00DB39A9">
        <w:fldChar w:fldCharType="end"/>
      </w:r>
      <w:r w:rsidR="00DB39A9">
        <w:t xml:space="preserve"> and </w:t>
      </w:r>
      <w:r w:rsidR="00DB39A9">
        <w:fldChar w:fldCharType="begin"/>
      </w:r>
      <w:r w:rsidR="00DB39A9">
        <w:instrText xml:space="preserve"> REF _Ref511382264 \h </w:instrText>
      </w:r>
      <w:r w:rsidR="00DB39A9">
        <w:fldChar w:fldCharType="separate"/>
      </w:r>
      <w:r w:rsidR="00F801E8">
        <w:t xml:space="preserve">Figure </w:t>
      </w:r>
      <w:r w:rsidR="00F801E8">
        <w:rPr>
          <w:noProof/>
        </w:rPr>
        <w:t>37</w:t>
      </w:r>
      <w:r w:rsidR="00DB39A9">
        <w:fldChar w:fldCharType="end"/>
      </w:r>
      <w:r w:rsidR="00DB39A9">
        <w:t>).</w:t>
      </w:r>
      <w:r w:rsidR="003D4C2B">
        <w:t xml:space="preserve"> </w:t>
      </w:r>
      <w:r w:rsidR="008553C1">
        <w:t xml:space="preserve"> </w:t>
      </w:r>
      <w:r w:rsidR="00D82A46">
        <w:t xml:space="preserve"> </w:t>
      </w:r>
    </w:p>
    <w:p w:rsidR="00021B8F" w:rsidRDefault="009462C6" w:rsidP="00293870">
      <w:pPr>
        <w:ind w:firstLine="720"/>
      </w:pPr>
      <w:r>
        <w:t>By 0400 UTC, the isolated convective cells had merged into an elevated linear MCS (</w:t>
      </w:r>
      <w:r w:rsidR="00C43733">
        <w:fldChar w:fldCharType="begin"/>
      </w:r>
      <w:r w:rsidR="00C43733">
        <w:instrText xml:space="preserve"> REF _Ref511337428 \h </w:instrText>
      </w:r>
      <w:r w:rsidR="00C43733">
        <w:fldChar w:fldCharType="separate"/>
      </w:r>
      <w:r w:rsidR="00F801E8">
        <w:t xml:space="preserve">Figure </w:t>
      </w:r>
      <w:r w:rsidR="00F801E8">
        <w:rPr>
          <w:noProof/>
        </w:rPr>
        <w:t>11</w:t>
      </w:r>
      <w:r w:rsidR="00C43733">
        <w:fldChar w:fldCharType="end"/>
      </w:r>
      <w:r>
        <w:t>)</w:t>
      </w:r>
      <w:r w:rsidR="00A4102A">
        <w:t xml:space="preserve"> with trajectory origin analysis at this time showing most </w:t>
      </w:r>
      <w:r w:rsidR="00F36DF7">
        <w:t>trajectories</w:t>
      </w:r>
      <w:r w:rsidR="00A4102A">
        <w:t xml:space="preserve"> from an elevated layer (</w:t>
      </w:r>
      <w:r w:rsidR="00C43733">
        <w:fldChar w:fldCharType="begin"/>
      </w:r>
      <w:r w:rsidR="00C43733">
        <w:instrText xml:space="preserve"> REF _Ref500427068 \h </w:instrText>
      </w:r>
      <w:r w:rsidR="00C43733">
        <w:fldChar w:fldCharType="separate"/>
      </w:r>
      <w:r w:rsidR="00F801E8">
        <w:t xml:space="preserve">Figure </w:t>
      </w:r>
      <w:r w:rsidR="00F801E8">
        <w:rPr>
          <w:noProof/>
        </w:rPr>
        <w:t>57</w:t>
      </w:r>
      <w:r w:rsidR="00C43733">
        <w:fldChar w:fldCharType="end"/>
      </w:r>
      <w:r w:rsidR="00A4102A">
        <w:t>)</w:t>
      </w:r>
      <w:r>
        <w:t>.</w:t>
      </w:r>
      <w:r w:rsidR="00F36DF7">
        <w:t xml:space="preserve"> Further evidence for an elevated convective line comes from </w:t>
      </w:r>
      <w:r w:rsidR="00B712EE">
        <w:t>wave like features noted for DLA output q</w:t>
      </w:r>
      <w:r w:rsidR="00B712EE">
        <w:rPr>
          <w:vertAlign w:val="subscript"/>
        </w:rPr>
        <w:t>v</w:t>
      </w:r>
      <w:r w:rsidR="00B712EE">
        <w:t xml:space="preserve"> and theta (</w:t>
      </w:r>
      <w:r w:rsidR="00C43733">
        <w:fldChar w:fldCharType="begin"/>
      </w:r>
      <w:r w:rsidR="00C43733">
        <w:instrText xml:space="preserve"> REF _Ref503799573 \h </w:instrText>
      </w:r>
      <w:r w:rsidR="00C43733">
        <w:fldChar w:fldCharType="separate"/>
      </w:r>
      <w:r w:rsidR="00F801E8">
        <w:t xml:space="preserve">Figure </w:t>
      </w:r>
      <w:r w:rsidR="00F801E8">
        <w:rPr>
          <w:noProof/>
        </w:rPr>
        <w:t>61</w:t>
      </w:r>
      <w:r w:rsidR="00C43733">
        <w:fldChar w:fldCharType="end"/>
      </w:r>
      <w:r w:rsidR="00B712EE">
        <w:t>).</w:t>
      </w:r>
      <w:r w:rsidR="00F32E3C">
        <w:t xml:space="preserve"> </w:t>
      </w:r>
      <w:r w:rsidR="006C4750">
        <w:t>Approximately four</w:t>
      </w:r>
      <w:r w:rsidR="00493364">
        <w:t xml:space="preserve"> wave crests were noted in the analysis with the first one located at </w:t>
      </w:r>
      <w:r w:rsidR="00493364">
        <w:lastRenderedPageBreak/>
        <w:t xml:space="preserve">the RTF and FTR interface. Many studies have highlighted the importance of waves to sustain elevated convection at night </w:t>
      </w:r>
      <w:r w:rsidR="002944E8">
        <w:fldChar w:fldCharType="begin" w:fldLock="1"/>
      </w:r>
      <w:r w:rsidR="00E5711C">
        <w:instrText>ADDIN CSL_CITATION { "citationItems" : [ { "id" : "ITEM-1", "itemData" : { "author" : [ { "dropping-particle" : "", "family" : "Schmidt", "given" : "Jerome M.", "non-dropping-particle" : "", "parse-names" : false, "suffix" : "" }, { "dropping-particle" : "", "family" : "Cotton", "given" : "William R.", "non-dropping-particle" : "", "parse-names" : false, "suffix" : "" } ], "container-title" : "Journal of the Atmospheric Sciences", "id" : "ITEM-1", "issue" : "10", "issued" : { "date-parts" : [ [ "1990" ] ] }, "page" : "1205-1222", "title" : "Interactions between Upper and Lower Tropospheric Gravity Waves on Squall Line Structure and Maintenance", "type" : "article-journal", "volume" : "47" }, "uris" : [ "http://www.mendeley.com/documents/?uuid=cbb6f4e2-1ab2-307c-ae27-2c9d38ed752c" ] } ], "mendeley" : { "formattedCitation" : "(Schmidt and Cotton 1990)", "plainTextFormattedCitation" : "(Schmidt and Cotton 1990)", "previouslyFormattedCitation" : "(Schmidt and Cotton 1990)" }, "properties" : { "noteIndex" : 0 }, "schema" : "https://github.com/citation-style-language/schema/raw/master/csl-citation.json" }</w:instrText>
      </w:r>
      <w:r w:rsidR="002944E8">
        <w:fldChar w:fldCharType="separate"/>
      </w:r>
      <w:r w:rsidR="002944E8" w:rsidRPr="002944E8">
        <w:rPr>
          <w:noProof/>
        </w:rPr>
        <w:t>(Schmidt and Cotton 1990)</w:t>
      </w:r>
      <w:r w:rsidR="002944E8">
        <w:fldChar w:fldCharType="end"/>
      </w:r>
      <w:r w:rsidR="00493364">
        <w:t xml:space="preserve">, that the stability in the nocturnal boundary layer leads to systems that propagate due to waves </w:t>
      </w:r>
      <w:r w:rsidR="002944E8">
        <w:fldChar w:fldCharType="begin" w:fldLock="1"/>
      </w:r>
      <w:r w:rsidR="00E5711C">
        <w:instrText>ADDIN CSL_CITATION { "citationItems" : [ { "id" : "ITEM-1", "itemData" : { "author" : [ { "dropping-particle" : "", "family" : "Carbone", "given" : "R. E.", "non-dropping-particle" : "", "parse-names" : false, "suffix" : "" }, { "dropping-particle" : "", "family" : "Conway", "given" : "J. W.", "non-dropping-particle" : "", "parse-names" : false, "suffix" : "" }, { "dropping-particle" : "", "family" : "Crook", "given" : "N. A.", "non-dropping-particle" : "", "parse-names" : false, "suffix" : "" }, { "dropping-particle" : "", "family" : "Moncrieff", "given" : "M. W.", "non-dropping-particle" : "", "parse-names" : false, "suffix" : "" } ], "container-title" : "Monthly Weather Review", "id" : "ITEM-1", "issued" : { "date-parts" : [ [ "1990" ] ] }, "page" : "26-49", "title" : "The Generation and Propagation of a Nocturnal Squall Line. Part I: Observations and Implications for Mesoscale Predictability", "type" : "article-journal", "volume" : "118" }, "uris" : [ "http://www.mendeley.com/documents/?uuid=f78a6469-3b15-4e0f-a5f3-85343a298df9" ] } ], "mendeley" : { "formattedCitation" : "(Carbone et al. 1990)", "plainTextFormattedCitation" : "(Carbone et al. 1990)", "previouslyFormattedCitation" : "(Carbone et al. 1990)" }, "properties" : { "noteIndex" : 0 }, "schema" : "https://github.com/citation-style-language/schema/raw/master/csl-citation.json" }</w:instrText>
      </w:r>
      <w:r w:rsidR="002944E8">
        <w:fldChar w:fldCharType="separate"/>
      </w:r>
      <w:r w:rsidR="002944E8" w:rsidRPr="002944E8">
        <w:rPr>
          <w:noProof/>
        </w:rPr>
        <w:t>(Carbone et al. 1990)</w:t>
      </w:r>
      <w:r w:rsidR="002944E8">
        <w:fldChar w:fldCharType="end"/>
      </w:r>
      <w:r w:rsidR="00493364">
        <w:t xml:space="preserve">, and that systems without surface based cold pools lift with bores or waves </w:t>
      </w:r>
      <w:r w:rsidR="002944E8">
        <w:fldChar w:fldCharType="begin" w:fldLock="1"/>
      </w:r>
      <w:r w:rsidR="00E5711C">
        <w:instrText>ADDIN CSL_CITATION { "citationItems" : [ { "id" : "ITEM-1", "itemData" : { "DOI" : "10.1175/2010MWR3422.1", "ISBN" : "0027-0644", "ISSN" : "0027-0644", "abstract" : "Abstract The evolution of a mesoscale convective system (MCS) observed during the International H2O Project that took place on the Great Plains of the United States is described. The MCS formed at night in a frontal zone, with four initiation episodes occurring between approximately 0000 and 0400 local time. Radar, radiosonde, and surface data together show that at least three of the initiation episodes were elevated, occurring from moist conditionally unstable layers located above the boundary layer, which had been stabilized by previous MCSs. Initiation occurred in northwest\u2013southeast-oriented lines where a southerly nocturnal low-level jet terminated, generating elevated convergence. One initiation episode was observed using the S-band dual-polarization Doppler radar (S-Pol) and occurred at the intersection of this convergence zone with a propagating wave. Calculations of the Scorer parameter were consistent with wave trapping. Downdrafts from the developing convection generated both waves and bores, w...", "author" : [ { "dropping-particle" : "", "family" : "Marsham", "given" : "John H.", "non-dropping-particle" : "", "parse-names" : false, "suffix" : "" }, { "dropping-particle" : "", "family" : "Trier", "given" : "Stanley B.", "non-dropping-particle" : "", "parse-names" : false, "suffix" : "" }, { "dropping-particle" : "", "family" : "Weckwerth", "given" : "Tammy M.", "non-dropping-particle" : "", "parse-names" : false, "suffix" : "" }, { "dropping-particle" : "", "family" : "Wilson", "given" : "James W.", "non-dropping-particle" : "", "parse-names" : false, "suffix" : "" } ], "container-title" : "Monthly Weather Review", "id" : "ITEM-1", "issued" : { "date-parts" : [ [ "2011" ] ] }, "page" : "247-271", "title" : "Observations of Elevated Convection Initiation Leading to a Surface-Based Squall Line during 13 June IHOP_2002", "type" : "article-journal", "volume" : "139" }, "uris" : [ "http://www.mendeley.com/documents/?uuid=9e67a5da-0482-3e93-9a26-dc45b30fa234" ] } ], "mendeley" : { "formattedCitation" : "(Marsham et al. 2011)", "plainTextFormattedCitation" : "(Marsham et al. 2011)", "previouslyFormattedCitation" : "(Marsham et al. 2011)" }, "properties" : { "noteIndex" : 0 }, "schema" : "https://github.com/citation-style-language/schema/raw/master/csl-citation.json" }</w:instrText>
      </w:r>
      <w:r w:rsidR="002944E8">
        <w:fldChar w:fldCharType="separate"/>
      </w:r>
      <w:r w:rsidR="002944E8" w:rsidRPr="002944E8">
        <w:rPr>
          <w:noProof/>
        </w:rPr>
        <w:t>(Marsham et al. 2011)</w:t>
      </w:r>
      <w:r w:rsidR="002944E8">
        <w:fldChar w:fldCharType="end"/>
      </w:r>
      <w:r w:rsidR="00493364">
        <w:t>.</w:t>
      </w:r>
      <w:r w:rsidR="00AD566D">
        <w:t xml:space="preserve"> </w:t>
      </w:r>
      <w:r w:rsidR="000E0561">
        <w:t>At this time downdrafts from the convective cells in the line would not be cold enough to descend to the surface and would instead indu</w:t>
      </w:r>
      <w:r w:rsidR="005337D6">
        <w:t>ce a wave on top of the fronta</w:t>
      </w:r>
      <w:r w:rsidR="000E0561">
        <w:t xml:space="preserve">l inversion. </w:t>
      </w:r>
      <w:r w:rsidR="00AD566D">
        <w:t xml:space="preserve">While the limitations of this study do not allow us to determine whether wave dynamics </w:t>
      </w:r>
      <w:r w:rsidR="002B7524">
        <w:t>led to sustained lifting for the linear MCS, a surface based cold pool was not evident at this time</w:t>
      </w:r>
      <w:r w:rsidR="00021B8F">
        <w:t xml:space="preserve">. This in turn implies that </w:t>
      </w:r>
      <w:r w:rsidR="002B7524">
        <w:t xml:space="preserve">a wave-like lifting mechanism </w:t>
      </w:r>
      <w:r w:rsidR="00021B8F">
        <w:t xml:space="preserve">was hypothetically </w:t>
      </w:r>
      <w:r w:rsidR="002B7524">
        <w:t>the most likely lifting mechanism</w:t>
      </w:r>
      <w:r w:rsidR="005337D6">
        <w:t xml:space="preserve"> which was the case in Marsham et al (2011)</w:t>
      </w:r>
      <w:r w:rsidR="002B7524">
        <w:t>.</w:t>
      </w:r>
    </w:p>
    <w:p w:rsidR="009462C6" w:rsidRDefault="00005841" w:rsidP="00293870">
      <w:pPr>
        <w:ind w:firstLine="720"/>
      </w:pPr>
      <w:r>
        <w:t>By 0430 UTC, the waves are much less noticeable (</w:t>
      </w:r>
      <w:r w:rsidR="00C43733">
        <w:fldChar w:fldCharType="begin"/>
      </w:r>
      <w:r w:rsidR="00C43733">
        <w:instrText xml:space="preserve"> REF _Ref504566475 \h </w:instrText>
      </w:r>
      <w:r w:rsidR="00C43733">
        <w:fldChar w:fldCharType="separate"/>
      </w:r>
      <w:r w:rsidR="00F801E8">
        <w:t xml:space="preserve">Figure </w:t>
      </w:r>
      <w:r w:rsidR="00F801E8">
        <w:rPr>
          <w:noProof/>
        </w:rPr>
        <w:t>64</w:t>
      </w:r>
      <w:r w:rsidR="00C43733">
        <w:fldChar w:fldCharType="end"/>
      </w:r>
      <w:r>
        <w:t>) due to the destabilization of the environment as the linear MCS transitioned to being surface</w:t>
      </w:r>
      <w:r w:rsidR="00C43733">
        <w:t>-</w:t>
      </w:r>
      <w:r>
        <w:t>based which would inhibit waves.</w:t>
      </w:r>
      <w:r w:rsidR="002B7524">
        <w:t xml:space="preserve"> </w:t>
      </w:r>
      <w:r w:rsidR="00B61310">
        <w:t>This transition from elevated to surface</w:t>
      </w:r>
      <w:r w:rsidR="00021B8F">
        <w:t>-</w:t>
      </w:r>
      <w:r w:rsidR="00B61310">
        <w:t>based convection was due to the development of a surface</w:t>
      </w:r>
      <w:r w:rsidR="00021B8F">
        <w:t>-</w:t>
      </w:r>
      <w:r w:rsidR="00B61310">
        <w:t xml:space="preserve">based cold pool. The first mobile mesonet to measure cold air at the surface was MM1 which drove through multiple convective cores </w:t>
      </w:r>
      <w:r w:rsidR="00C41318">
        <w:t xml:space="preserve">starting around 0415 UTC when the line was still elevated </w:t>
      </w:r>
      <w:r w:rsidR="00B61310">
        <w:t>(</w:t>
      </w:r>
      <w:r w:rsidR="00832078">
        <w:fldChar w:fldCharType="begin"/>
      </w:r>
      <w:r w:rsidR="00832078">
        <w:instrText xml:space="preserve"> REF _Ref511383401 \h </w:instrText>
      </w:r>
      <w:r w:rsidR="00832078">
        <w:fldChar w:fldCharType="separate"/>
      </w:r>
      <w:r w:rsidR="00F801E8">
        <w:t xml:space="preserve">Figure </w:t>
      </w:r>
      <w:r w:rsidR="00F801E8">
        <w:rPr>
          <w:noProof/>
        </w:rPr>
        <w:t>40</w:t>
      </w:r>
      <w:r w:rsidR="00832078">
        <w:fldChar w:fldCharType="end"/>
      </w:r>
      <w:r w:rsidR="00B61310">
        <w:t>).</w:t>
      </w:r>
      <w:r w:rsidR="00C41318">
        <w:t xml:space="preserve"> It recorded multiple drops and rises in temperature coincident with driving in and out of storm scale cold pools generated by convective cells. At this point, the storm scale cold pools had not merged together to form a mesoscale surface based cold pool.</w:t>
      </w:r>
      <w:r w:rsidR="00F71677">
        <w:t xml:space="preserve"> These storm scale cold pools were driven by diabatic cooling from graupel melting and rain evaporation as shown in the descending reflectivity core in 0430 UTC which had high values of graupel mixing ratio (</w:t>
      </w:r>
      <w:r w:rsidR="00832078">
        <w:fldChar w:fldCharType="begin"/>
      </w:r>
      <w:r w:rsidR="00832078">
        <w:instrText xml:space="preserve"> REF _Ref511398117 \h </w:instrText>
      </w:r>
      <w:r w:rsidR="00832078">
        <w:fldChar w:fldCharType="separate"/>
      </w:r>
      <w:r w:rsidR="00F801E8">
        <w:t xml:space="preserve">Figure </w:t>
      </w:r>
      <w:r w:rsidR="00F801E8">
        <w:rPr>
          <w:noProof/>
        </w:rPr>
        <w:t>63</w:t>
      </w:r>
      <w:r w:rsidR="00832078">
        <w:fldChar w:fldCharType="end"/>
      </w:r>
      <w:r w:rsidR="00F71677">
        <w:t xml:space="preserve">) and also large values of cooling due to graupel melting </w:t>
      </w:r>
      <w:r w:rsidR="00F71677">
        <w:lastRenderedPageBreak/>
        <w:t>(</w:t>
      </w:r>
      <w:r w:rsidR="00832078">
        <w:fldChar w:fldCharType="begin"/>
      </w:r>
      <w:r w:rsidR="00832078">
        <w:instrText xml:space="preserve"> REF _Ref508111044 \h </w:instrText>
      </w:r>
      <w:r w:rsidR="00832078">
        <w:fldChar w:fldCharType="separate"/>
      </w:r>
      <w:r w:rsidR="00F801E8">
        <w:t xml:space="preserve">Figure </w:t>
      </w:r>
      <w:r w:rsidR="00F801E8">
        <w:rPr>
          <w:noProof/>
        </w:rPr>
        <w:t>83</w:t>
      </w:r>
      <w:r w:rsidR="00832078">
        <w:fldChar w:fldCharType="end"/>
      </w:r>
      <w:r w:rsidR="00F71677">
        <w:t xml:space="preserve">). </w:t>
      </w:r>
      <w:r w:rsidR="001F6297">
        <w:t xml:space="preserve">Once the diabatic cooling became large enough, a surface based cold pool was detected by mobile mesonets </w:t>
      </w:r>
      <w:r w:rsidR="00021B8F">
        <w:t xml:space="preserve">while </w:t>
      </w:r>
      <w:r w:rsidR="00832078">
        <w:t xml:space="preserve">the </w:t>
      </w:r>
      <w:r w:rsidR="001F6297">
        <w:t>radar analysis showed evidence of convergence along the leading line between inflow and the OFB.</w:t>
      </w:r>
    </w:p>
    <w:p w:rsidR="0000114C" w:rsidRDefault="00B3149B" w:rsidP="00293870">
      <w:pPr>
        <w:ind w:firstLine="720"/>
      </w:pPr>
      <w:r>
        <w:t>After 0500 UTC,</w:t>
      </w:r>
      <w:r w:rsidR="00A753EF">
        <w:t xml:space="preserve"> most of the trajectories originate</w:t>
      </w:r>
      <w:r w:rsidR="004C7034">
        <w:t>d</w:t>
      </w:r>
      <w:r w:rsidR="00A753EF">
        <w:t xml:space="preserve"> from the lowest 500 m (</w:t>
      </w:r>
      <w:r w:rsidR="00832078">
        <w:fldChar w:fldCharType="begin"/>
      </w:r>
      <w:r w:rsidR="00832078">
        <w:instrText xml:space="preserve"> REF _Ref500427068 \h </w:instrText>
      </w:r>
      <w:r w:rsidR="00832078">
        <w:fldChar w:fldCharType="separate"/>
      </w:r>
      <w:r w:rsidR="00F801E8">
        <w:t xml:space="preserve">Figure </w:t>
      </w:r>
      <w:r w:rsidR="00F801E8">
        <w:rPr>
          <w:noProof/>
        </w:rPr>
        <w:t>57</w:t>
      </w:r>
      <w:r w:rsidR="00832078">
        <w:fldChar w:fldCharType="end"/>
      </w:r>
      <w:r w:rsidR="00A753EF">
        <w:t>) and the surface based bowing MCS developed</w:t>
      </w:r>
      <w:r w:rsidR="009A5930">
        <w:t xml:space="preserve"> (</w:t>
      </w:r>
      <w:r w:rsidR="00832078">
        <w:fldChar w:fldCharType="begin"/>
      </w:r>
      <w:r w:rsidR="00832078">
        <w:instrText xml:space="preserve"> REF _Ref511337942 \h </w:instrText>
      </w:r>
      <w:r w:rsidR="00832078">
        <w:fldChar w:fldCharType="separate"/>
      </w:r>
      <w:r w:rsidR="00F801E8">
        <w:t xml:space="preserve">Figure </w:t>
      </w:r>
      <w:r w:rsidR="00F801E8">
        <w:rPr>
          <w:noProof/>
        </w:rPr>
        <w:t>17</w:t>
      </w:r>
      <w:r w:rsidR="00832078">
        <w:fldChar w:fldCharType="end"/>
      </w:r>
      <w:r w:rsidR="009A5930">
        <w:t>)</w:t>
      </w:r>
      <w:r w:rsidR="003E5A4E">
        <w:t xml:space="preserve">. Looking at the winds vectors in the 0.5 km radar analysis at 0500 UTC, convergence </w:t>
      </w:r>
      <w:r w:rsidR="004C7034">
        <w:t xml:space="preserve">was </w:t>
      </w:r>
      <w:r w:rsidR="003E5A4E">
        <w:t xml:space="preserve">evident at the leading edge of the convective lines for the bowing and linear MCS which has been used in previous studies </w:t>
      </w:r>
      <w:r w:rsidR="001E7957">
        <w:t xml:space="preserve"> such as </w:t>
      </w:r>
      <w:r w:rsidR="000A7B9E">
        <w:fldChar w:fldCharType="begin" w:fldLock="1"/>
      </w:r>
      <w:r w:rsidR="00E5711C">
        <w:instrText>ADDIN CSL_CITATION { "citationItems" : [ { "id" : "ITEM-1", "itemData" : { "DOI" : "10.1175/MWR3069.1", "ISBN" : "0027-0644", "ISSN" : "0027-0644", "PMID" : "235063800003", "abstract" : "Abstract The data-rich International H2O Project (IHOP_2002) experiment is used to study convective storm initiation and subsequent evolution for all days of the experiment. Initiation episodes were almost evenly divided between those triggered along surface-based convergence lines and elevated initiation episodes that showed no associated surface convergence. The elevated episodes occurred mostly at night, and the surface-based episodes occurred during the afternoon and evening. Surface-based initiations were mostly associated with synoptic fronts and gust fronts and less so with drylines and bores. Elevated initiations were frequently associated with observable convergent or confluent features in the Rapid Update Cycle (RUC) wind analysis fields between 900 and 600 hPa. The RUC10 3-h forecast of the precipitation initiation episodes were correct 44% of the time, allowing a tolerance of 250 km in space and for the forecast being early by one period. However, the accuracy was closely tied to the scale of ...", "author" : [ { "dropping-particle" : "", "family" : "Wilson", "given" : "James W.", "non-dropping-particle" : "", "parse-names" : false, "suffix" : "" }, { "dropping-particle" : "", "family" : "Roberts", "given" : "Rita D.", "non-dropping-particle" : "", "parse-names" : false, "suffix" : "" } ], "container-title" : "Monthly Weather Review", "id" : "ITEM-1", "issue" : "1", "issued" : { "date-parts" : [ [ "2006" ] ] }, "page" : "23-47", "title" : "Summary of Convective Storm Initiation and Evolution during IHOP: Observational and Modeling Perspective", "type" : "article-journal", "volume" : "134" }, "uris" : [ "http://www.mendeley.com/documents/?uuid=1cc1618d-6add-4952-8bc7-33d0edc71f73" ] } ], "mendeley" : { "formattedCitation" : "(Wilson and Roberts 2006)", "manualFormatting" : "Wilson and Roberts 2006", "plainTextFormattedCitation" : "(Wilson and Roberts 2006)", "previouslyFormattedCitation" : "(Wilson and Roberts 2006)" }, "properties" : { "noteIndex" : 0 }, "schema" : "https://github.com/citation-style-language/schema/raw/master/csl-citation.json" }</w:instrText>
      </w:r>
      <w:r w:rsidR="000A7B9E">
        <w:fldChar w:fldCharType="separate"/>
      </w:r>
      <w:r w:rsidR="000A7B9E" w:rsidRPr="000A7B9E">
        <w:rPr>
          <w:noProof/>
        </w:rPr>
        <w:t>Wilson and Roberts 2006</w:t>
      </w:r>
      <w:r w:rsidR="000A7B9E">
        <w:fldChar w:fldCharType="end"/>
      </w:r>
      <w:r w:rsidR="001E7957">
        <w:t xml:space="preserve"> to indicate</w:t>
      </w:r>
      <w:r w:rsidR="003E5A4E">
        <w:t xml:space="preserve"> that a system is surface based</w:t>
      </w:r>
      <w:r w:rsidR="00CC3773">
        <w:t xml:space="preserve"> (</w:t>
      </w:r>
      <w:r w:rsidR="0044263D">
        <w:fldChar w:fldCharType="begin"/>
      </w:r>
      <w:r w:rsidR="0044263D">
        <w:instrText xml:space="preserve"> REF _Ref511337942 \h </w:instrText>
      </w:r>
      <w:r w:rsidR="0044263D">
        <w:fldChar w:fldCharType="separate"/>
      </w:r>
      <w:r w:rsidR="00F801E8">
        <w:t xml:space="preserve">Figure </w:t>
      </w:r>
      <w:r w:rsidR="00F801E8">
        <w:rPr>
          <w:noProof/>
        </w:rPr>
        <w:t>17</w:t>
      </w:r>
      <w:r w:rsidR="0044263D">
        <w:fldChar w:fldCharType="end"/>
      </w:r>
      <w:r w:rsidR="00CC3773">
        <w:t>)</w:t>
      </w:r>
      <w:r w:rsidR="001E7957">
        <w:t xml:space="preserve">. </w:t>
      </w:r>
      <w:r w:rsidR="000A7B9E">
        <w:t xml:space="preserve">Also many studies such as </w:t>
      </w:r>
      <w:r w:rsidR="000A7B9E">
        <w:fldChar w:fldCharType="begin" w:fldLock="1"/>
      </w:r>
      <w:r w:rsidR="00E5711C">
        <w:instrText>ADDIN CSL_CITATION { "citationItems" : [ { "id" : "ITEM-1", "itemData" : { "DOI" : "10.1175/WAF-D-11-00056.1", "ISSN" : "0882-8156", "abstract" : "On 22\u201323 June 2003 a broad region of convection, comprising a squall line and discrete supercells, evolved throughout the evening and nighttime hours. These storms were studied by analyzing both observations and idealized numerical simulations. The squall line originated from a group of supercells that were initiated in a north\u2013south line along a preexisting outflow boundary in eastern Nebraska. These supercells anchored to the boundary, facilitating cell mergers. The cell mergers and subsequent enhanced rainfall increased the depth and strength of the surface cold pool, which became the forcing mechanism for reorientation into an east\u2013west, southward-propagating squall line. While this was occurring, isolated supercells developed along the dryline in north-central Kansas. These supercells moved northeastward throughout the night. These two modes of convection developed and evolved in a similar nocturnal environment, suggesting that there were two distinct forcing mechanisms responsible for their ...", "author" : [ { "dropping-particle" : "", "family" : "Billings", "given" : "Jerilyn M.", "non-dropping-particle" : "", "parse-names" : false, "suffix" : "" }, { "dropping-particle" : "", "family" : "Parker", "given" : "Matthew D.", "non-dropping-particle" : "", "parse-names" : false, "suffix" : "" } ], "container-title" : "Weather and Forecasting", "id" : "ITEM-1", "issued" : { "date-parts" : [ [ "2012" ] ] }, "page" : "279-300", "title" : "Evolution and Maintenance of the 22\u201323 June 2003 Nocturnal Convection during BAMEX", "type" : "article-journal", "volume" : "27" }, "uris" : [ "http://www.mendeley.com/documents/?uuid=57f2cb08-1865-3317-8c4f-f496a3aae349" ] }, { "id" : "ITEM-2", "itemData" : { "DOI" : "10.1175/2007JAS2507.1", "abstract" : "Organized convection has long been recognized to have a nocturnal maximum over the central United States. The present study uses idealized numerical simulations to investigate the mechanisms for the maintenance, propagation, and evolution of nocturnal-like convective systems. As a litmus test for the basic governing dynamics, the experiments use horizontally homogeneous initial conditions (i.e., they include neither fronts nor low-level jet streams). The simulated storms are allowed to mature as surface-based convective systems before the boundary layer is cooled. In this case it is then surprisingly difficult to cut the mature convective systems off from their source of near-surface inflow parcels. Even when 10 K of the low-level cooling has been applied, the preexisting system cold pool is sufficient to lift boundary layer parcels to their levels of free convection. The present results suggest that many of the nocturnal convective systems that were previously thought to be elevated may actually be surface based. With additional cooling, the simulated systems do, indeed, become elevated. First, the CAPE of the near-surface air goes to zero: second, as the cold pool's temperature deficit vanishes, the lifting mechanism evolves toward a bore atop the nocturnal inversion. Provided that air above the inversion has CAPE, the system then survives and begins to move at the characteristic speed of the bore. Interestingly, as the preconvective environment is cooled and approaches the temperature of the convective outflow, but before the system becomes elevated, yet another distinct behavior emerges. The comparatively weaker cold pool entails slower system motion but also more intense lifting, apparently because it is more nearly balanced by the lower-tropospheric shear. This could explain the frequent observation of intensifying convective systems in the evening hours without the need for a nocturnal low-level jet. The governing dynamics of the simulated systems, as well as the behavior of low-level tracers and parcel trajectories, are addressed for a variety of environments and degrees of stabilization.", "author" : [ { "dropping-particle" : "", "family" : "Parker", "given" : "Matthew D", "non-dropping-particle" : "", "parse-names" : false, "suffix" : "" } ], "container-title" : "Journal of the Atmospheric Sciences", "id" : "ITEM-2", "issued" : { "date-parts" : [ [ "2008" ] ] }, "page" : "1323-1341", "title" : "Response of Simulated Squall Lines to Low-Level Cooling", "type" : "article-journal", "volume" : "65" }, "uris" : [ "http://www.mendeley.com/documents/?uuid=4c0bd17c-17cc-364c-ac77-92f3c34d2190" ] } ], "mendeley" : { "formattedCitation" : "(Billings and Parker 2012; Parker 2008)", "manualFormatting" : "Billings and Parker (2012) and  Parker (2008", "plainTextFormattedCitation" : "(Billings and Parker 2012; Parker 2008)", "previouslyFormattedCitation" : "(Billings and Parker 2012; Parker 2008)" }, "properties" : { "noteIndex" : 0 }, "schema" : "https://github.com/citation-style-language/schema/raw/master/csl-citation.json" }</w:instrText>
      </w:r>
      <w:r w:rsidR="000A7B9E">
        <w:fldChar w:fldCharType="separate"/>
      </w:r>
      <w:r w:rsidR="000A7B9E">
        <w:rPr>
          <w:noProof/>
        </w:rPr>
        <w:t xml:space="preserve">Billings and Parker </w:t>
      </w:r>
      <w:r w:rsidR="0044263D">
        <w:rPr>
          <w:noProof/>
        </w:rPr>
        <w:t>(</w:t>
      </w:r>
      <w:r w:rsidR="000A7B9E">
        <w:rPr>
          <w:noProof/>
        </w:rPr>
        <w:t>2012</w:t>
      </w:r>
      <w:r w:rsidR="0044263D">
        <w:rPr>
          <w:noProof/>
        </w:rPr>
        <w:t>)</w:t>
      </w:r>
      <w:r w:rsidR="000A7B9E">
        <w:rPr>
          <w:noProof/>
        </w:rPr>
        <w:t xml:space="preserve"> and </w:t>
      </w:r>
      <w:r w:rsidR="000A7B9E" w:rsidRPr="000A7B9E">
        <w:rPr>
          <w:noProof/>
        </w:rPr>
        <w:t xml:space="preserve"> Parker </w:t>
      </w:r>
      <w:r w:rsidR="0044263D">
        <w:rPr>
          <w:noProof/>
        </w:rPr>
        <w:t>(</w:t>
      </w:r>
      <w:r w:rsidR="000A7B9E" w:rsidRPr="000A7B9E">
        <w:rPr>
          <w:noProof/>
        </w:rPr>
        <w:t>2008</w:t>
      </w:r>
      <w:r w:rsidR="000A7B9E">
        <w:fldChar w:fldCharType="end"/>
      </w:r>
      <w:r w:rsidR="0044263D">
        <w:t>)</w:t>
      </w:r>
      <w:r w:rsidR="000A7B9E">
        <w:t xml:space="preserve"> have defined surface based convection as a system that ingests parcels below</w:t>
      </w:r>
      <w:r w:rsidR="00CC3773">
        <w:t xml:space="preserve"> 500 m while </w:t>
      </w:r>
      <w:r w:rsidR="00CC3773">
        <w:fldChar w:fldCharType="begin" w:fldLock="1"/>
      </w:r>
      <w:r w:rsidR="00E5711C">
        <w:instrText>ADDIN CSL_CITATION { "citationItems" : [ { "id" : "ITEM-1", "itemData" : { "DOI" : "10.1175/2008WAF2222118.1", "abstract" : "The term elevated convection is used to describe convection where the constituent air parcels originate from a layer above the planetary boundary layer. Because elevated convection can produce severe hail, damaging surface wind, and excessive rainfall in places well removed from strong surface-based instability, situations with elevated storms can be challenging for forecasters. Furthermore, determining the source of air parcels in a given convective cloud using a proximity sounding to ascertain whether the cloud is elevated or surface based would appear to be trivial. In practice, however, this is often not the case. Compounding the challenges in understanding elevated convection is that some meteorologists refer to a cloud formation known as castellanus synonymously as a form of elevated convection. Two different definitions of castel-lanus exist in the literature\u2014one is morphologically based (cloud formations that develop turreted or cumuliform shapes on their upper surfaces) and the other is physically based (inferring the turrets result from the release of conditional instability). The terms elevated convection and castellanus are not synony-mous, because castellanus can arise from surface-based convection and elevated convection exists that does not feature castellanus cloud formations. Therefore, the purpose of this paper is to clarify the definitions of elevated convection and castellanus, fostering a better understanding of the relevant physical processes. Specifically, the present paper advocates the physically based definition of castellanus and recommends eliminating the synonymity between the terms castellanus and elevated convection.", "author" : [ { "dropping-particle" : "", "family" : "Corfidi", "given" : "Stephen F", "non-dropping-particle" : "", "parse-names" : false, "suffix" : "" }, { "dropping-particle" : "", "family" : "Corfidi", "given" : "Sarah J", "non-dropping-particle" : "", "parse-names" : false, "suffix" : "" }, { "dropping-particle" : "", "family" : "Schultz", "given" : "David M", "non-dropping-particle" : "", "parse-names" : false, "suffix" : "" } ], "container-title" : "Weather and Forecasting", "id" : "ITEM-1", "issued" : { "date-parts" : [ [ "2008" ] ] }, "page" : "1280-1303", "title" : "Elevated Convection and Castellanus: Ambiguities, Significance, and Questions", "type" : "article-journal", "volume" : "23" }, "uris" : [ "http://www.mendeley.com/documents/?uuid=aae8a6fd-12bd-3dc8-a20d-dfe81132397b" ] } ], "mendeley" : { "formattedCitation" : "(Corfidi et al. 2008)", "manualFormatting" : "Corfidi et al. (2008", "plainTextFormattedCitation" : "(Corfidi et al. 2008)", "previouslyFormattedCitation" : "(Corfidi et al. 2008)" }, "properties" : { "noteIndex" : 0 }, "schema" : "https://github.com/citation-style-language/schema/raw/master/csl-citation.json" }</w:instrText>
      </w:r>
      <w:r w:rsidR="00CC3773">
        <w:fldChar w:fldCharType="separate"/>
      </w:r>
      <w:r w:rsidR="00CC3773" w:rsidRPr="00CC3773">
        <w:rPr>
          <w:noProof/>
        </w:rPr>
        <w:t xml:space="preserve">Corfidi et al. </w:t>
      </w:r>
      <w:r w:rsidR="0044263D">
        <w:rPr>
          <w:noProof/>
        </w:rPr>
        <w:t>(</w:t>
      </w:r>
      <w:r w:rsidR="00CC3773" w:rsidRPr="00CC3773">
        <w:rPr>
          <w:noProof/>
        </w:rPr>
        <w:t>2008</w:t>
      </w:r>
      <w:r w:rsidR="00CC3773">
        <w:fldChar w:fldCharType="end"/>
      </w:r>
      <w:r w:rsidR="0044263D">
        <w:t>)</w:t>
      </w:r>
      <w:r w:rsidR="00CC3773">
        <w:t xml:space="preserve"> defined a storm as surface based when air going into the updrafts was coming mainly from the PBL. Both the linear and bowing MCS fit the definition for surface based convection from all of these studies with trajectories from the lowest 500 m which would also be from the PBL.</w:t>
      </w:r>
      <w:r w:rsidR="008A4D3C">
        <w:t xml:space="preserve"> Air from the stable layer ha</w:t>
      </w:r>
      <w:r w:rsidR="004C7034">
        <w:t>d</w:t>
      </w:r>
      <w:r w:rsidR="008A4D3C">
        <w:t xml:space="preserve"> enough CAPE to help sustain the convective line updrafts </w:t>
      </w:r>
      <w:r w:rsidR="008A4D3C">
        <w:fldChar w:fldCharType="begin" w:fldLock="1"/>
      </w:r>
      <w:r w:rsidR="00E5711C">
        <w:instrText>ADDIN CSL_CITATION { "citationItems" : [ { "id" : "ITEM-1", "itemData" : { "DOI" : "10.1175/JAS-D-14-0389.1", "ISSN" : "0022-4928", "abstract" : "AbstractUsing a method for initiating a quasi-stationary, heavy-rain-producing elevated mesoscale convective system in an idealized numerical modeling framework, a series of experiments is conducted in which a shallow layer of drier air is introduced within the near-surface stable layer. The environment is still very moist in the experiments, with changes to the column-integrated water vapor of only 0.3%?1%. The timing and general evolution of the simulated convective systems are very similar, but rainfall accumulation at the surface is changed by a much larger fraction than the reduction in moisture, with point precipitation maxima reduced by up to 29% and domain-averaged precipitation accumulations reduced by up to 15%. The differences in precipitation are partially attributed to increases in the evaporation rate in the shallow subcloud layer, though this is found to be a secondary effect. More importantly, even though the near-surface layer has strong convective inhibition in all simulations and the convective available potential energy of the most unstable parcels is unchanged, convection is less intense in the experiments with drier subcloud layers because less air originating in that layer rises in convective updrafts. An additional experiment with a cooler near-surface layer corroborates these findings. The results from these experiments suggest that convective systems assumed to be elevated are, in fact, drawing air from near the surface unless the low levels are very stable. Considering that the moisture differences imposed here are comparable to observational uncertainties in low-level temperature and moisture, the strong sensitivity of accumulated precipitation to these quantities has implications for the predictability of extreme rainfall.", "author" : [ { "dropping-particle" : "", "family" : "Schumacher", "given" : "Russ S.", "non-dropping-particle" : "", "parse-names" : false, "suffix" : "" } ], "container-title" : "Journal of the Atmospheric Sciences", "id" : "ITEM-1", "issue" : "6", "issued" : { "date-parts" : [ [ "2015" ] ] }, "page" : "2507-2524", "title" : "Sensitivity of Precipitation Accumulation in Elevated Convective Systems to Small Changes in Low-Level Moisture", "type" : "article-journal", "volume" : "72" }, "uris" : [ "http://www.mendeley.com/documents/?uuid=11242b9a-c4d7-41c9-a15a-c5f57a1db346" ] } ], "mendeley" : { "formattedCitation" : "(Schumacher 2015)", "plainTextFormattedCitation" : "(Schumacher 2015)", "previouslyFormattedCitation" : "(Schumacher 2015)" }, "properties" : { "noteIndex" : 0 }, "schema" : "https://github.com/citation-style-language/schema/raw/master/csl-citation.json" }</w:instrText>
      </w:r>
      <w:r w:rsidR="008A4D3C">
        <w:fldChar w:fldCharType="separate"/>
      </w:r>
      <w:r w:rsidR="008A4D3C" w:rsidRPr="008A4D3C">
        <w:rPr>
          <w:noProof/>
        </w:rPr>
        <w:t>(Schumacher 2015)</w:t>
      </w:r>
      <w:r w:rsidR="008A4D3C">
        <w:fldChar w:fldCharType="end"/>
      </w:r>
      <w:r w:rsidR="008A4D3C">
        <w:t>.</w:t>
      </w:r>
      <w:r w:rsidR="000340CF">
        <w:t xml:space="preserve"> </w:t>
      </w:r>
      <w:r w:rsidR="00BE6704">
        <w:t xml:space="preserve">Further evidence </w:t>
      </w:r>
      <w:r w:rsidR="002C293C">
        <w:t>that</w:t>
      </w:r>
      <w:r w:rsidR="00BE6704">
        <w:t xml:space="preserve"> the MCS </w:t>
      </w:r>
      <w:r w:rsidR="002C293C">
        <w:t xml:space="preserve">was </w:t>
      </w:r>
      <w:r w:rsidR="00BE6704">
        <w:t xml:space="preserve">surface based is the severe wind report which occurred at 0520 UTC due to surging cold outflow. Cold pools have been shown to be a key factor in whether a storm can produce severe surface winds since the mesoscale pressure gradients in cold pools can cause severe winds without downdrafts </w:t>
      </w:r>
      <w:r w:rsidR="00BE6704">
        <w:fldChar w:fldCharType="begin" w:fldLock="1"/>
      </w:r>
      <w:r w:rsidR="00E5711C">
        <w:instrText>ADDIN CSL_CITATION { "citationItems" : [ { "id" : "ITEM-1", "itemData" : { "author" : [ { "dropping-particle" : "", "family" : "Bryan", "given" : "George H", "non-dropping-particle" : "", "parse-names" : false, "suffix" : "" }, { "dropping-particle" : "", "family" : "Weisman", "given" : "Morris L", "non-dropping-particle" : "", "parse-names" : false, "suffix" : "" } ], "container-title" : "23rd Conference on Severe Local Storms", "id" : "ITEM-1", "issued" : { "date-parts" : [ [ "2006" ] ] }, "publisher" : "American Meteorological Society", "publisher-place" : "St. Louis, MO", "title" : "Mechanisms for the Production of Severe Surface Winds in a Simulation of an Elevated Convective System", "type" : "paper-conference" }, "uris" : [ "http://www.mendeley.com/documents/?uuid=ca7df317-b69f-387c-bcef-201ff990c6a8" ] }, { "id" : "ITEM-2", "itemData" : { "DOI" : "10.1175/WAF931.1", "ISSN" : "0882-8156", "abstract" : "Nontornadic thunderstorm winds from long-lived, widespread convective windstorms can have a tremendous impact on human lives and property. To examine environments that support damaging wind producing convection, sounding parameters from Rapid Update Cycle model analyses (at 3-hourly intervals) from 2003 were compared with 7055 reports of damaging winds and 377 081 occurrences of lightning. Ground-relative wind velocity was the most effective at discriminating between damaging and nondamaging wind convective environments. Steep surface-based lapse rates (a traditional damaging wind parameter) generally did not discriminate between damaging and nondamaging wind convective environments. Other parameters, such as convective available potential energy, humidity aloft, and lapse rates aloft were moderately discriminating. This paper presents a composite damaging wind algorithm in which the two most discriminatory parameters were combined, yielding more skill than any individual parameter. Damaging wind environments are then examined further through a selection of cases that highlight common severe wind ingredients and failure modes. A primary result is that, even in seemingly favorable environments, when the winds at the top of the inflow layer were either parallel to the convective line or blowing from warm to cold over a front, damaging winds were less likely. In the former case, it appears that the downdraft winds and the cold pool\u2019s gust-front-normal flow are not additive. In the latter case, it appears that convection becomes elevated and does not produce downdrafts that reach the surface. Combining the most discriminatory severe wind parameters with knowledge of these severe wind failure modes may help to improve the situational awareness of forecasters.", "author" : [ { "dropping-particle" : "", "family" : "Kuchera", "given" : "Evan L.", "non-dropping-particle" : "", "parse-names" : false, "suffix" : "" }, { "dropping-particle" : "", "family" : "Parker", "given" : "Matthew D.", "non-dropping-particle" : "", "parse-names" : false, "suffix" : "" } ], "container-title" : "Weather and Forecasting", "id" : "ITEM-2", "issued" : { "date-parts" : [ [ "2006" ] ] }, "page" : "595-612", "title" : "Severe Convective Wind Environments", "type" : "article-journal", "volume" : "21" }, "uris" : [ "http://www.mendeley.com/documents/?uuid=1a289a27-df04-3f16-8765-5d3fba643f5b" ] } ], "mendeley" : { "formattedCitation" : "(Bryan and Weisman 2006; Kuchera and Parker 2006)", "plainTextFormattedCitation" : "(Bryan and Weisman 2006; Kuchera and Parker 2006)", "previouslyFormattedCitation" : "(Bryan and Weisman 2006; Kuchera and Parker 2006)" }, "properties" : { "noteIndex" : 0 }, "schema" : "https://github.com/citation-style-language/schema/raw/master/csl-citation.json" }</w:instrText>
      </w:r>
      <w:r w:rsidR="00BE6704">
        <w:fldChar w:fldCharType="separate"/>
      </w:r>
      <w:r w:rsidR="00BE6704" w:rsidRPr="00BE6704">
        <w:rPr>
          <w:noProof/>
        </w:rPr>
        <w:t>(Bryan and Weisman 2006; Kuchera and Parker 2006)</w:t>
      </w:r>
      <w:r w:rsidR="00BE6704">
        <w:fldChar w:fldCharType="end"/>
      </w:r>
      <w:r w:rsidR="00F0221B">
        <w:t xml:space="preserve">. </w:t>
      </w:r>
      <w:r w:rsidR="00F0221B">
        <w:fldChar w:fldCharType="begin" w:fldLock="1"/>
      </w:r>
      <w:r w:rsidR="00E5711C">
        <w:instrText>ADDIN CSL_CITATION { "citationItems" : [ { "id" : "ITEM-1", "itemData" : { "DOI" : "10.1175/1520-0469(1989)046&lt;0281:AHPSLA&gt;2.0.CO;2", "ISSN" : "0022-4928", "abstract" : "Abstract The characteristics of a severe squall line are examined using data acquired from the 1981 Cooperative Convective Precipitation Experiment (CCOPE). The case is unusual in that the squall line was decoupled from an immediate, surface-based inflow source due to a meso\u03b2-scale (20\u2013200 km) outflow pool produced by a separate mesoscale convective system. Both systems participated in the development of a mesoscale convective complex which subsequently produced sustained, severe surface winds throughout its entire life cycle. Despite the absolutely stable, presquall atmospheric boundary layer, the squall line produced radar reflectivity values of 70 dBZ and storm-induced outflow of 30 m s\u22121. Aircraft soundings in the presquall environment suggest the storm was sustained by an elevated layer of high-valued \u03b8c air overriding the cold dome produced by the developing MCC. The strongest surface winds were located upshear from the convective line and consisted of a northerly (alongline) component. Because the ...", "author" : [ { "dropping-particle" : "", "family" : "Schmidt", "given" : "Jerome M.", "non-dropping-particle" : "", "parse-names" : false, "suffix" : "" }, { "dropping-particle" : "", "family" : "Cotton", "given" : "William R.", "non-dropping-particle" : "", "parse-names" : false, "suffix" : "" } ], "container-title" : "Journal of the Atmospheric Sciences", "id" : "ITEM-1", "issue" : "3", "issued" : { "date-parts" : [ [ "1989" ] ] }, "page" : "281-302", "title" : "A High Plains Squall Line Associated with Severe Surface Winds", "type" : "article", "volume" : "46" }, "uris" : [ "http://www.mendeley.com/documents/?uuid=2c88751f-743a-4f22-8fd0-3c3d350a8293" ] } ], "mendeley" : { "formattedCitation" : "(Schmidt and Cotton 1989)", "manualFormatting" : "Schmidt and Cotton (1989", "plainTextFormattedCitation" : "(Schmidt and Cotton 1989)", "previouslyFormattedCitation" : "(Schmidt and Cotton 1989)" }, "properties" : { "noteIndex" : 0 }, "schema" : "https://github.com/citation-style-language/schema/raw/master/csl-citation.json" }</w:instrText>
      </w:r>
      <w:r w:rsidR="00F0221B">
        <w:fldChar w:fldCharType="separate"/>
      </w:r>
      <w:r w:rsidR="00F0221B" w:rsidRPr="00F0221B">
        <w:rPr>
          <w:noProof/>
        </w:rPr>
        <w:t xml:space="preserve">Schmidt and Cotton </w:t>
      </w:r>
      <w:r w:rsidR="0044263D">
        <w:rPr>
          <w:noProof/>
        </w:rPr>
        <w:t>(</w:t>
      </w:r>
      <w:r w:rsidR="00F0221B" w:rsidRPr="00F0221B">
        <w:rPr>
          <w:noProof/>
        </w:rPr>
        <w:t>1989</w:t>
      </w:r>
      <w:r w:rsidR="00F0221B">
        <w:fldChar w:fldCharType="end"/>
      </w:r>
      <w:r w:rsidR="0044263D">
        <w:t>)</w:t>
      </w:r>
      <w:r w:rsidR="00F0221B">
        <w:t xml:space="preserve"> showed that systems with stable PBLs, such as a nocturnal environment, can still produce damaging winds at the surface. The surging surface based cold pool was cause</w:t>
      </w:r>
      <w:r w:rsidR="002C293C">
        <w:t>d</w:t>
      </w:r>
      <w:r w:rsidR="00F0221B">
        <w:t xml:space="preserve"> by diabatic cooling due to melting of graupel and rain evaporation leading to a density </w:t>
      </w:r>
      <w:r w:rsidR="00F0221B">
        <w:lastRenderedPageBreak/>
        <w:t xml:space="preserve">current that caused the severe wind report at 0520 UTC, not a downdraft, which </w:t>
      </w:r>
      <w:r w:rsidR="00692382">
        <w:t>implies the mechanisms in the previously mentioned studies were at work in the bowing MCS.</w:t>
      </w:r>
    </w:p>
    <w:p w:rsidR="009F2A98" w:rsidRDefault="008D6DE2" w:rsidP="00293870">
      <w:pPr>
        <w:ind w:firstLine="720"/>
      </w:pPr>
      <w:r>
        <w:t>Both the linear and bowing MCS continued to intensify throughout the IOP and d</w:t>
      </w:r>
      <w:r w:rsidR="003C4D3F">
        <w:t xml:space="preserve">evelop a stratiform rain region however the bowing MCS was the first to develop one. </w:t>
      </w:r>
      <w:r w:rsidR="008C3F04">
        <w:t xml:space="preserve">The more intense, surface based bowing MCS was likely advecting more ice particles rearward in its more intense FTR flow due to stronger convective updrafts. Multiple studies have shown that a strong FTR flow is necessary to develop a stratiform rain region </w:t>
      </w:r>
      <w:r w:rsidR="008C3F04">
        <w:fldChar w:fldCharType="begin" w:fldLock="1"/>
      </w:r>
      <w:r w:rsidR="00E5711C">
        <w:instrText>ADDIN CSL_CITATION { "citationItems" : [ { "id" : "ITEM-1", "itemData" : { "DOI" : "10.1175/1520-0469(1987)044&lt;2128:DDRAOA&gt;2.0.CO;2", "ISSN" : "0022-4928", "abstract" : "The mesoscale structure of a squall-line system that passed over Oklahoma on 22 May 1976 is investigated by dual-Doppler radar analysis. The mature storm consisted of a leading line of deep convection, which exhibited organized multicellular structure, trailed by an extensive region of stratiform precipitation marked by a radar bright band at the melting level. These contrasting radar echo regimes were separated by a narrow band of weak reflectivity at lower levels, which has been termed the \u201ctransition zone.\u201d While conventional and single-Doppler radar analyses documented the persistence of this precipitation structure and revealed the corresponding kinematic structure in one part of the mature storm, the dual-Doppler analysis demonstrates the pervasiveness of these features over much of the squall line's length. The structure of a midtropospheric maximum of rearward, system-relative flow crossing the system is particularly well described by the dual-Doppler data. This mesoscale current originated ahead of the storm. gained strength while passing through the convective line, spanned the transition zone, and extended to near the back edge of the stratiform region. It strongly influenced precipitation growth and radar echo structure by promoting the transfer of ice particles from convective cells across the transition zone into the trailing stratiform region. Deep, intense updrafts occurred in association with convective cells along the leading edge of the system. Convective downdrafts were apparently active both in the lower troposphere, where thermodynamic data showed they were a source of air feeding the leading gust front, and at upper levels, where the Doppler analysis indicated they were forced by convergence of air detrained from the tops of the updrafts with slower moving ambient air. Horizontal momentum transported vertically by convective motions converged at midlevels, accelerating parcels rearward and so bolstering the front-to-rear flow. Profiles of radar-derived mean vertical motion confirm the presence of a mesoscale updraft overlying a mesoscale downdraft in the transition and trailing stratiform regions. The mean descent in the lower troposphere was particularly deep and intense in the transition zone and may have contributed to the decreased reflectivity values observed there.", "author" : [ { "dropping-particle" : "", "family" : "Smull", "given" : "Bradley F.", "non-dropping-particle" : "", "parse-names" : false, "suffix" : "" }, { "dropping-particle" : "", "family" : "Houze", "given" : "Robert A.", "non-dropping-particle" : "", "parse-names" : false, "suffix" : "" } ], "container-title" : "Journal of Atmopsheric Sciences", "id" : "ITEM-1", "issue" : "15", "issued" : { "date-parts" : [ [ "1987" ] ] }, "page" : "2128 - 2148", "title" : "Dual Doppler Radar Analysis of a Midlatitude Squall Line with a Trailing Region of Statiform Rain", "type" : "article", "volume" : "44" }, "uris" : [ "http://www.mendeley.com/documents/?uuid=431a8e6d-588e-4d91-93a6-91ea16fb3020" ] }, { "id" : "ITEM-2", "itemData" : { "DOI" : "10.1175/1520-0469(1987)044&lt;2640:ADMSOT&gt;2.0.CO;2", "ISSN" : "0022-4928", "abstract" : "Abstract A kinematic model with continuity equations for sensible heat, water vapor, cloud water, cloud ice, rain, snow, and graupel is used to determine the steady state thermodynamic and microphysical processes associated with the observed mesoscale air motion fields in the trailing stratiform region of the 22 May 1976 Oklahoma squall line. Two versions of the observed air motions are used: a low-resolution but areally extensive flow pattern derived from the composite sounding data of Ogura and Liou, and a high-resolution but less areally extensive flow field obtained from the dual-Doppler radar analysis of Smull and Houze. Model calculations based on the high-resolution Doppler-derived mesoscale air motions show that the location and horizontal scale of the region of most intense stratiform precipitation are determined by the pattern of horizontal transport and fallout of snow and low-density graupel particles advected into the stratiform region from the leading line of convective cells. The stratiform...", "author" : [ { "dropping-particle" : "", "family" : "Rutledge", "given" : "Steven A.", "non-dropping-particle" : "", "parse-names" : false, "suffix" : "" }, { "dropping-particle" : "", "family" : "Houze", "given" : "Robert A.", "non-dropping-particle" : "", "parse-names" : false, "suffix" : "" } ], "container-title" : "Journal of the Atmospheric Sciences", "id" : "ITEM-2", "issue" : "18", "issued" : { "date-parts" : [ [ "1987" ] ] }, "page" : "2640-2656", "title" : "A Diagnostic Modelling Study of the Trailing Stratiform Region of a Midlatitude Squall Line", "type" : "article", "volume" : "44" }, "uris" : [ "http://www.mendeley.com/documents/?uuid=15af81c6-eefa-4651-b06d-7c328b7f670f" ] }, { "id" : "ITEM-3", "itemData" : { "DOI" : "10.1175/1520-0493(1988)116&lt;1555:EOTKSA&gt;2.0.CO;2", "ISSN" : "0027-0644", "author" : [ { "dropping-particle" : "", "family" : "Watson", "given" : "Andrew I.", "non-dropping-particle" : "", "parse-names" : false, "suffix" : "" }, { "dropping-particle" : "", "family" : "Meit\u00edn", "given" : "Jos\u00e9G.", "non-dropping-particle" : "", "parse-names" : false, "suffix" : "" }, { "dropping-particle" : "", "family" : "Cunning", "given" : "John B.", "non-dropping-particle" : "", "parse-names" : false, "suffix" : "" } ], "container-title" : "Monthly Weather Review", "id" : "ITEM-3", "issue" : "8", "issued" : { "date-parts" : [ [ "1988" ] ] }, "page" : "1555-1567", "title" : "Evolution of the Kinematic Structure and Precipitation Characteristics of a Mesoscale Convective System on 20,May 1979", "type" : "article", "volume" : "116" }, "uris" : [ "http://www.mendeley.com/documents/?uuid=d3e73075-e3d6-47ee-a9e6-af72ad7c6a04" ] } ], "mendeley" : { "formattedCitation" : "(Smull and Houze 1987a; Rutledge and Houze 1987; Watson et al. 1988)", "plainTextFormattedCitation" : "(Smull and Houze 1987a; Rutledge and Houze 1987; Watson et al. 1988)", "previouslyFormattedCitation" : "(Smull and Houze 1987a; Rutledge and Houze 1987; Watson et al. 1988)" }, "properties" : { "noteIndex" : 0 }, "schema" : "https://github.com/citation-style-language/schema/raw/master/csl-citation.json" }</w:instrText>
      </w:r>
      <w:r w:rsidR="008C3F04">
        <w:fldChar w:fldCharType="separate"/>
      </w:r>
      <w:r w:rsidR="008C3F04" w:rsidRPr="008C3F04">
        <w:rPr>
          <w:noProof/>
        </w:rPr>
        <w:t>(Smull and Houze 1987a; Rutledge and Houze 1987; Watson et al. 1988)</w:t>
      </w:r>
      <w:r w:rsidR="008C3F04">
        <w:fldChar w:fldCharType="end"/>
      </w:r>
      <w:r w:rsidR="008C3F04">
        <w:t xml:space="preserve">. However another mechanism that inhibited the linear MCS from initially developing a stratiform rain region was likely the presence of convection behind the line which initiated due to lift over the cold pool. This </w:t>
      </w:r>
      <w:r w:rsidR="002C293C">
        <w:t xml:space="preserve">was </w:t>
      </w:r>
      <w:r w:rsidR="008C3F04">
        <w:t xml:space="preserve">similar to the </w:t>
      </w:r>
      <w:r w:rsidR="00021B8F">
        <w:t>"</w:t>
      </w:r>
      <w:r w:rsidR="008C3F04">
        <w:t>bow and arrow</w:t>
      </w:r>
      <w:r w:rsidR="00021B8F">
        <w:t>"</w:t>
      </w:r>
      <w:r w:rsidR="008C3F04">
        <w:t xml:space="preserve"> mechanism described by </w:t>
      </w:r>
      <w:r w:rsidR="008C3F04">
        <w:fldChar w:fldCharType="begin" w:fldLock="1"/>
      </w:r>
      <w:r w:rsidR="00E5711C">
        <w:instrText>ADDIN CSL_CITATION { "citationItems" : [ { "id" : "ITEM-1", "itemData" : { "DOI" : "10.1175/MWR-D-12-00172.1", "ISSN" : "0027-0644", "abstract" : "AbstractThe accurate prediction of warm-season convective systems and the heavy rainfall and severe weather associated with them remains a challenge for numerical weather prediction models. This study looks at a circumstance in which quasi-stationary convection forms perpendicular to, and above the cold-pool behind strong bow echoes. The authors refer to this phenomenon as a \u201cbow and arrow\u201d because on radar imagery the two convective lines resemble an archer\u2019s bow and arrow. The \u201carrow\u201d can produce heavy rainfall and severe weather, extending over hundreds of kilometers. These events are challenging to forecast because they require an accurate forecast of earlier convection and the effects of that convection on the environment. In this study, basic characteristics of 14 events are documented, and observations of 4 events are presented to identify common environmental conditions prior to the development of the back-building convection. Simulations of three cases using the Weather Research and Forecasting M...", "author" : [ { "dropping-particle" : "", "family" : "Keene", "given" : "Kelly M.", "non-dropping-particle" : "", "parse-names" : false, "suffix" : "" }, { "dropping-particle" : "", "family" : "Schumacher", "given" : "Russ S.", "non-dropping-particle" : "", "parse-names" : false, "suffix" : "" } ], "container-title" : "Monthly Weather Review", "id" : "ITEM-1", "issue" : "5", "issued" : { "date-parts" : [ [ "2013" ] ] }, "page" : "1648-1672", "title" : "The Bow and Arrow Mesoscale Convective Structure", "type" : "article-journal", "volume" : "141" }, "uris" : [ "http://www.mendeley.com/documents/?uuid=ca433d98-381f-4854-9690-47b2737012f3" ] } ], "mendeley" : { "formattedCitation" : "(Keene and Schumacher 2013)", "manualFormatting" : "Keene and Schumacher (2013", "plainTextFormattedCitation" : "(Keene and Schumacher 2013)", "previouslyFormattedCitation" : "(Keene and Schumacher 2013)" }, "properties" : { "noteIndex" : 0 }, "schema" : "https://github.com/citation-style-language/schema/raw/master/csl-citation.json" }</w:instrText>
      </w:r>
      <w:r w:rsidR="008C3F04">
        <w:fldChar w:fldCharType="separate"/>
      </w:r>
      <w:r w:rsidR="008C3F04" w:rsidRPr="008C3F04">
        <w:rPr>
          <w:noProof/>
        </w:rPr>
        <w:t xml:space="preserve">Keene and Schumacher </w:t>
      </w:r>
      <w:r w:rsidR="00BC4CAB">
        <w:rPr>
          <w:noProof/>
        </w:rPr>
        <w:t>(</w:t>
      </w:r>
      <w:r w:rsidR="008C3F04" w:rsidRPr="008C3F04">
        <w:rPr>
          <w:noProof/>
        </w:rPr>
        <w:t>2013</w:t>
      </w:r>
      <w:r w:rsidR="008C3F04">
        <w:fldChar w:fldCharType="end"/>
      </w:r>
      <w:r w:rsidR="00BC4CAB">
        <w:t>)</w:t>
      </w:r>
      <w:r w:rsidR="008C3F04">
        <w:t>.</w:t>
      </w:r>
      <w:r w:rsidR="00B87F88">
        <w:t xml:space="preserve"> The lifting of warm air over the cold pool continued until the bowing MCS developed a stratiform rain region which cut off the southerly flow and allowed the linear MCS to develop a stratiform region.</w:t>
      </w:r>
    </w:p>
    <w:p w:rsidR="001F6297" w:rsidRDefault="0066505E" w:rsidP="00293870">
      <w:pPr>
        <w:ind w:firstLine="720"/>
      </w:pPr>
      <w:r>
        <w:fldChar w:fldCharType="begin" w:fldLock="1"/>
      </w:r>
      <w:r w:rsidR="00E5711C">
        <w:instrText>ADDIN CSL_CITATION { "citationItems" : [ { "id" : "ITEM-1", "itemData" : { "DOI" : "10.1175/2007JAS2507.1", "abstract" : "Organized convection has long been recognized to have a nocturnal maximum over the central United States. The present study uses idealized numerical simulations to investigate the mechanisms for the maintenance, propagation, and evolution of nocturnal-like convective systems. As a litmus test for the basic governing dynamics, the experiments use horizontally homogeneous initial conditions (i.e., they include neither fronts nor low-level jet streams). The simulated storms are allowed to mature as surface-based convective systems before the boundary layer is cooled. In this case it is then surprisingly difficult to cut the mature convective systems off from their source of near-surface inflow parcels. Even when 10 K of the low-level cooling has been applied, the preexisting system cold pool is sufficient to lift boundary layer parcels to their levels of free convection. The present results suggest that many of the nocturnal convective systems that were previously thought to be elevated may actually be surface based. With additional cooling, the simulated systems do, indeed, become elevated. First, the CAPE of the near-surface air goes to zero: second, as the cold pool's temperature deficit vanishes, the lifting mechanism evolves toward a bore atop the nocturnal inversion. Provided that air above the inversion has CAPE, the system then survives and begins to move at the characteristic speed of the bore. Interestingly, as the preconvective environment is cooled and approaches the temperature of the convective outflow, but before the system becomes elevated, yet another distinct behavior emerges. The comparatively weaker cold pool entails slower system motion but also more intense lifting, apparently because it is more nearly balanced by the lower-tropospheric shear. This could explain the frequent observation of intensifying convective systems in the evening hours without the need for a nocturnal low-level jet. The governing dynamics of the simulated systems, as well as the behavior of low-level tracers and parcel trajectories, are addressed for a variety of environments and degrees of stabilization.", "author" : [ { "dropping-particle" : "", "family" : "Parker", "given" : "Matthew D", "non-dropping-particle" : "", "parse-names" : false, "suffix" : "" } ], "container-title" : "Journal of the Atmospheric Sciences", "id" : "ITEM-1", "issued" : { "date-parts" : [ [ "2008" ] ] }, "page" : "1323-1341", "title" : "Response of Simulated Squall Lines to Low-Level Cooling", "type" : "article-journal", "volume" : "65" }, "uris" : [ "http://www.mendeley.com/documents/?uuid=4c0bd17c-17cc-364c-ac77-92f3c34d2190" ] } ], "mendeley" : { "formattedCitation" : "(Parker 2008)", "manualFormatting" : "Parker (2008", "plainTextFormattedCitation" : "(Parker 2008)", "previouslyFormattedCitation" : "(Parker 2008)" }, "properties" : { "noteIndex" : 0 }, "schema" : "https://github.com/citation-style-language/schema/raw/master/csl-citation.json" }</w:instrText>
      </w:r>
      <w:r>
        <w:fldChar w:fldCharType="separate"/>
      </w:r>
      <w:r w:rsidRPr="0066505E">
        <w:rPr>
          <w:noProof/>
        </w:rPr>
        <w:t xml:space="preserve">Parker </w:t>
      </w:r>
      <w:r w:rsidR="00BC4CAB">
        <w:rPr>
          <w:noProof/>
        </w:rPr>
        <w:t>(</w:t>
      </w:r>
      <w:r w:rsidRPr="0066505E">
        <w:rPr>
          <w:noProof/>
        </w:rPr>
        <w:t>2008</w:t>
      </w:r>
      <w:r>
        <w:fldChar w:fldCharType="end"/>
      </w:r>
      <w:r w:rsidR="00BC4CAB">
        <w:t>)</w:t>
      </w:r>
      <w:r>
        <w:t xml:space="preserve"> described a surface</w:t>
      </w:r>
      <w:r w:rsidR="00021B8F">
        <w:t>-</w:t>
      </w:r>
      <w:r>
        <w:t>based squall line going through distinct phases as it progresses through an environment that is cooling, similar to the development of a nocturnal boundary layer.</w:t>
      </w:r>
      <w:r w:rsidR="00584F72">
        <w:t xml:space="preserve"> These phases </w:t>
      </w:r>
      <w:r w:rsidR="002C293C">
        <w:t xml:space="preserve">were </w:t>
      </w:r>
      <w:r w:rsidR="00584F72">
        <w:t>strengthening where the cold pool develops and intensifies, quasi-steady where the squall line develops new convection along the OFB which lifts as a density current, stalling where the cold pool to environmental temperature deficit becomes small so that forward progress slows and the storm goes through a secondary maximum in updraft, and finally elevated where the system propagates as a gravity wave and no air comes from the surface.</w:t>
      </w:r>
      <w:r w:rsidR="005C5B2F">
        <w:t xml:space="preserve"> In the </w:t>
      </w:r>
      <w:r w:rsidR="00916F34">
        <w:t xml:space="preserve">current study, the MCS </w:t>
      </w:r>
      <w:r w:rsidR="002C293C">
        <w:t xml:space="preserve">goes </w:t>
      </w:r>
      <w:r w:rsidR="00916F34">
        <w:t xml:space="preserve">through these phases but in a different order, beginning as an </w:t>
      </w:r>
      <w:r w:rsidR="00916F34">
        <w:lastRenderedPageBreak/>
        <w:t>elevated system, then intensifying and developing a cold pool before finally becoming a surface</w:t>
      </w:r>
      <w:r w:rsidR="00021B8F">
        <w:t>-</w:t>
      </w:r>
      <w:r w:rsidR="00916F34">
        <w:t>based storm followed by another intensifying period before reaching steady state. This development highlights the importance of developing a surface</w:t>
      </w:r>
      <w:r w:rsidR="00021B8F">
        <w:t>-</w:t>
      </w:r>
      <w:r w:rsidR="00916F34">
        <w:t>based cold pool that has a large temperature deficit in comparison to the environment so that stable surface parcels can be lifted to their LFC.</w:t>
      </w:r>
    </w:p>
    <w:p w:rsidR="003E51E2" w:rsidRDefault="003E51E2" w:rsidP="003E51E2">
      <w:pPr>
        <w:pStyle w:val="Heading1"/>
      </w:pPr>
      <w:r>
        <w:br w:type="page"/>
      </w:r>
    </w:p>
    <w:p w:rsidR="003E51E2" w:rsidRDefault="003B0FB1" w:rsidP="003E51E2">
      <w:pPr>
        <w:pStyle w:val="Heading1"/>
      </w:pPr>
      <w:bookmarkStart w:id="36" w:name="_Toc513665350"/>
      <w:r>
        <w:lastRenderedPageBreak/>
        <w:t xml:space="preserve">Chapter 8: </w:t>
      </w:r>
      <w:r w:rsidR="003E51E2">
        <w:t>Conclusion</w:t>
      </w:r>
      <w:bookmarkEnd w:id="36"/>
    </w:p>
    <w:p w:rsidR="000A296E" w:rsidRDefault="00021B8F" w:rsidP="00552AA6">
      <w:pPr>
        <w:ind w:firstLine="720"/>
      </w:pPr>
      <w:r>
        <w:t xml:space="preserve">Although </w:t>
      </w:r>
      <w:r w:rsidR="00552AA6">
        <w:t xml:space="preserve">one previous study </w:t>
      </w:r>
      <w:r w:rsidR="00552AA6">
        <w:fldChar w:fldCharType="begin" w:fldLock="1"/>
      </w:r>
      <w:r w:rsidR="00E5711C">
        <w:instrText>ADDIN CSL_CITATION { "citationItems" : [ { "id" : "ITEM-1", "itemData" : { "DOI" : "10.1175/2010MWR3422.1", "ISBN" : "0027-0644", "ISSN" : "0027-0644", "abstract" : "Abstract The evolution of a mesoscale convective system (MCS) observed during the International H2O Project that took place on the Great Plains of the United States is described. The MCS formed at night in a frontal zone, with four initiation episodes occurring between approximately 0000 and 0400 local time. Radar, radiosonde, and surface data together show that at least three of the initiation episodes were elevated, occurring from moist conditionally unstable layers located above the boundary layer, which had been stabilized by previous MCSs. Initiation occurred in northwest\u2013southeast-oriented lines where a southerly nocturnal low-level jet terminated, generating elevated convergence. One initiation episode was observed using the S-band dual-polarization Doppler radar (S-Pol) and occurred at the intersection of this convergence zone with a propagating wave. Calculations of the Scorer parameter were consistent with wave trapping. Downdrafts from the developing convection generated both waves and bores, w...", "author" : [ { "dropping-particle" : "", "family" : "Marsham", "given" : "John H.", "non-dropping-particle" : "", "parse-names" : false, "suffix" : "" }, { "dropping-particle" : "", "family" : "Trier", "given" : "Stanley B.", "non-dropping-particle" : "", "parse-names" : false, "suffix" : "" }, { "dropping-particle" : "", "family" : "Weckwerth", "given" : "Tammy M.", "non-dropping-particle" : "", "parse-names" : false, "suffix" : "" }, { "dropping-particle" : "", "family" : "Wilson", "given" : "James W.", "non-dropping-particle" : "", "parse-names" : false, "suffix" : "" } ], "container-title" : "Monthly Weather Review", "id" : "ITEM-1", "issued" : { "date-parts" : [ [ "2011" ] ] }, "page" : "247-271", "title" : "Observations of Elevated Convection Initiation Leading to a Surface-Based Squall Line during 13 June IHOP_2002", "type" : "article-journal", "volume" : "139" }, "uris" : [ "http://www.mendeley.com/documents/?uuid=9e67a5da-0482-3e93-9a26-dc45b30fa234" ] } ], "mendeley" : { "formattedCitation" : "(Marsham et al. 2011)", "plainTextFormattedCitation" : "(Marsham et al. 2011)", "previouslyFormattedCitation" : "(Marsham et al. 2011)" }, "properties" : { "noteIndex" : 0 }, "schema" : "https://github.com/citation-style-language/schema/raw/master/csl-citation.json" }</w:instrText>
      </w:r>
      <w:r w:rsidR="00552AA6">
        <w:fldChar w:fldCharType="separate"/>
      </w:r>
      <w:r w:rsidR="00552AA6" w:rsidRPr="00552AA6">
        <w:rPr>
          <w:noProof/>
        </w:rPr>
        <w:t>(Marsham et al. 2011)</w:t>
      </w:r>
      <w:r w:rsidR="00552AA6">
        <w:fldChar w:fldCharType="end"/>
      </w:r>
      <w:r w:rsidR="00552AA6">
        <w:t xml:space="preserve"> has analyzed the evolution of an elevated system to a surface</w:t>
      </w:r>
      <w:r>
        <w:t>-</w:t>
      </w:r>
      <w:r w:rsidR="00552AA6">
        <w:t xml:space="preserve">based one, </w:t>
      </w:r>
      <w:r>
        <w:t xml:space="preserve">the present study </w:t>
      </w:r>
      <w:r w:rsidR="00552AA6">
        <w:t xml:space="preserve">is the first </w:t>
      </w:r>
      <w:r>
        <w:t xml:space="preserve">to the author's knowledge </w:t>
      </w:r>
      <w:r w:rsidR="00552AA6">
        <w:t xml:space="preserve">to analyze an MCS from isolated convective cells through upscale growth </w:t>
      </w:r>
      <w:r w:rsidR="00896CB0">
        <w:t xml:space="preserve">and maturation for </w:t>
      </w:r>
      <w:r>
        <w:t>three and one-half</w:t>
      </w:r>
      <w:r w:rsidR="00896CB0">
        <w:t xml:space="preserve"> hours</w:t>
      </w:r>
      <w:r>
        <w:t>.</w:t>
      </w:r>
      <w:r w:rsidR="00896CB0">
        <w:t xml:space="preserve"> </w:t>
      </w:r>
      <w:r>
        <w:t xml:space="preserve">A comprehensive array </w:t>
      </w:r>
      <w:r w:rsidR="00552AA6">
        <w:t xml:space="preserve">of </w:t>
      </w:r>
      <w:r>
        <w:t xml:space="preserve">available fixed and mobile assets </w:t>
      </w:r>
      <w:r w:rsidR="00144C40">
        <w:t xml:space="preserve">on 25-26 June </w:t>
      </w:r>
      <w:r>
        <w:t>during</w:t>
      </w:r>
      <w:r w:rsidR="00896CB0">
        <w:t xml:space="preserve"> PECAN</w:t>
      </w:r>
      <w:r w:rsidR="00552AA6">
        <w:t xml:space="preserve"> in</w:t>
      </w:r>
      <w:r w:rsidR="001E5A8A">
        <w:t>clud</w:t>
      </w:r>
      <w:r>
        <w:t>ed</w:t>
      </w:r>
      <w:r w:rsidR="001E5A8A">
        <w:t xml:space="preserve"> up to 6 mobile radars, Topeka’s</w:t>
      </w:r>
      <w:r w:rsidR="00552AA6">
        <w:t xml:space="preserve"> WSR-88D, Kansas mesonet</w:t>
      </w:r>
      <w:r w:rsidR="00D36E02">
        <w:t xml:space="preserve"> sites</w:t>
      </w:r>
      <w:r w:rsidR="00552AA6">
        <w:t>, mobile mesonets, and mobile sounding units.</w:t>
      </w:r>
      <w:r w:rsidR="00842989">
        <w:t xml:space="preserve"> The multi-</w:t>
      </w:r>
      <w:r>
        <w:t>D</w:t>
      </w:r>
      <w:r w:rsidR="00842989">
        <w:t xml:space="preserve">oppler radar coverage has allowed for an unprecedented </w:t>
      </w:r>
      <w:r>
        <w:t>three and one-half</w:t>
      </w:r>
      <w:r w:rsidR="00842989">
        <w:t xml:space="preserve"> hours of 3-D wind fields</w:t>
      </w:r>
      <w:r>
        <w:t>,</w:t>
      </w:r>
      <w:r w:rsidR="00842989">
        <w:t xml:space="preserve"> allowing </w:t>
      </w:r>
      <w:r w:rsidR="00A14F36">
        <w:t>a</w:t>
      </w:r>
      <w:r>
        <w:t xml:space="preserve"> detailed</w:t>
      </w:r>
      <w:r w:rsidR="00842989">
        <w:t xml:space="preserve"> analysis of MCS </w:t>
      </w:r>
      <w:r w:rsidR="00144C40">
        <w:t>kinematics and microphysics</w:t>
      </w:r>
      <w:r w:rsidR="00ED73A7">
        <w:t xml:space="preserve"> both as an elevated</w:t>
      </w:r>
      <w:r w:rsidR="00842989">
        <w:t xml:space="preserve"> and a surface based system.</w:t>
      </w:r>
    </w:p>
    <w:p w:rsidR="005337D6" w:rsidRDefault="00584F28" w:rsidP="005337D6">
      <w:pPr>
        <w:ind w:firstLine="720"/>
      </w:pPr>
      <w:r>
        <w:t xml:space="preserve">One of the main findings from this study is that </w:t>
      </w:r>
      <w:r w:rsidR="00FD797F">
        <w:t xml:space="preserve">deep, moist </w:t>
      </w:r>
      <w:r>
        <w:t>convecti</w:t>
      </w:r>
      <w:r w:rsidR="00FD797F">
        <w:t>ve updrafts</w:t>
      </w:r>
      <w:r>
        <w:t xml:space="preserve"> that begin as elevated </w:t>
      </w:r>
      <w:r w:rsidR="00144C40">
        <w:t>above</w:t>
      </w:r>
      <w:r>
        <w:t xml:space="preserve"> a stable boundary layer can evolve into </w:t>
      </w:r>
      <w:r w:rsidR="00FD797F">
        <w:t>significantly</w:t>
      </w:r>
      <w:r>
        <w:t xml:space="preserve"> surface</w:t>
      </w:r>
      <w:r w:rsidR="00144C40">
        <w:t>-</w:t>
      </w:r>
      <w:r>
        <w:t xml:space="preserve">based </w:t>
      </w:r>
      <w:r w:rsidR="00FD797F">
        <w:t>updrafts,</w:t>
      </w:r>
      <w:r w:rsidR="00057894">
        <w:t xml:space="preserve"> </w:t>
      </w:r>
      <w:r w:rsidR="00FD797F">
        <w:t>provided that</w:t>
      </w:r>
      <w:r w:rsidR="00057894">
        <w:t xml:space="preserve"> the diabatically driven cold pool</w:t>
      </w:r>
      <w:r>
        <w:t xml:space="preserve"> </w:t>
      </w:r>
      <w:r w:rsidR="00C922F4" w:rsidRPr="00C922F4">
        <w:t>becomes cooler than the surface-based noctu</w:t>
      </w:r>
      <w:r w:rsidR="00C922F4">
        <w:t>rnal boundary layer environment</w:t>
      </w:r>
      <w:r w:rsidR="00144C40">
        <w:t xml:space="preserve">.  </w:t>
      </w:r>
      <w:r w:rsidR="005337D6">
        <w:t xml:space="preserve">A unique aspect of this study is the ability to analyze how the diabatic cooling led to the production of the surface-based cold pool. </w:t>
      </w:r>
      <w:r w:rsidR="00144C40">
        <w:t xml:space="preserve">As bulk diabatic cooling increases in the lowest 4 km, </w:t>
      </w:r>
      <w:r w:rsidR="00FD797F">
        <w:t xml:space="preserve">increasing work is exerted via the cold pool and the RTF-FTR circulation on initially </w:t>
      </w:r>
      <w:r w:rsidR="00057894">
        <w:t xml:space="preserve">stable parcels </w:t>
      </w:r>
      <w:r w:rsidR="00144C40">
        <w:t>in the surface-based nocturnal boundary layer</w:t>
      </w:r>
      <w:r w:rsidR="00FD797F">
        <w:t>.  It is hypothesized that this external source of work</w:t>
      </w:r>
      <w:r w:rsidR="00144C40">
        <w:t xml:space="preserve"> </w:t>
      </w:r>
      <w:r w:rsidR="00057894">
        <w:t xml:space="preserve">can </w:t>
      </w:r>
      <w:r w:rsidR="00FD797F">
        <w:t xml:space="preserve">provide </w:t>
      </w:r>
      <w:r w:rsidR="00057894">
        <w:t>mechanical</w:t>
      </w:r>
      <w:r w:rsidR="00FD797F">
        <w:t xml:space="preserve"> forcing for updraft air parcels to be</w:t>
      </w:r>
      <w:r w:rsidR="00057894">
        <w:t xml:space="preserve"> lifted to their LFC</w:t>
      </w:r>
      <w:r w:rsidR="00FD797F">
        <w:t xml:space="preserve"> to in</w:t>
      </w:r>
      <w:r w:rsidR="00F847DB">
        <w:t>i</w:t>
      </w:r>
      <w:r w:rsidR="00FD797F">
        <w:t>tiate</w:t>
      </w:r>
      <w:r w:rsidR="00F847DB">
        <w:t xml:space="preserve"> </w:t>
      </w:r>
      <w:r w:rsidR="00FD797F">
        <w:t>and maintain d</w:t>
      </w:r>
      <w:r w:rsidR="00F847DB">
        <w:t>e</w:t>
      </w:r>
      <w:r w:rsidR="00FD797F">
        <w:t>ep convection</w:t>
      </w:r>
      <w:r w:rsidR="00057894">
        <w:t>.</w:t>
      </w:r>
      <w:r w:rsidR="009D51B6">
        <w:t xml:space="preserve"> Therefore, the dynamics that lead to a formation of a surface</w:t>
      </w:r>
      <w:r w:rsidR="00144C40">
        <w:t>-</w:t>
      </w:r>
      <w:r w:rsidR="009D51B6">
        <w:t xml:space="preserve">based cold pool are </w:t>
      </w:r>
      <w:r w:rsidR="00FD797F">
        <w:t xml:space="preserve">probably </w:t>
      </w:r>
      <w:r w:rsidR="009D51B6">
        <w:t>critical for understanding the difference in propagation between elevated and surface</w:t>
      </w:r>
      <w:r w:rsidR="00144C40">
        <w:t>-</w:t>
      </w:r>
      <w:r w:rsidR="009D51B6">
        <w:t xml:space="preserve">based storms. </w:t>
      </w:r>
      <w:r w:rsidR="004E02E1">
        <w:t>It is hypothesized that</w:t>
      </w:r>
      <w:r w:rsidR="009F31D3">
        <w:t xml:space="preserve"> knowledge of the existence of surface-based mesoscale cold </w:t>
      </w:r>
      <w:r w:rsidR="009F31D3">
        <w:lastRenderedPageBreak/>
        <w:t>pools along with strong convective lines and expansive trailing stra</w:t>
      </w:r>
      <w:r w:rsidR="00341435">
        <w:t>tiform regions would</w:t>
      </w:r>
      <w:r w:rsidR="009F31D3">
        <w:t xml:space="preserve"> assist</w:t>
      </w:r>
      <w:r w:rsidR="009F31D3" w:rsidRPr="002959C5">
        <w:t xml:space="preserve"> forecasters </w:t>
      </w:r>
      <w:r w:rsidR="009F31D3">
        <w:t xml:space="preserve">in anticipating </w:t>
      </w:r>
      <w:r w:rsidR="009F31D3" w:rsidRPr="002959C5">
        <w:t xml:space="preserve">the </w:t>
      </w:r>
      <w:r w:rsidR="009F31D3">
        <w:t xml:space="preserve">risks of flooding and </w:t>
      </w:r>
      <w:r w:rsidR="009F31D3" w:rsidRPr="002959C5">
        <w:t xml:space="preserve">severe </w:t>
      </w:r>
      <w:r w:rsidR="009F31D3">
        <w:t xml:space="preserve">surface </w:t>
      </w:r>
      <w:r w:rsidR="009F31D3" w:rsidRPr="002959C5">
        <w:t>winds</w:t>
      </w:r>
      <w:r w:rsidR="009F31D3" w:rsidRPr="005F7993">
        <w:t xml:space="preserve"> </w:t>
      </w:r>
      <w:r w:rsidR="009F31D3">
        <w:t>in nocturnal MCSs.</w:t>
      </w:r>
    </w:p>
    <w:p w:rsidR="00FD797F" w:rsidRDefault="002C1F87" w:rsidP="00552AA6">
      <w:pPr>
        <w:ind w:firstLine="720"/>
      </w:pPr>
      <w:r>
        <w:t xml:space="preserve">The ability to analyze surface-based mesoscale cold pools </w:t>
      </w:r>
      <w:r w:rsidRPr="0044114B">
        <w:t xml:space="preserve">is also </w:t>
      </w:r>
      <w:r>
        <w:t>hypothesized to be important to help achieve consistently robust</w:t>
      </w:r>
      <w:r w:rsidRPr="0044114B">
        <w:t xml:space="preserve"> numeric</w:t>
      </w:r>
      <w:r>
        <w:t>al forecasts of nocturnal MCSs. In the event that</w:t>
      </w:r>
      <w:r w:rsidRPr="0044114B">
        <w:t xml:space="preserve"> </w:t>
      </w:r>
      <w:r>
        <w:t xml:space="preserve">the low-level stratification in </w:t>
      </w:r>
      <w:r w:rsidRPr="0044114B">
        <w:t xml:space="preserve">a </w:t>
      </w:r>
      <w:r>
        <w:t xml:space="preserve">prediction </w:t>
      </w:r>
      <w:r w:rsidRPr="0044114B">
        <w:t>model is not correctly</w:t>
      </w:r>
      <w:r>
        <w:t xml:space="preserve"> initialized, a poor resolution of </w:t>
      </w:r>
      <w:r w:rsidRPr="0044114B">
        <w:t xml:space="preserve">the </w:t>
      </w:r>
      <w:r>
        <w:t>resultant dynamics of cold pools and a possible</w:t>
      </w:r>
      <w:r w:rsidRPr="0044114B">
        <w:t xml:space="preserve"> </w:t>
      </w:r>
      <w:r>
        <w:t xml:space="preserve">transition from </w:t>
      </w:r>
      <w:r w:rsidRPr="0044114B">
        <w:t>elevated to surface-</w:t>
      </w:r>
      <w:r>
        <w:t xml:space="preserve">based convection and mesoscale cold pool would likely contribute </w:t>
      </w:r>
      <w:r w:rsidRPr="0044114B">
        <w:t xml:space="preserve">to </w:t>
      </w:r>
      <w:r>
        <w:t>large numerical forecast errors</w:t>
      </w:r>
      <w:r w:rsidR="00091307">
        <w:t xml:space="preserve">. </w:t>
      </w:r>
      <w:r w:rsidR="005337D6">
        <w:t xml:space="preserve">The results from this study </w:t>
      </w:r>
      <w:r w:rsidR="004E4DC1">
        <w:t xml:space="preserve">could be used </w:t>
      </w:r>
      <w:r w:rsidR="00B62C54">
        <w:t>in a comparison study with</w:t>
      </w:r>
      <w:r w:rsidR="004E4DC1">
        <w:t xml:space="preserve"> the</w:t>
      </w:r>
      <w:r w:rsidR="005337D6">
        <w:t xml:space="preserve"> output from different microphysical parameterizations to de</w:t>
      </w:r>
      <w:r w:rsidR="00B62C54">
        <w:t>termine whether the microphysics</w:t>
      </w:r>
      <w:r w:rsidR="005337D6">
        <w:t xml:space="preserve"> in the convection are correct.</w:t>
      </w:r>
      <w:r w:rsidR="00091307">
        <w:t xml:space="preserve"> Microphysical parameterizatio</w:t>
      </w:r>
      <w:r w:rsidR="00B62C54">
        <w:t>ns in prediction models are a large source</w:t>
      </w:r>
      <w:r w:rsidR="00091307">
        <w:t xml:space="preserve"> of error for both nocturnal and daytime convection.</w:t>
      </w:r>
      <w:r w:rsidR="005337D6">
        <w:t xml:space="preserve"> </w:t>
      </w:r>
      <w:r w:rsidR="00310260" w:rsidRPr="00310260">
        <w:t xml:space="preserve">Because of this, future work will focus in part on simulating the 25-26 June 2015 Kansas MCS to assess the underlying nocturnal MCS dynamical processes and gauge how realistically </w:t>
      </w:r>
      <w:r w:rsidR="00144C40">
        <w:t xml:space="preserve">a </w:t>
      </w:r>
      <w:r w:rsidR="00F268B3">
        <w:t xml:space="preserve">deterministic, </w:t>
      </w:r>
      <w:r w:rsidR="00144C40">
        <w:t xml:space="preserve">state-of-art cloud </w:t>
      </w:r>
      <w:r w:rsidR="00304775">
        <w:t>model</w:t>
      </w:r>
      <w:r w:rsidR="00144C40">
        <w:t xml:space="preserve"> is able to</w:t>
      </w:r>
      <w:r w:rsidR="00304775">
        <w:t xml:space="preserve"> </w:t>
      </w:r>
      <w:r w:rsidR="00F268B3">
        <w:t xml:space="preserve">simulate </w:t>
      </w:r>
      <w:r w:rsidR="00304775">
        <w:t>this</w:t>
      </w:r>
      <w:r w:rsidR="00F268B3">
        <w:t xml:space="preserve"> event.  V</w:t>
      </w:r>
      <w:r w:rsidR="00144C40">
        <w:t xml:space="preserve">alidation </w:t>
      </w:r>
      <w:r w:rsidR="00F268B3">
        <w:t>of the simulation would be</w:t>
      </w:r>
      <w:r w:rsidR="00144C40">
        <w:t xml:space="preserve"> provided by</w:t>
      </w:r>
      <w:r w:rsidR="00F268B3">
        <w:t xml:space="preserve"> the radar and Lagrangian analysis fields obtained and reported in the present study</w:t>
      </w:r>
      <w:r w:rsidR="005B19F9">
        <w:t>. Next, data assimilation of the available observations such as 3-D wind fields, mobile</w:t>
      </w:r>
      <w:r w:rsidR="009320AF">
        <w:t xml:space="preserve"> mesonets, etc </w:t>
      </w:r>
      <w:r w:rsidR="00AE540D">
        <w:t xml:space="preserve">may </w:t>
      </w:r>
      <w:r w:rsidR="009320AF">
        <w:t>be performed to understand the dynamics of the MCS better</w:t>
      </w:r>
      <w:r w:rsidR="00AE540D">
        <w:t>,</w:t>
      </w:r>
      <w:r w:rsidR="009320AF">
        <w:t xml:space="preserve"> since models can provide information </w:t>
      </w:r>
      <w:r w:rsidR="008A56A9">
        <w:t xml:space="preserve">on processes </w:t>
      </w:r>
      <w:r w:rsidR="009320AF">
        <w:t>that</w:t>
      </w:r>
      <w:r w:rsidR="00583E88">
        <w:t xml:space="preserve"> our current platforms are not capable of </w:t>
      </w:r>
      <w:r w:rsidR="00AE540D">
        <w:t xml:space="preserve">fully </w:t>
      </w:r>
      <w:r w:rsidR="00583E88">
        <w:t>observing</w:t>
      </w:r>
      <w:r w:rsidR="009320AF">
        <w:t>.</w:t>
      </w:r>
    </w:p>
    <w:p w:rsidR="003E51E2" w:rsidRDefault="002C1F87" w:rsidP="00552AA6">
      <w:pPr>
        <w:ind w:firstLine="720"/>
      </w:pPr>
      <w:r>
        <w:t xml:space="preserve">The present study has contributed a detailed analysis of the kinematic, thermal, and microphysical evolution of a nocturnal MCS. </w:t>
      </w:r>
      <w:r w:rsidR="00D41E20">
        <w:t xml:space="preserve">Combining MCS observations and </w:t>
      </w:r>
      <w:r w:rsidR="00D41E20">
        <w:lastRenderedPageBreak/>
        <w:t xml:space="preserve">analyses from the present and other PECAN studies </w:t>
      </w:r>
      <w:r w:rsidR="009320AF">
        <w:t xml:space="preserve">would allow </w:t>
      </w:r>
      <w:r w:rsidR="00144C40">
        <w:t>additional</w:t>
      </w:r>
      <w:r w:rsidR="009320AF">
        <w:t xml:space="preserve"> questions to be a</w:t>
      </w:r>
      <w:r w:rsidR="00144C40">
        <w:t>ddressed more quantitatively</w:t>
      </w:r>
      <w:r w:rsidR="000A296E">
        <w:t>:</w:t>
      </w:r>
      <w:r w:rsidR="009320AF">
        <w:t xml:space="preserve"> </w:t>
      </w:r>
      <w:r w:rsidR="000A296E">
        <w:t xml:space="preserve">(a) </w:t>
      </w:r>
      <w:r w:rsidR="006002EA">
        <w:t>why did the initial isolated storms develop</w:t>
      </w:r>
      <w:r w:rsidR="000A296E">
        <w:t>?;</w:t>
      </w:r>
      <w:r w:rsidR="006002EA">
        <w:t xml:space="preserve"> </w:t>
      </w:r>
      <w:r w:rsidR="000A296E">
        <w:t xml:space="preserve">(b) </w:t>
      </w:r>
      <w:r w:rsidR="006002EA">
        <w:t xml:space="preserve">what </w:t>
      </w:r>
      <w:r w:rsidR="000A296E">
        <w:t>initiated</w:t>
      </w:r>
      <w:r w:rsidR="006002EA">
        <w:t xml:space="preserve"> </w:t>
      </w:r>
      <w:r w:rsidR="00144C40">
        <w:t xml:space="preserve">and maintained </w:t>
      </w:r>
      <w:r w:rsidR="006002EA">
        <w:t xml:space="preserve">the </w:t>
      </w:r>
      <w:r w:rsidR="000A296E">
        <w:t xml:space="preserve">development of the </w:t>
      </w:r>
      <w:r w:rsidR="006002EA">
        <w:t xml:space="preserve">bowing </w:t>
      </w:r>
      <w:r w:rsidR="008F5468">
        <w:t xml:space="preserve">MCS </w:t>
      </w:r>
      <w:r w:rsidR="000A296E">
        <w:t>segment?;</w:t>
      </w:r>
      <w:r w:rsidR="008F5468">
        <w:t xml:space="preserve"> </w:t>
      </w:r>
      <w:r w:rsidR="000A296E">
        <w:t xml:space="preserve">(c) </w:t>
      </w:r>
      <w:r w:rsidR="006002EA">
        <w:t xml:space="preserve">why was </w:t>
      </w:r>
      <w:r w:rsidR="000A296E">
        <w:t xml:space="preserve">the MCS </w:t>
      </w:r>
      <w:r w:rsidR="006002EA">
        <w:t xml:space="preserve">able to </w:t>
      </w:r>
      <w:r w:rsidR="00FD797F">
        <w:t>evolve to become</w:t>
      </w:r>
      <w:r w:rsidR="006002EA">
        <w:t xml:space="preserve"> surface</w:t>
      </w:r>
      <w:r w:rsidR="000A296E">
        <w:t>-</w:t>
      </w:r>
      <w:r w:rsidR="006002EA">
        <w:t xml:space="preserve">based </w:t>
      </w:r>
      <w:r w:rsidR="00FD797F">
        <w:t xml:space="preserve">after a period of evolution away </w:t>
      </w:r>
      <w:r w:rsidR="006002EA">
        <w:t>from its</w:t>
      </w:r>
      <w:r w:rsidR="00FD797F">
        <w:t xml:space="preserve"> in</w:t>
      </w:r>
      <w:r w:rsidR="008B1414">
        <w:t>i</w:t>
      </w:r>
      <w:r w:rsidR="00FD797F">
        <w:t>tial state</w:t>
      </w:r>
      <w:r w:rsidR="000A296E">
        <w:t>?;</w:t>
      </w:r>
      <w:r w:rsidR="006002EA">
        <w:t xml:space="preserve"> </w:t>
      </w:r>
      <w:r w:rsidR="00FD797F">
        <w:t xml:space="preserve">(d) how did updrafts evolve from largely elevated to significantly surface-based?; </w:t>
      </w:r>
      <w:r w:rsidR="006002EA">
        <w:t>and</w:t>
      </w:r>
      <w:r w:rsidR="000A296E">
        <w:t xml:space="preserve"> (</w:t>
      </w:r>
      <w:r w:rsidR="00FD797F">
        <w:t>e</w:t>
      </w:r>
      <w:r w:rsidR="000A296E">
        <w:t>)</w:t>
      </w:r>
      <w:r w:rsidR="006002EA">
        <w:t xml:space="preserve"> what are the </w:t>
      </w:r>
      <w:r w:rsidR="000A296E">
        <w:t xml:space="preserve">relevant </w:t>
      </w:r>
      <w:r w:rsidR="006002EA">
        <w:t xml:space="preserve">dynamical </w:t>
      </w:r>
      <w:r w:rsidR="000A296E">
        <w:t>processes that regulate the transition</w:t>
      </w:r>
      <w:r w:rsidR="006002EA">
        <w:t xml:space="preserve"> from an elevated to a surface</w:t>
      </w:r>
      <w:r w:rsidR="000A296E">
        <w:t>-</w:t>
      </w:r>
      <w:r w:rsidR="006002EA">
        <w:t>based MCS</w:t>
      </w:r>
      <w:r w:rsidR="000A296E">
        <w:t>?</w:t>
      </w:r>
      <w:r w:rsidR="00296D96">
        <w:t xml:space="preserve"> Th</w:t>
      </w:r>
      <w:r w:rsidR="000A296E">
        <w:t>e present</w:t>
      </w:r>
      <w:r w:rsidR="00296D96">
        <w:t xml:space="preserve"> study combined with current and future studies from the PECAN field project should allow for better understanding of nocturnal </w:t>
      </w:r>
      <w:r w:rsidR="000A296E">
        <w:t>MCSs</w:t>
      </w:r>
      <w:r w:rsidR="00296D96">
        <w:t xml:space="preserve"> and </w:t>
      </w:r>
      <w:r w:rsidR="000A296E">
        <w:t>their main</w:t>
      </w:r>
      <w:r w:rsidR="00296D96">
        <w:t xml:space="preserve"> dynamic</w:t>
      </w:r>
      <w:r w:rsidR="000A296E">
        <w:t>al processes</w:t>
      </w:r>
      <w:r w:rsidR="00296D96">
        <w:t>.</w:t>
      </w:r>
    </w:p>
    <w:p w:rsidR="00E87CC0" w:rsidRPr="0067594D" w:rsidRDefault="00261B12" w:rsidP="00E87CC0">
      <w:pPr>
        <w:pStyle w:val="Heading1"/>
        <w:rPr>
          <w:rStyle w:val="Heading1Char"/>
          <w:b/>
          <w:bCs/>
        </w:rPr>
      </w:pPr>
      <w:bookmarkStart w:id="37" w:name="_Toc510620922"/>
      <w:r>
        <w:br w:type="page"/>
      </w:r>
      <w:bookmarkStart w:id="38" w:name="_Toc513665351"/>
      <w:r w:rsidR="00E87CC0" w:rsidRPr="0067594D">
        <w:rPr>
          <w:rStyle w:val="Heading1Char"/>
          <w:b/>
          <w:bCs/>
        </w:rPr>
        <w:lastRenderedPageBreak/>
        <w:t>References</w:t>
      </w:r>
      <w:bookmarkEnd w:id="38"/>
    </w:p>
    <w:p w:rsidR="00173411" w:rsidRPr="00173411" w:rsidRDefault="00E87CC0" w:rsidP="00F12383">
      <w:pPr>
        <w:widowControl w:val="0"/>
        <w:autoSpaceDE w:val="0"/>
        <w:autoSpaceDN w:val="0"/>
        <w:adjustRightInd w:val="0"/>
        <w:spacing w:after="240" w:line="240" w:lineRule="auto"/>
        <w:ind w:left="480" w:hanging="480"/>
        <w:rPr>
          <w:rFonts w:ascii="Times New Roman" w:hAnsi="Times New Roman"/>
          <w:noProof/>
        </w:rPr>
      </w:pPr>
      <w:r>
        <w:fldChar w:fldCharType="begin" w:fldLock="1"/>
      </w:r>
      <w:r>
        <w:instrText xml:space="preserve">ADDIN Mendeley Bibliography CSL_BIBLIOGRAPHY </w:instrText>
      </w:r>
      <w:r>
        <w:fldChar w:fldCharType="separate"/>
      </w:r>
      <w:r w:rsidR="00173411" w:rsidRPr="00173411">
        <w:rPr>
          <w:rFonts w:ascii="Times New Roman" w:hAnsi="Times New Roman"/>
          <w:noProof/>
        </w:rPr>
        <w:fldChar w:fldCharType="begin" w:fldLock="1"/>
      </w:r>
      <w:r w:rsidR="00173411" w:rsidRPr="00173411">
        <w:rPr>
          <w:rFonts w:ascii="Times New Roman" w:hAnsi="Times New Roman"/>
          <w:noProof/>
        </w:rPr>
        <w:instrText xml:space="preserve">ADDIN Mendeley Bibliography CSL_BIBLIOGRAPHY </w:instrText>
      </w:r>
      <w:r w:rsidR="00173411" w:rsidRPr="00173411">
        <w:rPr>
          <w:rFonts w:ascii="Times New Roman" w:hAnsi="Times New Roman"/>
          <w:noProof/>
        </w:rPr>
        <w:fldChar w:fldCharType="separate"/>
      </w:r>
      <w:r w:rsidR="00173411" w:rsidRPr="00173411">
        <w:rPr>
          <w:rFonts w:ascii="Times New Roman" w:hAnsi="Times New Roman"/>
          <w:noProof/>
        </w:rPr>
        <w:t xml:space="preserve">Bernstein, B. C., and R. H. Johnson, 1994: A Dual-Doppler Radar Study of an OK PRE-STORM Heat Burst Event. </w:t>
      </w:r>
      <w:r w:rsidR="00173411" w:rsidRPr="00173411">
        <w:rPr>
          <w:rFonts w:ascii="Times New Roman" w:hAnsi="Times New Roman"/>
          <w:i/>
          <w:iCs/>
          <w:noProof/>
        </w:rPr>
        <w:t>Mon. Weather Rev.</w:t>
      </w:r>
      <w:r w:rsidR="00173411" w:rsidRPr="00173411">
        <w:rPr>
          <w:rFonts w:ascii="Times New Roman" w:hAnsi="Times New Roman"/>
          <w:noProof/>
        </w:rPr>
        <w:t xml:space="preserve">, </w:t>
      </w:r>
      <w:r w:rsidR="00173411" w:rsidRPr="00173411">
        <w:rPr>
          <w:rFonts w:ascii="Times New Roman" w:hAnsi="Times New Roman"/>
          <w:b/>
          <w:bCs/>
          <w:noProof/>
        </w:rPr>
        <w:t>122</w:t>
      </w:r>
      <w:r w:rsidR="00173411" w:rsidRPr="00173411">
        <w:rPr>
          <w:rFonts w:ascii="Times New Roman" w:hAnsi="Times New Roman"/>
          <w:noProof/>
        </w:rPr>
        <w:t>, 259–273, doi:10.1175/1520-0493(1994)122&lt;0259:ADDRSO&gt;2.0.CO;2. http://journals.ametsoc.org/doi/abs/10.1175/1520-0493(1994)122%3C0259:ADDRSO%3E2.0.CO;2.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Biggerstaff, M. I., and R. A. Houze, 1991: Kinematic and Precipitation Structure of the 10–11 June 1985 Squall Line.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119</w:t>
      </w:r>
      <w:r w:rsidRPr="00173411">
        <w:rPr>
          <w:rFonts w:ascii="Times New Roman" w:hAnsi="Times New Roman"/>
          <w:noProof/>
        </w:rPr>
        <w:t>, 3066–3079, doi:10.1175/1520-0493(1991)119&lt;3066:MVSOTJ&gt;2.0.CO;2.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Biggerstaff, M. I., and R. A. Houze, 1993: Kinematics and Microphysics of the Transition Zone of the 10–11 June 1985 Squall Line.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50</w:t>
      </w:r>
      <w:r w:rsidRPr="00173411">
        <w:rPr>
          <w:rFonts w:ascii="Times New Roman" w:hAnsi="Times New Roman"/>
          <w:noProof/>
        </w:rPr>
        <w:t>, 3091–3110, doi:10.1175/1520-0469(1993)050&lt;3091:KAMOTT&gt;2.0.CO;2. http://dx.doi.org/10.1175/1520-0469(1993)050%3C3091:KAMOTT%3E2.0.CO;2.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Biggerstaff, M. I., and Coauthors, 2005: The Shared Mobile Atmospheric Research and Teaching Radar: A Collaboration to Enhance Research and Teaching. </w:t>
      </w:r>
      <w:r w:rsidRPr="00173411">
        <w:rPr>
          <w:rFonts w:ascii="Times New Roman" w:hAnsi="Times New Roman"/>
          <w:i/>
          <w:iCs/>
          <w:noProof/>
        </w:rPr>
        <w:t>Bull. Am. Meteorol. Soc.</w:t>
      </w:r>
      <w:r w:rsidRPr="00173411">
        <w:rPr>
          <w:rFonts w:ascii="Times New Roman" w:hAnsi="Times New Roman"/>
          <w:noProof/>
        </w:rPr>
        <w:t xml:space="preserve">, </w:t>
      </w:r>
      <w:r w:rsidRPr="00173411">
        <w:rPr>
          <w:rFonts w:ascii="Times New Roman" w:hAnsi="Times New Roman"/>
          <w:b/>
          <w:bCs/>
          <w:noProof/>
        </w:rPr>
        <w:t>86</w:t>
      </w:r>
      <w:r w:rsidRPr="00173411">
        <w:rPr>
          <w:rFonts w:ascii="Times New Roman" w:hAnsi="Times New Roman"/>
          <w:noProof/>
        </w:rPr>
        <w:t>, 1263–1274, doi:10.1175/BAMS-86-9-1263.</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Billings, J. M., and M. D. Parker, 2012: Evolution and Maintenance of the 22–23 June 2003 Nocturnal Convection during BAMEX. </w:t>
      </w:r>
      <w:r w:rsidRPr="00173411">
        <w:rPr>
          <w:rFonts w:ascii="Times New Roman" w:hAnsi="Times New Roman"/>
          <w:i/>
          <w:iCs/>
          <w:noProof/>
        </w:rPr>
        <w:t>Weather Forecast.</w:t>
      </w:r>
      <w:r w:rsidRPr="00173411">
        <w:rPr>
          <w:rFonts w:ascii="Times New Roman" w:hAnsi="Times New Roman"/>
          <w:noProof/>
        </w:rPr>
        <w:t xml:space="preserve">, </w:t>
      </w:r>
      <w:r w:rsidRPr="00173411">
        <w:rPr>
          <w:rFonts w:ascii="Times New Roman" w:hAnsi="Times New Roman"/>
          <w:b/>
          <w:bCs/>
          <w:noProof/>
        </w:rPr>
        <w:t>27</w:t>
      </w:r>
      <w:r w:rsidRPr="00173411">
        <w:rPr>
          <w:rFonts w:ascii="Times New Roman" w:hAnsi="Times New Roman"/>
          <w:noProof/>
        </w:rPr>
        <w:t>, 279–300, doi:10.1175/WAF-D-11-00056.1.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Bryan, G., D. Ahijevych, C. Davis, S. Trier, and M. Weisman, 2005: Observations of Cold Pool Properties in Mesoscale Convective Systems during BAMEX. </w:t>
      </w:r>
      <w:r w:rsidRPr="00173411">
        <w:rPr>
          <w:rFonts w:ascii="Times New Roman" w:hAnsi="Times New Roman"/>
          <w:i/>
          <w:iCs/>
          <w:noProof/>
        </w:rPr>
        <w:t>32nd Conference on Radar Meteorology</w:t>
      </w:r>
      <w:r w:rsidRPr="00173411">
        <w:rPr>
          <w:rFonts w:ascii="Times New Roman" w:hAnsi="Times New Roman"/>
          <w:noProof/>
        </w:rPr>
        <w:t>, Albuqueque, NM, American Meteorological Society.</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Bryan, G. H., and M. L. Weisman, 2006: Mechanisms for the Production of Severe Surface Winds in a Simulation of an Elevated Convective System. </w:t>
      </w:r>
      <w:r w:rsidRPr="00173411">
        <w:rPr>
          <w:rFonts w:ascii="Times New Roman" w:hAnsi="Times New Roman"/>
          <w:i/>
          <w:iCs/>
          <w:noProof/>
        </w:rPr>
        <w:t>23rd Conference on Severe Local Storms</w:t>
      </w:r>
      <w:r w:rsidRPr="00173411">
        <w:rPr>
          <w:rFonts w:ascii="Times New Roman" w:hAnsi="Times New Roman"/>
          <w:noProof/>
        </w:rPr>
        <w:t>, St. Louis, MO, American Meteorological Society.</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Bryan, G. H., and M. D. Parker, 2010: Observations of a Squall Line and Its Near Environment Using High-Frequency Rawinsonde Launches during VORTEX2.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138</w:t>
      </w:r>
      <w:r w:rsidRPr="00173411">
        <w:rPr>
          <w:rFonts w:ascii="Times New Roman" w:hAnsi="Times New Roman"/>
          <w:noProof/>
        </w:rPr>
        <w:t>, 4076–4097, doi:10.1175/2010MWR3359.1. http://journals.ametsoc.org/doi/abs/10.1175/2010MWR3359.1.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Carbone, R. E., and J. D. Tuttle, 2008: Rainfall Occurrence in the U.S. Warm Season: The Diurnal Cycle. </w:t>
      </w:r>
      <w:r w:rsidRPr="00173411">
        <w:rPr>
          <w:rFonts w:ascii="Times New Roman" w:hAnsi="Times New Roman"/>
          <w:i/>
          <w:iCs/>
          <w:noProof/>
        </w:rPr>
        <w:t>J. Clim.</w:t>
      </w:r>
      <w:r w:rsidRPr="00173411">
        <w:rPr>
          <w:rFonts w:ascii="Times New Roman" w:hAnsi="Times New Roman"/>
          <w:noProof/>
        </w:rPr>
        <w:t xml:space="preserve">, </w:t>
      </w:r>
      <w:r w:rsidRPr="00173411">
        <w:rPr>
          <w:rFonts w:ascii="Times New Roman" w:hAnsi="Times New Roman"/>
          <w:b/>
          <w:bCs/>
          <w:noProof/>
        </w:rPr>
        <w:t>21</w:t>
      </w:r>
      <w:r w:rsidRPr="00173411">
        <w:rPr>
          <w:rFonts w:ascii="Times New Roman" w:hAnsi="Times New Roman"/>
          <w:noProof/>
        </w:rPr>
        <w:t>, 4132–4146, doi:10.1175/2008JCLI2275.1.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Carbone, R. E., J. W. Conway, N. A. Crook, and M. W. Moncrieff, 1990: The Generation and Propagation of a Nocturnal Squall Line. Part I: Observations and Implications for Mesoscale Predictability.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118</w:t>
      </w:r>
      <w:r w:rsidRPr="00173411">
        <w:rPr>
          <w:rFonts w:ascii="Times New Roman" w:hAnsi="Times New Roman"/>
          <w:noProof/>
        </w:rPr>
        <w:t>, 26–49.</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lastRenderedPageBreak/>
        <w:t xml:space="preserve">Coniglio, M. C., J. Y. Hwang, and D. J. Stensrud, 2010: Environmental Factors in the Upscale Growth and Longevity of MCSs Derived from Rapid Update Cycle Analyses.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138</w:t>
      </w:r>
      <w:r w:rsidRPr="00173411">
        <w:rPr>
          <w:rFonts w:ascii="Times New Roman" w:hAnsi="Times New Roman"/>
          <w:noProof/>
        </w:rPr>
        <w:t>, 3514–3539, doi:10.1175/2010MWR3233.1. http://journals.ametsoc.org/doi/abs/10.1175/2010MWR3233.1.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Corfidi, S. F., 2003: Cold Pools and MCS Propagation: Forecasting the Motion of Downwind-Developing MCSs. </w:t>
      </w:r>
      <w:r w:rsidRPr="00173411">
        <w:rPr>
          <w:rFonts w:ascii="Times New Roman" w:hAnsi="Times New Roman"/>
          <w:i/>
          <w:iCs/>
          <w:noProof/>
        </w:rPr>
        <w:t>Weather Forecast.</w:t>
      </w:r>
      <w:r w:rsidRPr="00173411">
        <w:rPr>
          <w:rFonts w:ascii="Times New Roman" w:hAnsi="Times New Roman"/>
          <w:noProof/>
        </w:rPr>
        <w:t xml:space="preserve">, </w:t>
      </w:r>
      <w:r w:rsidRPr="00173411">
        <w:rPr>
          <w:rFonts w:ascii="Times New Roman" w:hAnsi="Times New Roman"/>
          <w:b/>
          <w:bCs/>
          <w:noProof/>
        </w:rPr>
        <w:t>18</w:t>
      </w:r>
      <w:r w:rsidRPr="00173411">
        <w:rPr>
          <w:rFonts w:ascii="Times New Roman" w:hAnsi="Times New Roman"/>
          <w:noProof/>
        </w:rPr>
        <w:t>, 997–1017.</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 S. J. Corfidi, and D. M. Schultz, 2008: Elevated Convection and Castellanus: Ambiguities, Significance, and Questions. </w:t>
      </w:r>
      <w:r w:rsidRPr="00173411">
        <w:rPr>
          <w:rFonts w:ascii="Times New Roman" w:hAnsi="Times New Roman"/>
          <w:i/>
          <w:iCs/>
          <w:noProof/>
        </w:rPr>
        <w:t>Weather Forecast.</w:t>
      </w:r>
      <w:r w:rsidRPr="00173411">
        <w:rPr>
          <w:rFonts w:ascii="Times New Roman" w:hAnsi="Times New Roman"/>
          <w:noProof/>
        </w:rPr>
        <w:t xml:space="preserve">, </w:t>
      </w:r>
      <w:r w:rsidRPr="00173411">
        <w:rPr>
          <w:rFonts w:ascii="Times New Roman" w:hAnsi="Times New Roman"/>
          <w:b/>
          <w:bCs/>
          <w:noProof/>
        </w:rPr>
        <w:t>23</w:t>
      </w:r>
      <w:r w:rsidRPr="00173411">
        <w:rPr>
          <w:rFonts w:ascii="Times New Roman" w:hAnsi="Times New Roman"/>
          <w:noProof/>
        </w:rPr>
        <w:t>, 1280–1303, doi:10.1175/2008WAF2222118.1.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Davis, C. A., and Coauthors, 2004: The bow echo and MCV experiment: Observations and opportunities. </w:t>
      </w:r>
      <w:r w:rsidRPr="00173411">
        <w:rPr>
          <w:rFonts w:ascii="Times New Roman" w:hAnsi="Times New Roman"/>
          <w:i/>
          <w:iCs/>
          <w:noProof/>
        </w:rPr>
        <w:t>Bull. Am. Meteorol. Soc.</w:t>
      </w:r>
      <w:r w:rsidRPr="00173411">
        <w:rPr>
          <w:rFonts w:ascii="Times New Roman" w:hAnsi="Times New Roman"/>
          <w:noProof/>
        </w:rPr>
        <w:t xml:space="preserve">, </w:t>
      </w:r>
      <w:r w:rsidRPr="00173411">
        <w:rPr>
          <w:rFonts w:ascii="Times New Roman" w:hAnsi="Times New Roman"/>
          <w:b/>
          <w:bCs/>
          <w:noProof/>
        </w:rPr>
        <w:t>85</w:t>
      </w:r>
      <w:r w:rsidRPr="00173411">
        <w:rPr>
          <w:rFonts w:ascii="Times New Roman" w:hAnsi="Times New Roman"/>
          <w:noProof/>
        </w:rPr>
        <w:t>, 1075–1093, doi:10.1175/BAMS-85-8-1075.</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Engerer, N. A., D. J. Stensrud, and M. C. Coniglio, 2008: Surface Characteristics of Observed Cold Pools.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136</w:t>
      </w:r>
      <w:r w:rsidRPr="00173411">
        <w:rPr>
          <w:rFonts w:ascii="Times New Roman" w:hAnsi="Times New Roman"/>
          <w:noProof/>
        </w:rPr>
        <w:t>, 4839–4849, doi:10.1175/2008MWR2528.1. http://journals.ametsoc.org/doi/abs/10.1175/2008MWR2528.1.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Gale, J. J., J. W. A. Gallus, and K. A. Jungbluth, 2002: Toward Improved Prediction of Mesoscale Convective System Dissipation. </w:t>
      </w:r>
      <w:r w:rsidRPr="00173411">
        <w:rPr>
          <w:rFonts w:ascii="Times New Roman" w:hAnsi="Times New Roman"/>
          <w:i/>
          <w:iCs/>
          <w:noProof/>
        </w:rPr>
        <w:t>Wea. Forecast.</w:t>
      </w:r>
      <w:r w:rsidRPr="00173411">
        <w:rPr>
          <w:rFonts w:ascii="Times New Roman" w:hAnsi="Times New Roman"/>
          <w:noProof/>
        </w:rPr>
        <w:t xml:space="preserve">, </w:t>
      </w:r>
      <w:r w:rsidRPr="00173411">
        <w:rPr>
          <w:rFonts w:ascii="Times New Roman" w:hAnsi="Times New Roman"/>
          <w:b/>
          <w:bCs/>
          <w:noProof/>
        </w:rPr>
        <w:t>17</w:t>
      </w:r>
      <w:r w:rsidRPr="00173411">
        <w:rPr>
          <w:rFonts w:ascii="Times New Roman" w:hAnsi="Times New Roman"/>
          <w:noProof/>
        </w:rPr>
        <w:t>, 856–872, doi:10.1175/1520-0434(2002)017&lt;0856:TIPOMC&gt;2.0.CO;2. http://journals.ametsoc.org/doi/abs/10.1175/1520-0434(2002)017%3C0856:TIPOMC%3E2.0.CO;2.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Geerts, B., 2013: </w:t>
      </w:r>
      <w:r w:rsidRPr="00173411">
        <w:rPr>
          <w:rFonts w:ascii="Times New Roman" w:hAnsi="Times New Roman"/>
          <w:i/>
          <w:iCs/>
          <w:noProof/>
        </w:rPr>
        <w:t>Plains Elevated Convection at Night Experimental Design Overview</w:t>
      </w:r>
      <w:r w:rsidRPr="00173411">
        <w:rPr>
          <w:rFonts w:ascii="Times New Roman" w:hAnsi="Times New Roman"/>
          <w:noProof/>
        </w:rPr>
        <w:t>. 37 pp.</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Grady, R. L., and J. Verlinde, 1997: Triple-Doppler Analysis of a Discretely Propagating, Long-Lived, High Plains Squall Line.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54</w:t>
      </w:r>
      <w:r w:rsidRPr="00173411">
        <w:rPr>
          <w:rFonts w:ascii="Times New Roman" w:hAnsi="Times New Roman"/>
          <w:noProof/>
        </w:rPr>
        <w:t>, 2729–2748, doi:10.1175/1520-0469(1997)054&lt;2729:TDAOAD&gt;2.0.CO;2. http://journals.ametsoc.org/doi/full/10.1175/1520-0469(1997)054%3C2729:TDAOAD%3E2.0.CO%3B2.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Grim, J. A., R. M. Rauber, G. M. McFarquhar, B. F. Jewett, and D. P. Jorgensen, 2009: Development and Forcing of the Rear Inflow Jet in a Rapidly Developing and Decaying Squall Line during BAMEX.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137</w:t>
      </w:r>
      <w:r w:rsidRPr="00173411">
        <w:rPr>
          <w:rFonts w:ascii="Times New Roman" w:hAnsi="Times New Roman"/>
          <w:noProof/>
        </w:rPr>
        <w:t>, 1206–1229, doi:10.1175/2008MWR2503.1. http://journals.ametsoc.org/doi/abs/10.1175/2008MWR2503.1.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Hildebrand, P. H., and Coauthors, 1996: The ELDORA/ASTRAIA airborne Doppler weather radar: High-resolution observations from TOGA COARE. </w:t>
      </w:r>
      <w:r w:rsidRPr="00173411">
        <w:rPr>
          <w:rFonts w:ascii="Times New Roman" w:hAnsi="Times New Roman"/>
          <w:i/>
          <w:iCs/>
          <w:noProof/>
        </w:rPr>
        <w:t>Bull. Am. Meteorol. Soc.</w:t>
      </w:r>
      <w:r w:rsidRPr="00173411">
        <w:rPr>
          <w:rFonts w:ascii="Times New Roman" w:hAnsi="Times New Roman"/>
          <w:noProof/>
        </w:rPr>
        <w:t xml:space="preserve">, </w:t>
      </w:r>
      <w:r w:rsidRPr="00173411">
        <w:rPr>
          <w:rFonts w:ascii="Times New Roman" w:hAnsi="Times New Roman"/>
          <w:b/>
          <w:bCs/>
          <w:noProof/>
        </w:rPr>
        <w:t>77</w:t>
      </w:r>
      <w:r w:rsidRPr="00173411">
        <w:rPr>
          <w:rFonts w:ascii="Times New Roman" w:hAnsi="Times New Roman"/>
          <w:noProof/>
        </w:rPr>
        <w:t>, 213–232, doi:10.1175/1520-0477(1996)077&lt;0213:TEADWR&gt;2.0.CO;2.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Houze, R. A., M. I. Biggerstaff, S. A. Rutledge, and B. F. Smull, 1989: Interpretation of </w:t>
      </w:r>
      <w:r w:rsidRPr="00173411">
        <w:rPr>
          <w:rFonts w:ascii="Times New Roman" w:hAnsi="Times New Roman"/>
          <w:noProof/>
        </w:rPr>
        <w:lastRenderedPageBreak/>
        <w:t xml:space="preserve">Doppler Weather Radar Displays of Midlatitude Mesoscale Convective Systems. </w:t>
      </w:r>
      <w:r w:rsidRPr="00173411">
        <w:rPr>
          <w:rFonts w:ascii="Times New Roman" w:hAnsi="Times New Roman"/>
          <w:i/>
          <w:iCs/>
          <w:noProof/>
        </w:rPr>
        <w:t>Bull. Am. Meteorol. Soc.</w:t>
      </w:r>
      <w:r w:rsidRPr="00173411">
        <w:rPr>
          <w:rFonts w:ascii="Times New Roman" w:hAnsi="Times New Roman"/>
          <w:noProof/>
        </w:rPr>
        <w:t xml:space="preserve">, </w:t>
      </w:r>
      <w:r w:rsidRPr="00173411">
        <w:rPr>
          <w:rFonts w:ascii="Times New Roman" w:hAnsi="Times New Roman"/>
          <w:b/>
          <w:bCs/>
          <w:noProof/>
        </w:rPr>
        <w:t>70</w:t>
      </w:r>
      <w:r w:rsidRPr="00173411">
        <w:rPr>
          <w:rFonts w:ascii="Times New Roman" w:hAnsi="Times New Roman"/>
          <w:noProof/>
        </w:rPr>
        <w:t>, 608–619, doi:10.1175/1520-0477(1989)070&lt;0608:IODWRD&gt;2.0.CO;2. http://journals.ametsoc.org/doi/abs/10.1175/1520-0477%281989%29070%3C0608%3AIODWRD%3E2.0.CO%3B2.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Jirak, I. L., and W. R. Cotton, 2007: Observational Analysis of the Predictability of Mesoscale Convective Systems. </w:t>
      </w:r>
      <w:r w:rsidRPr="00173411">
        <w:rPr>
          <w:rFonts w:ascii="Times New Roman" w:hAnsi="Times New Roman"/>
          <w:i/>
          <w:iCs/>
          <w:noProof/>
        </w:rPr>
        <w:t>Weather Forecast.</w:t>
      </w:r>
      <w:r w:rsidRPr="00173411">
        <w:rPr>
          <w:rFonts w:ascii="Times New Roman" w:hAnsi="Times New Roman"/>
          <w:noProof/>
        </w:rPr>
        <w:t xml:space="preserve">, </w:t>
      </w:r>
      <w:r w:rsidRPr="00173411">
        <w:rPr>
          <w:rFonts w:ascii="Times New Roman" w:hAnsi="Times New Roman"/>
          <w:b/>
          <w:bCs/>
          <w:noProof/>
        </w:rPr>
        <w:t>22</w:t>
      </w:r>
      <w:r w:rsidRPr="00173411">
        <w:rPr>
          <w:rFonts w:ascii="Times New Roman" w:hAnsi="Times New Roman"/>
          <w:noProof/>
        </w:rPr>
        <w:t>, 813–838, doi:10.1175/WAF1012.1. http://journals.ametsoc.org/doi/abs/10.1175/WAF1012.1.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Johns, R. H., and W. D. Hirt, 1987: Derechos: Widespread Convectively Induced Windstorms. </w:t>
      </w:r>
      <w:r w:rsidRPr="00173411">
        <w:rPr>
          <w:rFonts w:ascii="Times New Roman" w:hAnsi="Times New Roman"/>
          <w:i/>
          <w:iCs/>
          <w:noProof/>
        </w:rPr>
        <w:t>Weather Forecast.</w:t>
      </w:r>
      <w:r w:rsidRPr="00173411">
        <w:rPr>
          <w:rFonts w:ascii="Times New Roman" w:hAnsi="Times New Roman"/>
          <w:noProof/>
        </w:rPr>
        <w:t xml:space="preserve">, </w:t>
      </w:r>
      <w:r w:rsidRPr="00173411">
        <w:rPr>
          <w:rFonts w:ascii="Times New Roman" w:hAnsi="Times New Roman"/>
          <w:b/>
          <w:bCs/>
          <w:noProof/>
        </w:rPr>
        <w:t>2</w:t>
      </w:r>
      <w:r w:rsidRPr="00173411">
        <w:rPr>
          <w:rFonts w:ascii="Times New Roman" w:hAnsi="Times New Roman"/>
          <w:noProof/>
        </w:rPr>
        <w:t>, 32–49.</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Jorgensen, D. P., and B. F. Smull, 1993: Mesovortex Circulations Seen by Airborne Doppler Radar within a Bow-Echo Mesoscale Convective System. </w:t>
      </w:r>
      <w:r w:rsidRPr="00173411">
        <w:rPr>
          <w:rFonts w:ascii="Times New Roman" w:hAnsi="Times New Roman"/>
          <w:i/>
          <w:iCs/>
          <w:noProof/>
        </w:rPr>
        <w:t>Bull. Am. Meteorol. Soc.</w:t>
      </w:r>
      <w:r w:rsidRPr="00173411">
        <w:rPr>
          <w:rFonts w:ascii="Times New Roman" w:hAnsi="Times New Roman"/>
          <w:noProof/>
        </w:rPr>
        <w:t xml:space="preserve">, </w:t>
      </w:r>
      <w:r w:rsidRPr="00173411">
        <w:rPr>
          <w:rFonts w:ascii="Times New Roman" w:hAnsi="Times New Roman"/>
          <w:b/>
          <w:bCs/>
          <w:noProof/>
        </w:rPr>
        <w:t>74</w:t>
      </w:r>
      <w:r w:rsidRPr="00173411">
        <w:rPr>
          <w:rFonts w:ascii="Times New Roman" w:hAnsi="Times New Roman"/>
          <w:noProof/>
        </w:rPr>
        <w:t>, 2146–2157.</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 M. A. LeMone, and S. B. Trier, 1997: Structure and Evolution of the 22 February 1993 TOGA COARE Squall Line: Aircraft Observations of Precipitation, Circulation, and Surface Energy Fluxes.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54</w:t>
      </w:r>
      <w:r w:rsidRPr="00173411">
        <w:rPr>
          <w:rFonts w:ascii="Times New Roman" w:hAnsi="Times New Roman"/>
          <w:noProof/>
        </w:rPr>
        <w:t>, 1961–1985, doi:10.1175/1520-0469(1997)054&lt;1961:SAEOTF&gt;2.0.CO;2. http://journals.ametsoc.org/doi/abs/10.1175/1520-0469%281997%29054%3C1961%3ASAEOTF%3E2.0.CO%3B2.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Keene, K. M., and R. S. Schumacher, 2013: The Bow and Arrow Mesoscale Convective Structure.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141</w:t>
      </w:r>
      <w:r w:rsidRPr="00173411">
        <w:rPr>
          <w:rFonts w:ascii="Times New Roman" w:hAnsi="Times New Roman"/>
          <w:noProof/>
        </w:rPr>
        <w:t>, 1648–1672, doi:10.1175/MWR-D-12-00172.1. http://journals.ametsoc.org/doi/abs/10.1175/MWR-D-12-00172.1.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Kessinger, C. J., P. S. Ray, and C. E. Hane, 1987: The Oklahoma Squall Line of 19 May 1977. Part I: A Multiple Doppler Analysis of Convective and Stratiform Structure. </w:t>
      </w:r>
      <w:r w:rsidRPr="00173411">
        <w:rPr>
          <w:rFonts w:ascii="Times New Roman" w:hAnsi="Times New Roman"/>
          <w:i/>
          <w:iCs/>
          <w:noProof/>
        </w:rPr>
        <w:t>J. Applied Meteor.</w:t>
      </w:r>
      <w:r w:rsidRPr="00173411">
        <w:rPr>
          <w:rFonts w:ascii="Times New Roman" w:hAnsi="Times New Roman"/>
          <w:noProof/>
        </w:rPr>
        <w:t xml:space="preserve">, </w:t>
      </w:r>
      <w:r w:rsidRPr="00173411">
        <w:rPr>
          <w:rFonts w:ascii="Times New Roman" w:hAnsi="Times New Roman"/>
          <w:b/>
          <w:bCs/>
          <w:noProof/>
        </w:rPr>
        <w:t>44</w:t>
      </w:r>
      <w:r w:rsidRPr="00173411">
        <w:rPr>
          <w:rFonts w:ascii="Times New Roman" w:hAnsi="Times New Roman"/>
          <w:noProof/>
        </w:rPr>
        <w:t>, 2840–2864.</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Klimowski, B. A., 1994: Initiation and Development of Rear Inflow within the 28-29 June 1989 North Dakota Mesoconvective System. </w:t>
      </w:r>
      <w:r w:rsidRPr="00173411">
        <w:rPr>
          <w:rFonts w:ascii="Times New Roman" w:hAnsi="Times New Roman"/>
          <w:i/>
          <w:iCs/>
          <w:noProof/>
        </w:rPr>
        <w:t>Mon. Wea. Rev.</w:t>
      </w:r>
      <w:r w:rsidRPr="00173411">
        <w:rPr>
          <w:rFonts w:ascii="Times New Roman" w:hAnsi="Times New Roman"/>
          <w:noProof/>
        </w:rPr>
        <w:t xml:space="preserve">, </w:t>
      </w:r>
      <w:r w:rsidRPr="00173411">
        <w:rPr>
          <w:rFonts w:ascii="Times New Roman" w:hAnsi="Times New Roman"/>
          <w:b/>
          <w:bCs/>
          <w:noProof/>
        </w:rPr>
        <w:t>122</w:t>
      </w:r>
      <w:r w:rsidRPr="00173411">
        <w:rPr>
          <w:rFonts w:ascii="Times New Roman" w:hAnsi="Times New Roman"/>
          <w:noProof/>
        </w:rPr>
        <w:t>, 765–779.</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Kuchera, E. L., and M. D. Parker, 2006: Severe Convective Wind Environments. </w:t>
      </w:r>
      <w:r w:rsidRPr="00173411">
        <w:rPr>
          <w:rFonts w:ascii="Times New Roman" w:hAnsi="Times New Roman"/>
          <w:i/>
          <w:iCs/>
          <w:noProof/>
        </w:rPr>
        <w:t>Wea. Forecast.</w:t>
      </w:r>
      <w:r w:rsidRPr="00173411">
        <w:rPr>
          <w:rFonts w:ascii="Times New Roman" w:hAnsi="Times New Roman"/>
          <w:noProof/>
        </w:rPr>
        <w:t xml:space="preserve">, </w:t>
      </w:r>
      <w:r w:rsidRPr="00173411">
        <w:rPr>
          <w:rFonts w:ascii="Times New Roman" w:hAnsi="Times New Roman"/>
          <w:b/>
          <w:bCs/>
          <w:noProof/>
        </w:rPr>
        <w:t>21</w:t>
      </w:r>
      <w:r w:rsidRPr="00173411">
        <w:rPr>
          <w:rFonts w:ascii="Times New Roman" w:hAnsi="Times New Roman"/>
          <w:noProof/>
        </w:rPr>
        <w:t>, 595–612, doi:10.1175/WAF931.1.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Lewis, S. A., M. A. LeMone, and D. P. Jorgensen, 1998: Evolution and Dynamics of a Late-Stage Squall Line That Occurred on 20 February 1993 during TOGA COARE. </w:t>
      </w:r>
      <w:r w:rsidRPr="00173411">
        <w:rPr>
          <w:rFonts w:ascii="Times New Roman" w:hAnsi="Times New Roman"/>
          <w:i/>
          <w:iCs/>
          <w:noProof/>
        </w:rPr>
        <w:t>Mon. Weather Rev.</w:t>
      </w:r>
      <w:r w:rsidRPr="00173411">
        <w:rPr>
          <w:rFonts w:ascii="Times New Roman" w:hAnsi="Times New Roman"/>
          <w:noProof/>
        </w:rPr>
        <w:t>, 3189–3212, doi:10.1175/1520-0493(1998)126&lt;3189:EADOAL&gt;2.0.CO;2.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Lin, Y., R. Pasken, and H.-W. Chang, 1992: The Structure of a Subtropical Prefrontal Convective Rainband. Part I: Mesoscale Kinematic Structure Determined from Dual-Doppler Measurements.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120</w:t>
      </w:r>
      <w:r w:rsidRPr="00173411">
        <w:rPr>
          <w:rFonts w:ascii="Times New Roman" w:hAnsi="Times New Roman"/>
          <w:noProof/>
        </w:rPr>
        <w:t>, 1816–1836.</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lastRenderedPageBreak/>
        <w:t xml:space="preserve">Maddox, R. A., 1980: Mesoscale Convective Complexes. </w:t>
      </w:r>
      <w:r w:rsidRPr="00173411">
        <w:rPr>
          <w:rFonts w:ascii="Times New Roman" w:hAnsi="Times New Roman"/>
          <w:i/>
          <w:iCs/>
          <w:noProof/>
        </w:rPr>
        <w:t>Bull. Amer. Soc.</w:t>
      </w:r>
      <w:r w:rsidRPr="00173411">
        <w:rPr>
          <w:rFonts w:ascii="Times New Roman" w:hAnsi="Times New Roman"/>
          <w:noProof/>
        </w:rPr>
        <w:t xml:space="preserve">, </w:t>
      </w:r>
      <w:r w:rsidRPr="00173411">
        <w:rPr>
          <w:rFonts w:ascii="Times New Roman" w:hAnsi="Times New Roman"/>
          <w:b/>
          <w:bCs/>
          <w:noProof/>
        </w:rPr>
        <w:t>61</w:t>
      </w:r>
      <w:r w:rsidRPr="00173411">
        <w:rPr>
          <w:rFonts w:ascii="Times New Roman" w:hAnsi="Times New Roman"/>
          <w:noProof/>
        </w:rPr>
        <w:t>, 1374–1387.</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 1983: Large-Scale Meteorologicl Conditions Associated with Midlatitide, Mesoscale Convective Complexes.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111</w:t>
      </w:r>
      <w:r w:rsidRPr="00173411">
        <w:rPr>
          <w:rFonts w:ascii="Times New Roman" w:hAnsi="Times New Roman"/>
          <w:noProof/>
        </w:rPr>
        <w:t>, 1475–1493.</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Marsham, J. H., S. B. Trier, T. M. Weckwerth, and J. W. Wilson, 2011: Observations of Elevated Convection Initiation Leading to a Surface-Based Squall Line during 13 June IHOP_2002.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139</w:t>
      </w:r>
      <w:r w:rsidRPr="00173411">
        <w:rPr>
          <w:rFonts w:ascii="Times New Roman" w:hAnsi="Times New Roman"/>
          <w:noProof/>
        </w:rPr>
        <w:t>, 247–271, doi:10.1175/2010MWR3422.1.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McAnelly, R. L., J. E. Nachamkin, W. R. Cotton, and M. E. Nicholls, 1997: Upscale Evolution of MCSs: Doppler Radar Analysis and Analytical Investigation.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125</w:t>
      </w:r>
      <w:r w:rsidRPr="00173411">
        <w:rPr>
          <w:rFonts w:ascii="Times New Roman" w:hAnsi="Times New Roman"/>
          <w:noProof/>
        </w:rPr>
        <w:t>, 1083–1110, doi:10.1175/1520-0493(1997)125&lt;1083:UEOMDR&gt;2.0.CO;2.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Nachamkin, J. E., R. L. McAnelly, and W. R. Cotton, 1994: An Observational Analysis of a Developing Mesoscale Convective Complex.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122</w:t>
      </w:r>
      <w:r w:rsidRPr="00173411">
        <w:rPr>
          <w:rFonts w:ascii="Times New Roman" w:hAnsi="Times New Roman"/>
          <w:noProof/>
        </w:rPr>
        <w:t>, 1168–1188.</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 R. L. McAnelly, and W. R. Cotton, 2000: Interactions between a Developing Mesoscale Convective System and Its Environment. Part I: Observational Analysis.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128</w:t>
      </w:r>
      <w:r w:rsidRPr="00173411">
        <w:rPr>
          <w:rFonts w:ascii="Times New Roman" w:hAnsi="Times New Roman"/>
          <w:noProof/>
        </w:rPr>
        <w:t>, 1205–1224, doi:10.1175/1520-0493(2000)128&lt;1225:IBADMC&gt;2.0.CO;2. %5C%5CIBSERVER%5CID_enl%5CMonthly_weather_review%5C2000%5C128-05-1205.pdf.</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O'Brien, J. J., 1970: Alternative solutions to the classical vertical velocity problem. J. Appl. Meteor., </w:t>
      </w:r>
      <w:r w:rsidRPr="00173411">
        <w:rPr>
          <w:rFonts w:ascii="Times New Roman" w:hAnsi="Times New Roman"/>
          <w:b/>
          <w:noProof/>
        </w:rPr>
        <w:t>9</w:t>
      </w:r>
      <w:r w:rsidRPr="00173411">
        <w:rPr>
          <w:rFonts w:ascii="Times New Roman" w:hAnsi="Times New Roman"/>
          <w:noProof/>
        </w:rPr>
        <w:t>, 197-203.</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Parker, M. D., 2008: Response of Simulated Squall Lines to Low-Level Cooling.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65</w:t>
      </w:r>
      <w:r w:rsidRPr="00173411">
        <w:rPr>
          <w:rFonts w:ascii="Times New Roman" w:hAnsi="Times New Roman"/>
          <w:noProof/>
        </w:rPr>
        <w:t>, 1323–1341, doi:10.1175/2007JAS2507.1.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Protat, A., and Y. Lemaitre, 2001: Scale Interactions Involved in the Initiation , Structure , and Evolution of the 15 December 1992 MCS Observed during TOGA COARE . Part I : Synoptic-Scale Processes.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129</w:t>
      </w:r>
      <w:r w:rsidRPr="00173411">
        <w:rPr>
          <w:rFonts w:ascii="Times New Roman" w:hAnsi="Times New Roman"/>
          <w:noProof/>
        </w:rPr>
        <w:t>, 1757–1778, doi:10.1175/1520-0493(2001)129&lt;1757:SIIITI&gt;2.0.CO;2.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Rasmussen, E. N., and S. A. Rutledge, 1993: Evolution of Quasi-Two-Dimensional Squall Lines. Part I: Kinematic and Reflectivity Structure.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50</w:t>
      </w:r>
      <w:r w:rsidRPr="00173411">
        <w:rPr>
          <w:rFonts w:ascii="Times New Roman" w:hAnsi="Times New Roman"/>
          <w:noProof/>
        </w:rPr>
        <w:t>, 2584–2606.</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Ray, P., C. Ziegler, W. Bumgarner, and R. Serafin, 1980:  Single- and multiple-Doppler radar observations of tornadic storms.  </w:t>
      </w:r>
      <w:r w:rsidRPr="00173411">
        <w:rPr>
          <w:rFonts w:ascii="Times New Roman" w:hAnsi="Times New Roman"/>
          <w:i/>
          <w:noProof/>
        </w:rPr>
        <w:t>Mon. Wea. Rev.</w:t>
      </w:r>
      <w:r w:rsidRPr="00173411">
        <w:rPr>
          <w:rFonts w:ascii="Times New Roman" w:hAnsi="Times New Roman"/>
          <w:noProof/>
        </w:rPr>
        <w:t xml:space="preserve">, </w:t>
      </w:r>
      <w:r w:rsidRPr="00173411">
        <w:rPr>
          <w:rFonts w:ascii="Times New Roman" w:hAnsi="Times New Roman"/>
          <w:b/>
          <w:noProof/>
        </w:rPr>
        <w:t>108</w:t>
      </w:r>
      <w:r w:rsidRPr="00173411">
        <w:rPr>
          <w:rFonts w:ascii="Times New Roman" w:hAnsi="Times New Roman"/>
          <w:noProof/>
        </w:rPr>
        <w:t>, 1607-1625.</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Rotunno, R., J. B. Klemp, and M. L. Weisman, 1988: A Theory for Strong, Long-Lived Squall Lines.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45</w:t>
      </w:r>
      <w:r w:rsidRPr="00173411">
        <w:rPr>
          <w:rFonts w:ascii="Times New Roman" w:hAnsi="Times New Roman"/>
          <w:noProof/>
        </w:rPr>
        <w:t xml:space="preserve">, 463–485, doi:10.1175/1520-0469(1988)045&lt;0463:ATFSLL&gt;2.0.CO;2. </w:t>
      </w:r>
      <w:r w:rsidRPr="00173411">
        <w:rPr>
          <w:rFonts w:ascii="Times New Roman" w:hAnsi="Times New Roman"/>
          <w:noProof/>
        </w:rPr>
        <w:lastRenderedPageBreak/>
        <w:t>http://journals.ametsoc.org/doi/abs/10.1175/1520-0469%281988%29045%3C0463%3AATFSLL%3E2.0.CO%3B2.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Roux, F., 1988: The West African Squall Line Observed on 23 June 1981 during COPT 81: Kinematics and Thermodynamics of the Convective Region.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45</w:t>
      </w:r>
      <w:r w:rsidRPr="00173411">
        <w:rPr>
          <w:rFonts w:ascii="Times New Roman" w:hAnsi="Times New Roman"/>
          <w:noProof/>
        </w:rPr>
        <w:t>, 406–426, doi:10.1175/1520-0469(1988)045&lt;0406:TWASLO&gt;2.0.CO;2. http://journals.ametsoc.org/doi/abs/10.1175/1520-0469%281988%29045%3C0406%3ATWASLO%3E2.0.CO%3B2.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Rutledge, S. a., R. a. Houze Jr, M. I. Biggerstaff, and T. Matejka, 1988: The Oklahoma-Kansas Mesoscale Convective System of 10-11 June 1985: Precipitation Structure and Single-Doppler Rader Analysis.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116</w:t>
      </w:r>
      <w:r w:rsidRPr="00173411">
        <w:rPr>
          <w:rFonts w:ascii="Times New Roman" w:hAnsi="Times New Roman"/>
          <w:noProof/>
        </w:rPr>
        <w:t>, 1409–1430, doi:10.1175/1520-0493(1988)116&lt;1409:TOMCSO&gt;2.0.CO;2.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Rutledge, S. A., and R. A. Houze, 1987: A Diagnostic Modelling Study of the Trailing Stratiform Region of a Midlatitude Squall Line.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44</w:t>
      </w:r>
      <w:r w:rsidRPr="00173411">
        <w:rPr>
          <w:rFonts w:ascii="Times New Roman" w:hAnsi="Times New Roman"/>
          <w:noProof/>
        </w:rPr>
        <w:t>, 2640–2656, doi:10.1175/1520-0469(1987)044&lt;2640:ADMSOT&gt;2.0.CO;2. http://journals.ametsoc.org/doi/abs/10.1175/1520-0469%281987%29044%3C2640%3AADMSOT%3E2.0.CO%3B2.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Schmidt, J. M., and W. R. Cotton, 1989: A High Plains Squall Line Associated with Severe Surface Winds.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46</w:t>
      </w:r>
      <w:r w:rsidRPr="00173411">
        <w:rPr>
          <w:rFonts w:ascii="Times New Roman" w:hAnsi="Times New Roman"/>
          <w:noProof/>
        </w:rPr>
        <w:t>, 281–302, doi:10.1175/1520-0469(1989)046&lt;0281:AHPSLA&gt;2.0.CO;2. http://journals.ametsoc.org/doi/abs/10.1175/1520-0469(1989)046%3C0281:AHPSLA%3E2.0.CO;2.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 and ——, 1990: Interactions between Upper and Lower Tropospheric Gravity Waves on Squall Line Structure and Maintenance.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47</w:t>
      </w:r>
      <w:r w:rsidRPr="00173411">
        <w:rPr>
          <w:rFonts w:ascii="Times New Roman" w:hAnsi="Times New Roman"/>
          <w:noProof/>
        </w:rPr>
        <w:t>, 1205–1222.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Schumacher, R. S., 2015: Sensitivity of Precipitation Accumulation in Elevated Convective Systems to Small Changes in Low-Level Moisture.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72</w:t>
      </w:r>
      <w:r w:rsidRPr="00173411">
        <w:rPr>
          <w:rFonts w:ascii="Times New Roman" w:hAnsi="Times New Roman"/>
          <w:noProof/>
        </w:rPr>
        <w:t>, 2507–2524, doi:10.1175/JAS-D-14-0389.1. http://journals.ametsoc.org/doi/10.1175/JAS-D-14-0389.1.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Schuur, T. J., and S. A. Rutledge, 2000: Electrification of Stratiform Regions in Mesoscale Convective Systems. Part I: An Observational Comparison of Symmetric and Asymmetric MCSs.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57</w:t>
      </w:r>
      <w:r w:rsidRPr="00173411">
        <w:rPr>
          <w:rFonts w:ascii="Times New Roman" w:hAnsi="Times New Roman"/>
          <w:noProof/>
        </w:rPr>
        <w:t>, 1961–1982, doi:10.1175/1520-0469(2000)057&lt;1961:EOSRIM&gt;2.0.CO;2. http://dx.doi.org/10.1175/1520-0469(2000)057%3C1961:EOSRIM%3E2.0.CO%5Cnhttp://2%5Cnhttp://journals.ametsoc.org/doi/abs/10.1175/1520-0469%282000%29057%3C1961%3AEOSRIM%3E2.0.CO%3B2.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Scott, J. D., and S. A. Rutledge, 1995: Doppler Radar Observations of an Asymmetric Mesoscale Convective System and Associated Vortex Couplet.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123</w:t>
      </w:r>
      <w:r w:rsidRPr="00173411">
        <w:rPr>
          <w:rFonts w:ascii="Times New Roman" w:hAnsi="Times New Roman"/>
          <w:noProof/>
        </w:rPr>
        <w:t>, 3437–3457, doi:10.1175/1520-0493(1995)123&lt;3437:DROOAA&gt;2.0.CO;2. http://journals.ametsoc.org/doi/abs/10.1175/1520-</w:t>
      </w:r>
      <w:r w:rsidRPr="00173411">
        <w:rPr>
          <w:rFonts w:ascii="Times New Roman" w:hAnsi="Times New Roman"/>
          <w:noProof/>
        </w:rPr>
        <w:lastRenderedPageBreak/>
        <w:t>0493(1995)123%3C3437:DROOAA%3E2.0.CO;2.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Smull, B. F., and R. A. Houze, 1985: A Midlatitude Squall Line with a Trailing Region of Stratiform Rain: Radar and Satellite Observations.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113</w:t>
      </w:r>
      <w:r w:rsidRPr="00173411">
        <w:rPr>
          <w:rFonts w:ascii="Times New Roman" w:hAnsi="Times New Roman"/>
          <w:noProof/>
        </w:rPr>
        <w:t>, 117–133.</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Smull, B. F., and R. A. Houze, 1987a: Dual Doppler Radar Analysis of a Midlatitude Squall Line with a Trailing Region of Statiform Rain. </w:t>
      </w:r>
      <w:r w:rsidRPr="00173411">
        <w:rPr>
          <w:rFonts w:ascii="Times New Roman" w:hAnsi="Times New Roman"/>
          <w:i/>
          <w:iCs/>
          <w:noProof/>
        </w:rPr>
        <w:t>J. Atmopsheric Sci.</w:t>
      </w:r>
      <w:r w:rsidRPr="00173411">
        <w:rPr>
          <w:rFonts w:ascii="Times New Roman" w:hAnsi="Times New Roman"/>
          <w:noProof/>
        </w:rPr>
        <w:t xml:space="preserve">, </w:t>
      </w:r>
      <w:r w:rsidRPr="00173411">
        <w:rPr>
          <w:rFonts w:ascii="Times New Roman" w:hAnsi="Times New Roman"/>
          <w:b/>
          <w:bCs/>
          <w:noProof/>
        </w:rPr>
        <w:t>44</w:t>
      </w:r>
      <w:r w:rsidRPr="00173411">
        <w:rPr>
          <w:rFonts w:ascii="Times New Roman" w:hAnsi="Times New Roman"/>
          <w:noProof/>
        </w:rPr>
        <w:t>, 2128–2148, doi:10.1175/1520-0469(1987)044&lt;2128:DDRAOA&gt;2.0.CO;2.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 and ——, 1987b: Rear Inflow in Squall Lines with Trailing Stratiform Precipitation.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115</w:t>
      </w:r>
      <w:r w:rsidRPr="00173411">
        <w:rPr>
          <w:rFonts w:ascii="Times New Roman" w:hAnsi="Times New Roman"/>
          <w:noProof/>
        </w:rPr>
        <w:t>, 2869–2889, doi:10.1175/1520-0493(1987)115&lt;2869:RIISLW&gt;2.0.CO;2. http://journals.ametsoc.org/doi/abs/10.1175/1520-0493(1987)115%3C2869:RIISLW%3E2.0.CO;2.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 and J. a. Augustine, 1993: Multiscale Analysis of a Mature Mesoscale Convective Complex.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121</w:t>
      </w:r>
      <w:r w:rsidRPr="00173411">
        <w:rPr>
          <w:rFonts w:ascii="Times New Roman" w:hAnsi="Times New Roman"/>
          <w:noProof/>
        </w:rPr>
        <w:t>, 103–132, doi:10.1175/1520-0493(1993)121&lt;0103:MAOAMM&gt;2.0.CO;2.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Storm, B. A., M. D. Parker, and D. P. Jorgensen, 2007: A Convective Line with Leading Stratiform Precipitation from BAMEX.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135</w:t>
      </w:r>
      <w:r w:rsidRPr="00173411">
        <w:rPr>
          <w:rFonts w:ascii="Times New Roman" w:hAnsi="Times New Roman"/>
          <w:noProof/>
        </w:rPr>
        <w:t>, 1769–1785, doi:10.1175/MWR3392.1. http://journals.ametsoc.org/doi/abs/10.1175/MWR3392.1.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Straka, J. M., E. N. Rasmussen, and S. E. Fredrickson, 1996: A Mobile Mesonet for Finescale Meteorological Observations. </w:t>
      </w:r>
      <w:r w:rsidRPr="00173411">
        <w:rPr>
          <w:rFonts w:ascii="Times New Roman" w:hAnsi="Times New Roman"/>
          <w:i/>
          <w:iCs/>
          <w:noProof/>
        </w:rPr>
        <w:t>J. Atmos. Ocean. Technol.</w:t>
      </w:r>
      <w:r w:rsidRPr="00173411">
        <w:rPr>
          <w:rFonts w:ascii="Times New Roman" w:hAnsi="Times New Roman"/>
          <w:noProof/>
        </w:rPr>
        <w:t xml:space="preserve">, </w:t>
      </w:r>
      <w:r w:rsidRPr="00173411">
        <w:rPr>
          <w:rFonts w:ascii="Times New Roman" w:hAnsi="Times New Roman"/>
          <w:b/>
          <w:bCs/>
          <w:noProof/>
        </w:rPr>
        <w:t>13</w:t>
      </w:r>
      <w:r w:rsidRPr="00173411">
        <w:rPr>
          <w:rFonts w:ascii="Times New Roman" w:hAnsi="Times New Roman"/>
          <w:noProof/>
        </w:rPr>
        <w:t>, 921–936.</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Trier, S. B., and D. B. Parsons, 1993: Evolution of Environmental Conditions Preceding the Development of a Nocturnal Mesoscale Convective Complex.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121</w:t>
      </w:r>
      <w:r w:rsidRPr="00173411">
        <w:rPr>
          <w:rFonts w:ascii="Times New Roman" w:hAnsi="Times New Roman"/>
          <w:noProof/>
        </w:rPr>
        <w:t>, 1078–1098.</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Trier, S. B., J. H. Marsham, C. A. Davis, and D. A. Ahijevych, 2011: Numerical Simulations of the Postsunrise Reorganization of a Nocturnal Mesoscale Convective System during 13 June IHOP_2002.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68</w:t>
      </w:r>
      <w:r w:rsidRPr="00173411">
        <w:rPr>
          <w:rFonts w:ascii="Times New Roman" w:hAnsi="Times New Roman"/>
          <w:noProof/>
        </w:rPr>
        <w:t>, 2988–3011, doi:10.1175/JAS-D-11-0112.1. http://dx.doi.org/10.1175/JAS-D-11-0112.1.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Wakimoto, R. M., H. V. Murphey, C. A. Davis, and N. T. Atkins, 2006a: High Winds Generated by Bow Echoes. Part II: The Relationship between the Mesovortices and Damaging Straight-Line Winds.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134</w:t>
      </w:r>
      <w:r w:rsidRPr="00173411">
        <w:rPr>
          <w:rFonts w:ascii="Times New Roman" w:hAnsi="Times New Roman"/>
          <w:noProof/>
        </w:rPr>
        <w:t>, 2813–2829, doi:10.1175/MWR3216.1. http://journals.ametsoc.org/doi/abs/10.1175/MWR3216.1.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 ——, A. Nester, D. P. Jorgensen, and N. T. Atkins, 2006b: High Winds Generated by Bow Echoes. Part I: Overview of the Omaha Bow Echo 5 July 2003 Storm during BAMEX.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134</w:t>
      </w:r>
      <w:r w:rsidRPr="00173411">
        <w:rPr>
          <w:rFonts w:ascii="Times New Roman" w:hAnsi="Times New Roman"/>
          <w:noProof/>
        </w:rPr>
        <w:t>, 2793–2812, doi:10.1175/MWR3215.1. http://journals.ametsoc.org/doi/abs/10.1175/MWR3215.1.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lastRenderedPageBreak/>
        <w:t xml:space="preserve">Wallace, J. M., 1975: Diurnal Variations in Precipitation and Thunderstorm Frequency over the Conterminous Unites States.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103</w:t>
      </w:r>
      <w:r w:rsidRPr="00173411">
        <w:rPr>
          <w:rFonts w:ascii="Times New Roman" w:hAnsi="Times New Roman"/>
          <w:noProof/>
        </w:rPr>
        <w:t>, 406–419.</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Wang, J.-J., and L. D. Carey, 2005: The Development and Structure of an Oceanic Squall-Line System during the South China Sea Monsoon Experiment.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133</w:t>
      </w:r>
      <w:r w:rsidRPr="00173411">
        <w:rPr>
          <w:rFonts w:ascii="Times New Roman" w:hAnsi="Times New Roman"/>
          <w:noProof/>
        </w:rPr>
        <w:t>, 1544–1561, doi:10.1175/MWR2933.1.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Wang, T., Y. Lin, H. Shen, and R. Pasken, 1990: Characteristics of a Subtropical Squall Line Determined from TAMEX Dual-Doppler Data. Part I: Kinematic Structure. </w:t>
      </w:r>
      <w:r w:rsidRPr="00173411">
        <w:rPr>
          <w:rFonts w:ascii="Times New Roman" w:hAnsi="Times New Roman"/>
          <w:i/>
          <w:iCs/>
          <w:noProof/>
        </w:rPr>
        <w:t>J. Atmos. Sci.</w:t>
      </w:r>
      <w:r w:rsidRPr="00173411">
        <w:rPr>
          <w:rFonts w:ascii="Times New Roman" w:hAnsi="Times New Roman"/>
          <w:noProof/>
        </w:rPr>
        <w:t xml:space="preserve">, </w:t>
      </w:r>
      <w:r w:rsidRPr="00173411">
        <w:rPr>
          <w:rFonts w:ascii="Times New Roman" w:hAnsi="Times New Roman"/>
          <w:b/>
          <w:bCs/>
          <w:noProof/>
        </w:rPr>
        <w:t>47</w:t>
      </w:r>
      <w:r w:rsidRPr="00173411">
        <w:rPr>
          <w:rFonts w:ascii="Times New Roman" w:hAnsi="Times New Roman"/>
          <w:noProof/>
        </w:rPr>
        <w:t>, 2357–2381. http://cat.inist.fr/?aModele=afficheN&amp;amp;cpsidt=19850343.</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Watson, A. I., J. Meitín, and J. B. Cunning, 1988: Evolution of the Kinematic Structure and Precipitation Characteristics of a Mesoscale Convective System on 20,May 1979.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116</w:t>
      </w:r>
      <w:r w:rsidRPr="00173411">
        <w:rPr>
          <w:rFonts w:ascii="Times New Roman" w:hAnsi="Times New Roman"/>
          <w:noProof/>
        </w:rPr>
        <w:t>, 1555–1567, doi:10.1175/1520-0493(1988)116&lt;1555:EOTKSA&gt;2.0.CO;2. http://journals.ametsoc.org/doi/abs/10.1175/1520-0493%281988%29116%3C1555%3AEOTKSA%3E2.0.CO%3B2.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Wetzel, P. J., W. R. Cotton, and R. L. McAnelly, 1983: A Long-Lived Mesoscale Convective Complex. Part II: Evolution and Structure of the Mature Complex.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111</w:t>
      </w:r>
      <w:r w:rsidRPr="00173411">
        <w:rPr>
          <w:rFonts w:ascii="Times New Roman" w:hAnsi="Times New Roman"/>
          <w:noProof/>
        </w:rPr>
        <w:t>, 1919–1937.</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Wilson, J. W., and R. D. Roberts, 2006: Summary of Convective Storm Initiation and Evolution during IHOP: Observational and Modeling Perspective.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134</w:t>
      </w:r>
      <w:r w:rsidRPr="00173411">
        <w:rPr>
          <w:rFonts w:ascii="Times New Roman" w:hAnsi="Times New Roman"/>
          <w:noProof/>
        </w:rPr>
        <w:t>, 23–47, doi:10.1175/MWR3069.1. http://journals.ametsoc.org/doi/abs/10.1175/MWR3069.1.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Wurman, J., J. Straka, E. Rasmussen, M. Randall, and A. Zahrai, 1997: Design and deployment of a portable, pencil-beam, pulsed, 3-cm Doppler radar. </w:t>
      </w:r>
      <w:r w:rsidRPr="00173411">
        <w:rPr>
          <w:rFonts w:ascii="Times New Roman" w:hAnsi="Times New Roman"/>
          <w:i/>
          <w:iCs/>
          <w:noProof/>
        </w:rPr>
        <w:t>J. Atmos. Ocean. Technol.</w:t>
      </w:r>
      <w:r w:rsidRPr="00173411">
        <w:rPr>
          <w:rFonts w:ascii="Times New Roman" w:hAnsi="Times New Roman"/>
          <w:noProof/>
        </w:rPr>
        <w:t xml:space="preserve">, </w:t>
      </w:r>
      <w:r w:rsidRPr="00173411">
        <w:rPr>
          <w:rFonts w:ascii="Times New Roman" w:hAnsi="Times New Roman"/>
          <w:b/>
          <w:bCs/>
          <w:noProof/>
        </w:rPr>
        <w:t>14</w:t>
      </w:r>
      <w:r w:rsidRPr="00173411">
        <w:rPr>
          <w:rFonts w:ascii="Times New Roman" w:hAnsi="Times New Roman"/>
          <w:noProof/>
        </w:rPr>
        <w:t>, 1502–1512, doi:10.1175/1520-0426(1997)014&lt;1502:DADOAP&gt;2.0.CO;2.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Yu, C.-K., B. J.-D. Jou, B. F. Smull, C.-K. Yu, B. J.-D. Jou, and B. F. Smull, 1999: Formative Stage of a Long-Lived Mesoscale Vortex Observed by Airborne Doppler Radar.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127</w:t>
      </w:r>
      <w:r w:rsidRPr="00173411">
        <w:rPr>
          <w:rFonts w:ascii="Times New Roman" w:hAnsi="Times New Roman"/>
          <w:noProof/>
        </w:rPr>
        <w:t>, 838–857, doi:10.1175/1520-0493(1999)127&lt;0838:FSOALL&gt;2.0.CO;2. http://journals.ametsoc.org/doi/abs/10.1175/1520-0493%281999%29127%3C0838%3AFSOALL%3E2.0.CO%3B2.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Zheng, Y., Q. Xu, and D. J. Stensrud, 1995: A Numerical Simulation of the 7 May 1985 Mesoscale Convective System. </w:t>
      </w:r>
      <w:r w:rsidRPr="00173411">
        <w:rPr>
          <w:rFonts w:ascii="Times New Roman" w:hAnsi="Times New Roman"/>
          <w:i/>
          <w:iCs/>
          <w:noProof/>
        </w:rPr>
        <w:t>Mon. Weather Rev.</w:t>
      </w:r>
      <w:r w:rsidRPr="00173411">
        <w:rPr>
          <w:rFonts w:ascii="Times New Roman" w:hAnsi="Times New Roman"/>
          <w:noProof/>
        </w:rPr>
        <w:t xml:space="preserve">, </w:t>
      </w:r>
      <w:r w:rsidRPr="00173411">
        <w:rPr>
          <w:rFonts w:ascii="Times New Roman" w:hAnsi="Times New Roman"/>
          <w:b/>
          <w:bCs/>
          <w:noProof/>
        </w:rPr>
        <w:t>123</w:t>
      </w:r>
      <w:r w:rsidRPr="00173411">
        <w:rPr>
          <w:rFonts w:ascii="Times New Roman" w:hAnsi="Times New Roman"/>
          <w:noProof/>
        </w:rPr>
        <w:t>, 1781–1799.</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Ziegler, C., P. Ray, and N. Knight, 1983:  Hail growth in an Oklahoma multicell storm.  </w:t>
      </w:r>
      <w:r w:rsidRPr="00173411">
        <w:rPr>
          <w:rFonts w:ascii="Times New Roman" w:hAnsi="Times New Roman"/>
          <w:i/>
          <w:noProof/>
        </w:rPr>
        <w:t>J. Atmos. Sci.</w:t>
      </w:r>
      <w:r w:rsidRPr="00173411">
        <w:rPr>
          <w:rFonts w:ascii="Times New Roman" w:hAnsi="Times New Roman"/>
          <w:noProof/>
        </w:rPr>
        <w:t xml:space="preserve">, </w:t>
      </w:r>
      <w:r w:rsidRPr="00173411">
        <w:rPr>
          <w:rFonts w:ascii="Times New Roman" w:hAnsi="Times New Roman"/>
          <w:b/>
          <w:noProof/>
        </w:rPr>
        <w:t>40</w:t>
      </w:r>
      <w:r w:rsidRPr="00173411">
        <w:rPr>
          <w:rFonts w:ascii="Times New Roman" w:hAnsi="Times New Roman"/>
          <w:noProof/>
        </w:rPr>
        <w:t>, 1768-1791.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Ziegler, C., 1985:  Retrieval of thermal and microphysical variables in observed convective storms.  Part I: Model development and preliminary testing.  </w:t>
      </w:r>
      <w:r w:rsidRPr="00173411">
        <w:rPr>
          <w:rFonts w:ascii="Times New Roman" w:hAnsi="Times New Roman"/>
          <w:i/>
          <w:noProof/>
        </w:rPr>
        <w:t xml:space="preserve">J. Atmos. </w:t>
      </w:r>
      <w:r w:rsidRPr="00173411">
        <w:rPr>
          <w:rFonts w:ascii="Times New Roman" w:hAnsi="Times New Roman"/>
          <w:i/>
          <w:noProof/>
        </w:rPr>
        <w:lastRenderedPageBreak/>
        <w:t>Sci.</w:t>
      </w:r>
      <w:r w:rsidRPr="00173411">
        <w:rPr>
          <w:rFonts w:ascii="Times New Roman" w:hAnsi="Times New Roman"/>
          <w:noProof/>
        </w:rPr>
        <w:t xml:space="preserve">, </w:t>
      </w:r>
      <w:r w:rsidRPr="00173411">
        <w:rPr>
          <w:rFonts w:ascii="Times New Roman" w:hAnsi="Times New Roman"/>
          <w:b/>
          <w:noProof/>
        </w:rPr>
        <w:t>42</w:t>
      </w:r>
      <w:r w:rsidRPr="00173411">
        <w:rPr>
          <w:rFonts w:ascii="Times New Roman" w:hAnsi="Times New Roman"/>
          <w:noProof/>
        </w:rPr>
        <w:t>, 1487-1509.</w:t>
      </w:r>
    </w:p>
    <w:p w:rsid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Ziegler, C., 1988:  Retrieval of thermal and microphysical variables in observed convective storms.  Part II: Sensitivity of cloud processes to variation of the microphysical parameterization.  </w:t>
      </w:r>
      <w:r w:rsidRPr="00173411">
        <w:rPr>
          <w:rFonts w:ascii="Times New Roman" w:hAnsi="Times New Roman"/>
          <w:i/>
          <w:noProof/>
        </w:rPr>
        <w:t>J. Atmos. Sci.</w:t>
      </w:r>
      <w:r w:rsidRPr="00173411">
        <w:rPr>
          <w:rFonts w:ascii="Times New Roman" w:hAnsi="Times New Roman"/>
          <w:noProof/>
        </w:rPr>
        <w:t xml:space="preserve">, </w:t>
      </w:r>
      <w:r w:rsidRPr="00173411">
        <w:rPr>
          <w:rFonts w:ascii="Times New Roman" w:hAnsi="Times New Roman"/>
          <w:b/>
          <w:noProof/>
        </w:rPr>
        <w:t>45</w:t>
      </w:r>
      <w:r w:rsidRPr="00173411">
        <w:rPr>
          <w:rFonts w:ascii="Times New Roman" w:hAnsi="Times New Roman"/>
          <w:noProof/>
        </w:rPr>
        <w:t>, 1072-1090.</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Ziegler, C., D. MacGorman, J. Dye, and P. Ray, 1991:  A model evaluation of non-inductive graupel-ice charging in the early electrification of a mountain thunderstorm. J. Geophys. Res., 96, 12,833-12,855</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Ziegler, C., 1999:  Issues in forecasting Mesoscale Convective Systems:  An observational and modeling perspective, Chapter 32, </w:t>
      </w:r>
      <w:r w:rsidRPr="00173411">
        <w:rPr>
          <w:rFonts w:ascii="Times New Roman" w:hAnsi="Times New Roman"/>
          <w:b/>
          <w:noProof/>
        </w:rPr>
        <w:t>Vol. 2</w:t>
      </w:r>
      <w:r w:rsidRPr="00173411">
        <w:rPr>
          <w:rFonts w:ascii="Times New Roman" w:hAnsi="Times New Roman"/>
          <w:noProof/>
        </w:rPr>
        <w:t xml:space="preserve">, </w:t>
      </w:r>
      <w:r w:rsidRPr="00173411">
        <w:rPr>
          <w:rFonts w:ascii="Times New Roman" w:hAnsi="Times New Roman"/>
          <w:i/>
          <w:noProof/>
        </w:rPr>
        <w:t>STORMS</w:t>
      </w:r>
      <w:r w:rsidRPr="00173411">
        <w:rPr>
          <w:rFonts w:ascii="Times New Roman" w:hAnsi="Times New Roman"/>
          <w:noProof/>
        </w:rPr>
        <w:t>, R. Pielke, Jr. and R. Pielke, Sr, Eds., Routledge Press, London, 26-42.</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Ziegler, C. L., D. Kennedy, and E. N. Rasmussen, 2004: A Wireless Network for Collection and Synthesis of Mobile Mesoscale Weather Observations. </w:t>
      </w:r>
      <w:r w:rsidRPr="00173411">
        <w:rPr>
          <w:rFonts w:ascii="Times New Roman" w:hAnsi="Times New Roman"/>
          <w:i/>
          <w:iCs/>
          <w:noProof/>
        </w:rPr>
        <w:t>J. Atmos. Ocean. Technol.</w:t>
      </w:r>
      <w:r w:rsidRPr="00173411">
        <w:rPr>
          <w:rFonts w:ascii="Times New Roman" w:hAnsi="Times New Roman"/>
          <w:noProof/>
        </w:rPr>
        <w:t xml:space="preserve">, </w:t>
      </w:r>
      <w:r w:rsidRPr="00173411">
        <w:rPr>
          <w:rFonts w:ascii="Times New Roman" w:hAnsi="Times New Roman"/>
          <w:b/>
          <w:bCs/>
          <w:noProof/>
        </w:rPr>
        <w:t>21</w:t>
      </w:r>
      <w:r w:rsidRPr="00173411">
        <w:rPr>
          <w:rFonts w:ascii="Times New Roman" w:hAnsi="Times New Roman"/>
          <w:noProof/>
        </w:rPr>
        <w:t>, 1659–1669.</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Ziegler, C., 2013a: A diabatic Lagrangian technique for the analysis of convective storms. Part I: Description and validation via an observing system simulation experiment. </w:t>
      </w:r>
      <w:r w:rsidRPr="00173411">
        <w:rPr>
          <w:rFonts w:ascii="Times New Roman" w:hAnsi="Times New Roman"/>
          <w:i/>
          <w:noProof/>
        </w:rPr>
        <w:t>J. Atmos. Ocean. Tech.</w:t>
      </w:r>
      <w:r w:rsidRPr="00173411">
        <w:rPr>
          <w:rFonts w:ascii="Times New Roman" w:hAnsi="Times New Roman"/>
          <w:noProof/>
        </w:rPr>
        <w:t xml:space="preserve">, </w:t>
      </w:r>
      <w:r w:rsidRPr="00173411">
        <w:rPr>
          <w:rFonts w:ascii="Times New Roman" w:hAnsi="Times New Roman"/>
          <w:b/>
          <w:noProof/>
        </w:rPr>
        <w:t>30</w:t>
      </w:r>
      <w:r w:rsidRPr="00173411">
        <w:rPr>
          <w:rFonts w:ascii="Times New Roman" w:hAnsi="Times New Roman"/>
          <w:noProof/>
        </w:rPr>
        <w:t>, 2248-2265, doi:10.1175/JTECH-D-12-00194.1.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t xml:space="preserve">Ziegler, C., 2013b: A diabatic Lagrangian technique for the analysis of convective storms.  Part II: Application to a radar-observed storm. </w:t>
      </w:r>
      <w:r w:rsidRPr="00173411">
        <w:rPr>
          <w:rFonts w:ascii="Times New Roman" w:hAnsi="Times New Roman"/>
          <w:i/>
          <w:noProof/>
        </w:rPr>
        <w:t>J. Atmos. Ocean. Tech.</w:t>
      </w:r>
      <w:r w:rsidRPr="00173411">
        <w:rPr>
          <w:rFonts w:ascii="Times New Roman" w:hAnsi="Times New Roman"/>
          <w:noProof/>
        </w:rPr>
        <w:t xml:space="preserve">, </w:t>
      </w:r>
      <w:r w:rsidRPr="00173411">
        <w:rPr>
          <w:rFonts w:ascii="Times New Roman" w:hAnsi="Times New Roman"/>
          <w:b/>
          <w:noProof/>
        </w:rPr>
        <w:t>30</w:t>
      </w:r>
      <w:r w:rsidRPr="00173411">
        <w:rPr>
          <w:rFonts w:ascii="Times New Roman" w:hAnsi="Times New Roman"/>
          <w:noProof/>
        </w:rPr>
        <w:t>, 2266-2280, doi:10.1175/JTECH-D-13-00036.1.</w:t>
      </w:r>
    </w:p>
    <w:p w:rsidR="00173411" w:rsidRPr="00173411" w:rsidRDefault="00173411" w:rsidP="00173411">
      <w:pPr>
        <w:widowControl w:val="0"/>
        <w:autoSpaceDE w:val="0"/>
        <w:autoSpaceDN w:val="0"/>
        <w:adjustRightInd w:val="0"/>
        <w:spacing w:after="240" w:line="240" w:lineRule="auto"/>
        <w:ind w:left="480" w:hanging="480"/>
        <w:rPr>
          <w:rFonts w:ascii="Times New Roman" w:hAnsi="Times New Roman"/>
          <w:noProof/>
        </w:rPr>
      </w:pPr>
      <w:r w:rsidRPr="00173411">
        <w:rPr>
          <w:rFonts w:ascii="Times New Roman" w:hAnsi="Times New Roman"/>
          <w:noProof/>
        </w:rPr>
        <w:fldChar w:fldCharType="end"/>
      </w:r>
    </w:p>
    <w:p w:rsidR="008F0607" w:rsidRPr="00E5711C" w:rsidRDefault="008F0607" w:rsidP="00E5711C">
      <w:pPr>
        <w:widowControl w:val="0"/>
        <w:autoSpaceDE w:val="0"/>
        <w:autoSpaceDN w:val="0"/>
        <w:adjustRightInd w:val="0"/>
        <w:spacing w:after="240" w:line="240" w:lineRule="auto"/>
        <w:ind w:left="480" w:hanging="480"/>
        <w:rPr>
          <w:rFonts w:ascii="Times New Roman" w:hAnsi="Times New Roman"/>
          <w:noProof/>
        </w:rPr>
      </w:pPr>
    </w:p>
    <w:p w:rsidR="00261B12" w:rsidRDefault="00E87CC0" w:rsidP="00E5711C">
      <w:pPr>
        <w:widowControl w:val="0"/>
        <w:autoSpaceDE w:val="0"/>
        <w:autoSpaceDN w:val="0"/>
        <w:adjustRightInd w:val="0"/>
        <w:spacing w:after="240" w:line="240" w:lineRule="auto"/>
        <w:ind w:left="480" w:hanging="480"/>
      </w:pPr>
      <w:r>
        <w:fldChar w:fldCharType="end"/>
      </w:r>
    </w:p>
    <w:p w:rsidR="00E87CC0" w:rsidRDefault="00E87CC0" w:rsidP="002F7951">
      <w:pPr>
        <w:pStyle w:val="Heading1"/>
      </w:pPr>
      <w:bookmarkStart w:id="39" w:name="_Toc510620921"/>
      <w:r>
        <w:br w:type="page"/>
      </w:r>
    </w:p>
    <w:p w:rsidR="002F7951" w:rsidRDefault="00941600" w:rsidP="002F7951">
      <w:pPr>
        <w:pStyle w:val="Heading1"/>
      </w:pPr>
      <w:bookmarkStart w:id="40" w:name="_Toc513665352"/>
      <w:r>
        <w:lastRenderedPageBreak/>
        <w:t xml:space="preserve">Appendix A: </w:t>
      </w:r>
      <w:r w:rsidR="002F7951">
        <w:t>Tables</w:t>
      </w:r>
      <w:bookmarkEnd w:id="39"/>
      <w:bookmarkEnd w:id="40"/>
    </w:p>
    <w:p w:rsidR="002F7951" w:rsidRDefault="002F7951" w:rsidP="002F7951">
      <w:pPr>
        <w:pStyle w:val="Caption"/>
        <w:keepNext/>
      </w:pPr>
      <w:bookmarkStart w:id="41" w:name="_Ref511433634"/>
      <w:bookmarkStart w:id="42" w:name="_Toc510620622"/>
      <w:bookmarkStart w:id="43" w:name="_Toc513216792"/>
      <w:r>
        <w:t xml:space="preserve">Table </w:t>
      </w:r>
      <w:fldSimple w:instr=" SEQ Table \* ARABIC ">
        <w:r w:rsidR="00F801E8">
          <w:rPr>
            <w:noProof/>
          </w:rPr>
          <w:t>1</w:t>
        </w:r>
      </w:fldSimple>
      <w:bookmarkEnd w:id="41"/>
      <w:r>
        <w:t>. List of all radar analysis times with radars contributing.</w:t>
      </w:r>
      <w:bookmarkEnd w:id="42"/>
      <w:bookmarkEnd w:id="43"/>
    </w:p>
    <w:tbl>
      <w:tblPr>
        <w:tblStyle w:val="LightShading"/>
        <w:tblW w:w="0" w:type="auto"/>
        <w:tblLook w:val="04A0" w:firstRow="1" w:lastRow="0" w:firstColumn="1" w:lastColumn="0" w:noHBand="0" w:noVBand="1"/>
      </w:tblPr>
      <w:tblGrid>
        <w:gridCol w:w="1742"/>
        <w:gridCol w:w="1742"/>
        <w:gridCol w:w="1742"/>
        <w:gridCol w:w="1743"/>
      </w:tblGrid>
      <w:tr w:rsidR="002F7951" w:rsidTr="008B1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jc w:val="center"/>
            </w:pPr>
            <w:r>
              <w:t>Time</w:t>
            </w:r>
          </w:p>
        </w:tc>
        <w:tc>
          <w:tcPr>
            <w:tcW w:w="1742" w:type="dxa"/>
          </w:tcPr>
          <w:p w:rsidR="002F7951" w:rsidRDefault="002F7951" w:rsidP="00435AEE">
            <w:pPr>
              <w:spacing w:line="240" w:lineRule="auto"/>
              <w:jc w:val="center"/>
              <w:cnfStyle w:val="100000000000" w:firstRow="1" w:lastRow="0" w:firstColumn="0" w:lastColumn="0" w:oddVBand="0" w:evenVBand="0" w:oddHBand="0" w:evenHBand="0" w:firstRowFirstColumn="0" w:firstRowLastColumn="0" w:lastRowFirstColumn="0" w:lastRowLastColumn="0"/>
            </w:pPr>
            <w:r>
              <w:t># of Radars in volume</w:t>
            </w:r>
          </w:p>
        </w:tc>
        <w:tc>
          <w:tcPr>
            <w:tcW w:w="1742" w:type="dxa"/>
          </w:tcPr>
          <w:p w:rsidR="002F7951" w:rsidRDefault="002F7951" w:rsidP="00435AEE">
            <w:pPr>
              <w:spacing w:line="240" w:lineRule="auto"/>
              <w:jc w:val="center"/>
              <w:cnfStyle w:val="100000000000" w:firstRow="1" w:lastRow="0" w:firstColumn="0" w:lastColumn="0" w:oddVBand="0" w:evenVBand="0" w:oddHBand="0" w:evenHBand="0" w:firstRowFirstColumn="0" w:firstRowLastColumn="0" w:lastRowFirstColumn="0" w:lastRowLastColumn="0"/>
            </w:pPr>
            <w:r>
              <w:t>Name of Radars</w:t>
            </w:r>
          </w:p>
        </w:tc>
        <w:tc>
          <w:tcPr>
            <w:tcW w:w="1743" w:type="dxa"/>
          </w:tcPr>
          <w:p w:rsidR="002F7951" w:rsidRDefault="002F7951" w:rsidP="00435AEE">
            <w:pPr>
              <w:jc w:val="center"/>
              <w:cnfStyle w:val="100000000000" w:firstRow="1" w:lastRow="0" w:firstColumn="0" w:lastColumn="0" w:oddVBand="0" w:evenVBand="0" w:oddHBand="0" w:evenHBand="0" w:firstRowFirstColumn="0" w:firstRowLastColumn="0" w:lastRowFirstColumn="0" w:lastRowLastColumn="0"/>
            </w:pPr>
            <w:r>
              <w:t>Comments</w:t>
            </w:r>
          </w:p>
        </w:tc>
      </w:tr>
      <w:tr w:rsidR="002F7951"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0300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KTWX</w:t>
            </w:r>
          </w:p>
        </w:tc>
        <w:tc>
          <w:tcPr>
            <w:tcW w:w="1743"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Isolated convective cells in NW corner of domain.</w:t>
            </w:r>
          </w:p>
        </w:tc>
      </w:tr>
      <w:tr w:rsidR="002F7951" w:rsidRPr="004B19D6"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0310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r w:rsidRPr="004B19D6">
              <w:rPr>
                <w:lang w:val="pt-BR"/>
              </w:rPr>
              <w:t>SR1, SR2, NOXP, Dow7, KTWX</w:t>
            </w:r>
          </w:p>
        </w:tc>
        <w:tc>
          <w:tcPr>
            <w:tcW w:w="1743"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0320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RPr="004B19D6"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0330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r w:rsidRPr="004B19D6">
              <w:rPr>
                <w:lang w:val="pt-BR"/>
              </w:rPr>
              <w:t>SR1, SR2, NOXP, Dow7, KTWX</w:t>
            </w:r>
          </w:p>
        </w:tc>
        <w:tc>
          <w:tcPr>
            <w:tcW w:w="1743"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0340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0345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4</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SR1, SR2, NOXP, KTWX</w:t>
            </w:r>
          </w:p>
        </w:tc>
        <w:tc>
          <w:tcPr>
            <w:tcW w:w="1743"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0350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0355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4</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SR1, SR2, NOXP, KTWX</w:t>
            </w:r>
          </w:p>
        </w:tc>
        <w:tc>
          <w:tcPr>
            <w:tcW w:w="1743"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2F7951"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0400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KTWX</w:t>
            </w:r>
          </w:p>
        </w:tc>
        <w:tc>
          <w:tcPr>
            <w:tcW w:w="1743"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Cells have converged into linear MCS.</w:t>
            </w:r>
          </w:p>
        </w:tc>
      </w:tr>
      <w:tr w:rsidR="002F7951"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0405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4</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SR1, SR2, NOXP, KTWX</w:t>
            </w:r>
          </w:p>
        </w:tc>
        <w:tc>
          <w:tcPr>
            <w:tcW w:w="1743"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0410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0415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4</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SR1, SR2, NOXP, KTWX</w:t>
            </w:r>
          </w:p>
        </w:tc>
        <w:tc>
          <w:tcPr>
            <w:tcW w:w="1743"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0420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0425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4</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SR1, SR2, NOXP, KTWX</w:t>
            </w:r>
          </w:p>
        </w:tc>
        <w:tc>
          <w:tcPr>
            <w:tcW w:w="1743"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0430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 xml:space="preserve">SR1, SR2, NOXP, Dow7, </w:t>
            </w:r>
            <w:r w:rsidRPr="004B19D6">
              <w:rPr>
                <w:lang w:val="pt-BR"/>
              </w:rPr>
              <w:lastRenderedPageBreak/>
              <w:t>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lastRenderedPageBreak/>
              <w:t>0435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4</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SR1, SR2, NOXP, KTWX</w:t>
            </w:r>
          </w:p>
        </w:tc>
        <w:tc>
          <w:tcPr>
            <w:tcW w:w="1743"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2F7951"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0440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KTWX</w:t>
            </w:r>
          </w:p>
        </w:tc>
        <w:tc>
          <w:tcPr>
            <w:tcW w:w="1743"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Dow7 switches scanning strategy to complete volume every 5 minutes. Surging outflow feature begins.</w:t>
            </w:r>
          </w:p>
        </w:tc>
      </w:tr>
      <w:tr w:rsidR="002F7951" w:rsidRPr="004B19D6"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0445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r w:rsidRPr="004B19D6">
              <w:rPr>
                <w:lang w:val="pt-BR"/>
              </w:rPr>
              <w:t>SR1, SR2, NOXP, Dow7, KTWX</w:t>
            </w:r>
          </w:p>
        </w:tc>
        <w:tc>
          <w:tcPr>
            <w:tcW w:w="1743"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0450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RPr="004B19D6"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0455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r w:rsidRPr="004B19D6">
              <w:rPr>
                <w:lang w:val="pt-BR"/>
              </w:rPr>
              <w:t>SR1, SR2, NOXP, Dow7, KTWX</w:t>
            </w:r>
          </w:p>
        </w:tc>
        <w:tc>
          <w:tcPr>
            <w:tcW w:w="1743"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2F7951"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0500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7</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Dow6, Dow8, KTWX</w:t>
            </w:r>
          </w:p>
        </w:tc>
        <w:tc>
          <w:tcPr>
            <w:tcW w:w="1743"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First volume with all 7 radars. Bowing MCS.</w:t>
            </w:r>
          </w:p>
        </w:tc>
      </w:tr>
      <w:tr w:rsidR="002F7951" w:rsidRPr="004B19D6"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0505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7</w:t>
            </w:r>
          </w:p>
        </w:tc>
        <w:tc>
          <w:tcPr>
            <w:tcW w:w="1742"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r w:rsidRPr="004B19D6">
              <w:rPr>
                <w:lang w:val="pt-BR"/>
              </w:rPr>
              <w:t>SR1, SR2, NOXP, Dow7, Dow6, Dow8, KTWX</w:t>
            </w:r>
          </w:p>
        </w:tc>
        <w:tc>
          <w:tcPr>
            <w:tcW w:w="1743"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0510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7</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Dow6, Dow8, 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RPr="004B19D6"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0515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7</w:t>
            </w:r>
          </w:p>
        </w:tc>
        <w:tc>
          <w:tcPr>
            <w:tcW w:w="1742"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r w:rsidRPr="004B19D6">
              <w:rPr>
                <w:lang w:val="pt-BR"/>
              </w:rPr>
              <w:t>SR1, SR2, NOXP, Dow7, Dow6, Dow8, KTWX</w:t>
            </w:r>
          </w:p>
        </w:tc>
        <w:tc>
          <w:tcPr>
            <w:tcW w:w="1743"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2F7951"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0520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7</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Dow6, Dow8, KTWX</w:t>
            </w:r>
          </w:p>
        </w:tc>
        <w:tc>
          <w:tcPr>
            <w:tcW w:w="1743"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Last volume with all 7 radars. Wind report in this analysis.</w:t>
            </w:r>
          </w:p>
        </w:tc>
      </w:tr>
      <w:tr w:rsidR="002F7951" w:rsidRPr="004B19D6"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0525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6</w:t>
            </w:r>
          </w:p>
        </w:tc>
        <w:tc>
          <w:tcPr>
            <w:tcW w:w="1742"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r w:rsidRPr="004B19D6">
              <w:rPr>
                <w:lang w:val="pt-BR"/>
              </w:rPr>
              <w:t>SR1, SR2, NOXP, Dow7, Dow6, KTWX</w:t>
            </w:r>
          </w:p>
        </w:tc>
        <w:tc>
          <w:tcPr>
            <w:tcW w:w="1743"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0530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6</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 xml:space="preserve">SR1, SR2, </w:t>
            </w:r>
            <w:r w:rsidRPr="004B19D6">
              <w:rPr>
                <w:lang w:val="pt-BR"/>
              </w:rPr>
              <w:lastRenderedPageBreak/>
              <w:t>NOXP, Dow7, Dow6, 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RPr="004B19D6"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lastRenderedPageBreak/>
              <w:t>0535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6</w:t>
            </w:r>
          </w:p>
        </w:tc>
        <w:tc>
          <w:tcPr>
            <w:tcW w:w="1742"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r w:rsidRPr="004B19D6">
              <w:rPr>
                <w:lang w:val="pt-BR"/>
              </w:rPr>
              <w:t>SR1, SR2, NOXP, Dow7, Dow6, KTWX</w:t>
            </w:r>
          </w:p>
        </w:tc>
        <w:tc>
          <w:tcPr>
            <w:tcW w:w="1743"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0540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6</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Dow6, 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RPr="004B19D6"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0545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6</w:t>
            </w:r>
          </w:p>
        </w:tc>
        <w:tc>
          <w:tcPr>
            <w:tcW w:w="1742"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r w:rsidRPr="004B19D6">
              <w:rPr>
                <w:lang w:val="pt-BR"/>
              </w:rPr>
              <w:t>SR1, SR2, NOXP, Dow7, Dow6, KTWX</w:t>
            </w:r>
          </w:p>
        </w:tc>
        <w:tc>
          <w:tcPr>
            <w:tcW w:w="1743"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0550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6</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Dow6, 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RPr="004B19D6"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0555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6</w:t>
            </w:r>
          </w:p>
        </w:tc>
        <w:tc>
          <w:tcPr>
            <w:tcW w:w="1742"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r w:rsidRPr="004B19D6">
              <w:rPr>
                <w:lang w:val="pt-BR"/>
              </w:rPr>
              <w:t>SR1, SR2, NOXP, Dow7, Dow6, KTWX</w:t>
            </w:r>
          </w:p>
        </w:tc>
        <w:tc>
          <w:tcPr>
            <w:tcW w:w="1743"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0600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6</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Dow6, 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RPr="004B19D6"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0605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6</w:t>
            </w:r>
          </w:p>
        </w:tc>
        <w:tc>
          <w:tcPr>
            <w:tcW w:w="1742"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r w:rsidRPr="004B19D6">
              <w:rPr>
                <w:lang w:val="pt-BR"/>
              </w:rPr>
              <w:t>SR1, SR2, NOXP, Dow7, Dow6, KTWX</w:t>
            </w:r>
          </w:p>
        </w:tc>
        <w:tc>
          <w:tcPr>
            <w:tcW w:w="1743"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0610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6</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Dow7, Dow6, 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RPr="004B19D6"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0615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6</w:t>
            </w:r>
          </w:p>
        </w:tc>
        <w:tc>
          <w:tcPr>
            <w:tcW w:w="1742"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r w:rsidRPr="004B19D6">
              <w:rPr>
                <w:lang w:val="pt-BR"/>
              </w:rPr>
              <w:t>SR1, SR2, NOXP, Dow7, Dow6, KTWX</w:t>
            </w:r>
          </w:p>
        </w:tc>
        <w:tc>
          <w:tcPr>
            <w:tcW w:w="1743" w:type="dxa"/>
          </w:tcPr>
          <w:p w:rsidR="002F7951" w:rsidRPr="004B19D6"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2F7951" w:rsidRPr="004B19D6" w:rsidTr="008B1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0620 UTC</w:t>
            </w:r>
          </w:p>
        </w:tc>
        <w:tc>
          <w:tcPr>
            <w:tcW w:w="1742" w:type="dxa"/>
          </w:tcPr>
          <w:p w:rsidR="002F7951"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pPr>
            <w:r>
              <w:t>5</w:t>
            </w:r>
          </w:p>
        </w:tc>
        <w:tc>
          <w:tcPr>
            <w:tcW w:w="1742"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r w:rsidRPr="004B19D6">
              <w:rPr>
                <w:lang w:val="pt-BR"/>
              </w:rPr>
              <w:t>SR1, SR2, NOXP, Dow6, KTWX</w:t>
            </w:r>
          </w:p>
        </w:tc>
        <w:tc>
          <w:tcPr>
            <w:tcW w:w="1743" w:type="dxa"/>
          </w:tcPr>
          <w:p w:rsidR="002F7951" w:rsidRPr="004B19D6" w:rsidRDefault="002F7951" w:rsidP="00435AEE">
            <w:pPr>
              <w:spacing w:line="24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2F7951" w:rsidTr="008B1414">
        <w:tc>
          <w:tcPr>
            <w:cnfStyle w:val="001000000000" w:firstRow="0" w:lastRow="0" w:firstColumn="1" w:lastColumn="0" w:oddVBand="0" w:evenVBand="0" w:oddHBand="0" w:evenHBand="0" w:firstRowFirstColumn="0" w:firstRowLastColumn="0" w:lastRowFirstColumn="0" w:lastRowLastColumn="0"/>
            <w:tcW w:w="1742" w:type="dxa"/>
          </w:tcPr>
          <w:p w:rsidR="002F7951" w:rsidRDefault="002F7951" w:rsidP="00435AEE">
            <w:pPr>
              <w:spacing w:line="240" w:lineRule="auto"/>
              <w:jc w:val="center"/>
            </w:pPr>
            <w:r>
              <w:t>0625 UTC</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4</w:t>
            </w:r>
          </w:p>
        </w:tc>
        <w:tc>
          <w:tcPr>
            <w:tcW w:w="1742"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r>
              <w:t>SR1, SR2, NOXP, KTWX</w:t>
            </w:r>
          </w:p>
        </w:tc>
        <w:tc>
          <w:tcPr>
            <w:tcW w:w="1743" w:type="dxa"/>
          </w:tcPr>
          <w:p w:rsidR="002F7951" w:rsidRDefault="002F7951" w:rsidP="00435AEE">
            <w:pPr>
              <w:spacing w:line="240" w:lineRule="auto"/>
              <w:jc w:val="center"/>
              <w:cnfStyle w:val="000000000000" w:firstRow="0" w:lastRow="0" w:firstColumn="0" w:lastColumn="0" w:oddVBand="0" w:evenVBand="0" w:oddHBand="0" w:evenHBand="0" w:firstRowFirstColumn="0" w:firstRowLastColumn="0" w:lastRowFirstColumn="0" w:lastRowLastColumn="0"/>
            </w:pPr>
          </w:p>
        </w:tc>
      </w:tr>
    </w:tbl>
    <w:p w:rsidR="002F7951" w:rsidRDefault="002F7951" w:rsidP="00261B12">
      <w:pPr>
        <w:pStyle w:val="Heading1"/>
      </w:pPr>
      <w:r>
        <w:br w:type="page"/>
      </w:r>
    </w:p>
    <w:p w:rsidR="00261B12" w:rsidRDefault="00941600" w:rsidP="00261B12">
      <w:pPr>
        <w:pStyle w:val="Heading1"/>
      </w:pPr>
      <w:bookmarkStart w:id="44" w:name="_Toc513665353"/>
      <w:r>
        <w:lastRenderedPageBreak/>
        <w:t xml:space="preserve">Appendix </w:t>
      </w:r>
      <w:bookmarkEnd w:id="37"/>
      <w:r>
        <w:t>B: Figures</w:t>
      </w:r>
      <w:bookmarkEnd w:id="44"/>
    </w:p>
    <w:p w:rsidR="001D3819" w:rsidRDefault="00261B12" w:rsidP="00EB3EDF">
      <w:pPr>
        <w:pStyle w:val="Heading1"/>
        <w:keepNext/>
      </w:pPr>
      <w:bookmarkStart w:id="45" w:name="_Toc510615363"/>
      <w:bookmarkStart w:id="46" w:name="_Toc510620923"/>
      <w:bookmarkStart w:id="47" w:name="_Toc511205034"/>
      <w:bookmarkStart w:id="48" w:name="_Toc511205235"/>
      <w:bookmarkStart w:id="49" w:name="_Toc511424868"/>
      <w:bookmarkStart w:id="50" w:name="_Toc511601283"/>
      <w:bookmarkStart w:id="51" w:name="_Toc513216694"/>
      <w:bookmarkStart w:id="52" w:name="_Toc513217777"/>
      <w:bookmarkStart w:id="53" w:name="_Toc513665354"/>
      <w:r>
        <w:rPr>
          <w:noProof/>
          <w:lang w:bidi="ar-SA"/>
        </w:rPr>
        <w:drawing>
          <wp:inline distT="0" distB="0" distL="0" distR="0" wp14:anchorId="63C652DD" wp14:editId="4A65D0F6">
            <wp:extent cx="5394960" cy="19945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Smodel.tiff"/>
                    <pic:cNvPicPr/>
                  </pic:nvPicPr>
                  <pic:blipFill>
                    <a:blip r:embed="rId10">
                      <a:extLst>
                        <a:ext uri="{28A0092B-C50C-407E-A947-70E740481C1C}">
                          <a14:useLocalDpi xmlns:a14="http://schemas.microsoft.com/office/drawing/2010/main" val="0"/>
                        </a:ext>
                      </a:extLst>
                    </a:blip>
                    <a:stretch>
                      <a:fillRect/>
                    </a:stretch>
                  </pic:blipFill>
                  <pic:spPr>
                    <a:xfrm>
                      <a:off x="0" y="0"/>
                      <a:ext cx="5394960" cy="1994535"/>
                    </a:xfrm>
                    <a:prstGeom prst="rect">
                      <a:avLst/>
                    </a:prstGeom>
                  </pic:spPr>
                </pic:pic>
              </a:graphicData>
            </a:graphic>
          </wp:inline>
        </w:drawing>
      </w:r>
      <w:bookmarkEnd w:id="45"/>
      <w:bookmarkEnd w:id="46"/>
      <w:bookmarkEnd w:id="47"/>
      <w:bookmarkEnd w:id="48"/>
      <w:bookmarkEnd w:id="49"/>
      <w:bookmarkEnd w:id="50"/>
      <w:bookmarkEnd w:id="51"/>
      <w:bookmarkEnd w:id="52"/>
      <w:bookmarkEnd w:id="53"/>
    </w:p>
    <w:p w:rsidR="00261B12" w:rsidRDefault="001D3819" w:rsidP="00261B12">
      <w:pPr>
        <w:pStyle w:val="Caption"/>
      </w:pPr>
      <w:bookmarkStart w:id="54" w:name="_Ref511253789"/>
      <w:bookmarkStart w:id="55" w:name="_Toc513216705"/>
      <w:r>
        <w:t xml:space="preserve">Figure </w:t>
      </w:r>
      <w:fldSimple w:instr=" SEQ Figure \* ARABIC ">
        <w:r w:rsidR="00F801E8">
          <w:rPr>
            <w:noProof/>
          </w:rPr>
          <w:t>1</w:t>
        </w:r>
      </w:fldSimple>
      <w:bookmarkEnd w:id="54"/>
      <w:r>
        <w:t>.</w:t>
      </w:r>
      <w:bookmarkStart w:id="56" w:name="_Toc510614822"/>
      <w:r>
        <w:t xml:space="preserve"> </w:t>
      </w:r>
      <w:r w:rsidR="00261B12">
        <w:t>MCS conceptual model from Houze et al. 1989.</w:t>
      </w:r>
      <w:bookmarkEnd w:id="56"/>
      <w:r w:rsidR="00261B12">
        <w:t xml:space="preserve"> </w:t>
      </w:r>
      <w:r w:rsidR="002F7951">
        <w:t>The solid black line denotes the area of the radar echo with darker shading indicating higher reflectivity values at the melting level and in convective cores. Thin black arrows denote streamlines in the MCS with flow going up into the main convective cells and diverging at the storm top to create the anvil. The ascending FTR flow and descending rear inflow is labeled.</w:t>
      </w:r>
      <w:bookmarkEnd w:id="55"/>
    </w:p>
    <w:p w:rsidR="00261B12" w:rsidRDefault="00261B12" w:rsidP="00261B12"/>
    <w:p w:rsidR="001D3819" w:rsidRDefault="00261B12" w:rsidP="001D3819">
      <w:pPr>
        <w:keepNext/>
      </w:pPr>
      <w:r>
        <w:rPr>
          <w:noProof/>
          <w:lang w:bidi="ar-SA"/>
        </w:rPr>
        <w:lastRenderedPageBreak/>
        <w:drawing>
          <wp:inline distT="0" distB="0" distL="0" distR="0" wp14:anchorId="3F0E3DB1" wp14:editId="20617E5A">
            <wp:extent cx="5394629" cy="4488715"/>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omm_goes-ir_030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4629" cy="4488715"/>
                    </a:xfrm>
                    <a:prstGeom prst="rect">
                      <a:avLst/>
                    </a:prstGeom>
                  </pic:spPr>
                </pic:pic>
              </a:graphicData>
            </a:graphic>
          </wp:inline>
        </w:drawing>
      </w:r>
    </w:p>
    <w:p w:rsidR="00261B12" w:rsidRDefault="001D3819" w:rsidP="00261B12">
      <w:pPr>
        <w:pStyle w:val="Caption"/>
      </w:pPr>
      <w:bookmarkStart w:id="57" w:name="_Ref511333012"/>
      <w:bookmarkStart w:id="58" w:name="_Toc513216706"/>
      <w:r>
        <w:t xml:space="preserve">Figure </w:t>
      </w:r>
      <w:fldSimple w:instr=" SEQ Figure \* ARABIC ">
        <w:r w:rsidR="00F801E8">
          <w:rPr>
            <w:noProof/>
          </w:rPr>
          <w:t>2</w:t>
        </w:r>
      </w:fldSimple>
      <w:bookmarkStart w:id="59" w:name="_Toc510614823"/>
      <w:bookmarkEnd w:id="57"/>
      <w:r w:rsidR="00261B12">
        <w:t>.</w:t>
      </w:r>
      <w:r w:rsidR="006A43C5">
        <w:t xml:space="preserve"> 0300 UTC KTWX reflectivity is</w:t>
      </w:r>
      <w:r w:rsidR="00261B12">
        <w:t xml:space="preserve"> </w:t>
      </w:r>
      <w:r w:rsidR="00F05D70">
        <w:t xml:space="preserve">overlaid </w:t>
      </w:r>
      <w:r w:rsidR="006A43C5">
        <w:t xml:space="preserve">with 0300 UTC surface SAOs and mobile mesonet </w:t>
      </w:r>
      <w:r w:rsidR="00261B12">
        <w:t>observations.</w:t>
      </w:r>
      <w:bookmarkEnd w:id="59"/>
      <w:r w:rsidR="00F05D70">
        <w:t xml:space="preserve"> The radar analysis domain is indicated by the black box. The stationary front is a solid black line that crosses over the southern portion of the radar analysis domain. </w:t>
      </w:r>
      <w:r w:rsidR="006A43C5">
        <w:t>The black dashed line indicates the location of the sounding analysis cross section shown in figure 4.</w:t>
      </w:r>
      <w:bookmarkEnd w:id="58"/>
      <w:r w:rsidR="00261B12">
        <w:t xml:space="preserve"> </w:t>
      </w:r>
    </w:p>
    <w:p w:rsidR="00261B12" w:rsidRDefault="00261B12" w:rsidP="00261B12"/>
    <w:p w:rsidR="00331947" w:rsidRDefault="00261B12" w:rsidP="00331947">
      <w:pPr>
        <w:keepNext/>
      </w:pPr>
      <w:r>
        <w:rPr>
          <w:noProof/>
          <w:lang w:bidi="ar-SA"/>
        </w:rPr>
        <w:lastRenderedPageBreak/>
        <w:drawing>
          <wp:inline distT="0" distB="0" distL="0" distR="0" wp14:anchorId="57390E5F" wp14:editId="42E93DE2">
            <wp:extent cx="5394748" cy="44888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omm_goes-ir_030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4748" cy="4488815"/>
                    </a:xfrm>
                    <a:prstGeom prst="rect">
                      <a:avLst/>
                    </a:prstGeom>
                  </pic:spPr>
                </pic:pic>
              </a:graphicData>
            </a:graphic>
          </wp:inline>
        </w:drawing>
      </w:r>
    </w:p>
    <w:p w:rsidR="00261B12" w:rsidRDefault="00331947" w:rsidP="00261B12">
      <w:pPr>
        <w:pStyle w:val="Caption"/>
      </w:pPr>
      <w:bookmarkStart w:id="60" w:name="_Ref511333139"/>
      <w:bookmarkStart w:id="61" w:name="_Toc513216707"/>
      <w:r>
        <w:t xml:space="preserve">Figure </w:t>
      </w:r>
      <w:fldSimple w:instr=" SEQ Figure \* ARABIC ">
        <w:r w:rsidR="00F801E8">
          <w:rPr>
            <w:noProof/>
          </w:rPr>
          <w:t>3</w:t>
        </w:r>
      </w:fldSimple>
      <w:bookmarkStart w:id="62" w:name="_Toc510614824"/>
      <w:bookmarkEnd w:id="60"/>
      <w:r w:rsidR="00261B12">
        <w:t xml:space="preserve">. 0245 UTC GOES-IR image </w:t>
      </w:r>
      <w:bookmarkEnd w:id="62"/>
      <w:r w:rsidR="00ED045F">
        <w:t xml:space="preserve">is overlaid with </w:t>
      </w:r>
      <w:r w:rsidR="006A43C5">
        <w:t>0300 UTC surface SAOs and mobile mesonet observations. The radar analysis domain is indicated by the black box. The stationary front is a solid black line that crosses over the southern portion of the radar analysis domain. The black dashed line indicates the location of the sounding analysis cross section shown in figure 4.</w:t>
      </w:r>
      <w:bookmarkEnd w:id="61"/>
    </w:p>
    <w:p w:rsidR="00261B12" w:rsidRDefault="00261B12" w:rsidP="00261B12"/>
    <w:p w:rsidR="00093C14" w:rsidRDefault="00261B12" w:rsidP="00093C14">
      <w:pPr>
        <w:keepNext/>
      </w:pPr>
      <w:r>
        <w:rPr>
          <w:noProof/>
          <w:lang w:bidi="ar-SA"/>
        </w:rPr>
        <w:lastRenderedPageBreak/>
        <w:drawing>
          <wp:inline distT="0" distB="0" distL="0" distR="0" wp14:anchorId="08F7EC1C" wp14:editId="2A299BF4">
            <wp:extent cx="5326367" cy="4490720"/>
            <wp:effectExtent l="0" t="0" r="825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omm_goes-ir_050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26367" cy="4490720"/>
                    </a:xfrm>
                    <a:prstGeom prst="rect">
                      <a:avLst/>
                    </a:prstGeom>
                  </pic:spPr>
                </pic:pic>
              </a:graphicData>
            </a:graphic>
          </wp:inline>
        </w:drawing>
      </w:r>
    </w:p>
    <w:p w:rsidR="00261B12" w:rsidRDefault="00093C14" w:rsidP="00261B12">
      <w:pPr>
        <w:pStyle w:val="Caption"/>
      </w:pPr>
      <w:bookmarkStart w:id="63" w:name="_Ref511333278"/>
      <w:bookmarkStart w:id="64" w:name="_Toc513216708"/>
      <w:r>
        <w:t xml:space="preserve">Figure </w:t>
      </w:r>
      <w:fldSimple w:instr=" SEQ Figure \* ARABIC ">
        <w:r w:rsidR="00F801E8">
          <w:rPr>
            <w:noProof/>
          </w:rPr>
          <w:t>4</w:t>
        </w:r>
      </w:fldSimple>
      <w:bookmarkStart w:id="65" w:name="_Toc510614825"/>
      <w:bookmarkEnd w:id="63"/>
      <w:r w:rsidR="00D72823">
        <w:t>. North-s</w:t>
      </w:r>
      <w:r w:rsidR="00261B12">
        <w:t>outh cross section</w:t>
      </w:r>
      <w:r w:rsidR="00D72823">
        <w:t xml:space="preserve"> through the stationary front at 0300 UTC using 4 soundings from MG1, MG3, MP4, and MP1 indicated by black dashed lines and labeled with the respective sounding unit. All panels have solid black contours every 0.05 m/s to show weak ascent due to the front</w:t>
      </w:r>
      <w:r w:rsidR="004C3E60">
        <w:t xml:space="preserve">, labeled </w:t>
      </w:r>
      <w:r w:rsidR="005F3489">
        <w:t>“</w:t>
      </w:r>
      <w:r w:rsidR="004C3E60">
        <w:t>SF”</w:t>
      </w:r>
      <w:r w:rsidR="00D72823">
        <w:t>.</w:t>
      </w:r>
      <w:r w:rsidR="00261B12">
        <w:t xml:space="preserve"> </w:t>
      </w:r>
      <w:r w:rsidR="00D72823">
        <w:t>The four panels show</w:t>
      </w:r>
      <w:r w:rsidR="00261B12">
        <w:t xml:space="preserve"> a) water vapor mixing ratio b) </w:t>
      </w:r>
      <w:r w:rsidR="00D72823">
        <w:t>theta-v</w:t>
      </w:r>
      <w:r w:rsidR="00D72823">
        <w:rPr>
          <w:vertAlign w:val="superscript"/>
        </w:rPr>
        <w:t>’</w:t>
      </w:r>
      <w:r w:rsidR="00136CF6">
        <w:t xml:space="preserve"> c) theta e d) theta w</w:t>
      </w:r>
      <w:r w:rsidR="00261B12">
        <w:t>.</w:t>
      </w:r>
      <w:bookmarkEnd w:id="64"/>
      <w:bookmarkEnd w:id="65"/>
    </w:p>
    <w:p w:rsidR="00261B12" w:rsidRDefault="00261B12" w:rsidP="00261B12"/>
    <w:p w:rsidR="00093C14" w:rsidRDefault="00261B12" w:rsidP="00093C14">
      <w:pPr>
        <w:keepNext/>
      </w:pPr>
      <w:r>
        <w:rPr>
          <w:noProof/>
          <w:lang w:bidi="ar-SA"/>
        </w:rPr>
        <w:lastRenderedPageBreak/>
        <w:drawing>
          <wp:inline distT="0" distB="0" distL="0" distR="0" wp14:anchorId="1950B8CF" wp14:editId="48CE9685">
            <wp:extent cx="5394460" cy="4485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omm_ktwx1km_050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4460" cy="4485640"/>
                    </a:xfrm>
                    <a:prstGeom prst="rect">
                      <a:avLst/>
                    </a:prstGeom>
                  </pic:spPr>
                </pic:pic>
              </a:graphicData>
            </a:graphic>
          </wp:inline>
        </w:drawing>
      </w:r>
    </w:p>
    <w:p w:rsidR="00261B12" w:rsidRDefault="00093C14" w:rsidP="00261B12">
      <w:pPr>
        <w:pStyle w:val="Caption"/>
      </w:pPr>
      <w:bookmarkStart w:id="66" w:name="_Ref511336008"/>
      <w:bookmarkStart w:id="67" w:name="_Toc513216709"/>
      <w:r>
        <w:t xml:space="preserve">Figure </w:t>
      </w:r>
      <w:fldSimple w:instr=" SEQ Figure \* ARABIC ">
        <w:r w:rsidR="00F801E8">
          <w:rPr>
            <w:noProof/>
          </w:rPr>
          <w:t>5</w:t>
        </w:r>
      </w:fldSimple>
      <w:bookmarkStart w:id="68" w:name="_Toc510614826"/>
      <w:bookmarkEnd w:id="66"/>
      <w:r w:rsidR="00261B12">
        <w:t>.</w:t>
      </w:r>
      <w:r w:rsidR="00261B12" w:rsidRPr="00FB1C79">
        <w:t xml:space="preserve"> </w:t>
      </w:r>
      <w:bookmarkEnd w:id="68"/>
      <w:r w:rsidR="007F72D6">
        <w:t>0500 UTC KTWX reflectivity is overlaid with 0500 UTC surface SAOs and mobile mesonet observations. The radar analysis domain is indicated by the black box. The stationary front is a solid black line that crosses over the southern portion of the radar analysis domain and the long black dash line indicates the location of the outflow boundary. The short black dashed line indicates the location of the sounding analysis cross section shown in figure 54.</w:t>
      </w:r>
      <w:bookmarkEnd w:id="67"/>
    </w:p>
    <w:p w:rsidR="00261B12" w:rsidRDefault="00261B12" w:rsidP="00261B12"/>
    <w:p w:rsidR="007C140A" w:rsidRDefault="00261B12" w:rsidP="007C140A">
      <w:pPr>
        <w:keepNext/>
      </w:pPr>
      <w:r>
        <w:rPr>
          <w:noProof/>
          <w:lang w:bidi="ar-SA"/>
        </w:rPr>
        <w:lastRenderedPageBreak/>
        <w:drawing>
          <wp:inline distT="0" distB="0" distL="0" distR="0" wp14:anchorId="3871446F" wp14:editId="6C5B212D">
            <wp:extent cx="5394959" cy="449047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v-thv-the-thw_yzsnd_26jun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94959" cy="4490479"/>
                    </a:xfrm>
                    <a:prstGeom prst="rect">
                      <a:avLst/>
                    </a:prstGeom>
                  </pic:spPr>
                </pic:pic>
              </a:graphicData>
            </a:graphic>
          </wp:inline>
        </w:drawing>
      </w:r>
    </w:p>
    <w:p w:rsidR="00261B12" w:rsidRDefault="007C140A" w:rsidP="00261B12">
      <w:pPr>
        <w:pStyle w:val="Caption"/>
      </w:pPr>
      <w:bookmarkStart w:id="69" w:name="_Ref511336154"/>
      <w:bookmarkStart w:id="70" w:name="_Toc513216710"/>
      <w:r>
        <w:t xml:space="preserve">Figure </w:t>
      </w:r>
      <w:fldSimple w:instr=" SEQ Figure \* ARABIC ">
        <w:r w:rsidR="00F801E8">
          <w:rPr>
            <w:noProof/>
          </w:rPr>
          <w:t>6</w:t>
        </w:r>
      </w:fldSimple>
      <w:bookmarkStart w:id="71" w:name="_Toc510614827"/>
      <w:bookmarkEnd w:id="69"/>
      <w:r w:rsidR="00261B12">
        <w:t>.</w:t>
      </w:r>
      <w:r w:rsidR="00261B12" w:rsidRPr="008C04B4">
        <w:t xml:space="preserve"> </w:t>
      </w:r>
      <w:r w:rsidR="00261B12">
        <w:t xml:space="preserve">0500 UTC GOES-IR image </w:t>
      </w:r>
      <w:bookmarkEnd w:id="71"/>
      <w:r w:rsidR="007F72D6">
        <w:t>is overlaid with 0500 UTC surface SAOs and mobile mesonet observations. The radar analysis domain is indicated by the black box. The stationary front is a solid black line that crosses over the southern portion of the radar analysis domain and the long black dash line indicates the location of the outflow boundary. The short black dashed line indicates the location of the sounding analysis cross section shown in figure 54.</w:t>
      </w:r>
      <w:bookmarkEnd w:id="70"/>
    </w:p>
    <w:p w:rsidR="00261B12" w:rsidRDefault="00261B12" w:rsidP="00261B12"/>
    <w:p w:rsidR="007C140A" w:rsidRDefault="00261B12" w:rsidP="007C140A">
      <w:pPr>
        <w:keepNext/>
      </w:pPr>
      <w:r>
        <w:rPr>
          <w:noProof/>
          <w:lang w:bidi="ar-SA"/>
        </w:rPr>
        <w:lastRenderedPageBreak/>
        <w:drawing>
          <wp:inline distT="0" distB="0" distL="0" distR="0" wp14:anchorId="7F14A6CB" wp14:editId="564FA5DE">
            <wp:extent cx="5394960" cy="36741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1otlk_v_20150625_2000.gif"/>
                    <pic:cNvPicPr/>
                  </pic:nvPicPr>
                  <pic:blipFill>
                    <a:blip r:embed="rId16">
                      <a:extLst>
                        <a:ext uri="{28A0092B-C50C-407E-A947-70E740481C1C}">
                          <a14:useLocalDpi xmlns:a14="http://schemas.microsoft.com/office/drawing/2010/main" val="0"/>
                        </a:ext>
                      </a:extLst>
                    </a:blip>
                    <a:stretch>
                      <a:fillRect/>
                    </a:stretch>
                  </pic:blipFill>
                  <pic:spPr>
                    <a:xfrm>
                      <a:off x="0" y="0"/>
                      <a:ext cx="5394960" cy="3674110"/>
                    </a:xfrm>
                    <a:prstGeom prst="rect">
                      <a:avLst/>
                    </a:prstGeom>
                  </pic:spPr>
                </pic:pic>
              </a:graphicData>
            </a:graphic>
          </wp:inline>
        </w:drawing>
      </w:r>
    </w:p>
    <w:p w:rsidR="00261B12" w:rsidRPr="00337A7D" w:rsidRDefault="007C140A" w:rsidP="00261B12">
      <w:pPr>
        <w:pStyle w:val="Caption"/>
      </w:pPr>
      <w:bookmarkStart w:id="72" w:name="_Toc513216711"/>
      <w:r>
        <w:t xml:space="preserve">Figure </w:t>
      </w:r>
      <w:fldSimple w:instr=" SEQ Figure \* ARABIC ">
        <w:r w:rsidR="00F801E8">
          <w:rPr>
            <w:noProof/>
          </w:rPr>
          <w:t>7</w:t>
        </w:r>
      </w:fldSimple>
      <w:bookmarkStart w:id="73" w:name="_Toc510614828"/>
      <w:r w:rsidR="00261B12">
        <w:t>. SPC storm reports</w:t>
      </w:r>
      <w:r w:rsidR="009507AC">
        <w:t xml:space="preserve"> of tornadoes, wind, and hail</w:t>
      </w:r>
      <w:r w:rsidR="00261B12">
        <w:t xml:space="preserve"> overlai</w:t>
      </w:r>
      <w:r w:rsidR="009507AC">
        <w:t xml:space="preserve">d with day 1 convective outlook. The </w:t>
      </w:r>
      <w:r w:rsidR="00261B12">
        <w:t xml:space="preserve">severe wind reports associated with the </w:t>
      </w:r>
      <w:r w:rsidR="009507AC">
        <w:t xml:space="preserve">overnight Kansas </w:t>
      </w:r>
      <w:r w:rsidR="00261B12">
        <w:t xml:space="preserve">MCS </w:t>
      </w:r>
      <w:r w:rsidR="009507AC">
        <w:t xml:space="preserve">are </w:t>
      </w:r>
      <w:r w:rsidR="00261B12">
        <w:t>clustered in eastern Kansas and western Missouri</w:t>
      </w:r>
      <w:r w:rsidR="009507AC">
        <w:t xml:space="preserve"> in a slight risk region</w:t>
      </w:r>
      <w:r w:rsidR="00261B12">
        <w:t>.</w:t>
      </w:r>
      <w:bookmarkEnd w:id="73"/>
      <w:r w:rsidR="009507AC">
        <w:t xml:space="preserve"> This MCS only produced wind reports with no other forms of severe weather noted.</w:t>
      </w:r>
      <w:bookmarkEnd w:id="72"/>
      <w:r w:rsidR="00261B12">
        <w:t xml:space="preserve"> </w:t>
      </w:r>
    </w:p>
    <w:p w:rsidR="007C140A" w:rsidRDefault="00261B12" w:rsidP="007C140A">
      <w:pPr>
        <w:keepNext/>
        <w:jc w:val="both"/>
      </w:pPr>
      <w:r>
        <w:rPr>
          <w:noProof/>
          <w:lang w:bidi="ar-SA"/>
        </w:rPr>
        <w:lastRenderedPageBreak/>
        <w:drawing>
          <wp:inline distT="0" distB="0" distL="0" distR="0" wp14:anchorId="489B13AF" wp14:editId="004EF8D8">
            <wp:extent cx="5394960" cy="45396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0_0.5k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94960" cy="4539615"/>
                    </a:xfrm>
                    <a:prstGeom prst="rect">
                      <a:avLst/>
                    </a:prstGeom>
                  </pic:spPr>
                </pic:pic>
              </a:graphicData>
            </a:graphic>
          </wp:inline>
        </w:drawing>
      </w:r>
    </w:p>
    <w:p w:rsidR="00261B12" w:rsidRDefault="007C140A" w:rsidP="00261B12">
      <w:pPr>
        <w:pStyle w:val="Caption"/>
        <w:jc w:val="both"/>
      </w:pPr>
      <w:bookmarkStart w:id="74" w:name="_Ref511336432"/>
      <w:bookmarkStart w:id="75" w:name="_Toc513216712"/>
      <w:r>
        <w:t xml:space="preserve">Figure </w:t>
      </w:r>
      <w:fldSimple w:instr=" SEQ Figure \* ARABIC ">
        <w:r w:rsidR="00F801E8">
          <w:rPr>
            <w:noProof/>
          </w:rPr>
          <w:t>8</w:t>
        </w:r>
      </w:fldSimple>
      <w:bookmarkStart w:id="76" w:name="_Toc510614829"/>
      <w:bookmarkEnd w:id="74"/>
      <w:r w:rsidR="00261B12">
        <w:t xml:space="preserve">. 0.5 km level radar analysis </w:t>
      </w:r>
      <w:r w:rsidR="009507AC">
        <w:t xml:space="preserve">with horizontal wind vectors plotted and dBZ values color-filled </w:t>
      </w:r>
      <w:r w:rsidR="00261B12">
        <w:t>at 0300 UTC</w:t>
      </w:r>
      <w:r w:rsidR="009507AC">
        <w:t xml:space="preserve"> in the northern portion of the radar analysis domain</w:t>
      </w:r>
      <w:r w:rsidR="00261B12">
        <w:t>.</w:t>
      </w:r>
      <w:bookmarkEnd w:id="76"/>
      <w:r w:rsidR="009507AC">
        <w:t xml:space="preserve"> 5 radars contributed to this analysis: SR1, SR2, NOXP, Dow7, and KTWX. All radar locations are labeled with the exception of KTWX since it was further south in the domain. Scaling factor for wind vectors and contour intervals are located in the upper right corner and lower right corner, respectively.</w:t>
      </w:r>
      <w:bookmarkEnd w:id="75"/>
    </w:p>
    <w:p w:rsidR="007C140A" w:rsidRDefault="00261B12" w:rsidP="007C140A">
      <w:pPr>
        <w:keepNext/>
        <w:jc w:val="both"/>
      </w:pPr>
      <w:r>
        <w:rPr>
          <w:noProof/>
          <w:lang w:bidi="ar-SA"/>
        </w:rPr>
        <w:lastRenderedPageBreak/>
        <w:drawing>
          <wp:inline distT="0" distB="0" distL="0" distR="0" wp14:anchorId="70AD28E5" wp14:editId="3E06BC66">
            <wp:extent cx="5394960" cy="44996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0_5k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94960" cy="4499610"/>
                    </a:xfrm>
                    <a:prstGeom prst="rect">
                      <a:avLst/>
                    </a:prstGeom>
                  </pic:spPr>
                </pic:pic>
              </a:graphicData>
            </a:graphic>
          </wp:inline>
        </w:drawing>
      </w:r>
    </w:p>
    <w:p w:rsidR="007954A5" w:rsidRDefault="007C140A" w:rsidP="007954A5">
      <w:pPr>
        <w:pStyle w:val="Caption"/>
        <w:jc w:val="both"/>
      </w:pPr>
      <w:bookmarkStart w:id="77" w:name="_Ref511336519"/>
      <w:bookmarkStart w:id="78" w:name="_Toc513216713"/>
      <w:r>
        <w:t xml:space="preserve">Figure </w:t>
      </w:r>
      <w:fldSimple w:instr=" SEQ Figure \* ARABIC ">
        <w:r w:rsidR="00F801E8">
          <w:rPr>
            <w:noProof/>
          </w:rPr>
          <w:t>9</w:t>
        </w:r>
      </w:fldSimple>
      <w:bookmarkStart w:id="79" w:name="_Toc510614830"/>
      <w:bookmarkEnd w:id="77"/>
      <w:r w:rsidR="00261B12">
        <w:t xml:space="preserve">. </w:t>
      </w:r>
      <w:bookmarkEnd w:id="79"/>
      <w:r w:rsidR="007954A5">
        <w:t>5 km level radar analysis with horizontal wind vectors plotted and dBZ values color-filled at 0300 UTC in the northern portion of the radar analysis domain. 5 radars contributed to this analysis: SR1, SR2, NOXP, Dow7, and KTWX. All radar locations are labeled with the exception of KTWX since it was further south in the domain. Scaling factor for wind vectors and contour intervals are located in the upper right corner and lower right corner, respectively.</w:t>
      </w:r>
      <w:bookmarkEnd w:id="78"/>
    </w:p>
    <w:p w:rsidR="00261B12" w:rsidRDefault="00261B12" w:rsidP="00261B12">
      <w:pPr>
        <w:pStyle w:val="Caption"/>
        <w:jc w:val="both"/>
      </w:pPr>
    </w:p>
    <w:p w:rsidR="007C140A" w:rsidRDefault="00261B12" w:rsidP="007C140A">
      <w:pPr>
        <w:keepNext/>
        <w:jc w:val="both"/>
      </w:pPr>
      <w:r>
        <w:rPr>
          <w:noProof/>
          <w:lang w:bidi="ar-SA"/>
        </w:rPr>
        <w:lastRenderedPageBreak/>
        <w:drawing>
          <wp:inline distT="0" distB="0" distL="0" distR="0" wp14:anchorId="237669CD" wp14:editId="10C5A1A9">
            <wp:extent cx="5085604" cy="509299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10300sounding.png"/>
                    <pic:cNvPicPr/>
                  </pic:nvPicPr>
                  <pic:blipFill>
                    <a:blip r:embed="rId19">
                      <a:extLst>
                        <a:ext uri="{28A0092B-C50C-407E-A947-70E740481C1C}">
                          <a14:useLocalDpi xmlns:a14="http://schemas.microsoft.com/office/drawing/2010/main" val="0"/>
                        </a:ext>
                      </a:extLst>
                    </a:blip>
                    <a:stretch>
                      <a:fillRect/>
                    </a:stretch>
                  </pic:blipFill>
                  <pic:spPr>
                    <a:xfrm>
                      <a:off x="0" y="0"/>
                      <a:ext cx="5091036" cy="5098435"/>
                    </a:xfrm>
                    <a:prstGeom prst="rect">
                      <a:avLst/>
                    </a:prstGeom>
                  </pic:spPr>
                </pic:pic>
              </a:graphicData>
            </a:graphic>
          </wp:inline>
        </w:drawing>
      </w:r>
    </w:p>
    <w:p w:rsidR="00261B12" w:rsidRDefault="007C140A" w:rsidP="00261B12">
      <w:pPr>
        <w:pStyle w:val="Caption"/>
        <w:jc w:val="both"/>
      </w:pPr>
      <w:bookmarkStart w:id="80" w:name="_Ref511336719"/>
      <w:bookmarkStart w:id="81" w:name="_Toc513216714"/>
      <w:r>
        <w:t xml:space="preserve">Figure </w:t>
      </w:r>
      <w:fldSimple w:instr=" SEQ Figure \* ARABIC ">
        <w:r w:rsidR="00F801E8">
          <w:rPr>
            <w:noProof/>
          </w:rPr>
          <w:t>10</w:t>
        </w:r>
      </w:fldSimple>
      <w:bookmarkStart w:id="82" w:name="_Toc510614831"/>
      <w:bookmarkEnd w:id="80"/>
      <w:r w:rsidR="00261B12">
        <w:t xml:space="preserve">. 0300 UTC </w:t>
      </w:r>
      <w:r w:rsidR="004C032D">
        <w:t xml:space="preserve">environmental </w:t>
      </w:r>
      <w:r w:rsidR="00261B12">
        <w:t>sounding from MG1</w:t>
      </w:r>
      <w:r w:rsidR="004C032D">
        <w:t xml:space="preserve"> which wa</w:t>
      </w:r>
      <w:r w:rsidR="007954A5">
        <w:t>s co-located with Dow7</w:t>
      </w:r>
      <w:r w:rsidR="00261B12">
        <w:t>.</w:t>
      </w:r>
      <w:bookmarkEnd w:id="82"/>
      <w:r w:rsidR="007954A5">
        <w:t xml:space="preserve"> Red line indicates temperature, green line indicates dewpoint, and the gray line is a parcel trace if air was lifted from the surface.</w:t>
      </w:r>
      <w:r w:rsidR="004C032D">
        <w:t xml:space="preserve"> </w:t>
      </w:r>
      <w:r w:rsidR="00CE0BA9">
        <w:t xml:space="preserve">Calculations for quantities determined by parcel trace such as CAPE, CIN, etc are shown in the upper right corner. </w:t>
      </w:r>
      <w:r w:rsidR="004C032D">
        <w:t xml:space="preserve">Wind vectors are shown to the right of the temperature with </w:t>
      </w:r>
      <w:r w:rsidR="00941805">
        <w:t>a half bar</w:t>
      </w:r>
      <w:r w:rsidR="004C032D">
        <w:t xml:space="preserve"> for 5 knots</w:t>
      </w:r>
      <w:r w:rsidR="00941805">
        <w:t>, a full bar</w:t>
      </w:r>
      <w:r w:rsidR="004C032D">
        <w:t xml:space="preserve"> for 10 knots, and a triangle for 50 knots.</w:t>
      </w:r>
      <w:bookmarkEnd w:id="81"/>
    </w:p>
    <w:p w:rsidR="007C140A" w:rsidRDefault="00261B12" w:rsidP="007C140A">
      <w:pPr>
        <w:keepNext/>
        <w:jc w:val="both"/>
      </w:pPr>
      <w:r>
        <w:rPr>
          <w:noProof/>
          <w:lang w:bidi="ar-SA"/>
        </w:rPr>
        <w:lastRenderedPageBreak/>
        <w:drawing>
          <wp:inline distT="0" distB="0" distL="0" distR="0" wp14:anchorId="08D78F1D" wp14:editId="509A0049">
            <wp:extent cx="5394960" cy="591883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0_0.5km.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4960" cy="5918835"/>
                    </a:xfrm>
                    <a:prstGeom prst="rect">
                      <a:avLst/>
                    </a:prstGeom>
                  </pic:spPr>
                </pic:pic>
              </a:graphicData>
            </a:graphic>
          </wp:inline>
        </w:drawing>
      </w:r>
    </w:p>
    <w:p w:rsidR="007C140A" w:rsidRDefault="007C140A" w:rsidP="00CE0BA9">
      <w:pPr>
        <w:pStyle w:val="Caption"/>
        <w:jc w:val="both"/>
      </w:pPr>
      <w:bookmarkStart w:id="83" w:name="_Ref511337428"/>
      <w:bookmarkStart w:id="84" w:name="_Toc513216715"/>
      <w:r>
        <w:t xml:space="preserve">Figure </w:t>
      </w:r>
      <w:fldSimple w:instr=" SEQ Figure \* ARABIC ">
        <w:r w:rsidR="00F801E8">
          <w:rPr>
            <w:noProof/>
          </w:rPr>
          <w:t>11</w:t>
        </w:r>
      </w:fldSimple>
      <w:bookmarkStart w:id="85" w:name="_Toc510614832"/>
      <w:bookmarkEnd w:id="83"/>
      <w:r w:rsidR="00261B12">
        <w:t>. 0</w:t>
      </w:r>
      <w:bookmarkEnd w:id="85"/>
      <w:r w:rsidR="00CE0BA9">
        <w:t xml:space="preserve">.5 km level radar analysis with horizontal wind vectors plotted and dBZ values color-filled </w:t>
      </w:r>
      <w:r w:rsidR="00F714DE">
        <w:t xml:space="preserve">at 0400 UTC. </w:t>
      </w:r>
      <w:r w:rsidR="00545606">
        <w:t xml:space="preserve">The dashed black line indicates the location of the vertical cross section shown in figure 13. </w:t>
      </w:r>
      <w:r w:rsidR="00F714DE">
        <w:t>5 radars contributed to this analysis: SR1, SR2, NOXP, Dow7, and KTWX. All radar locations are labeled. Scaling factor for wind vectors and contour intervals are located in the upper right corner and lower right corner, respectively.</w:t>
      </w:r>
      <w:bookmarkEnd w:id="84"/>
    </w:p>
    <w:p w:rsidR="00A76CFF" w:rsidRDefault="00A76CFF" w:rsidP="00EB3EDF"/>
    <w:p w:rsidR="00A76CFF" w:rsidRDefault="00A76CFF" w:rsidP="00EB3EDF">
      <w:pPr>
        <w:keepNext/>
      </w:pPr>
      <w:r>
        <w:rPr>
          <w:noProof/>
          <w:lang w:bidi="ar-SA"/>
        </w:rPr>
        <w:lastRenderedPageBreak/>
        <w:drawing>
          <wp:inline distT="0" distB="0" distL="0" distR="0" wp14:anchorId="3F09C590" wp14:editId="74ED055E">
            <wp:extent cx="5394960" cy="586930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0_5km.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94960" cy="5869305"/>
                    </a:xfrm>
                    <a:prstGeom prst="rect">
                      <a:avLst/>
                    </a:prstGeom>
                  </pic:spPr>
                </pic:pic>
              </a:graphicData>
            </a:graphic>
          </wp:inline>
        </w:drawing>
      </w:r>
    </w:p>
    <w:p w:rsidR="00A76CFF" w:rsidRDefault="00A76CFF" w:rsidP="00A76CFF">
      <w:pPr>
        <w:pStyle w:val="Caption"/>
        <w:jc w:val="both"/>
      </w:pPr>
      <w:bookmarkStart w:id="86" w:name="_Ref511337464"/>
      <w:bookmarkStart w:id="87" w:name="_Toc513216716"/>
      <w:r>
        <w:t xml:space="preserve">Figure </w:t>
      </w:r>
      <w:fldSimple w:instr=" SEQ Figure \* ARABIC ">
        <w:r w:rsidR="00F801E8">
          <w:rPr>
            <w:noProof/>
          </w:rPr>
          <w:t>12</w:t>
        </w:r>
      </w:fldSimple>
      <w:bookmarkEnd w:id="86"/>
      <w:r>
        <w:t>.</w:t>
      </w:r>
      <w:r w:rsidRPr="00A76CFF">
        <w:t xml:space="preserve"> </w:t>
      </w:r>
      <w:r>
        <w:t>5 km level radar analysis with horizontal wind vectors plotted and dBZ values color-filled at 0400 UTC. The dashed black line indicates the location of the vertical cross section shown in figure 13. 5 radars contributed to this analysis: SR1, SR2, NOXP, Dow7, and KTWX. All radar locations are labeled. Scaling factor for wind vectors and contour intervals are located in the upper right corner and lower right corner, respectively.</w:t>
      </w:r>
      <w:bookmarkEnd w:id="87"/>
    </w:p>
    <w:p w:rsidR="00A76CFF" w:rsidRPr="00A76CFF" w:rsidRDefault="00A76CFF" w:rsidP="00EB3EDF">
      <w:pPr>
        <w:pStyle w:val="Caption"/>
      </w:pPr>
    </w:p>
    <w:p w:rsidR="00A76CFF" w:rsidRDefault="00261B12" w:rsidP="00A76CFF">
      <w:pPr>
        <w:keepNext/>
        <w:jc w:val="both"/>
      </w:pPr>
      <w:r>
        <w:rPr>
          <w:noProof/>
          <w:lang w:bidi="ar-SA"/>
        </w:rPr>
        <w:lastRenderedPageBreak/>
        <w:drawing>
          <wp:inline distT="0" distB="0" distL="0" distR="0" wp14:anchorId="43F3E21B" wp14:editId="7E36027E">
            <wp:extent cx="5394960" cy="28562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0_cross.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94960" cy="2856230"/>
                    </a:xfrm>
                    <a:prstGeom prst="rect">
                      <a:avLst/>
                    </a:prstGeom>
                  </pic:spPr>
                </pic:pic>
              </a:graphicData>
            </a:graphic>
          </wp:inline>
        </w:drawing>
      </w:r>
    </w:p>
    <w:p w:rsidR="00A76CFF" w:rsidRDefault="00A76CFF" w:rsidP="00A76CFF">
      <w:pPr>
        <w:pStyle w:val="Caption"/>
        <w:jc w:val="both"/>
      </w:pPr>
      <w:bookmarkStart w:id="88" w:name="_Ref511337541"/>
      <w:bookmarkStart w:id="89" w:name="_Toc513216717"/>
      <w:r>
        <w:t xml:space="preserve">Figure </w:t>
      </w:r>
      <w:fldSimple w:instr=" SEQ Figure \* ARABIC ">
        <w:r w:rsidR="00F801E8">
          <w:rPr>
            <w:noProof/>
          </w:rPr>
          <w:t>13</w:t>
        </w:r>
      </w:fldSimple>
      <w:bookmarkEnd w:id="88"/>
      <w:r>
        <w:t xml:space="preserve">. Vertical cross section through radar analysis at 0400 UTC indicated by </w:t>
      </w:r>
      <w:r w:rsidR="005708ED">
        <w:t xml:space="preserve">the </w:t>
      </w:r>
      <w:r>
        <w:t>dashed black line in figures 11 and 12. dBZ values color-filled and wind vectors plotted with black contours every 5 m/s, solid lines indicated positive w and dashed lines indicate negative w. 5 radars contributed to this analysis: SR1, SR2, NOXP, Dow7, and KTWX. Scaling factor for wind vectors is located in the upper left corner.</w:t>
      </w:r>
      <w:bookmarkEnd w:id="89"/>
    </w:p>
    <w:p w:rsidR="00261B12" w:rsidRDefault="00261B12" w:rsidP="00EB3EDF">
      <w:pPr>
        <w:pStyle w:val="Caption"/>
        <w:jc w:val="both"/>
      </w:pPr>
    </w:p>
    <w:p w:rsidR="005708ED" w:rsidRDefault="00261B12" w:rsidP="005708ED">
      <w:pPr>
        <w:keepNext/>
        <w:jc w:val="both"/>
      </w:pPr>
      <w:r>
        <w:rPr>
          <w:noProof/>
          <w:lang w:bidi="ar-SA"/>
        </w:rPr>
        <w:lastRenderedPageBreak/>
        <w:drawing>
          <wp:inline distT="0" distB="0" distL="0" distR="0" wp14:anchorId="790A900F" wp14:editId="25458C0F">
            <wp:extent cx="5394960" cy="58693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30_0.5km.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94960" cy="5869305"/>
                    </a:xfrm>
                    <a:prstGeom prst="rect">
                      <a:avLst/>
                    </a:prstGeom>
                  </pic:spPr>
                </pic:pic>
              </a:graphicData>
            </a:graphic>
          </wp:inline>
        </w:drawing>
      </w:r>
    </w:p>
    <w:p w:rsidR="005708ED" w:rsidRDefault="005708ED" w:rsidP="005708ED">
      <w:pPr>
        <w:pStyle w:val="Caption"/>
        <w:jc w:val="both"/>
      </w:pPr>
      <w:bookmarkStart w:id="90" w:name="_Ref511337643"/>
      <w:bookmarkStart w:id="91" w:name="_Toc513216718"/>
      <w:r>
        <w:t xml:space="preserve">Figure </w:t>
      </w:r>
      <w:fldSimple w:instr=" SEQ Figure \* ARABIC ">
        <w:r w:rsidR="00F801E8">
          <w:rPr>
            <w:noProof/>
          </w:rPr>
          <w:t>14</w:t>
        </w:r>
      </w:fldSimple>
      <w:bookmarkEnd w:id="90"/>
      <w:r>
        <w:t>. 0.5 km level radar analysis with horizontal wind vectors plotted and dBZ values color-filled at 0430 UTC. The dashed black line indicates the location of the vertical cross section shown in figure 16. 5 radars contributed to this analysis: SR1, SR2, NOXP, Dow7, and KTWX. All radar locations are labeled. Scaling factor for wind vectors and contour intervals are located in the upper right corner and lower right corner, respectively.</w:t>
      </w:r>
      <w:bookmarkEnd w:id="91"/>
    </w:p>
    <w:p w:rsidR="00261B12" w:rsidRDefault="00261B12" w:rsidP="00EB3EDF">
      <w:pPr>
        <w:pStyle w:val="Caption"/>
        <w:jc w:val="both"/>
      </w:pPr>
    </w:p>
    <w:p w:rsidR="00261B12" w:rsidRDefault="00261B12" w:rsidP="00261B12">
      <w:pPr>
        <w:pStyle w:val="Caption"/>
        <w:jc w:val="both"/>
      </w:pPr>
    </w:p>
    <w:p w:rsidR="00261B12" w:rsidRDefault="00261B12" w:rsidP="00261B12">
      <w:pPr>
        <w:keepNext/>
        <w:jc w:val="both"/>
      </w:pPr>
      <w:r>
        <w:rPr>
          <w:noProof/>
          <w:lang w:bidi="ar-SA"/>
        </w:rPr>
        <w:lastRenderedPageBreak/>
        <w:drawing>
          <wp:inline distT="0" distB="0" distL="0" distR="0" wp14:anchorId="781AD19F" wp14:editId="37E8A71D">
            <wp:extent cx="5394960" cy="59143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30_5km.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4960" cy="5914390"/>
                    </a:xfrm>
                    <a:prstGeom prst="rect">
                      <a:avLst/>
                    </a:prstGeom>
                  </pic:spPr>
                </pic:pic>
              </a:graphicData>
            </a:graphic>
          </wp:inline>
        </w:drawing>
      </w:r>
    </w:p>
    <w:p w:rsidR="005708ED" w:rsidRDefault="00261B12" w:rsidP="005708ED">
      <w:pPr>
        <w:pStyle w:val="Caption"/>
        <w:jc w:val="both"/>
      </w:pPr>
      <w:bookmarkStart w:id="92" w:name="_Ref497669052"/>
      <w:bookmarkStart w:id="93" w:name="_Toc510614836"/>
      <w:bookmarkStart w:id="94" w:name="_Toc513216719"/>
      <w:r>
        <w:t xml:space="preserve">Figure </w:t>
      </w:r>
      <w:fldSimple w:instr=" SEQ Figure \* ARABIC ">
        <w:r w:rsidR="00F801E8">
          <w:rPr>
            <w:noProof/>
          </w:rPr>
          <w:t>15</w:t>
        </w:r>
      </w:fldSimple>
      <w:bookmarkEnd w:id="92"/>
      <w:r>
        <w:t>. 5</w:t>
      </w:r>
      <w:bookmarkEnd w:id="93"/>
      <w:r w:rsidR="005708ED">
        <w:t xml:space="preserve"> km level radar analysis with horizontal wind vectors plotted and dBZ values color-filled at 0430 UTC. The dashed black line indicates the location of the vertical cross section shown in figure 16. 5 radars contributed to this analysis: SR1, SR2, NOXP, Dow7, and KTWX. All radar locations are labeled. Scaling factor for wind vectors and contour intervals are located in the upper right corner and lower right corner, respectively.</w:t>
      </w:r>
      <w:bookmarkEnd w:id="94"/>
    </w:p>
    <w:p w:rsidR="00261B12" w:rsidRDefault="00261B12" w:rsidP="00261B12">
      <w:pPr>
        <w:pStyle w:val="Caption"/>
        <w:jc w:val="both"/>
      </w:pPr>
    </w:p>
    <w:p w:rsidR="00B30DA5" w:rsidRDefault="00261B12" w:rsidP="00B30DA5">
      <w:pPr>
        <w:keepNext/>
        <w:jc w:val="both"/>
      </w:pPr>
      <w:r>
        <w:rPr>
          <w:noProof/>
          <w:lang w:bidi="ar-SA"/>
        </w:rPr>
        <w:lastRenderedPageBreak/>
        <w:drawing>
          <wp:inline distT="0" distB="0" distL="0" distR="0" wp14:anchorId="735FE22B" wp14:editId="40747545">
            <wp:extent cx="5394960" cy="285623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30_cross.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94960" cy="2856230"/>
                    </a:xfrm>
                    <a:prstGeom prst="rect">
                      <a:avLst/>
                    </a:prstGeom>
                  </pic:spPr>
                </pic:pic>
              </a:graphicData>
            </a:graphic>
          </wp:inline>
        </w:drawing>
      </w:r>
    </w:p>
    <w:p w:rsidR="00261B12" w:rsidRDefault="00B30DA5" w:rsidP="00261B12">
      <w:pPr>
        <w:pStyle w:val="Caption"/>
        <w:jc w:val="both"/>
      </w:pPr>
      <w:bookmarkStart w:id="95" w:name="_Ref511337763"/>
      <w:bookmarkStart w:id="96" w:name="_Toc513216720"/>
      <w:r>
        <w:t xml:space="preserve">Figure </w:t>
      </w:r>
      <w:fldSimple w:instr=" SEQ Figure \* ARABIC ">
        <w:r w:rsidR="00F801E8">
          <w:rPr>
            <w:noProof/>
          </w:rPr>
          <w:t>16</w:t>
        </w:r>
      </w:fldSimple>
      <w:bookmarkStart w:id="97" w:name="_Toc510614837"/>
      <w:bookmarkEnd w:id="95"/>
      <w:r>
        <w:t>.</w:t>
      </w:r>
      <w:r w:rsidRPr="00B30DA5">
        <w:t xml:space="preserve"> </w:t>
      </w:r>
      <w:r>
        <w:t>Vertical cross section through radar analysis at 0430 UTC indicated by the dashed black line in figures 14 and 15. dBZ values color-filled and wind vectors plotted with black contours every 5 m/s, solid lines indicated positive w and dashed lines indicate negative w. 5 radars contributed to this analysis: SR1, SR2, NOXP, Dow7, and KTWX. Scaling factor for wind vectors is located in the upper left corner.</w:t>
      </w:r>
      <w:bookmarkEnd w:id="96"/>
      <w:r>
        <w:t xml:space="preserve"> </w:t>
      </w:r>
      <w:bookmarkEnd w:id="97"/>
    </w:p>
    <w:p w:rsidR="00B30DA5" w:rsidRDefault="00261B12" w:rsidP="00B30DA5">
      <w:pPr>
        <w:keepNext/>
        <w:jc w:val="both"/>
      </w:pPr>
      <w:r>
        <w:rPr>
          <w:noProof/>
          <w:lang w:bidi="ar-SA"/>
        </w:rPr>
        <w:lastRenderedPageBreak/>
        <w:drawing>
          <wp:inline distT="0" distB="0" distL="0" distR="0" wp14:anchorId="4EC3B667" wp14:editId="45395B32">
            <wp:extent cx="5394960" cy="58915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00_0.5km.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94960" cy="5891530"/>
                    </a:xfrm>
                    <a:prstGeom prst="rect">
                      <a:avLst/>
                    </a:prstGeom>
                  </pic:spPr>
                </pic:pic>
              </a:graphicData>
            </a:graphic>
          </wp:inline>
        </w:drawing>
      </w:r>
    </w:p>
    <w:p w:rsidR="00261B12" w:rsidRDefault="00B30DA5" w:rsidP="00EB3EDF">
      <w:pPr>
        <w:pStyle w:val="Caption"/>
        <w:jc w:val="both"/>
      </w:pPr>
      <w:bookmarkStart w:id="98" w:name="_Ref511337942"/>
      <w:bookmarkStart w:id="99" w:name="_Toc513216721"/>
      <w:r>
        <w:t xml:space="preserve">Figure </w:t>
      </w:r>
      <w:fldSimple w:instr=" SEQ Figure \* ARABIC ">
        <w:r w:rsidR="00F801E8">
          <w:rPr>
            <w:noProof/>
          </w:rPr>
          <w:t>17</w:t>
        </w:r>
      </w:fldSimple>
      <w:bookmarkEnd w:id="98"/>
      <w:r>
        <w:t>.</w:t>
      </w:r>
      <w:r w:rsidRPr="00B30DA5">
        <w:t xml:space="preserve"> </w:t>
      </w:r>
      <w:r>
        <w:t xml:space="preserve">0.5 km level radar analysis with horizontal wind vectors plotted and dBZ values color-filled at 0500 UTC. The dashed black line indicates the location of the vertical cross section shown in figure 19. 7 radars contributed to this analysis: SR1, SR2, NOXP, Dow7, </w:t>
      </w:r>
      <w:r w:rsidR="00A409A5">
        <w:t>Dow6, Dow</w:t>
      </w:r>
      <w:r>
        <w:t>8 and KTWX. All radar locations are labeled. Scaling factor for wind vectors and contour intervals are located in the upper right corner and lower right corner, respectively.</w:t>
      </w:r>
      <w:bookmarkEnd w:id="99"/>
    </w:p>
    <w:p w:rsidR="00261B12" w:rsidRDefault="00261B12" w:rsidP="00261B12">
      <w:pPr>
        <w:pStyle w:val="Caption"/>
        <w:jc w:val="both"/>
      </w:pPr>
    </w:p>
    <w:p w:rsidR="00261B12" w:rsidRDefault="00261B12" w:rsidP="00261B12">
      <w:pPr>
        <w:keepNext/>
        <w:jc w:val="both"/>
      </w:pPr>
      <w:r>
        <w:rPr>
          <w:noProof/>
          <w:lang w:bidi="ar-SA"/>
        </w:rPr>
        <w:lastRenderedPageBreak/>
        <w:drawing>
          <wp:inline distT="0" distB="0" distL="0" distR="0" wp14:anchorId="446C5578" wp14:editId="0B17C14D">
            <wp:extent cx="5394960" cy="584263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00_5km.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94960" cy="5842635"/>
                    </a:xfrm>
                    <a:prstGeom prst="rect">
                      <a:avLst/>
                    </a:prstGeom>
                  </pic:spPr>
                </pic:pic>
              </a:graphicData>
            </a:graphic>
          </wp:inline>
        </w:drawing>
      </w:r>
    </w:p>
    <w:p w:rsidR="00261B12" w:rsidRDefault="00261B12" w:rsidP="00261B12">
      <w:pPr>
        <w:pStyle w:val="Caption"/>
        <w:jc w:val="both"/>
      </w:pPr>
      <w:bookmarkStart w:id="100" w:name="_Ref497821304"/>
      <w:bookmarkStart w:id="101" w:name="_Toc510614839"/>
      <w:bookmarkStart w:id="102" w:name="_Toc513216722"/>
      <w:r>
        <w:t xml:space="preserve">Figure </w:t>
      </w:r>
      <w:fldSimple w:instr=" SEQ Figure \* ARABIC ">
        <w:r w:rsidR="00F801E8">
          <w:rPr>
            <w:noProof/>
          </w:rPr>
          <w:t>18</w:t>
        </w:r>
      </w:fldSimple>
      <w:bookmarkEnd w:id="100"/>
      <w:r>
        <w:t>.</w:t>
      </w:r>
      <w:r w:rsidRPr="003B1D65">
        <w:t xml:space="preserve"> </w:t>
      </w:r>
      <w:bookmarkEnd w:id="101"/>
      <w:r w:rsidR="00D97A87">
        <w:t xml:space="preserve">5 km level radar analysis with horizontal wind vectors plotted and dBZ values color-filled at 0500 UTC. The dashed black line indicates the location of the vertical cross section shown in figure 19. 7 radars contributed to this analysis: SR1, SR2, NOXP, Dow7, </w:t>
      </w:r>
      <w:r w:rsidR="00A409A5">
        <w:t>Dow6, Dow</w:t>
      </w:r>
      <w:r w:rsidR="00D97A87">
        <w:t>8 and KTWX. All radar locations are labeled. Scaling factor for wind vectors and contour intervals are located in the upper right corner and lower right corner, respectively.</w:t>
      </w:r>
      <w:bookmarkEnd w:id="102"/>
    </w:p>
    <w:p w:rsidR="00A409A5" w:rsidRDefault="00261B12" w:rsidP="00A409A5">
      <w:pPr>
        <w:keepNext/>
        <w:jc w:val="both"/>
      </w:pPr>
      <w:r>
        <w:rPr>
          <w:noProof/>
          <w:lang w:bidi="ar-SA"/>
        </w:rPr>
        <w:lastRenderedPageBreak/>
        <w:drawing>
          <wp:inline distT="0" distB="0" distL="0" distR="0" wp14:anchorId="295F5F3F" wp14:editId="4AD5B72C">
            <wp:extent cx="5394960" cy="28562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00_cros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94960" cy="2856230"/>
                    </a:xfrm>
                    <a:prstGeom prst="rect">
                      <a:avLst/>
                    </a:prstGeom>
                  </pic:spPr>
                </pic:pic>
              </a:graphicData>
            </a:graphic>
          </wp:inline>
        </w:drawing>
      </w:r>
    </w:p>
    <w:p w:rsidR="00261B12" w:rsidRDefault="00A409A5" w:rsidP="00EB3EDF">
      <w:pPr>
        <w:pStyle w:val="Caption"/>
        <w:jc w:val="both"/>
      </w:pPr>
      <w:bookmarkStart w:id="103" w:name="_Ref511338014"/>
      <w:bookmarkStart w:id="104" w:name="_Toc513216723"/>
      <w:r>
        <w:t xml:space="preserve">Figure </w:t>
      </w:r>
      <w:fldSimple w:instr=" SEQ Figure \* ARABIC ">
        <w:r w:rsidR="00F801E8">
          <w:rPr>
            <w:noProof/>
          </w:rPr>
          <w:t>19</w:t>
        </w:r>
      </w:fldSimple>
      <w:bookmarkEnd w:id="103"/>
      <w:r>
        <w:t>.</w:t>
      </w:r>
      <w:r w:rsidRPr="00A409A5">
        <w:t xml:space="preserve"> </w:t>
      </w:r>
      <w:r>
        <w:t xml:space="preserve">Vertical cross section through radar analysis </w:t>
      </w:r>
      <w:r w:rsidR="00510B39">
        <w:t>at 050</w:t>
      </w:r>
      <w:r>
        <w:t>0 UTC indicated by the dashed black line in figures 17 and 18. dBZ values color-filled and wind vectors plotted with black contours every 5 m/s, solid lines indicated positive w and dashed lines indicate negative w. 7 radars contributed to this analysis: SR1, SR2, NOXP, Dow7, Dow6, Dow8 and KTWX. Scaling factor for wind vectors is located in the upper left corner.</w:t>
      </w:r>
      <w:bookmarkEnd w:id="104"/>
      <w:r>
        <w:t xml:space="preserve">  </w:t>
      </w:r>
    </w:p>
    <w:p w:rsidR="00261B12" w:rsidRDefault="00261B12" w:rsidP="00261B12">
      <w:pPr>
        <w:pStyle w:val="Caption"/>
        <w:jc w:val="both"/>
      </w:pPr>
    </w:p>
    <w:p w:rsidR="007777AC" w:rsidRDefault="00261B12" w:rsidP="007777AC">
      <w:pPr>
        <w:keepNext/>
        <w:jc w:val="both"/>
      </w:pPr>
      <w:r>
        <w:rPr>
          <w:noProof/>
          <w:lang w:bidi="ar-SA"/>
        </w:rPr>
        <w:lastRenderedPageBreak/>
        <w:drawing>
          <wp:inline distT="0" distB="0" distL="0" distR="0" wp14:anchorId="03E0F12C" wp14:editId="6790E4D2">
            <wp:extent cx="5394960" cy="589153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20_0.5km.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94960" cy="5891530"/>
                    </a:xfrm>
                    <a:prstGeom prst="rect">
                      <a:avLst/>
                    </a:prstGeom>
                  </pic:spPr>
                </pic:pic>
              </a:graphicData>
            </a:graphic>
          </wp:inline>
        </w:drawing>
      </w:r>
    </w:p>
    <w:p w:rsidR="00261B12" w:rsidRDefault="007777AC" w:rsidP="00EB3EDF">
      <w:pPr>
        <w:pStyle w:val="Caption"/>
        <w:jc w:val="both"/>
      </w:pPr>
      <w:bookmarkStart w:id="105" w:name="_Ref511589982"/>
      <w:bookmarkStart w:id="106" w:name="_Toc513216724"/>
      <w:r>
        <w:t xml:space="preserve">Figure </w:t>
      </w:r>
      <w:fldSimple w:instr=" SEQ Figure \* ARABIC ">
        <w:r w:rsidR="00F801E8">
          <w:rPr>
            <w:noProof/>
          </w:rPr>
          <w:t>20</w:t>
        </w:r>
      </w:fldSimple>
      <w:bookmarkEnd w:id="105"/>
      <w:r>
        <w:t>. 0.5 km level radar analysis with horizontal wind vectors plotted and dBZ values color-filled at 0</w:t>
      </w:r>
      <w:r w:rsidR="00A01FF1">
        <w:t>52</w:t>
      </w:r>
      <w:r>
        <w:t>0 UTC. 7 radars contributed to this analysis: SR1, SR2, NOXP, Dow7, Dow6, Dow8 and KTWX. All radar locations are labeled. Scaling factor for wind vectors and contour intervals are located in the upper right corner and lower right corner, respectively. Wind report location is labeled with a “W” south of Dow8.</w:t>
      </w:r>
      <w:bookmarkEnd w:id="106"/>
    </w:p>
    <w:p w:rsidR="00261B12" w:rsidRDefault="00261B12" w:rsidP="00261B12">
      <w:pPr>
        <w:pStyle w:val="Caption"/>
        <w:jc w:val="both"/>
      </w:pPr>
    </w:p>
    <w:p w:rsidR="00A01FF1" w:rsidRDefault="00261B12" w:rsidP="00A01FF1">
      <w:pPr>
        <w:keepNext/>
        <w:jc w:val="both"/>
      </w:pPr>
      <w:r>
        <w:rPr>
          <w:noProof/>
          <w:lang w:bidi="ar-SA"/>
        </w:rPr>
        <w:lastRenderedPageBreak/>
        <w:drawing>
          <wp:inline distT="0" distB="0" distL="0" distR="0" wp14:anchorId="3CA74333" wp14:editId="77C9DF7B">
            <wp:extent cx="5394960" cy="58915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20_5km.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94960" cy="5891530"/>
                    </a:xfrm>
                    <a:prstGeom prst="rect">
                      <a:avLst/>
                    </a:prstGeom>
                  </pic:spPr>
                </pic:pic>
              </a:graphicData>
            </a:graphic>
          </wp:inline>
        </w:drawing>
      </w:r>
    </w:p>
    <w:p w:rsidR="00261B12" w:rsidRDefault="00A01FF1" w:rsidP="00EB3EDF">
      <w:pPr>
        <w:pStyle w:val="Caption"/>
        <w:jc w:val="both"/>
      </w:pPr>
      <w:bookmarkStart w:id="107" w:name="_Ref511338181"/>
      <w:bookmarkStart w:id="108" w:name="_Toc513216725"/>
      <w:r>
        <w:t xml:space="preserve">Figure </w:t>
      </w:r>
      <w:fldSimple w:instr=" SEQ Figure \* ARABIC ">
        <w:r w:rsidR="00F801E8">
          <w:rPr>
            <w:noProof/>
          </w:rPr>
          <w:t>21</w:t>
        </w:r>
      </w:fldSimple>
      <w:bookmarkEnd w:id="107"/>
      <w:r>
        <w:t>. 5 km level radar analysis with horizontal wind vectors plotted and dBZ values color-filled at 0520 UTC. 7 radars contributed to this analysis: SR1, SR2, NOXP, Dow7, Dow6, Dow8 and KTWX. All radar locations are labeled. Scaling factor for wind vectors and contour intervals are located in the upper right corner and lower right corner, respectively.</w:t>
      </w:r>
      <w:r w:rsidRPr="00A01FF1">
        <w:t xml:space="preserve"> </w:t>
      </w:r>
      <w:r>
        <w:t>Wind report location is labeled with a “W” south of Dow8.</w:t>
      </w:r>
      <w:bookmarkEnd w:id="108"/>
    </w:p>
    <w:p w:rsidR="00261B12" w:rsidRDefault="00261B12" w:rsidP="00261B12">
      <w:pPr>
        <w:pStyle w:val="Caption"/>
        <w:jc w:val="both"/>
      </w:pPr>
    </w:p>
    <w:p w:rsidR="00791B47" w:rsidRDefault="00261B12" w:rsidP="00791B47">
      <w:pPr>
        <w:keepNext/>
        <w:jc w:val="both"/>
      </w:pPr>
      <w:r>
        <w:rPr>
          <w:noProof/>
          <w:lang w:bidi="ar-SA"/>
        </w:rPr>
        <w:lastRenderedPageBreak/>
        <w:drawing>
          <wp:inline distT="0" distB="0" distL="0" distR="0" wp14:anchorId="168F575D" wp14:editId="141750FF">
            <wp:extent cx="5394960" cy="37559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20_N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94960" cy="3755985"/>
                    </a:xfrm>
                    <a:prstGeom prst="rect">
                      <a:avLst/>
                    </a:prstGeom>
                  </pic:spPr>
                </pic:pic>
              </a:graphicData>
            </a:graphic>
          </wp:inline>
        </w:drawing>
      </w:r>
    </w:p>
    <w:p w:rsidR="00261B12" w:rsidRDefault="00791B47" w:rsidP="00EB3EDF">
      <w:pPr>
        <w:pStyle w:val="Caption"/>
        <w:jc w:val="both"/>
      </w:pPr>
      <w:bookmarkStart w:id="109" w:name="_Ref511338364"/>
      <w:bookmarkStart w:id="110" w:name="_Toc513216726"/>
      <w:r>
        <w:t xml:space="preserve">Figure </w:t>
      </w:r>
      <w:fldSimple w:instr=" SEQ Figure \* ARABIC ">
        <w:r w:rsidR="00F801E8">
          <w:rPr>
            <w:noProof/>
          </w:rPr>
          <w:t>22</w:t>
        </w:r>
      </w:fldSimple>
      <w:bookmarkEnd w:id="109"/>
      <w:r>
        <w:t>.</w:t>
      </w:r>
      <w:r w:rsidRPr="00791B47">
        <w:t xml:space="preserve"> </w:t>
      </w:r>
      <w:r>
        <w:t>Vertical cross section through radar analysis at 0520 UTC centered on the wind report labeled with a “W” and oriented north-south. dBZ values color-filled and wind vectors plotted with black contours every 5 m/s, solid lines indicated positive w and dashed lines indicate negative w. 7 radars contributed to this analysis: SR1, SR2, NOXP, Dow7, Dow6, Dow8 and KTWX. Scaling factor for wind vectors is located in the upper left corner.</w:t>
      </w:r>
      <w:bookmarkEnd w:id="110"/>
      <w:r>
        <w:t xml:space="preserve">  </w:t>
      </w:r>
    </w:p>
    <w:p w:rsidR="00261B12" w:rsidRDefault="00261B12" w:rsidP="00261B12">
      <w:pPr>
        <w:pStyle w:val="Caption"/>
        <w:jc w:val="both"/>
      </w:pPr>
    </w:p>
    <w:p w:rsidR="0045347F" w:rsidRDefault="00261B12" w:rsidP="0045347F">
      <w:pPr>
        <w:keepNext/>
        <w:jc w:val="both"/>
      </w:pPr>
      <w:r>
        <w:rPr>
          <w:noProof/>
          <w:lang w:bidi="ar-SA"/>
        </w:rPr>
        <w:lastRenderedPageBreak/>
        <w:drawing>
          <wp:inline distT="0" distB="0" distL="0" distR="0" wp14:anchorId="5D8B01AE" wp14:editId="38CC4F25">
            <wp:extent cx="5394960" cy="4624251"/>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20_EW.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94960" cy="4624251"/>
                    </a:xfrm>
                    <a:prstGeom prst="rect">
                      <a:avLst/>
                    </a:prstGeom>
                  </pic:spPr>
                </pic:pic>
              </a:graphicData>
            </a:graphic>
          </wp:inline>
        </w:drawing>
      </w:r>
    </w:p>
    <w:p w:rsidR="00261B12" w:rsidRDefault="0045347F" w:rsidP="00EB3EDF">
      <w:pPr>
        <w:pStyle w:val="Caption"/>
        <w:jc w:val="both"/>
      </w:pPr>
      <w:bookmarkStart w:id="111" w:name="_Ref511338429"/>
      <w:bookmarkStart w:id="112" w:name="_Toc513216727"/>
      <w:r>
        <w:t xml:space="preserve">Figure </w:t>
      </w:r>
      <w:fldSimple w:instr=" SEQ Figure \* ARABIC ">
        <w:r w:rsidR="00F801E8">
          <w:rPr>
            <w:noProof/>
          </w:rPr>
          <w:t>23</w:t>
        </w:r>
      </w:fldSimple>
      <w:bookmarkEnd w:id="111"/>
      <w:r>
        <w:t>.</w:t>
      </w:r>
      <w:r w:rsidRPr="0045347F">
        <w:t xml:space="preserve"> </w:t>
      </w:r>
      <w:r>
        <w:t>Vertical cross section through radar analysis at 0520 UTC centered on the wind report labeled with a “W” and oriented east-west. dBZ values color-filled and wind vectors plotted with black contours every 5 m/s, solid lines indicated positive w and dashed lines indicate negative w. 7 radars contributed to this analysis: SR1, SR2, NOXP, Dow7, Dow6, Dow8 and KTWX. Scaling factor for wind vectors is located in the upper left corner.</w:t>
      </w:r>
      <w:bookmarkEnd w:id="112"/>
      <w:r>
        <w:t xml:space="preserve">  </w:t>
      </w:r>
    </w:p>
    <w:p w:rsidR="00261B12" w:rsidRDefault="00261B12" w:rsidP="00261B12">
      <w:pPr>
        <w:pStyle w:val="Caption"/>
        <w:jc w:val="both"/>
      </w:pPr>
    </w:p>
    <w:p w:rsidR="0045347F" w:rsidRDefault="00261B12" w:rsidP="0045347F">
      <w:pPr>
        <w:keepNext/>
        <w:jc w:val="both"/>
      </w:pPr>
      <w:r>
        <w:rPr>
          <w:noProof/>
          <w:lang w:bidi="ar-SA"/>
        </w:rPr>
        <w:lastRenderedPageBreak/>
        <w:drawing>
          <wp:inline distT="0" distB="0" distL="0" distR="0" wp14:anchorId="11051D9B" wp14:editId="0C4D6AA6">
            <wp:extent cx="5394960" cy="59391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30_0.5km.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94960" cy="5939155"/>
                    </a:xfrm>
                    <a:prstGeom prst="rect">
                      <a:avLst/>
                    </a:prstGeom>
                  </pic:spPr>
                </pic:pic>
              </a:graphicData>
            </a:graphic>
          </wp:inline>
        </w:drawing>
      </w:r>
    </w:p>
    <w:p w:rsidR="00261B12" w:rsidRDefault="0045347F" w:rsidP="00EB3EDF">
      <w:pPr>
        <w:pStyle w:val="Caption"/>
        <w:jc w:val="both"/>
      </w:pPr>
      <w:bookmarkStart w:id="113" w:name="_Ref511338487"/>
      <w:bookmarkStart w:id="114" w:name="_Toc513216728"/>
      <w:r>
        <w:t xml:space="preserve">Figure </w:t>
      </w:r>
      <w:fldSimple w:instr=" SEQ Figure \* ARABIC ">
        <w:r w:rsidR="00F801E8">
          <w:rPr>
            <w:noProof/>
          </w:rPr>
          <w:t>24</w:t>
        </w:r>
      </w:fldSimple>
      <w:bookmarkEnd w:id="113"/>
      <w:r>
        <w:t>. 0.5 km level radar analysis with horizontal wind vectors plotted and dBZ values color-filled at 0530 UTC. The dashed black line indicates the location of the vertical cross section shown in figure 26. 6 radars contributed to this analysis: SR1, SR2, NOXP, Dow7, Dow6, and KTWX. All radar locations are labeled. Scaling factor for wind vectors and contour intervals are located in the upper right corner and lower right corner, respectively.</w:t>
      </w:r>
      <w:bookmarkEnd w:id="114"/>
    </w:p>
    <w:p w:rsidR="00261B12" w:rsidRDefault="00261B12" w:rsidP="00261B12">
      <w:pPr>
        <w:pStyle w:val="Caption"/>
        <w:jc w:val="both"/>
      </w:pPr>
    </w:p>
    <w:p w:rsidR="0045347F" w:rsidRDefault="00261B12" w:rsidP="0045347F">
      <w:pPr>
        <w:keepNext/>
        <w:jc w:val="both"/>
      </w:pPr>
      <w:r>
        <w:rPr>
          <w:noProof/>
          <w:lang w:bidi="ar-SA"/>
        </w:rPr>
        <w:lastRenderedPageBreak/>
        <w:drawing>
          <wp:inline distT="0" distB="0" distL="0" distR="0" wp14:anchorId="110123A5" wp14:editId="73C13366">
            <wp:extent cx="5394960" cy="586676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30_5km.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94960" cy="5866765"/>
                    </a:xfrm>
                    <a:prstGeom prst="rect">
                      <a:avLst/>
                    </a:prstGeom>
                  </pic:spPr>
                </pic:pic>
              </a:graphicData>
            </a:graphic>
          </wp:inline>
        </w:drawing>
      </w:r>
    </w:p>
    <w:p w:rsidR="00261B12" w:rsidRDefault="0045347F" w:rsidP="00EB3EDF">
      <w:pPr>
        <w:pStyle w:val="Caption"/>
        <w:jc w:val="both"/>
      </w:pPr>
      <w:bookmarkStart w:id="115" w:name="_Ref511342774"/>
      <w:bookmarkStart w:id="116" w:name="_Toc513216729"/>
      <w:r>
        <w:t xml:space="preserve">Figure </w:t>
      </w:r>
      <w:fldSimple w:instr=" SEQ Figure \* ARABIC ">
        <w:r w:rsidR="00F801E8">
          <w:rPr>
            <w:noProof/>
          </w:rPr>
          <w:t>25</w:t>
        </w:r>
      </w:fldSimple>
      <w:bookmarkEnd w:id="115"/>
      <w:r>
        <w:t>. 5 km level radar analysis with horizontal wind vectors plotted and dBZ values color-filled at 0530 UTC. The dashed black line indicates the location of the vertical cross section shown in figure 26. 6 radars contributed to this analysis: SR1, SR2, NOXP, Dow7, Dow6, and KTWX. All radar locations are labeled. Scaling factor for wind vectors and contour intervals are located in the upper right corner and lower right corner, respectively.</w:t>
      </w:r>
      <w:bookmarkEnd w:id="116"/>
    </w:p>
    <w:p w:rsidR="00261B12" w:rsidRDefault="00261B12" w:rsidP="00261B12">
      <w:pPr>
        <w:pStyle w:val="Caption"/>
        <w:jc w:val="both"/>
      </w:pPr>
    </w:p>
    <w:p w:rsidR="0045347F" w:rsidRDefault="00261B12" w:rsidP="0045347F">
      <w:pPr>
        <w:keepNext/>
        <w:jc w:val="both"/>
      </w:pPr>
      <w:r>
        <w:rPr>
          <w:noProof/>
          <w:lang w:bidi="ar-SA"/>
        </w:rPr>
        <w:lastRenderedPageBreak/>
        <w:drawing>
          <wp:inline distT="0" distB="0" distL="0" distR="0" wp14:anchorId="55DDD4AD" wp14:editId="3A34DE2B">
            <wp:extent cx="5394960" cy="283337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30_cross.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394960" cy="2833370"/>
                    </a:xfrm>
                    <a:prstGeom prst="rect">
                      <a:avLst/>
                    </a:prstGeom>
                  </pic:spPr>
                </pic:pic>
              </a:graphicData>
            </a:graphic>
          </wp:inline>
        </w:drawing>
      </w:r>
    </w:p>
    <w:p w:rsidR="00261B12" w:rsidRDefault="0045347F" w:rsidP="00EB3EDF">
      <w:pPr>
        <w:pStyle w:val="Caption"/>
        <w:jc w:val="both"/>
      </w:pPr>
      <w:bookmarkStart w:id="117" w:name="_Ref511342825"/>
      <w:bookmarkStart w:id="118" w:name="_Toc513216730"/>
      <w:r>
        <w:t xml:space="preserve">Figure </w:t>
      </w:r>
      <w:fldSimple w:instr=" SEQ Figure \* ARABIC ">
        <w:r w:rsidR="00F801E8">
          <w:rPr>
            <w:noProof/>
          </w:rPr>
          <w:t>26</w:t>
        </w:r>
      </w:fldSimple>
      <w:bookmarkEnd w:id="117"/>
      <w:r>
        <w:t>.</w:t>
      </w:r>
      <w:r w:rsidRPr="0045347F">
        <w:t xml:space="preserve"> </w:t>
      </w:r>
      <w:r>
        <w:t>Vertical cross section through radar analysis at 0530 UTC indicated by the dashed black line in figures 24 and 25. dBZ values color-filled and wind vectors plotted with black contours every 5 m/s, solid lines indicated positive w and dashed lines indicate negative w. 6 radars contributed to this analysis: SR1, SR2, NOXP, Dow7, Dow6, and KTWX. Scaling factor for wind vectors is located in the upper left corner.</w:t>
      </w:r>
      <w:bookmarkEnd w:id="118"/>
      <w:r>
        <w:t xml:space="preserve">  </w:t>
      </w:r>
    </w:p>
    <w:p w:rsidR="00261B12" w:rsidRDefault="00261B12" w:rsidP="00261B12">
      <w:pPr>
        <w:pStyle w:val="Caption"/>
        <w:jc w:val="both"/>
      </w:pPr>
    </w:p>
    <w:p w:rsidR="00C606D4" w:rsidRDefault="00261B12" w:rsidP="00C606D4">
      <w:pPr>
        <w:keepNext/>
        <w:jc w:val="both"/>
      </w:pPr>
      <w:r>
        <w:rPr>
          <w:noProof/>
          <w:lang w:bidi="ar-SA"/>
        </w:rPr>
        <w:lastRenderedPageBreak/>
        <w:drawing>
          <wp:inline distT="0" distB="0" distL="0" distR="0" wp14:anchorId="193BF1FD" wp14:editId="2BBF2CA3">
            <wp:extent cx="5394960" cy="58896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0_0.5km.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94960" cy="5889625"/>
                    </a:xfrm>
                    <a:prstGeom prst="rect">
                      <a:avLst/>
                    </a:prstGeom>
                  </pic:spPr>
                </pic:pic>
              </a:graphicData>
            </a:graphic>
          </wp:inline>
        </w:drawing>
      </w:r>
    </w:p>
    <w:p w:rsidR="00261B12" w:rsidRDefault="00C606D4" w:rsidP="00EB3EDF">
      <w:pPr>
        <w:pStyle w:val="Caption"/>
        <w:jc w:val="both"/>
      </w:pPr>
      <w:bookmarkStart w:id="119" w:name="_Ref511342969"/>
      <w:bookmarkStart w:id="120" w:name="_Toc513216731"/>
      <w:r>
        <w:t xml:space="preserve">Figure </w:t>
      </w:r>
      <w:fldSimple w:instr=" SEQ Figure \* ARABIC ">
        <w:r w:rsidR="00F801E8">
          <w:rPr>
            <w:noProof/>
          </w:rPr>
          <w:t>27</w:t>
        </w:r>
      </w:fldSimple>
      <w:bookmarkEnd w:id="119"/>
      <w:r>
        <w:t>. 0.5 km level radar analysis with horizontal wind vectors plotted and dBZ values color-filled at 0600 UTC. The dashed black line indicates the location of the vertical cross section shown in figure 29. 6 radars contributed to this analysis: SR1, SR2, NOXP, Dow7, Dow6, and KTWX. All radar locations are labeled. Scaling factor for wind vectors and contour intervals are located in the upper right corner and lower right corner, respectively.</w:t>
      </w:r>
      <w:bookmarkEnd w:id="120"/>
    </w:p>
    <w:p w:rsidR="00261B12" w:rsidRDefault="00261B12" w:rsidP="00261B12">
      <w:pPr>
        <w:pStyle w:val="Caption"/>
        <w:jc w:val="both"/>
      </w:pPr>
    </w:p>
    <w:p w:rsidR="00C606D4" w:rsidRDefault="00261B12" w:rsidP="00C606D4">
      <w:pPr>
        <w:keepNext/>
        <w:jc w:val="both"/>
      </w:pPr>
      <w:r>
        <w:rPr>
          <w:noProof/>
          <w:lang w:bidi="ar-SA"/>
        </w:rPr>
        <w:lastRenderedPageBreak/>
        <w:drawing>
          <wp:inline distT="0" distB="0" distL="0" distR="0" wp14:anchorId="602025C1" wp14:editId="4C555453">
            <wp:extent cx="5394960" cy="58693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0_5km.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394960" cy="5869305"/>
                    </a:xfrm>
                    <a:prstGeom prst="rect">
                      <a:avLst/>
                    </a:prstGeom>
                  </pic:spPr>
                </pic:pic>
              </a:graphicData>
            </a:graphic>
          </wp:inline>
        </w:drawing>
      </w:r>
    </w:p>
    <w:p w:rsidR="00261B12" w:rsidRDefault="00C606D4" w:rsidP="00EB3EDF">
      <w:pPr>
        <w:pStyle w:val="Caption"/>
        <w:jc w:val="both"/>
      </w:pPr>
      <w:bookmarkStart w:id="121" w:name="_Ref511343072"/>
      <w:bookmarkStart w:id="122" w:name="_Toc513216732"/>
      <w:r>
        <w:t xml:space="preserve">Figure </w:t>
      </w:r>
      <w:fldSimple w:instr=" SEQ Figure \* ARABIC ">
        <w:r w:rsidR="00F801E8">
          <w:rPr>
            <w:noProof/>
          </w:rPr>
          <w:t>28</w:t>
        </w:r>
      </w:fldSimple>
      <w:bookmarkEnd w:id="121"/>
      <w:r>
        <w:t>.</w:t>
      </w:r>
      <w:r w:rsidRPr="00C606D4">
        <w:t xml:space="preserve"> </w:t>
      </w:r>
      <w:r>
        <w:t>5 km level radar analysis with horizontal wind vectors plotted and dBZ values color-filled at 0600 UTC. The dashed black line indicates the location of the vertical cross section shown in figure 29. 6 radars contributed to this analysis: SR1, SR2, NOXP, Dow7, Dow6, and KTWX. All radar locations are labeled. Scaling factor for wind vectors and contour intervals are located in the upper right corner and lower right corner, respectively.</w:t>
      </w:r>
      <w:bookmarkEnd w:id="122"/>
    </w:p>
    <w:p w:rsidR="00261B12" w:rsidRDefault="00261B12" w:rsidP="00261B12">
      <w:pPr>
        <w:pStyle w:val="Caption"/>
        <w:jc w:val="both"/>
      </w:pPr>
    </w:p>
    <w:p w:rsidR="00C606D4" w:rsidRDefault="00261B12" w:rsidP="00C606D4">
      <w:pPr>
        <w:keepNext/>
        <w:jc w:val="both"/>
      </w:pPr>
      <w:r>
        <w:rPr>
          <w:noProof/>
          <w:lang w:bidi="ar-SA"/>
        </w:rPr>
        <w:lastRenderedPageBreak/>
        <w:drawing>
          <wp:inline distT="0" distB="0" distL="0" distR="0" wp14:anchorId="0090CD9F" wp14:editId="4E2CFB97">
            <wp:extent cx="5394960" cy="28790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0_cross.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394960" cy="2879090"/>
                    </a:xfrm>
                    <a:prstGeom prst="rect">
                      <a:avLst/>
                    </a:prstGeom>
                  </pic:spPr>
                </pic:pic>
              </a:graphicData>
            </a:graphic>
          </wp:inline>
        </w:drawing>
      </w:r>
    </w:p>
    <w:p w:rsidR="00261B12" w:rsidRDefault="00C606D4" w:rsidP="00EB3EDF">
      <w:pPr>
        <w:pStyle w:val="Caption"/>
        <w:jc w:val="both"/>
      </w:pPr>
      <w:bookmarkStart w:id="123" w:name="_Ref511342741"/>
      <w:bookmarkStart w:id="124" w:name="_Toc513216733"/>
      <w:r>
        <w:t xml:space="preserve">Figure </w:t>
      </w:r>
      <w:fldSimple w:instr=" SEQ Figure \* ARABIC ">
        <w:r w:rsidR="00F801E8">
          <w:rPr>
            <w:noProof/>
          </w:rPr>
          <w:t>29</w:t>
        </w:r>
      </w:fldSimple>
      <w:bookmarkEnd w:id="123"/>
      <w:r>
        <w:t>.</w:t>
      </w:r>
      <w:r w:rsidRPr="00C606D4">
        <w:t xml:space="preserve"> </w:t>
      </w:r>
      <w:r>
        <w:t>Vertical cross section through radar analysis at 0600 UTC indicated by the dashed black line in figures 27 and 28. dBZ values color-filled and wind vectors plotted with black contours every 5 m/s, solid lines indicated positive w and dashed lines indicate negative w. 6 radars contributed to this analysis: SR1, SR2, NOXP, Dow7, Dow6, and KTWX. Scaling factor for wind vectors is located in the upper left corner.</w:t>
      </w:r>
      <w:bookmarkEnd w:id="124"/>
      <w:r>
        <w:t xml:space="preserve">  </w:t>
      </w:r>
    </w:p>
    <w:p w:rsidR="00261B12" w:rsidRDefault="00261B12" w:rsidP="00261B12">
      <w:pPr>
        <w:pStyle w:val="Caption"/>
        <w:jc w:val="both"/>
      </w:pPr>
    </w:p>
    <w:p w:rsidR="00567748" w:rsidRDefault="00261B12" w:rsidP="00567748">
      <w:pPr>
        <w:keepNext/>
        <w:jc w:val="both"/>
      </w:pPr>
      <w:r>
        <w:rPr>
          <w:noProof/>
          <w:lang w:bidi="ar-SA"/>
        </w:rPr>
        <w:lastRenderedPageBreak/>
        <w:drawing>
          <wp:inline distT="0" distB="0" distL="0" distR="0" wp14:anchorId="2EBCBDDA" wp14:editId="19CC2C04">
            <wp:extent cx="5394960" cy="5918835"/>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25_0.5km.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94960" cy="5918835"/>
                    </a:xfrm>
                    <a:prstGeom prst="rect">
                      <a:avLst/>
                    </a:prstGeom>
                  </pic:spPr>
                </pic:pic>
              </a:graphicData>
            </a:graphic>
          </wp:inline>
        </w:drawing>
      </w:r>
    </w:p>
    <w:p w:rsidR="00261B12" w:rsidRDefault="00567748" w:rsidP="00EB3EDF">
      <w:pPr>
        <w:pStyle w:val="Caption"/>
        <w:jc w:val="both"/>
      </w:pPr>
      <w:bookmarkStart w:id="125" w:name="_Ref511343280"/>
      <w:bookmarkStart w:id="126" w:name="_Toc513216734"/>
      <w:r>
        <w:t xml:space="preserve">Figure </w:t>
      </w:r>
      <w:fldSimple w:instr=" SEQ Figure \* ARABIC ">
        <w:r w:rsidR="00F801E8">
          <w:rPr>
            <w:noProof/>
          </w:rPr>
          <w:t>30</w:t>
        </w:r>
      </w:fldSimple>
      <w:bookmarkEnd w:id="125"/>
      <w:r>
        <w:t>. 0.5 km level radar analysis with horizontal wind vectors plotted and dBZ values color-filled at 0625 UTC. The dashed black line indicates the location of the vertical cross section shown in figure 32. 4 radars contributed to this analysis: SR1, SR2, and KTWX. All radar locations are labeled. Scaling factor for wind vectors and contour intervals are located in the upper right corner and lower right corner, respectively.</w:t>
      </w:r>
      <w:bookmarkEnd w:id="126"/>
    </w:p>
    <w:p w:rsidR="00261B12" w:rsidRDefault="00261B12" w:rsidP="00261B12">
      <w:pPr>
        <w:pStyle w:val="Caption"/>
        <w:jc w:val="both"/>
      </w:pPr>
    </w:p>
    <w:p w:rsidR="00EC24BF" w:rsidRDefault="00261B12" w:rsidP="00EC24BF">
      <w:pPr>
        <w:keepNext/>
        <w:jc w:val="both"/>
      </w:pPr>
      <w:r>
        <w:rPr>
          <w:noProof/>
          <w:lang w:bidi="ar-SA"/>
        </w:rPr>
        <w:lastRenderedPageBreak/>
        <w:drawing>
          <wp:inline distT="0" distB="0" distL="0" distR="0" wp14:anchorId="48C1446F" wp14:editId="396B2BE5">
            <wp:extent cx="5394960" cy="59143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25_5km.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94960" cy="5914390"/>
                    </a:xfrm>
                    <a:prstGeom prst="rect">
                      <a:avLst/>
                    </a:prstGeom>
                  </pic:spPr>
                </pic:pic>
              </a:graphicData>
            </a:graphic>
          </wp:inline>
        </w:drawing>
      </w:r>
    </w:p>
    <w:p w:rsidR="00261B12" w:rsidRDefault="00EC24BF" w:rsidP="00EB3EDF">
      <w:pPr>
        <w:pStyle w:val="Caption"/>
        <w:jc w:val="both"/>
      </w:pPr>
      <w:bookmarkStart w:id="127" w:name="_Ref511343333"/>
      <w:bookmarkStart w:id="128" w:name="_Toc513216735"/>
      <w:r>
        <w:t xml:space="preserve">Figure </w:t>
      </w:r>
      <w:fldSimple w:instr=" SEQ Figure \* ARABIC ">
        <w:r w:rsidR="00F801E8">
          <w:rPr>
            <w:noProof/>
          </w:rPr>
          <w:t>31</w:t>
        </w:r>
      </w:fldSimple>
      <w:bookmarkEnd w:id="127"/>
      <w:r>
        <w:t>. 5 km level radar analysis with horizontal wind vectors plotted and dBZ values color-filled at 0625 UTC. The dashed black line indicates the location of the vertical cross section shown in figure 32. 4 radars contributed to this analysis: SR1, SR2, and KTWX. All radar locations are labeled. Scaling factor for wind vectors and contour intervals are located in the upper right corner and lower right corner, respectively.</w:t>
      </w:r>
      <w:bookmarkEnd w:id="128"/>
    </w:p>
    <w:p w:rsidR="00261B12" w:rsidRDefault="00261B12" w:rsidP="00261B12">
      <w:pPr>
        <w:pStyle w:val="Caption"/>
        <w:jc w:val="both"/>
      </w:pPr>
    </w:p>
    <w:p w:rsidR="00EC24BF" w:rsidRDefault="00261B12" w:rsidP="00EC24BF">
      <w:pPr>
        <w:keepNext/>
      </w:pPr>
      <w:r>
        <w:rPr>
          <w:noProof/>
          <w:lang w:bidi="ar-SA"/>
        </w:rPr>
        <w:lastRenderedPageBreak/>
        <w:drawing>
          <wp:inline distT="0" distB="0" distL="0" distR="0" wp14:anchorId="5F7FB44D" wp14:editId="4134CC15">
            <wp:extent cx="5410200" cy="2396892"/>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25_convcross.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10406" cy="2396983"/>
                    </a:xfrm>
                    <a:prstGeom prst="rect">
                      <a:avLst/>
                    </a:prstGeom>
                  </pic:spPr>
                </pic:pic>
              </a:graphicData>
            </a:graphic>
          </wp:inline>
        </w:drawing>
      </w:r>
    </w:p>
    <w:p w:rsidR="00261B12" w:rsidRDefault="00EC24BF" w:rsidP="00EB3EDF">
      <w:pPr>
        <w:pStyle w:val="Caption"/>
      </w:pPr>
      <w:bookmarkStart w:id="129" w:name="_Ref511343469"/>
      <w:bookmarkStart w:id="130" w:name="_Toc513216736"/>
      <w:r>
        <w:t xml:space="preserve">Figure </w:t>
      </w:r>
      <w:fldSimple w:instr=" SEQ Figure \* ARABIC ">
        <w:r w:rsidR="00F801E8">
          <w:rPr>
            <w:noProof/>
          </w:rPr>
          <w:t>32</w:t>
        </w:r>
      </w:fldSimple>
      <w:bookmarkEnd w:id="129"/>
      <w:r>
        <w:t>. Vertical cross section through radar analysis at 0625 UTC indicated by the dashed black line in figures 30 and 31. dBZ values color-filled and wind vectors plotted with black contours every 5 m/s, solid lines indicated positive w and dashed lines indicate negative w. 4 radars contributed to this analysis: SR1, SR2, NOXP, and KTWX. Scaling factor for wind vectors is located in the upper left corner.</w:t>
      </w:r>
      <w:bookmarkEnd w:id="130"/>
      <w:r>
        <w:t xml:space="preserve">  </w:t>
      </w:r>
    </w:p>
    <w:p w:rsidR="00261B12" w:rsidRDefault="00261B12" w:rsidP="00261B12">
      <w:pPr>
        <w:pStyle w:val="Caption"/>
        <w:jc w:val="both"/>
      </w:pPr>
    </w:p>
    <w:p w:rsidR="005F4F9F" w:rsidRDefault="00261B12" w:rsidP="005F4F9F">
      <w:pPr>
        <w:keepNext/>
        <w:jc w:val="both"/>
      </w:pPr>
      <w:r>
        <w:rPr>
          <w:noProof/>
          <w:lang w:bidi="ar-SA"/>
        </w:rPr>
        <w:lastRenderedPageBreak/>
        <w:drawing>
          <wp:inline distT="0" distB="0" distL="0" distR="0" wp14:anchorId="218620DD" wp14:editId="31A792F5">
            <wp:extent cx="5394960" cy="664146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306_cross.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94960" cy="6641465"/>
                    </a:xfrm>
                    <a:prstGeom prst="rect">
                      <a:avLst/>
                    </a:prstGeom>
                  </pic:spPr>
                </pic:pic>
              </a:graphicData>
            </a:graphic>
          </wp:inline>
        </w:drawing>
      </w:r>
    </w:p>
    <w:p w:rsidR="00261B12" w:rsidRDefault="005F4F9F" w:rsidP="00EB3EDF">
      <w:pPr>
        <w:pStyle w:val="Caption"/>
        <w:jc w:val="both"/>
      </w:pPr>
      <w:bookmarkStart w:id="131" w:name="_Toc513216737"/>
      <w:r>
        <w:t xml:space="preserve">Figure </w:t>
      </w:r>
      <w:fldSimple w:instr=" SEQ Figure \* ARABIC ">
        <w:r w:rsidR="00F801E8">
          <w:rPr>
            <w:noProof/>
          </w:rPr>
          <w:t>33</w:t>
        </w:r>
      </w:fldSimple>
      <w:r>
        <w:t>. 3 northwest to southeast oriented vertical cross sections from 0500, 0530, and 0600 UTC (figures 23, 26, and 29 respectively). W contours, color fill, and scaling are all the same as previous vertical cross section figures.</w:t>
      </w:r>
      <w:r w:rsidR="009B4E31">
        <w:t xml:space="preserve"> Time of cross section is labeled in the upper left corner. Dashed black line is the interface between the front to rear and rear to front flow.</w:t>
      </w:r>
      <w:bookmarkEnd w:id="131"/>
    </w:p>
    <w:p w:rsidR="00261B12" w:rsidRDefault="00261B12" w:rsidP="00261B12">
      <w:pPr>
        <w:pStyle w:val="Caption"/>
        <w:jc w:val="both"/>
      </w:pPr>
    </w:p>
    <w:p w:rsidR="009B4E31" w:rsidRDefault="00261B12" w:rsidP="009B4E31">
      <w:pPr>
        <w:keepNext/>
        <w:jc w:val="both"/>
      </w:pPr>
      <w:r>
        <w:rPr>
          <w:noProof/>
          <w:lang w:bidi="ar-SA"/>
        </w:rPr>
        <w:lastRenderedPageBreak/>
        <w:drawing>
          <wp:inline distT="0" distB="0" distL="0" distR="0" wp14:anchorId="04BD7E39" wp14:editId="74A0138A">
            <wp:extent cx="5394960" cy="73215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06625_strat.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94960" cy="7321550"/>
                    </a:xfrm>
                    <a:prstGeom prst="rect">
                      <a:avLst/>
                    </a:prstGeom>
                  </pic:spPr>
                </pic:pic>
              </a:graphicData>
            </a:graphic>
          </wp:inline>
        </w:drawing>
      </w:r>
    </w:p>
    <w:p w:rsidR="00261B12" w:rsidRDefault="009B4E31" w:rsidP="00EB3EDF">
      <w:pPr>
        <w:pStyle w:val="Caption"/>
        <w:jc w:val="both"/>
      </w:pPr>
      <w:bookmarkStart w:id="132" w:name="_Ref511597386"/>
      <w:bookmarkStart w:id="133" w:name="_Toc513216738"/>
      <w:r>
        <w:t xml:space="preserve">Figure </w:t>
      </w:r>
      <w:fldSimple w:instr=" SEQ Figure \* ARABIC ">
        <w:r w:rsidR="00F801E8">
          <w:rPr>
            <w:noProof/>
          </w:rPr>
          <w:t>34</w:t>
        </w:r>
      </w:fldSimple>
      <w:bookmarkEnd w:id="132"/>
      <w:r>
        <w:t>.</w:t>
      </w:r>
      <w:r w:rsidRPr="009B4E31">
        <w:t xml:space="preserve"> </w:t>
      </w:r>
      <w:r w:rsidR="003006D8">
        <w:t>N</w:t>
      </w:r>
      <w:r>
        <w:t xml:space="preserve">orthwest to southeast oriented vertical cross sections from 0530, 0600, and 0625 UTC through the stratiform precipitation region. </w:t>
      </w:r>
      <w:r w:rsidR="006751FB">
        <w:t xml:space="preserve">The 0530 and 0600 UTC cross sections are in the bowing MCS’s stratiform region while the cross section at 0625 UTC is through the linear MCS’s stratiform region. </w:t>
      </w:r>
      <w:r>
        <w:t xml:space="preserve">Color fill and </w:t>
      </w:r>
      <w:r>
        <w:lastRenderedPageBreak/>
        <w:t>scaling are the same as previous vertical cross section figures however the w contours are now every 2 m/s with solid line indicating positive w and dashed lines indicating negative w. Time of cross section is labeled in the upper left corner.</w:t>
      </w:r>
      <w:bookmarkEnd w:id="133"/>
    </w:p>
    <w:p w:rsidR="00261B12" w:rsidRDefault="00261B12" w:rsidP="00261B12">
      <w:pPr>
        <w:pStyle w:val="Caption"/>
        <w:jc w:val="both"/>
      </w:pPr>
    </w:p>
    <w:p w:rsidR="00261B12" w:rsidRDefault="00261B12" w:rsidP="00261B12"/>
    <w:p w:rsidR="00261B12" w:rsidRDefault="00261B12" w:rsidP="00261B12">
      <w:pPr>
        <w:keepNext/>
      </w:pPr>
      <w:r>
        <w:rPr>
          <w:noProof/>
          <w:lang w:bidi="ar-SA"/>
        </w:rPr>
        <w:drawing>
          <wp:inline distT="0" distB="0" distL="0" distR="0" wp14:anchorId="3C1A963C" wp14:editId="6302546F">
            <wp:extent cx="5280671" cy="649987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x-wvol-wmflx_tzrad_26june.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80671" cy="6499873"/>
                    </a:xfrm>
                    <a:prstGeom prst="rect">
                      <a:avLst/>
                    </a:prstGeom>
                  </pic:spPr>
                </pic:pic>
              </a:graphicData>
            </a:graphic>
          </wp:inline>
        </w:drawing>
      </w:r>
    </w:p>
    <w:p w:rsidR="00261B12" w:rsidRDefault="00261B12" w:rsidP="00261B12">
      <w:pPr>
        <w:pStyle w:val="Caption"/>
      </w:pPr>
      <w:bookmarkStart w:id="134" w:name="_Ref500333261"/>
      <w:bookmarkStart w:id="135" w:name="_Toc510614856"/>
      <w:bookmarkStart w:id="136" w:name="_Toc513216739"/>
      <w:r>
        <w:t xml:space="preserve">Figure </w:t>
      </w:r>
      <w:fldSimple w:instr=" SEQ Figure \* ARABIC ">
        <w:r w:rsidR="00F801E8">
          <w:rPr>
            <w:noProof/>
          </w:rPr>
          <w:t>35</w:t>
        </w:r>
      </w:fldSimple>
      <w:bookmarkEnd w:id="134"/>
      <w:r>
        <w:t>. Integrated values for entire radar domain for a 3 hour time period from 0300 to 0600 UTC with the 0</w:t>
      </w:r>
      <w:r>
        <w:rPr>
          <w:rFonts w:cstheme="minorHAnsi"/>
        </w:rPr>
        <w:t>°</w:t>
      </w:r>
      <w:r>
        <w:t xml:space="preserve"> and -40</w:t>
      </w:r>
      <w:r>
        <w:rPr>
          <w:rFonts w:cstheme="minorHAnsi"/>
        </w:rPr>
        <w:t>° Celsius isotherm overlaid</w:t>
      </w:r>
      <w:r>
        <w:t xml:space="preserve">. Vertical line B </w:t>
      </w:r>
      <w:r>
        <w:lastRenderedPageBreak/>
        <w:t>indicates the first time the surging outflow feature is noted and vertical line W indicates the approximate time o</w:t>
      </w:r>
      <w:r w:rsidR="000800E2">
        <w:t>f the first wind report. Panel (a)</w:t>
      </w:r>
      <w:r>
        <w:t xml:space="preserve"> shows </w:t>
      </w:r>
      <w:r w:rsidR="000800E2">
        <w:t xml:space="preserve">color filled </w:t>
      </w:r>
      <w:r>
        <w:t>maximum reflectivity at each level with the ma</w:t>
      </w:r>
      <w:r w:rsidR="000800E2">
        <w:t>ximum w value contoured. Panel (b)</w:t>
      </w:r>
      <w:r>
        <w:t xml:space="preserve"> shows</w:t>
      </w:r>
      <w:r w:rsidR="000800E2">
        <w:t xml:space="preserve"> color filled</w:t>
      </w:r>
      <w:r>
        <w:t xml:space="preserve"> updraft volume, which is a summation of every grid cell volume with W greater than 3 m/s, with the maximum reflectivity contoured. </w:t>
      </w:r>
      <w:r w:rsidR="000800E2">
        <w:t xml:space="preserve">Panel (c) </w:t>
      </w:r>
      <w:r>
        <w:t>shows</w:t>
      </w:r>
      <w:r w:rsidR="000800E2">
        <w:t xml:space="preserve"> color filled</w:t>
      </w:r>
      <w:r>
        <w:t xml:space="preserve"> updraft volume flux, which is the updraft vol</w:t>
      </w:r>
      <w:r w:rsidR="000800E2">
        <w:t xml:space="preserve">ume weighted with the W value, </w:t>
      </w:r>
      <w:r>
        <w:t>with maximum reflectivity contoured.</w:t>
      </w:r>
      <w:bookmarkEnd w:id="135"/>
      <w:bookmarkEnd w:id="136"/>
    </w:p>
    <w:p w:rsidR="00261B12" w:rsidRPr="00E0753A" w:rsidRDefault="00261B12" w:rsidP="00261B12"/>
    <w:p w:rsidR="00261B12" w:rsidRDefault="00261B12" w:rsidP="00261B12"/>
    <w:p w:rsidR="00C60BBB" w:rsidRDefault="00261B12" w:rsidP="00C60BBB">
      <w:pPr>
        <w:keepNext/>
      </w:pPr>
      <w:r>
        <w:rPr>
          <w:noProof/>
          <w:lang w:bidi="ar-SA"/>
        </w:rPr>
        <w:drawing>
          <wp:inline distT="0" distB="0" distL="0" distR="0" wp14:anchorId="6B6E21F4" wp14:editId="7B19829A">
            <wp:extent cx="5394705" cy="257492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aTTdWspd.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94705" cy="2574924"/>
                    </a:xfrm>
                    <a:prstGeom prst="rect">
                      <a:avLst/>
                    </a:prstGeom>
                  </pic:spPr>
                </pic:pic>
              </a:graphicData>
            </a:graphic>
          </wp:inline>
        </w:drawing>
      </w:r>
    </w:p>
    <w:p w:rsidR="00261B12" w:rsidRDefault="00C60BBB" w:rsidP="00EB3EDF">
      <w:pPr>
        <w:pStyle w:val="Caption"/>
      </w:pPr>
      <w:bookmarkStart w:id="137" w:name="_Ref511382148"/>
      <w:bookmarkStart w:id="138" w:name="_Toc513216740"/>
      <w:r>
        <w:t xml:space="preserve">Figure </w:t>
      </w:r>
      <w:fldSimple w:instr=" SEQ Figure \* ARABIC ">
        <w:r w:rsidR="00F801E8">
          <w:rPr>
            <w:noProof/>
          </w:rPr>
          <w:t>36</w:t>
        </w:r>
      </w:fldSimple>
      <w:bookmarkEnd w:id="137"/>
      <w:r>
        <w:t xml:space="preserve">. Temperature (red line) and dewpoint (green line) in Celsius at the Hiawatha Kansas mesonet station from 0300 to 0630 UTC. Data </w:t>
      </w:r>
      <w:r w:rsidR="00694423">
        <w:t xml:space="preserve">is </w:t>
      </w:r>
      <w:r>
        <w:t>recorded every 5 minute</w:t>
      </w:r>
      <w:r w:rsidR="00694423">
        <w:t>s</w:t>
      </w:r>
      <w:r>
        <w:t xml:space="preserve"> as a 5 minute average.</w:t>
      </w:r>
      <w:bookmarkEnd w:id="138"/>
    </w:p>
    <w:p w:rsidR="00261B12" w:rsidRDefault="00261B12" w:rsidP="00261B12">
      <w:pPr>
        <w:pStyle w:val="Caption"/>
      </w:pPr>
    </w:p>
    <w:p w:rsidR="00261B12" w:rsidRDefault="00261B12" w:rsidP="00261B12"/>
    <w:p w:rsidR="00FE18D8" w:rsidRDefault="00261B12" w:rsidP="00FE18D8">
      <w:pPr>
        <w:keepNext/>
      </w:pPr>
      <w:r>
        <w:rPr>
          <w:noProof/>
          <w:lang w:bidi="ar-SA"/>
        </w:rPr>
        <w:lastRenderedPageBreak/>
        <w:drawing>
          <wp:inline distT="0" distB="0" distL="0" distR="0" wp14:anchorId="1CB43C9E" wp14:editId="498637D0">
            <wp:extent cx="5394705" cy="25749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aTempWspdWdir.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94705" cy="2574925"/>
                    </a:xfrm>
                    <a:prstGeom prst="rect">
                      <a:avLst/>
                    </a:prstGeom>
                  </pic:spPr>
                </pic:pic>
              </a:graphicData>
            </a:graphic>
          </wp:inline>
        </w:drawing>
      </w:r>
    </w:p>
    <w:p w:rsidR="00261B12" w:rsidRDefault="00FE18D8" w:rsidP="00EB3EDF">
      <w:pPr>
        <w:pStyle w:val="Caption"/>
      </w:pPr>
      <w:bookmarkStart w:id="139" w:name="_Ref511382264"/>
      <w:bookmarkStart w:id="140" w:name="_Toc513216741"/>
      <w:r>
        <w:t xml:space="preserve">Figure </w:t>
      </w:r>
      <w:fldSimple w:instr=" SEQ Figure \* ARABIC ">
        <w:r w:rsidR="00F801E8">
          <w:rPr>
            <w:noProof/>
          </w:rPr>
          <w:t>37</w:t>
        </w:r>
      </w:fldSimple>
      <w:bookmarkEnd w:id="139"/>
      <w:r>
        <w:t xml:space="preserve">. Windspeed (dark blue line) in meters per second and wind direction (light blue dots) in degrees at the Hiawatha Kansas mesonet station from 0300 to 0630 UTC. </w:t>
      </w:r>
      <w:r w:rsidR="00EF26FE">
        <w:t>Data is recorded every 5 minutes as a 5 minute average.</w:t>
      </w:r>
      <w:bookmarkEnd w:id="140"/>
      <w:r w:rsidR="00EF26FE">
        <w:t xml:space="preserve"> </w:t>
      </w:r>
    </w:p>
    <w:p w:rsidR="00261B12" w:rsidRPr="00E32190" w:rsidRDefault="00261B12" w:rsidP="00261B12">
      <w:pPr>
        <w:pStyle w:val="Caption"/>
      </w:pPr>
    </w:p>
    <w:p w:rsidR="00261B12" w:rsidRDefault="00261B12" w:rsidP="00261B12"/>
    <w:p w:rsidR="00EF26FE" w:rsidRDefault="00261B12" w:rsidP="00EF26FE">
      <w:pPr>
        <w:keepNext/>
      </w:pPr>
      <w:r>
        <w:rPr>
          <w:noProof/>
          <w:lang w:bidi="ar-SA"/>
        </w:rPr>
        <w:drawing>
          <wp:inline distT="0" distB="0" distL="0" distR="0" wp14:anchorId="3D180C2A" wp14:editId="5E978CC9">
            <wp:extent cx="5394705" cy="257492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TTdWspd.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94705" cy="2574924"/>
                    </a:xfrm>
                    <a:prstGeom prst="rect">
                      <a:avLst/>
                    </a:prstGeom>
                  </pic:spPr>
                </pic:pic>
              </a:graphicData>
            </a:graphic>
          </wp:inline>
        </w:drawing>
      </w:r>
    </w:p>
    <w:p w:rsidR="00261B12" w:rsidRDefault="00EF26FE" w:rsidP="00EB3EDF">
      <w:pPr>
        <w:pStyle w:val="Caption"/>
      </w:pPr>
      <w:bookmarkStart w:id="141" w:name="_Ref511382388"/>
      <w:bookmarkStart w:id="142" w:name="_Toc513216742"/>
      <w:r>
        <w:t xml:space="preserve">Figure </w:t>
      </w:r>
      <w:fldSimple w:instr=" SEQ Figure \* ARABIC ">
        <w:r w:rsidR="00F801E8">
          <w:rPr>
            <w:noProof/>
          </w:rPr>
          <w:t>38</w:t>
        </w:r>
      </w:fldSimple>
      <w:bookmarkEnd w:id="141"/>
      <w:r>
        <w:t>. Temperature (red line) and dewpoint (green line) in Celsius at the Manhattan Kansas mesonet station from 0300 to 0630 UTC. Data is recorded every 5 minutes as a 5 minute average.</w:t>
      </w:r>
      <w:bookmarkEnd w:id="142"/>
    </w:p>
    <w:p w:rsidR="00261B12" w:rsidRDefault="00261B12" w:rsidP="00261B12">
      <w:pPr>
        <w:pStyle w:val="Caption"/>
      </w:pPr>
    </w:p>
    <w:p w:rsidR="00261B12" w:rsidRDefault="00261B12" w:rsidP="00261B12"/>
    <w:p w:rsidR="00EF26FE" w:rsidRDefault="00261B12" w:rsidP="00EF26FE">
      <w:pPr>
        <w:keepNext/>
      </w:pPr>
      <w:r>
        <w:rPr>
          <w:noProof/>
          <w:lang w:bidi="ar-SA"/>
        </w:rPr>
        <w:lastRenderedPageBreak/>
        <w:drawing>
          <wp:inline distT="0" distB="0" distL="0" distR="0" wp14:anchorId="7700D993" wp14:editId="76A7E571">
            <wp:extent cx="5394960" cy="25749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WspdWdir.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94960" cy="2574925"/>
                    </a:xfrm>
                    <a:prstGeom prst="rect">
                      <a:avLst/>
                    </a:prstGeom>
                  </pic:spPr>
                </pic:pic>
              </a:graphicData>
            </a:graphic>
          </wp:inline>
        </w:drawing>
      </w:r>
    </w:p>
    <w:p w:rsidR="00261B12" w:rsidRDefault="00EF26FE" w:rsidP="00EB3EDF">
      <w:pPr>
        <w:pStyle w:val="Caption"/>
      </w:pPr>
      <w:bookmarkStart w:id="143" w:name="_Ref514471120"/>
      <w:bookmarkStart w:id="144" w:name="_Toc513216743"/>
      <w:r>
        <w:t xml:space="preserve">Figure </w:t>
      </w:r>
      <w:fldSimple w:instr=" SEQ Figure \* ARABIC ">
        <w:r w:rsidR="00F801E8">
          <w:rPr>
            <w:noProof/>
          </w:rPr>
          <w:t>39</w:t>
        </w:r>
      </w:fldSimple>
      <w:bookmarkEnd w:id="143"/>
      <w:r>
        <w:t>. Windspeed (dark blue line) in meters per second and wind direction (light blue dots) in degrees at the Manhattan Kansas mesonet station from 0300 to 0630 UTC. Data is recorded every 5 minutes as a 5 minute average.</w:t>
      </w:r>
      <w:bookmarkEnd w:id="144"/>
    </w:p>
    <w:p w:rsidR="00261B12" w:rsidRDefault="00261B12" w:rsidP="00EB3EDF">
      <w:pPr>
        <w:pStyle w:val="Caption"/>
      </w:pPr>
    </w:p>
    <w:p w:rsidR="0099487E" w:rsidRDefault="00261B12" w:rsidP="0099487E">
      <w:pPr>
        <w:keepNext/>
      </w:pPr>
      <w:r>
        <w:rPr>
          <w:noProof/>
          <w:lang w:bidi="ar-SA"/>
        </w:rPr>
        <w:drawing>
          <wp:inline distT="0" distB="0" distL="0" distR="0" wp14:anchorId="2C3D19C7" wp14:editId="3F12B8AA">
            <wp:extent cx="4629078" cy="2574925"/>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1TTdWspd.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629078" cy="2574925"/>
                    </a:xfrm>
                    <a:prstGeom prst="rect">
                      <a:avLst/>
                    </a:prstGeom>
                  </pic:spPr>
                </pic:pic>
              </a:graphicData>
            </a:graphic>
          </wp:inline>
        </w:drawing>
      </w:r>
    </w:p>
    <w:p w:rsidR="00261B12" w:rsidRDefault="0099487E" w:rsidP="00EB3EDF">
      <w:pPr>
        <w:pStyle w:val="Caption"/>
      </w:pPr>
      <w:bookmarkStart w:id="145" w:name="_Ref511383401"/>
      <w:bookmarkStart w:id="146" w:name="_Toc513216744"/>
      <w:r>
        <w:t xml:space="preserve">Figure </w:t>
      </w:r>
      <w:fldSimple w:instr=" SEQ Figure \* ARABIC ">
        <w:r w:rsidR="00F801E8">
          <w:rPr>
            <w:noProof/>
          </w:rPr>
          <w:t>40</w:t>
        </w:r>
      </w:fldSimple>
      <w:bookmarkEnd w:id="145"/>
      <w:r>
        <w:t>.</w:t>
      </w:r>
      <w:bookmarkStart w:id="147" w:name="_Toc510614862"/>
      <w:r w:rsidR="00261B12" w:rsidRPr="00725FB3">
        <w:t xml:space="preserve"> </w:t>
      </w:r>
      <w:bookmarkEnd w:id="147"/>
      <w:r w:rsidR="00C95A63">
        <w:t>Temperature (red line) and dewpoint (green line) in Celsius recorded by MM1 as it drove around the MCS environment from 0300 to 0630 UTC. Vertical dashed lines indicate that the mesonet changed directions. MM1 drove north for leg 1, west for leg 2, south for leg 3, east for leg 4, south for leg 5, southeast for leg 6, and west for leg 7.</w:t>
      </w:r>
      <w:bookmarkEnd w:id="146"/>
    </w:p>
    <w:p w:rsidR="00C95A63" w:rsidRPr="00C95A63" w:rsidRDefault="00C95A63" w:rsidP="00EB3EDF"/>
    <w:p w:rsidR="00261B12" w:rsidRDefault="00261B12" w:rsidP="00261B12">
      <w:pPr>
        <w:keepNext/>
      </w:pPr>
      <w:r>
        <w:rPr>
          <w:noProof/>
          <w:lang w:bidi="ar-SA"/>
        </w:rPr>
        <w:lastRenderedPageBreak/>
        <w:drawing>
          <wp:inline distT="0" distB="0" distL="0" distR="0" wp14:anchorId="2C14B31D" wp14:editId="31282EE3">
            <wp:extent cx="4853111" cy="2574925"/>
            <wp:effectExtent l="0" t="0" r="508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1WspdWdir.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853111" cy="2574925"/>
                    </a:xfrm>
                    <a:prstGeom prst="rect">
                      <a:avLst/>
                    </a:prstGeom>
                  </pic:spPr>
                </pic:pic>
              </a:graphicData>
            </a:graphic>
          </wp:inline>
        </w:drawing>
      </w:r>
    </w:p>
    <w:p w:rsidR="00261B12" w:rsidRPr="0013508F" w:rsidRDefault="00261B12" w:rsidP="00261B12">
      <w:pPr>
        <w:pStyle w:val="Caption"/>
      </w:pPr>
      <w:bookmarkStart w:id="148" w:name="_Toc510614863"/>
      <w:bookmarkStart w:id="149" w:name="_Toc513216745"/>
      <w:r>
        <w:t xml:space="preserve">Figure </w:t>
      </w:r>
      <w:fldSimple w:instr=" SEQ Figure \* ARABIC ">
        <w:r w:rsidR="00F801E8">
          <w:rPr>
            <w:noProof/>
          </w:rPr>
          <w:t>41</w:t>
        </w:r>
      </w:fldSimple>
      <w:r>
        <w:t>.</w:t>
      </w:r>
      <w:bookmarkEnd w:id="148"/>
      <w:r w:rsidR="00C95A63" w:rsidRPr="00C95A63">
        <w:t xml:space="preserve"> </w:t>
      </w:r>
      <w:r w:rsidR="00C95A63">
        <w:t>Windspeed (dark blue line) in meters per second and wind direction (light blue dots) in degrees recorded by MM1 as it drove around the MCS environment from 0300 to 0630 UTC.</w:t>
      </w:r>
      <w:r w:rsidR="00C95A63" w:rsidRPr="00C95A63">
        <w:t xml:space="preserve"> </w:t>
      </w:r>
      <w:r w:rsidR="00C95A63">
        <w:t>Vertical dashed lines indicate that the mesonet changed directions. MM1 drove north for leg 1, west for leg 2, south for leg 3, east for leg 4, south for leg 5, southeast for leg 6, and west for leg 7.</w:t>
      </w:r>
      <w:bookmarkEnd w:id="149"/>
    </w:p>
    <w:p w:rsidR="00261B12" w:rsidRDefault="00261B12" w:rsidP="00261B12"/>
    <w:p w:rsidR="00261B12" w:rsidRDefault="00261B12" w:rsidP="00261B12">
      <w:pPr>
        <w:keepNext/>
      </w:pPr>
      <w:r>
        <w:rPr>
          <w:noProof/>
          <w:lang w:bidi="ar-SA"/>
        </w:rPr>
        <w:drawing>
          <wp:inline distT="0" distB="0" distL="0" distR="0" wp14:anchorId="2BEB1959" wp14:editId="753846A1">
            <wp:extent cx="4621413" cy="2574925"/>
            <wp:effectExtent l="0" t="0" r="825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2TTdWspd.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621413" cy="2574925"/>
                    </a:xfrm>
                    <a:prstGeom prst="rect">
                      <a:avLst/>
                    </a:prstGeom>
                  </pic:spPr>
                </pic:pic>
              </a:graphicData>
            </a:graphic>
          </wp:inline>
        </w:drawing>
      </w:r>
    </w:p>
    <w:p w:rsidR="00C95A63" w:rsidRDefault="00261B12" w:rsidP="00C95A63">
      <w:pPr>
        <w:pStyle w:val="Caption"/>
        <w:jc w:val="both"/>
      </w:pPr>
      <w:bookmarkStart w:id="150" w:name="_Ref498451495"/>
      <w:bookmarkStart w:id="151" w:name="_Toc510614865"/>
      <w:bookmarkStart w:id="152" w:name="_Toc513216746"/>
      <w:r>
        <w:t xml:space="preserve">Figure </w:t>
      </w:r>
      <w:fldSimple w:instr=" SEQ Figure \* ARABIC ">
        <w:r w:rsidR="00F801E8">
          <w:rPr>
            <w:noProof/>
          </w:rPr>
          <w:t>42</w:t>
        </w:r>
      </w:fldSimple>
      <w:bookmarkEnd w:id="150"/>
      <w:r>
        <w:t>.</w:t>
      </w:r>
      <w:r w:rsidRPr="00725FB3">
        <w:t xml:space="preserve"> </w:t>
      </w:r>
      <w:bookmarkEnd w:id="151"/>
      <w:r w:rsidR="00C95A63">
        <w:t>Temperature (red line) and dewpoint (green line) in Celsius recorded by MM2 as it drove around the MCS environment from 0300 to 0630 UTC. Vertical dashed lines indicate that the mesonet changed directions. MM1 drove south for leg 1, north for leg 2, south for leg 3, and southeast for leg 4.</w:t>
      </w:r>
      <w:bookmarkEnd w:id="152"/>
    </w:p>
    <w:p w:rsidR="00261B12" w:rsidRDefault="00261B12" w:rsidP="00261B12">
      <w:pPr>
        <w:pStyle w:val="Caption"/>
      </w:pPr>
    </w:p>
    <w:p w:rsidR="00261B12" w:rsidRDefault="00261B12" w:rsidP="00261B12"/>
    <w:p w:rsidR="00261B12" w:rsidRDefault="00261B12" w:rsidP="00261B12">
      <w:pPr>
        <w:keepNext/>
      </w:pPr>
      <w:r>
        <w:rPr>
          <w:noProof/>
          <w:lang w:bidi="ar-SA"/>
        </w:rPr>
        <w:lastRenderedPageBreak/>
        <w:drawing>
          <wp:inline distT="0" distB="0" distL="0" distR="0" wp14:anchorId="12CB3B79" wp14:editId="19B5463C">
            <wp:extent cx="4872255" cy="2574925"/>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2WspdWdir.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872255" cy="2574925"/>
                    </a:xfrm>
                    <a:prstGeom prst="rect">
                      <a:avLst/>
                    </a:prstGeom>
                  </pic:spPr>
                </pic:pic>
              </a:graphicData>
            </a:graphic>
          </wp:inline>
        </w:drawing>
      </w:r>
    </w:p>
    <w:p w:rsidR="00261B12" w:rsidRPr="009112A6" w:rsidRDefault="00261B12" w:rsidP="00261B12">
      <w:pPr>
        <w:pStyle w:val="Caption"/>
      </w:pPr>
      <w:bookmarkStart w:id="153" w:name="_Ref509495300"/>
      <w:bookmarkStart w:id="154" w:name="_Toc510614866"/>
      <w:bookmarkStart w:id="155" w:name="_Toc513216747"/>
      <w:r>
        <w:t xml:space="preserve">Figure </w:t>
      </w:r>
      <w:fldSimple w:instr=" SEQ Figure \* ARABIC ">
        <w:r w:rsidR="00F801E8">
          <w:rPr>
            <w:noProof/>
          </w:rPr>
          <w:t>43</w:t>
        </w:r>
      </w:fldSimple>
      <w:bookmarkEnd w:id="153"/>
      <w:r>
        <w:t xml:space="preserve">. </w:t>
      </w:r>
      <w:bookmarkEnd w:id="154"/>
      <w:r w:rsidR="00937806">
        <w:t>Windspeed (dark blue line) in meters per second and wind direction (light blue dots) in degrees recorded by MM2 as it drove around the MCS environment from 0300 to 0630 UTC.</w:t>
      </w:r>
      <w:r w:rsidR="00937806" w:rsidRPr="00937806">
        <w:t xml:space="preserve"> </w:t>
      </w:r>
      <w:r w:rsidR="00937806">
        <w:t>Vertical dashed lines indicate that the mesonet changed directions. MM1 drove south for leg 1, north for leg 2, south for leg 3, and southeast for leg 4.</w:t>
      </w:r>
      <w:bookmarkEnd w:id="155"/>
    </w:p>
    <w:p w:rsidR="00261B12" w:rsidRDefault="00261B12" w:rsidP="00261B12"/>
    <w:p w:rsidR="00261B12" w:rsidRDefault="00261B12" w:rsidP="00261B12">
      <w:pPr>
        <w:keepNext/>
      </w:pPr>
      <w:r>
        <w:rPr>
          <w:noProof/>
          <w:lang w:bidi="ar-SA"/>
        </w:rPr>
        <w:drawing>
          <wp:inline distT="0" distB="0" distL="0" distR="0" wp14:anchorId="01BDEACC" wp14:editId="6DE541AA">
            <wp:extent cx="5394960" cy="2856155"/>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30_MM2cross.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394960" cy="2856155"/>
                    </a:xfrm>
                    <a:prstGeom prst="rect">
                      <a:avLst/>
                    </a:prstGeom>
                  </pic:spPr>
                </pic:pic>
              </a:graphicData>
            </a:graphic>
          </wp:inline>
        </w:drawing>
      </w:r>
    </w:p>
    <w:p w:rsidR="007A29C9" w:rsidRDefault="00261B12" w:rsidP="007A29C9">
      <w:pPr>
        <w:pStyle w:val="Caption"/>
        <w:jc w:val="both"/>
      </w:pPr>
      <w:bookmarkStart w:id="156" w:name="_Ref498452686"/>
      <w:bookmarkStart w:id="157" w:name="_Toc510614867"/>
      <w:bookmarkStart w:id="158" w:name="_Toc513216748"/>
      <w:r>
        <w:t xml:space="preserve">Figure </w:t>
      </w:r>
      <w:fldSimple w:instr=" SEQ Figure \* ARABIC ">
        <w:r w:rsidR="00F801E8">
          <w:rPr>
            <w:noProof/>
          </w:rPr>
          <w:t>44</w:t>
        </w:r>
      </w:fldSimple>
      <w:bookmarkEnd w:id="156"/>
      <w:r w:rsidR="007A29C9">
        <w:t>. Northwest to southeast vertical c</w:t>
      </w:r>
      <w:r>
        <w:t xml:space="preserve">ross section of radar analysis at 0430 UTC </w:t>
      </w:r>
      <w:bookmarkEnd w:id="157"/>
      <w:r w:rsidR="007A29C9">
        <w:t>centered over MM2 (black dot).</w:t>
      </w:r>
      <w:r>
        <w:t xml:space="preserve"> </w:t>
      </w:r>
      <w:r w:rsidR="007A29C9">
        <w:t>dBZ values color-filled and wind vectors plotted with black contours every 5 m/s, solid lines indicated positive w and dashed lines indicate negative w. 5 radars contributed to this analysis: SR1, SR2, NOXP, Dow7, and KTWX. Scaling factor for wind vectors is located in the upper left corner.</w:t>
      </w:r>
      <w:bookmarkEnd w:id="158"/>
      <w:r w:rsidR="007A29C9">
        <w:t xml:space="preserve">  </w:t>
      </w:r>
    </w:p>
    <w:p w:rsidR="00261B12" w:rsidRPr="001673BB" w:rsidRDefault="00261B12" w:rsidP="00261B12">
      <w:pPr>
        <w:pStyle w:val="Caption"/>
      </w:pPr>
    </w:p>
    <w:p w:rsidR="00261B12" w:rsidRDefault="00261B12" w:rsidP="00261B12">
      <w:pPr>
        <w:jc w:val="both"/>
      </w:pPr>
    </w:p>
    <w:p w:rsidR="00261B12" w:rsidRDefault="00261B12" w:rsidP="00261B12">
      <w:pPr>
        <w:keepNext/>
        <w:jc w:val="both"/>
      </w:pPr>
      <w:r>
        <w:rPr>
          <w:noProof/>
          <w:lang w:bidi="ar-SA"/>
        </w:rPr>
        <w:drawing>
          <wp:inline distT="0" distB="0" distL="0" distR="0" wp14:anchorId="18A23611" wp14:editId="2200DF27">
            <wp:extent cx="5394705" cy="257492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XPTTdWspd.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394705" cy="2574924"/>
                    </a:xfrm>
                    <a:prstGeom prst="rect">
                      <a:avLst/>
                    </a:prstGeom>
                  </pic:spPr>
                </pic:pic>
              </a:graphicData>
            </a:graphic>
          </wp:inline>
        </w:drawing>
      </w:r>
    </w:p>
    <w:p w:rsidR="00261B12" w:rsidRDefault="00261B12" w:rsidP="00261B12">
      <w:pPr>
        <w:pStyle w:val="Caption"/>
        <w:jc w:val="both"/>
      </w:pPr>
      <w:bookmarkStart w:id="159" w:name="_Ref498512075"/>
      <w:bookmarkStart w:id="160" w:name="_Toc510614868"/>
      <w:bookmarkStart w:id="161" w:name="_Toc513216749"/>
      <w:r>
        <w:t xml:space="preserve">Figure </w:t>
      </w:r>
      <w:fldSimple w:instr=" SEQ Figure \* ARABIC ">
        <w:r w:rsidR="00F801E8">
          <w:rPr>
            <w:noProof/>
          </w:rPr>
          <w:t>45</w:t>
        </w:r>
      </w:fldSimple>
      <w:bookmarkEnd w:id="159"/>
      <w:r>
        <w:t xml:space="preserve">. </w:t>
      </w:r>
      <w:bookmarkEnd w:id="160"/>
      <w:r w:rsidR="00C20B0F">
        <w:t xml:space="preserve">Temperature (red line) and dewpoint (green line) in Celsius recorded by the NOXP scout from 0300 to 0630 UTC. </w:t>
      </w:r>
      <w:r w:rsidR="00EF176A">
        <w:t>Note that the NOXP scout was mobile between 0300 and 0345 UTC but was stationary after 0345 UTC.</w:t>
      </w:r>
      <w:bookmarkEnd w:id="161"/>
    </w:p>
    <w:p w:rsidR="00261B12" w:rsidRDefault="00261B12" w:rsidP="00261B12"/>
    <w:p w:rsidR="00261B12" w:rsidRDefault="00261B12" w:rsidP="00261B12">
      <w:pPr>
        <w:keepNext/>
      </w:pPr>
      <w:r>
        <w:rPr>
          <w:noProof/>
          <w:lang w:bidi="ar-SA"/>
        </w:rPr>
        <w:drawing>
          <wp:inline distT="0" distB="0" distL="0" distR="0" wp14:anchorId="0B654098" wp14:editId="466BB154">
            <wp:extent cx="5394705" cy="25749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XPWspdWdir.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394705" cy="2574925"/>
                    </a:xfrm>
                    <a:prstGeom prst="rect">
                      <a:avLst/>
                    </a:prstGeom>
                  </pic:spPr>
                </pic:pic>
              </a:graphicData>
            </a:graphic>
          </wp:inline>
        </w:drawing>
      </w:r>
    </w:p>
    <w:p w:rsidR="00261B12" w:rsidRPr="007F444D" w:rsidRDefault="00261B12" w:rsidP="00EB3EDF">
      <w:pPr>
        <w:pStyle w:val="Caption"/>
        <w:jc w:val="both"/>
      </w:pPr>
      <w:bookmarkStart w:id="162" w:name="_Ref509844752"/>
      <w:bookmarkStart w:id="163" w:name="_Toc510614869"/>
      <w:bookmarkStart w:id="164" w:name="_Toc513216750"/>
      <w:r>
        <w:t xml:space="preserve">Figure </w:t>
      </w:r>
      <w:fldSimple w:instr=" SEQ Figure \* ARABIC ">
        <w:r w:rsidR="00F801E8">
          <w:rPr>
            <w:noProof/>
          </w:rPr>
          <w:t>46</w:t>
        </w:r>
      </w:fldSimple>
      <w:bookmarkEnd w:id="162"/>
      <w:r>
        <w:t xml:space="preserve">. </w:t>
      </w:r>
      <w:bookmarkEnd w:id="163"/>
      <w:r w:rsidR="00680FEF">
        <w:t>Windspeed (dark blue line) in meters per second and wind direction (light blue dots) in degrees recorded by the NOXP scout from 0300 to 0630 UTC.</w:t>
      </w:r>
      <w:r w:rsidR="00680FEF" w:rsidRPr="00680FEF">
        <w:t xml:space="preserve"> </w:t>
      </w:r>
      <w:r w:rsidR="00680FEF">
        <w:t>Note that the NOXP scout was mobile between 0300 and 0345 UTC but was stationary after 0345 UTC.</w:t>
      </w:r>
      <w:bookmarkEnd w:id="164"/>
    </w:p>
    <w:p w:rsidR="00261B12" w:rsidRDefault="00261B12" w:rsidP="00261B12"/>
    <w:p w:rsidR="00261B12" w:rsidRDefault="00261B12" w:rsidP="00261B12">
      <w:pPr>
        <w:keepNext/>
      </w:pPr>
      <w:r>
        <w:rPr>
          <w:noProof/>
          <w:lang w:bidi="ar-SA"/>
        </w:rPr>
        <w:lastRenderedPageBreak/>
        <w:drawing>
          <wp:inline distT="0" distB="0" distL="0" distR="0" wp14:anchorId="5166D010" wp14:editId="7048D066">
            <wp:extent cx="5394960" cy="282163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40_NOXPcross.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394960" cy="2821632"/>
                    </a:xfrm>
                    <a:prstGeom prst="rect">
                      <a:avLst/>
                    </a:prstGeom>
                  </pic:spPr>
                </pic:pic>
              </a:graphicData>
            </a:graphic>
          </wp:inline>
        </w:drawing>
      </w:r>
    </w:p>
    <w:p w:rsidR="007336D3" w:rsidRDefault="00261B12" w:rsidP="007336D3">
      <w:pPr>
        <w:pStyle w:val="Caption"/>
        <w:jc w:val="both"/>
      </w:pPr>
      <w:bookmarkStart w:id="165" w:name="_Ref498512534"/>
      <w:bookmarkStart w:id="166" w:name="_Toc510614870"/>
      <w:bookmarkStart w:id="167" w:name="_Toc513216751"/>
      <w:r>
        <w:t xml:space="preserve">Figure </w:t>
      </w:r>
      <w:fldSimple w:instr=" SEQ Figure \* ARABIC ">
        <w:r w:rsidR="00F801E8">
          <w:rPr>
            <w:noProof/>
          </w:rPr>
          <w:t>47</w:t>
        </w:r>
      </w:fldSimple>
      <w:bookmarkEnd w:id="165"/>
      <w:r>
        <w:t>.</w:t>
      </w:r>
      <w:r w:rsidRPr="00A36C31">
        <w:t xml:space="preserve"> </w:t>
      </w:r>
      <w:bookmarkEnd w:id="166"/>
      <w:r w:rsidR="007336D3">
        <w:t>Northwest to southeast vertical cross section of radar analysis at 0440 UTC centered over NOXP (black dot). dBZ values color-filled and wind vectors plotted with black contours every 5 m/s, solid lines indicated positive w and dashed lines indicate negative w. 5 radars contributed to this analysis: SR1, SR2, NOXP, Dow7, and KTWX. Scaling factor for wind vectors is located in the upper left corner.</w:t>
      </w:r>
      <w:bookmarkEnd w:id="167"/>
      <w:r w:rsidR="007336D3">
        <w:t xml:space="preserve">  </w:t>
      </w:r>
    </w:p>
    <w:p w:rsidR="00261B12" w:rsidRDefault="00261B12" w:rsidP="007336D3">
      <w:pPr>
        <w:pStyle w:val="Caption"/>
      </w:pPr>
    </w:p>
    <w:p w:rsidR="00261B12" w:rsidRDefault="00261B12" w:rsidP="00261B12">
      <w:pPr>
        <w:keepNext/>
      </w:pPr>
      <w:r>
        <w:rPr>
          <w:noProof/>
          <w:lang w:bidi="ar-SA"/>
        </w:rPr>
        <w:drawing>
          <wp:inline distT="0" distB="0" distL="0" distR="0" wp14:anchorId="1039811A" wp14:editId="091A8057">
            <wp:extent cx="5394705" cy="25749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1TTdWspd.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394705" cy="2574925"/>
                    </a:xfrm>
                    <a:prstGeom prst="rect">
                      <a:avLst/>
                    </a:prstGeom>
                  </pic:spPr>
                </pic:pic>
              </a:graphicData>
            </a:graphic>
          </wp:inline>
        </w:drawing>
      </w:r>
    </w:p>
    <w:p w:rsidR="00261B12" w:rsidRDefault="00261B12" w:rsidP="00250542">
      <w:pPr>
        <w:pStyle w:val="Caption"/>
      </w:pPr>
      <w:bookmarkStart w:id="168" w:name="_Ref498514883"/>
      <w:bookmarkStart w:id="169" w:name="_Toc510614871"/>
      <w:bookmarkStart w:id="170" w:name="_Toc513216752"/>
      <w:r>
        <w:t xml:space="preserve">Figure </w:t>
      </w:r>
      <w:fldSimple w:instr=" SEQ Figure \* ARABIC ">
        <w:r w:rsidR="00F801E8">
          <w:rPr>
            <w:noProof/>
          </w:rPr>
          <w:t>48</w:t>
        </w:r>
      </w:fldSimple>
      <w:bookmarkEnd w:id="168"/>
      <w:r>
        <w:t>.</w:t>
      </w:r>
      <w:r w:rsidRPr="002E4C08">
        <w:t xml:space="preserve"> </w:t>
      </w:r>
      <w:bookmarkEnd w:id="169"/>
      <w:r w:rsidR="00250542">
        <w:t>Temperature (red line) and dewpoint (green line) in Celsius recorded by MG1 from 0300 to 0630 UTC. Note that MG1 was co-located with Dow7.</w:t>
      </w:r>
      <w:bookmarkEnd w:id="170"/>
    </w:p>
    <w:p w:rsidR="00261B12" w:rsidRDefault="00261B12" w:rsidP="00261B12">
      <w:pPr>
        <w:keepNext/>
      </w:pPr>
      <w:r>
        <w:rPr>
          <w:noProof/>
          <w:lang w:bidi="ar-SA"/>
        </w:rPr>
        <w:lastRenderedPageBreak/>
        <w:drawing>
          <wp:inline distT="0" distB="0" distL="0" distR="0" wp14:anchorId="1B65A45C" wp14:editId="255F0BA8">
            <wp:extent cx="5394960" cy="25749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1WspdWdir.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394960" cy="2574925"/>
                    </a:xfrm>
                    <a:prstGeom prst="rect">
                      <a:avLst/>
                    </a:prstGeom>
                  </pic:spPr>
                </pic:pic>
              </a:graphicData>
            </a:graphic>
          </wp:inline>
        </w:drawing>
      </w:r>
    </w:p>
    <w:p w:rsidR="00261B12" w:rsidRDefault="00261B12" w:rsidP="007876A3">
      <w:pPr>
        <w:pStyle w:val="Caption"/>
      </w:pPr>
      <w:bookmarkStart w:id="171" w:name="_Ref510002369"/>
      <w:bookmarkStart w:id="172" w:name="_Toc510614872"/>
      <w:bookmarkStart w:id="173" w:name="_Toc513216753"/>
      <w:r>
        <w:t xml:space="preserve">Figure </w:t>
      </w:r>
      <w:fldSimple w:instr=" SEQ Figure \* ARABIC ">
        <w:r w:rsidR="00F801E8">
          <w:rPr>
            <w:noProof/>
          </w:rPr>
          <w:t>49</w:t>
        </w:r>
      </w:fldSimple>
      <w:bookmarkEnd w:id="171"/>
      <w:r>
        <w:t xml:space="preserve">. </w:t>
      </w:r>
      <w:bookmarkEnd w:id="172"/>
      <w:r w:rsidR="007876A3">
        <w:t>Windspeed (dark blue line) in meters per second and wind direction (light blue dots) in degrees recorded by MG1 from 0300 to 0630 UTC.</w:t>
      </w:r>
      <w:r w:rsidR="007876A3" w:rsidRPr="00680FEF">
        <w:t xml:space="preserve"> </w:t>
      </w:r>
      <w:r w:rsidR="007876A3">
        <w:t>Note that MG1 was co-located with Dow7.</w:t>
      </w:r>
      <w:bookmarkEnd w:id="173"/>
    </w:p>
    <w:p w:rsidR="00261B12" w:rsidRDefault="00261B12" w:rsidP="00261B12">
      <w:pPr>
        <w:keepNext/>
      </w:pPr>
      <w:r>
        <w:rPr>
          <w:noProof/>
          <w:lang w:bidi="ar-SA"/>
        </w:rPr>
        <w:drawing>
          <wp:inline distT="0" distB="0" distL="0" distR="0" wp14:anchorId="5D25367B" wp14:editId="77A803E4">
            <wp:extent cx="5330330" cy="282194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10_MG1cross.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330330" cy="2821940"/>
                    </a:xfrm>
                    <a:prstGeom prst="rect">
                      <a:avLst/>
                    </a:prstGeom>
                  </pic:spPr>
                </pic:pic>
              </a:graphicData>
            </a:graphic>
          </wp:inline>
        </w:drawing>
      </w:r>
    </w:p>
    <w:p w:rsidR="00261B12" w:rsidRDefault="00261B12" w:rsidP="00BB240D">
      <w:pPr>
        <w:pStyle w:val="Caption"/>
      </w:pPr>
      <w:bookmarkStart w:id="174" w:name="_Ref498515456"/>
      <w:bookmarkStart w:id="175" w:name="_Toc510614873"/>
      <w:bookmarkStart w:id="176" w:name="_Toc513216754"/>
      <w:r>
        <w:t xml:space="preserve">Figure </w:t>
      </w:r>
      <w:fldSimple w:instr=" SEQ Figure \* ARABIC ">
        <w:r w:rsidR="00F801E8">
          <w:rPr>
            <w:noProof/>
          </w:rPr>
          <w:t>50</w:t>
        </w:r>
      </w:fldSimple>
      <w:bookmarkEnd w:id="174"/>
      <w:r>
        <w:t>.</w:t>
      </w:r>
      <w:r w:rsidRPr="00B80153">
        <w:t xml:space="preserve"> </w:t>
      </w:r>
      <w:bookmarkEnd w:id="175"/>
      <w:r w:rsidR="00BB240D">
        <w:t>Northwest to southeast vertical cross section of radar analysis at 0510 UTC centered over MG1 (black dot). dBZ values color-filled and wind vectors plotted with black contours every 5 m/s, solid lines indicated positive w and dashed lines indicate negative w. 7 radars contributed to this analysis: SR1, SR2, NOXP, Dow7, Dow6, Dow8, and KTWX. Scaling factor for wind vectors is located in the upper left corner.</w:t>
      </w:r>
      <w:bookmarkEnd w:id="176"/>
      <w:r w:rsidR="00BB240D">
        <w:t xml:space="preserve">  </w:t>
      </w:r>
    </w:p>
    <w:p w:rsidR="00556273" w:rsidRPr="00556273" w:rsidRDefault="00556273" w:rsidP="00EB3EDF"/>
    <w:p w:rsidR="00261B12" w:rsidRDefault="00261B12" w:rsidP="00261B12">
      <w:pPr>
        <w:keepNext/>
      </w:pPr>
      <w:r>
        <w:rPr>
          <w:noProof/>
          <w:lang w:bidi="ar-SA"/>
        </w:rPr>
        <w:lastRenderedPageBreak/>
        <w:drawing>
          <wp:inline distT="0" distB="0" distL="0" distR="0" wp14:anchorId="34A6C012" wp14:editId="7C232FC1">
            <wp:extent cx="5394705" cy="25749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3TTdWspd.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394705" cy="2574925"/>
                    </a:xfrm>
                    <a:prstGeom prst="rect">
                      <a:avLst/>
                    </a:prstGeom>
                  </pic:spPr>
                </pic:pic>
              </a:graphicData>
            </a:graphic>
          </wp:inline>
        </w:drawing>
      </w:r>
    </w:p>
    <w:p w:rsidR="00261B12" w:rsidRDefault="00261B12" w:rsidP="00261B12">
      <w:pPr>
        <w:pStyle w:val="Caption"/>
      </w:pPr>
      <w:bookmarkStart w:id="177" w:name="_Ref498518438"/>
      <w:bookmarkStart w:id="178" w:name="_Toc510614874"/>
      <w:bookmarkStart w:id="179" w:name="_Toc513216755"/>
      <w:r>
        <w:t xml:space="preserve">Figure </w:t>
      </w:r>
      <w:fldSimple w:instr=" SEQ Figure \* ARABIC ">
        <w:r w:rsidR="00F801E8">
          <w:rPr>
            <w:noProof/>
          </w:rPr>
          <w:t>51</w:t>
        </w:r>
      </w:fldSimple>
      <w:bookmarkEnd w:id="177"/>
      <w:r>
        <w:t>.</w:t>
      </w:r>
      <w:r w:rsidRPr="001F6F4B">
        <w:t xml:space="preserve"> </w:t>
      </w:r>
      <w:bookmarkEnd w:id="178"/>
      <w:r w:rsidR="00556273">
        <w:t>Temperature (red line) and dewpoint (green line) in Celsius recorded by MG3 from 0300 to 0630 UTC. Note that MG3 was located south of the radar analysis domain.</w:t>
      </w:r>
      <w:bookmarkEnd w:id="179"/>
    </w:p>
    <w:p w:rsidR="00261B12" w:rsidRDefault="00261B12" w:rsidP="00261B12"/>
    <w:p w:rsidR="00261B12" w:rsidRDefault="00261B12" w:rsidP="00261B12">
      <w:pPr>
        <w:keepNext/>
      </w:pPr>
      <w:r>
        <w:rPr>
          <w:noProof/>
          <w:lang w:bidi="ar-SA"/>
        </w:rPr>
        <w:drawing>
          <wp:inline distT="0" distB="0" distL="0" distR="0" wp14:anchorId="4E0EE2EB" wp14:editId="2C242F1C">
            <wp:extent cx="5394960" cy="25749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3WspdWdir.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394960" cy="2574925"/>
                    </a:xfrm>
                    <a:prstGeom prst="rect">
                      <a:avLst/>
                    </a:prstGeom>
                  </pic:spPr>
                </pic:pic>
              </a:graphicData>
            </a:graphic>
          </wp:inline>
        </w:drawing>
      </w:r>
    </w:p>
    <w:p w:rsidR="00556273" w:rsidRDefault="00261B12" w:rsidP="00556273">
      <w:pPr>
        <w:pStyle w:val="Caption"/>
      </w:pPr>
      <w:bookmarkStart w:id="180" w:name="_Ref510002802"/>
      <w:bookmarkStart w:id="181" w:name="_Toc510614875"/>
      <w:bookmarkStart w:id="182" w:name="_Toc513216756"/>
      <w:r>
        <w:t xml:space="preserve">Figure </w:t>
      </w:r>
      <w:fldSimple w:instr=" SEQ Figure \* ARABIC ">
        <w:r w:rsidR="00F801E8">
          <w:rPr>
            <w:noProof/>
          </w:rPr>
          <w:t>52</w:t>
        </w:r>
      </w:fldSimple>
      <w:bookmarkEnd w:id="180"/>
      <w:r>
        <w:t xml:space="preserve">. </w:t>
      </w:r>
      <w:bookmarkEnd w:id="181"/>
      <w:r w:rsidR="00556273">
        <w:t>Windspeed (dark blue line) in meters per second and wind direction (light blue dots) in degrees recorded by MG3 from 0300 to 0630 UTC.</w:t>
      </w:r>
      <w:r w:rsidR="00556273" w:rsidRPr="00680FEF">
        <w:t xml:space="preserve"> </w:t>
      </w:r>
      <w:r w:rsidR="00556273">
        <w:t>Note that MG3 was located south of the radar analysis domain.</w:t>
      </w:r>
      <w:bookmarkEnd w:id="182"/>
    </w:p>
    <w:p w:rsidR="00261B12" w:rsidRPr="00043125" w:rsidRDefault="00261B12" w:rsidP="00261B12">
      <w:pPr>
        <w:pStyle w:val="Caption"/>
      </w:pPr>
    </w:p>
    <w:p w:rsidR="00261B12" w:rsidRDefault="00261B12" w:rsidP="00261B12"/>
    <w:p w:rsidR="00261B12" w:rsidRDefault="00261B12" w:rsidP="00261B12">
      <w:pPr>
        <w:keepNext/>
      </w:pPr>
      <w:r>
        <w:rPr>
          <w:noProof/>
          <w:lang w:bidi="ar-SA"/>
        </w:rPr>
        <w:lastRenderedPageBreak/>
        <w:drawing>
          <wp:inline distT="0" distB="0" distL="0" distR="0" wp14:anchorId="16F0B117" wp14:editId="2AC67528">
            <wp:extent cx="5394705" cy="2574924"/>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btemp.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394705" cy="2574924"/>
                    </a:xfrm>
                    <a:prstGeom prst="rect">
                      <a:avLst/>
                    </a:prstGeom>
                  </pic:spPr>
                </pic:pic>
              </a:graphicData>
            </a:graphic>
          </wp:inline>
        </w:drawing>
      </w:r>
    </w:p>
    <w:p w:rsidR="00261B12" w:rsidRDefault="00261B12" w:rsidP="00261B12">
      <w:pPr>
        <w:pStyle w:val="Caption"/>
      </w:pPr>
      <w:bookmarkStart w:id="183" w:name="_Ref498607432"/>
      <w:bookmarkStart w:id="184" w:name="_Toc510614876"/>
      <w:bookmarkStart w:id="185" w:name="_Toc513216757"/>
      <w:r>
        <w:t xml:space="preserve">Figure </w:t>
      </w:r>
      <w:fldSimple w:instr=" SEQ Figure \* ARABIC ">
        <w:r w:rsidR="00F801E8">
          <w:rPr>
            <w:noProof/>
          </w:rPr>
          <w:t>53</w:t>
        </w:r>
      </w:fldSimple>
      <w:bookmarkEnd w:id="183"/>
      <w:r>
        <w:t>. Temperature</w:t>
      </w:r>
      <w:r w:rsidR="000B49DA">
        <w:t xml:space="preserve"> (Celsius) one hour before outflow boundary passage and one hour after outflow boundary passage with 0 being the time of outflow boundary passage for each platform that experienced a temperature drop. Lines are plotted for MG1 (dark blue), MG3 (light blue), NOXP (green), Hiawatha (black), MM2 (magenta), and Manhattan (yellow)</w:t>
      </w:r>
      <w:r>
        <w:t>.</w:t>
      </w:r>
      <w:bookmarkEnd w:id="184"/>
      <w:bookmarkEnd w:id="185"/>
    </w:p>
    <w:p w:rsidR="00261B12" w:rsidRDefault="00261B12" w:rsidP="00261B12"/>
    <w:p w:rsidR="00261B12" w:rsidRDefault="00261B12" w:rsidP="00261B12">
      <w:pPr>
        <w:keepNext/>
      </w:pPr>
      <w:r>
        <w:rPr>
          <w:noProof/>
          <w:lang w:bidi="ar-SA"/>
        </w:rPr>
        <w:drawing>
          <wp:inline distT="0" distB="0" distL="0" distR="0" wp14:anchorId="62AD93E8" wp14:editId="3810245E">
            <wp:extent cx="5394705" cy="257492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bthetav.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394705" cy="2574924"/>
                    </a:xfrm>
                    <a:prstGeom prst="rect">
                      <a:avLst/>
                    </a:prstGeom>
                  </pic:spPr>
                </pic:pic>
              </a:graphicData>
            </a:graphic>
          </wp:inline>
        </w:drawing>
      </w:r>
    </w:p>
    <w:p w:rsidR="00261B12" w:rsidRDefault="00261B12" w:rsidP="00EB3EDF">
      <w:pPr>
        <w:pStyle w:val="Caption"/>
      </w:pPr>
      <w:bookmarkStart w:id="186" w:name="_Ref498691781"/>
      <w:bookmarkStart w:id="187" w:name="_Toc510614877"/>
      <w:bookmarkStart w:id="188" w:name="_Toc513216758"/>
      <w:r>
        <w:t xml:space="preserve">Figure </w:t>
      </w:r>
      <w:fldSimple w:instr=" SEQ Figure \* ARABIC ">
        <w:r w:rsidR="00F801E8">
          <w:rPr>
            <w:noProof/>
          </w:rPr>
          <w:t>54</w:t>
        </w:r>
      </w:fldSimple>
      <w:bookmarkEnd w:id="186"/>
      <w:r>
        <w:t xml:space="preserve">. Theta-v </w:t>
      </w:r>
      <w:r w:rsidR="0062696A">
        <w:t>(Celsius) one hour before outflow boundary passage and one hour after outflow boundary passage with 0 being the time of outflow boundary passage for each platform that experienced a temperature drop. Lines are plotted for MG1 (dark blue), MG3 (light blue), NOXP (green), Hiawatha (black), MM2 (magenta), and Manhattan (yellow).</w:t>
      </w:r>
      <w:bookmarkEnd w:id="187"/>
      <w:bookmarkEnd w:id="188"/>
    </w:p>
    <w:p w:rsidR="0062696A" w:rsidRPr="0062696A" w:rsidRDefault="0062696A" w:rsidP="00EB3EDF"/>
    <w:p w:rsidR="00261B12" w:rsidRDefault="00261B12" w:rsidP="00261B12">
      <w:pPr>
        <w:keepNext/>
      </w:pPr>
      <w:r>
        <w:rPr>
          <w:noProof/>
          <w:lang w:bidi="ar-SA"/>
        </w:rPr>
        <w:lastRenderedPageBreak/>
        <w:drawing>
          <wp:inline distT="0" distB="0" distL="0" distR="0" wp14:anchorId="0374B8AF" wp14:editId="2FDDD6E2">
            <wp:extent cx="5394960" cy="3730481"/>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v-thv-the-thw_tzsnd_26june.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394960" cy="3730481"/>
                    </a:xfrm>
                    <a:prstGeom prst="rect">
                      <a:avLst/>
                    </a:prstGeom>
                  </pic:spPr>
                </pic:pic>
              </a:graphicData>
            </a:graphic>
          </wp:inline>
        </w:drawing>
      </w:r>
    </w:p>
    <w:p w:rsidR="00261B12" w:rsidRDefault="00261B12" w:rsidP="00261B12">
      <w:pPr>
        <w:pStyle w:val="Caption"/>
      </w:pPr>
      <w:bookmarkStart w:id="189" w:name="_Ref510004136"/>
      <w:bookmarkStart w:id="190" w:name="_Toc510614878"/>
      <w:bookmarkStart w:id="191" w:name="_Toc513216759"/>
      <w:r>
        <w:t xml:space="preserve">Figure </w:t>
      </w:r>
      <w:fldSimple w:instr=" SEQ Figure \* ARABIC ">
        <w:r w:rsidR="00F801E8">
          <w:rPr>
            <w:noProof/>
          </w:rPr>
          <w:t>55</w:t>
        </w:r>
      </w:fldSimple>
      <w:bookmarkEnd w:id="189"/>
      <w:r>
        <w:t xml:space="preserve">. Sounding analysis through MG1 and MG2 location to see changes in environment due to MCS passage. Contours are as follows: solid line is </w:t>
      </w:r>
      <w:r w:rsidR="007D1D48">
        <w:t>for</w:t>
      </w:r>
      <w:r>
        <w:t xml:space="preserve"> 1 </w:t>
      </w:r>
      <w:r w:rsidR="007D1D48">
        <w:t>and above</w:t>
      </w:r>
      <w:r>
        <w:t xml:space="preserve"> with 1 m/s intervals</w:t>
      </w:r>
      <w:r w:rsidR="007D1D48">
        <w:t>,</w:t>
      </w:r>
      <w:r>
        <w:t xml:space="preserve"> the long dash is from 0.25 to 0.75 m/s with 0.25 m/s intervals</w:t>
      </w:r>
      <w:r w:rsidR="007D1D48">
        <w:t>, and the dotted line is from -2 to -.5 m/s at 0.5 m/s intervals,</w:t>
      </w:r>
      <w:r>
        <w:t xml:space="preserve">. </w:t>
      </w:r>
      <w:r w:rsidR="007E2C6F">
        <w:t>The four panels show a) water vapor mixing ratio b) theta-v</w:t>
      </w:r>
      <w:r w:rsidR="007E2C6F">
        <w:rPr>
          <w:vertAlign w:val="superscript"/>
        </w:rPr>
        <w:t>’</w:t>
      </w:r>
      <w:r w:rsidR="007E2C6F">
        <w:t xml:space="preserve"> c) theta e d) theta w</w:t>
      </w:r>
      <w:r>
        <w:t xml:space="preserve">. </w:t>
      </w:r>
      <w:r w:rsidR="007E2C6F">
        <w:t>X=</w:t>
      </w:r>
      <w:r>
        <w:t>0 km indicates the location of the outflow boundary passage with distance calculated by assuming an MCS speed of 5 m/s.</w:t>
      </w:r>
      <w:bookmarkEnd w:id="190"/>
      <w:r w:rsidR="007D1D48">
        <w:t xml:space="preserve"> Individual soundings are indicated by vertical dashed lines and are labeled with the time of launch. P0520 is a sounding generated by the DLA since there was no sounding launched in the convective line. C0614-0702 is the sounding launched at 0614 UTC that terminated early so the upper levels of 0702 UTC were added to the top to make a full sounding.</w:t>
      </w:r>
      <w:bookmarkEnd w:id="191"/>
    </w:p>
    <w:p w:rsidR="00261B12" w:rsidRDefault="00261B12" w:rsidP="00261B12"/>
    <w:p w:rsidR="00261B12" w:rsidRDefault="00261B12" w:rsidP="00261B12">
      <w:pPr>
        <w:keepNext/>
      </w:pPr>
      <w:r>
        <w:rPr>
          <w:noProof/>
          <w:lang w:bidi="ar-SA"/>
        </w:rPr>
        <w:lastRenderedPageBreak/>
        <w:drawing>
          <wp:inline distT="0" distB="0" distL="0" distR="0" wp14:anchorId="23343585" wp14:editId="24F6057C">
            <wp:extent cx="5394960" cy="330327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20sounding.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394960" cy="3303270"/>
                    </a:xfrm>
                    <a:prstGeom prst="rect">
                      <a:avLst/>
                    </a:prstGeom>
                  </pic:spPr>
                </pic:pic>
              </a:graphicData>
            </a:graphic>
          </wp:inline>
        </w:drawing>
      </w:r>
    </w:p>
    <w:p w:rsidR="00261B12" w:rsidRPr="008D52C7" w:rsidRDefault="00261B12" w:rsidP="00261B12">
      <w:pPr>
        <w:pStyle w:val="Caption"/>
      </w:pPr>
      <w:bookmarkStart w:id="192" w:name="_Ref505265412"/>
      <w:bookmarkStart w:id="193" w:name="_Toc510614879"/>
      <w:bookmarkStart w:id="194" w:name="_Toc513216760"/>
      <w:r>
        <w:t xml:space="preserve">Figure </w:t>
      </w:r>
      <w:fldSimple w:instr=" SEQ Figure \* ARABIC ">
        <w:r w:rsidR="00F801E8">
          <w:rPr>
            <w:noProof/>
          </w:rPr>
          <w:t>56</w:t>
        </w:r>
      </w:fldSimple>
      <w:bookmarkEnd w:id="192"/>
      <w:r>
        <w:t>. 0520 sounding generated from DLA output in convective line of MCS</w:t>
      </w:r>
      <w:r w:rsidR="008A4F97">
        <w:t xml:space="preserve"> which was used to generate figure 54. W (black line), reflectivity (dotted black line), rain mixing ratio (green dashed line), graupel mixing ratio (purple dashed line), snow mixing ratio (blue dashed line), cloud water mixing ratio (light gray line), and cloud ice mixing ratio (dark gray line) are plotted along with dashed red lines to indicate the 0</w:t>
      </w:r>
      <w:r w:rsidR="008A4F97">
        <w:rPr>
          <w:rFonts w:cstheme="minorHAnsi"/>
        </w:rPr>
        <w:t>°</w:t>
      </w:r>
      <w:r w:rsidR="008A4F97">
        <w:t xml:space="preserve"> C and -40</w:t>
      </w:r>
      <w:r w:rsidR="008A4F97">
        <w:rPr>
          <w:rFonts w:cstheme="minorHAnsi"/>
        </w:rPr>
        <w:t>°</w:t>
      </w:r>
      <w:r w:rsidR="008A4F97">
        <w:t xml:space="preserve"> C isotherms</w:t>
      </w:r>
      <w:r>
        <w:t>.</w:t>
      </w:r>
      <w:bookmarkEnd w:id="193"/>
      <w:bookmarkEnd w:id="194"/>
    </w:p>
    <w:p w:rsidR="00261B12" w:rsidRDefault="00261B12" w:rsidP="00261B12"/>
    <w:p w:rsidR="00261B12" w:rsidRDefault="00261B12" w:rsidP="00261B12">
      <w:pPr>
        <w:keepNext/>
      </w:pPr>
      <w:r>
        <w:rPr>
          <w:noProof/>
          <w:lang w:bidi="ar-SA"/>
        </w:rPr>
        <w:lastRenderedPageBreak/>
        <w:drawing>
          <wp:inline distT="0" distB="0" distL="0" distR="0" wp14:anchorId="43D2E1D8" wp14:editId="0C2EFA7B">
            <wp:extent cx="5394960" cy="35718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drafttraj.jpg"/>
                    <pic:cNvPicPr/>
                  </pic:nvPicPr>
                  <pic:blipFill>
                    <a:blip r:embed="rId66">
                      <a:extLst>
                        <a:ext uri="{28A0092B-C50C-407E-A947-70E740481C1C}">
                          <a14:useLocalDpi xmlns:a14="http://schemas.microsoft.com/office/drawing/2010/main" val="0"/>
                        </a:ext>
                      </a:extLst>
                    </a:blip>
                    <a:stretch>
                      <a:fillRect/>
                    </a:stretch>
                  </pic:blipFill>
                  <pic:spPr>
                    <a:xfrm>
                      <a:off x="0" y="0"/>
                      <a:ext cx="5394960" cy="3571875"/>
                    </a:xfrm>
                    <a:prstGeom prst="rect">
                      <a:avLst/>
                    </a:prstGeom>
                  </pic:spPr>
                </pic:pic>
              </a:graphicData>
            </a:graphic>
          </wp:inline>
        </w:drawing>
      </w:r>
    </w:p>
    <w:p w:rsidR="00261B12" w:rsidRDefault="00261B12" w:rsidP="00261B12">
      <w:pPr>
        <w:pStyle w:val="Caption"/>
      </w:pPr>
      <w:bookmarkStart w:id="195" w:name="_Ref500427068"/>
      <w:bookmarkStart w:id="196" w:name="_Toc510614880"/>
      <w:bookmarkStart w:id="197" w:name="_Toc513216761"/>
      <w:r>
        <w:t xml:space="preserve">Figure </w:t>
      </w:r>
      <w:fldSimple w:instr=" SEQ Figure \* ARABIC ">
        <w:r w:rsidR="00F801E8">
          <w:rPr>
            <w:noProof/>
          </w:rPr>
          <w:t>57</w:t>
        </w:r>
      </w:fldSimple>
      <w:bookmarkEnd w:id="195"/>
      <w:r>
        <w:t>. Updraft trajectory origin</w:t>
      </w:r>
      <w:r w:rsidR="004D108A">
        <w:t>s</w:t>
      </w:r>
      <w:r>
        <w:t xml:space="preserve"> from 0400 to 0600 UTC.</w:t>
      </w:r>
      <w:bookmarkEnd w:id="196"/>
      <w:r w:rsidR="00D62DD6" w:rsidRPr="00D62DD6">
        <w:t xml:space="preserve"> </w:t>
      </w:r>
      <w:r w:rsidR="004D108A">
        <w:t>Trajectories were counted as an updraft trajectory if it entered</w:t>
      </w:r>
      <w:r w:rsidR="00D62DD6">
        <w:t xml:space="preserve"> an updraft that</w:t>
      </w:r>
      <w:r w:rsidR="004D108A">
        <w:t xml:space="preserve"> was from 2.5-6 km in height,</w:t>
      </w:r>
      <w:r w:rsidR="00D62DD6">
        <w:t xml:space="preserve"> greater </w:t>
      </w:r>
      <w:r w:rsidR="004D108A">
        <w:t>than or equal to 5 m/s, and had</w:t>
      </w:r>
      <w:r w:rsidR="00D62DD6">
        <w:t xml:space="preserve"> a reflectivity value greater than 35 dBZ. These thresholds ensured that the updraft would be located in a convective core and </w:t>
      </w:r>
      <w:r w:rsidR="00666E8D">
        <w:t xml:space="preserve">that the trajectories would be </w:t>
      </w:r>
      <w:r w:rsidR="00D62DD6">
        <w:t>representative of updrafts in the leading line.</w:t>
      </w:r>
      <w:bookmarkEnd w:id="197"/>
    </w:p>
    <w:p w:rsidR="00261B12" w:rsidRDefault="00261B12" w:rsidP="00261B12"/>
    <w:p w:rsidR="00261B12" w:rsidRDefault="00261B12" w:rsidP="00261B12">
      <w:pPr>
        <w:keepNext/>
      </w:pPr>
      <w:r>
        <w:rPr>
          <w:noProof/>
          <w:lang w:bidi="ar-SA"/>
        </w:rPr>
        <w:lastRenderedPageBreak/>
        <w:drawing>
          <wp:inline distT="0" distB="0" distL="0" distR="0" wp14:anchorId="7E7140E3" wp14:editId="59D338AD">
            <wp:extent cx="5394960" cy="35718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drafttraj.jpg"/>
                    <pic:cNvPicPr/>
                  </pic:nvPicPr>
                  <pic:blipFill>
                    <a:blip r:embed="rId67">
                      <a:extLst>
                        <a:ext uri="{28A0092B-C50C-407E-A947-70E740481C1C}">
                          <a14:useLocalDpi xmlns:a14="http://schemas.microsoft.com/office/drawing/2010/main" val="0"/>
                        </a:ext>
                      </a:extLst>
                    </a:blip>
                    <a:stretch>
                      <a:fillRect/>
                    </a:stretch>
                  </pic:blipFill>
                  <pic:spPr>
                    <a:xfrm>
                      <a:off x="0" y="0"/>
                      <a:ext cx="5394960" cy="3571875"/>
                    </a:xfrm>
                    <a:prstGeom prst="rect">
                      <a:avLst/>
                    </a:prstGeom>
                  </pic:spPr>
                </pic:pic>
              </a:graphicData>
            </a:graphic>
          </wp:inline>
        </w:drawing>
      </w:r>
    </w:p>
    <w:p w:rsidR="00261B12" w:rsidRDefault="00261B12" w:rsidP="00261B12">
      <w:pPr>
        <w:pStyle w:val="Caption"/>
      </w:pPr>
      <w:bookmarkStart w:id="198" w:name="_Ref500436600"/>
      <w:bookmarkStart w:id="199" w:name="_Toc510614881"/>
      <w:bookmarkStart w:id="200" w:name="_Toc513216762"/>
      <w:r>
        <w:t xml:space="preserve">Figure </w:t>
      </w:r>
      <w:fldSimple w:instr=" SEQ Figure \* ARABIC ">
        <w:r w:rsidR="00F801E8">
          <w:rPr>
            <w:noProof/>
          </w:rPr>
          <w:t>58</w:t>
        </w:r>
      </w:fldSimple>
      <w:bookmarkEnd w:id="198"/>
      <w:r>
        <w:t>. Downdraft trajectory origin from 0400 to 0600 UTC.</w:t>
      </w:r>
      <w:bookmarkEnd w:id="199"/>
      <w:r w:rsidR="003D7225">
        <w:t xml:space="preserve"> In order for a trajectory to be counted,</w:t>
      </w:r>
      <w:r w:rsidR="008E7E5F">
        <w:t xml:space="preserve"> the downdraft</w:t>
      </w:r>
      <w:r w:rsidR="003D7225">
        <w:t xml:space="preserve"> it entered</w:t>
      </w:r>
      <w:r w:rsidR="006349EC">
        <w:t xml:space="preserve"> had to have a</w:t>
      </w:r>
      <w:r w:rsidR="008E7E5F">
        <w:t xml:space="preserve"> final height at or below 500 m, be less than or equal to -0.5 m/s</w:t>
      </w:r>
      <w:r w:rsidR="006349EC">
        <w:t xml:space="preserve"> at 0.5 km,</w:t>
      </w:r>
      <w:r w:rsidR="008E7E5F">
        <w:t xml:space="preserve"> </w:t>
      </w:r>
      <w:r w:rsidR="006349EC">
        <w:t>be less than -0.1 m/s at 0 km</w:t>
      </w:r>
      <w:r w:rsidR="008E7E5F">
        <w:t>, and the reflectivity value at the downdraft point had to be greater than 20 dBZ.</w:t>
      </w:r>
      <w:bookmarkEnd w:id="200"/>
    </w:p>
    <w:p w:rsidR="008E7E5F" w:rsidRPr="008E7E5F" w:rsidRDefault="008E7E5F" w:rsidP="00EB3EDF"/>
    <w:p w:rsidR="00261B12" w:rsidRDefault="00261B12" w:rsidP="00261B12">
      <w:pPr>
        <w:keepNext/>
      </w:pPr>
      <w:r>
        <w:rPr>
          <w:noProof/>
          <w:lang w:bidi="ar-SA"/>
        </w:rPr>
        <w:lastRenderedPageBreak/>
        <w:drawing>
          <wp:inline distT="0" distB="0" distL="0" distR="0" wp14:anchorId="53CB4107" wp14:editId="378A9118">
            <wp:extent cx="5385176" cy="2978785"/>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0refthetavthetaehgt.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385176" cy="2978785"/>
                    </a:xfrm>
                    <a:prstGeom prst="rect">
                      <a:avLst/>
                    </a:prstGeom>
                  </pic:spPr>
                </pic:pic>
              </a:graphicData>
            </a:graphic>
          </wp:inline>
        </w:drawing>
      </w:r>
    </w:p>
    <w:p w:rsidR="00261B12" w:rsidRDefault="00261B12" w:rsidP="00261B12">
      <w:pPr>
        <w:pStyle w:val="Caption"/>
      </w:pPr>
      <w:bookmarkStart w:id="201" w:name="_Ref503789832"/>
      <w:bookmarkStart w:id="202" w:name="_Toc510614882"/>
      <w:bookmarkStart w:id="203" w:name="_Toc513216763"/>
      <w:r>
        <w:t xml:space="preserve">Figure </w:t>
      </w:r>
      <w:fldSimple w:instr=" SEQ Figure \* ARABIC ">
        <w:r w:rsidR="00F801E8">
          <w:rPr>
            <w:noProof/>
          </w:rPr>
          <w:t>59</w:t>
        </w:r>
      </w:fldSimple>
      <w:bookmarkEnd w:id="201"/>
      <w:r>
        <w:t xml:space="preserve">.  </w:t>
      </w:r>
      <w:r w:rsidR="00632A3C">
        <w:t>DLA output for the same vertical cross section as shown in fig</w:t>
      </w:r>
      <w:r w:rsidR="007517F8">
        <w:t>ure 1</w:t>
      </w:r>
      <w:r w:rsidR="00632A3C">
        <w:t>3</w:t>
      </w:r>
      <w:r w:rsidR="00B9444D">
        <w:t xml:space="preserve"> at 0400 UTC</w:t>
      </w:r>
      <w:r w:rsidR="00632A3C">
        <w:t>.</w:t>
      </w:r>
      <w:r w:rsidR="007517F8">
        <w:t xml:space="preserve"> </w:t>
      </w:r>
      <w:r w:rsidR="00632A3C">
        <w:t xml:space="preserve"> </w:t>
      </w:r>
      <w:r w:rsidR="007517F8">
        <w:t>The four panels show a) reflectivity b) theta-v</w:t>
      </w:r>
      <w:r w:rsidR="007517F8">
        <w:rPr>
          <w:vertAlign w:val="superscript"/>
        </w:rPr>
        <w:t>’</w:t>
      </w:r>
      <w:r w:rsidR="007517F8">
        <w:t xml:space="preserve"> c) initial trajectory height d) theta e.</w:t>
      </w:r>
      <w:bookmarkEnd w:id="202"/>
      <w:r w:rsidR="007517F8">
        <w:t xml:space="preserve"> Dashed blue lin</w:t>
      </w:r>
      <w:r w:rsidR="00B9444D">
        <w:t>es indicate the 0</w:t>
      </w:r>
      <w:r w:rsidR="00B9444D">
        <w:rPr>
          <w:rFonts w:cstheme="minorHAnsi"/>
        </w:rPr>
        <w:t>°</w:t>
      </w:r>
      <w:r w:rsidR="00B9444D">
        <w:t xml:space="preserve"> and -40</w:t>
      </w:r>
      <w:r w:rsidR="00B9444D">
        <w:rPr>
          <w:rFonts w:cstheme="minorHAnsi"/>
        </w:rPr>
        <w:t>°</w:t>
      </w:r>
      <w:r w:rsidR="00B9444D">
        <w:t xml:space="preserve"> C</w:t>
      </w:r>
      <w:r w:rsidR="007517F8">
        <w:t xml:space="preserve"> isotherm. The dashed black line shows the interface </w:t>
      </w:r>
      <w:r w:rsidR="00725D99">
        <w:t>between the RTF and FTR flow and the black contours indicate w like in figure 13.</w:t>
      </w:r>
      <w:bookmarkEnd w:id="203"/>
    </w:p>
    <w:p w:rsidR="00261B12" w:rsidRDefault="00261B12" w:rsidP="00261B12"/>
    <w:p w:rsidR="00261B12" w:rsidRDefault="00261B12" w:rsidP="00261B12">
      <w:pPr>
        <w:keepNext/>
      </w:pPr>
      <w:r>
        <w:rPr>
          <w:noProof/>
          <w:lang w:bidi="ar-SA"/>
        </w:rPr>
        <w:drawing>
          <wp:inline distT="0" distB="0" distL="0" distR="0" wp14:anchorId="671F42F8" wp14:editId="35591FA7">
            <wp:extent cx="5394960" cy="2966085"/>
            <wp:effectExtent l="0" t="0" r="0" b="571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0refqsqrqg.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394960" cy="2966085"/>
                    </a:xfrm>
                    <a:prstGeom prst="rect">
                      <a:avLst/>
                    </a:prstGeom>
                  </pic:spPr>
                </pic:pic>
              </a:graphicData>
            </a:graphic>
          </wp:inline>
        </w:drawing>
      </w:r>
    </w:p>
    <w:p w:rsidR="00261B12" w:rsidRDefault="00261B12" w:rsidP="00261B12">
      <w:pPr>
        <w:pStyle w:val="Caption"/>
      </w:pPr>
      <w:bookmarkStart w:id="204" w:name="_Ref503797102"/>
      <w:bookmarkStart w:id="205" w:name="_Toc510614883"/>
      <w:bookmarkStart w:id="206" w:name="_Toc513216764"/>
      <w:r>
        <w:t xml:space="preserve">Figure </w:t>
      </w:r>
      <w:fldSimple w:instr=" SEQ Figure \* ARABIC ">
        <w:r w:rsidR="00F801E8">
          <w:rPr>
            <w:noProof/>
          </w:rPr>
          <w:t>60</w:t>
        </w:r>
      </w:fldSimple>
      <w:bookmarkEnd w:id="204"/>
      <w:r>
        <w:t xml:space="preserve">. </w:t>
      </w:r>
      <w:bookmarkEnd w:id="205"/>
      <w:r w:rsidR="00B9444D">
        <w:t>DLA output for the same vertical cross section as shown in figure 13 at 0400 UTC.  The four panels show a) reflectivity b) snow mixing ratio c) rain mixing ratio d) graupel mixing ratio. Dashed blue lines indicate the 0</w:t>
      </w:r>
      <w:r w:rsidR="00B9444D">
        <w:rPr>
          <w:rFonts w:cstheme="minorHAnsi"/>
        </w:rPr>
        <w:t>°</w:t>
      </w:r>
      <w:r w:rsidR="00B9444D">
        <w:t xml:space="preserve"> and -40</w:t>
      </w:r>
      <w:r w:rsidR="00B9444D">
        <w:rPr>
          <w:rFonts w:cstheme="minorHAnsi"/>
        </w:rPr>
        <w:t>°</w:t>
      </w:r>
      <w:r w:rsidR="00B9444D">
        <w:t xml:space="preserve"> C </w:t>
      </w:r>
      <w:r w:rsidR="00B9444D">
        <w:lastRenderedPageBreak/>
        <w:t>isotherm. The dashed black line shows the interface between the RTF and FTR flow and the black contours indicate w like in figure 13.</w:t>
      </w:r>
      <w:bookmarkEnd w:id="206"/>
    </w:p>
    <w:p w:rsidR="00261B12" w:rsidRDefault="00261B12" w:rsidP="00261B12"/>
    <w:p w:rsidR="00261B12" w:rsidRDefault="00261B12" w:rsidP="00261B12">
      <w:pPr>
        <w:keepNext/>
      </w:pPr>
      <w:r>
        <w:rPr>
          <w:noProof/>
          <w:lang w:bidi="ar-SA"/>
        </w:rPr>
        <w:drawing>
          <wp:inline distT="0" distB="0" distL="0" distR="0" wp14:anchorId="6B7ACA17" wp14:editId="60A7BA68">
            <wp:extent cx="5328990" cy="2948940"/>
            <wp:effectExtent l="0" t="0" r="508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0qvthetaqxqc.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28990" cy="2948940"/>
                    </a:xfrm>
                    <a:prstGeom prst="rect">
                      <a:avLst/>
                    </a:prstGeom>
                  </pic:spPr>
                </pic:pic>
              </a:graphicData>
            </a:graphic>
          </wp:inline>
        </w:drawing>
      </w:r>
    </w:p>
    <w:p w:rsidR="00261B12" w:rsidRDefault="00261B12" w:rsidP="00261B12">
      <w:pPr>
        <w:pStyle w:val="Caption"/>
      </w:pPr>
      <w:bookmarkStart w:id="207" w:name="_Ref503799573"/>
      <w:bookmarkStart w:id="208" w:name="_Toc510614884"/>
      <w:bookmarkStart w:id="209" w:name="_Toc513216765"/>
      <w:r>
        <w:t xml:space="preserve">Figure </w:t>
      </w:r>
      <w:fldSimple w:instr=" SEQ Figure \* ARABIC ">
        <w:r w:rsidR="00F801E8">
          <w:rPr>
            <w:noProof/>
          </w:rPr>
          <w:t>61</w:t>
        </w:r>
      </w:fldSimple>
      <w:bookmarkEnd w:id="207"/>
      <w:r>
        <w:t xml:space="preserve">. </w:t>
      </w:r>
      <w:bookmarkEnd w:id="208"/>
      <w:r w:rsidR="00B9444D">
        <w:t>DLA output for the same vertical cross section as shown in figure 13 at 0400 UTC.  The four panels show a) water vapor b) theta c) cloud ice mixing ratio d) cloud water mixing ratio. Dashed blue lines indicate the 0</w:t>
      </w:r>
      <w:r w:rsidR="00B9444D">
        <w:rPr>
          <w:rFonts w:cstheme="minorHAnsi"/>
        </w:rPr>
        <w:t>°</w:t>
      </w:r>
      <w:r w:rsidR="00B9444D">
        <w:t xml:space="preserve"> and -40</w:t>
      </w:r>
      <w:r w:rsidR="00B9444D">
        <w:rPr>
          <w:rFonts w:cstheme="minorHAnsi"/>
        </w:rPr>
        <w:t>°</w:t>
      </w:r>
      <w:r w:rsidR="00B9444D">
        <w:t xml:space="preserve"> C isotherm. The dashed black line shows the interface between the RTF and FTR flow and the black contours indicate w like in figure 13.</w:t>
      </w:r>
      <w:bookmarkEnd w:id="209"/>
    </w:p>
    <w:p w:rsidR="00261B12" w:rsidRDefault="00261B12" w:rsidP="00261B12"/>
    <w:p w:rsidR="00261B12" w:rsidRDefault="00261B12" w:rsidP="00261B12">
      <w:pPr>
        <w:keepNext/>
      </w:pPr>
      <w:r>
        <w:rPr>
          <w:noProof/>
          <w:lang w:bidi="ar-SA"/>
        </w:rPr>
        <w:lastRenderedPageBreak/>
        <w:drawing>
          <wp:inline distT="0" distB="0" distL="0" distR="0" wp14:anchorId="20B88A1F" wp14:editId="62978048">
            <wp:extent cx="5394960" cy="2978956"/>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30refthetavthetaehgt.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394960" cy="2978956"/>
                    </a:xfrm>
                    <a:prstGeom prst="rect">
                      <a:avLst/>
                    </a:prstGeom>
                  </pic:spPr>
                </pic:pic>
              </a:graphicData>
            </a:graphic>
          </wp:inline>
        </w:drawing>
      </w:r>
    </w:p>
    <w:p w:rsidR="00622CD0" w:rsidRDefault="00261B12" w:rsidP="00622CD0">
      <w:pPr>
        <w:pStyle w:val="Caption"/>
      </w:pPr>
      <w:bookmarkStart w:id="210" w:name="_Ref503973673"/>
      <w:bookmarkStart w:id="211" w:name="_Toc510614885"/>
      <w:bookmarkStart w:id="212" w:name="_Toc513216766"/>
      <w:r>
        <w:t xml:space="preserve">Figure </w:t>
      </w:r>
      <w:fldSimple w:instr=" SEQ Figure \* ARABIC ">
        <w:r w:rsidR="00F801E8">
          <w:rPr>
            <w:noProof/>
          </w:rPr>
          <w:t>62</w:t>
        </w:r>
      </w:fldSimple>
      <w:bookmarkEnd w:id="210"/>
      <w:r>
        <w:t>.</w:t>
      </w:r>
      <w:r w:rsidRPr="007C28C5">
        <w:t xml:space="preserve"> </w:t>
      </w:r>
      <w:bookmarkEnd w:id="211"/>
      <w:r w:rsidR="00622CD0">
        <w:t>DLA output for the same vertical cross section as shown in figure 16 at 0430 UTC.  The four panels show a) reflectivity b) theta-v</w:t>
      </w:r>
      <w:r w:rsidR="00622CD0">
        <w:rPr>
          <w:vertAlign w:val="superscript"/>
        </w:rPr>
        <w:t>’</w:t>
      </w:r>
      <w:r w:rsidR="00622CD0">
        <w:t xml:space="preserve"> c) initial trajectory height d) theta e. Dashed blue lines indicate the 0</w:t>
      </w:r>
      <w:r w:rsidR="00622CD0">
        <w:rPr>
          <w:rFonts w:cstheme="minorHAnsi"/>
        </w:rPr>
        <w:t>°</w:t>
      </w:r>
      <w:r w:rsidR="00622CD0">
        <w:t xml:space="preserve"> and -40</w:t>
      </w:r>
      <w:r w:rsidR="00622CD0">
        <w:rPr>
          <w:rFonts w:cstheme="minorHAnsi"/>
        </w:rPr>
        <w:t>°</w:t>
      </w:r>
      <w:r w:rsidR="00622CD0">
        <w:t xml:space="preserve"> C isotherm. The dashed black line shows the interface between the RTF and FTR flow and the black contours indicate w like in figure 16.</w:t>
      </w:r>
      <w:bookmarkEnd w:id="212"/>
    </w:p>
    <w:p w:rsidR="00622CD0" w:rsidRPr="00622CD0" w:rsidRDefault="00622CD0" w:rsidP="00EB3EDF"/>
    <w:p w:rsidR="00261B12" w:rsidRDefault="00261B12" w:rsidP="00622CD0">
      <w:pPr>
        <w:pStyle w:val="Caption"/>
      </w:pPr>
      <w:r>
        <w:rPr>
          <w:noProof/>
          <w:lang w:bidi="ar-SA"/>
        </w:rPr>
        <w:drawing>
          <wp:inline distT="0" distB="0" distL="0" distR="0" wp14:anchorId="54882022" wp14:editId="05458E39">
            <wp:extent cx="5394960" cy="2967355"/>
            <wp:effectExtent l="0" t="0" r="0" b="444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30refqsqrqg.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394960" cy="2967355"/>
                    </a:xfrm>
                    <a:prstGeom prst="rect">
                      <a:avLst/>
                    </a:prstGeom>
                  </pic:spPr>
                </pic:pic>
              </a:graphicData>
            </a:graphic>
          </wp:inline>
        </w:drawing>
      </w:r>
    </w:p>
    <w:p w:rsidR="00622CD0" w:rsidRDefault="00622CD0" w:rsidP="00261B12">
      <w:pPr>
        <w:pStyle w:val="Caption"/>
      </w:pPr>
      <w:bookmarkStart w:id="213" w:name="_Ref504402001"/>
      <w:bookmarkStart w:id="214" w:name="_Toc510614886"/>
    </w:p>
    <w:p w:rsidR="00261B12" w:rsidRDefault="00261B12" w:rsidP="00261B12">
      <w:pPr>
        <w:pStyle w:val="Caption"/>
      </w:pPr>
      <w:bookmarkStart w:id="215" w:name="_Ref511398117"/>
      <w:bookmarkStart w:id="216" w:name="_Toc513216767"/>
      <w:r>
        <w:t xml:space="preserve">Figure </w:t>
      </w:r>
      <w:fldSimple w:instr=" SEQ Figure \* ARABIC ">
        <w:r w:rsidR="00F801E8">
          <w:rPr>
            <w:noProof/>
          </w:rPr>
          <w:t>63</w:t>
        </w:r>
      </w:fldSimple>
      <w:bookmarkEnd w:id="213"/>
      <w:bookmarkEnd w:id="215"/>
      <w:r>
        <w:t>.</w:t>
      </w:r>
      <w:r w:rsidRPr="000C08E5">
        <w:t xml:space="preserve"> </w:t>
      </w:r>
      <w:bookmarkEnd w:id="214"/>
      <w:r w:rsidR="00622CD0">
        <w:t>DLA output for the same vertical cross section as shown in figure 16 at 0430 UTC.  The four panels show a) reflectivity b) snow mixing ratio c) rain mixing ratio d) graupel mixing ratio. Dashed blue lines indicate the 0</w:t>
      </w:r>
      <w:r w:rsidR="00622CD0">
        <w:rPr>
          <w:rFonts w:cstheme="minorHAnsi"/>
        </w:rPr>
        <w:t>°</w:t>
      </w:r>
      <w:r w:rsidR="00622CD0">
        <w:t xml:space="preserve"> and -40</w:t>
      </w:r>
      <w:r w:rsidR="00622CD0">
        <w:rPr>
          <w:rFonts w:cstheme="minorHAnsi"/>
        </w:rPr>
        <w:t>°</w:t>
      </w:r>
      <w:r w:rsidR="00622CD0">
        <w:t xml:space="preserve"> C </w:t>
      </w:r>
      <w:r w:rsidR="00622CD0">
        <w:lastRenderedPageBreak/>
        <w:t>isotherm. The dashed black line shows the interface between the RTF and FTR flow and the black contours indicate w like in figure 16.</w:t>
      </w:r>
      <w:bookmarkEnd w:id="216"/>
    </w:p>
    <w:p w:rsidR="00261B12" w:rsidRDefault="00261B12" w:rsidP="00261B12"/>
    <w:p w:rsidR="00261B12" w:rsidRDefault="00261B12" w:rsidP="00261B12">
      <w:pPr>
        <w:keepNext/>
      </w:pPr>
      <w:r>
        <w:rPr>
          <w:noProof/>
          <w:lang w:bidi="ar-SA"/>
        </w:rPr>
        <w:drawing>
          <wp:inline distT="0" distB="0" distL="0" distR="0" wp14:anchorId="28039481" wp14:editId="2C64F241">
            <wp:extent cx="5299077" cy="293116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30qvthetaqxqc.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299077" cy="2931160"/>
                    </a:xfrm>
                    <a:prstGeom prst="rect">
                      <a:avLst/>
                    </a:prstGeom>
                  </pic:spPr>
                </pic:pic>
              </a:graphicData>
            </a:graphic>
          </wp:inline>
        </w:drawing>
      </w:r>
    </w:p>
    <w:p w:rsidR="00261B12" w:rsidRDefault="00261B12" w:rsidP="00261B12">
      <w:pPr>
        <w:pStyle w:val="Caption"/>
      </w:pPr>
      <w:bookmarkStart w:id="217" w:name="_Ref504566475"/>
      <w:bookmarkStart w:id="218" w:name="_Toc510614887"/>
      <w:bookmarkStart w:id="219" w:name="_Toc513216768"/>
      <w:r>
        <w:t xml:space="preserve">Figure </w:t>
      </w:r>
      <w:fldSimple w:instr=" SEQ Figure \* ARABIC ">
        <w:r w:rsidR="00F801E8">
          <w:rPr>
            <w:noProof/>
          </w:rPr>
          <w:t>64</w:t>
        </w:r>
      </w:fldSimple>
      <w:bookmarkEnd w:id="217"/>
      <w:r>
        <w:t>.</w:t>
      </w:r>
      <w:r w:rsidRPr="000C08E5">
        <w:t xml:space="preserve"> </w:t>
      </w:r>
      <w:bookmarkEnd w:id="218"/>
      <w:r w:rsidR="00622CD0">
        <w:t>DLA output for the same vertical cross section as shown in figure 16 at 0430 UTC.  The four panels show a) water vapor b) theta c) cloud ice mixing ratio d) cloud water mixing ratio. Dashed blue lines indicate the 0</w:t>
      </w:r>
      <w:r w:rsidR="00622CD0">
        <w:rPr>
          <w:rFonts w:cstheme="minorHAnsi"/>
        </w:rPr>
        <w:t>°</w:t>
      </w:r>
      <w:r w:rsidR="00622CD0">
        <w:t xml:space="preserve"> and -40</w:t>
      </w:r>
      <w:r w:rsidR="00622CD0">
        <w:rPr>
          <w:rFonts w:cstheme="minorHAnsi"/>
        </w:rPr>
        <w:t>°</w:t>
      </w:r>
      <w:r w:rsidR="00622CD0">
        <w:t xml:space="preserve"> C isotherm. The dashed black line shows the interface between the RTF and FTR flow and the black contours indicate w like in figure 16.</w:t>
      </w:r>
      <w:bookmarkEnd w:id="219"/>
    </w:p>
    <w:p w:rsidR="00261B12" w:rsidRDefault="00261B12" w:rsidP="00261B12"/>
    <w:p w:rsidR="00261B12" w:rsidRDefault="00261B12" w:rsidP="00261B12">
      <w:pPr>
        <w:keepNext/>
      </w:pPr>
      <w:r>
        <w:rPr>
          <w:noProof/>
          <w:lang w:bidi="ar-SA"/>
        </w:rPr>
        <w:lastRenderedPageBreak/>
        <w:drawing>
          <wp:inline distT="0" distB="0" distL="0" distR="0" wp14:anchorId="2BEB5AC5" wp14:editId="7F05FE85">
            <wp:extent cx="5299853" cy="296100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00refthetavthetaehgt.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299853" cy="2961005"/>
                    </a:xfrm>
                    <a:prstGeom prst="rect">
                      <a:avLst/>
                    </a:prstGeom>
                  </pic:spPr>
                </pic:pic>
              </a:graphicData>
            </a:graphic>
          </wp:inline>
        </w:drawing>
      </w:r>
    </w:p>
    <w:p w:rsidR="00261B12" w:rsidRDefault="00261B12" w:rsidP="00261B12">
      <w:pPr>
        <w:pStyle w:val="Caption"/>
      </w:pPr>
      <w:bookmarkStart w:id="220" w:name="_Ref504572279"/>
      <w:bookmarkStart w:id="221" w:name="_Toc510614888"/>
      <w:bookmarkStart w:id="222" w:name="_Toc513216769"/>
      <w:r>
        <w:t xml:space="preserve">Figure </w:t>
      </w:r>
      <w:fldSimple w:instr=" SEQ Figure \* ARABIC ">
        <w:r w:rsidR="00F801E8">
          <w:rPr>
            <w:noProof/>
          </w:rPr>
          <w:t>65</w:t>
        </w:r>
      </w:fldSimple>
      <w:bookmarkEnd w:id="220"/>
      <w:r>
        <w:t>.</w:t>
      </w:r>
      <w:r w:rsidRPr="007C28C5">
        <w:t xml:space="preserve"> </w:t>
      </w:r>
      <w:bookmarkEnd w:id="221"/>
      <w:r w:rsidR="000D78CF">
        <w:t>DLA output for the same vertical cross section as shown in figure 19 at 0500 UTC.  The four panels show a) reflectivity b) theta-v</w:t>
      </w:r>
      <w:r w:rsidR="000D78CF">
        <w:rPr>
          <w:vertAlign w:val="superscript"/>
        </w:rPr>
        <w:t>’</w:t>
      </w:r>
      <w:r w:rsidR="000D78CF">
        <w:t xml:space="preserve"> c) initial trajectory height d) theta e. Dashed blue lines indicate the 0</w:t>
      </w:r>
      <w:r w:rsidR="000D78CF">
        <w:rPr>
          <w:rFonts w:cstheme="minorHAnsi"/>
        </w:rPr>
        <w:t>°</w:t>
      </w:r>
      <w:r w:rsidR="000D78CF">
        <w:t xml:space="preserve"> and -40</w:t>
      </w:r>
      <w:r w:rsidR="000D78CF">
        <w:rPr>
          <w:rFonts w:cstheme="minorHAnsi"/>
        </w:rPr>
        <w:t>°</w:t>
      </w:r>
      <w:r w:rsidR="000D78CF">
        <w:t xml:space="preserve"> C isotherm. The dashed black line shows the interface between the RTF and FTR flow and the black contours indicate w like in figure 19.</w:t>
      </w:r>
      <w:bookmarkEnd w:id="222"/>
    </w:p>
    <w:p w:rsidR="00261B12" w:rsidRDefault="00261B12" w:rsidP="00261B12"/>
    <w:p w:rsidR="00261B12" w:rsidRDefault="00261B12" w:rsidP="00261B12">
      <w:pPr>
        <w:keepNext/>
      </w:pPr>
      <w:r>
        <w:rPr>
          <w:noProof/>
          <w:lang w:bidi="ar-SA"/>
        </w:rPr>
        <w:drawing>
          <wp:inline distT="0" distB="0" distL="0" distR="0" wp14:anchorId="516BC337" wp14:editId="2E2D0021">
            <wp:extent cx="5362582" cy="2954655"/>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00refqsqrqg.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362582" cy="2954655"/>
                    </a:xfrm>
                    <a:prstGeom prst="rect">
                      <a:avLst/>
                    </a:prstGeom>
                  </pic:spPr>
                </pic:pic>
              </a:graphicData>
            </a:graphic>
          </wp:inline>
        </w:drawing>
      </w:r>
    </w:p>
    <w:p w:rsidR="00261B12" w:rsidRDefault="00261B12" w:rsidP="00261B12">
      <w:pPr>
        <w:pStyle w:val="Caption"/>
      </w:pPr>
      <w:bookmarkStart w:id="223" w:name="_Ref504579086"/>
      <w:bookmarkStart w:id="224" w:name="_Toc510614889"/>
      <w:bookmarkStart w:id="225" w:name="_Toc513216770"/>
      <w:r>
        <w:t xml:space="preserve">Figure </w:t>
      </w:r>
      <w:fldSimple w:instr=" SEQ Figure \* ARABIC ">
        <w:r w:rsidR="00F801E8">
          <w:rPr>
            <w:noProof/>
          </w:rPr>
          <w:t>66</w:t>
        </w:r>
      </w:fldSimple>
      <w:bookmarkEnd w:id="223"/>
      <w:r>
        <w:t>.</w:t>
      </w:r>
      <w:r w:rsidRPr="000C08E5">
        <w:t xml:space="preserve"> </w:t>
      </w:r>
      <w:bookmarkEnd w:id="224"/>
      <w:r w:rsidR="000D78CF">
        <w:t>DLA output for the same vertical cross section as shown in figure 19 at 0500 UTC.  The four panels show a) reflectivity b) snow mixing ratio c) rain mixing ratio d) graupel mixing ratio. Dashed blue lines indicate the 0</w:t>
      </w:r>
      <w:r w:rsidR="000D78CF">
        <w:rPr>
          <w:rFonts w:cstheme="minorHAnsi"/>
        </w:rPr>
        <w:t>°</w:t>
      </w:r>
      <w:r w:rsidR="000D78CF">
        <w:t xml:space="preserve"> and -40</w:t>
      </w:r>
      <w:r w:rsidR="000D78CF">
        <w:rPr>
          <w:rFonts w:cstheme="minorHAnsi"/>
        </w:rPr>
        <w:t>°</w:t>
      </w:r>
      <w:r w:rsidR="000D78CF">
        <w:t xml:space="preserve"> C </w:t>
      </w:r>
      <w:r w:rsidR="000D78CF">
        <w:lastRenderedPageBreak/>
        <w:t>isotherm. The dashed black line shows the interface between the RTF and FTR flow and the black contours indicate w like in figure 19.</w:t>
      </w:r>
      <w:bookmarkEnd w:id="225"/>
    </w:p>
    <w:p w:rsidR="00261B12" w:rsidRDefault="00261B12" w:rsidP="00261B12"/>
    <w:p w:rsidR="00261B12" w:rsidRDefault="00261B12" w:rsidP="00261B12">
      <w:pPr>
        <w:keepNext/>
      </w:pPr>
      <w:r>
        <w:rPr>
          <w:noProof/>
          <w:lang w:bidi="ar-SA"/>
        </w:rPr>
        <w:drawing>
          <wp:inline distT="0" distB="0" distL="0" distR="0" wp14:anchorId="2B1469E6" wp14:editId="492F6815">
            <wp:extent cx="5308380" cy="2918460"/>
            <wp:effectExtent l="0" t="0" r="698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00qvthetaqxqc.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08380" cy="2918460"/>
                    </a:xfrm>
                    <a:prstGeom prst="rect">
                      <a:avLst/>
                    </a:prstGeom>
                  </pic:spPr>
                </pic:pic>
              </a:graphicData>
            </a:graphic>
          </wp:inline>
        </w:drawing>
      </w:r>
    </w:p>
    <w:p w:rsidR="00261B12" w:rsidRDefault="00261B12" w:rsidP="00261B12">
      <w:pPr>
        <w:pStyle w:val="Caption"/>
      </w:pPr>
      <w:bookmarkStart w:id="226" w:name="_Ref504660548"/>
      <w:bookmarkStart w:id="227" w:name="_Toc510614890"/>
      <w:bookmarkStart w:id="228" w:name="_Toc513216771"/>
      <w:r>
        <w:t xml:space="preserve">Figure </w:t>
      </w:r>
      <w:fldSimple w:instr=" SEQ Figure \* ARABIC ">
        <w:r w:rsidR="00F801E8">
          <w:rPr>
            <w:noProof/>
          </w:rPr>
          <w:t>67</w:t>
        </w:r>
      </w:fldSimple>
      <w:bookmarkEnd w:id="226"/>
      <w:r>
        <w:t>.</w:t>
      </w:r>
      <w:r w:rsidRPr="000C08E5">
        <w:t xml:space="preserve"> </w:t>
      </w:r>
      <w:bookmarkEnd w:id="227"/>
      <w:r w:rsidR="000D78CF">
        <w:t>DLA output for the same vertical cross section as shown in figure 19 at 0500 UTC.  The four panels show a) water vapor b) theta c) cloud ice mixing ratio d) cloud water mixing ratio. Dashed blue lines indicate the 0</w:t>
      </w:r>
      <w:r w:rsidR="000D78CF">
        <w:rPr>
          <w:rFonts w:cstheme="minorHAnsi"/>
        </w:rPr>
        <w:t>°</w:t>
      </w:r>
      <w:r w:rsidR="000D78CF">
        <w:t xml:space="preserve"> and -40</w:t>
      </w:r>
      <w:r w:rsidR="000D78CF">
        <w:rPr>
          <w:rFonts w:cstheme="minorHAnsi"/>
        </w:rPr>
        <w:t>°</w:t>
      </w:r>
      <w:r w:rsidR="000D78CF">
        <w:t xml:space="preserve"> C isotherm. The dashed black line shows the interface between the RTF and FTR flow and the black contours indicate w like in figure 19.</w:t>
      </w:r>
      <w:bookmarkEnd w:id="228"/>
    </w:p>
    <w:p w:rsidR="00261B12" w:rsidRDefault="00261B12" w:rsidP="00261B12"/>
    <w:p w:rsidR="00261B12" w:rsidRDefault="00261B12" w:rsidP="00261B12">
      <w:pPr>
        <w:keepNext/>
      </w:pPr>
      <w:r>
        <w:rPr>
          <w:noProof/>
          <w:lang w:bidi="ar-SA"/>
        </w:rPr>
        <w:lastRenderedPageBreak/>
        <w:drawing>
          <wp:inline distT="0" distB="0" distL="0" distR="0" wp14:anchorId="0BA54AB0" wp14:editId="5F2EEA3F">
            <wp:extent cx="5335218" cy="3345815"/>
            <wp:effectExtent l="0" t="0" r="0"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20refthetav0.5km.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335218" cy="3345815"/>
                    </a:xfrm>
                    <a:prstGeom prst="rect">
                      <a:avLst/>
                    </a:prstGeom>
                  </pic:spPr>
                </pic:pic>
              </a:graphicData>
            </a:graphic>
          </wp:inline>
        </w:drawing>
      </w:r>
    </w:p>
    <w:p w:rsidR="00261B12" w:rsidRDefault="00261B12" w:rsidP="00261B12">
      <w:pPr>
        <w:pStyle w:val="Caption"/>
      </w:pPr>
      <w:bookmarkStart w:id="229" w:name="_Ref505870081"/>
      <w:bookmarkStart w:id="230" w:name="_Toc510614891"/>
      <w:bookmarkStart w:id="231" w:name="_Toc513216772"/>
      <w:r>
        <w:t xml:space="preserve">Figure </w:t>
      </w:r>
      <w:fldSimple w:instr=" SEQ Figure \* ARABIC ">
        <w:r w:rsidR="00F801E8">
          <w:rPr>
            <w:noProof/>
          </w:rPr>
          <w:t>68</w:t>
        </w:r>
      </w:fldSimple>
      <w:bookmarkEnd w:id="229"/>
      <w:r>
        <w:t>.</w:t>
      </w:r>
      <w:r w:rsidRPr="00804D3F">
        <w:t xml:space="preserve"> </w:t>
      </w:r>
      <w:r>
        <w:t>Reflectivity</w:t>
      </w:r>
      <w:r w:rsidR="00E733E0">
        <w:t xml:space="preserve"> from the 0520 UTC radar analysis with the DLA output of</w:t>
      </w:r>
      <w:r>
        <w:t xml:space="preserve"> theta v</w:t>
      </w:r>
      <w:r>
        <w:rPr>
          <w:rFonts w:cstheme="minorHAnsi"/>
        </w:rPr>
        <w:t>'</w:t>
      </w:r>
      <w:r>
        <w:t xml:space="preserve"> at 0.5 km.</w:t>
      </w:r>
      <w:bookmarkEnd w:id="230"/>
      <w:r w:rsidR="007F0E12">
        <w:t xml:space="preserve"> Scaling for wind vectors and w contour legend are located in the upper right corner and lower right corner respectively. The wind report is located at the “W”. The black line indicates the leading edge of the outflow boundary.</w:t>
      </w:r>
      <w:bookmarkEnd w:id="231"/>
    </w:p>
    <w:p w:rsidR="00261B12" w:rsidRDefault="00261B12" w:rsidP="00261B12"/>
    <w:p w:rsidR="00261B12" w:rsidRDefault="00261B12" w:rsidP="00261B12">
      <w:pPr>
        <w:keepNext/>
      </w:pPr>
      <w:r>
        <w:rPr>
          <w:noProof/>
          <w:lang w:bidi="ar-SA"/>
        </w:rPr>
        <w:lastRenderedPageBreak/>
        <w:drawing>
          <wp:inline distT="0" distB="0" distL="0" distR="0" wp14:anchorId="73CD4895" wp14:editId="25665F90">
            <wp:extent cx="5394960" cy="3748405"/>
            <wp:effectExtent l="0" t="0" r="0"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20NSrefqgqrqs.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394960" cy="3748405"/>
                    </a:xfrm>
                    <a:prstGeom prst="rect">
                      <a:avLst/>
                    </a:prstGeom>
                  </pic:spPr>
                </pic:pic>
              </a:graphicData>
            </a:graphic>
          </wp:inline>
        </w:drawing>
      </w:r>
    </w:p>
    <w:p w:rsidR="00261B12" w:rsidRDefault="00261B12" w:rsidP="000A51D6">
      <w:pPr>
        <w:pStyle w:val="Caption"/>
      </w:pPr>
      <w:bookmarkStart w:id="232" w:name="_Ref505877959"/>
      <w:bookmarkStart w:id="233" w:name="_Toc510614892"/>
      <w:bookmarkStart w:id="234" w:name="_Toc513216773"/>
      <w:r>
        <w:t xml:space="preserve">Figure </w:t>
      </w:r>
      <w:fldSimple w:instr=" SEQ Figure \* ARABIC ">
        <w:r w:rsidR="00F801E8">
          <w:rPr>
            <w:noProof/>
          </w:rPr>
          <w:t>69</w:t>
        </w:r>
      </w:fldSimple>
      <w:bookmarkEnd w:id="232"/>
      <w:r>
        <w:t>.</w:t>
      </w:r>
      <w:r w:rsidRPr="007C4B82">
        <w:t xml:space="preserve"> </w:t>
      </w:r>
      <w:bookmarkEnd w:id="233"/>
      <w:r w:rsidR="000A51D6">
        <w:t>DLA output for the same vertical cross section as shown in figure 22 at 0520 UTC.  The four panels show a) reflectivity b) snow mixing ratio c) rain mixing ratio d) graupel mixing ratio. Dashed blue lines indicate the 0</w:t>
      </w:r>
      <w:r w:rsidR="000A51D6">
        <w:rPr>
          <w:rFonts w:cstheme="minorHAnsi"/>
        </w:rPr>
        <w:t>°</w:t>
      </w:r>
      <w:r w:rsidR="000A51D6">
        <w:t xml:space="preserve"> and -40</w:t>
      </w:r>
      <w:r w:rsidR="000A51D6">
        <w:rPr>
          <w:rFonts w:cstheme="minorHAnsi"/>
        </w:rPr>
        <w:t>°</w:t>
      </w:r>
      <w:r w:rsidR="000A51D6">
        <w:t xml:space="preserve"> C isotherm. The dashed black line shows the interface between the RTF and FTR flow and the black contours indicate w like in figure 22. The wind report is denoted by the “W” at 20 km.</w:t>
      </w:r>
      <w:bookmarkEnd w:id="234"/>
    </w:p>
    <w:p w:rsidR="00261B12" w:rsidRDefault="00261B12" w:rsidP="00261B12">
      <w:pPr>
        <w:keepNext/>
      </w:pPr>
      <w:r>
        <w:rPr>
          <w:noProof/>
          <w:lang w:bidi="ar-SA"/>
        </w:rPr>
        <w:lastRenderedPageBreak/>
        <w:drawing>
          <wp:inline distT="0" distB="0" distL="0" distR="0" wp14:anchorId="448DF6FE" wp14:editId="15494425">
            <wp:extent cx="5374022" cy="299593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30refthetavthetaehgt.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374022" cy="2995930"/>
                    </a:xfrm>
                    <a:prstGeom prst="rect">
                      <a:avLst/>
                    </a:prstGeom>
                  </pic:spPr>
                </pic:pic>
              </a:graphicData>
            </a:graphic>
          </wp:inline>
        </w:drawing>
      </w:r>
    </w:p>
    <w:p w:rsidR="00261B12" w:rsidRDefault="00261B12" w:rsidP="002C27AA">
      <w:pPr>
        <w:pStyle w:val="Caption"/>
      </w:pPr>
      <w:bookmarkStart w:id="235" w:name="_Ref504919088"/>
      <w:bookmarkStart w:id="236" w:name="_Toc510614893"/>
      <w:bookmarkStart w:id="237" w:name="_Toc513216774"/>
      <w:r>
        <w:t xml:space="preserve">Figure </w:t>
      </w:r>
      <w:fldSimple w:instr=" SEQ Figure \* ARABIC ">
        <w:r w:rsidR="00F801E8">
          <w:rPr>
            <w:noProof/>
          </w:rPr>
          <w:t>70</w:t>
        </w:r>
      </w:fldSimple>
      <w:bookmarkEnd w:id="235"/>
      <w:r>
        <w:t>.</w:t>
      </w:r>
      <w:r w:rsidRPr="007C28C5">
        <w:t xml:space="preserve"> </w:t>
      </w:r>
      <w:bookmarkEnd w:id="236"/>
      <w:r w:rsidR="002C27AA">
        <w:t>DLA output for the same vertical cross section as shown in figure 26 at 0530 UTC.  The four panels show a) reflectivity b) theta-v</w:t>
      </w:r>
      <w:r w:rsidR="002C27AA">
        <w:rPr>
          <w:vertAlign w:val="superscript"/>
        </w:rPr>
        <w:t>’</w:t>
      </w:r>
      <w:r w:rsidR="002C27AA">
        <w:t xml:space="preserve"> c) initial trajectory height d) theta e. Dashed blue lines indicate the 0</w:t>
      </w:r>
      <w:r w:rsidR="002C27AA">
        <w:rPr>
          <w:rFonts w:cstheme="minorHAnsi"/>
        </w:rPr>
        <w:t>°</w:t>
      </w:r>
      <w:r w:rsidR="002C27AA">
        <w:t xml:space="preserve"> and -40</w:t>
      </w:r>
      <w:r w:rsidR="002C27AA">
        <w:rPr>
          <w:rFonts w:cstheme="minorHAnsi"/>
        </w:rPr>
        <w:t>°</w:t>
      </w:r>
      <w:r w:rsidR="002C27AA">
        <w:t xml:space="preserve"> C isotherm. The dashed black line shows the interface between the RTF and FTR flow and the black contours indicate w like in figure 26.</w:t>
      </w:r>
      <w:bookmarkEnd w:id="237"/>
    </w:p>
    <w:p w:rsidR="00105AE1" w:rsidRPr="00105AE1" w:rsidRDefault="00105AE1" w:rsidP="00EB3EDF"/>
    <w:p w:rsidR="00261B12" w:rsidRDefault="00261B12" w:rsidP="00261B12">
      <w:pPr>
        <w:keepNext/>
      </w:pPr>
      <w:r>
        <w:rPr>
          <w:noProof/>
          <w:lang w:bidi="ar-SA"/>
        </w:rPr>
        <w:drawing>
          <wp:inline distT="0" distB="0" distL="0" distR="0" wp14:anchorId="6257DAE4" wp14:editId="5F753DDC">
            <wp:extent cx="5394960" cy="2950210"/>
            <wp:effectExtent l="0" t="0" r="0"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30refqsqrqg.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394960" cy="2950210"/>
                    </a:xfrm>
                    <a:prstGeom prst="rect">
                      <a:avLst/>
                    </a:prstGeom>
                  </pic:spPr>
                </pic:pic>
              </a:graphicData>
            </a:graphic>
          </wp:inline>
        </w:drawing>
      </w:r>
    </w:p>
    <w:p w:rsidR="002C27AA" w:rsidRDefault="00261B12" w:rsidP="002C27AA">
      <w:pPr>
        <w:pStyle w:val="Caption"/>
      </w:pPr>
      <w:bookmarkStart w:id="238" w:name="_Ref504993830"/>
      <w:bookmarkStart w:id="239" w:name="_Toc510614894"/>
      <w:bookmarkStart w:id="240" w:name="_Toc513216775"/>
      <w:r>
        <w:t xml:space="preserve">Figure </w:t>
      </w:r>
      <w:fldSimple w:instr=" SEQ Figure \* ARABIC ">
        <w:r w:rsidR="00F801E8">
          <w:rPr>
            <w:noProof/>
          </w:rPr>
          <w:t>71</w:t>
        </w:r>
      </w:fldSimple>
      <w:bookmarkEnd w:id="238"/>
      <w:r>
        <w:t>.</w:t>
      </w:r>
      <w:r w:rsidRPr="000C08E5">
        <w:t xml:space="preserve"> </w:t>
      </w:r>
      <w:bookmarkEnd w:id="239"/>
      <w:r w:rsidR="002C27AA">
        <w:t>DLA output for the same vertical cross section as shown in figure 26 at 0530 UTC.  The four panels show a) reflectivity b) snow mixing ratio c) rain mixing ratio d) graupel mixing ratio. Dashed blue lines indicate the 0</w:t>
      </w:r>
      <w:r w:rsidR="002C27AA">
        <w:rPr>
          <w:rFonts w:cstheme="minorHAnsi"/>
        </w:rPr>
        <w:t>°</w:t>
      </w:r>
      <w:r w:rsidR="002C27AA">
        <w:t xml:space="preserve"> and -40</w:t>
      </w:r>
      <w:r w:rsidR="002C27AA">
        <w:rPr>
          <w:rFonts w:cstheme="minorHAnsi"/>
        </w:rPr>
        <w:t>°</w:t>
      </w:r>
      <w:r w:rsidR="002C27AA">
        <w:t xml:space="preserve"> C </w:t>
      </w:r>
      <w:r w:rsidR="002C27AA">
        <w:lastRenderedPageBreak/>
        <w:t>isotherm. The dashed black line shows the interface between the RTF and FTR flow and the black contours indicate w like in figure 26.</w:t>
      </w:r>
      <w:bookmarkEnd w:id="240"/>
    </w:p>
    <w:p w:rsidR="00105AE1" w:rsidRPr="00105AE1" w:rsidRDefault="00105AE1" w:rsidP="00EB3EDF"/>
    <w:p w:rsidR="00261B12" w:rsidRDefault="00261B12" w:rsidP="002C27AA">
      <w:pPr>
        <w:pStyle w:val="Caption"/>
      </w:pPr>
      <w:r>
        <w:rPr>
          <w:noProof/>
          <w:lang w:bidi="ar-SA"/>
        </w:rPr>
        <w:drawing>
          <wp:inline distT="0" distB="0" distL="0" distR="0" wp14:anchorId="0D4F5DC7" wp14:editId="38CD470D">
            <wp:extent cx="5331221" cy="2948940"/>
            <wp:effectExtent l="0" t="0" r="3175"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30qvthetaqxqc.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331221" cy="2948940"/>
                    </a:xfrm>
                    <a:prstGeom prst="rect">
                      <a:avLst/>
                    </a:prstGeom>
                  </pic:spPr>
                </pic:pic>
              </a:graphicData>
            </a:graphic>
          </wp:inline>
        </w:drawing>
      </w:r>
    </w:p>
    <w:p w:rsidR="002C27AA" w:rsidRDefault="002C27AA" w:rsidP="002C27AA">
      <w:pPr>
        <w:pStyle w:val="Caption"/>
      </w:pPr>
      <w:bookmarkStart w:id="241" w:name="_Ref505019967"/>
      <w:bookmarkStart w:id="242" w:name="_Toc510614895"/>
    </w:p>
    <w:p w:rsidR="00261B12" w:rsidRDefault="00261B12" w:rsidP="002C27AA">
      <w:pPr>
        <w:pStyle w:val="Caption"/>
      </w:pPr>
      <w:bookmarkStart w:id="243" w:name="_Ref511404050"/>
      <w:bookmarkStart w:id="244" w:name="_Toc513216776"/>
      <w:r>
        <w:t xml:space="preserve">Figure </w:t>
      </w:r>
      <w:fldSimple w:instr=" SEQ Figure \* ARABIC ">
        <w:r w:rsidR="00F801E8">
          <w:rPr>
            <w:noProof/>
          </w:rPr>
          <w:t>72</w:t>
        </w:r>
      </w:fldSimple>
      <w:bookmarkEnd w:id="241"/>
      <w:bookmarkEnd w:id="243"/>
      <w:r>
        <w:t>.</w:t>
      </w:r>
      <w:r w:rsidRPr="000C08E5">
        <w:t xml:space="preserve"> </w:t>
      </w:r>
      <w:bookmarkEnd w:id="242"/>
      <w:r w:rsidR="002C27AA">
        <w:t>DLA output for the same vertical cross section as shown in figure 26 at 0530 UTC.  The four panels show a) water vapor b) theta c) cloud ice mixing ratio d) cloud water mixing ratio. Dashed blue lines indicate the 0</w:t>
      </w:r>
      <w:r w:rsidR="002C27AA">
        <w:rPr>
          <w:rFonts w:cstheme="minorHAnsi"/>
        </w:rPr>
        <w:t>°</w:t>
      </w:r>
      <w:r w:rsidR="002C27AA">
        <w:t xml:space="preserve"> and -40</w:t>
      </w:r>
      <w:r w:rsidR="002C27AA">
        <w:rPr>
          <w:rFonts w:cstheme="minorHAnsi"/>
        </w:rPr>
        <w:t>°</w:t>
      </w:r>
      <w:r w:rsidR="002C27AA">
        <w:t xml:space="preserve"> C isotherm. The dashed black line shows the interface between the RTF and FTR flow and the black contours indicate w like in figure 26.</w:t>
      </w:r>
      <w:bookmarkEnd w:id="244"/>
    </w:p>
    <w:p w:rsidR="00261B12" w:rsidRDefault="00261B12" w:rsidP="00261B12">
      <w:pPr>
        <w:keepNext/>
      </w:pPr>
      <w:r>
        <w:rPr>
          <w:noProof/>
          <w:lang w:bidi="ar-SA"/>
        </w:rPr>
        <w:drawing>
          <wp:inline distT="0" distB="0" distL="0" distR="0" wp14:anchorId="6ADF7993" wp14:editId="1A47DB7D">
            <wp:extent cx="5342700" cy="295529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0refthetavthetaehgt.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342700" cy="2955290"/>
                    </a:xfrm>
                    <a:prstGeom prst="rect">
                      <a:avLst/>
                    </a:prstGeom>
                  </pic:spPr>
                </pic:pic>
              </a:graphicData>
            </a:graphic>
          </wp:inline>
        </w:drawing>
      </w:r>
    </w:p>
    <w:p w:rsidR="00261B12" w:rsidRDefault="00261B12" w:rsidP="00261B12">
      <w:pPr>
        <w:pStyle w:val="Caption"/>
      </w:pPr>
      <w:bookmarkStart w:id="245" w:name="_Ref505024549"/>
      <w:bookmarkStart w:id="246" w:name="_Toc510614896"/>
      <w:bookmarkStart w:id="247" w:name="_Toc513216777"/>
      <w:r>
        <w:t xml:space="preserve">Figure </w:t>
      </w:r>
      <w:fldSimple w:instr=" SEQ Figure \* ARABIC ">
        <w:r w:rsidR="00F801E8">
          <w:rPr>
            <w:noProof/>
          </w:rPr>
          <w:t>73</w:t>
        </w:r>
      </w:fldSimple>
      <w:bookmarkEnd w:id="245"/>
      <w:r>
        <w:t>.</w:t>
      </w:r>
      <w:r w:rsidRPr="007C28C5">
        <w:t xml:space="preserve"> </w:t>
      </w:r>
      <w:bookmarkEnd w:id="246"/>
      <w:r w:rsidR="00105AE1">
        <w:t>DLA output for the same vertical cross section as shown in figure 29 at 0600 UTC.  The four panels show a) reflectivity b) theta-v</w:t>
      </w:r>
      <w:r w:rsidR="00105AE1">
        <w:rPr>
          <w:vertAlign w:val="superscript"/>
        </w:rPr>
        <w:t>’</w:t>
      </w:r>
      <w:r w:rsidR="00105AE1">
        <w:t xml:space="preserve"> c) initial trajectory </w:t>
      </w:r>
      <w:r w:rsidR="00105AE1">
        <w:lastRenderedPageBreak/>
        <w:t>height d) theta e. Dashed blue lines indicate the 0</w:t>
      </w:r>
      <w:r w:rsidR="00105AE1">
        <w:rPr>
          <w:rFonts w:cstheme="minorHAnsi"/>
        </w:rPr>
        <w:t>°</w:t>
      </w:r>
      <w:r w:rsidR="00105AE1">
        <w:t xml:space="preserve"> and -40</w:t>
      </w:r>
      <w:r w:rsidR="00105AE1">
        <w:rPr>
          <w:rFonts w:cstheme="minorHAnsi"/>
        </w:rPr>
        <w:t>°</w:t>
      </w:r>
      <w:r w:rsidR="00105AE1">
        <w:t xml:space="preserve"> C isotherm. The dashed black line shows the interface between the RTF and FTR flow and the black contours indicate w like in figure 29.</w:t>
      </w:r>
      <w:bookmarkEnd w:id="247"/>
    </w:p>
    <w:p w:rsidR="00261B12" w:rsidRDefault="00261B12" w:rsidP="00261B12"/>
    <w:p w:rsidR="00261B12" w:rsidRDefault="00261B12" w:rsidP="00261B12">
      <w:pPr>
        <w:keepNext/>
      </w:pPr>
      <w:r>
        <w:rPr>
          <w:noProof/>
          <w:lang w:bidi="ar-SA"/>
        </w:rPr>
        <w:drawing>
          <wp:inline distT="0" distB="0" distL="0" distR="0" wp14:anchorId="41322205" wp14:editId="3B4FEB44">
            <wp:extent cx="5394960" cy="295529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0refqsqrqg.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394960" cy="2955290"/>
                    </a:xfrm>
                    <a:prstGeom prst="rect">
                      <a:avLst/>
                    </a:prstGeom>
                  </pic:spPr>
                </pic:pic>
              </a:graphicData>
            </a:graphic>
          </wp:inline>
        </w:drawing>
      </w:r>
    </w:p>
    <w:p w:rsidR="00261B12" w:rsidRDefault="00261B12" w:rsidP="00105AE1">
      <w:pPr>
        <w:pStyle w:val="Caption"/>
      </w:pPr>
      <w:bookmarkStart w:id="248" w:name="_Ref505030990"/>
      <w:bookmarkStart w:id="249" w:name="_Toc510614897"/>
      <w:bookmarkStart w:id="250" w:name="_Toc513216778"/>
      <w:r>
        <w:t xml:space="preserve">Figure </w:t>
      </w:r>
      <w:fldSimple w:instr=" SEQ Figure \* ARABIC ">
        <w:r w:rsidR="00F801E8">
          <w:rPr>
            <w:noProof/>
          </w:rPr>
          <w:t>74</w:t>
        </w:r>
      </w:fldSimple>
      <w:bookmarkEnd w:id="248"/>
      <w:r>
        <w:t>.</w:t>
      </w:r>
      <w:r w:rsidRPr="000C08E5">
        <w:t xml:space="preserve"> </w:t>
      </w:r>
      <w:bookmarkEnd w:id="249"/>
      <w:r w:rsidR="00105AE1">
        <w:t>DLA output for the same vertical cross section as shown in figure 29 at 0600 UTC.  The four panels show a) reflectivity b) snow mixing ratio c) rain mixing ratio d) graupel mixing ratio. Dashed blue lines indicate the 0</w:t>
      </w:r>
      <w:r w:rsidR="00105AE1">
        <w:rPr>
          <w:rFonts w:cstheme="minorHAnsi"/>
        </w:rPr>
        <w:t>°</w:t>
      </w:r>
      <w:r w:rsidR="00105AE1">
        <w:t xml:space="preserve"> and -40</w:t>
      </w:r>
      <w:r w:rsidR="00105AE1">
        <w:rPr>
          <w:rFonts w:cstheme="minorHAnsi"/>
        </w:rPr>
        <w:t>°</w:t>
      </w:r>
      <w:r w:rsidR="00105AE1">
        <w:t xml:space="preserve"> C isotherm. The dashed black line shows the interface between the RTF and FTR flow and the black contours indicate w like in figure 29.</w:t>
      </w:r>
      <w:bookmarkEnd w:id="250"/>
    </w:p>
    <w:p w:rsidR="00105AE1" w:rsidRPr="00105AE1" w:rsidRDefault="00105AE1" w:rsidP="00EB3EDF"/>
    <w:p w:rsidR="00261B12" w:rsidRDefault="00261B12" w:rsidP="00261B12">
      <w:pPr>
        <w:keepNext/>
      </w:pPr>
      <w:r>
        <w:rPr>
          <w:noProof/>
          <w:lang w:bidi="ar-SA"/>
        </w:rPr>
        <w:lastRenderedPageBreak/>
        <w:drawing>
          <wp:inline distT="0" distB="0" distL="0" distR="0" wp14:anchorId="09CE425B" wp14:editId="48D45ACD">
            <wp:extent cx="5352100" cy="2955290"/>
            <wp:effectExtent l="0" t="0" r="127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0qvthetaqxqc.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352100" cy="2955290"/>
                    </a:xfrm>
                    <a:prstGeom prst="rect">
                      <a:avLst/>
                    </a:prstGeom>
                  </pic:spPr>
                </pic:pic>
              </a:graphicData>
            </a:graphic>
          </wp:inline>
        </w:drawing>
      </w:r>
    </w:p>
    <w:p w:rsidR="00261B12" w:rsidRDefault="00261B12" w:rsidP="00261B12">
      <w:pPr>
        <w:pStyle w:val="Caption"/>
      </w:pPr>
      <w:bookmarkStart w:id="251" w:name="_Ref505033149"/>
      <w:bookmarkStart w:id="252" w:name="_Toc510614898"/>
      <w:bookmarkStart w:id="253" w:name="_Toc513216779"/>
      <w:r>
        <w:t xml:space="preserve">Figure </w:t>
      </w:r>
      <w:fldSimple w:instr=" SEQ Figure \* ARABIC ">
        <w:r w:rsidR="00F801E8">
          <w:rPr>
            <w:noProof/>
          </w:rPr>
          <w:t>75</w:t>
        </w:r>
      </w:fldSimple>
      <w:bookmarkEnd w:id="251"/>
      <w:r>
        <w:t>.</w:t>
      </w:r>
      <w:r w:rsidRPr="000C08E5">
        <w:t xml:space="preserve"> </w:t>
      </w:r>
      <w:bookmarkEnd w:id="252"/>
      <w:r w:rsidR="00105AE1">
        <w:t>DLA output for the same vertical cross section as shown in figure 29 at 0600 UTC.  The four panels show a) water vapor b) theta c) cloud ice mixing ratio d) cloud water mixing ratio. Dashed blue lines indicate the 0</w:t>
      </w:r>
      <w:r w:rsidR="00105AE1">
        <w:rPr>
          <w:rFonts w:cstheme="minorHAnsi"/>
        </w:rPr>
        <w:t>°</w:t>
      </w:r>
      <w:r w:rsidR="00105AE1">
        <w:t xml:space="preserve"> and -40</w:t>
      </w:r>
      <w:r w:rsidR="00105AE1">
        <w:rPr>
          <w:rFonts w:cstheme="minorHAnsi"/>
        </w:rPr>
        <w:t>°</w:t>
      </w:r>
      <w:r w:rsidR="00105AE1">
        <w:t xml:space="preserve"> C isotherm. The dashed black line shows the interface between the RTF and FTR flow and the black contours indicate w like in figure 29.</w:t>
      </w:r>
      <w:bookmarkEnd w:id="253"/>
    </w:p>
    <w:p w:rsidR="00261B12" w:rsidRDefault="00261B12" w:rsidP="00261B12"/>
    <w:p w:rsidR="00261B12" w:rsidRDefault="00261B12" w:rsidP="00261B12">
      <w:pPr>
        <w:keepNext/>
      </w:pPr>
      <w:r>
        <w:rPr>
          <w:noProof/>
          <w:lang w:bidi="ar-SA"/>
        </w:rPr>
        <w:drawing>
          <wp:inline distT="0" distB="0" distL="0" distR="0" wp14:anchorId="2B460AC9" wp14:editId="39189A43">
            <wp:extent cx="5199798" cy="2851150"/>
            <wp:effectExtent l="0" t="0" r="127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0refthetav0.5km.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199798" cy="2851150"/>
                    </a:xfrm>
                    <a:prstGeom prst="rect">
                      <a:avLst/>
                    </a:prstGeom>
                  </pic:spPr>
                </pic:pic>
              </a:graphicData>
            </a:graphic>
          </wp:inline>
        </w:drawing>
      </w:r>
    </w:p>
    <w:p w:rsidR="00261B12" w:rsidRDefault="00261B12" w:rsidP="00261B12">
      <w:pPr>
        <w:pStyle w:val="Caption"/>
      </w:pPr>
      <w:bookmarkStart w:id="254" w:name="_Ref505782769"/>
      <w:bookmarkStart w:id="255" w:name="_Toc510614899"/>
      <w:bookmarkStart w:id="256" w:name="_Toc513216780"/>
      <w:r>
        <w:t xml:space="preserve">Figure </w:t>
      </w:r>
      <w:fldSimple w:instr=" SEQ Figure \* ARABIC ">
        <w:r w:rsidR="00F801E8">
          <w:rPr>
            <w:noProof/>
          </w:rPr>
          <w:t>76</w:t>
        </w:r>
      </w:fldSimple>
      <w:bookmarkEnd w:id="254"/>
      <w:r>
        <w:t xml:space="preserve">. </w:t>
      </w:r>
      <w:r w:rsidR="00D3108A">
        <w:t>Reflectivity from the 0400 UTC radar analysis with the DLA output of theta v</w:t>
      </w:r>
      <w:r w:rsidR="00D3108A">
        <w:rPr>
          <w:rFonts w:cstheme="minorHAnsi"/>
        </w:rPr>
        <w:t>'</w:t>
      </w:r>
      <w:r w:rsidR="00D3108A">
        <w:t xml:space="preserve"> at 0.5 km. Scaling for wind vectors and w contour legend are located in the upper right corner and lower right corner respectively. Dashed black line indiatces the location of the vertical cross section from figure 13</w:t>
      </w:r>
      <w:r>
        <w:t>.</w:t>
      </w:r>
      <w:bookmarkEnd w:id="255"/>
      <w:bookmarkEnd w:id="256"/>
    </w:p>
    <w:p w:rsidR="00261B12" w:rsidRDefault="00261B12" w:rsidP="00261B12"/>
    <w:p w:rsidR="00261B12" w:rsidRDefault="00261B12" w:rsidP="00261B12">
      <w:pPr>
        <w:keepNext/>
      </w:pPr>
      <w:r>
        <w:rPr>
          <w:noProof/>
          <w:lang w:bidi="ar-SA"/>
        </w:rPr>
        <w:drawing>
          <wp:inline distT="0" distB="0" distL="0" distR="0" wp14:anchorId="2BFF36B3" wp14:editId="78E2356F">
            <wp:extent cx="5363200" cy="2930525"/>
            <wp:effectExtent l="0" t="0" r="9525" b="31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00radDLA0.5km.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363200" cy="2930525"/>
                    </a:xfrm>
                    <a:prstGeom prst="rect">
                      <a:avLst/>
                    </a:prstGeom>
                  </pic:spPr>
                </pic:pic>
              </a:graphicData>
            </a:graphic>
          </wp:inline>
        </w:drawing>
      </w:r>
    </w:p>
    <w:p w:rsidR="00261B12" w:rsidRDefault="00261B12" w:rsidP="00261B12">
      <w:pPr>
        <w:pStyle w:val="Caption"/>
      </w:pPr>
      <w:bookmarkStart w:id="257" w:name="_Ref505782771"/>
      <w:bookmarkStart w:id="258" w:name="_Toc510614900"/>
      <w:bookmarkStart w:id="259" w:name="_Toc513216781"/>
      <w:r>
        <w:t xml:space="preserve">Figure </w:t>
      </w:r>
      <w:fldSimple w:instr=" SEQ Figure \* ARABIC ">
        <w:r w:rsidR="00F801E8">
          <w:rPr>
            <w:noProof/>
          </w:rPr>
          <w:t>77</w:t>
        </w:r>
      </w:fldSimple>
      <w:bookmarkEnd w:id="257"/>
      <w:r>
        <w:t xml:space="preserve">. </w:t>
      </w:r>
      <w:bookmarkEnd w:id="258"/>
      <w:r w:rsidR="00D3108A">
        <w:t>Reflectivity from the 0</w:t>
      </w:r>
      <w:r w:rsidR="000C6D66">
        <w:t>5</w:t>
      </w:r>
      <w:r w:rsidR="00D3108A">
        <w:t>00 UTC radar analysis with the DLA output of theta v</w:t>
      </w:r>
      <w:r w:rsidR="00D3108A">
        <w:rPr>
          <w:rFonts w:cstheme="minorHAnsi"/>
        </w:rPr>
        <w:t>'</w:t>
      </w:r>
      <w:r w:rsidR="00D3108A">
        <w:t xml:space="preserve"> at 0.5 km. Scaling for wind vectors and w contour legend are located in the upper right corner and lower right corner respectively. Dashed black line indiatces the location of the vertical cross section</w:t>
      </w:r>
      <w:r w:rsidR="000C6D66">
        <w:t xml:space="preserve"> from figure 19.</w:t>
      </w:r>
      <w:bookmarkEnd w:id="259"/>
    </w:p>
    <w:p w:rsidR="00261B12" w:rsidRDefault="00261B12" w:rsidP="00261B12"/>
    <w:p w:rsidR="00261B12" w:rsidRDefault="00261B12" w:rsidP="00261B12">
      <w:pPr>
        <w:keepNext/>
      </w:pPr>
      <w:r>
        <w:rPr>
          <w:noProof/>
          <w:lang w:bidi="ar-SA"/>
        </w:rPr>
        <w:drawing>
          <wp:inline distT="0" distB="0" distL="0" distR="0" wp14:anchorId="22EAEBA0" wp14:editId="295E0D80">
            <wp:extent cx="5351489" cy="2970530"/>
            <wp:effectExtent l="0" t="0" r="1905"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0radDLA0.5km.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351489" cy="2970530"/>
                    </a:xfrm>
                    <a:prstGeom prst="rect">
                      <a:avLst/>
                    </a:prstGeom>
                  </pic:spPr>
                </pic:pic>
              </a:graphicData>
            </a:graphic>
          </wp:inline>
        </w:drawing>
      </w:r>
    </w:p>
    <w:p w:rsidR="008F1F65" w:rsidRDefault="00261B12" w:rsidP="008F1F65">
      <w:pPr>
        <w:pStyle w:val="Caption"/>
      </w:pPr>
      <w:bookmarkStart w:id="260" w:name="_Ref505782773"/>
      <w:bookmarkStart w:id="261" w:name="_Toc510614901"/>
      <w:bookmarkStart w:id="262" w:name="_Toc513216782"/>
      <w:r>
        <w:t xml:space="preserve">Figure </w:t>
      </w:r>
      <w:fldSimple w:instr=" SEQ Figure \* ARABIC ">
        <w:r w:rsidR="00F801E8">
          <w:rPr>
            <w:noProof/>
          </w:rPr>
          <w:t>78</w:t>
        </w:r>
      </w:fldSimple>
      <w:bookmarkEnd w:id="260"/>
      <w:r>
        <w:t xml:space="preserve">. </w:t>
      </w:r>
      <w:bookmarkEnd w:id="261"/>
      <w:r w:rsidR="008F1F65">
        <w:t>Reflectivity from the 0600 UTC radar analysis with the DLA output of theta v</w:t>
      </w:r>
      <w:r w:rsidR="008F1F65">
        <w:rPr>
          <w:rFonts w:cstheme="minorHAnsi"/>
        </w:rPr>
        <w:t>'</w:t>
      </w:r>
      <w:r w:rsidR="008F1F65">
        <w:t xml:space="preserve"> at 0.5 km. Scaling for wind vectors and w contour legend are located in the </w:t>
      </w:r>
      <w:r w:rsidR="008F1F65">
        <w:lastRenderedPageBreak/>
        <w:t>upper right corner and lower right corner respectively. Dashed black line indiatces the location of the vertical cross section from figure 29.</w:t>
      </w:r>
      <w:bookmarkEnd w:id="262"/>
    </w:p>
    <w:p w:rsidR="00261B12" w:rsidRDefault="00261B12" w:rsidP="00261B12">
      <w:pPr>
        <w:pStyle w:val="Caption"/>
      </w:pPr>
    </w:p>
    <w:p w:rsidR="00261B12" w:rsidRDefault="00261B12" w:rsidP="00261B12"/>
    <w:p w:rsidR="00261B12" w:rsidRDefault="00261B12" w:rsidP="00261B12">
      <w:pPr>
        <w:keepNext/>
      </w:pPr>
      <w:r>
        <w:rPr>
          <w:noProof/>
          <w:lang w:bidi="ar-SA"/>
        </w:rPr>
        <w:drawing>
          <wp:inline distT="0" distB="0" distL="0" distR="0" wp14:anchorId="4046D71E" wp14:editId="78B766D9">
            <wp:extent cx="5394960" cy="4606290"/>
            <wp:effectExtent l="0" t="0" r="0"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cqi.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394960" cy="4606290"/>
                    </a:xfrm>
                    <a:prstGeom prst="rect">
                      <a:avLst/>
                    </a:prstGeom>
                  </pic:spPr>
                </pic:pic>
              </a:graphicData>
            </a:graphic>
          </wp:inline>
        </w:drawing>
      </w:r>
    </w:p>
    <w:p w:rsidR="00261B12" w:rsidRDefault="00261B12" w:rsidP="00C72DC9">
      <w:pPr>
        <w:pStyle w:val="Caption"/>
      </w:pPr>
      <w:bookmarkStart w:id="263" w:name="_Ref506228075"/>
      <w:bookmarkStart w:id="264" w:name="_Toc510614902"/>
      <w:bookmarkStart w:id="265" w:name="_Toc513216783"/>
      <w:r>
        <w:t xml:space="preserve">Figure </w:t>
      </w:r>
      <w:fldSimple w:instr=" SEQ Figure \* ARABIC ">
        <w:r w:rsidR="00F801E8">
          <w:rPr>
            <w:noProof/>
          </w:rPr>
          <w:t>79</w:t>
        </w:r>
      </w:fldSimple>
      <w:bookmarkEnd w:id="263"/>
      <w:r>
        <w:t xml:space="preserve">. </w:t>
      </w:r>
      <w:bookmarkEnd w:id="264"/>
      <w:r w:rsidR="00C72DC9">
        <w:t xml:space="preserve">The two panels show color-filled integrated values of a) maximum cloud ice mixing ratio and b) maximum cloud water mixing ratio </w:t>
      </w:r>
      <w:r w:rsidR="002C1F87">
        <w:t xml:space="preserve">at each level and time </w:t>
      </w:r>
      <w:r w:rsidR="00C72DC9">
        <w:t>for the entire DLA domain</w:t>
      </w:r>
      <w:r w:rsidR="00A9206E">
        <w:t xml:space="preserve"> from 0400 to 0600 UTC</w:t>
      </w:r>
      <w:r w:rsidR="00C72DC9">
        <w:t>. The contours overlaid in both figures are maximum w value. Similar to figure 35 the dashed line labeled “B” indicates the beginning of the outflow surge and the dashed line labeled “W” indicates the time of the wind report.</w:t>
      </w:r>
      <w:bookmarkEnd w:id="265"/>
      <w:r w:rsidR="00C72DC9">
        <w:t xml:space="preserve"> </w:t>
      </w:r>
    </w:p>
    <w:p w:rsidR="00261B12" w:rsidRDefault="00261B12" w:rsidP="00261B12">
      <w:pPr>
        <w:keepNext/>
      </w:pPr>
      <w:r>
        <w:rPr>
          <w:noProof/>
          <w:lang w:bidi="ar-SA"/>
        </w:rPr>
        <w:lastRenderedPageBreak/>
        <w:drawing>
          <wp:inline distT="0" distB="0" distL="0" distR="0" wp14:anchorId="1FBAF240" wp14:editId="61EC3240">
            <wp:extent cx="5394960" cy="6678930"/>
            <wp:effectExtent l="0" t="0" r="0" b="762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s.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394960" cy="6678930"/>
                    </a:xfrm>
                    <a:prstGeom prst="rect">
                      <a:avLst/>
                    </a:prstGeom>
                  </pic:spPr>
                </pic:pic>
              </a:graphicData>
            </a:graphic>
          </wp:inline>
        </w:drawing>
      </w:r>
    </w:p>
    <w:p w:rsidR="00261B12" w:rsidRDefault="00261B12" w:rsidP="00261B12">
      <w:pPr>
        <w:pStyle w:val="Caption"/>
      </w:pPr>
      <w:bookmarkStart w:id="266" w:name="_Ref507072738"/>
      <w:bookmarkStart w:id="267" w:name="_Toc510614903"/>
      <w:bookmarkStart w:id="268" w:name="_Toc513216784"/>
      <w:r>
        <w:t xml:space="preserve">Figure </w:t>
      </w:r>
      <w:fldSimple w:instr=" SEQ Figure \* ARABIC ">
        <w:r w:rsidR="00F801E8">
          <w:rPr>
            <w:noProof/>
          </w:rPr>
          <w:t>80</w:t>
        </w:r>
      </w:fldSimple>
      <w:bookmarkEnd w:id="266"/>
      <w:r>
        <w:t xml:space="preserve">. </w:t>
      </w:r>
      <w:bookmarkEnd w:id="267"/>
      <w:r w:rsidR="00A9206E">
        <w:t xml:space="preserve">The two panels show color-filled integrated values of a) maximum snow volume and b) maximum snow mass </w:t>
      </w:r>
      <w:r w:rsidR="002C1F87">
        <w:t xml:space="preserve">based on horizontal layer integrals </w:t>
      </w:r>
      <w:r w:rsidR="00A9206E">
        <w:t>for the entire DLA domain from 0400 to 0600 UTC. The contours overlaid in both figures are maximum w value. Similar to figure 35 the dashed line labeled “B” indicates the beginning of the outflow surge and the dashed line labeled “W” indicates the time of the wind report.</w:t>
      </w:r>
      <w:bookmarkEnd w:id="268"/>
    </w:p>
    <w:p w:rsidR="00261B12" w:rsidRDefault="00261B12" w:rsidP="00261B12"/>
    <w:p w:rsidR="00261B12" w:rsidRDefault="00261B12" w:rsidP="00261B12">
      <w:pPr>
        <w:keepNext/>
      </w:pPr>
      <w:r>
        <w:rPr>
          <w:noProof/>
          <w:lang w:bidi="ar-SA"/>
        </w:rPr>
        <w:lastRenderedPageBreak/>
        <w:drawing>
          <wp:inline distT="0" distB="0" distL="0" distR="0" wp14:anchorId="65B08950" wp14:editId="40909C34">
            <wp:extent cx="5394960" cy="5690870"/>
            <wp:effectExtent l="0" t="0" r="0" b="508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gqr.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394960" cy="5690870"/>
                    </a:xfrm>
                    <a:prstGeom prst="rect">
                      <a:avLst/>
                    </a:prstGeom>
                  </pic:spPr>
                </pic:pic>
              </a:graphicData>
            </a:graphic>
          </wp:inline>
        </w:drawing>
      </w:r>
    </w:p>
    <w:p w:rsidR="00C664E4" w:rsidRDefault="00261B12" w:rsidP="00C664E4">
      <w:pPr>
        <w:pStyle w:val="Caption"/>
      </w:pPr>
      <w:bookmarkStart w:id="269" w:name="_Ref507103852"/>
      <w:bookmarkStart w:id="270" w:name="_Toc510614904"/>
      <w:bookmarkStart w:id="271" w:name="_Toc513216785"/>
      <w:r>
        <w:t xml:space="preserve">Figure </w:t>
      </w:r>
      <w:fldSimple w:instr=" SEQ Figure \* ARABIC ">
        <w:r w:rsidR="00F801E8">
          <w:rPr>
            <w:noProof/>
          </w:rPr>
          <w:t>81</w:t>
        </w:r>
      </w:fldSimple>
      <w:bookmarkEnd w:id="269"/>
      <w:r>
        <w:t xml:space="preserve">. </w:t>
      </w:r>
      <w:bookmarkEnd w:id="270"/>
      <w:r w:rsidR="00C664E4">
        <w:t xml:space="preserve">The two panels show color-filled integrated values of a) maximum graupel mixing ratio and b) maximum rain mixing ratio </w:t>
      </w:r>
      <w:r w:rsidR="002C1F87">
        <w:t xml:space="preserve">at each level and time </w:t>
      </w:r>
      <w:r w:rsidR="00C664E4">
        <w:t>for the entire DLA domain from 0400 to 0600 UTC. The contours overlaid in both figures are maximum w value. Similar to figure 35 the dashed line labeled “B” indicates the beginning of the outflow surge and the dashed line labeled “W” indicates the time of the wind report.</w:t>
      </w:r>
      <w:bookmarkEnd w:id="271"/>
    </w:p>
    <w:p w:rsidR="00C664E4" w:rsidRDefault="00C664E4" w:rsidP="00C664E4"/>
    <w:p w:rsidR="00261B12" w:rsidRDefault="00261B12" w:rsidP="00261B12">
      <w:pPr>
        <w:pStyle w:val="Caption"/>
      </w:pPr>
    </w:p>
    <w:p w:rsidR="00261B12" w:rsidRDefault="00261B12" w:rsidP="00261B12"/>
    <w:p w:rsidR="00261B12" w:rsidRDefault="00261B12" w:rsidP="00261B12">
      <w:pPr>
        <w:keepNext/>
      </w:pPr>
      <w:r>
        <w:rPr>
          <w:noProof/>
          <w:lang w:bidi="ar-SA"/>
        </w:rPr>
        <w:lastRenderedPageBreak/>
        <w:drawing>
          <wp:inline distT="0" distB="0" distL="0" distR="0" wp14:anchorId="1D96A02C" wp14:editId="368B859C">
            <wp:extent cx="5394960" cy="5463540"/>
            <wp:effectExtent l="0" t="0" r="0" b="381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ing_revap_gmelt_0400.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394960" cy="5463540"/>
                    </a:xfrm>
                    <a:prstGeom prst="rect">
                      <a:avLst/>
                    </a:prstGeom>
                  </pic:spPr>
                </pic:pic>
              </a:graphicData>
            </a:graphic>
          </wp:inline>
        </w:drawing>
      </w:r>
    </w:p>
    <w:p w:rsidR="009307CB" w:rsidRDefault="00261B12" w:rsidP="009307CB">
      <w:pPr>
        <w:pStyle w:val="Caption"/>
      </w:pPr>
      <w:bookmarkStart w:id="272" w:name="_Ref508106369"/>
      <w:bookmarkStart w:id="273" w:name="_Toc510614905"/>
      <w:bookmarkStart w:id="274" w:name="_Toc513216786"/>
      <w:r>
        <w:t xml:space="preserve">Figure </w:t>
      </w:r>
      <w:fldSimple w:instr=" SEQ Figure \* ARABIC ">
        <w:r w:rsidR="00F801E8">
          <w:rPr>
            <w:noProof/>
          </w:rPr>
          <w:t>82</w:t>
        </w:r>
      </w:fldSimple>
      <w:bookmarkEnd w:id="272"/>
      <w:r>
        <w:t xml:space="preserve">. </w:t>
      </w:r>
      <w:bookmarkEnd w:id="273"/>
      <w:r w:rsidR="009307CB">
        <w:t xml:space="preserve">The two panels show color-filled integrated values of a) rain evaporation cooling rates and b) graupel melting cooling rates for the vertical cross section in figure 13 at 0400 UTC. The contours overlaid in </w:t>
      </w:r>
      <w:r w:rsidR="00A840BE">
        <w:t>both figures are w, the same as in figure 13</w:t>
      </w:r>
      <w:r w:rsidR="009307CB">
        <w:t>.</w:t>
      </w:r>
      <w:r w:rsidR="00A840BE">
        <w:t xml:space="preserve"> These cooling rates are in degrees Kelvin and represent the total cooling along the trajectory up until 0400 UTC.</w:t>
      </w:r>
      <w:bookmarkEnd w:id="274"/>
    </w:p>
    <w:p w:rsidR="009307CB" w:rsidRDefault="009307CB" w:rsidP="009307CB"/>
    <w:p w:rsidR="00261B12" w:rsidRDefault="00261B12" w:rsidP="00261B12">
      <w:pPr>
        <w:pStyle w:val="Caption"/>
      </w:pPr>
    </w:p>
    <w:p w:rsidR="00261B12" w:rsidRDefault="00261B12" w:rsidP="00261B12"/>
    <w:p w:rsidR="00261B12" w:rsidRDefault="00261B12" w:rsidP="00261B12">
      <w:pPr>
        <w:keepNext/>
      </w:pPr>
      <w:r>
        <w:rPr>
          <w:noProof/>
          <w:lang w:bidi="ar-SA"/>
        </w:rPr>
        <w:lastRenderedPageBreak/>
        <w:drawing>
          <wp:inline distT="0" distB="0" distL="0" distR="0" wp14:anchorId="3B15F0E5" wp14:editId="53C752DD">
            <wp:extent cx="5394960" cy="539496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ing_revap_gmelt_0430.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394960" cy="5394960"/>
                    </a:xfrm>
                    <a:prstGeom prst="rect">
                      <a:avLst/>
                    </a:prstGeom>
                  </pic:spPr>
                </pic:pic>
              </a:graphicData>
            </a:graphic>
          </wp:inline>
        </w:drawing>
      </w:r>
    </w:p>
    <w:p w:rsidR="00261B12" w:rsidRDefault="00261B12" w:rsidP="00261B12">
      <w:pPr>
        <w:pStyle w:val="Caption"/>
      </w:pPr>
      <w:bookmarkStart w:id="275" w:name="_Ref508111044"/>
      <w:bookmarkStart w:id="276" w:name="_Toc510614906"/>
      <w:bookmarkStart w:id="277" w:name="_Toc513216787"/>
      <w:r>
        <w:t xml:space="preserve">Figure </w:t>
      </w:r>
      <w:fldSimple w:instr=" SEQ Figure \* ARABIC ">
        <w:r w:rsidR="00F801E8">
          <w:rPr>
            <w:noProof/>
          </w:rPr>
          <w:t>83</w:t>
        </w:r>
      </w:fldSimple>
      <w:bookmarkEnd w:id="275"/>
      <w:r>
        <w:t xml:space="preserve">. </w:t>
      </w:r>
      <w:bookmarkEnd w:id="276"/>
      <w:r w:rsidR="00A840BE">
        <w:t>The two panels show color-filled integrated values of a) rain evaporation cooling rates and b) graupel melting cooling rates for the vertical cross section in figure 16 at 0430 UTC. The contours overlaid in both figures are w, the same as in figure 16. These cooling rates are in degrees Kelvin and represent the total cooling along the trajectory up until 0430 UTC.</w:t>
      </w:r>
      <w:bookmarkEnd w:id="277"/>
    </w:p>
    <w:p w:rsidR="00261B12" w:rsidRDefault="00261B12" w:rsidP="00261B12"/>
    <w:p w:rsidR="00261B12" w:rsidRDefault="00261B12" w:rsidP="00261B12">
      <w:pPr>
        <w:keepNext/>
      </w:pPr>
      <w:r>
        <w:rPr>
          <w:noProof/>
          <w:lang w:bidi="ar-SA"/>
        </w:rPr>
        <w:lastRenderedPageBreak/>
        <w:drawing>
          <wp:inline distT="0" distB="0" distL="0" distR="0" wp14:anchorId="17939B32" wp14:editId="14B57C72">
            <wp:extent cx="5394960" cy="5440045"/>
            <wp:effectExtent l="0" t="0" r="0" b="825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ing_revap_gmelt_0500.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394960" cy="5440045"/>
                    </a:xfrm>
                    <a:prstGeom prst="rect">
                      <a:avLst/>
                    </a:prstGeom>
                  </pic:spPr>
                </pic:pic>
              </a:graphicData>
            </a:graphic>
          </wp:inline>
        </w:drawing>
      </w:r>
    </w:p>
    <w:p w:rsidR="00261B12" w:rsidRDefault="00261B12" w:rsidP="00261B12">
      <w:pPr>
        <w:pStyle w:val="Caption"/>
      </w:pPr>
      <w:bookmarkStart w:id="278" w:name="_Ref508116395"/>
      <w:bookmarkStart w:id="279" w:name="_Toc510614907"/>
      <w:bookmarkStart w:id="280" w:name="_Toc513216788"/>
      <w:r>
        <w:t xml:space="preserve">Figure </w:t>
      </w:r>
      <w:fldSimple w:instr=" SEQ Figure \* ARABIC ">
        <w:r w:rsidR="00F801E8">
          <w:rPr>
            <w:noProof/>
          </w:rPr>
          <w:t>84</w:t>
        </w:r>
      </w:fldSimple>
      <w:bookmarkEnd w:id="278"/>
      <w:r>
        <w:t xml:space="preserve">. </w:t>
      </w:r>
      <w:bookmarkEnd w:id="279"/>
      <w:r w:rsidR="00A840BE">
        <w:t>The two panels show color-filled integrated values of a) rain evaporation cooling rates and b) graupel melting cooling rates for the vertical cross section in figure 19 at 0500 UTC. The contours overlaid in both figures are w, the same as in figure 19. These cooling rates are in degrees Kelvin and represent the total cooling along the trajectory up until 0500 UTC.</w:t>
      </w:r>
      <w:bookmarkEnd w:id="280"/>
    </w:p>
    <w:p w:rsidR="00261B12" w:rsidRDefault="00261B12" w:rsidP="00261B12"/>
    <w:p w:rsidR="00261B12" w:rsidRDefault="00261B12" w:rsidP="00261B12">
      <w:pPr>
        <w:keepNext/>
      </w:pPr>
      <w:r>
        <w:rPr>
          <w:noProof/>
          <w:lang w:bidi="ar-SA"/>
        </w:rPr>
        <w:lastRenderedPageBreak/>
        <w:drawing>
          <wp:inline distT="0" distB="0" distL="0" distR="0" wp14:anchorId="42BBCF9D" wp14:editId="3A18832A">
            <wp:extent cx="5394960" cy="7080885"/>
            <wp:effectExtent l="0" t="0" r="0" b="571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ing_revap_gmelt_0520.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394960" cy="7080885"/>
                    </a:xfrm>
                    <a:prstGeom prst="rect">
                      <a:avLst/>
                    </a:prstGeom>
                  </pic:spPr>
                </pic:pic>
              </a:graphicData>
            </a:graphic>
          </wp:inline>
        </w:drawing>
      </w:r>
    </w:p>
    <w:p w:rsidR="00261B12" w:rsidRDefault="00261B12" w:rsidP="00261B12">
      <w:pPr>
        <w:pStyle w:val="Caption"/>
      </w:pPr>
      <w:bookmarkStart w:id="281" w:name="_Ref508122500"/>
      <w:bookmarkStart w:id="282" w:name="_Toc510614908"/>
      <w:bookmarkStart w:id="283" w:name="_Toc513216789"/>
      <w:r>
        <w:t xml:space="preserve">Figure </w:t>
      </w:r>
      <w:fldSimple w:instr=" SEQ Figure \* ARABIC ">
        <w:r w:rsidR="00F801E8">
          <w:rPr>
            <w:noProof/>
          </w:rPr>
          <w:t>85</w:t>
        </w:r>
      </w:fldSimple>
      <w:bookmarkEnd w:id="281"/>
      <w:r>
        <w:t xml:space="preserve">. </w:t>
      </w:r>
      <w:bookmarkEnd w:id="282"/>
      <w:r w:rsidR="00A840BE">
        <w:t>The two panels show color-filled integrated values of a) rain evaporation cooling rates and b) graupel melting cooling rates for the vertical cross section in figure 22 at 0520 UTC. The contours overlaid in both figures are w, the same as in figure 22. These cooling rates are in degrees Kelvin and represent the total cooling along the trajectory up until 0520 UTC.</w:t>
      </w:r>
      <w:bookmarkEnd w:id="283"/>
    </w:p>
    <w:p w:rsidR="00261B12" w:rsidRDefault="00261B12" w:rsidP="00261B12"/>
    <w:p w:rsidR="00261B12" w:rsidRDefault="00261B12" w:rsidP="00261B12">
      <w:pPr>
        <w:keepNext/>
      </w:pPr>
      <w:r>
        <w:rPr>
          <w:noProof/>
          <w:lang w:bidi="ar-SA"/>
        </w:rPr>
        <w:drawing>
          <wp:inline distT="0" distB="0" distL="0" distR="0" wp14:anchorId="6CAC16AD" wp14:editId="20EECCEE">
            <wp:extent cx="5394960" cy="541718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ing_revap_gmelt_0530.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394960" cy="5417185"/>
                    </a:xfrm>
                    <a:prstGeom prst="rect">
                      <a:avLst/>
                    </a:prstGeom>
                  </pic:spPr>
                </pic:pic>
              </a:graphicData>
            </a:graphic>
          </wp:inline>
        </w:drawing>
      </w:r>
    </w:p>
    <w:p w:rsidR="00261B12" w:rsidRDefault="00261B12" w:rsidP="00261B12">
      <w:pPr>
        <w:pStyle w:val="Caption"/>
      </w:pPr>
      <w:bookmarkStart w:id="284" w:name="_Ref508123416"/>
      <w:bookmarkStart w:id="285" w:name="_Toc510614909"/>
      <w:bookmarkStart w:id="286" w:name="_Toc513216790"/>
      <w:r>
        <w:t xml:space="preserve">Figure </w:t>
      </w:r>
      <w:fldSimple w:instr=" SEQ Figure \* ARABIC ">
        <w:r w:rsidR="00F801E8">
          <w:rPr>
            <w:noProof/>
          </w:rPr>
          <w:t>86</w:t>
        </w:r>
      </w:fldSimple>
      <w:bookmarkEnd w:id="284"/>
      <w:r>
        <w:t xml:space="preserve">. </w:t>
      </w:r>
      <w:bookmarkEnd w:id="285"/>
      <w:r w:rsidR="00A840BE">
        <w:t>The two panels show color-filled integrated values of a) rain evaporation cooling rates and b) graupel melting cooling rates for the vertical cross section in figure 26 at 0530 UTC. The contours overlaid in both figures are w, the same as in figure 26. These cooling rates are in degrees Kelvin and represent the total cooling along the trajectory up until 0530 UTC.</w:t>
      </w:r>
      <w:bookmarkEnd w:id="286"/>
    </w:p>
    <w:p w:rsidR="00261B12" w:rsidRDefault="00261B12" w:rsidP="00261B12"/>
    <w:p w:rsidR="00261B12" w:rsidRDefault="00261B12" w:rsidP="00261B12">
      <w:pPr>
        <w:keepNext/>
      </w:pPr>
      <w:r>
        <w:rPr>
          <w:noProof/>
          <w:lang w:bidi="ar-SA"/>
        </w:rPr>
        <w:lastRenderedPageBreak/>
        <w:drawing>
          <wp:inline distT="0" distB="0" distL="0" distR="0" wp14:anchorId="7DB41154" wp14:editId="0009AD8B">
            <wp:extent cx="5394960" cy="5463540"/>
            <wp:effectExtent l="0" t="0" r="0" b="381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ing_revap_gmelt_0600.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394960" cy="5463540"/>
                    </a:xfrm>
                    <a:prstGeom prst="rect">
                      <a:avLst/>
                    </a:prstGeom>
                  </pic:spPr>
                </pic:pic>
              </a:graphicData>
            </a:graphic>
          </wp:inline>
        </w:drawing>
      </w:r>
    </w:p>
    <w:p w:rsidR="00261B12" w:rsidRPr="00F402EF" w:rsidRDefault="00261B12" w:rsidP="00261B12">
      <w:pPr>
        <w:pStyle w:val="Caption"/>
      </w:pPr>
      <w:bookmarkStart w:id="287" w:name="_Ref508123426"/>
      <w:bookmarkStart w:id="288" w:name="_Toc510614910"/>
      <w:bookmarkStart w:id="289" w:name="_Toc513216791"/>
      <w:r>
        <w:t xml:space="preserve">Figure </w:t>
      </w:r>
      <w:fldSimple w:instr=" SEQ Figure \* ARABIC ">
        <w:r w:rsidR="00F801E8">
          <w:rPr>
            <w:noProof/>
          </w:rPr>
          <w:t>87</w:t>
        </w:r>
      </w:fldSimple>
      <w:bookmarkEnd w:id="287"/>
      <w:r>
        <w:t xml:space="preserve">. </w:t>
      </w:r>
      <w:bookmarkEnd w:id="288"/>
      <w:r w:rsidR="00A840BE">
        <w:t>The two panels show color-filled integrated values of a) rain evaporation cooling rates and b) graupel melting cooling rates for the vertical cross section in figure 29 at 0600 UTC. The contours overlaid in both figures are w, the same as in figure 29. These cooling rates are in degrees Kelvin and represent the total cooling along the trajectory up until 0600 UTC.</w:t>
      </w:r>
      <w:bookmarkEnd w:id="289"/>
    </w:p>
    <w:p w:rsidR="00261B12" w:rsidRPr="003E51E2" w:rsidRDefault="00261B12" w:rsidP="00552AA6">
      <w:pPr>
        <w:ind w:firstLine="720"/>
      </w:pPr>
    </w:p>
    <w:p w:rsidR="00AA0B13" w:rsidRPr="00E87CC0" w:rsidRDefault="006836E4" w:rsidP="00E87CC0">
      <w:pPr>
        <w:rPr>
          <w:rFonts w:asciiTheme="majorHAnsi" w:hAnsiTheme="majorHAnsi"/>
          <w:b/>
          <w:bCs/>
          <w:sz w:val="28"/>
          <w:szCs w:val="32"/>
        </w:rPr>
      </w:pPr>
      <w:r>
        <w:t xml:space="preserve"> </w:t>
      </w:r>
    </w:p>
    <w:sectPr w:rsidR="00AA0B13" w:rsidRPr="00E87CC0" w:rsidSect="00DA1971">
      <w:footerReference w:type="default" r:id="rId9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C00" w:rsidRDefault="001D7C00" w:rsidP="008E1C26">
      <w:pPr>
        <w:spacing w:line="240" w:lineRule="auto"/>
      </w:pPr>
      <w:r>
        <w:separator/>
      </w:r>
    </w:p>
  </w:endnote>
  <w:endnote w:type="continuationSeparator" w:id="0">
    <w:p w:rsidR="001D7C00" w:rsidRDefault="001D7C0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69" w:rsidRDefault="00F81E69" w:rsidP="008E1C26">
    <w:pPr>
      <w:pStyle w:val="Footer"/>
      <w:jc w:val="center"/>
    </w:pPr>
    <w:r>
      <w:fldChar w:fldCharType="begin"/>
    </w:r>
    <w:r>
      <w:instrText xml:space="preserve"> PAGE   \* MERGEFORMAT </w:instrText>
    </w:r>
    <w:r>
      <w:fldChar w:fldCharType="separate"/>
    </w:r>
    <w:r w:rsidR="00F801E8">
      <w:rPr>
        <w:noProof/>
      </w:rPr>
      <w:t>xxix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69" w:rsidRDefault="00F81E69" w:rsidP="008E1C26">
    <w:pPr>
      <w:pStyle w:val="Footer"/>
      <w:jc w:val="center"/>
    </w:pPr>
    <w:r>
      <w:fldChar w:fldCharType="begin"/>
    </w:r>
    <w:r>
      <w:instrText xml:space="preserve"> PAGE   \* MERGEFORMAT </w:instrText>
    </w:r>
    <w:r>
      <w:fldChar w:fldCharType="separate"/>
    </w:r>
    <w:r w:rsidR="00F801E8">
      <w:rPr>
        <w:noProof/>
      </w:rPr>
      <w:t>65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C00" w:rsidRDefault="001D7C00" w:rsidP="008E1C26">
      <w:pPr>
        <w:spacing w:line="240" w:lineRule="auto"/>
      </w:pPr>
      <w:r>
        <w:separator/>
      </w:r>
    </w:p>
  </w:footnote>
  <w:footnote w:type="continuationSeparator" w:id="0">
    <w:p w:rsidR="001D7C00" w:rsidRDefault="001D7C00"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9B3"/>
    <w:multiLevelType w:val="hybridMultilevel"/>
    <w:tmpl w:val="83C6D2BA"/>
    <w:lvl w:ilvl="0" w:tplc="DA5234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287845"/>
    <w:multiLevelType w:val="multilevel"/>
    <w:tmpl w:val="6F28C20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A73BE7"/>
    <w:multiLevelType w:val="hybridMultilevel"/>
    <w:tmpl w:val="F7F86B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0B2D24"/>
    <w:multiLevelType w:val="hybridMultilevel"/>
    <w:tmpl w:val="9A121D5E"/>
    <w:lvl w:ilvl="0" w:tplc="0406D0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C434C2"/>
    <w:multiLevelType w:val="multilevel"/>
    <w:tmpl w:val="2EEA15C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C676BD1"/>
    <w:multiLevelType w:val="hybridMultilevel"/>
    <w:tmpl w:val="89840244"/>
    <w:lvl w:ilvl="0" w:tplc="2AD80548">
      <w:start w:val="1"/>
      <w:numFmt w:val="low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7D781E"/>
    <w:multiLevelType w:val="hybridMultilevel"/>
    <w:tmpl w:val="4E40434A"/>
    <w:lvl w:ilvl="0" w:tplc="4DCA999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EAD4043"/>
    <w:multiLevelType w:val="hybridMultilevel"/>
    <w:tmpl w:val="273ECE4C"/>
    <w:lvl w:ilvl="0" w:tplc="A29A59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E107E7"/>
    <w:multiLevelType w:val="hybridMultilevel"/>
    <w:tmpl w:val="D24EA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815D80"/>
    <w:multiLevelType w:val="hybridMultilevel"/>
    <w:tmpl w:val="F0BE38B2"/>
    <w:lvl w:ilvl="0" w:tplc="8A6257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3A1819"/>
    <w:multiLevelType w:val="multilevel"/>
    <w:tmpl w:val="443067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951670E"/>
    <w:multiLevelType w:val="multilevel"/>
    <w:tmpl w:val="83C6D2B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95A497A"/>
    <w:multiLevelType w:val="multilevel"/>
    <w:tmpl w:val="D196278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EBF3549"/>
    <w:multiLevelType w:val="hybridMultilevel"/>
    <w:tmpl w:val="CFA0C320"/>
    <w:lvl w:ilvl="0" w:tplc="F0EAC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345667"/>
    <w:multiLevelType w:val="multilevel"/>
    <w:tmpl w:val="297AB03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F791447"/>
    <w:multiLevelType w:val="multilevel"/>
    <w:tmpl w:val="9814DE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FE71306"/>
    <w:multiLevelType w:val="hybridMultilevel"/>
    <w:tmpl w:val="1E88C020"/>
    <w:lvl w:ilvl="0" w:tplc="E6FA9B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110138"/>
    <w:multiLevelType w:val="hybridMultilevel"/>
    <w:tmpl w:val="863888E4"/>
    <w:lvl w:ilvl="0" w:tplc="1B1A2F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587994"/>
    <w:multiLevelType w:val="multilevel"/>
    <w:tmpl w:val="EF96D84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8C9536D"/>
    <w:multiLevelType w:val="hybridMultilevel"/>
    <w:tmpl w:val="9E5250C2"/>
    <w:lvl w:ilvl="0" w:tplc="A29A59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DE4790"/>
    <w:multiLevelType w:val="hybridMultilevel"/>
    <w:tmpl w:val="ECC26324"/>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nsid w:val="304B6518"/>
    <w:multiLevelType w:val="multilevel"/>
    <w:tmpl w:val="4A90DD3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4596563"/>
    <w:multiLevelType w:val="multilevel"/>
    <w:tmpl w:val="B2F4F28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4FE3DE8"/>
    <w:multiLevelType w:val="hybridMultilevel"/>
    <w:tmpl w:val="4F086616"/>
    <w:lvl w:ilvl="0" w:tplc="A29A59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486F78"/>
    <w:multiLevelType w:val="hybridMultilevel"/>
    <w:tmpl w:val="70A28BEC"/>
    <w:lvl w:ilvl="0" w:tplc="9A928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2B1152"/>
    <w:multiLevelType w:val="hybridMultilevel"/>
    <w:tmpl w:val="8E7EF3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2057A1"/>
    <w:multiLevelType w:val="hybridMultilevel"/>
    <w:tmpl w:val="EF96D844"/>
    <w:lvl w:ilvl="0" w:tplc="A29A59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975972"/>
    <w:multiLevelType w:val="multilevel"/>
    <w:tmpl w:val="73CA821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4B181EEC"/>
    <w:multiLevelType w:val="multilevel"/>
    <w:tmpl w:val="49B4E6A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B8441F1"/>
    <w:multiLevelType w:val="hybridMultilevel"/>
    <w:tmpl w:val="068A21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9F1593"/>
    <w:multiLevelType w:val="multilevel"/>
    <w:tmpl w:val="273ECE4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EA60976"/>
    <w:multiLevelType w:val="hybridMultilevel"/>
    <w:tmpl w:val="4A90DD32"/>
    <w:lvl w:ilvl="0" w:tplc="A29A59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02B4874"/>
    <w:multiLevelType w:val="hybridMultilevel"/>
    <w:tmpl w:val="BD945EA4"/>
    <w:lvl w:ilvl="0" w:tplc="A29A59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82D0F14"/>
    <w:multiLevelType w:val="multilevel"/>
    <w:tmpl w:val="4F08661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8712470"/>
    <w:multiLevelType w:val="multilevel"/>
    <w:tmpl w:val="28F49C1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5A565FED"/>
    <w:multiLevelType w:val="multilevel"/>
    <w:tmpl w:val="BB16D96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5B1F10C8"/>
    <w:multiLevelType w:val="multilevel"/>
    <w:tmpl w:val="273ECE4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5BD95BF9"/>
    <w:multiLevelType w:val="hybridMultilevel"/>
    <w:tmpl w:val="8D6AB5E0"/>
    <w:lvl w:ilvl="0" w:tplc="2AF8C98C">
      <w:start w:val="1"/>
      <w:numFmt w:val="lowerRoman"/>
      <w:lvlText w:val="%1)"/>
      <w:lvlJc w:val="left"/>
      <w:pPr>
        <w:ind w:left="1080" w:hanging="72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D460A89"/>
    <w:multiLevelType w:val="multilevel"/>
    <w:tmpl w:val="9152A1B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5DBB1DDF"/>
    <w:multiLevelType w:val="hybridMultilevel"/>
    <w:tmpl w:val="4430672A"/>
    <w:lvl w:ilvl="0" w:tplc="A29A59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01021C5"/>
    <w:multiLevelType w:val="multilevel"/>
    <w:tmpl w:val="E362E98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601D15AF"/>
    <w:multiLevelType w:val="hybridMultilevel"/>
    <w:tmpl w:val="28F49C16"/>
    <w:lvl w:ilvl="0" w:tplc="27B6DC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1AC51AA"/>
    <w:multiLevelType w:val="multilevel"/>
    <w:tmpl w:val="29FAB84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65D01D36"/>
    <w:multiLevelType w:val="hybridMultilevel"/>
    <w:tmpl w:val="B2F4F284"/>
    <w:lvl w:ilvl="0" w:tplc="A29A59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62F64BD"/>
    <w:multiLevelType w:val="hybridMultilevel"/>
    <w:tmpl w:val="76CAA814"/>
    <w:lvl w:ilvl="0" w:tplc="A29A59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8D17127"/>
    <w:multiLevelType w:val="hybridMultilevel"/>
    <w:tmpl w:val="F47246D8"/>
    <w:lvl w:ilvl="0" w:tplc="F0EAC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9496591"/>
    <w:multiLevelType w:val="multilevel"/>
    <w:tmpl w:val="9E5250C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A94038E"/>
    <w:multiLevelType w:val="multilevel"/>
    <w:tmpl w:val="D196278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72282AD8"/>
    <w:multiLevelType w:val="multilevel"/>
    <w:tmpl w:val="5C94FD3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73747203"/>
    <w:multiLevelType w:val="multilevel"/>
    <w:tmpl w:val="BD945EA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74B643B0"/>
    <w:multiLevelType w:val="multilevel"/>
    <w:tmpl w:val="BEA8B36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759405DB"/>
    <w:multiLevelType w:val="hybridMultilevel"/>
    <w:tmpl w:val="4E0203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5B02511"/>
    <w:multiLevelType w:val="hybridMultilevel"/>
    <w:tmpl w:val="6F28C204"/>
    <w:lvl w:ilvl="0" w:tplc="A29A59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78483E56"/>
    <w:multiLevelType w:val="multilevel"/>
    <w:tmpl w:val="10F269A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7CD72050"/>
    <w:multiLevelType w:val="hybridMultilevel"/>
    <w:tmpl w:val="0FEACB4A"/>
    <w:lvl w:ilvl="0" w:tplc="65FA84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CFE6B56"/>
    <w:multiLevelType w:val="multilevel"/>
    <w:tmpl w:val="76CAA81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E4146BF"/>
    <w:multiLevelType w:val="multilevel"/>
    <w:tmpl w:val="D682E80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E751BC8"/>
    <w:multiLevelType w:val="multilevel"/>
    <w:tmpl w:val="CD96822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7E794DC6"/>
    <w:multiLevelType w:val="hybridMultilevel"/>
    <w:tmpl w:val="D1962784"/>
    <w:lvl w:ilvl="0" w:tplc="86A027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ED86F3C"/>
    <w:multiLevelType w:val="hybridMultilevel"/>
    <w:tmpl w:val="5C94FD34"/>
    <w:lvl w:ilvl="0" w:tplc="A29A59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1"/>
  </w:num>
  <w:num w:numId="2">
    <w:abstractNumId w:val="2"/>
  </w:num>
  <w:num w:numId="3">
    <w:abstractNumId w:val="25"/>
  </w:num>
  <w:num w:numId="4">
    <w:abstractNumId w:val="37"/>
  </w:num>
  <w:num w:numId="5">
    <w:abstractNumId w:val="35"/>
  </w:num>
  <w:num w:numId="6">
    <w:abstractNumId w:val="38"/>
  </w:num>
  <w:num w:numId="7">
    <w:abstractNumId w:val="60"/>
  </w:num>
  <w:num w:numId="8">
    <w:abstractNumId w:val="27"/>
  </w:num>
  <w:num w:numId="9">
    <w:abstractNumId w:val="44"/>
  </w:num>
  <w:num w:numId="10">
    <w:abstractNumId w:val="63"/>
  </w:num>
  <w:num w:numId="11">
    <w:abstractNumId w:val="58"/>
  </w:num>
  <w:num w:numId="12">
    <w:abstractNumId w:val="3"/>
  </w:num>
  <w:num w:numId="13">
    <w:abstractNumId w:val="52"/>
  </w:num>
  <w:num w:numId="14">
    <w:abstractNumId w:val="9"/>
  </w:num>
  <w:num w:numId="15">
    <w:abstractNumId w:val="28"/>
  </w:num>
  <w:num w:numId="16">
    <w:abstractNumId w:val="21"/>
  </w:num>
  <w:num w:numId="17">
    <w:abstractNumId w:val="43"/>
  </w:num>
  <w:num w:numId="18">
    <w:abstractNumId w:val="7"/>
  </w:num>
  <w:num w:numId="19">
    <w:abstractNumId w:val="47"/>
  </w:num>
  <w:num w:numId="20">
    <w:abstractNumId w:val="62"/>
  </w:num>
  <w:num w:numId="21">
    <w:abstractNumId w:val="17"/>
  </w:num>
  <w:num w:numId="22">
    <w:abstractNumId w:val="15"/>
  </w:num>
  <w:num w:numId="23">
    <w:abstractNumId w:val="51"/>
  </w:num>
  <w:num w:numId="24">
    <w:abstractNumId w:val="57"/>
  </w:num>
  <w:num w:numId="25">
    <w:abstractNumId w:val="51"/>
    <w:lvlOverride w:ilvl="0">
      <w:startOverride w:val="1"/>
    </w:lvlOverride>
  </w:num>
  <w:num w:numId="26">
    <w:abstractNumId w:val="51"/>
    <w:lvlOverride w:ilvl="0">
      <w:startOverride w:val="1"/>
    </w:lvlOverride>
  </w:num>
  <w:num w:numId="27">
    <w:abstractNumId w:val="64"/>
  </w:num>
  <w:num w:numId="28">
    <w:abstractNumId w:val="10"/>
  </w:num>
  <w:num w:numId="29">
    <w:abstractNumId w:val="26"/>
  </w:num>
  <w:num w:numId="30">
    <w:abstractNumId w:val="16"/>
  </w:num>
  <w:num w:numId="31">
    <w:abstractNumId w:val="4"/>
  </w:num>
  <w:num w:numId="32">
    <w:abstractNumId w:val="32"/>
  </w:num>
  <w:num w:numId="33">
    <w:abstractNumId w:val="14"/>
  </w:num>
  <w:num w:numId="34">
    <w:abstractNumId w:val="30"/>
  </w:num>
  <w:num w:numId="35">
    <w:abstractNumId w:val="4"/>
    <w:lvlOverride w:ilvl="0">
      <w:startOverride w:val="1"/>
    </w:lvlOverride>
  </w:num>
  <w:num w:numId="36">
    <w:abstractNumId w:val="48"/>
  </w:num>
  <w:num w:numId="37">
    <w:abstractNumId w:val="68"/>
  </w:num>
  <w:num w:numId="38">
    <w:abstractNumId w:val="55"/>
  </w:num>
  <w:num w:numId="39">
    <w:abstractNumId w:val="67"/>
  </w:num>
  <w:num w:numId="40">
    <w:abstractNumId w:val="5"/>
  </w:num>
  <w:num w:numId="41">
    <w:abstractNumId w:val="18"/>
  </w:num>
  <w:num w:numId="42">
    <w:abstractNumId w:val="40"/>
  </w:num>
  <w:num w:numId="43">
    <w:abstractNumId w:val="31"/>
  </w:num>
  <w:num w:numId="44">
    <w:abstractNumId w:val="45"/>
  </w:num>
  <w:num w:numId="45">
    <w:abstractNumId w:val="36"/>
  </w:num>
  <w:num w:numId="46">
    <w:abstractNumId w:val="56"/>
  </w:num>
  <w:num w:numId="47">
    <w:abstractNumId w:val="66"/>
  </w:num>
  <w:num w:numId="48">
    <w:abstractNumId w:val="6"/>
  </w:num>
  <w:num w:numId="49">
    <w:abstractNumId w:val="65"/>
  </w:num>
  <w:num w:numId="50">
    <w:abstractNumId w:val="6"/>
  </w:num>
  <w:num w:numId="51">
    <w:abstractNumId w:val="54"/>
  </w:num>
  <w:num w:numId="52">
    <w:abstractNumId w:val="13"/>
  </w:num>
  <w:num w:numId="53">
    <w:abstractNumId w:val="34"/>
  </w:num>
  <w:num w:numId="54">
    <w:abstractNumId w:val="22"/>
  </w:num>
  <w:num w:numId="55">
    <w:abstractNumId w:val="0"/>
  </w:num>
  <w:num w:numId="56">
    <w:abstractNumId w:val="49"/>
  </w:num>
  <w:num w:numId="57">
    <w:abstractNumId w:val="12"/>
  </w:num>
  <w:num w:numId="58">
    <w:abstractNumId w:val="46"/>
  </w:num>
  <w:num w:numId="59">
    <w:abstractNumId w:val="11"/>
  </w:num>
  <w:num w:numId="60">
    <w:abstractNumId w:val="41"/>
  </w:num>
  <w:num w:numId="61">
    <w:abstractNumId w:val="6"/>
    <w:lvlOverride w:ilvl="0">
      <w:startOverride w:val="1"/>
    </w:lvlOverride>
  </w:num>
  <w:num w:numId="62">
    <w:abstractNumId w:val="24"/>
  </w:num>
  <w:num w:numId="63">
    <w:abstractNumId w:val="39"/>
  </w:num>
  <w:num w:numId="64">
    <w:abstractNumId w:val="29"/>
  </w:num>
  <w:num w:numId="65">
    <w:abstractNumId w:val="19"/>
  </w:num>
  <w:num w:numId="66">
    <w:abstractNumId w:val="20"/>
  </w:num>
  <w:num w:numId="67">
    <w:abstractNumId w:val="53"/>
  </w:num>
  <w:num w:numId="68">
    <w:abstractNumId w:val="59"/>
  </w:num>
  <w:num w:numId="69">
    <w:abstractNumId w:val="1"/>
  </w:num>
  <w:num w:numId="70">
    <w:abstractNumId w:val="8"/>
  </w:num>
  <w:num w:numId="71">
    <w:abstractNumId w:val="33"/>
  </w:num>
  <w:num w:numId="72">
    <w:abstractNumId w:val="42"/>
  </w:num>
  <w:num w:numId="73">
    <w:abstractNumId w:val="50"/>
  </w:num>
  <w:num w:numId="74">
    <w:abstractNumId w:val="2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409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114C"/>
    <w:rsid w:val="00001830"/>
    <w:rsid w:val="000028B0"/>
    <w:rsid w:val="000035D4"/>
    <w:rsid w:val="00003B55"/>
    <w:rsid w:val="00003DD5"/>
    <w:rsid w:val="0000493B"/>
    <w:rsid w:val="00004DAF"/>
    <w:rsid w:val="000052EA"/>
    <w:rsid w:val="000054B9"/>
    <w:rsid w:val="00005515"/>
    <w:rsid w:val="00005841"/>
    <w:rsid w:val="00005C49"/>
    <w:rsid w:val="000103B6"/>
    <w:rsid w:val="00010F14"/>
    <w:rsid w:val="00010F29"/>
    <w:rsid w:val="00011143"/>
    <w:rsid w:val="000121A7"/>
    <w:rsid w:val="00012E29"/>
    <w:rsid w:val="000138AA"/>
    <w:rsid w:val="00015282"/>
    <w:rsid w:val="000153AE"/>
    <w:rsid w:val="00015701"/>
    <w:rsid w:val="00016389"/>
    <w:rsid w:val="0001640A"/>
    <w:rsid w:val="00016904"/>
    <w:rsid w:val="00020163"/>
    <w:rsid w:val="000208A4"/>
    <w:rsid w:val="00020905"/>
    <w:rsid w:val="00021B8F"/>
    <w:rsid w:val="00021EED"/>
    <w:rsid w:val="00025483"/>
    <w:rsid w:val="00025A12"/>
    <w:rsid w:val="000264E5"/>
    <w:rsid w:val="00026B6A"/>
    <w:rsid w:val="000277BB"/>
    <w:rsid w:val="00030BE7"/>
    <w:rsid w:val="000325C6"/>
    <w:rsid w:val="000340CF"/>
    <w:rsid w:val="00036519"/>
    <w:rsid w:val="00037ED5"/>
    <w:rsid w:val="00040F67"/>
    <w:rsid w:val="00041638"/>
    <w:rsid w:val="00041C1F"/>
    <w:rsid w:val="00041EB9"/>
    <w:rsid w:val="000423D9"/>
    <w:rsid w:val="00043125"/>
    <w:rsid w:val="00043FD2"/>
    <w:rsid w:val="00044129"/>
    <w:rsid w:val="00044A59"/>
    <w:rsid w:val="0004528D"/>
    <w:rsid w:val="00045685"/>
    <w:rsid w:val="00046D34"/>
    <w:rsid w:val="00047DCB"/>
    <w:rsid w:val="0005087A"/>
    <w:rsid w:val="0005128C"/>
    <w:rsid w:val="00052090"/>
    <w:rsid w:val="00054226"/>
    <w:rsid w:val="00054B31"/>
    <w:rsid w:val="000577FC"/>
    <w:rsid w:val="00057894"/>
    <w:rsid w:val="00060D9F"/>
    <w:rsid w:val="000613DB"/>
    <w:rsid w:val="00061B66"/>
    <w:rsid w:val="00063CB0"/>
    <w:rsid w:val="00064111"/>
    <w:rsid w:val="00064342"/>
    <w:rsid w:val="00065FBD"/>
    <w:rsid w:val="0006745D"/>
    <w:rsid w:val="000713F9"/>
    <w:rsid w:val="0007567D"/>
    <w:rsid w:val="00075F7B"/>
    <w:rsid w:val="0007642C"/>
    <w:rsid w:val="00076B36"/>
    <w:rsid w:val="00077F0A"/>
    <w:rsid w:val="000800E2"/>
    <w:rsid w:val="00081594"/>
    <w:rsid w:val="0008176F"/>
    <w:rsid w:val="000844F6"/>
    <w:rsid w:val="00090A18"/>
    <w:rsid w:val="00090A8E"/>
    <w:rsid w:val="00091307"/>
    <w:rsid w:val="00091F23"/>
    <w:rsid w:val="000926F2"/>
    <w:rsid w:val="00093C14"/>
    <w:rsid w:val="0009498E"/>
    <w:rsid w:val="00095541"/>
    <w:rsid w:val="00097299"/>
    <w:rsid w:val="000A08BE"/>
    <w:rsid w:val="000A1EC8"/>
    <w:rsid w:val="000A23CD"/>
    <w:rsid w:val="000A296E"/>
    <w:rsid w:val="000A2FB0"/>
    <w:rsid w:val="000A308A"/>
    <w:rsid w:val="000A51D6"/>
    <w:rsid w:val="000A5CB7"/>
    <w:rsid w:val="000A61CF"/>
    <w:rsid w:val="000A7B9E"/>
    <w:rsid w:val="000B021C"/>
    <w:rsid w:val="000B0500"/>
    <w:rsid w:val="000B0B11"/>
    <w:rsid w:val="000B229D"/>
    <w:rsid w:val="000B4974"/>
    <w:rsid w:val="000B49DA"/>
    <w:rsid w:val="000B63DB"/>
    <w:rsid w:val="000B650C"/>
    <w:rsid w:val="000B68F8"/>
    <w:rsid w:val="000B78DF"/>
    <w:rsid w:val="000C08E5"/>
    <w:rsid w:val="000C18E6"/>
    <w:rsid w:val="000C1939"/>
    <w:rsid w:val="000C1A2E"/>
    <w:rsid w:val="000C24B8"/>
    <w:rsid w:val="000C32C9"/>
    <w:rsid w:val="000C343A"/>
    <w:rsid w:val="000C36DE"/>
    <w:rsid w:val="000C6D66"/>
    <w:rsid w:val="000C7082"/>
    <w:rsid w:val="000D0CE4"/>
    <w:rsid w:val="000D2F47"/>
    <w:rsid w:val="000D34F3"/>
    <w:rsid w:val="000D3DC9"/>
    <w:rsid w:val="000D4327"/>
    <w:rsid w:val="000D5EDE"/>
    <w:rsid w:val="000D637F"/>
    <w:rsid w:val="000D6418"/>
    <w:rsid w:val="000D6CA9"/>
    <w:rsid w:val="000D78CF"/>
    <w:rsid w:val="000D7960"/>
    <w:rsid w:val="000E0561"/>
    <w:rsid w:val="000E0C2B"/>
    <w:rsid w:val="000E15EC"/>
    <w:rsid w:val="000E3758"/>
    <w:rsid w:val="000E3FB9"/>
    <w:rsid w:val="000E513E"/>
    <w:rsid w:val="000E62C2"/>
    <w:rsid w:val="000E6736"/>
    <w:rsid w:val="000E7221"/>
    <w:rsid w:val="000E7FFE"/>
    <w:rsid w:val="000F049F"/>
    <w:rsid w:val="000F1515"/>
    <w:rsid w:val="000F3662"/>
    <w:rsid w:val="000F44F9"/>
    <w:rsid w:val="000F50B5"/>
    <w:rsid w:val="000F56FF"/>
    <w:rsid w:val="000F5A0C"/>
    <w:rsid w:val="000F7F63"/>
    <w:rsid w:val="00101F3C"/>
    <w:rsid w:val="0010270E"/>
    <w:rsid w:val="00102A32"/>
    <w:rsid w:val="00105AE1"/>
    <w:rsid w:val="00105BBB"/>
    <w:rsid w:val="00106B5D"/>
    <w:rsid w:val="00106C83"/>
    <w:rsid w:val="00106CCB"/>
    <w:rsid w:val="00107522"/>
    <w:rsid w:val="001107CA"/>
    <w:rsid w:val="00111915"/>
    <w:rsid w:val="00115525"/>
    <w:rsid w:val="00120F32"/>
    <w:rsid w:val="00121296"/>
    <w:rsid w:val="001222DC"/>
    <w:rsid w:val="0012358F"/>
    <w:rsid w:val="00124EF3"/>
    <w:rsid w:val="001301B7"/>
    <w:rsid w:val="00131207"/>
    <w:rsid w:val="001315CA"/>
    <w:rsid w:val="0013245F"/>
    <w:rsid w:val="0013412B"/>
    <w:rsid w:val="001348F5"/>
    <w:rsid w:val="0013508F"/>
    <w:rsid w:val="001353D7"/>
    <w:rsid w:val="001359AB"/>
    <w:rsid w:val="00136CF6"/>
    <w:rsid w:val="001400F0"/>
    <w:rsid w:val="001419EE"/>
    <w:rsid w:val="0014251C"/>
    <w:rsid w:val="00144B35"/>
    <w:rsid w:val="00144C40"/>
    <w:rsid w:val="00146F34"/>
    <w:rsid w:val="001512F9"/>
    <w:rsid w:val="001521D3"/>
    <w:rsid w:val="0015397B"/>
    <w:rsid w:val="00153C49"/>
    <w:rsid w:val="00161EE8"/>
    <w:rsid w:val="00164338"/>
    <w:rsid w:val="00164AD7"/>
    <w:rsid w:val="00165446"/>
    <w:rsid w:val="00165DAA"/>
    <w:rsid w:val="0016684D"/>
    <w:rsid w:val="001673BB"/>
    <w:rsid w:val="0017162A"/>
    <w:rsid w:val="00172240"/>
    <w:rsid w:val="00172361"/>
    <w:rsid w:val="0017251B"/>
    <w:rsid w:val="00173411"/>
    <w:rsid w:val="00173547"/>
    <w:rsid w:val="00173E15"/>
    <w:rsid w:val="00174266"/>
    <w:rsid w:val="001749AC"/>
    <w:rsid w:val="001764AC"/>
    <w:rsid w:val="00177271"/>
    <w:rsid w:val="00177937"/>
    <w:rsid w:val="0017798C"/>
    <w:rsid w:val="00177E36"/>
    <w:rsid w:val="00177F26"/>
    <w:rsid w:val="00180428"/>
    <w:rsid w:val="00181031"/>
    <w:rsid w:val="001812F2"/>
    <w:rsid w:val="0018361B"/>
    <w:rsid w:val="0018520F"/>
    <w:rsid w:val="00187691"/>
    <w:rsid w:val="00192213"/>
    <w:rsid w:val="00192B8A"/>
    <w:rsid w:val="001953C0"/>
    <w:rsid w:val="001973DD"/>
    <w:rsid w:val="00197552"/>
    <w:rsid w:val="001A0520"/>
    <w:rsid w:val="001A1B25"/>
    <w:rsid w:val="001A4CEE"/>
    <w:rsid w:val="001A70F1"/>
    <w:rsid w:val="001A7646"/>
    <w:rsid w:val="001B0ECF"/>
    <w:rsid w:val="001B12EF"/>
    <w:rsid w:val="001B203A"/>
    <w:rsid w:val="001B513C"/>
    <w:rsid w:val="001B77F8"/>
    <w:rsid w:val="001C130E"/>
    <w:rsid w:val="001C2631"/>
    <w:rsid w:val="001C2BA1"/>
    <w:rsid w:val="001C3AB5"/>
    <w:rsid w:val="001C3B63"/>
    <w:rsid w:val="001C3B8B"/>
    <w:rsid w:val="001C4B5A"/>
    <w:rsid w:val="001C539D"/>
    <w:rsid w:val="001C7CB5"/>
    <w:rsid w:val="001D0526"/>
    <w:rsid w:val="001D16C6"/>
    <w:rsid w:val="001D1C2E"/>
    <w:rsid w:val="001D1D18"/>
    <w:rsid w:val="001D2EEB"/>
    <w:rsid w:val="001D3819"/>
    <w:rsid w:val="001D5AA4"/>
    <w:rsid w:val="001D7C00"/>
    <w:rsid w:val="001E2404"/>
    <w:rsid w:val="001E2E79"/>
    <w:rsid w:val="001E31C5"/>
    <w:rsid w:val="001E3C9C"/>
    <w:rsid w:val="001E46F5"/>
    <w:rsid w:val="001E5A8A"/>
    <w:rsid w:val="001E5CCB"/>
    <w:rsid w:val="001E6F99"/>
    <w:rsid w:val="001E77B0"/>
    <w:rsid w:val="001E7957"/>
    <w:rsid w:val="001E7B12"/>
    <w:rsid w:val="001F0069"/>
    <w:rsid w:val="001F1634"/>
    <w:rsid w:val="001F20F9"/>
    <w:rsid w:val="001F324A"/>
    <w:rsid w:val="001F3669"/>
    <w:rsid w:val="001F3ED9"/>
    <w:rsid w:val="001F4E94"/>
    <w:rsid w:val="001F5CCE"/>
    <w:rsid w:val="001F6297"/>
    <w:rsid w:val="001F6F4B"/>
    <w:rsid w:val="002044F2"/>
    <w:rsid w:val="00207A3F"/>
    <w:rsid w:val="00211FEB"/>
    <w:rsid w:val="00214066"/>
    <w:rsid w:val="002147D8"/>
    <w:rsid w:val="00214BC4"/>
    <w:rsid w:val="0021524A"/>
    <w:rsid w:val="00215776"/>
    <w:rsid w:val="00217827"/>
    <w:rsid w:val="00217AF2"/>
    <w:rsid w:val="00217C35"/>
    <w:rsid w:val="00221DD6"/>
    <w:rsid w:val="00221F0F"/>
    <w:rsid w:val="00221FD4"/>
    <w:rsid w:val="002222B3"/>
    <w:rsid w:val="00223884"/>
    <w:rsid w:val="002242E0"/>
    <w:rsid w:val="00224A75"/>
    <w:rsid w:val="002254BF"/>
    <w:rsid w:val="002334ED"/>
    <w:rsid w:val="00233601"/>
    <w:rsid w:val="0023375C"/>
    <w:rsid w:val="00233B07"/>
    <w:rsid w:val="0023454B"/>
    <w:rsid w:val="00236210"/>
    <w:rsid w:val="002376E1"/>
    <w:rsid w:val="0024019B"/>
    <w:rsid w:val="002439B7"/>
    <w:rsid w:val="00244377"/>
    <w:rsid w:val="00244B3A"/>
    <w:rsid w:val="00245A1F"/>
    <w:rsid w:val="002460A7"/>
    <w:rsid w:val="002477FE"/>
    <w:rsid w:val="00247C95"/>
    <w:rsid w:val="00250542"/>
    <w:rsid w:val="00250EA5"/>
    <w:rsid w:val="00251345"/>
    <w:rsid w:val="00251844"/>
    <w:rsid w:val="00253F3D"/>
    <w:rsid w:val="0025464E"/>
    <w:rsid w:val="00255045"/>
    <w:rsid w:val="00260BDE"/>
    <w:rsid w:val="00260F9A"/>
    <w:rsid w:val="00261B12"/>
    <w:rsid w:val="00262FC4"/>
    <w:rsid w:val="00263008"/>
    <w:rsid w:val="00263FB1"/>
    <w:rsid w:val="0026428A"/>
    <w:rsid w:val="002653B8"/>
    <w:rsid w:val="00265D1F"/>
    <w:rsid w:val="002669FE"/>
    <w:rsid w:val="00267132"/>
    <w:rsid w:val="00271877"/>
    <w:rsid w:val="00271A36"/>
    <w:rsid w:val="00271E08"/>
    <w:rsid w:val="00271ED6"/>
    <w:rsid w:val="00272BFC"/>
    <w:rsid w:val="00272CAD"/>
    <w:rsid w:val="00274571"/>
    <w:rsid w:val="00274C39"/>
    <w:rsid w:val="00275916"/>
    <w:rsid w:val="00275F83"/>
    <w:rsid w:val="00282A42"/>
    <w:rsid w:val="00283D90"/>
    <w:rsid w:val="0028435A"/>
    <w:rsid w:val="0029031F"/>
    <w:rsid w:val="002905DF"/>
    <w:rsid w:val="00290E7C"/>
    <w:rsid w:val="00291F3D"/>
    <w:rsid w:val="00292411"/>
    <w:rsid w:val="00293291"/>
    <w:rsid w:val="00293870"/>
    <w:rsid w:val="00294300"/>
    <w:rsid w:val="002944E8"/>
    <w:rsid w:val="00295B6E"/>
    <w:rsid w:val="00296402"/>
    <w:rsid w:val="00296633"/>
    <w:rsid w:val="00296D96"/>
    <w:rsid w:val="002A02A8"/>
    <w:rsid w:val="002A2EF4"/>
    <w:rsid w:val="002A2FF0"/>
    <w:rsid w:val="002A4145"/>
    <w:rsid w:val="002A5A9C"/>
    <w:rsid w:val="002A635B"/>
    <w:rsid w:val="002B6102"/>
    <w:rsid w:val="002B7524"/>
    <w:rsid w:val="002B7528"/>
    <w:rsid w:val="002C1F87"/>
    <w:rsid w:val="002C27AA"/>
    <w:rsid w:val="002C293C"/>
    <w:rsid w:val="002C3A5D"/>
    <w:rsid w:val="002C61C5"/>
    <w:rsid w:val="002D0A9B"/>
    <w:rsid w:val="002D0C5E"/>
    <w:rsid w:val="002D13FB"/>
    <w:rsid w:val="002D3019"/>
    <w:rsid w:val="002D418B"/>
    <w:rsid w:val="002D6E20"/>
    <w:rsid w:val="002E14F3"/>
    <w:rsid w:val="002E157F"/>
    <w:rsid w:val="002E1B42"/>
    <w:rsid w:val="002E2F89"/>
    <w:rsid w:val="002E3C35"/>
    <w:rsid w:val="002E4C08"/>
    <w:rsid w:val="002E7FCE"/>
    <w:rsid w:val="002F0605"/>
    <w:rsid w:val="002F1675"/>
    <w:rsid w:val="002F2762"/>
    <w:rsid w:val="002F2CDB"/>
    <w:rsid w:val="002F3BC1"/>
    <w:rsid w:val="002F42CA"/>
    <w:rsid w:val="002F43BC"/>
    <w:rsid w:val="002F4929"/>
    <w:rsid w:val="002F5F6F"/>
    <w:rsid w:val="002F6F66"/>
    <w:rsid w:val="002F7951"/>
    <w:rsid w:val="003000FC"/>
    <w:rsid w:val="003006D8"/>
    <w:rsid w:val="003008ED"/>
    <w:rsid w:val="00301A5F"/>
    <w:rsid w:val="00301F3A"/>
    <w:rsid w:val="00302CAB"/>
    <w:rsid w:val="00304584"/>
    <w:rsid w:val="00304775"/>
    <w:rsid w:val="0030639F"/>
    <w:rsid w:val="00306EC9"/>
    <w:rsid w:val="00306FF7"/>
    <w:rsid w:val="0030767B"/>
    <w:rsid w:val="00310260"/>
    <w:rsid w:val="003104E9"/>
    <w:rsid w:val="00311938"/>
    <w:rsid w:val="00312479"/>
    <w:rsid w:val="003145EB"/>
    <w:rsid w:val="00314B92"/>
    <w:rsid w:val="00314CBB"/>
    <w:rsid w:val="00314F3F"/>
    <w:rsid w:val="00315398"/>
    <w:rsid w:val="0031603B"/>
    <w:rsid w:val="0031640F"/>
    <w:rsid w:val="0031675F"/>
    <w:rsid w:val="003203D8"/>
    <w:rsid w:val="00321192"/>
    <w:rsid w:val="003215BC"/>
    <w:rsid w:val="003218D0"/>
    <w:rsid w:val="0032331C"/>
    <w:rsid w:val="00323435"/>
    <w:rsid w:val="003234F4"/>
    <w:rsid w:val="00323561"/>
    <w:rsid w:val="00323616"/>
    <w:rsid w:val="00323947"/>
    <w:rsid w:val="003240AA"/>
    <w:rsid w:val="00326611"/>
    <w:rsid w:val="003272DC"/>
    <w:rsid w:val="00330513"/>
    <w:rsid w:val="00330742"/>
    <w:rsid w:val="003318D5"/>
    <w:rsid w:val="00331947"/>
    <w:rsid w:val="00333906"/>
    <w:rsid w:val="00333C69"/>
    <w:rsid w:val="00333F5E"/>
    <w:rsid w:val="00336178"/>
    <w:rsid w:val="00337A7D"/>
    <w:rsid w:val="00340561"/>
    <w:rsid w:val="00340D53"/>
    <w:rsid w:val="00341435"/>
    <w:rsid w:val="00341F07"/>
    <w:rsid w:val="003423C0"/>
    <w:rsid w:val="00343673"/>
    <w:rsid w:val="00343CEC"/>
    <w:rsid w:val="00344AE0"/>
    <w:rsid w:val="003450B1"/>
    <w:rsid w:val="00345B39"/>
    <w:rsid w:val="00347417"/>
    <w:rsid w:val="00350837"/>
    <w:rsid w:val="00351144"/>
    <w:rsid w:val="00351765"/>
    <w:rsid w:val="00353364"/>
    <w:rsid w:val="00357FE9"/>
    <w:rsid w:val="00361B1C"/>
    <w:rsid w:val="003623DA"/>
    <w:rsid w:val="003635D6"/>
    <w:rsid w:val="00365712"/>
    <w:rsid w:val="0036588D"/>
    <w:rsid w:val="0037118D"/>
    <w:rsid w:val="00373EAD"/>
    <w:rsid w:val="0037408F"/>
    <w:rsid w:val="0037518F"/>
    <w:rsid w:val="00377C68"/>
    <w:rsid w:val="00377C8B"/>
    <w:rsid w:val="00384C12"/>
    <w:rsid w:val="00385710"/>
    <w:rsid w:val="00385E9D"/>
    <w:rsid w:val="00386E26"/>
    <w:rsid w:val="003905F2"/>
    <w:rsid w:val="00391FBB"/>
    <w:rsid w:val="00393159"/>
    <w:rsid w:val="00393839"/>
    <w:rsid w:val="00393B49"/>
    <w:rsid w:val="003948BF"/>
    <w:rsid w:val="00394D19"/>
    <w:rsid w:val="00396207"/>
    <w:rsid w:val="003962C5"/>
    <w:rsid w:val="00396A1C"/>
    <w:rsid w:val="00397ACF"/>
    <w:rsid w:val="00397C96"/>
    <w:rsid w:val="00397D94"/>
    <w:rsid w:val="003A060D"/>
    <w:rsid w:val="003A0A0D"/>
    <w:rsid w:val="003A333B"/>
    <w:rsid w:val="003A5251"/>
    <w:rsid w:val="003A5759"/>
    <w:rsid w:val="003A59ED"/>
    <w:rsid w:val="003A7621"/>
    <w:rsid w:val="003B0FB1"/>
    <w:rsid w:val="003B1D65"/>
    <w:rsid w:val="003B4701"/>
    <w:rsid w:val="003B50BF"/>
    <w:rsid w:val="003B55E7"/>
    <w:rsid w:val="003B61CC"/>
    <w:rsid w:val="003B63B5"/>
    <w:rsid w:val="003B70D3"/>
    <w:rsid w:val="003B73A8"/>
    <w:rsid w:val="003B763D"/>
    <w:rsid w:val="003B7784"/>
    <w:rsid w:val="003C0535"/>
    <w:rsid w:val="003C1232"/>
    <w:rsid w:val="003C14BA"/>
    <w:rsid w:val="003C313B"/>
    <w:rsid w:val="003C41D3"/>
    <w:rsid w:val="003C4D3F"/>
    <w:rsid w:val="003C53E9"/>
    <w:rsid w:val="003C6294"/>
    <w:rsid w:val="003C7049"/>
    <w:rsid w:val="003D019A"/>
    <w:rsid w:val="003D30E3"/>
    <w:rsid w:val="003D3196"/>
    <w:rsid w:val="003D4640"/>
    <w:rsid w:val="003D4C2B"/>
    <w:rsid w:val="003D4DE9"/>
    <w:rsid w:val="003D5DC1"/>
    <w:rsid w:val="003D65BC"/>
    <w:rsid w:val="003D6FB5"/>
    <w:rsid w:val="003D7225"/>
    <w:rsid w:val="003D79B9"/>
    <w:rsid w:val="003E22B5"/>
    <w:rsid w:val="003E347C"/>
    <w:rsid w:val="003E352D"/>
    <w:rsid w:val="003E3889"/>
    <w:rsid w:val="003E4406"/>
    <w:rsid w:val="003E4CC4"/>
    <w:rsid w:val="003E51E2"/>
    <w:rsid w:val="003E5A4E"/>
    <w:rsid w:val="003E635B"/>
    <w:rsid w:val="003E6549"/>
    <w:rsid w:val="003E69CD"/>
    <w:rsid w:val="003E6ADD"/>
    <w:rsid w:val="003E75A0"/>
    <w:rsid w:val="003E7D52"/>
    <w:rsid w:val="003E7DBF"/>
    <w:rsid w:val="003E7EA3"/>
    <w:rsid w:val="003E7FC0"/>
    <w:rsid w:val="003F10CF"/>
    <w:rsid w:val="003F1757"/>
    <w:rsid w:val="003F5A6A"/>
    <w:rsid w:val="003F6253"/>
    <w:rsid w:val="00401286"/>
    <w:rsid w:val="00402125"/>
    <w:rsid w:val="00403A26"/>
    <w:rsid w:val="00410980"/>
    <w:rsid w:val="004117A2"/>
    <w:rsid w:val="004119EA"/>
    <w:rsid w:val="00411BCA"/>
    <w:rsid w:val="0041359A"/>
    <w:rsid w:val="0041550E"/>
    <w:rsid w:val="0041769D"/>
    <w:rsid w:val="00417F2F"/>
    <w:rsid w:val="0042191C"/>
    <w:rsid w:val="0042308E"/>
    <w:rsid w:val="00423CD2"/>
    <w:rsid w:val="00424E8B"/>
    <w:rsid w:val="0042523B"/>
    <w:rsid w:val="00426033"/>
    <w:rsid w:val="00426F83"/>
    <w:rsid w:val="004270A5"/>
    <w:rsid w:val="00430A68"/>
    <w:rsid w:val="004359B2"/>
    <w:rsid w:val="00435AEE"/>
    <w:rsid w:val="004364BD"/>
    <w:rsid w:val="0043655D"/>
    <w:rsid w:val="00437BC4"/>
    <w:rsid w:val="0044059D"/>
    <w:rsid w:val="00441ED7"/>
    <w:rsid w:val="00442556"/>
    <w:rsid w:val="0044263D"/>
    <w:rsid w:val="004431C7"/>
    <w:rsid w:val="004431F8"/>
    <w:rsid w:val="00443528"/>
    <w:rsid w:val="00444FEE"/>
    <w:rsid w:val="00445004"/>
    <w:rsid w:val="004455DD"/>
    <w:rsid w:val="00446C3E"/>
    <w:rsid w:val="00450152"/>
    <w:rsid w:val="00452672"/>
    <w:rsid w:val="0045347F"/>
    <w:rsid w:val="00454114"/>
    <w:rsid w:val="004541BD"/>
    <w:rsid w:val="00455DE3"/>
    <w:rsid w:val="00456941"/>
    <w:rsid w:val="00460C78"/>
    <w:rsid w:val="0046155B"/>
    <w:rsid w:val="00461AA9"/>
    <w:rsid w:val="0046332D"/>
    <w:rsid w:val="00463A24"/>
    <w:rsid w:val="004640D1"/>
    <w:rsid w:val="00466537"/>
    <w:rsid w:val="004677BF"/>
    <w:rsid w:val="00467F7F"/>
    <w:rsid w:val="00470436"/>
    <w:rsid w:val="004710A5"/>
    <w:rsid w:val="004729F1"/>
    <w:rsid w:val="00472B7F"/>
    <w:rsid w:val="0047365F"/>
    <w:rsid w:val="00473C02"/>
    <w:rsid w:val="00474C21"/>
    <w:rsid w:val="00475EFC"/>
    <w:rsid w:val="00475F47"/>
    <w:rsid w:val="00476827"/>
    <w:rsid w:val="00477D7F"/>
    <w:rsid w:val="0048014D"/>
    <w:rsid w:val="004818C7"/>
    <w:rsid w:val="00481C46"/>
    <w:rsid w:val="00483199"/>
    <w:rsid w:val="00484A11"/>
    <w:rsid w:val="004852B2"/>
    <w:rsid w:val="004854D9"/>
    <w:rsid w:val="00485CD5"/>
    <w:rsid w:val="00485DC4"/>
    <w:rsid w:val="004865A7"/>
    <w:rsid w:val="00486D5A"/>
    <w:rsid w:val="004872D9"/>
    <w:rsid w:val="00487800"/>
    <w:rsid w:val="0048790C"/>
    <w:rsid w:val="00487C9F"/>
    <w:rsid w:val="00491C8F"/>
    <w:rsid w:val="004922DF"/>
    <w:rsid w:val="0049318B"/>
    <w:rsid w:val="00493364"/>
    <w:rsid w:val="004945A7"/>
    <w:rsid w:val="00496311"/>
    <w:rsid w:val="00496703"/>
    <w:rsid w:val="004A01B5"/>
    <w:rsid w:val="004A062F"/>
    <w:rsid w:val="004A07CB"/>
    <w:rsid w:val="004A0EB3"/>
    <w:rsid w:val="004A1F4F"/>
    <w:rsid w:val="004A20EC"/>
    <w:rsid w:val="004A2841"/>
    <w:rsid w:val="004A28A9"/>
    <w:rsid w:val="004A593C"/>
    <w:rsid w:val="004A7460"/>
    <w:rsid w:val="004B0F2B"/>
    <w:rsid w:val="004B182F"/>
    <w:rsid w:val="004B19D6"/>
    <w:rsid w:val="004B1AB6"/>
    <w:rsid w:val="004B1DA3"/>
    <w:rsid w:val="004B295A"/>
    <w:rsid w:val="004B336B"/>
    <w:rsid w:val="004B3F4B"/>
    <w:rsid w:val="004B4E5C"/>
    <w:rsid w:val="004B5265"/>
    <w:rsid w:val="004B55DC"/>
    <w:rsid w:val="004B753C"/>
    <w:rsid w:val="004B7C6A"/>
    <w:rsid w:val="004C032D"/>
    <w:rsid w:val="004C1E5E"/>
    <w:rsid w:val="004C3E60"/>
    <w:rsid w:val="004C3E73"/>
    <w:rsid w:val="004C6231"/>
    <w:rsid w:val="004C7034"/>
    <w:rsid w:val="004C7F5B"/>
    <w:rsid w:val="004D0F10"/>
    <w:rsid w:val="004D108A"/>
    <w:rsid w:val="004D137B"/>
    <w:rsid w:val="004D2583"/>
    <w:rsid w:val="004D2A8B"/>
    <w:rsid w:val="004D2B5F"/>
    <w:rsid w:val="004D3578"/>
    <w:rsid w:val="004D3B98"/>
    <w:rsid w:val="004D3CC0"/>
    <w:rsid w:val="004E02E1"/>
    <w:rsid w:val="004E058C"/>
    <w:rsid w:val="004E0738"/>
    <w:rsid w:val="004E0E7E"/>
    <w:rsid w:val="004E2A6E"/>
    <w:rsid w:val="004E3D45"/>
    <w:rsid w:val="004E4DC1"/>
    <w:rsid w:val="004E624B"/>
    <w:rsid w:val="004E70D5"/>
    <w:rsid w:val="004F0045"/>
    <w:rsid w:val="004F1526"/>
    <w:rsid w:val="004F3BC4"/>
    <w:rsid w:val="004F4B60"/>
    <w:rsid w:val="004F5883"/>
    <w:rsid w:val="004F76AE"/>
    <w:rsid w:val="0050026F"/>
    <w:rsid w:val="005005C5"/>
    <w:rsid w:val="0050289B"/>
    <w:rsid w:val="00510B39"/>
    <w:rsid w:val="00512BE9"/>
    <w:rsid w:val="005138C7"/>
    <w:rsid w:val="00513E2B"/>
    <w:rsid w:val="00515711"/>
    <w:rsid w:val="00516115"/>
    <w:rsid w:val="00516166"/>
    <w:rsid w:val="00517955"/>
    <w:rsid w:val="00517D55"/>
    <w:rsid w:val="00520DCC"/>
    <w:rsid w:val="005229E6"/>
    <w:rsid w:val="005243CA"/>
    <w:rsid w:val="00524FE2"/>
    <w:rsid w:val="00526FE0"/>
    <w:rsid w:val="0053028C"/>
    <w:rsid w:val="00530EF3"/>
    <w:rsid w:val="0053296C"/>
    <w:rsid w:val="0053332A"/>
    <w:rsid w:val="005337D6"/>
    <w:rsid w:val="00533877"/>
    <w:rsid w:val="00534D17"/>
    <w:rsid w:val="005354E8"/>
    <w:rsid w:val="0053576C"/>
    <w:rsid w:val="00536E82"/>
    <w:rsid w:val="00537190"/>
    <w:rsid w:val="00537B5E"/>
    <w:rsid w:val="00537FB7"/>
    <w:rsid w:val="00541814"/>
    <w:rsid w:val="005420E4"/>
    <w:rsid w:val="00542C0E"/>
    <w:rsid w:val="00543893"/>
    <w:rsid w:val="005439A2"/>
    <w:rsid w:val="00545606"/>
    <w:rsid w:val="005467A6"/>
    <w:rsid w:val="005517D2"/>
    <w:rsid w:val="00552067"/>
    <w:rsid w:val="00552341"/>
    <w:rsid w:val="00552AA6"/>
    <w:rsid w:val="00553FB6"/>
    <w:rsid w:val="00554677"/>
    <w:rsid w:val="005546D0"/>
    <w:rsid w:val="00554717"/>
    <w:rsid w:val="00556273"/>
    <w:rsid w:val="005569E5"/>
    <w:rsid w:val="005577C7"/>
    <w:rsid w:val="00557E3B"/>
    <w:rsid w:val="00557EEA"/>
    <w:rsid w:val="00560ED2"/>
    <w:rsid w:val="00561D95"/>
    <w:rsid w:val="0056207C"/>
    <w:rsid w:val="00563982"/>
    <w:rsid w:val="00566243"/>
    <w:rsid w:val="00567748"/>
    <w:rsid w:val="005706AF"/>
    <w:rsid w:val="005708ED"/>
    <w:rsid w:val="00570E6F"/>
    <w:rsid w:val="00570FB6"/>
    <w:rsid w:val="00571444"/>
    <w:rsid w:val="00572052"/>
    <w:rsid w:val="005720C2"/>
    <w:rsid w:val="0057318D"/>
    <w:rsid w:val="00573338"/>
    <w:rsid w:val="005735AA"/>
    <w:rsid w:val="00574264"/>
    <w:rsid w:val="00575087"/>
    <w:rsid w:val="0057679C"/>
    <w:rsid w:val="005768E0"/>
    <w:rsid w:val="0057775C"/>
    <w:rsid w:val="005810B3"/>
    <w:rsid w:val="0058115C"/>
    <w:rsid w:val="005828E9"/>
    <w:rsid w:val="00582EBC"/>
    <w:rsid w:val="00583E88"/>
    <w:rsid w:val="005846EC"/>
    <w:rsid w:val="00584F28"/>
    <w:rsid w:val="00584F72"/>
    <w:rsid w:val="00587416"/>
    <w:rsid w:val="00591C3E"/>
    <w:rsid w:val="00591DDD"/>
    <w:rsid w:val="005923D5"/>
    <w:rsid w:val="005939FC"/>
    <w:rsid w:val="00593E77"/>
    <w:rsid w:val="00596960"/>
    <w:rsid w:val="005978D7"/>
    <w:rsid w:val="00597FFA"/>
    <w:rsid w:val="005A2B79"/>
    <w:rsid w:val="005A3D82"/>
    <w:rsid w:val="005A4093"/>
    <w:rsid w:val="005A4D65"/>
    <w:rsid w:val="005A59C5"/>
    <w:rsid w:val="005A7F22"/>
    <w:rsid w:val="005B0705"/>
    <w:rsid w:val="005B1066"/>
    <w:rsid w:val="005B19F9"/>
    <w:rsid w:val="005B1BF1"/>
    <w:rsid w:val="005B2842"/>
    <w:rsid w:val="005B3999"/>
    <w:rsid w:val="005B3FDC"/>
    <w:rsid w:val="005B415C"/>
    <w:rsid w:val="005B489D"/>
    <w:rsid w:val="005B7B3D"/>
    <w:rsid w:val="005C01E0"/>
    <w:rsid w:val="005C0929"/>
    <w:rsid w:val="005C243C"/>
    <w:rsid w:val="005C24D2"/>
    <w:rsid w:val="005C301A"/>
    <w:rsid w:val="005C3E09"/>
    <w:rsid w:val="005C45FC"/>
    <w:rsid w:val="005C4F52"/>
    <w:rsid w:val="005C5B2F"/>
    <w:rsid w:val="005C67D8"/>
    <w:rsid w:val="005C7714"/>
    <w:rsid w:val="005C7EEB"/>
    <w:rsid w:val="005D0155"/>
    <w:rsid w:val="005D2DCD"/>
    <w:rsid w:val="005D34B0"/>
    <w:rsid w:val="005D768D"/>
    <w:rsid w:val="005D7F1C"/>
    <w:rsid w:val="005E0E3A"/>
    <w:rsid w:val="005E0EAF"/>
    <w:rsid w:val="005E21EC"/>
    <w:rsid w:val="005E2DD2"/>
    <w:rsid w:val="005E6FB4"/>
    <w:rsid w:val="005F00F4"/>
    <w:rsid w:val="005F0A86"/>
    <w:rsid w:val="005F1458"/>
    <w:rsid w:val="005F2C3E"/>
    <w:rsid w:val="005F3489"/>
    <w:rsid w:val="005F34FB"/>
    <w:rsid w:val="005F3FA2"/>
    <w:rsid w:val="005F4E0D"/>
    <w:rsid w:val="005F4F9F"/>
    <w:rsid w:val="005F56AB"/>
    <w:rsid w:val="005F6F23"/>
    <w:rsid w:val="00600191"/>
    <w:rsid w:val="006001BF"/>
    <w:rsid w:val="006002EA"/>
    <w:rsid w:val="006008CD"/>
    <w:rsid w:val="00602F65"/>
    <w:rsid w:val="00603C71"/>
    <w:rsid w:val="00604BBA"/>
    <w:rsid w:val="00605AEC"/>
    <w:rsid w:val="00606BDB"/>
    <w:rsid w:val="0060713E"/>
    <w:rsid w:val="00607B49"/>
    <w:rsid w:val="00610233"/>
    <w:rsid w:val="0061100A"/>
    <w:rsid w:val="006113A6"/>
    <w:rsid w:val="006114B9"/>
    <w:rsid w:val="00611EE2"/>
    <w:rsid w:val="00614031"/>
    <w:rsid w:val="0061403D"/>
    <w:rsid w:val="00616A57"/>
    <w:rsid w:val="00621233"/>
    <w:rsid w:val="00622CD0"/>
    <w:rsid w:val="0062304A"/>
    <w:rsid w:val="00623171"/>
    <w:rsid w:val="00623558"/>
    <w:rsid w:val="006239CB"/>
    <w:rsid w:val="00623C6E"/>
    <w:rsid w:val="00624826"/>
    <w:rsid w:val="00625EB8"/>
    <w:rsid w:val="0062696A"/>
    <w:rsid w:val="0062714A"/>
    <w:rsid w:val="006273C0"/>
    <w:rsid w:val="00627D45"/>
    <w:rsid w:val="00630BE4"/>
    <w:rsid w:val="00631DF1"/>
    <w:rsid w:val="006320FE"/>
    <w:rsid w:val="00632A3C"/>
    <w:rsid w:val="00633135"/>
    <w:rsid w:val="00633C74"/>
    <w:rsid w:val="006349EC"/>
    <w:rsid w:val="0063534B"/>
    <w:rsid w:val="00635446"/>
    <w:rsid w:val="006361D4"/>
    <w:rsid w:val="006414D3"/>
    <w:rsid w:val="00641E14"/>
    <w:rsid w:val="0064313F"/>
    <w:rsid w:val="00644321"/>
    <w:rsid w:val="00645557"/>
    <w:rsid w:val="006459A1"/>
    <w:rsid w:val="00645A8F"/>
    <w:rsid w:val="00646354"/>
    <w:rsid w:val="0064768A"/>
    <w:rsid w:val="00650A85"/>
    <w:rsid w:val="00651EFC"/>
    <w:rsid w:val="00651FA4"/>
    <w:rsid w:val="00652285"/>
    <w:rsid w:val="00653C73"/>
    <w:rsid w:val="0065413F"/>
    <w:rsid w:val="00655312"/>
    <w:rsid w:val="00656307"/>
    <w:rsid w:val="00656582"/>
    <w:rsid w:val="006574C9"/>
    <w:rsid w:val="00657B23"/>
    <w:rsid w:val="00657E3E"/>
    <w:rsid w:val="00660288"/>
    <w:rsid w:val="00660B74"/>
    <w:rsid w:val="00660C63"/>
    <w:rsid w:val="0066149B"/>
    <w:rsid w:val="00661C13"/>
    <w:rsid w:val="006622D1"/>
    <w:rsid w:val="00663DC4"/>
    <w:rsid w:val="00664227"/>
    <w:rsid w:val="0066505E"/>
    <w:rsid w:val="0066628C"/>
    <w:rsid w:val="00666E8D"/>
    <w:rsid w:val="006718D1"/>
    <w:rsid w:val="006751FB"/>
    <w:rsid w:val="0067594D"/>
    <w:rsid w:val="00680DBD"/>
    <w:rsid w:val="00680E8F"/>
    <w:rsid w:val="00680FEF"/>
    <w:rsid w:val="00681219"/>
    <w:rsid w:val="0068189A"/>
    <w:rsid w:val="006824DB"/>
    <w:rsid w:val="00682B07"/>
    <w:rsid w:val="006836E4"/>
    <w:rsid w:val="0068472F"/>
    <w:rsid w:val="0068531C"/>
    <w:rsid w:val="00690471"/>
    <w:rsid w:val="00690770"/>
    <w:rsid w:val="00692382"/>
    <w:rsid w:val="00693B26"/>
    <w:rsid w:val="00693F6E"/>
    <w:rsid w:val="006940D7"/>
    <w:rsid w:val="0069415A"/>
    <w:rsid w:val="00694423"/>
    <w:rsid w:val="00694F63"/>
    <w:rsid w:val="006954E7"/>
    <w:rsid w:val="00696A23"/>
    <w:rsid w:val="006A0719"/>
    <w:rsid w:val="006A16BA"/>
    <w:rsid w:val="006A243D"/>
    <w:rsid w:val="006A2C56"/>
    <w:rsid w:val="006A34F7"/>
    <w:rsid w:val="006A3691"/>
    <w:rsid w:val="006A43C5"/>
    <w:rsid w:val="006A6340"/>
    <w:rsid w:val="006A7D85"/>
    <w:rsid w:val="006B110F"/>
    <w:rsid w:val="006B178D"/>
    <w:rsid w:val="006B1D41"/>
    <w:rsid w:val="006B35DB"/>
    <w:rsid w:val="006B5145"/>
    <w:rsid w:val="006B568D"/>
    <w:rsid w:val="006B5C7A"/>
    <w:rsid w:val="006B5CA0"/>
    <w:rsid w:val="006B5F62"/>
    <w:rsid w:val="006B7D16"/>
    <w:rsid w:val="006C120F"/>
    <w:rsid w:val="006C1AB2"/>
    <w:rsid w:val="006C41F1"/>
    <w:rsid w:val="006C4750"/>
    <w:rsid w:val="006C4B4A"/>
    <w:rsid w:val="006C6BC8"/>
    <w:rsid w:val="006C6BFF"/>
    <w:rsid w:val="006D1D24"/>
    <w:rsid w:val="006D3CD4"/>
    <w:rsid w:val="006D3DE0"/>
    <w:rsid w:val="006D58CD"/>
    <w:rsid w:val="006D5CCC"/>
    <w:rsid w:val="006D5F8A"/>
    <w:rsid w:val="006D6A1C"/>
    <w:rsid w:val="006D7CFB"/>
    <w:rsid w:val="006E06EB"/>
    <w:rsid w:val="006E0AEF"/>
    <w:rsid w:val="006E275A"/>
    <w:rsid w:val="006E3332"/>
    <w:rsid w:val="006E55D8"/>
    <w:rsid w:val="006E6451"/>
    <w:rsid w:val="006E67C1"/>
    <w:rsid w:val="006E6886"/>
    <w:rsid w:val="006E6909"/>
    <w:rsid w:val="006E6981"/>
    <w:rsid w:val="006E7304"/>
    <w:rsid w:val="006F09C6"/>
    <w:rsid w:val="006F10CE"/>
    <w:rsid w:val="006F10F5"/>
    <w:rsid w:val="006F2F32"/>
    <w:rsid w:val="006F3690"/>
    <w:rsid w:val="006F3908"/>
    <w:rsid w:val="006F3EB1"/>
    <w:rsid w:val="006F3FF4"/>
    <w:rsid w:val="006F40CC"/>
    <w:rsid w:val="006F4CA6"/>
    <w:rsid w:val="006F69DD"/>
    <w:rsid w:val="006F7E97"/>
    <w:rsid w:val="0070017B"/>
    <w:rsid w:val="007002E3"/>
    <w:rsid w:val="0070169F"/>
    <w:rsid w:val="007018EE"/>
    <w:rsid w:val="00701C85"/>
    <w:rsid w:val="00705086"/>
    <w:rsid w:val="007053C9"/>
    <w:rsid w:val="00705C45"/>
    <w:rsid w:val="00707E96"/>
    <w:rsid w:val="00711037"/>
    <w:rsid w:val="00711B9A"/>
    <w:rsid w:val="00712904"/>
    <w:rsid w:val="0071440E"/>
    <w:rsid w:val="00715759"/>
    <w:rsid w:val="00716C38"/>
    <w:rsid w:val="00717358"/>
    <w:rsid w:val="007173B9"/>
    <w:rsid w:val="00721328"/>
    <w:rsid w:val="0072166B"/>
    <w:rsid w:val="007219B2"/>
    <w:rsid w:val="007225EE"/>
    <w:rsid w:val="00722F7D"/>
    <w:rsid w:val="00725D99"/>
    <w:rsid w:val="00725FB3"/>
    <w:rsid w:val="00726347"/>
    <w:rsid w:val="00726482"/>
    <w:rsid w:val="00726934"/>
    <w:rsid w:val="00730F0A"/>
    <w:rsid w:val="00731F0C"/>
    <w:rsid w:val="0073235B"/>
    <w:rsid w:val="007329F1"/>
    <w:rsid w:val="007336D3"/>
    <w:rsid w:val="00736558"/>
    <w:rsid w:val="00736CE3"/>
    <w:rsid w:val="007404D6"/>
    <w:rsid w:val="00742AFB"/>
    <w:rsid w:val="0074388D"/>
    <w:rsid w:val="007447B1"/>
    <w:rsid w:val="0074491F"/>
    <w:rsid w:val="0074641A"/>
    <w:rsid w:val="00746AE2"/>
    <w:rsid w:val="00746E16"/>
    <w:rsid w:val="007478E4"/>
    <w:rsid w:val="007508E2"/>
    <w:rsid w:val="007508FF"/>
    <w:rsid w:val="0075093E"/>
    <w:rsid w:val="007510EC"/>
    <w:rsid w:val="007512BE"/>
    <w:rsid w:val="007514A5"/>
    <w:rsid w:val="00751703"/>
    <w:rsid w:val="007517F8"/>
    <w:rsid w:val="00752005"/>
    <w:rsid w:val="00752D5A"/>
    <w:rsid w:val="007532E1"/>
    <w:rsid w:val="00755553"/>
    <w:rsid w:val="007559B1"/>
    <w:rsid w:val="00755C54"/>
    <w:rsid w:val="0075630C"/>
    <w:rsid w:val="007579A3"/>
    <w:rsid w:val="00761FDB"/>
    <w:rsid w:val="0076456E"/>
    <w:rsid w:val="00764CB5"/>
    <w:rsid w:val="00765DF7"/>
    <w:rsid w:val="00766C6B"/>
    <w:rsid w:val="00767D36"/>
    <w:rsid w:val="007704B2"/>
    <w:rsid w:val="007711E1"/>
    <w:rsid w:val="007719F0"/>
    <w:rsid w:val="007722B5"/>
    <w:rsid w:val="00772593"/>
    <w:rsid w:val="007725A1"/>
    <w:rsid w:val="0077385A"/>
    <w:rsid w:val="007739FB"/>
    <w:rsid w:val="00774FAF"/>
    <w:rsid w:val="00775701"/>
    <w:rsid w:val="007776FA"/>
    <w:rsid w:val="007777AC"/>
    <w:rsid w:val="00777D1F"/>
    <w:rsid w:val="00777E64"/>
    <w:rsid w:val="0078000F"/>
    <w:rsid w:val="00780C8B"/>
    <w:rsid w:val="00781961"/>
    <w:rsid w:val="00784FF3"/>
    <w:rsid w:val="007855DA"/>
    <w:rsid w:val="00786260"/>
    <w:rsid w:val="0078679A"/>
    <w:rsid w:val="00786B8E"/>
    <w:rsid w:val="007872F9"/>
    <w:rsid w:val="00787368"/>
    <w:rsid w:val="007876A3"/>
    <w:rsid w:val="00787A23"/>
    <w:rsid w:val="00787F9C"/>
    <w:rsid w:val="00791B47"/>
    <w:rsid w:val="00793DF0"/>
    <w:rsid w:val="0079447D"/>
    <w:rsid w:val="00794F24"/>
    <w:rsid w:val="00795310"/>
    <w:rsid w:val="007954A5"/>
    <w:rsid w:val="007969FC"/>
    <w:rsid w:val="007974FA"/>
    <w:rsid w:val="007976EE"/>
    <w:rsid w:val="00797E77"/>
    <w:rsid w:val="007A163B"/>
    <w:rsid w:val="007A29C9"/>
    <w:rsid w:val="007A3B01"/>
    <w:rsid w:val="007A3C32"/>
    <w:rsid w:val="007A5760"/>
    <w:rsid w:val="007A75C4"/>
    <w:rsid w:val="007A7E89"/>
    <w:rsid w:val="007B06A4"/>
    <w:rsid w:val="007B0DFB"/>
    <w:rsid w:val="007B1634"/>
    <w:rsid w:val="007B1CB7"/>
    <w:rsid w:val="007B2A60"/>
    <w:rsid w:val="007B3298"/>
    <w:rsid w:val="007B3F9C"/>
    <w:rsid w:val="007B538E"/>
    <w:rsid w:val="007C0EBF"/>
    <w:rsid w:val="007C140A"/>
    <w:rsid w:val="007C17D1"/>
    <w:rsid w:val="007C1D02"/>
    <w:rsid w:val="007C28C5"/>
    <w:rsid w:val="007C30A5"/>
    <w:rsid w:val="007C34F5"/>
    <w:rsid w:val="007C4B82"/>
    <w:rsid w:val="007C5A2E"/>
    <w:rsid w:val="007C609F"/>
    <w:rsid w:val="007C61D1"/>
    <w:rsid w:val="007C656F"/>
    <w:rsid w:val="007D138D"/>
    <w:rsid w:val="007D1BA1"/>
    <w:rsid w:val="007D1D48"/>
    <w:rsid w:val="007D2B5E"/>
    <w:rsid w:val="007D4296"/>
    <w:rsid w:val="007D7BCF"/>
    <w:rsid w:val="007E1E55"/>
    <w:rsid w:val="007E21F0"/>
    <w:rsid w:val="007E2C6F"/>
    <w:rsid w:val="007E39FC"/>
    <w:rsid w:val="007E5847"/>
    <w:rsid w:val="007E5B61"/>
    <w:rsid w:val="007E5BFD"/>
    <w:rsid w:val="007E5C04"/>
    <w:rsid w:val="007E75AE"/>
    <w:rsid w:val="007F0CFE"/>
    <w:rsid w:val="007F0E12"/>
    <w:rsid w:val="007F0ECD"/>
    <w:rsid w:val="007F11D1"/>
    <w:rsid w:val="007F2648"/>
    <w:rsid w:val="007F444D"/>
    <w:rsid w:val="007F5934"/>
    <w:rsid w:val="007F72D6"/>
    <w:rsid w:val="007F7A84"/>
    <w:rsid w:val="00800107"/>
    <w:rsid w:val="00801BDF"/>
    <w:rsid w:val="00804AF7"/>
    <w:rsid w:val="00804D3F"/>
    <w:rsid w:val="00805843"/>
    <w:rsid w:val="008068E4"/>
    <w:rsid w:val="00806BCD"/>
    <w:rsid w:val="00810191"/>
    <w:rsid w:val="0081064B"/>
    <w:rsid w:val="00812751"/>
    <w:rsid w:val="0081327B"/>
    <w:rsid w:val="00814012"/>
    <w:rsid w:val="008145F7"/>
    <w:rsid w:val="0081702F"/>
    <w:rsid w:val="00820396"/>
    <w:rsid w:val="0082328E"/>
    <w:rsid w:val="0082347C"/>
    <w:rsid w:val="00824DF6"/>
    <w:rsid w:val="00827054"/>
    <w:rsid w:val="00830B1A"/>
    <w:rsid w:val="00832078"/>
    <w:rsid w:val="00832C7C"/>
    <w:rsid w:val="00833383"/>
    <w:rsid w:val="00834F9D"/>
    <w:rsid w:val="0083548D"/>
    <w:rsid w:val="00835D40"/>
    <w:rsid w:val="00842604"/>
    <w:rsid w:val="00842989"/>
    <w:rsid w:val="00843135"/>
    <w:rsid w:val="00843F37"/>
    <w:rsid w:val="00844477"/>
    <w:rsid w:val="00847570"/>
    <w:rsid w:val="00850450"/>
    <w:rsid w:val="00850A2D"/>
    <w:rsid w:val="00851A92"/>
    <w:rsid w:val="00851C56"/>
    <w:rsid w:val="00852C29"/>
    <w:rsid w:val="00853329"/>
    <w:rsid w:val="008553C1"/>
    <w:rsid w:val="00855981"/>
    <w:rsid w:val="008600E0"/>
    <w:rsid w:val="008606B7"/>
    <w:rsid w:val="00860BCD"/>
    <w:rsid w:val="008613F7"/>
    <w:rsid w:val="00861FE9"/>
    <w:rsid w:val="00863D45"/>
    <w:rsid w:val="008640D2"/>
    <w:rsid w:val="00864BE1"/>
    <w:rsid w:val="0086523C"/>
    <w:rsid w:val="00865629"/>
    <w:rsid w:val="00865A67"/>
    <w:rsid w:val="00865B4F"/>
    <w:rsid w:val="00865BDB"/>
    <w:rsid w:val="00866897"/>
    <w:rsid w:val="00867CB9"/>
    <w:rsid w:val="0087037F"/>
    <w:rsid w:val="00870449"/>
    <w:rsid w:val="00873747"/>
    <w:rsid w:val="0087525E"/>
    <w:rsid w:val="00875B80"/>
    <w:rsid w:val="008777B9"/>
    <w:rsid w:val="00877C22"/>
    <w:rsid w:val="00880377"/>
    <w:rsid w:val="00882CAF"/>
    <w:rsid w:val="0088737E"/>
    <w:rsid w:val="00887E98"/>
    <w:rsid w:val="00890954"/>
    <w:rsid w:val="00893DB7"/>
    <w:rsid w:val="0089546C"/>
    <w:rsid w:val="00896CB0"/>
    <w:rsid w:val="00897057"/>
    <w:rsid w:val="008A0042"/>
    <w:rsid w:val="008A2574"/>
    <w:rsid w:val="008A3186"/>
    <w:rsid w:val="008A33DC"/>
    <w:rsid w:val="008A41E9"/>
    <w:rsid w:val="008A4233"/>
    <w:rsid w:val="008A46C0"/>
    <w:rsid w:val="008A4D3C"/>
    <w:rsid w:val="008A4F22"/>
    <w:rsid w:val="008A4F97"/>
    <w:rsid w:val="008A52D5"/>
    <w:rsid w:val="008A56A9"/>
    <w:rsid w:val="008A587F"/>
    <w:rsid w:val="008A696E"/>
    <w:rsid w:val="008A7956"/>
    <w:rsid w:val="008B0439"/>
    <w:rsid w:val="008B1414"/>
    <w:rsid w:val="008B1E03"/>
    <w:rsid w:val="008B2488"/>
    <w:rsid w:val="008B3B4A"/>
    <w:rsid w:val="008B4F42"/>
    <w:rsid w:val="008B7221"/>
    <w:rsid w:val="008C04B4"/>
    <w:rsid w:val="008C0E92"/>
    <w:rsid w:val="008C3F04"/>
    <w:rsid w:val="008C51C9"/>
    <w:rsid w:val="008C5D65"/>
    <w:rsid w:val="008C6069"/>
    <w:rsid w:val="008D2877"/>
    <w:rsid w:val="008D4E93"/>
    <w:rsid w:val="008D52C7"/>
    <w:rsid w:val="008D5AF4"/>
    <w:rsid w:val="008D6977"/>
    <w:rsid w:val="008D6B0F"/>
    <w:rsid w:val="008D6DE2"/>
    <w:rsid w:val="008E0D14"/>
    <w:rsid w:val="008E116B"/>
    <w:rsid w:val="008E1C26"/>
    <w:rsid w:val="008E1CF0"/>
    <w:rsid w:val="008E3591"/>
    <w:rsid w:val="008E3CB7"/>
    <w:rsid w:val="008E7E5F"/>
    <w:rsid w:val="008F0607"/>
    <w:rsid w:val="008F1822"/>
    <w:rsid w:val="008F1D5A"/>
    <w:rsid w:val="008F1E37"/>
    <w:rsid w:val="008F1F65"/>
    <w:rsid w:val="008F20C4"/>
    <w:rsid w:val="008F22DD"/>
    <w:rsid w:val="008F279E"/>
    <w:rsid w:val="008F28CA"/>
    <w:rsid w:val="008F2B91"/>
    <w:rsid w:val="008F34A3"/>
    <w:rsid w:val="008F4B3B"/>
    <w:rsid w:val="008F4E38"/>
    <w:rsid w:val="008F5468"/>
    <w:rsid w:val="008F55DC"/>
    <w:rsid w:val="008F5A3B"/>
    <w:rsid w:val="00902BC1"/>
    <w:rsid w:val="00904290"/>
    <w:rsid w:val="0090458A"/>
    <w:rsid w:val="00904A6B"/>
    <w:rsid w:val="009050AB"/>
    <w:rsid w:val="00905AC0"/>
    <w:rsid w:val="009112A6"/>
    <w:rsid w:val="00912189"/>
    <w:rsid w:val="00912879"/>
    <w:rsid w:val="00913335"/>
    <w:rsid w:val="009135F8"/>
    <w:rsid w:val="0091554B"/>
    <w:rsid w:val="00915E67"/>
    <w:rsid w:val="00916412"/>
    <w:rsid w:val="00916F34"/>
    <w:rsid w:val="0091777F"/>
    <w:rsid w:val="00917D6C"/>
    <w:rsid w:val="00921F14"/>
    <w:rsid w:val="009229F8"/>
    <w:rsid w:val="009245C5"/>
    <w:rsid w:val="00924813"/>
    <w:rsid w:val="0092581F"/>
    <w:rsid w:val="00926AA7"/>
    <w:rsid w:val="00927233"/>
    <w:rsid w:val="009277B0"/>
    <w:rsid w:val="009307CB"/>
    <w:rsid w:val="009310A2"/>
    <w:rsid w:val="0093130C"/>
    <w:rsid w:val="009318DD"/>
    <w:rsid w:val="009320AF"/>
    <w:rsid w:val="00933B0D"/>
    <w:rsid w:val="009350C8"/>
    <w:rsid w:val="00936553"/>
    <w:rsid w:val="0093692D"/>
    <w:rsid w:val="00936AAA"/>
    <w:rsid w:val="00937806"/>
    <w:rsid w:val="00937B33"/>
    <w:rsid w:val="00937CFF"/>
    <w:rsid w:val="00941600"/>
    <w:rsid w:val="00941805"/>
    <w:rsid w:val="00941CCD"/>
    <w:rsid w:val="009428D9"/>
    <w:rsid w:val="00943C0E"/>
    <w:rsid w:val="009462C6"/>
    <w:rsid w:val="00946759"/>
    <w:rsid w:val="00946AC5"/>
    <w:rsid w:val="00946DF5"/>
    <w:rsid w:val="009501BE"/>
    <w:rsid w:val="0095024A"/>
    <w:rsid w:val="009507AC"/>
    <w:rsid w:val="0095151A"/>
    <w:rsid w:val="00952DE8"/>
    <w:rsid w:val="0095383D"/>
    <w:rsid w:val="0095725C"/>
    <w:rsid w:val="00960671"/>
    <w:rsid w:val="00961D42"/>
    <w:rsid w:val="0096209B"/>
    <w:rsid w:val="00962FEA"/>
    <w:rsid w:val="00963E07"/>
    <w:rsid w:val="00965BB9"/>
    <w:rsid w:val="009671ED"/>
    <w:rsid w:val="00967B2A"/>
    <w:rsid w:val="0097056A"/>
    <w:rsid w:val="00971A09"/>
    <w:rsid w:val="00971DE3"/>
    <w:rsid w:val="00971DED"/>
    <w:rsid w:val="00972AAA"/>
    <w:rsid w:val="00972DFD"/>
    <w:rsid w:val="00973CBC"/>
    <w:rsid w:val="00974730"/>
    <w:rsid w:val="0097616E"/>
    <w:rsid w:val="00980CAF"/>
    <w:rsid w:val="009817A6"/>
    <w:rsid w:val="009819C4"/>
    <w:rsid w:val="00981B1B"/>
    <w:rsid w:val="009826E6"/>
    <w:rsid w:val="00982762"/>
    <w:rsid w:val="00985ED1"/>
    <w:rsid w:val="0098735B"/>
    <w:rsid w:val="00991B8F"/>
    <w:rsid w:val="00992C28"/>
    <w:rsid w:val="00992CBD"/>
    <w:rsid w:val="0099487E"/>
    <w:rsid w:val="00996E8F"/>
    <w:rsid w:val="0099766F"/>
    <w:rsid w:val="009A1E11"/>
    <w:rsid w:val="009A3294"/>
    <w:rsid w:val="009A469E"/>
    <w:rsid w:val="009A5930"/>
    <w:rsid w:val="009A6069"/>
    <w:rsid w:val="009A7447"/>
    <w:rsid w:val="009A767A"/>
    <w:rsid w:val="009B49FC"/>
    <w:rsid w:val="009B4E31"/>
    <w:rsid w:val="009B535F"/>
    <w:rsid w:val="009B5ABE"/>
    <w:rsid w:val="009B6254"/>
    <w:rsid w:val="009B65F4"/>
    <w:rsid w:val="009B6A01"/>
    <w:rsid w:val="009B6A9E"/>
    <w:rsid w:val="009B6E79"/>
    <w:rsid w:val="009B7B2A"/>
    <w:rsid w:val="009B7F97"/>
    <w:rsid w:val="009C08CC"/>
    <w:rsid w:val="009C182B"/>
    <w:rsid w:val="009C2889"/>
    <w:rsid w:val="009C2FE1"/>
    <w:rsid w:val="009C3D8B"/>
    <w:rsid w:val="009C4FEF"/>
    <w:rsid w:val="009C4FF9"/>
    <w:rsid w:val="009C75E4"/>
    <w:rsid w:val="009D029C"/>
    <w:rsid w:val="009D16AF"/>
    <w:rsid w:val="009D230D"/>
    <w:rsid w:val="009D29BD"/>
    <w:rsid w:val="009D4A84"/>
    <w:rsid w:val="009D51B6"/>
    <w:rsid w:val="009D5FBA"/>
    <w:rsid w:val="009D617B"/>
    <w:rsid w:val="009D6F13"/>
    <w:rsid w:val="009D77FB"/>
    <w:rsid w:val="009E44BB"/>
    <w:rsid w:val="009F2A98"/>
    <w:rsid w:val="009F31D3"/>
    <w:rsid w:val="009F3772"/>
    <w:rsid w:val="009F4C9E"/>
    <w:rsid w:val="009F4D07"/>
    <w:rsid w:val="009F5960"/>
    <w:rsid w:val="009F7070"/>
    <w:rsid w:val="009F72C2"/>
    <w:rsid w:val="00A0094B"/>
    <w:rsid w:val="00A01B4A"/>
    <w:rsid w:val="00A01FF1"/>
    <w:rsid w:val="00A02CAB"/>
    <w:rsid w:val="00A03CA2"/>
    <w:rsid w:val="00A04F94"/>
    <w:rsid w:val="00A050E2"/>
    <w:rsid w:val="00A051D2"/>
    <w:rsid w:val="00A06981"/>
    <w:rsid w:val="00A07FBA"/>
    <w:rsid w:val="00A104CA"/>
    <w:rsid w:val="00A14B5C"/>
    <w:rsid w:val="00A14F36"/>
    <w:rsid w:val="00A159AE"/>
    <w:rsid w:val="00A16D71"/>
    <w:rsid w:val="00A2059E"/>
    <w:rsid w:val="00A22544"/>
    <w:rsid w:val="00A241DD"/>
    <w:rsid w:val="00A246DA"/>
    <w:rsid w:val="00A2531E"/>
    <w:rsid w:val="00A25995"/>
    <w:rsid w:val="00A27796"/>
    <w:rsid w:val="00A30B43"/>
    <w:rsid w:val="00A30E2C"/>
    <w:rsid w:val="00A31BF5"/>
    <w:rsid w:val="00A344C4"/>
    <w:rsid w:val="00A36C31"/>
    <w:rsid w:val="00A40590"/>
    <w:rsid w:val="00A409A5"/>
    <w:rsid w:val="00A40A86"/>
    <w:rsid w:val="00A4102A"/>
    <w:rsid w:val="00A42936"/>
    <w:rsid w:val="00A44B1B"/>
    <w:rsid w:val="00A454A0"/>
    <w:rsid w:val="00A455C7"/>
    <w:rsid w:val="00A458D7"/>
    <w:rsid w:val="00A460F3"/>
    <w:rsid w:val="00A46685"/>
    <w:rsid w:val="00A47210"/>
    <w:rsid w:val="00A50007"/>
    <w:rsid w:val="00A503C8"/>
    <w:rsid w:val="00A507DE"/>
    <w:rsid w:val="00A52C55"/>
    <w:rsid w:val="00A54EB1"/>
    <w:rsid w:val="00A551B3"/>
    <w:rsid w:val="00A5542B"/>
    <w:rsid w:val="00A55B98"/>
    <w:rsid w:val="00A5626C"/>
    <w:rsid w:val="00A56FFB"/>
    <w:rsid w:val="00A60135"/>
    <w:rsid w:val="00A61A3B"/>
    <w:rsid w:val="00A63EFF"/>
    <w:rsid w:val="00A64733"/>
    <w:rsid w:val="00A651D8"/>
    <w:rsid w:val="00A65817"/>
    <w:rsid w:val="00A66663"/>
    <w:rsid w:val="00A6733E"/>
    <w:rsid w:val="00A71A97"/>
    <w:rsid w:val="00A750C8"/>
    <w:rsid w:val="00A753EF"/>
    <w:rsid w:val="00A7558F"/>
    <w:rsid w:val="00A758CB"/>
    <w:rsid w:val="00A768E1"/>
    <w:rsid w:val="00A76CFF"/>
    <w:rsid w:val="00A76D67"/>
    <w:rsid w:val="00A773AA"/>
    <w:rsid w:val="00A77745"/>
    <w:rsid w:val="00A80855"/>
    <w:rsid w:val="00A80913"/>
    <w:rsid w:val="00A832BB"/>
    <w:rsid w:val="00A840BE"/>
    <w:rsid w:val="00A90647"/>
    <w:rsid w:val="00A9206E"/>
    <w:rsid w:val="00A931D0"/>
    <w:rsid w:val="00A93381"/>
    <w:rsid w:val="00A934CA"/>
    <w:rsid w:val="00A943CF"/>
    <w:rsid w:val="00A951F0"/>
    <w:rsid w:val="00A955FF"/>
    <w:rsid w:val="00A96143"/>
    <w:rsid w:val="00A964F7"/>
    <w:rsid w:val="00A96881"/>
    <w:rsid w:val="00A96E6D"/>
    <w:rsid w:val="00A976C2"/>
    <w:rsid w:val="00AA0B13"/>
    <w:rsid w:val="00AA1590"/>
    <w:rsid w:val="00AA1B3B"/>
    <w:rsid w:val="00AA229D"/>
    <w:rsid w:val="00AA2DC3"/>
    <w:rsid w:val="00AA3349"/>
    <w:rsid w:val="00AA4AED"/>
    <w:rsid w:val="00AA6AAA"/>
    <w:rsid w:val="00AB057B"/>
    <w:rsid w:val="00AB1BD6"/>
    <w:rsid w:val="00AB212B"/>
    <w:rsid w:val="00AB71C1"/>
    <w:rsid w:val="00AC0EAA"/>
    <w:rsid w:val="00AC239A"/>
    <w:rsid w:val="00AC2D3D"/>
    <w:rsid w:val="00AC5429"/>
    <w:rsid w:val="00AC5E50"/>
    <w:rsid w:val="00AC7C21"/>
    <w:rsid w:val="00AC7F91"/>
    <w:rsid w:val="00AD43B0"/>
    <w:rsid w:val="00AD4B7D"/>
    <w:rsid w:val="00AD566D"/>
    <w:rsid w:val="00AD63A9"/>
    <w:rsid w:val="00AD75DE"/>
    <w:rsid w:val="00AE1F22"/>
    <w:rsid w:val="00AE2B18"/>
    <w:rsid w:val="00AE352C"/>
    <w:rsid w:val="00AE4202"/>
    <w:rsid w:val="00AE4814"/>
    <w:rsid w:val="00AE540D"/>
    <w:rsid w:val="00AE7D4D"/>
    <w:rsid w:val="00AF0BB2"/>
    <w:rsid w:val="00AF1C82"/>
    <w:rsid w:val="00AF58E6"/>
    <w:rsid w:val="00B03621"/>
    <w:rsid w:val="00B079A4"/>
    <w:rsid w:val="00B12E1E"/>
    <w:rsid w:val="00B12F87"/>
    <w:rsid w:val="00B134B0"/>
    <w:rsid w:val="00B13AC0"/>
    <w:rsid w:val="00B15C31"/>
    <w:rsid w:val="00B17184"/>
    <w:rsid w:val="00B20E46"/>
    <w:rsid w:val="00B22810"/>
    <w:rsid w:val="00B23407"/>
    <w:rsid w:val="00B24058"/>
    <w:rsid w:val="00B242CA"/>
    <w:rsid w:val="00B247CB"/>
    <w:rsid w:val="00B255E1"/>
    <w:rsid w:val="00B26394"/>
    <w:rsid w:val="00B276B2"/>
    <w:rsid w:val="00B30794"/>
    <w:rsid w:val="00B30DA5"/>
    <w:rsid w:val="00B3149B"/>
    <w:rsid w:val="00B31935"/>
    <w:rsid w:val="00B32193"/>
    <w:rsid w:val="00B340D1"/>
    <w:rsid w:val="00B34DFC"/>
    <w:rsid w:val="00B3574F"/>
    <w:rsid w:val="00B36426"/>
    <w:rsid w:val="00B37495"/>
    <w:rsid w:val="00B378AA"/>
    <w:rsid w:val="00B37C6B"/>
    <w:rsid w:val="00B406DE"/>
    <w:rsid w:val="00B41C5B"/>
    <w:rsid w:val="00B42146"/>
    <w:rsid w:val="00B42AB8"/>
    <w:rsid w:val="00B44154"/>
    <w:rsid w:val="00B444C5"/>
    <w:rsid w:val="00B453BE"/>
    <w:rsid w:val="00B45B52"/>
    <w:rsid w:val="00B45BB9"/>
    <w:rsid w:val="00B46643"/>
    <w:rsid w:val="00B466E9"/>
    <w:rsid w:val="00B46A78"/>
    <w:rsid w:val="00B46E57"/>
    <w:rsid w:val="00B4794A"/>
    <w:rsid w:val="00B47BF6"/>
    <w:rsid w:val="00B50B5B"/>
    <w:rsid w:val="00B50F6C"/>
    <w:rsid w:val="00B52DB1"/>
    <w:rsid w:val="00B54726"/>
    <w:rsid w:val="00B5476B"/>
    <w:rsid w:val="00B55C32"/>
    <w:rsid w:val="00B572AB"/>
    <w:rsid w:val="00B57E14"/>
    <w:rsid w:val="00B61310"/>
    <w:rsid w:val="00B61A90"/>
    <w:rsid w:val="00B6234D"/>
    <w:rsid w:val="00B62C54"/>
    <w:rsid w:val="00B62F41"/>
    <w:rsid w:val="00B62F8B"/>
    <w:rsid w:val="00B6342E"/>
    <w:rsid w:val="00B64EB3"/>
    <w:rsid w:val="00B6579F"/>
    <w:rsid w:val="00B66499"/>
    <w:rsid w:val="00B66C9B"/>
    <w:rsid w:val="00B70979"/>
    <w:rsid w:val="00B709C0"/>
    <w:rsid w:val="00B712EE"/>
    <w:rsid w:val="00B738DB"/>
    <w:rsid w:val="00B742E8"/>
    <w:rsid w:val="00B747E0"/>
    <w:rsid w:val="00B771BB"/>
    <w:rsid w:val="00B77A08"/>
    <w:rsid w:val="00B80153"/>
    <w:rsid w:val="00B81917"/>
    <w:rsid w:val="00B81E2A"/>
    <w:rsid w:val="00B82508"/>
    <w:rsid w:val="00B83588"/>
    <w:rsid w:val="00B85554"/>
    <w:rsid w:val="00B874F4"/>
    <w:rsid w:val="00B87F88"/>
    <w:rsid w:val="00B91A2C"/>
    <w:rsid w:val="00B91E22"/>
    <w:rsid w:val="00B9444D"/>
    <w:rsid w:val="00B94705"/>
    <w:rsid w:val="00B94C1E"/>
    <w:rsid w:val="00B95F01"/>
    <w:rsid w:val="00B96E40"/>
    <w:rsid w:val="00BA157E"/>
    <w:rsid w:val="00BA1A3A"/>
    <w:rsid w:val="00BA1C36"/>
    <w:rsid w:val="00BA4EF6"/>
    <w:rsid w:val="00BA52C8"/>
    <w:rsid w:val="00BA5347"/>
    <w:rsid w:val="00BA62DC"/>
    <w:rsid w:val="00BA6D0C"/>
    <w:rsid w:val="00BA795F"/>
    <w:rsid w:val="00BA7DF0"/>
    <w:rsid w:val="00BB1457"/>
    <w:rsid w:val="00BB240D"/>
    <w:rsid w:val="00BB2DDE"/>
    <w:rsid w:val="00BB3F72"/>
    <w:rsid w:val="00BB439D"/>
    <w:rsid w:val="00BB678C"/>
    <w:rsid w:val="00BC17E7"/>
    <w:rsid w:val="00BC4CAB"/>
    <w:rsid w:val="00BD10C2"/>
    <w:rsid w:val="00BD1142"/>
    <w:rsid w:val="00BD2769"/>
    <w:rsid w:val="00BD2A3C"/>
    <w:rsid w:val="00BD4274"/>
    <w:rsid w:val="00BD45C8"/>
    <w:rsid w:val="00BD5C09"/>
    <w:rsid w:val="00BD5C18"/>
    <w:rsid w:val="00BD5D07"/>
    <w:rsid w:val="00BD6CA1"/>
    <w:rsid w:val="00BD6D74"/>
    <w:rsid w:val="00BD72CA"/>
    <w:rsid w:val="00BD78DD"/>
    <w:rsid w:val="00BE0D95"/>
    <w:rsid w:val="00BE12CE"/>
    <w:rsid w:val="00BE15CF"/>
    <w:rsid w:val="00BE3F22"/>
    <w:rsid w:val="00BE4191"/>
    <w:rsid w:val="00BE4E2D"/>
    <w:rsid w:val="00BE568D"/>
    <w:rsid w:val="00BE58F6"/>
    <w:rsid w:val="00BE602A"/>
    <w:rsid w:val="00BE663B"/>
    <w:rsid w:val="00BE6704"/>
    <w:rsid w:val="00BF053B"/>
    <w:rsid w:val="00BF0681"/>
    <w:rsid w:val="00BF12F7"/>
    <w:rsid w:val="00BF41DD"/>
    <w:rsid w:val="00BF77B8"/>
    <w:rsid w:val="00C01029"/>
    <w:rsid w:val="00C013A8"/>
    <w:rsid w:val="00C023FD"/>
    <w:rsid w:val="00C03E0C"/>
    <w:rsid w:val="00C04FEC"/>
    <w:rsid w:val="00C0524A"/>
    <w:rsid w:val="00C05A1C"/>
    <w:rsid w:val="00C06A3C"/>
    <w:rsid w:val="00C12F07"/>
    <w:rsid w:val="00C13067"/>
    <w:rsid w:val="00C1572D"/>
    <w:rsid w:val="00C16C66"/>
    <w:rsid w:val="00C20197"/>
    <w:rsid w:val="00C20B0F"/>
    <w:rsid w:val="00C20BA1"/>
    <w:rsid w:val="00C2206F"/>
    <w:rsid w:val="00C23397"/>
    <w:rsid w:val="00C2397A"/>
    <w:rsid w:val="00C27626"/>
    <w:rsid w:val="00C300C0"/>
    <w:rsid w:val="00C302BE"/>
    <w:rsid w:val="00C30CCE"/>
    <w:rsid w:val="00C3188B"/>
    <w:rsid w:val="00C320CB"/>
    <w:rsid w:val="00C326BF"/>
    <w:rsid w:val="00C3486C"/>
    <w:rsid w:val="00C34E13"/>
    <w:rsid w:val="00C359B1"/>
    <w:rsid w:val="00C369F2"/>
    <w:rsid w:val="00C36E17"/>
    <w:rsid w:val="00C3745C"/>
    <w:rsid w:val="00C3763E"/>
    <w:rsid w:val="00C378FA"/>
    <w:rsid w:val="00C37905"/>
    <w:rsid w:val="00C40089"/>
    <w:rsid w:val="00C4062A"/>
    <w:rsid w:val="00C4120F"/>
    <w:rsid w:val="00C41318"/>
    <w:rsid w:val="00C41E2D"/>
    <w:rsid w:val="00C43733"/>
    <w:rsid w:val="00C4420D"/>
    <w:rsid w:val="00C4480F"/>
    <w:rsid w:val="00C478CE"/>
    <w:rsid w:val="00C479ED"/>
    <w:rsid w:val="00C47DDF"/>
    <w:rsid w:val="00C50EE6"/>
    <w:rsid w:val="00C54C17"/>
    <w:rsid w:val="00C54F10"/>
    <w:rsid w:val="00C55734"/>
    <w:rsid w:val="00C557CD"/>
    <w:rsid w:val="00C55DED"/>
    <w:rsid w:val="00C56587"/>
    <w:rsid w:val="00C56D0A"/>
    <w:rsid w:val="00C572B2"/>
    <w:rsid w:val="00C577F9"/>
    <w:rsid w:val="00C57BD2"/>
    <w:rsid w:val="00C606D4"/>
    <w:rsid w:val="00C60BBB"/>
    <w:rsid w:val="00C61AD7"/>
    <w:rsid w:val="00C627BB"/>
    <w:rsid w:val="00C63C23"/>
    <w:rsid w:val="00C63FD5"/>
    <w:rsid w:val="00C664E4"/>
    <w:rsid w:val="00C67EA0"/>
    <w:rsid w:val="00C71587"/>
    <w:rsid w:val="00C72A54"/>
    <w:rsid w:val="00C72DC9"/>
    <w:rsid w:val="00C73448"/>
    <w:rsid w:val="00C74EC5"/>
    <w:rsid w:val="00C756FD"/>
    <w:rsid w:val="00C76CEE"/>
    <w:rsid w:val="00C800CA"/>
    <w:rsid w:val="00C81091"/>
    <w:rsid w:val="00C817D9"/>
    <w:rsid w:val="00C81F21"/>
    <w:rsid w:val="00C82921"/>
    <w:rsid w:val="00C82CF6"/>
    <w:rsid w:val="00C8326D"/>
    <w:rsid w:val="00C852BF"/>
    <w:rsid w:val="00C8548F"/>
    <w:rsid w:val="00C8678C"/>
    <w:rsid w:val="00C8778F"/>
    <w:rsid w:val="00C90546"/>
    <w:rsid w:val="00C9083E"/>
    <w:rsid w:val="00C915B1"/>
    <w:rsid w:val="00C92079"/>
    <w:rsid w:val="00C922A6"/>
    <w:rsid w:val="00C922F4"/>
    <w:rsid w:val="00C9253D"/>
    <w:rsid w:val="00C927C0"/>
    <w:rsid w:val="00C941E1"/>
    <w:rsid w:val="00C942D2"/>
    <w:rsid w:val="00C9578F"/>
    <w:rsid w:val="00C95A63"/>
    <w:rsid w:val="00C95E87"/>
    <w:rsid w:val="00C962DC"/>
    <w:rsid w:val="00CA0316"/>
    <w:rsid w:val="00CA1C41"/>
    <w:rsid w:val="00CA225D"/>
    <w:rsid w:val="00CA47A4"/>
    <w:rsid w:val="00CA4935"/>
    <w:rsid w:val="00CA5079"/>
    <w:rsid w:val="00CA560F"/>
    <w:rsid w:val="00CA576F"/>
    <w:rsid w:val="00CA64D3"/>
    <w:rsid w:val="00CA6519"/>
    <w:rsid w:val="00CA67D8"/>
    <w:rsid w:val="00CA71DA"/>
    <w:rsid w:val="00CA73C7"/>
    <w:rsid w:val="00CA76E1"/>
    <w:rsid w:val="00CB06D2"/>
    <w:rsid w:val="00CB37A6"/>
    <w:rsid w:val="00CB77FC"/>
    <w:rsid w:val="00CC3773"/>
    <w:rsid w:val="00CC439C"/>
    <w:rsid w:val="00CC45B2"/>
    <w:rsid w:val="00CC58C3"/>
    <w:rsid w:val="00CD010B"/>
    <w:rsid w:val="00CD0202"/>
    <w:rsid w:val="00CD0846"/>
    <w:rsid w:val="00CD0952"/>
    <w:rsid w:val="00CD1D45"/>
    <w:rsid w:val="00CD23C7"/>
    <w:rsid w:val="00CD2A13"/>
    <w:rsid w:val="00CD3EB2"/>
    <w:rsid w:val="00CD4119"/>
    <w:rsid w:val="00CD4120"/>
    <w:rsid w:val="00CD4878"/>
    <w:rsid w:val="00CD5837"/>
    <w:rsid w:val="00CD5897"/>
    <w:rsid w:val="00CD6160"/>
    <w:rsid w:val="00CD7D4D"/>
    <w:rsid w:val="00CE0A5C"/>
    <w:rsid w:val="00CE0ABB"/>
    <w:rsid w:val="00CE0BA9"/>
    <w:rsid w:val="00CE1629"/>
    <w:rsid w:val="00CE29D8"/>
    <w:rsid w:val="00CE4A84"/>
    <w:rsid w:val="00CE4B95"/>
    <w:rsid w:val="00CE585B"/>
    <w:rsid w:val="00CE6072"/>
    <w:rsid w:val="00CE6476"/>
    <w:rsid w:val="00CE6D31"/>
    <w:rsid w:val="00CE6F95"/>
    <w:rsid w:val="00CE7218"/>
    <w:rsid w:val="00CE77B7"/>
    <w:rsid w:val="00CF0CEE"/>
    <w:rsid w:val="00CF3AD7"/>
    <w:rsid w:val="00CF4AC4"/>
    <w:rsid w:val="00CF4CF8"/>
    <w:rsid w:val="00CF4DA0"/>
    <w:rsid w:val="00CF6070"/>
    <w:rsid w:val="00CF6398"/>
    <w:rsid w:val="00D00E01"/>
    <w:rsid w:val="00D016D7"/>
    <w:rsid w:val="00D02596"/>
    <w:rsid w:val="00D0279A"/>
    <w:rsid w:val="00D02CF9"/>
    <w:rsid w:val="00D035CE"/>
    <w:rsid w:val="00D03A3E"/>
    <w:rsid w:val="00D04520"/>
    <w:rsid w:val="00D053DF"/>
    <w:rsid w:val="00D10134"/>
    <w:rsid w:val="00D11FF3"/>
    <w:rsid w:val="00D120B0"/>
    <w:rsid w:val="00D12133"/>
    <w:rsid w:val="00D15521"/>
    <w:rsid w:val="00D177DE"/>
    <w:rsid w:val="00D20002"/>
    <w:rsid w:val="00D2055F"/>
    <w:rsid w:val="00D20DC1"/>
    <w:rsid w:val="00D212CD"/>
    <w:rsid w:val="00D23514"/>
    <w:rsid w:val="00D24C0D"/>
    <w:rsid w:val="00D25432"/>
    <w:rsid w:val="00D258C8"/>
    <w:rsid w:val="00D25AB1"/>
    <w:rsid w:val="00D26FBD"/>
    <w:rsid w:val="00D27CCD"/>
    <w:rsid w:val="00D30971"/>
    <w:rsid w:val="00D30BE6"/>
    <w:rsid w:val="00D3108A"/>
    <w:rsid w:val="00D32A43"/>
    <w:rsid w:val="00D332B1"/>
    <w:rsid w:val="00D335F5"/>
    <w:rsid w:val="00D353FE"/>
    <w:rsid w:val="00D36ABC"/>
    <w:rsid w:val="00D36E02"/>
    <w:rsid w:val="00D37B24"/>
    <w:rsid w:val="00D417E2"/>
    <w:rsid w:val="00D418C5"/>
    <w:rsid w:val="00D41E20"/>
    <w:rsid w:val="00D41E97"/>
    <w:rsid w:val="00D437AD"/>
    <w:rsid w:val="00D449A2"/>
    <w:rsid w:val="00D45D34"/>
    <w:rsid w:val="00D461A4"/>
    <w:rsid w:val="00D461ED"/>
    <w:rsid w:val="00D46904"/>
    <w:rsid w:val="00D46988"/>
    <w:rsid w:val="00D47D1D"/>
    <w:rsid w:val="00D51514"/>
    <w:rsid w:val="00D5170E"/>
    <w:rsid w:val="00D5368F"/>
    <w:rsid w:val="00D53861"/>
    <w:rsid w:val="00D53F61"/>
    <w:rsid w:val="00D54EC9"/>
    <w:rsid w:val="00D55008"/>
    <w:rsid w:val="00D55977"/>
    <w:rsid w:val="00D56000"/>
    <w:rsid w:val="00D56F80"/>
    <w:rsid w:val="00D57C7F"/>
    <w:rsid w:val="00D602A1"/>
    <w:rsid w:val="00D6099C"/>
    <w:rsid w:val="00D61972"/>
    <w:rsid w:val="00D623A2"/>
    <w:rsid w:val="00D62AB5"/>
    <w:rsid w:val="00D62DD6"/>
    <w:rsid w:val="00D640C9"/>
    <w:rsid w:val="00D64341"/>
    <w:rsid w:val="00D64850"/>
    <w:rsid w:val="00D6525F"/>
    <w:rsid w:val="00D65532"/>
    <w:rsid w:val="00D711DE"/>
    <w:rsid w:val="00D72088"/>
    <w:rsid w:val="00D72823"/>
    <w:rsid w:val="00D74D5B"/>
    <w:rsid w:val="00D80AED"/>
    <w:rsid w:val="00D82759"/>
    <w:rsid w:val="00D827F3"/>
    <w:rsid w:val="00D82A46"/>
    <w:rsid w:val="00D83083"/>
    <w:rsid w:val="00D83DD4"/>
    <w:rsid w:val="00D84739"/>
    <w:rsid w:val="00D8639C"/>
    <w:rsid w:val="00D86A5B"/>
    <w:rsid w:val="00D87DBF"/>
    <w:rsid w:val="00D9143E"/>
    <w:rsid w:val="00D9174E"/>
    <w:rsid w:val="00D91E5D"/>
    <w:rsid w:val="00D923E2"/>
    <w:rsid w:val="00D979BC"/>
    <w:rsid w:val="00D97A87"/>
    <w:rsid w:val="00DA0169"/>
    <w:rsid w:val="00DA10D5"/>
    <w:rsid w:val="00DA1385"/>
    <w:rsid w:val="00DA1971"/>
    <w:rsid w:val="00DA2340"/>
    <w:rsid w:val="00DA33BD"/>
    <w:rsid w:val="00DA422C"/>
    <w:rsid w:val="00DA68E7"/>
    <w:rsid w:val="00DA6B0B"/>
    <w:rsid w:val="00DB39A9"/>
    <w:rsid w:val="00DB664C"/>
    <w:rsid w:val="00DB7DBB"/>
    <w:rsid w:val="00DB7E3E"/>
    <w:rsid w:val="00DC0425"/>
    <w:rsid w:val="00DC1629"/>
    <w:rsid w:val="00DC1EEE"/>
    <w:rsid w:val="00DC307C"/>
    <w:rsid w:val="00DC73AF"/>
    <w:rsid w:val="00DC7427"/>
    <w:rsid w:val="00DD0E0A"/>
    <w:rsid w:val="00DD1646"/>
    <w:rsid w:val="00DD28DE"/>
    <w:rsid w:val="00DD291C"/>
    <w:rsid w:val="00DD58D2"/>
    <w:rsid w:val="00DD5A68"/>
    <w:rsid w:val="00DE0C02"/>
    <w:rsid w:val="00DE1D02"/>
    <w:rsid w:val="00DE1EF7"/>
    <w:rsid w:val="00DE2145"/>
    <w:rsid w:val="00DE269E"/>
    <w:rsid w:val="00DE2C74"/>
    <w:rsid w:val="00DE50F8"/>
    <w:rsid w:val="00DE55A3"/>
    <w:rsid w:val="00DE5EE5"/>
    <w:rsid w:val="00DE6A26"/>
    <w:rsid w:val="00DE6BD6"/>
    <w:rsid w:val="00DE75DD"/>
    <w:rsid w:val="00DE79DC"/>
    <w:rsid w:val="00DF0A3B"/>
    <w:rsid w:val="00DF5906"/>
    <w:rsid w:val="00DF6C24"/>
    <w:rsid w:val="00DF72FC"/>
    <w:rsid w:val="00DF7412"/>
    <w:rsid w:val="00E00F36"/>
    <w:rsid w:val="00E02B80"/>
    <w:rsid w:val="00E0501B"/>
    <w:rsid w:val="00E0753A"/>
    <w:rsid w:val="00E10D47"/>
    <w:rsid w:val="00E12D39"/>
    <w:rsid w:val="00E13792"/>
    <w:rsid w:val="00E139F4"/>
    <w:rsid w:val="00E13B64"/>
    <w:rsid w:val="00E14A6D"/>
    <w:rsid w:val="00E155AE"/>
    <w:rsid w:val="00E16185"/>
    <w:rsid w:val="00E1645C"/>
    <w:rsid w:val="00E1700F"/>
    <w:rsid w:val="00E206FC"/>
    <w:rsid w:val="00E20B9A"/>
    <w:rsid w:val="00E21179"/>
    <w:rsid w:val="00E21B5D"/>
    <w:rsid w:val="00E252B0"/>
    <w:rsid w:val="00E2631C"/>
    <w:rsid w:val="00E303E1"/>
    <w:rsid w:val="00E304AA"/>
    <w:rsid w:val="00E306A1"/>
    <w:rsid w:val="00E32190"/>
    <w:rsid w:val="00E33361"/>
    <w:rsid w:val="00E33E45"/>
    <w:rsid w:val="00E34342"/>
    <w:rsid w:val="00E369F5"/>
    <w:rsid w:val="00E415EE"/>
    <w:rsid w:val="00E42482"/>
    <w:rsid w:val="00E449A6"/>
    <w:rsid w:val="00E44AEA"/>
    <w:rsid w:val="00E453E8"/>
    <w:rsid w:val="00E46E9F"/>
    <w:rsid w:val="00E50E70"/>
    <w:rsid w:val="00E51471"/>
    <w:rsid w:val="00E53D7E"/>
    <w:rsid w:val="00E54971"/>
    <w:rsid w:val="00E550DC"/>
    <w:rsid w:val="00E55D70"/>
    <w:rsid w:val="00E56F0A"/>
    <w:rsid w:val="00E5711C"/>
    <w:rsid w:val="00E5716F"/>
    <w:rsid w:val="00E57917"/>
    <w:rsid w:val="00E57BB2"/>
    <w:rsid w:val="00E6062A"/>
    <w:rsid w:val="00E6141C"/>
    <w:rsid w:val="00E62D9F"/>
    <w:rsid w:val="00E63C1C"/>
    <w:rsid w:val="00E645DB"/>
    <w:rsid w:val="00E64BEB"/>
    <w:rsid w:val="00E6555D"/>
    <w:rsid w:val="00E6654E"/>
    <w:rsid w:val="00E67332"/>
    <w:rsid w:val="00E67577"/>
    <w:rsid w:val="00E71AAD"/>
    <w:rsid w:val="00E71ABE"/>
    <w:rsid w:val="00E71B5C"/>
    <w:rsid w:val="00E728CB"/>
    <w:rsid w:val="00E72D2A"/>
    <w:rsid w:val="00E733E0"/>
    <w:rsid w:val="00E73EFA"/>
    <w:rsid w:val="00E76610"/>
    <w:rsid w:val="00E76ABA"/>
    <w:rsid w:val="00E77477"/>
    <w:rsid w:val="00E774E3"/>
    <w:rsid w:val="00E77B07"/>
    <w:rsid w:val="00E81915"/>
    <w:rsid w:val="00E81B10"/>
    <w:rsid w:val="00E81CCC"/>
    <w:rsid w:val="00E81D36"/>
    <w:rsid w:val="00E823D5"/>
    <w:rsid w:val="00E82699"/>
    <w:rsid w:val="00E83A10"/>
    <w:rsid w:val="00E83EEA"/>
    <w:rsid w:val="00E86D7E"/>
    <w:rsid w:val="00E8715D"/>
    <w:rsid w:val="00E87CC0"/>
    <w:rsid w:val="00E915E0"/>
    <w:rsid w:val="00E92286"/>
    <w:rsid w:val="00E9360D"/>
    <w:rsid w:val="00E948D0"/>
    <w:rsid w:val="00E94BDF"/>
    <w:rsid w:val="00E978B5"/>
    <w:rsid w:val="00EA0BAB"/>
    <w:rsid w:val="00EA1014"/>
    <w:rsid w:val="00EA208D"/>
    <w:rsid w:val="00EA3368"/>
    <w:rsid w:val="00EA3755"/>
    <w:rsid w:val="00EA3B35"/>
    <w:rsid w:val="00EA49E5"/>
    <w:rsid w:val="00EA4C3F"/>
    <w:rsid w:val="00EA6C06"/>
    <w:rsid w:val="00EA7E4F"/>
    <w:rsid w:val="00EB0899"/>
    <w:rsid w:val="00EB0DCD"/>
    <w:rsid w:val="00EB1FD2"/>
    <w:rsid w:val="00EB2A92"/>
    <w:rsid w:val="00EB375D"/>
    <w:rsid w:val="00EB3EDF"/>
    <w:rsid w:val="00EB4B77"/>
    <w:rsid w:val="00EB55C4"/>
    <w:rsid w:val="00EB56E4"/>
    <w:rsid w:val="00EB5FAF"/>
    <w:rsid w:val="00EB7A3A"/>
    <w:rsid w:val="00EB7E07"/>
    <w:rsid w:val="00EC0A6C"/>
    <w:rsid w:val="00EC1194"/>
    <w:rsid w:val="00EC14D1"/>
    <w:rsid w:val="00EC1726"/>
    <w:rsid w:val="00EC24BF"/>
    <w:rsid w:val="00EC34CC"/>
    <w:rsid w:val="00EC548C"/>
    <w:rsid w:val="00EC5A25"/>
    <w:rsid w:val="00EC5E20"/>
    <w:rsid w:val="00EC6E00"/>
    <w:rsid w:val="00ED045F"/>
    <w:rsid w:val="00ED403F"/>
    <w:rsid w:val="00ED4CF0"/>
    <w:rsid w:val="00ED536A"/>
    <w:rsid w:val="00ED61C2"/>
    <w:rsid w:val="00ED73A7"/>
    <w:rsid w:val="00ED7CBD"/>
    <w:rsid w:val="00EE000C"/>
    <w:rsid w:val="00EE264E"/>
    <w:rsid w:val="00EE2E0E"/>
    <w:rsid w:val="00EE3040"/>
    <w:rsid w:val="00EE3797"/>
    <w:rsid w:val="00EE37DE"/>
    <w:rsid w:val="00EE6143"/>
    <w:rsid w:val="00EF048F"/>
    <w:rsid w:val="00EF071E"/>
    <w:rsid w:val="00EF1502"/>
    <w:rsid w:val="00EF176A"/>
    <w:rsid w:val="00EF26FE"/>
    <w:rsid w:val="00EF2B52"/>
    <w:rsid w:val="00EF3579"/>
    <w:rsid w:val="00EF44E9"/>
    <w:rsid w:val="00EF5627"/>
    <w:rsid w:val="00EF6649"/>
    <w:rsid w:val="00EF667B"/>
    <w:rsid w:val="00EF6DCD"/>
    <w:rsid w:val="00F012BA"/>
    <w:rsid w:val="00F01EEF"/>
    <w:rsid w:val="00F021A4"/>
    <w:rsid w:val="00F0221B"/>
    <w:rsid w:val="00F04282"/>
    <w:rsid w:val="00F0461D"/>
    <w:rsid w:val="00F05D70"/>
    <w:rsid w:val="00F061D4"/>
    <w:rsid w:val="00F068E1"/>
    <w:rsid w:val="00F06E0E"/>
    <w:rsid w:val="00F07243"/>
    <w:rsid w:val="00F10993"/>
    <w:rsid w:val="00F11C77"/>
    <w:rsid w:val="00F12383"/>
    <w:rsid w:val="00F123AF"/>
    <w:rsid w:val="00F1373F"/>
    <w:rsid w:val="00F1454A"/>
    <w:rsid w:val="00F156FA"/>
    <w:rsid w:val="00F20314"/>
    <w:rsid w:val="00F20C20"/>
    <w:rsid w:val="00F20FF5"/>
    <w:rsid w:val="00F21627"/>
    <w:rsid w:val="00F21988"/>
    <w:rsid w:val="00F22A36"/>
    <w:rsid w:val="00F22FAA"/>
    <w:rsid w:val="00F241B0"/>
    <w:rsid w:val="00F24D36"/>
    <w:rsid w:val="00F254EC"/>
    <w:rsid w:val="00F25FE2"/>
    <w:rsid w:val="00F268B3"/>
    <w:rsid w:val="00F26A75"/>
    <w:rsid w:val="00F26B98"/>
    <w:rsid w:val="00F27248"/>
    <w:rsid w:val="00F277E3"/>
    <w:rsid w:val="00F27A99"/>
    <w:rsid w:val="00F27EE6"/>
    <w:rsid w:val="00F31F25"/>
    <w:rsid w:val="00F325A4"/>
    <w:rsid w:val="00F32E3C"/>
    <w:rsid w:val="00F3344E"/>
    <w:rsid w:val="00F33FF2"/>
    <w:rsid w:val="00F3428C"/>
    <w:rsid w:val="00F344E1"/>
    <w:rsid w:val="00F3501A"/>
    <w:rsid w:val="00F35831"/>
    <w:rsid w:val="00F359C5"/>
    <w:rsid w:val="00F36A7E"/>
    <w:rsid w:val="00F36DF7"/>
    <w:rsid w:val="00F402EF"/>
    <w:rsid w:val="00F40AE4"/>
    <w:rsid w:val="00F40E7E"/>
    <w:rsid w:val="00F4175C"/>
    <w:rsid w:val="00F420E2"/>
    <w:rsid w:val="00F4266C"/>
    <w:rsid w:val="00F44DAB"/>
    <w:rsid w:val="00F4520A"/>
    <w:rsid w:val="00F46A49"/>
    <w:rsid w:val="00F4766F"/>
    <w:rsid w:val="00F5049C"/>
    <w:rsid w:val="00F509A6"/>
    <w:rsid w:val="00F50FA9"/>
    <w:rsid w:val="00F52847"/>
    <w:rsid w:val="00F540A7"/>
    <w:rsid w:val="00F54C04"/>
    <w:rsid w:val="00F55662"/>
    <w:rsid w:val="00F56659"/>
    <w:rsid w:val="00F567B6"/>
    <w:rsid w:val="00F6021C"/>
    <w:rsid w:val="00F603E6"/>
    <w:rsid w:val="00F605C2"/>
    <w:rsid w:val="00F60C71"/>
    <w:rsid w:val="00F64F07"/>
    <w:rsid w:val="00F64F83"/>
    <w:rsid w:val="00F67876"/>
    <w:rsid w:val="00F67E6B"/>
    <w:rsid w:val="00F714DE"/>
    <w:rsid w:val="00F71677"/>
    <w:rsid w:val="00F742AC"/>
    <w:rsid w:val="00F744F9"/>
    <w:rsid w:val="00F74FE0"/>
    <w:rsid w:val="00F761F3"/>
    <w:rsid w:val="00F76A83"/>
    <w:rsid w:val="00F801E8"/>
    <w:rsid w:val="00F80E2E"/>
    <w:rsid w:val="00F819E5"/>
    <w:rsid w:val="00F81B0C"/>
    <w:rsid w:val="00F81E69"/>
    <w:rsid w:val="00F824B9"/>
    <w:rsid w:val="00F82587"/>
    <w:rsid w:val="00F82EDB"/>
    <w:rsid w:val="00F84191"/>
    <w:rsid w:val="00F847DB"/>
    <w:rsid w:val="00F85321"/>
    <w:rsid w:val="00F85800"/>
    <w:rsid w:val="00F86D1C"/>
    <w:rsid w:val="00F91396"/>
    <w:rsid w:val="00F93040"/>
    <w:rsid w:val="00F94492"/>
    <w:rsid w:val="00F95366"/>
    <w:rsid w:val="00F95EB5"/>
    <w:rsid w:val="00F9664D"/>
    <w:rsid w:val="00F968B5"/>
    <w:rsid w:val="00F97FEB"/>
    <w:rsid w:val="00FA03AA"/>
    <w:rsid w:val="00FA04A4"/>
    <w:rsid w:val="00FA227A"/>
    <w:rsid w:val="00FA2425"/>
    <w:rsid w:val="00FA2EED"/>
    <w:rsid w:val="00FB00DB"/>
    <w:rsid w:val="00FB1691"/>
    <w:rsid w:val="00FB1C79"/>
    <w:rsid w:val="00FB24A8"/>
    <w:rsid w:val="00FB24EF"/>
    <w:rsid w:val="00FB2A47"/>
    <w:rsid w:val="00FB300B"/>
    <w:rsid w:val="00FB34BE"/>
    <w:rsid w:val="00FB36BF"/>
    <w:rsid w:val="00FB592B"/>
    <w:rsid w:val="00FB5C59"/>
    <w:rsid w:val="00FB7923"/>
    <w:rsid w:val="00FC03C8"/>
    <w:rsid w:val="00FC0E8C"/>
    <w:rsid w:val="00FC1153"/>
    <w:rsid w:val="00FC3FB4"/>
    <w:rsid w:val="00FC5B8D"/>
    <w:rsid w:val="00FC5D6F"/>
    <w:rsid w:val="00FC5F19"/>
    <w:rsid w:val="00FC6A58"/>
    <w:rsid w:val="00FC710E"/>
    <w:rsid w:val="00FD03FF"/>
    <w:rsid w:val="00FD1A94"/>
    <w:rsid w:val="00FD3FC7"/>
    <w:rsid w:val="00FD4652"/>
    <w:rsid w:val="00FD514B"/>
    <w:rsid w:val="00FD5B69"/>
    <w:rsid w:val="00FD797F"/>
    <w:rsid w:val="00FE04B4"/>
    <w:rsid w:val="00FE05E5"/>
    <w:rsid w:val="00FE07D6"/>
    <w:rsid w:val="00FE120C"/>
    <w:rsid w:val="00FE18D8"/>
    <w:rsid w:val="00FE205F"/>
    <w:rsid w:val="00FE354C"/>
    <w:rsid w:val="00FF133E"/>
    <w:rsid w:val="00FF2F59"/>
    <w:rsid w:val="00FF3ABC"/>
    <w:rsid w:val="00FF3FE3"/>
    <w:rsid w:val="00FF44DB"/>
    <w:rsid w:val="00FF4D13"/>
    <w:rsid w:val="00FF522D"/>
    <w:rsid w:val="00FF629F"/>
    <w:rsid w:val="00FF6958"/>
    <w:rsid w:val="00FF741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7594D"/>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B37C6B"/>
    <w:pPr>
      <w:keepNext/>
      <w:numPr>
        <w:numId w:val="48"/>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94D"/>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B37C6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table" w:styleId="LightShading">
    <w:name w:val="Light Shading"/>
    <w:basedOn w:val="TableNormal"/>
    <w:uiPriority w:val="60"/>
    <w:rsid w:val="002F795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7594D"/>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B37C6B"/>
    <w:pPr>
      <w:keepNext/>
      <w:numPr>
        <w:numId w:val="48"/>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94D"/>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B37C6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table" w:styleId="LightShading">
    <w:name w:val="Light Shading"/>
    <w:basedOn w:val="TableNormal"/>
    <w:uiPriority w:val="60"/>
    <w:rsid w:val="002F795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7.gif"/><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settings" Target="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jp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tiff"/><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jp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30C6A"/>
    <w:rsid w:val="00045235"/>
    <w:rsid w:val="000539D3"/>
    <w:rsid w:val="00063D21"/>
    <w:rsid w:val="0007281A"/>
    <w:rsid w:val="000B6306"/>
    <w:rsid w:val="00103623"/>
    <w:rsid w:val="0012548E"/>
    <w:rsid w:val="00151A9E"/>
    <w:rsid w:val="001924A2"/>
    <w:rsid w:val="001C02BF"/>
    <w:rsid w:val="001D26AE"/>
    <w:rsid w:val="001F1822"/>
    <w:rsid w:val="001F1E32"/>
    <w:rsid w:val="00231798"/>
    <w:rsid w:val="0026302F"/>
    <w:rsid w:val="002F2904"/>
    <w:rsid w:val="00300DBE"/>
    <w:rsid w:val="00303490"/>
    <w:rsid w:val="00312186"/>
    <w:rsid w:val="003153C5"/>
    <w:rsid w:val="00327900"/>
    <w:rsid w:val="00342AA5"/>
    <w:rsid w:val="0048086A"/>
    <w:rsid w:val="004837FF"/>
    <w:rsid w:val="004F10EE"/>
    <w:rsid w:val="005221BD"/>
    <w:rsid w:val="0053599A"/>
    <w:rsid w:val="005A71B3"/>
    <w:rsid w:val="005C08FC"/>
    <w:rsid w:val="00606447"/>
    <w:rsid w:val="006138F9"/>
    <w:rsid w:val="00617A9D"/>
    <w:rsid w:val="00713126"/>
    <w:rsid w:val="00721B15"/>
    <w:rsid w:val="007332C0"/>
    <w:rsid w:val="00756E5B"/>
    <w:rsid w:val="00762591"/>
    <w:rsid w:val="00783367"/>
    <w:rsid w:val="007B290D"/>
    <w:rsid w:val="007D07B4"/>
    <w:rsid w:val="007D11E5"/>
    <w:rsid w:val="00856B65"/>
    <w:rsid w:val="0086030F"/>
    <w:rsid w:val="008809FC"/>
    <w:rsid w:val="008B7CFD"/>
    <w:rsid w:val="008C0287"/>
    <w:rsid w:val="008C532B"/>
    <w:rsid w:val="008D1845"/>
    <w:rsid w:val="008E316D"/>
    <w:rsid w:val="0090567C"/>
    <w:rsid w:val="00943536"/>
    <w:rsid w:val="0097363C"/>
    <w:rsid w:val="00986A8B"/>
    <w:rsid w:val="009A7815"/>
    <w:rsid w:val="009F6DEE"/>
    <w:rsid w:val="00A05488"/>
    <w:rsid w:val="00A4381C"/>
    <w:rsid w:val="00A458C4"/>
    <w:rsid w:val="00AC34DD"/>
    <w:rsid w:val="00AD7AA9"/>
    <w:rsid w:val="00AE33C7"/>
    <w:rsid w:val="00B12DA6"/>
    <w:rsid w:val="00B22CA8"/>
    <w:rsid w:val="00B7550B"/>
    <w:rsid w:val="00BB3D14"/>
    <w:rsid w:val="00BE30D7"/>
    <w:rsid w:val="00C00458"/>
    <w:rsid w:val="00C337B8"/>
    <w:rsid w:val="00C70D9A"/>
    <w:rsid w:val="00C71DC7"/>
    <w:rsid w:val="00CA1D39"/>
    <w:rsid w:val="00CA5CFA"/>
    <w:rsid w:val="00D0128F"/>
    <w:rsid w:val="00D50599"/>
    <w:rsid w:val="00DD5925"/>
    <w:rsid w:val="00E011B5"/>
    <w:rsid w:val="00E06EDA"/>
    <w:rsid w:val="00E32591"/>
    <w:rsid w:val="00E5448F"/>
    <w:rsid w:val="00E637F6"/>
    <w:rsid w:val="00E9151A"/>
    <w:rsid w:val="00EF3E38"/>
    <w:rsid w:val="00FA42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259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84737-3874-4E4F-87D3-2EDBB9516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184</Pages>
  <Words>68966</Words>
  <Characters>393110</Characters>
  <Application>Microsoft Office Word</Application>
  <DocSecurity>0</DocSecurity>
  <Lines>3275</Lines>
  <Paragraphs>922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461154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Rachel Miller</dc:creator>
  <cp:lastModifiedBy>rlmiller93</cp:lastModifiedBy>
  <cp:revision>9</cp:revision>
  <cp:lastPrinted>2018-05-19T10:43:00Z</cp:lastPrinted>
  <dcterms:created xsi:type="dcterms:W3CDTF">2018-05-10T20:08:00Z</dcterms:created>
  <dcterms:modified xsi:type="dcterms:W3CDTF">2018-05-19T10:43:00Z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http://www.zotero.org/styles/american-meteorological-society</vt:lpwstr>
  </property>
  <property fmtid="{D5CDD505-2E9C-101B-9397-08002B2CF9AE}" pid="3" name="Mendeley Recent Style Name 0_1">
    <vt:lpwstr>American Meteorological Society</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908f48ef-0750-30e0-905d-760439abc748</vt:lpwstr>
  </property>
  <property fmtid="{D5CDD505-2E9C-101B-9397-08002B2CF9AE}" pid="24" name="Mendeley Citation Style_1">
    <vt:lpwstr>http://www.zotero.org/styles/american-meteorological-society</vt:lpwstr>
  </property>
</Properties>
</file>