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27FDC8" w14:textId="5CA5A00D" w:rsidR="2778EFFF" w:rsidRDefault="2778EFFF" w:rsidP="00992FAD">
      <w:pPr>
        <w:pStyle w:val="NoSpacing"/>
        <w:jc w:val="center"/>
        <w:rPr>
          <w:b/>
          <w:bCs/>
        </w:rPr>
      </w:pPr>
      <w:r w:rsidRPr="06B9F921">
        <w:t>UNIVERSITY OF OKLAHOMA</w:t>
      </w:r>
    </w:p>
    <w:p w14:paraId="302A93E1" w14:textId="2F690CEF" w:rsidR="2778EFFF" w:rsidRDefault="2778EFFF" w:rsidP="06B9F921">
      <w:pPr>
        <w:spacing w:line="480" w:lineRule="auto"/>
        <w:jc w:val="center"/>
        <w:rPr>
          <w:rFonts w:eastAsia="Times New Roman"/>
          <w:color w:val="000000" w:themeColor="text1"/>
          <w:sz w:val="28"/>
          <w:szCs w:val="28"/>
        </w:rPr>
      </w:pPr>
      <w:r w:rsidRPr="06B9F921">
        <w:rPr>
          <w:rFonts w:eastAsia="Times New Roman"/>
          <w:color w:val="000000" w:themeColor="text1"/>
          <w:sz w:val="28"/>
          <w:szCs w:val="28"/>
        </w:rPr>
        <w:t>GRADUATE COLLEGE</w:t>
      </w:r>
    </w:p>
    <w:p w14:paraId="6DAFCE42" w14:textId="6BEF0D14" w:rsidR="06B9F921" w:rsidRDefault="06B9F921" w:rsidP="06B9F921">
      <w:pPr>
        <w:spacing w:line="480" w:lineRule="auto"/>
        <w:jc w:val="center"/>
        <w:rPr>
          <w:rFonts w:eastAsia="Times New Roman"/>
          <w:color w:val="000000" w:themeColor="text1"/>
          <w:sz w:val="28"/>
          <w:szCs w:val="28"/>
        </w:rPr>
      </w:pPr>
    </w:p>
    <w:p w14:paraId="1DA5AEB5" w14:textId="4EE71D9D" w:rsidR="2778EFFF" w:rsidRDefault="2778EFFF" w:rsidP="06B9F921">
      <w:pPr>
        <w:spacing w:line="240" w:lineRule="auto"/>
        <w:jc w:val="center"/>
        <w:rPr>
          <w:rFonts w:eastAsia="Times New Roman"/>
          <w:b/>
          <w:bCs/>
          <w:color w:val="000000" w:themeColor="text1"/>
          <w:sz w:val="28"/>
          <w:szCs w:val="28"/>
        </w:rPr>
      </w:pPr>
      <w:r w:rsidRPr="06B9F921">
        <w:rPr>
          <w:rFonts w:eastAsia="Times New Roman"/>
          <w:b/>
          <w:bCs/>
          <w:color w:val="000000" w:themeColor="text1"/>
          <w:sz w:val="28"/>
          <w:szCs w:val="28"/>
        </w:rPr>
        <w:t>Effects of tDCS on Stroke Rehabilitation</w:t>
      </w:r>
      <w:r w:rsidR="444C36E0" w:rsidRPr="06B9F921">
        <w:rPr>
          <w:rFonts w:eastAsia="Times New Roman"/>
          <w:b/>
          <w:bCs/>
          <w:color w:val="000000" w:themeColor="text1"/>
          <w:sz w:val="28"/>
          <w:szCs w:val="28"/>
        </w:rPr>
        <w:t>:</w:t>
      </w:r>
    </w:p>
    <w:p w14:paraId="7477A5F8" w14:textId="4ACD4FD2" w:rsidR="444C36E0" w:rsidRDefault="444C36E0" w:rsidP="06B9F921">
      <w:pPr>
        <w:spacing w:line="240" w:lineRule="auto"/>
        <w:jc w:val="center"/>
        <w:rPr>
          <w:rFonts w:eastAsia="Times New Roman"/>
          <w:b/>
          <w:bCs/>
          <w:color w:val="000000" w:themeColor="text1"/>
          <w:sz w:val="28"/>
          <w:szCs w:val="28"/>
        </w:rPr>
      </w:pPr>
      <w:r w:rsidRPr="06B9F921">
        <w:rPr>
          <w:rFonts w:eastAsia="Times New Roman"/>
          <w:b/>
          <w:bCs/>
          <w:color w:val="000000" w:themeColor="text1"/>
          <w:sz w:val="28"/>
          <w:szCs w:val="28"/>
        </w:rPr>
        <w:t>A Systematic Review and Meta-analysis</w:t>
      </w:r>
    </w:p>
    <w:p w14:paraId="58B83070" w14:textId="31C57006" w:rsidR="06B9F921" w:rsidRDefault="06B9F921" w:rsidP="06B9F921">
      <w:pPr>
        <w:spacing w:line="480" w:lineRule="auto"/>
        <w:jc w:val="center"/>
        <w:rPr>
          <w:rFonts w:eastAsia="Times New Roman"/>
          <w:b/>
          <w:bCs/>
          <w:color w:val="000000" w:themeColor="text1"/>
          <w:sz w:val="28"/>
          <w:szCs w:val="28"/>
        </w:rPr>
      </w:pPr>
    </w:p>
    <w:p w14:paraId="092F06D0" w14:textId="0ED7B96E" w:rsidR="2778EFFF" w:rsidRDefault="2778EFFF" w:rsidP="06B9F921">
      <w:pPr>
        <w:spacing w:line="480" w:lineRule="auto"/>
        <w:jc w:val="center"/>
        <w:rPr>
          <w:rFonts w:eastAsia="Times New Roman"/>
          <w:b/>
          <w:bCs/>
          <w:color w:val="000000" w:themeColor="text1"/>
          <w:sz w:val="28"/>
          <w:szCs w:val="28"/>
        </w:rPr>
      </w:pPr>
      <w:r w:rsidRPr="06B9F921">
        <w:rPr>
          <w:rFonts w:eastAsia="Times New Roman"/>
          <w:color w:val="000000" w:themeColor="text1"/>
          <w:sz w:val="28"/>
          <w:szCs w:val="28"/>
        </w:rPr>
        <w:t>A THESIS</w:t>
      </w:r>
    </w:p>
    <w:p w14:paraId="2C012B69" w14:textId="15E722C8" w:rsidR="2778EFFF" w:rsidRDefault="2778EFFF" w:rsidP="06B9F921">
      <w:pPr>
        <w:spacing w:line="480" w:lineRule="auto"/>
        <w:jc w:val="center"/>
        <w:rPr>
          <w:rFonts w:eastAsia="Times New Roman"/>
          <w:color w:val="000000" w:themeColor="text1"/>
          <w:sz w:val="28"/>
          <w:szCs w:val="28"/>
        </w:rPr>
      </w:pPr>
      <w:r w:rsidRPr="06B9F921">
        <w:rPr>
          <w:rFonts w:eastAsia="Times New Roman"/>
          <w:color w:val="000000" w:themeColor="text1"/>
          <w:sz w:val="28"/>
          <w:szCs w:val="28"/>
        </w:rPr>
        <w:t>SUBMITTED TO THE GRADUATE FACILITY</w:t>
      </w:r>
    </w:p>
    <w:p w14:paraId="67AF70BD" w14:textId="369D354F" w:rsidR="2778EFFF" w:rsidRDefault="2778EFFF" w:rsidP="06B9F921">
      <w:pPr>
        <w:spacing w:line="480" w:lineRule="auto"/>
        <w:jc w:val="center"/>
        <w:rPr>
          <w:rFonts w:eastAsia="Times New Roman"/>
          <w:color w:val="000000" w:themeColor="text1"/>
          <w:sz w:val="28"/>
          <w:szCs w:val="28"/>
        </w:rPr>
      </w:pPr>
      <w:r w:rsidRPr="06B9F921">
        <w:rPr>
          <w:rFonts w:eastAsia="Times New Roman"/>
          <w:color w:val="000000" w:themeColor="text1"/>
          <w:sz w:val="28"/>
          <w:szCs w:val="28"/>
        </w:rPr>
        <w:t>In partial fulfillment of the requirements for the</w:t>
      </w:r>
    </w:p>
    <w:p w14:paraId="1DA245E7" w14:textId="09EA1840" w:rsidR="2778EFFF" w:rsidRDefault="2778EFFF" w:rsidP="06B9F921">
      <w:pPr>
        <w:spacing w:line="480" w:lineRule="auto"/>
        <w:jc w:val="center"/>
        <w:rPr>
          <w:rFonts w:eastAsia="Times New Roman"/>
          <w:color w:val="000000" w:themeColor="text1"/>
          <w:sz w:val="28"/>
          <w:szCs w:val="28"/>
        </w:rPr>
      </w:pPr>
      <w:r w:rsidRPr="06B9F921">
        <w:rPr>
          <w:rFonts w:eastAsia="Times New Roman"/>
          <w:color w:val="000000" w:themeColor="text1"/>
          <w:sz w:val="28"/>
          <w:szCs w:val="28"/>
        </w:rPr>
        <w:t>Degree of</w:t>
      </w:r>
    </w:p>
    <w:p w14:paraId="408D5E0C" w14:textId="04B59C86" w:rsidR="2778EFFF" w:rsidRDefault="00992FAD" w:rsidP="06B9F921">
      <w:pPr>
        <w:spacing w:line="480" w:lineRule="auto"/>
        <w:jc w:val="center"/>
        <w:rPr>
          <w:rFonts w:eastAsia="Times New Roman"/>
          <w:color w:val="000000" w:themeColor="text1"/>
          <w:sz w:val="28"/>
          <w:szCs w:val="28"/>
        </w:rPr>
      </w:pPr>
      <w:r>
        <w:rPr>
          <w:rFonts w:eastAsia="Times New Roman"/>
          <w:color w:val="000000" w:themeColor="text1"/>
          <w:sz w:val="28"/>
          <w:szCs w:val="28"/>
        </w:rPr>
        <w:t>Master of Science</w:t>
      </w:r>
    </w:p>
    <w:p w14:paraId="03C8A291" w14:textId="0715AFA1" w:rsidR="06B9F921" w:rsidRDefault="06B9F921" w:rsidP="06B9F921">
      <w:pPr>
        <w:spacing w:line="480" w:lineRule="auto"/>
        <w:jc w:val="center"/>
        <w:rPr>
          <w:rFonts w:eastAsia="Times New Roman"/>
          <w:color w:val="000000" w:themeColor="text1"/>
          <w:sz w:val="28"/>
          <w:szCs w:val="28"/>
        </w:rPr>
      </w:pPr>
    </w:p>
    <w:p w14:paraId="173AB249" w14:textId="225A7389" w:rsidR="06B9F921" w:rsidRDefault="06B9F921" w:rsidP="06B9F921">
      <w:pPr>
        <w:spacing w:line="480" w:lineRule="auto"/>
        <w:jc w:val="center"/>
        <w:rPr>
          <w:rFonts w:eastAsia="Times New Roman"/>
          <w:color w:val="000000" w:themeColor="text1"/>
          <w:sz w:val="28"/>
          <w:szCs w:val="28"/>
        </w:rPr>
      </w:pPr>
    </w:p>
    <w:p w14:paraId="10BC61E7" w14:textId="57793137" w:rsidR="2778EFFF" w:rsidRDefault="2778EFFF" w:rsidP="06B9F921">
      <w:pPr>
        <w:spacing w:line="480" w:lineRule="auto"/>
        <w:jc w:val="center"/>
        <w:rPr>
          <w:rFonts w:eastAsia="Times New Roman"/>
          <w:color w:val="000000" w:themeColor="text1"/>
          <w:sz w:val="28"/>
          <w:szCs w:val="28"/>
        </w:rPr>
      </w:pPr>
      <w:r w:rsidRPr="06B9F921">
        <w:rPr>
          <w:rFonts w:eastAsia="Times New Roman"/>
          <w:color w:val="000000" w:themeColor="text1"/>
          <w:sz w:val="28"/>
          <w:szCs w:val="28"/>
        </w:rPr>
        <w:t>By</w:t>
      </w:r>
    </w:p>
    <w:p w14:paraId="10ADAAE5" w14:textId="11EE80F4" w:rsidR="2778EFFF" w:rsidRDefault="2778EFFF" w:rsidP="06B9F921">
      <w:pPr>
        <w:spacing w:line="240" w:lineRule="auto"/>
        <w:jc w:val="center"/>
        <w:rPr>
          <w:rFonts w:eastAsia="Times New Roman"/>
          <w:color w:val="000000" w:themeColor="text1"/>
          <w:sz w:val="28"/>
          <w:szCs w:val="28"/>
        </w:rPr>
      </w:pPr>
      <w:r w:rsidRPr="06B9F921">
        <w:rPr>
          <w:rFonts w:eastAsia="Times New Roman"/>
          <w:color w:val="000000" w:themeColor="text1"/>
          <w:sz w:val="28"/>
          <w:szCs w:val="28"/>
        </w:rPr>
        <w:t>Alan-Michael Chow</w:t>
      </w:r>
    </w:p>
    <w:p w14:paraId="6DEA16A5" w14:textId="582F75DA" w:rsidR="2778EFFF" w:rsidRDefault="2778EFFF" w:rsidP="06B9F921">
      <w:pPr>
        <w:spacing w:line="240" w:lineRule="auto"/>
        <w:jc w:val="center"/>
        <w:rPr>
          <w:rFonts w:eastAsia="Times New Roman"/>
          <w:color w:val="000000" w:themeColor="text1"/>
          <w:sz w:val="28"/>
          <w:szCs w:val="28"/>
        </w:rPr>
      </w:pPr>
      <w:r w:rsidRPr="06B9F921">
        <w:rPr>
          <w:rFonts w:eastAsia="Times New Roman"/>
          <w:color w:val="000000" w:themeColor="text1"/>
          <w:sz w:val="28"/>
          <w:szCs w:val="28"/>
        </w:rPr>
        <w:t>Norman, Oklahoma</w:t>
      </w:r>
    </w:p>
    <w:p w14:paraId="34EFD1C3" w14:textId="753DE2B4" w:rsidR="2778EFFF" w:rsidRDefault="2778EFFF" w:rsidP="06B9F921">
      <w:pPr>
        <w:spacing w:line="240" w:lineRule="auto"/>
        <w:jc w:val="center"/>
        <w:rPr>
          <w:rFonts w:eastAsia="Times New Roman"/>
          <w:color w:val="000000" w:themeColor="text1"/>
          <w:sz w:val="28"/>
          <w:szCs w:val="28"/>
        </w:rPr>
      </w:pPr>
      <w:r w:rsidRPr="06B9F921">
        <w:rPr>
          <w:rFonts w:eastAsia="Times New Roman"/>
          <w:color w:val="000000" w:themeColor="text1"/>
          <w:sz w:val="28"/>
          <w:szCs w:val="28"/>
        </w:rPr>
        <w:t>2021</w:t>
      </w:r>
    </w:p>
    <w:p w14:paraId="1C072C7B" w14:textId="77DDAD5C" w:rsidR="06B9F921" w:rsidRDefault="06B9F921" w:rsidP="06B9F921">
      <w:pPr>
        <w:spacing w:line="480" w:lineRule="auto"/>
        <w:jc w:val="center"/>
        <w:rPr>
          <w:rFonts w:eastAsia="Times New Roman"/>
          <w:b/>
          <w:bCs/>
          <w:color w:val="000000" w:themeColor="text1"/>
          <w:sz w:val="28"/>
          <w:szCs w:val="28"/>
        </w:rPr>
      </w:pPr>
    </w:p>
    <w:p w14:paraId="1B00C4AF" w14:textId="58D51BF4" w:rsidR="06B9F921" w:rsidRDefault="06B9F921" w:rsidP="00096AD1">
      <w:pPr>
        <w:spacing w:line="480" w:lineRule="auto"/>
        <w:rPr>
          <w:rFonts w:eastAsia="Times New Roman"/>
          <w:b/>
          <w:bCs/>
          <w:color w:val="000000" w:themeColor="text1"/>
          <w:sz w:val="28"/>
          <w:szCs w:val="28"/>
        </w:rPr>
      </w:pPr>
    </w:p>
    <w:p w14:paraId="11DDEFD5" w14:textId="670C7FC5" w:rsidR="64F9C447" w:rsidRDefault="64F9C447" w:rsidP="06B9F921">
      <w:pPr>
        <w:spacing w:line="240" w:lineRule="auto"/>
        <w:jc w:val="center"/>
        <w:rPr>
          <w:rFonts w:eastAsia="Times New Roman"/>
          <w:color w:val="000000" w:themeColor="text1"/>
          <w:sz w:val="28"/>
          <w:szCs w:val="28"/>
        </w:rPr>
      </w:pPr>
      <w:r w:rsidRPr="06B9F921">
        <w:rPr>
          <w:rFonts w:eastAsia="Times New Roman"/>
          <w:color w:val="000000" w:themeColor="text1"/>
          <w:sz w:val="28"/>
          <w:szCs w:val="28"/>
        </w:rPr>
        <w:lastRenderedPageBreak/>
        <w:t>Effects of tDCS on</w:t>
      </w:r>
      <w:r w:rsidR="00455B9E">
        <w:rPr>
          <w:rFonts w:eastAsia="Times New Roman"/>
          <w:color w:val="000000" w:themeColor="text1"/>
          <w:sz w:val="28"/>
          <w:szCs w:val="28"/>
        </w:rPr>
        <w:t xml:space="preserve"> </w:t>
      </w:r>
      <w:r w:rsidRPr="06B9F921">
        <w:rPr>
          <w:rFonts w:eastAsia="Times New Roman"/>
          <w:color w:val="000000" w:themeColor="text1"/>
          <w:sz w:val="28"/>
          <w:szCs w:val="28"/>
        </w:rPr>
        <w:t xml:space="preserve">Stroke </w:t>
      </w:r>
      <w:r w:rsidRPr="1E3C6825">
        <w:rPr>
          <w:rFonts w:eastAsia="Times New Roman"/>
          <w:color w:val="000000" w:themeColor="text1"/>
          <w:sz w:val="28"/>
          <w:szCs w:val="28"/>
        </w:rPr>
        <w:t>Re</w:t>
      </w:r>
      <w:r w:rsidR="16BB106D" w:rsidRPr="1E3C6825">
        <w:rPr>
          <w:rFonts w:eastAsia="Times New Roman"/>
          <w:color w:val="000000" w:themeColor="text1"/>
          <w:sz w:val="28"/>
          <w:szCs w:val="28"/>
        </w:rPr>
        <w:t>covery</w:t>
      </w:r>
      <w:r w:rsidR="4F8E8625" w:rsidRPr="06B9F921">
        <w:rPr>
          <w:rFonts w:eastAsia="Times New Roman"/>
          <w:color w:val="000000" w:themeColor="text1"/>
          <w:sz w:val="28"/>
          <w:szCs w:val="28"/>
        </w:rPr>
        <w:t>:</w:t>
      </w:r>
    </w:p>
    <w:p w14:paraId="28A86C94" w14:textId="6D824DE4" w:rsidR="4F8E8625" w:rsidRDefault="4F8E8625" w:rsidP="06B9F921">
      <w:pPr>
        <w:spacing w:line="240" w:lineRule="auto"/>
        <w:jc w:val="center"/>
        <w:rPr>
          <w:rFonts w:eastAsia="Times New Roman"/>
          <w:color w:val="000000" w:themeColor="text1"/>
          <w:sz w:val="28"/>
          <w:szCs w:val="28"/>
        </w:rPr>
      </w:pPr>
      <w:r w:rsidRPr="06B9F921">
        <w:rPr>
          <w:rFonts w:eastAsia="Times New Roman"/>
          <w:color w:val="000000" w:themeColor="text1"/>
          <w:sz w:val="28"/>
          <w:szCs w:val="28"/>
        </w:rPr>
        <w:t>A Systematic Review and Meta-analysis</w:t>
      </w:r>
    </w:p>
    <w:p w14:paraId="4DD27A7E" w14:textId="3FA2F2E0" w:rsidR="06B9F921" w:rsidRDefault="06B9F921" w:rsidP="06B9F921">
      <w:pPr>
        <w:spacing w:line="480" w:lineRule="auto"/>
        <w:jc w:val="center"/>
        <w:rPr>
          <w:rFonts w:eastAsia="Times New Roman"/>
          <w:color w:val="000000" w:themeColor="text1"/>
          <w:sz w:val="28"/>
          <w:szCs w:val="28"/>
        </w:rPr>
      </w:pPr>
    </w:p>
    <w:p w14:paraId="1A14F635" w14:textId="030EE4A5" w:rsidR="4F8E8625" w:rsidRDefault="4F8E8625" w:rsidP="06B9F921">
      <w:pPr>
        <w:spacing w:line="240" w:lineRule="auto"/>
        <w:jc w:val="center"/>
        <w:rPr>
          <w:rFonts w:eastAsia="Times New Roman"/>
          <w:color w:val="000000" w:themeColor="text1"/>
          <w:sz w:val="28"/>
          <w:szCs w:val="28"/>
        </w:rPr>
      </w:pPr>
      <w:r w:rsidRPr="06B9F921">
        <w:rPr>
          <w:rFonts w:eastAsia="Times New Roman"/>
          <w:color w:val="000000" w:themeColor="text1"/>
          <w:sz w:val="28"/>
          <w:szCs w:val="28"/>
        </w:rPr>
        <w:t>A THESIS APPROVED</w:t>
      </w:r>
      <w:r w:rsidR="00096AD1">
        <w:rPr>
          <w:rFonts w:eastAsia="Times New Roman"/>
          <w:color w:val="000000" w:themeColor="text1"/>
          <w:sz w:val="28"/>
          <w:szCs w:val="28"/>
        </w:rPr>
        <w:t xml:space="preserve"> FOR THE</w:t>
      </w:r>
    </w:p>
    <w:p w14:paraId="38C91A10" w14:textId="2E0CDEA5" w:rsidR="4F8E8625" w:rsidRDefault="001D0528" w:rsidP="06B9F921">
      <w:pPr>
        <w:spacing w:line="240" w:lineRule="auto"/>
        <w:jc w:val="center"/>
        <w:rPr>
          <w:rFonts w:eastAsia="Times New Roman"/>
          <w:color w:val="000000" w:themeColor="text1"/>
          <w:sz w:val="28"/>
          <w:szCs w:val="28"/>
        </w:rPr>
      </w:pPr>
      <w:r>
        <w:rPr>
          <w:rFonts w:eastAsia="Times New Roman"/>
          <w:color w:val="000000" w:themeColor="text1"/>
          <w:sz w:val="28"/>
          <w:szCs w:val="28"/>
        </w:rPr>
        <w:t xml:space="preserve">Department of </w:t>
      </w:r>
      <w:r w:rsidR="4F8E8625" w:rsidRPr="06B9F921">
        <w:rPr>
          <w:rFonts w:eastAsia="Times New Roman"/>
          <w:color w:val="000000" w:themeColor="text1"/>
          <w:sz w:val="28"/>
          <w:szCs w:val="28"/>
        </w:rPr>
        <w:t>Health and Exercise Science</w:t>
      </w:r>
    </w:p>
    <w:p w14:paraId="288CE7DC" w14:textId="67374B38" w:rsidR="06B9F921" w:rsidRDefault="06B9F921" w:rsidP="06B9F921">
      <w:pPr>
        <w:spacing w:line="480" w:lineRule="auto"/>
        <w:jc w:val="center"/>
        <w:rPr>
          <w:rFonts w:eastAsia="Times New Roman"/>
          <w:b/>
          <w:bCs/>
          <w:color w:val="000000" w:themeColor="text1"/>
          <w:sz w:val="28"/>
          <w:szCs w:val="28"/>
        </w:rPr>
      </w:pPr>
    </w:p>
    <w:p w14:paraId="460AE832" w14:textId="149B711A" w:rsidR="06B9F921" w:rsidRDefault="06B9F921" w:rsidP="06B9F921">
      <w:pPr>
        <w:spacing w:line="480" w:lineRule="auto"/>
        <w:jc w:val="center"/>
        <w:rPr>
          <w:rFonts w:eastAsia="Times New Roman"/>
          <w:b/>
          <w:bCs/>
          <w:color w:val="000000" w:themeColor="text1"/>
          <w:sz w:val="28"/>
          <w:szCs w:val="28"/>
        </w:rPr>
      </w:pPr>
    </w:p>
    <w:p w14:paraId="68029E8F" w14:textId="4430DCFA" w:rsidR="06B9F921" w:rsidRDefault="06B9F921" w:rsidP="06B9F921">
      <w:pPr>
        <w:spacing w:line="480" w:lineRule="auto"/>
        <w:jc w:val="center"/>
        <w:rPr>
          <w:rFonts w:eastAsia="Times New Roman"/>
          <w:b/>
          <w:bCs/>
          <w:color w:val="000000" w:themeColor="text1"/>
          <w:sz w:val="28"/>
          <w:szCs w:val="28"/>
        </w:rPr>
      </w:pPr>
    </w:p>
    <w:p w14:paraId="46EC3856" w14:textId="3234D655" w:rsidR="4F8E8625" w:rsidRDefault="4F8E8625" w:rsidP="06B9F921">
      <w:pPr>
        <w:spacing w:line="480" w:lineRule="auto"/>
        <w:jc w:val="center"/>
        <w:rPr>
          <w:rFonts w:eastAsia="Times New Roman"/>
          <w:b/>
          <w:bCs/>
          <w:color w:val="000000" w:themeColor="text1"/>
          <w:sz w:val="28"/>
          <w:szCs w:val="28"/>
        </w:rPr>
      </w:pPr>
      <w:r w:rsidRPr="06B9F921">
        <w:rPr>
          <w:rFonts w:eastAsia="Times New Roman"/>
          <w:color w:val="000000" w:themeColor="text1"/>
          <w:sz w:val="28"/>
          <w:szCs w:val="28"/>
        </w:rPr>
        <w:t>BY THE COMMITTEE CONSISTING OF</w:t>
      </w:r>
    </w:p>
    <w:p w14:paraId="1DB4AAD7" w14:textId="4278098C" w:rsidR="06B9F921" w:rsidRDefault="06B9F921" w:rsidP="06B9F921">
      <w:pPr>
        <w:spacing w:line="480" w:lineRule="auto"/>
        <w:jc w:val="center"/>
        <w:rPr>
          <w:rFonts w:eastAsia="Times New Roman"/>
          <w:b/>
          <w:bCs/>
          <w:color w:val="000000" w:themeColor="text1"/>
          <w:sz w:val="28"/>
          <w:szCs w:val="28"/>
        </w:rPr>
      </w:pPr>
    </w:p>
    <w:p w14:paraId="434D7628" w14:textId="6CAA54E0" w:rsidR="06B9F921" w:rsidRDefault="06B9F921" w:rsidP="06B9F921">
      <w:pPr>
        <w:spacing w:line="480" w:lineRule="auto"/>
        <w:jc w:val="center"/>
        <w:rPr>
          <w:rFonts w:eastAsia="Times New Roman"/>
          <w:b/>
          <w:bCs/>
          <w:color w:val="000000" w:themeColor="text1"/>
          <w:sz w:val="28"/>
          <w:szCs w:val="28"/>
        </w:rPr>
      </w:pPr>
    </w:p>
    <w:p w14:paraId="57A4D7DB" w14:textId="291309B0" w:rsidR="4F8E8625" w:rsidRDefault="4F8E8625" w:rsidP="06B9F921">
      <w:pPr>
        <w:spacing w:line="480" w:lineRule="auto"/>
        <w:jc w:val="right"/>
        <w:rPr>
          <w:rFonts w:eastAsia="Times New Roman"/>
          <w:b/>
          <w:bCs/>
          <w:color w:val="000000" w:themeColor="text1"/>
          <w:sz w:val="28"/>
          <w:szCs w:val="28"/>
        </w:rPr>
      </w:pPr>
      <w:r w:rsidRPr="06B9F921">
        <w:rPr>
          <w:rFonts w:eastAsia="Times New Roman"/>
          <w:color w:val="000000" w:themeColor="text1"/>
          <w:sz w:val="28"/>
          <w:szCs w:val="28"/>
        </w:rPr>
        <w:t>Dr. Hugo Pereira</w:t>
      </w:r>
    </w:p>
    <w:p w14:paraId="5A447DED" w14:textId="2AD001D4" w:rsidR="4F8E8625" w:rsidRDefault="4F8E8625" w:rsidP="06B9F921">
      <w:pPr>
        <w:spacing w:line="480" w:lineRule="auto"/>
        <w:jc w:val="right"/>
        <w:rPr>
          <w:rFonts w:eastAsia="Times New Roman"/>
          <w:color w:val="000000" w:themeColor="text1"/>
          <w:sz w:val="28"/>
          <w:szCs w:val="28"/>
        </w:rPr>
      </w:pPr>
      <w:r w:rsidRPr="06B9F921">
        <w:rPr>
          <w:rFonts w:eastAsia="Times New Roman"/>
          <w:color w:val="000000" w:themeColor="text1"/>
          <w:sz w:val="28"/>
          <w:szCs w:val="28"/>
        </w:rPr>
        <w:t xml:space="preserve">Dr. Jeremy </w:t>
      </w:r>
      <w:r w:rsidR="002F6D75">
        <w:rPr>
          <w:rFonts w:eastAsia="Times New Roman"/>
          <w:color w:val="000000" w:themeColor="text1"/>
          <w:sz w:val="28"/>
          <w:szCs w:val="28"/>
        </w:rPr>
        <w:t xml:space="preserve">Mikhail </w:t>
      </w:r>
      <w:r w:rsidRPr="06B9F921">
        <w:rPr>
          <w:rFonts w:eastAsia="Times New Roman"/>
          <w:color w:val="000000" w:themeColor="text1"/>
          <w:sz w:val="28"/>
          <w:szCs w:val="28"/>
        </w:rPr>
        <w:t>Kellawan</w:t>
      </w:r>
    </w:p>
    <w:p w14:paraId="25659CEC" w14:textId="17CFC226" w:rsidR="16462759" w:rsidRDefault="16462759" w:rsidP="06B9F921">
      <w:pPr>
        <w:spacing w:line="480" w:lineRule="auto"/>
        <w:jc w:val="right"/>
        <w:rPr>
          <w:rFonts w:eastAsia="Times New Roman"/>
          <w:color w:val="000000" w:themeColor="text1"/>
          <w:sz w:val="28"/>
          <w:szCs w:val="28"/>
        </w:rPr>
      </w:pPr>
      <w:r w:rsidRPr="06B9F921">
        <w:rPr>
          <w:rFonts w:eastAsia="Times New Roman"/>
          <w:color w:val="000000" w:themeColor="text1"/>
          <w:sz w:val="28"/>
          <w:szCs w:val="28"/>
        </w:rPr>
        <w:t>Dr. Hongwu Wang</w:t>
      </w:r>
    </w:p>
    <w:p w14:paraId="6DA7F94A" w14:textId="37904CEC" w:rsidR="06B9F921" w:rsidRDefault="06B9F921" w:rsidP="06B9F921">
      <w:pPr>
        <w:spacing w:line="480" w:lineRule="auto"/>
        <w:jc w:val="right"/>
        <w:rPr>
          <w:rFonts w:eastAsia="Times New Roman"/>
          <w:color w:val="000000" w:themeColor="text1"/>
          <w:sz w:val="28"/>
          <w:szCs w:val="28"/>
        </w:rPr>
      </w:pPr>
    </w:p>
    <w:p w14:paraId="7B395363" w14:textId="35757551" w:rsidR="06B9F921" w:rsidRDefault="06B9F921" w:rsidP="06B9F921">
      <w:pPr>
        <w:spacing w:line="480" w:lineRule="auto"/>
        <w:jc w:val="right"/>
        <w:rPr>
          <w:rFonts w:eastAsia="Times New Roman"/>
          <w:color w:val="000000" w:themeColor="text1"/>
          <w:sz w:val="28"/>
          <w:szCs w:val="28"/>
        </w:rPr>
      </w:pPr>
    </w:p>
    <w:p w14:paraId="11FB5A4A" w14:textId="4B06F1B8" w:rsidR="06B9F921" w:rsidRDefault="06B9F921" w:rsidP="06B9F921">
      <w:pPr>
        <w:spacing w:line="480" w:lineRule="auto"/>
        <w:jc w:val="right"/>
        <w:rPr>
          <w:rFonts w:eastAsia="Times New Roman"/>
          <w:color w:val="000000" w:themeColor="text1"/>
          <w:sz w:val="28"/>
          <w:szCs w:val="28"/>
        </w:rPr>
      </w:pPr>
    </w:p>
    <w:p w14:paraId="46FF71B9" w14:textId="1441B9C6" w:rsidR="06B9F921" w:rsidRDefault="06B9F921" w:rsidP="06B9F921">
      <w:pPr>
        <w:spacing w:line="480" w:lineRule="auto"/>
        <w:jc w:val="right"/>
        <w:rPr>
          <w:rFonts w:eastAsia="Times New Roman"/>
          <w:color w:val="000000" w:themeColor="text1"/>
          <w:sz w:val="28"/>
          <w:szCs w:val="28"/>
        </w:rPr>
      </w:pPr>
    </w:p>
    <w:p w14:paraId="09542775" w14:textId="32925F4D" w:rsidR="06B9F921" w:rsidRDefault="06B9F921" w:rsidP="06B9F921">
      <w:pPr>
        <w:spacing w:line="480" w:lineRule="auto"/>
        <w:jc w:val="right"/>
        <w:rPr>
          <w:rFonts w:eastAsia="Times New Roman"/>
          <w:color w:val="000000" w:themeColor="text1"/>
          <w:sz w:val="28"/>
          <w:szCs w:val="28"/>
        </w:rPr>
      </w:pPr>
    </w:p>
    <w:p w14:paraId="4D53C724" w14:textId="1D727DF8" w:rsidR="06B9F921" w:rsidRDefault="06B9F921" w:rsidP="06B9F921">
      <w:pPr>
        <w:spacing w:line="480" w:lineRule="auto"/>
        <w:jc w:val="right"/>
        <w:rPr>
          <w:rFonts w:eastAsia="Times New Roman"/>
          <w:color w:val="000000" w:themeColor="text1"/>
          <w:sz w:val="28"/>
          <w:szCs w:val="28"/>
        </w:rPr>
      </w:pPr>
    </w:p>
    <w:p w14:paraId="0612D465" w14:textId="1A43BD67" w:rsidR="06B9F921" w:rsidRDefault="06B9F921" w:rsidP="06B9F921">
      <w:pPr>
        <w:spacing w:line="480" w:lineRule="auto"/>
        <w:jc w:val="right"/>
        <w:rPr>
          <w:rFonts w:eastAsia="Times New Roman"/>
          <w:color w:val="000000" w:themeColor="text1"/>
          <w:sz w:val="28"/>
          <w:szCs w:val="28"/>
        </w:rPr>
      </w:pPr>
    </w:p>
    <w:p w14:paraId="512329C8" w14:textId="747EDBBF" w:rsidR="06B9F921" w:rsidRDefault="06B9F921" w:rsidP="06B9F921">
      <w:pPr>
        <w:spacing w:line="480" w:lineRule="auto"/>
        <w:jc w:val="right"/>
        <w:rPr>
          <w:rFonts w:eastAsia="Times New Roman"/>
          <w:color w:val="000000" w:themeColor="text1"/>
          <w:sz w:val="28"/>
          <w:szCs w:val="28"/>
        </w:rPr>
      </w:pPr>
    </w:p>
    <w:p w14:paraId="009B5ADE" w14:textId="5F9F2A1F" w:rsidR="06B9F921" w:rsidRDefault="06B9F921" w:rsidP="06B9F921">
      <w:pPr>
        <w:spacing w:line="480" w:lineRule="auto"/>
        <w:jc w:val="right"/>
        <w:rPr>
          <w:rFonts w:eastAsia="Times New Roman"/>
          <w:color w:val="000000" w:themeColor="text1"/>
          <w:sz w:val="28"/>
          <w:szCs w:val="28"/>
        </w:rPr>
      </w:pPr>
    </w:p>
    <w:p w14:paraId="261D8F09" w14:textId="58870666" w:rsidR="06B9F921" w:rsidRDefault="06B9F921" w:rsidP="06B9F921">
      <w:pPr>
        <w:spacing w:line="480" w:lineRule="auto"/>
        <w:jc w:val="right"/>
        <w:rPr>
          <w:rFonts w:eastAsia="Times New Roman"/>
          <w:color w:val="000000" w:themeColor="text1"/>
          <w:sz w:val="28"/>
          <w:szCs w:val="28"/>
        </w:rPr>
      </w:pPr>
    </w:p>
    <w:p w14:paraId="276AD653" w14:textId="084D22DE" w:rsidR="06B9F921" w:rsidRDefault="06B9F921" w:rsidP="06B9F921">
      <w:pPr>
        <w:spacing w:line="480" w:lineRule="auto"/>
        <w:jc w:val="right"/>
        <w:rPr>
          <w:rFonts w:eastAsia="Times New Roman"/>
          <w:color w:val="000000" w:themeColor="text1"/>
          <w:sz w:val="28"/>
          <w:szCs w:val="28"/>
        </w:rPr>
      </w:pPr>
    </w:p>
    <w:p w14:paraId="1C319C6A" w14:textId="33A492EF" w:rsidR="06B9F921" w:rsidRDefault="06B9F921" w:rsidP="06B9F921">
      <w:pPr>
        <w:spacing w:line="480" w:lineRule="auto"/>
        <w:jc w:val="right"/>
        <w:rPr>
          <w:rFonts w:eastAsia="Times New Roman"/>
          <w:color w:val="000000" w:themeColor="text1"/>
          <w:sz w:val="28"/>
          <w:szCs w:val="28"/>
        </w:rPr>
      </w:pPr>
    </w:p>
    <w:p w14:paraId="50E62349" w14:textId="1AC720BE" w:rsidR="06B9F921" w:rsidRDefault="06B9F921" w:rsidP="06B9F921">
      <w:pPr>
        <w:spacing w:line="480" w:lineRule="auto"/>
        <w:jc w:val="right"/>
        <w:rPr>
          <w:rFonts w:eastAsia="Times New Roman"/>
          <w:color w:val="000000" w:themeColor="text1"/>
          <w:sz w:val="28"/>
          <w:szCs w:val="28"/>
        </w:rPr>
      </w:pPr>
    </w:p>
    <w:p w14:paraId="70BB1AE5" w14:textId="3EC944DA" w:rsidR="06B9F921" w:rsidRDefault="06B9F921" w:rsidP="06B9F921">
      <w:pPr>
        <w:spacing w:line="480" w:lineRule="auto"/>
        <w:jc w:val="right"/>
        <w:rPr>
          <w:rFonts w:eastAsia="Times New Roman"/>
          <w:color w:val="000000" w:themeColor="text1"/>
          <w:sz w:val="28"/>
          <w:szCs w:val="28"/>
        </w:rPr>
      </w:pPr>
    </w:p>
    <w:p w14:paraId="43F3ACA9" w14:textId="4A33E34C" w:rsidR="06B9F921" w:rsidRDefault="06B9F921" w:rsidP="06B9F921">
      <w:pPr>
        <w:spacing w:line="480" w:lineRule="auto"/>
        <w:jc w:val="right"/>
        <w:rPr>
          <w:rFonts w:eastAsia="Times New Roman"/>
          <w:color w:val="000000" w:themeColor="text1"/>
          <w:sz w:val="28"/>
          <w:szCs w:val="28"/>
        </w:rPr>
      </w:pPr>
    </w:p>
    <w:p w14:paraId="3D53E9E6" w14:textId="083880B5" w:rsidR="06B9F921" w:rsidRDefault="06B9F921" w:rsidP="06B9F921">
      <w:pPr>
        <w:spacing w:line="480" w:lineRule="auto"/>
        <w:jc w:val="right"/>
        <w:rPr>
          <w:rFonts w:eastAsia="Times New Roman"/>
          <w:color w:val="000000" w:themeColor="text1"/>
          <w:sz w:val="28"/>
          <w:szCs w:val="28"/>
        </w:rPr>
      </w:pPr>
    </w:p>
    <w:p w14:paraId="2AA42470" w14:textId="78A85715" w:rsidR="08956FEE" w:rsidRDefault="08956FEE" w:rsidP="06B9F921">
      <w:pPr>
        <w:spacing w:line="240" w:lineRule="auto"/>
        <w:jc w:val="center"/>
        <w:rPr>
          <w:rFonts w:eastAsia="Times New Roman"/>
          <w:sz w:val="28"/>
          <w:szCs w:val="28"/>
        </w:rPr>
      </w:pPr>
      <w:r w:rsidRPr="06B9F921">
        <w:rPr>
          <w:rFonts w:eastAsia="Times New Roman"/>
          <w:sz w:val="28"/>
          <w:szCs w:val="28"/>
        </w:rPr>
        <w:t xml:space="preserve">© Copyright by Alan-Michael Chow 2021 </w:t>
      </w:r>
    </w:p>
    <w:p w14:paraId="62F9FA87" w14:textId="1AE5765D" w:rsidR="08956FEE" w:rsidRDefault="08956FEE" w:rsidP="06B9F921">
      <w:pPr>
        <w:spacing w:line="240" w:lineRule="auto"/>
        <w:jc w:val="center"/>
        <w:rPr>
          <w:rFonts w:eastAsia="Times New Roman"/>
          <w:sz w:val="28"/>
          <w:szCs w:val="28"/>
        </w:rPr>
      </w:pPr>
      <w:r w:rsidRPr="06B9F921">
        <w:rPr>
          <w:rFonts w:eastAsia="Times New Roman"/>
          <w:sz w:val="28"/>
          <w:szCs w:val="28"/>
        </w:rPr>
        <w:t>All Rights Reserved.</w:t>
      </w:r>
    </w:p>
    <w:p w14:paraId="7BE62557" w14:textId="1C38C6C3" w:rsidR="06B9F921" w:rsidRDefault="06B9F921" w:rsidP="06B9F921">
      <w:pPr>
        <w:spacing w:line="480" w:lineRule="auto"/>
        <w:jc w:val="center"/>
        <w:rPr>
          <w:rFonts w:eastAsia="Times New Roman"/>
          <w:b/>
          <w:bCs/>
          <w:color w:val="000000" w:themeColor="text1"/>
          <w:sz w:val="28"/>
          <w:szCs w:val="28"/>
        </w:rPr>
      </w:pPr>
    </w:p>
    <w:p w14:paraId="669CDD4C" w14:textId="6D551667" w:rsidR="06B9F921" w:rsidRDefault="06B9F921" w:rsidP="06B9F921">
      <w:pPr>
        <w:spacing w:line="480" w:lineRule="auto"/>
        <w:jc w:val="center"/>
        <w:rPr>
          <w:rFonts w:eastAsia="Times New Roman"/>
          <w:b/>
          <w:bCs/>
          <w:color w:val="000000" w:themeColor="text1"/>
          <w:sz w:val="28"/>
          <w:szCs w:val="28"/>
        </w:rPr>
      </w:pPr>
    </w:p>
    <w:p w14:paraId="5CCF1E0E" w14:textId="77777777" w:rsidR="00E51E40" w:rsidRDefault="00E51E40" w:rsidP="06B9F921">
      <w:pPr>
        <w:spacing w:line="480" w:lineRule="auto"/>
        <w:jc w:val="center"/>
        <w:rPr>
          <w:rFonts w:eastAsia="Times New Roman"/>
          <w:b/>
          <w:bCs/>
          <w:color w:val="000000" w:themeColor="text1"/>
          <w:sz w:val="28"/>
          <w:szCs w:val="28"/>
        </w:rPr>
        <w:sectPr w:rsidR="00E51E40" w:rsidSect="009946A8">
          <w:footerReference w:type="default" r:id="rId8"/>
          <w:pgSz w:w="12240" w:h="15840"/>
          <w:pgMar w:top="1440" w:right="1440" w:bottom="1440" w:left="1440" w:header="720" w:footer="720" w:gutter="0"/>
          <w:pgNumType w:fmt="lowerRoman" w:start="1"/>
          <w:cols w:space="720"/>
          <w:docGrid w:linePitch="360"/>
        </w:sectPr>
      </w:pPr>
    </w:p>
    <w:p w14:paraId="69E06594" w14:textId="08E5392D" w:rsidR="00992FAD" w:rsidRDefault="00992FAD" w:rsidP="06B9F921">
      <w:pPr>
        <w:spacing w:line="480" w:lineRule="auto"/>
        <w:jc w:val="center"/>
        <w:rPr>
          <w:rFonts w:eastAsia="Times New Roman"/>
          <w:b/>
          <w:bCs/>
          <w:color w:val="000000" w:themeColor="text1"/>
          <w:sz w:val="28"/>
          <w:szCs w:val="28"/>
        </w:rPr>
      </w:pPr>
    </w:p>
    <w:p w14:paraId="0B2DF6FC" w14:textId="723B595E" w:rsidR="06B9F921" w:rsidRDefault="00FF1A65" w:rsidP="06B9F921">
      <w:pPr>
        <w:spacing w:line="480" w:lineRule="auto"/>
        <w:jc w:val="center"/>
        <w:rPr>
          <w:rFonts w:eastAsia="Times New Roman"/>
          <w:b/>
          <w:bCs/>
          <w:color w:val="000000" w:themeColor="text1"/>
          <w:sz w:val="28"/>
          <w:szCs w:val="28"/>
        </w:rPr>
      </w:pPr>
      <w:r>
        <w:rPr>
          <w:rFonts w:eastAsia="Times New Roman"/>
          <w:b/>
          <w:bCs/>
          <w:color w:val="000000" w:themeColor="text1"/>
          <w:sz w:val="28"/>
          <w:szCs w:val="28"/>
        </w:rPr>
        <w:t>Table of Contents</w:t>
      </w:r>
    </w:p>
    <w:p w14:paraId="42E565CA" w14:textId="21F388DB" w:rsidR="00FF1A65" w:rsidRPr="00FF1A65" w:rsidRDefault="00FF1A65" w:rsidP="008E7E7F">
      <w:pPr>
        <w:spacing w:line="480" w:lineRule="auto"/>
        <w:rPr>
          <w:rFonts w:eastAsia="Times New Roman"/>
          <w:b/>
          <w:bCs/>
          <w:color w:val="000000" w:themeColor="text1"/>
        </w:rPr>
      </w:pPr>
      <w:r w:rsidRPr="00FF1A65">
        <w:rPr>
          <w:rFonts w:eastAsia="Times New Roman"/>
          <w:b/>
          <w:bCs/>
          <w:color w:val="000000" w:themeColor="text1"/>
        </w:rPr>
        <w:t>List of Tables</w:t>
      </w:r>
      <w:r w:rsidR="00532055">
        <w:rPr>
          <w:rFonts w:eastAsia="Times New Roman"/>
          <w:b/>
          <w:bCs/>
          <w:color w:val="000000" w:themeColor="text1"/>
        </w:rPr>
        <w:t>………………………………………………………………………………</w:t>
      </w:r>
      <w:r w:rsidR="001D0528">
        <w:rPr>
          <w:rFonts w:eastAsia="Times New Roman"/>
          <w:b/>
          <w:bCs/>
          <w:color w:val="000000" w:themeColor="text1"/>
        </w:rPr>
        <w:t>…</w:t>
      </w:r>
      <w:r w:rsidR="00532055">
        <w:rPr>
          <w:rFonts w:eastAsia="Times New Roman"/>
          <w:b/>
          <w:bCs/>
          <w:color w:val="000000" w:themeColor="text1"/>
        </w:rPr>
        <w:t>.V</w:t>
      </w:r>
      <w:r w:rsidR="00096AD1">
        <w:rPr>
          <w:rFonts w:eastAsia="Times New Roman"/>
          <w:b/>
          <w:bCs/>
          <w:color w:val="000000" w:themeColor="text1"/>
        </w:rPr>
        <w:t>III</w:t>
      </w:r>
    </w:p>
    <w:p w14:paraId="731C3E1C" w14:textId="398DD5CA" w:rsidR="00FF1A65" w:rsidRPr="00FF1A65" w:rsidRDefault="00FF1A65" w:rsidP="00FF1A65">
      <w:pPr>
        <w:spacing w:line="480" w:lineRule="auto"/>
        <w:rPr>
          <w:rFonts w:eastAsia="Times New Roman"/>
          <w:b/>
          <w:bCs/>
          <w:color w:val="000000" w:themeColor="text1"/>
        </w:rPr>
      </w:pPr>
      <w:r w:rsidRPr="00FF1A65">
        <w:rPr>
          <w:rFonts w:eastAsia="Times New Roman"/>
          <w:b/>
          <w:bCs/>
          <w:color w:val="000000" w:themeColor="text1"/>
        </w:rPr>
        <w:t>List of Figures</w:t>
      </w:r>
      <w:r w:rsidR="00532055">
        <w:rPr>
          <w:rFonts w:eastAsia="Times New Roman"/>
          <w:b/>
          <w:bCs/>
          <w:color w:val="000000" w:themeColor="text1"/>
        </w:rPr>
        <w:t>……………………………………………………………………</w:t>
      </w:r>
      <w:r w:rsidR="002D2E30">
        <w:rPr>
          <w:rFonts w:eastAsia="Times New Roman"/>
          <w:b/>
          <w:bCs/>
          <w:color w:val="000000" w:themeColor="text1"/>
        </w:rPr>
        <w:t>…</w:t>
      </w:r>
      <w:r w:rsidR="00532055">
        <w:rPr>
          <w:rFonts w:eastAsia="Times New Roman"/>
          <w:b/>
          <w:bCs/>
          <w:color w:val="000000" w:themeColor="text1"/>
        </w:rPr>
        <w:t>…</w:t>
      </w:r>
      <w:r w:rsidR="0092753D">
        <w:rPr>
          <w:rFonts w:eastAsia="Times New Roman"/>
          <w:b/>
          <w:bCs/>
          <w:color w:val="000000" w:themeColor="text1"/>
        </w:rPr>
        <w:t>..</w:t>
      </w:r>
      <w:r w:rsidR="00532055">
        <w:rPr>
          <w:rFonts w:eastAsia="Times New Roman"/>
          <w:b/>
          <w:bCs/>
          <w:color w:val="000000" w:themeColor="text1"/>
        </w:rPr>
        <w:t>………</w:t>
      </w:r>
      <w:r w:rsidR="00096AD1">
        <w:rPr>
          <w:rFonts w:eastAsia="Times New Roman"/>
          <w:b/>
          <w:bCs/>
          <w:color w:val="000000" w:themeColor="text1"/>
        </w:rPr>
        <w:t>IX</w:t>
      </w:r>
    </w:p>
    <w:p w14:paraId="5984D50A" w14:textId="035E5756" w:rsidR="00FF1A65" w:rsidRPr="00FF1A65" w:rsidRDefault="00FF1A65" w:rsidP="00FF1A65">
      <w:pPr>
        <w:spacing w:line="480" w:lineRule="auto"/>
        <w:rPr>
          <w:rFonts w:eastAsia="Times New Roman"/>
          <w:b/>
          <w:bCs/>
          <w:color w:val="000000" w:themeColor="text1"/>
        </w:rPr>
      </w:pPr>
      <w:r w:rsidRPr="00FF1A65">
        <w:rPr>
          <w:rFonts w:eastAsia="Times New Roman"/>
          <w:b/>
          <w:bCs/>
          <w:color w:val="000000" w:themeColor="text1"/>
        </w:rPr>
        <w:t>Abstract</w:t>
      </w:r>
      <w:r w:rsidR="00532055">
        <w:rPr>
          <w:rFonts w:eastAsia="Times New Roman"/>
          <w:b/>
          <w:bCs/>
          <w:color w:val="000000" w:themeColor="text1"/>
        </w:rPr>
        <w:t>………………………………………………………</w:t>
      </w:r>
      <w:r w:rsidR="001D0528">
        <w:rPr>
          <w:rFonts w:eastAsia="Times New Roman"/>
          <w:b/>
          <w:bCs/>
          <w:color w:val="000000" w:themeColor="text1"/>
        </w:rPr>
        <w:t>.</w:t>
      </w:r>
      <w:r w:rsidR="00532055">
        <w:rPr>
          <w:rFonts w:eastAsia="Times New Roman"/>
          <w:b/>
          <w:bCs/>
          <w:color w:val="000000" w:themeColor="text1"/>
        </w:rPr>
        <w:t>……………</w:t>
      </w:r>
      <w:r w:rsidR="00404E47">
        <w:rPr>
          <w:rFonts w:eastAsia="Times New Roman"/>
          <w:b/>
          <w:bCs/>
          <w:color w:val="000000" w:themeColor="text1"/>
        </w:rPr>
        <w:t>..</w:t>
      </w:r>
      <w:r w:rsidR="00532055">
        <w:rPr>
          <w:rFonts w:eastAsia="Times New Roman"/>
          <w:b/>
          <w:bCs/>
          <w:color w:val="000000" w:themeColor="text1"/>
        </w:rPr>
        <w:t>…………</w:t>
      </w:r>
      <w:r w:rsidR="00096AD1">
        <w:rPr>
          <w:rFonts w:eastAsia="Times New Roman"/>
          <w:b/>
          <w:bCs/>
          <w:color w:val="000000" w:themeColor="text1"/>
        </w:rPr>
        <w:t>...</w:t>
      </w:r>
      <w:r w:rsidR="00532055">
        <w:rPr>
          <w:rFonts w:eastAsia="Times New Roman"/>
          <w:b/>
          <w:bCs/>
          <w:color w:val="000000" w:themeColor="text1"/>
        </w:rPr>
        <w:t>……..</w:t>
      </w:r>
      <w:r w:rsidR="00096AD1">
        <w:rPr>
          <w:rFonts w:eastAsia="Times New Roman"/>
          <w:b/>
          <w:bCs/>
          <w:color w:val="000000" w:themeColor="text1"/>
        </w:rPr>
        <w:t>XI</w:t>
      </w:r>
    </w:p>
    <w:p w14:paraId="02369FAE" w14:textId="721A64E3" w:rsidR="00FF1A65" w:rsidRPr="00FF1A65" w:rsidRDefault="00FF1A65" w:rsidP="00FF1A65">
      <w:pPr>
        <w:spacing w:line="480" w:lineRule="auto"/>
        <w:rPr>
          <w:rFonts w:eastAsia="Times New Roman"/>
          <w:b/>
          <w:bCs/>
          <w:color w:val="000000" w:themeColor="text1"/>
        </w:rPr>
      </w:pPr>
      <w:r w:rsidRPr="00FF1A65">
        <w:rPr>
          <w:rFonts w:eastAsia="Times New Roman"/>
          <w:b/>
          <w:bCs/>
          <w:color w:val="000000" w:themeColor="text1"/>
        </w:rPr>
        <w:t>Chapter I: Introduction</w:t>
      </w:r>
      <w:r w:rsidR="00532055">
        <w:rPr>
          <w:rFonts w:eastAsia="Times New Roman"/>
          <w:b/>
          <w:bCs/>
          <w:color w:val="000000" w:themeColor="text1"/>
        </w:rPr>
        <w:t>…………………………………………………………</w:t>
      </w:r>
      <w:r w:rsidR="00404E47">
        <w:rPr>
          <w:rFonts w:eastAsia="Times New Roman"/>
          <w:b/>
          <w:bCs/>
          <w:color w:val="000000" w:themeColor="text1"/>
        </w:rPr>
        <w:t>.</w:t>
      </w:r>
      <w:r w:rsidR="00532055">
        <w:rPr>
          <w:rFonts w:eastAsia="Times New Roman"/>
          <w:b/>
          <w:bCs/>
          <w:color w:val="000000" w:themeColor="text1"/>
        </w:rPr>
        <w:t>…</w:t>
      </w:r>
      <w:r w:rsidR="00404E47">
        <w:rPr>
          <w:rFonts w:eastAsia="Times New Roman"/>
          <w:b/>
          <w:bCs/>
          <w:color w:val="000000" w:themeColor="text1"/>
        </w:rPr>
        <w:t>.</w:t>
      </w:r>
      <w:r w:rsidR="00532055">
        <w:rPr>
          <w:rFonts w:eastAsia="Times New Roman"/>
          <w:b/>
          <w:bCs/>
          <w:color w:val="000000" w:themeColor="text1"/>
        </w:rPr>
        <w:t>…………</w:t>
      </w:r>
      <w:r w:rsidR="00CD6310">
        <w:rPr>
          <w:rFonts w:eastAsia="Times New Roman"/>
          <w:b/>
          <w:bCs/>
          <w:color w:val="000000" w:themeColor="text1"/>
        </w:rPr>
        <w:t>.</w:t>
      </w:r>
      <w:r w:rsidR="00532055">
        <w:rPr>
          <w:rFonts w:eastAsia="Times New Roman"/>
          <w:b/>
          <w:bCs/>
          <w:color w:val="000000" w:themeColor="text1"/>
        </w:rPr>
        <w:t>.1</w:t>
      </w:r>
    </w:p>
    <w:p w14:paraId="70C26BDB" w14:textId="64B423D0" w:rsidR="00FF1A65" w:rsidRPr="00CD6310" w:rsidRDefault="00FF1A65" w:rsidP="00FF1A65">
      <w:pPr>
        <w:spacing w:line="480" w:lineRule="auto"/>
        <w:rPr>
          <w:rFonts w:eastAsia="Times New Roman"/>
          <w:color w:val="000000" w:themeColor="text1"/>
        </w:rPr>
      </w:pPr>
      <w:r w:rsidRPr="00FF1A65">
        <w:rPr>
          <w:rFonts w:eastAsia="Times New Roman"/>
          <w:b/>
          <w:bCs/>
          <w:color w:val="000000" w:themeColor="text1"/>
        </w:rPr>
        <w:tab/>
      </w:r>
      <w:r w:rsidRPr="008E7E7F">
        <w:rPr>
          <w:rFonts w:eastAsia="Times New Roman"/>
          <w:i/>
          <w:iCs/>
          <w:color w:val="000000" w:themeColor="text1"/>
        </w:rPr>
        <w:t>Purpose of the Study</w:t>
      </w:r>
      <w:r w:rsidR="00CD6310">
        <w:rPr>
          <w:rFonts w:eastAsia="Times New Roman"/>
          <w:color w:val="000000" w:themeColor="text1"/>
        </w:rPr>
        <w:t>………………………………………………………………</w:t>
      </w:r>
      <w:r w:rsidR="00404E47">
        <w:rPr>
          <w:rFonts w:eastAsia="Times New Roman"/>
          <w:color w:val="000000" w:themeColor="text1"/>
        </w:rPr>
        <w:t>..</w:t>
      </w:r>
      <w:r w:rsidR="00CD6310">
        <w:rPr>
          <w:rFonts w:eastAsia="Times New Roman"/>
          <w:color w:val="000000" w:themeColor="text1"/>
        </w:rPr>
        <w:t>……..2</w:t>
      </w:r>
    </w:p>
    <w:p w14:paraId="7FDF9292" w14:textId="6DA212DE" w:rsidR="00FF1A65" w:rsidRPr="008E7E7F" w:rsidRDefault="00FF1A65" w:rsidP="00FF1A65">
      <w:pPr>
        <w:spacing w:line="480" w:lineRule="auto"/>
        <w:rPr>
          <w:rFonts w:eastAsia="Times New Roman"/>
          <w:i/>
          <w:iCs/>
          <w:color w:val="000000" w:themeColor="text1"/>
        </w:rPr>
      </w:pPr>
      <w:r w:rsidRPr="008E7E7F">
        <w:rPr>
          <w:rFonts w:eastAsia="Times New Roman"/>
          <w:i/>
          <w:iCs/>
          <w:color w:val="000000" w:themeColor="text1"/>
        </w:rPr>
        <w:tab/>
        <w:t>Research Questions</w:t>
      </w:r>
      <w:r w:rsidR="00CD6310" w:rsidRPr="00CD6310">
        <w:rPr>
          <w:rFonts w:eastAsia="Times New Roman"/>
          <w:color w:val="000000" w:themeColor="text1"/>
        </w:rPr>
        <w:t>…………</w:t>
      </w:r>
      <w:r w:rsidR="00CD6310">
        <w:rPr>
          <w:rFonts w:eastAsia="Times New Roman"/>
          <w:color w:val="000000" w:themeColor="text1"/>
        </w:rPr>
        <w:t>.</w:t>
      </w:r>
      <w:r w:rsidR="00CD6310" w:rsidRPr="00CD6310">
        <w:rPr>
          <w:rFonts w:eastAsia="Times New Roman"/>
          <w:color w:val="000000" w:themeColor="text1"/>
        </w:rPr>
        <w:t>…………………………………………………………</w:t>
      </w:r>
      <w:r w:rsidR="00404E47">
        <w:rPr>
          <w:rFonts w:eastAsia="Times New Roman"/>
          <w:color w:val="000000" w:themeColor="text1"/>
        </w:rPr>
        <w:t>...</w:t>
      </w:r>
      <w:r w:rsidR="00CD6310" w:rsidRPr="00CD6310">
        <w:rPr>
          <w:rFonts w:eastAsia="Times New Roman"/>
          <w:color w:val="000000" w:themeColor="text1"/>
        </w:rPr>
        <w:t>..</w:t>
      </w:r>
      <w:r w:rsidR="00404E47">
        <w:rPr>
          <w:rFonts w:eastAsia="Times New Roman"/>
          <w:color w:val="000000" w:themeColor="text1"/>
        </w:rPr>
        <w:t>2</w:t>
      </w:r>
    </w:p>
    <w:p w14:paraId="2983F753" w14:textId="6B2ACE3D" w:rsidR="00FF1A65" w:rsidRPr="00CD6310" w:rsidRDefault="00FF1A65" w:rsidP="00FF1A65">
      <w:pPr>
        <w:spacing w:line="480" w:lineRule="auto"/>
        <w:rPr>
          <w:rFonts w:eastAsia="Times New Roman"/>
          <w:color w:val="000000" w:themeColor="text1"/>
        </w:rPr>
      </w:pPr>
      <w:r w:rsidRPr="008E7E7F">
        <w:rPr>
          <w:rFonts w:eastAsia="Times New Roman"/>
          <w:i/>
          <w:iCs/>
          <w:color w:val="000000" w:themeColor="text1"/>
        </w:rPr>
        <w:tab/>
        <w:t>Research Hypothesis</w:t>
      </w:r>
      <w:r w:rsidR="00CD6310">
        <w:rPr>
          <w:rFonts w:eastAsia="Times New Roman"/>
          <w:color w:val="000000" w:themeColor="text1"/>
        </w:rPr>
        <w:t>…………………………………………………………………</w:t>
      </w:r>
      <w:r w:rsidR="00404E47">
        <w:rPr>
          <w:rFonts w:eastAsia="Times New Roman"/>
          <w:color w:val="000000" w:themeColor="text1"/>
        </w:rPr>
        <w:t>...</w:t>
      </w:r>
      <w:r w:rsidR="00CD6310">
        <w:rPr>
          <w:rFonts w:eastAsia="Times New Roman"/>
          <w:color w:val="000000" w:themeColor="text1"/>
        </w:rPr>
        <w:t>….</w:t>
      </w:r>
      <w:r w:rsidR="008B78C0">
        <w:rPr>
          <w:rFonts w:eastAsia="Times New Roman"/>
          <w:color w:val="000000" w:themeColor="text1"/>
        </w:rPr>
        <w:t>3</w:t>
      </w:r>
    </w:p>
    <w:p w14:paraId="7A98DB33" w14:textId="2DF45148" w:rsidR="00FF1A65" w:rsidRPr="008E7E7F" w:rsidRDefault="00FF1A65" w:rsidP="00FF1A65">
      <w:pPr>
        <w:spacing w:line="480" w:lineRule="auto"/>
        <w:rPr>
          <w:rFonts w:eastAsia="Times New Roman"/>
          <w:i/>
          <w:iCs/>
          <w:color w:val="000000" w:themeColor="text1"/>
        </w:rPr>
      </w:pPr>
      <w:r w:rsidRPr="008E7E7F">
        <w:rPr>
          <w:rFonts w:eastAsia="Times New Roman"/>
          <w:i/>
          <w:iCs/>
          <w:color w:val="000000" w:themeColor="text1"/>
        </w:rPr>
        <w:tab/>
        <w:t>Significance of the Study</w:t>
      </w:r>
      <w:r w:rsidR="00CD6310" w:rsidRPr="00404E47">
        <w:rPr>
          <w:rFonts w:eastAsia="Times New Roman"/>
          <w:color w:val="000000" w:themeColor="text1"/>
        </w:rPr>
        <w:t>………………………………………………………………</w:t>
      </w:r>
      <w:r w:rsidR="00404E47">
        <w:rPr>
          <w:rFonts w:eastAsia="Times New Roman"/>
          <w:color w:val="000000" w:themeColor="text1"/>
        </w:rPr>
        <w:t>….</w:t>
      </w:r>
      <w:r w:rsidR="00CD6310" w:rsidRPr="00404E47">
        <w:rPr>
          <w:rFonts w:eastAsia="Times New Roman"/>
          <w:color w:val="000000" w:themeColor="text1"/>
        </w:rPr>
        <w:t>.</w:t>
      </w:r>
      <w:r w:rsidR="0050284E">
        <w:rPr>
          <w:rFonts w:eastAsia="Times New Roman"/>
          <w:color w:val="000000" w:themeColor="text1"/>
        </w:rPr>
        <w:t>4</w:t>
      </w:r>
    </w:p>
    <w:p w14:paraId="4157ECD4" w14:textId="5DA730DB" w:rsidR="00FF1A65" w:rsidRPr="008E7E7F" w:rsidRDefault="00FF1A65" w:rsidP="00FF1A65">
      <w:pPr>
        <w:spacing w:line="480" w:lineRule="auto"/>
        <w:rPr>
          <w:rFonts w:eastAsia="Times New Roman"/>
          <w:i/>
          <w:iCs/>
          <w:color w:val="000000" w:themeColor="text1"/>
        </w:rPr>
      </w:pPr>
      <w:r w:rsidRPr="008E7E7F">
        <w:rPr>
          <w:rFonts w:eastAsia="Times New Roman"/>
          <w:i/>
          <w:iCs/>
          <w:color w:val="000000" w:themeColor="text1"/>
        </w:rPr>
        <w:tab/>
        <w:t>Delimitations</w:t>
      </w:r>
      <w:r w:rsidR="00404E47" w:rsidRPr="00404E47">
        <w:rPr>
          <w:rFonts w:eastAsia="Times New Roman"/>
          <w:color w:val="000000" w:themeColor="text1"/>
        </w:rPr>
        <w:t>………………………………………………………………………………</w:t>
      </w:r>
      <w:r w:rsidR="00143791">
        <w:rPr>
          <w:rFonts w:eastAsia="Times New Roman"/>
          <w:color w:val="000000" w:themeColor="text1"/>
        </w:rPr>
        <w:t>4</w:t>
      </w:r>
    </w:p>
    <w:p w14:paraId="54BC8DE3" w14:textId="08934C30" w:rsidR="00FF1A65" w:rsidRPr="00404E47" w:rsidRDefault="00FF1A65" w:rsidP="00FF1A65">
      <w:pPr>
        <w:spacing w:line="480" w:lineRule="auto"/>
        <w:rPr>
          <w:rFonts w:eastAsia="Times New Roman"/>
          <w:color w:val="000000" w:themeColor="text1"/>
        </w:rPr>
      </w:pPr>
      <w:r w:rsidRPr="008E7E7F">
        <w:rPr>
          <w:rFonts w:eastAsia="Times New Roman"/>
          <w:i/>
          <w:iCs/>
          <w:color w:val="000000" w:themeColor="text1"/>
        </w:rPr>
        <w:tab/>
        <w:t>Limitations</w:t>
      </w:r>
      <w:r w:rsidR="00404E47">
        <w:rPr>
          <w:rFonts w:eastAsia="Times New Roman"/>
          <w:color w:val="000000" w:themeColor="text1"/>
        </w:rPr>
        <w:t>………………………………………………………………………………...</w:t>
      </w:r>
      <w:r w:rsidR="00143791">
        <w:rPr>
          <w:rFonts w:eastAsia="Times New Roman"/>
          <w:color w:val="000000" w:themeColor="text1"/>
        </w:rPr>
        <w:t>4</w:t>
      </w:r>
    </w:p>
    <w:p w14:paraId="0F86D394" w14:textId="288F1D3B" w:rsidR="00FF1A65" w:rsidRPr="00404E47" w:rsidRDefault="00FF1A65" w:rsidP="00FF1A65">
      <w:pPr>
        <w:spacing w:line="480" w:lineRule="auto"/>
        <w:rPr>
          <w:rFonts w:eastAsia="Times New Roman"/>
          <w:color w:val="000000" w:themeColor="text1"/>
        </w:rPr>
      </w:pPr>
      <w:r w:rsidRPr="008E7E7F">
        <w:rPr>
          <w:rFonts w:eastAsia="Times New Roman"/>
          <w:i/>
          <w:iCs/>
          <w:color w:val="000000" w:themeColor="text1"/>
        </w:rPr>
        <w:tab/>
      </w:r>
      <w:r w:rsidRPr="00404E47">
        <w:rPr>
          <w:rFonts w:eastAsia="Times New Roman"/>
          <w:i/>
          <w:iCs/>
          <w:color w:val="000000" w:themeColor="text1"/>
        </w:rPr>
        <w:t>Assumptions</w:t>
      </w:r>
      <w:r w:rsidR="00404E47">
        <w:rPr>
          <w:rFonts w:eastAsia="Times New Roman"/>
          <w:color w:val="000000" w:themeColor="text1"/>
        </w:rPr>
        <w:t>……………………………………………………………………………….</w:t>
      </w:r>
      <w:r w:rsidR="008B78C0">
        <w:rPr>
          <w:rFonts w:eastAsia="Times New Roman"/>
          <w:color w:val="000000" w:themeColor="text1"/>
        </w:rPr>
        <w:t>4</w:t>
      </w:r>
    </w:p>
    <w:p w14:paraId="3F2FBBFE" w14:textId="4C3695EC" w:rsidR="00FF1A65" w:rsidRPr="00404E47" w:rsidRDefault="00FF1A65" w:rsidP="00FF1A65">
      <w:pPr>
        <w:spacing w:line="480" w:lineRule="auto"/>
        <w:rPr>
          <w:rFonts w:eastAsia="Times New Roman"/>
          <w:color w:val="000000" w:themeColor="text1"/>
        </w:rPr>
      </w:pPr>
      <w:r w:rsidRPr="008E7E7F">
        <w:rPr>
          <w:rFonts w:eastAsia="Times New Roman"/>
          <w:i/>
          <w:iCs/>
          <w:color w:val="000000" w:themeColor="text1"/>
        </w:rPr>
        <w:tab/>
        <w:t xml:space="preserve">Operational </w:t>
      </w:r>
      <w:r w:rsidRPr="00404E47">
        <w:rPr>
          <w:rFonts w:eastAsia="Times New Roman"/>
          <w:i/>
          <w:iCs/>
          <w:color w:val="000000" w:themeColor="text1"/>
        </w:rPr>
        <w:t>Definitions</w:t>
      </w:r>
      <w:r w:rsidR="00404E47">
        <w:rPr>
          <w:rFonts w:eastAsia="Times New Roman"/>
          <w:color w:val="000000" w:themeColor="text1"/>
        </w:rPr>
        <w:t>…………………………………………………………………...</w:t>
      </w:r>
      <w:r w:rsidR="008B78C0">
        <w:rPr>
          <w:rFonts w:eastAsia="Times New Roman"/>
          <w:color w:val="000000" w:themeColor="text1"/>
        </w:rPr>
        <w:t>4</w:t>
      </w:r>
    </w:p>
    <w:p w14:paraId="71D859AB" w14:textId="1B6BF270" w:rsidR="00FF1A65" w:rsidRDefault="00FF1A65" w:rsidP="00FF1A65">
      <w:pPr>
        <w:spacing w:line="480" w:lineRule="auto"/>
        <w:rPr>
          <w:rFonts w:eastAsia="Times New Roman"/>
          <w:b/>
          <w:bCs/>
          <w:color w:val="000000" w:themeColor="text1"/>
        </w:rPr>
      </w:pPr>
      <w:r>
        <w:rPr>
          <w:rFonts w:eastAsia="Times New Roman"/>
          <w:b/>
          <w:bCs/>
          <w:color w:val="000000" w:themeColor="text1"/>
        </w:rPr>
        <w:t>Chapter II: Review of Literature</w:t>
      </w:r>
      <w:r w:rsidR="00404E47">
        <w:rPr>
          <w:rFonts w:eastAsia="Times New Roman"/>
          <w:b/>
          <w:bCs/>
          <w:color w:val="000000" w:themeColor="text1"/>
        </w:rPr>
        <w:t>……………………………………………………………….</w:t>
      </w:r>
      <w:r w:rsidR="00933A5E">
        <w:rPr>
          <w:rFonts w:eastAsia="Times New Roman"/>
          <w:b/>
          <w:bCs/>
          <w:color w:val="000000" w:themeColor="text1"/>
        </w:rPr>
        <w:t>6</w:t>
      </w:r>
    </w:p>
    <w:p w14:paraId="4D5E9B5A" w14:textId="1D068626" w:rsidR="00FF1A65" w:rsidRDefault="00FF1A65" w:rsidP="00FF1A65">
      <w:pPr>
        <w:spacing w:line="480" w:lineRule="auto"/>
        <w:rPr>
          <w:rFonts w:eastAsia="Times New Roman"/>
          <w:color w:val="000000" w:themeColor="text1"/>
        </w:rPr>
      </w:pPr>
      <w:r>
        <w:rPr>
          <w:rFonts w:eastAsia="Times New Roman"/>
          <w:b/>
          <w:bCs/>
          <w:color w:val="000000" w:themeColor="text1"/>
        </w:rPr>
        <w:tab/>
      </w:r>
      <w:r w:rsidRPr="00404E47">
        <w:rPr>
          <w:rFonts w:eastAsia="Times New Roman"/>
          <w:i/>
          <w:iCs/>
          <w:color w:val="000000" w:themeColor="text1"/>
        </w:rPr>
        <w:t>Stroke</w:t>
      </w:r>
      <w:r w:rsidR="00404E47">
        <w:rPr>
          <w:rFonts w:eastAsia="Times New Roman"/>
          <w:color w:val="000000" w:themeColor="text1"/>
        </w:rPr>
        <w:t>……………………………………………………………………………………...</w:t>
      </w:r>
      <w:r w:rsidR="00933A5E">
        <w:rPr>
          <w:rFonts w:eastAsia="Times New Roman"/>
          <w:color w:val="000000" w:themeColor="text1"/>
        </w:rPr>
        <w:t>6</w:t>
      </w:r>
    </w:p>
    <w:p w14:paraId="757A6F85" w14:textId="40E5A1EC" w:rsidR="00FF1A65" w:rsidRPr="008E7E7F" w:rsidRDefault="00FF1A65" w:rsidP="00FF1A65">
      <w:pPr>
        <w:spacing w:line="480" w:lineRule="auto"/>
        <w:rPr>
          <w:rFonts w:eastAsia="Times New Roman"/>
          <w:i/>
          <w:iCs/>
          <w:color w:val="000000" w:themeColor="text1"/>
        </w:rPr>
      </w:pPr>
      <w:r w:rsidRPr="008E7E7F">
        <w:rPr>
          <w:rFonts w:eastAsia="Times New Roman"/>
          <w:i/>
          <w:iCs/>
          <w:color w:val="000000" w:themeColor="text1"/>
        </w:rPr>
        <w:tab/>
        <w:t>Barthel Index</w:t>
      </w:r>
      <w:r w:rsidR="00404E47">
        <w:rPr>
          <w:rFonts w:eastAsia="Times New Roman"/>
          <w:color w:val="000000" w:themeColor="text1"/>
        </w:rPr>
        <w:t>………………………………………………………………………………</w:t>
      </w:r>
      <w:r w:rsidR="00933A5E">
        <w:rPr>
          <w:rFonts w:eastAsia="Times New Roman"/>
          <w:color w:val="000000" w:themeColor="text1"/>
        </w:rPr>
        <w:t>8</w:t>
      </w:r>
    </w:p>
    <w:p w14:paraId="3BC3C28D" w14:textId="41B920C8" w:rsidR="00FF1A65" w:rsidRPr="008E7E7F" w:rsidRDefault="00FF1A65" w:rsidP="00FF1A65">
      <w:pPr>
        <w:spacing w:line="480" w:lineRule="auto"/>
        <w:rPr>
          <w:rFonts w:eastAsia="Times New Roman"/>
          <w:i/>
          <w:iCs/>
          <w:color w:val="000000" w:themeColor="text1"/>
        </w:rPr>
      </w:pPr>
      <w:r w:rsidRPr="008E7E7F">
        <w:rPr>
          <w:rFonts w:eastAsia="Times New Roman"/>
          <w:i/>
          <w:iCs/>
          <w:color w:val="000000" w:themeColor="text1"/>
        </w:rPr>
        <w:tab/>
        <w:t>Fugl-Meyer Assessment</w:t>
      </w:r>
      <w:r w:rsidR="00404E47" w:rsidRPr="00404E47">
        <w:rPr>
          <w:rFonts w:eastAsia="Times New Roman"/>
          <w:color w:val="000000" w:themeColor="text1"/>
        </w:rPr>
        <w:t>…</w:t>
      </w:r>
      <w:r w:rsidR="00404E47">
        <w:rPr>
          <w:rFonts w:eastAsia="Times New Roman"/>
          <w:color w:val="000000" w:themeColor="text1"/>
        </w:rPr>
        <w:t>………………………………………………………………...</w:t>
      </w:r>
      <w:r w:rsidR="00A052D6">
        <w:rPr>
          <w:rFonts w:eastAsia="Times New Roman"/>
          <w:color w:val="000000" w:themeColor="text1"/>
        </w:rPr>
        <w:t>8</w:t>
      </w:r>
    </w:p>
    <w:p w14:paraId="25D7609D" w14:textId="7B69E897" w:rsidR="00FF1A65" w:rsidRPr="008E7E7F" w:rsidRDefault="00FF1A65" w:rsidP="00FF1A65">
      <w:pPr>
        <w:spacing w:line="480" w:lineRule="auto"/>
        <w:rPr>
          <w:rFonts w:eastAsia="Times New Roman"/>
          <w:i/>
          <w:iCs/>
          <w:color w:val="000000" w:themeColor="text1"/>
        </w:rPr>
      </w:pPr>
      <w:r w:rsidRPr="008E7E7F">
        <w:rPr>
          <w:rFonts w:eastAsia="Times New Roman"/>
          <w:i/>
          <w:iCs/>
          <w:color w:val="000000" w:themeColor="text1"/>
        </w:rPr>
        <w:lastRenderedPageBreak/>
        <w:tab/>
        <w:t>Modified Ashworth Scale</w:t>
      </w:r>
      <w:r w:rsidR="00404E47" w:rsidRPr="00404E47">
        <w:rPr>
          <w:rFonts w:eastAsia="Times New Roman"/>
          <w:color w:val="000000" w:themeColor="text1"/>
        </w:rPr>
        <w:t>……………………………………………………</w:t>
      </w:r>
      <w:r w:rsidR="00404E47">
        <w:rPr>
          <w:rFonts w:eastAsia="Times New Roman"/>
          <w:color w:val="000000" w:themeColor="text1"/>
        </w:rPr>
        <w:t>…………….</w:t>
      </w:r>
      <w:r w:rsidR="00A052D6">
        <w:rPr>
          <w:rFonts w:eastAsia="Times New Roman"/>
          <w:color w:val="000000" w:themeColor="text1"/>
        </w:rPr>
        <w:t>9</w:t>
      </w:r>
    </w:p>
    <w:p w14:paraId="59C567E5" w14:textId="6F21F885" w:rsidR="00FF1A65" w:rsidRPr="00404E47" w:rsidRDefault="00FF1A65" w:rsidP="00FF1A65">
      <w:pPr>
        <w:spacing w:line="480" w:lineRule="auto"/>
        <w:rPr>
          <w:rFonts w:eastAsia="Times New Roman"/>
          <w:color w:val="000000" w:themeColor="text1"/>
        </w:rPr>
      </w:pPr>
      <w:r w:rsidRPr="008E7E7F">
        <w:rPr>
          <w:rFonts w:eastAsia="Times New Roman"/>
          <w:i/>
          <w:iCs/>
          <w:color w:val="000000" w:themeColor="text1"/>
        </w:rPr>
        <w:tab/>
        <w:t>Transcranial Direct Current Stimulation</w:t>
      </w:r>
      <w:r w:rsidR="00404E47">
        <w:rPr>
          <w:rFonts w:eastAsia="Times New Roman"/>
          <w:color w:val="000000" w:themeColor="text1"/>
        </w:rPr>
        <w:t>………………………………………...……….</w:t>
      </w:r>
      <w:r w:rsidR="00A052D6">
        <w:rPr>
          <w:rFonts w:eastAsia="Times New Roman"/>
          <w:color w:val="000000" w:themeColor="text1"/>
        </w:rPr>
        <w:t>9</w:t>
      </w:r>
    </w:p>
    <w:p w14:paraId="0D7DE733" w14:textId="37C74723" w:rsidR="00FF1A65" w:rsidRDefault="00FF1A65" w:rsidP="00FF1A65">
      <w:pPr>
        <w:spacing w:line="480" w:lineRule="auto"/>
        <w:rPr>
          <w:rFonts w:eastAsia="Times New Roman"/>
          <w:b/>
          <w:bCs/>
          <w:color w:val="000000" w:themeColor="text1"/>
        </w:rPr>
      </w:pPr>
      <w:r>
        <w:rPr>
          <w:rFonts w:eastAsia="Times New Roman"/>
          <w:b/>
          <w:bCs/>
          <w:color w:val="000000" w:themeColor="text1"/>
        </w:rPr>
        <w:t>Chapter III: Methods</w:t>
      </w:r>
      <w:r w:rsidR="00404E47">
        <w:rPr>
          <w:rFonts w:eastAsia="Times New Roman"/>
          <w:b/>
          <w:bCs/>
          <w:color w:val="000000" w:themeColor="text1"/>
        </w:rPr>
        <w:t>…………………………………………………………………………..1</w:t>
      </w:r>
      <w:r w:rsidR="00A052D6">
        <w:rPr>
          <w:rFonts w:eastAsia="Times New Roman"/>
          <w:b/>
          <w:bCs/>
          <w:color w:val="000000" w:themeColor="text1"/>
        </w:rPr>
        <w:t>2</w:t>
      </w:r>
    </w:p>
    <w:p w14:paraId="25B281AE" w14:textId="0018DEF3" w:rsidR="00FF1A65" w:rsidRPr="00404E47" w:rsidRDefault="00FF1A65" w:rsidP="00FF1A65">
      <w:pPr>
        <w:spacing w:line="480" w:lineRule="auto"/>
        <w:rPr>
          <w:rFonts w:eastAsia="Times New Roman"/>
          <w:color w:val="000000" w:themeColor="text1"/>
        </w:rPr>
      </w:pPr>
      <w:r>
        <w:rPr>
          <w:rFonts w:eastAsia="Times New Roman"/>
          <w:b/>
          <w:bCs/>
          <w:color w:val="000000" w:themeColor="text1"/>
        </w:rPr>
        <w:tab/>
      </w:r>
      <w:r w:rsidRPr="008E7E7F">
        <w:rPr>
          <w:rFonts w:eastAsia="Times New Roman"/>
          <w:i/>
          <w:iCs/>
          <w:color w:val="000000" w:themeColor="text1"/>
        </w:rPr>
        <w:t>Literature Search</w:t>
      </w:r>
      <w:r w:rsidR="00404E47">
        <w:rPr>
          <w:rFonts w:eastAsia="Times New Roman"/>
          <w:color w:val="000000" w:themeColor="text1"/>
        </w:rPr>
        <w:t>………………………………………………………………………...1</w:t>
      </w:r>
      <w:r w:rsidR="00A052D6">
        <w:rPr>
          <w:rFonts w:eastAsia="Times New Roman"/>
          <w:color w:val="000000" w:themeColor="text1"/>
        </w:rPr>
        <w:t>2</w:t>
      </w:r>
    </w:p>
    <w:p w14:paraId="5B38E095" w14:textId="5668640C" w:rsidR="00FF1A65" w:rsidRPr="00404E47" w:rsidRDefault="00FF1A65" w:rsidP="00FF1A65">
      <w:pPr>
        <w:spacing w:line="480" w:lineRule="auto"/>
        <w:rPr>
          <w:rFonts w:eastAsia="Times New Roman"/>
          <w:color w:val="000000" w:themeColor="text1"/>
        </w:rPr>
      </w:pPr>
      <w:r w:rsidRPr="008E7E7F">
        <w:rPr>
          <w:rFonts w:eastAsia="Times New Roman"/>
          <w:i/>
          <w:iCs/>
          <w:color w:val="000000" w:themeColor="text1"/>
        </w:rPr>
        <w:tab/>
        <w:t>Inclusion and Exclusion Criteria</w:t>
      </w:r>
      <w:r w:rsidR="00404E47">
        <w:rPr>
          <w:rFonts w:eastAsia="Times New Roman"/>
          <w:color w:val="000000" w:themeColor="text1"/>
        </w:rPr>
        <w:t>………………………………………………………...1</w:t>
      </w:r>
      <w:r w:rsidR="00A052D6">
        <w:rPr>
          <w:rFonts w:eastAsia="Times New Roman"/>
          <w:color w:val="000000" w:themeColor="text1"/>
        </w:rPr>
        <w:t>3</w:t>
      </w:r>
    </w:p>
    <w:p w14:paraId="2CAF2902" w14:textId="21F206E8" w:rsidR="00FF1A65" w:rsidRPr="008E7E7F" w:rsidRDefault="00FF1A65" w:rsidP="00FF1A65">
      <w:pPr>
        <w:spacing w:line="480" w:lineRule="auto"/>
        <w:rPr>
          <w:rFonts w:eastAsia="Times New Roman"/>
          <w:i/>
          <w:iCs/>
          <w:color w:val="000000" w:themeColor="text1"/>
        </w:rPr>
      </w:pPr>
      <w:r w:rsidRPr="008E7E7F">
        <w:rPr>
          <w:rFonts w:eastAsia="Times New Roman"/>
          <w:i/>
          <w:iCs/>
          <w:color w:val="000000" w:themeColor="text1"/>
        </w:rPr>
        <w:tab/>
        <w:t>Data Extraction</w:t>
      </w:r>
      <w:r w:rsidR="00404E47">
        <w:rPr>
          <w:rFonts w:eastAsia="Times New Roman"/>
          <w:color w:val="000000" w:themeColor="text1"/>
        </w:rPr>
        <w:t>…………………………………………………………………………..1</w:t>
      </w:r>
      <w:r w:rsidR="00A052D6">
        <w:rPr>
          <w:rFonts w:eastAsia="Times New Roman"/>
          <w:color w:val="000000" w:themeColor="text1"/>
        </w:rPr>
        <w:t>3</w:t>
      </w:r>
    </w:p>
    <w:p w14:paraId="3795BC83" w14:textId="5BC8189F" w:rsidR="00FF1A65" w:rsidRPr="00404E47" w:rsidRDefault="00FF1A65" w:rsidP="00FF1A65">
      <w:pPr>
        <w:spacing w:line="480" w:lineRule="auto"/>
        <w:rPr>
          <w:rFonts w:eastAsia="Times New Roman"/>
          <w:color w:val="000000" w:themeColor="text1"/>
        </w:rPr>
      </w:pPr>
      <w:r w:rsidRPr="008E7E7F">
        <w:rPr>
          <w:rFonts w:eastAsia="Times New Roman"/>
          <w:i/>
          <w:iCs/>
          <w:color w:val="000000" w:themeColor="text1"/>
        </w:rPr>
        <w:tab/>
        <w:t>Quality Assessment</w:t>
      </w:r>
      <w:r w:rsidR="00404E47">
        <w:rPr>
          <w:rFonts w:eastAsia="Times New Roman"/>
          <w:color w:val="000000" w:themeColor="text1"/>
        </w:rPr>
        <w:t>………………………………………………………………………1</w:t>
      </w:r>
      <w:r w:rsidR="00A052D6">
        <w:rPr>
          <w:rFonts w:eastAsia="Times New Roman"/>
          <w:color w:val="000000" w:themeColor="text1"/>
        </w:rPr>
        <w:t>5</w:t>
      </w:r>
    </w:p>
    <w:p w14:paraId="6B106CE8" w14:textId="1F13A749" w:rsidR="00FF1A65" w:rsidRPr="00404E47" w:rsidRDefault="00FF1A65" w:rsidP="00FF1A65">
      <w:pPr>
        <w:spacing w:line="480" w:lineRule="auto"/>
        <w:rPr>
          <w:rFonts w:eastAsia="Times New Roman"/>
          <w:color w:val="000000" w:themeColor="text1"/>
        </w:rPr>
      </w:pPr>
      <w:r w:rsidRPr="008E7E7F">
        <w:rPr>
          <w:rFonts w:eastAsia="Times New Roman"/>
          <w:i/>
          <w:iCs/>
          <w:color w:val="000000" w:themeColor="text1"/>
        </w:rPr>
        <w:tab/>
        <w:t>Statistical Analysis</w:t>
      </w:r>
      <w:r w:rsidR="00404E47">
        <w:rPr>
          <w:rFonts w:eastAsia="Times New Roman"/>
          <w:color w:val="000000" w:themeColor="text1"/>
        </w:rPr>
        <w:t>……………………………………………………………………….1</w:t>
      </w:r>
      <w:r w:rsidR="00A052D6">
        <w:rPr>
          <w:rFonts w:eastAsia="Times New Roman"/>
          <w:color w:val="000000" w:themeColor="text1"/>
        </w:rPr>
        <w:t>5</w:t>
      </w:r>
    </w:p>
    <w:p w14:paraId="734304B1" w14:textId="7A9131D1" w:rsidR="00FF1A65" w:rsidRDefault="00E17C0C" w:rsidP="00FF1A65">
      <w:pPr>
        <w:spacing w:line="480" w:lineRule="auto"/>
        <w:rPr>
          <w:rFonts w:eastAsia="Times New Roman"/>
          <w:b/>
          <w:bCs/>
          <w:color w:val="000000" w:themeColor="text1"/>
        </w:rPr>
      </w:pPr>
      <w:r w:rsidRPr="00E17C0C">
        <w:rPr>
          <w:rFonts w:eastAsia="Times New Roman"/>
          <w:b/>
          <w:bCs/>
          <w:color w:val="000000" w:themeColor="text1"/>
        </w:rPr>
        <w:t>Chapter IV: Results</w:t>
      </w:r>
      <w:r w:rsidR="00404E47">
        <w:rPr>
          <w:rFonts w:eastAsia="Times New Roman"/>
          <w:b/>
          <w:bCs/>
          <w:color w:val="000000" w:themeColor="text1"/>
        </w:rPr>
        <w:t>…………………………………………………………………………….1</w:t>
      </w:r>
      <w:r w:rsidR="00A052D6">
        <w:rPr>
          <w:rFonts w:eastAsia="Times New Roman"/>
          <w:b/>
          <w:bCs/>
          <w:color w:val="000000" w:themeColor="text1"/>
        </w:rPr>
        <w:t>7</w:t>
      </w:r>
    </w:p>
    <w:p w14:paraId="57F9507D" w14:textId="0AB7C469" w:rsidR="00E17C0C" w:rsidRPr="00344356" w:rsidRDefault="00E17C0C" w:rsidP="00FF1A65">
      <w:pPr>
        <w:spacing w:line="480" w:lineRule="auto"/>
        <w:rPr>
          <w:rFonts w:eastAsia="Times New Roman"/>
          <w:color w:val="000000" w:themeColor="text1"/>
        </w:rPr>
      </w:pPr>
      <w:r w:rsidRPr="008E7E7F">
        <w:rPr>
          <w:rFonts w:eastAsia="Times New Roman"/>
          <w:i/>
          <w:iCs/>
          <w:color w:val="000000" w:themeColor="text1"/>
        </w:rPr>
        <w:tab/>
        <w:t>Risk of Bias</w:t>
      </w:r>
      <w:r w:rsidR="00344356">
        <w:rPr>
          <w:rFonts w:eastAsia="Times New Roman"/>
          <w:color w:val="000000" w:themeColor="text1"/>
        </w:rPr>
        <w:t>…………………………………………………………………………..…..</w:t>
      </w:r>
      <w:r w:rsidR="00C95E01">
        <w:rPr>
          <w:rFonts w:eastAsia="Times New Roman"/>
          <w:color w:val="000000" w:themeColor="text1"/>
        </w:rPr>
        <w:t>2</w:t>
      </w:r>
      <w:r w:rsidR="00A052D6">
        <w:rPr>
          <w:rFonts w:eastAsia="Times New Roman"/>
          <w:color w:val="000000" w:themeColor="text1"/>
        </w:rPr>
        <w:t>7</w:t>
      </w:r>
    </w:p>
    <w:p w14:paraId="572F6F79" w14:textId="47F18E3E" w:rsidR="00E17C0C" w:rsidRPr="00344356" w:rsidRDefault="00E17C0C" w:rsidP="00E37931">
      <w:pPr>
        <w:spacing w:line="480" w:lineRule="auto"/>
        <w:rPr>
          <w:rFonts w:eastAsia="Times New Roman"/>
          <w:color w:val="000000" w:themeColor="text1"/>
        </w:rPr>
      </w:pPr>
      <w:r w:rsidRPr="008E7E7F">
        <w:rPr>
          <w:rFonts w:eastAsia="Times New Roman"/>
          <w:i/>
          <w:iCs/>
          <w:color w:val="000000" w:themeColor="text1"/>
        </w:rPr>
        <w:tab/>
        <w:t xml:space="preserve">Effects of tDCS on </w:t>
      </w:r>
      <w:r w:rsidR="00E37931">
        <w:rPr>
          <w:rFonts w:eastAsia="Times New Roman"/>
          <w:i/>
          <w:iCs/>
          <w:color w:val="000000" w:themeColor="text1"/>
        </w:rPr>
        <w:t>Post-Stroke Motor Recovery</w:t>
      </w:r>
      <w:r w:rsidR="00344356">
        <w:rPr>
          <w:rFonts w:eastAsia="Times New Roman"/>
          <w:color w:val="000000" w:themeColor="text1"/>
        </w:rPr>
        <w:t>………………………………………...</w:t>
      </w:r>
      <w:r w:rsidR="00A052D6">
        <w:rPr>
          <w:rFonts w:eastAsia="Times New Roman"/>
          <w:color w:val="000000" w:themeColor="text1"/>
        </w:rPr>
        <w:t>31</w:t>
      </w:r>
    </w:p>
    <w:p w14:paraId="526D59D5" w14:textId="7F6C99EB" w:rsidR="00E17C0C" w:rsidRPr="00344356" w:rsidRDefault="00E17C0C" w:rsidP="00FF1A65">
      <w:pPr>
        <w:spacing w:line="480" w:lineRule="auto"/>
        <w:rPr>
          <w:rFonts w:eastAsia="Times New Roman"/>
          <w:color w:val="000000" w:themeColor="text1"/>
        </w:rPr>
      </w:pPr>
      <w:r w:rsidRPr="008E7E7F">
        <w:rPr>
          <w:rFonts w:eastAsia="Times New Roman"/>
          <w:i/>
          <w:iCs/>
          <w:color w:val="000000" w:themeColor="text1"/>
        </w:rPr>
        <w:tab/>
        <w:t>Transcranial Direct Current Stimulation as a Standalone Therapy</w:t>
      </w:r>
      <w:r w:rsidR="00344356">
        <w:rPr>
          <w:rFonts w:eastAsia="Times New Roman"/>
          <w:color w:val="000000" w:themeColor="text1"/>
        </w:rPr>
        <w:t>…………………….</w:t>
      </w:r>
      <w:r w:rsidR="00643AB6">
        <w:rPr>
          <w:rFonts w:eastAsia="Times New Roman"/>
          <w:color w:val="000000" w:themeColor="text1"/>
        </w:rPr>
        <w:t>4</w:t>
      </w:r>
      <w:r w:rsidR="00A052D6">
        <w:rPr>
          <w:rFonts w:eastAsia="Times New Roman"/>
          <w:color w:val="000000" w:themeColor="text1"/>
        </w:rPr>
        <w:t>5</w:t>
      </w:r>
    </w:p>
    <w:p w14:paraId="4E1518D5" w14:textId="620A21AB" w:rsidR="00E17C0C" w:rsidRPr="00DF0FE0" w:rsidRDefault="00E17C0C" w:rsidP="00FF1A65">
      <w:pPr>
        <w:spacing w:line="480" w:lineRule="auto"/>
        <w:rPr>
          <w:rFonts w:eastAsia="Times New Roman"/>
          <w:color w:val="000000" w:themeColor="text1"/>
        </w:rPr>
      </w:pPr>
      <w:r w:rsidRPr="008E7E7F">
        <w:rPr>
          <w:rFonts w:eastAsia="Times New Roman"/>
          <w:i/>
          <w:iCs/>
          <w:color w:val="000000" w:themeColor="text1"/>
        </w:rPr>
        <w:tab/>
        <w:t>Effect of Therapy Type on Recovery</w:t>
      </w:r>
      <w:r w:rsidR="00DF0FE0">
        <w:rPr>
          <w:rFonts w:eastAsia="Times New Roman"/>
          <w:color w:val="000000" w:themeColor="text1"/>
        </w:rPr>
        <w:t>……………………………………………………..</w:t>
      </w:r>
      <w:r w:rsidR="00A052D6">
        <w:rPr>
          <w:rFonts w:eastAsia="Times New Roman"/>
          <w:color w:val="000000" w:themeColor="text1"/>
        </w:rPr>
        <w:t>52</w:t>
      </w:r>
    </w:p>
    <w:p w14:paraId="1671FB1D" w14:textId="2E485C79" w:rsidR="00E17C0C" w:rsidRDefault="00E17C0C" w:rsidP="00FF1A65">
      <w:pPr>
        <w:spacing w:line="480" w:lineRule="auto"/>
        <w:rPr>
          <w:rFonts w:eastAsia="Times New Roman"/>
          <w:color w:val="000000" w:themeColor="text1"/>
        </w:rPr>
      </w:pPr>
      <w:r w:rsidRPr="008E7E7F">
        <w:rPr>
          <w:rFonts w:eastAsia="Times New Roman"/>
          <w:i/>
          <w:iCs/>
          <w:color w:val="000000" w:themeColor="text1"/>
        </w:rPr>
        <w:tab/>
        <w:t>Dose Effect of tDCS</w:t>
      </w:r>
      <w:r w:rsidR="00DF0FE0">
        <w:rPr>
          <w:rFonts w:eastAsia="Times New Roman"/>
          <w:color w:val="000000" w:themeColor="text1"/>
        </w:rPr>
        <w:t>………………………………</w:t>
      </w:r>
      <w:r w:rsidR="00F1374D">
        <w:rPr>
          <w:rFonts w:eastAsia="Times New Roman"/>
          <w:color w:val="000000" w:themeColor="text1"/>
        </w:rPr>
        <w:t>.</w:t>
      </w:r>
      <w:r w:rsidR="00DF0FE0">
        <w:rPr>
          <w:rFonts w:eastAsia="Times New Roman"/>
          <w:color w:val="000000" w:themeColor="text1"/>
        </w:rPr>
        <w:t>…</w:t>
      </w:r>
      <w:r w:rsidR="00F1374D">
        <w:rPr>
          <w:rFonts w:eastAsia="Times New Roman"/>
          <w:color w:val="000000" w:themeColor="text1"/>
        </w:rPr>
        <w:t>...</w:t>
      </w:r>
      <w:r w:rsidR="00DF0FE0">
        <w:rPr>
          <w:rFonts w:eastAsia="Times New Roman"/>
          <w:color w:val="000000" w:themeColor="text1"/>
        </w:rPr>
        <w:t>……</w:t>
      </w:r>
      <w:r w:rsidR="007A3DAE">
        <w:rPr>
          <w:rFonts w:eastAsia="Times New Roman"/>
          <w:color w:val="000000" w:themeColor="text1"/>
        </w:rPr>
        <w:t>…………………………...</w:t>
      </w:r>
      <w:r w:rsidR="00A052D6">
        <w:rPr>
          <w:rFonts w:eastAsia="Times New Roman"/>
          <w:color w:val="000000" w:themeColor="text1"/>
        </w:rPr>
        <w:t>63</w:t>
      </w:r>
    </w:p>
    <w:p w14:paraId="37803FEF" w14:textId="71575DB9" w:rsidR="000E5043" w:rsidRDefault="000E5043" w:rsidP="000E5043">
      <w:pPr>
        <w:spacing w:line="480" w:lineRule="auto"/>
        <w:ind w:firstLine="720"/>
        <w:rPr>
          <w:rFonts w:eastAsia="Times New Roman"/>
          <w:color w:val="000000" w:themeColor="text1"/>
        </w:rPr>
      </w:pPr>
      <w:r>
        <w:rPr>
          <w:rFonts w:eastAsia="Times New Roman"/>
          <w:i/>
          <w:iCs/>
          <w:color w:val="000000" w:themeColor="text1"/>
        </w:rPr>
        <w:t>Influence of Stimulation Type</w:t>
      </w:r>
      <w:r>
        <w:rPr>
          <w:rFonts w:eastAsia="Times New Roman"/>
          <w:color w:val="000000" w:themeColor="text1"/>
        </w:rPr>
        <w:t>…………………………………………….……….……..7</w:t>
      </w:r>
      <w:r w:rsidR="00A052D6">
        <w:rPr>
          <w:rFonts w:eastAsia="Times New Roman"/>
          <w:color w:val="000000" w:themeColor="text1"/>
        </w:rPr>
        <w:t>3</w:t>
      </w:r>
    </w:p>
    <w:p w14:paraId="52781D93" w14:textId="4E2187F8" w:rsidR="000E5043" w:rsidRPr="00DF0FE0" w:rsidRDefault="000E5043" w:rsidP="00FF1A65">
      <w:pPr>
        <w:spacing w:line="480" w:lineRule="auto"/>
        <w:rPr>
          <w:rFonts w:eastAsia="Times New Roman"/>
          <w:color w:val="000000" w:themeColor="text1"/>
        </w:rPr>
      </w:pPr>
    </w:p>
    <w:p w14:paraId="42ED82A1" w14:textId="6484E921" w:rsidR="00F1374D" w:rsidRDefault="00F1374D" w:rsidP="00F1374D">
      <w:pPr>
        <w:spacing w:line="480" w:lineRule="auto"/>
        <w:rPr>
          <w:rFonts w:eastAsia="Times New Roman"/>
          <w:b/>
          <w:bCs/>
          <w:color w:val="000000" w:themeColor="text1"/>
        </w:rPr>
      </w:pPr>
      <w:r w:rsidRPr="00E17C0C">
        <w:rPr>
          <w:rFonts w:eastAsia="Times New Roman"/>
          <w:b/>
          <w:bCs/>
          <w:color w:val="000000" w:themeColor="text1"/>
        </w:rPr>
        <w:t xml:space="preserve">Chapter V: </w:t>
      </w:r>
      <w:r>
        <w:rPr>
          <w:rFonts w:eastAsia="Times New Roman"/>
          <w:b/>
          <w:bCs/>
          <w:color w:val="000000" w:themeColor="text1"/>
        </w:rPr>
        <w:t>Discussion…………………………………………………………….……………</w:t>
      </w:r>
      <w:r w:rsidR="000E5043">
        <w:rPr>
          <w:rFonts w:eastAsia="Times New Roman"/>
          <w:b/>
          <w:bCs/>
          <w:color w:val="000000" w:themeColor="text1"/>
        </w:rPr>
        <w:t>8</w:t>
      </w:r>
      <w:r w:rsidR="00A052D6">
        <w:rPr>
          <w:rFonts w:eastAsia="Times New Roman"/>
          <w:b/>
          <w:bCs/>
          <w:color w:val="000000" w:themeColor="text1"/>
        </w:rPr>
        <w:t>5</w:t>
      </w:r>
    </w:p>
    <w:p w14:paraId="5942BA94" w14:textId="79F9D19B" w:rsidR="00F1374D" w:rsidRDefault="00F1374D" w:rsidP="00F1374D">
      <w:pPr>
        <w:spacing w:line="480" w:lineRule="auto"/>
        <w:rPr>
          <w:rFonts w:eastAsia="Times New Roman"/>
          <w:color w:val="000000" w:themeColor="text1"/>
        </w:rPr>
      </w:pPr>
      <w:r>
        <w:rPr>
          <w:rFonts w:eastAsia="Times New Roman"/>
          <w:b/>
          <w:bCs/>
          <w:color w:val="000000" w:themeColor="text1"/>
        </w:rPr>
        <w:tab/>
      </w:r>
      <w:r w:rsidRPr="00432830">
        <w:rPr>
          <w:rFonts w:eastAsia="Times New Roman"/>
          <w:i/>
          <w:iCs/>
          <w:color w:val="000000" w:themeColor="text1"/>
        </w:rPr>
        <w:t xml:space="preserve">Effect </w:t>
      </w:r>
      <w:r w:rsidR="00850470">
        <w:rPr>
          <w:rFonts w:eastAsia="Times New Roman"/>
          <w:i/>
          <w:iCs/>
          <w:color w:val="000000" w:themeColor="text1"/>
        </w:rPr>
        <w:t>o</w:t>
      </w:r>
      <w:r w:rsidRPr="00432830">
        <w:rPr>
          <w:rFonts w:eastAsia="Times New Roman"/>
          <w:i/>
          <w:iCs/>
          <w:color w:val="000000" w:themeColor="text1"/>
        </w:rPr>
        <w:t>f tDCS on Recovery</w:t>
      </w:r>
      <w:r>
        <w:rPr>
          <w:rFonts w:eastAsia="Times New Roman"/>
          <w:color w:val="000000" w:themeColor="text1"/>
        </w:rPr>
        <w:t>…………………………………</w:t>
      </w:r>
      <w:r w:rsidR="00432830">
        <w:rPr>
          <w:rFonts w:eastAsia="Times New Roman"/>
          <w:color w:val="000000" w:themeColor="text1"/>
        </w:rPr>
        <w:t>.</w:t>
      </w:r>
      <w:r>
        <w:rPr>
          <w:rFonts w:eastAsia="Times New Roman"/>
          <w:color w:val="000000" w:themeColor="text1"/>
        </w:rPr>
        <w:t>……………………….…..</w:t>
      </w:r>
      <w:r w:rsidR="000E5043">
        <w:rPr>
          <w:rFonts w:eastAsia="Times New Roman"/>
          <w:color w:val="000000" w:themeColor="text1"/>
        </w:rPr>
        <w:t>8</w:t>
      </w:r>
      <w:r w:rsidR="00A052D6">
        <w:rPr>
          <w:rFonts w:eastAsia="Times New Roman"/>
          <w:color w:val="000000" w:themeColor="text1"/>
        </w:rPr>
        <w:t>6</w:t>
      </w:r>
    </w:p>
    <w:p w14:paraId="2C7D68B8" w14:textId="4A038301" w:rsidR="00F1374D" w:rsidRDefault="00F1374D" w:rsidP="00F1374D">
      <w:pPr>
        <w:spacing w:line="480" w:lineRule="auto"/>
        <w:rPr>
          <w:rFonts w:eastAsia="Times New Roman"/>
          <w:color w:val="000000" w:themeColor="text1"/>
        </w:rPr>
      </w:pPr>
      <w:r>
        <w:rPr>
          <w:rFonts w:eastAsia="Times New Roman"/>
          <w:color w:val="000000" w:themeColor="text1"/>
        </w:rPr>
        <w:lastRenderedPageBreak/>
        <w:tab/>
      </w:r>
      <w:r w:rsidRPr="00432830">
        <w:rPr>
          <w:rFonts w:eastAsia="Times New Roman"/>
          <w:i/>
          <w:iCs/>
          <w:color w:val="000000" w:themeColor="text1"/>
        </w:rPr>
        <w:t>Effect of tDCS as a Standalone Therapy</w:t>
      </w:r>
      <w:r>
        <w:rPr>
          <w:rFonts w:eastAsia="Times New Roman"/>
          <w:color w:val="000000" w:themeColor="text1"/>
        </w:rPr>
        <w:t>………………………</w:t>
      </w:r>
      <w:r w:rsidR="00432830">
        <w:rPr>
          <w:rFonts w:eastAsia="Times New Roman"/>
          <w:color w:val="000000" w:themeColor="text1"/>
        </w:rPr>
        <w:t>.</w:t>
      </w:r>
      <w:r>
        <w:rPr>
          <w:rFonts w:eastAsia="Times New Roman"/>
          <w:color w:val="000000" w:themeColor="text1"/>
        </w:rPr>
        <w:t>………………...………</w:t>
      </w:r>
      <w:r w:rsidR="00933A5E">
        <w:rPr>
          <w:rFonts w:eastAsia="Times New Roman"/>
          <w:color w:val="000000" w:themeColor="text1"/>
        </w:rPr>
        <w:t>89</w:t>
      </w:r>
    </w:p>
    <w:p w14:paraId="0E5764BA" w14:textId="4E361629" w:rsidR="00F1374D" w:rsidRDefault="00F1374D" w:rsidP="00F1374D">
      <w:pPr>
        <w:spacing w:line="480" w:lineRule="auto"/>
        <w:rPr>
          <w:rFonts w:eastAsia="Times New Roman"/>
          <w:color w:val="000000" w:themeColor="text1"/>
        </w:rPr>
      </w:pPr>
      <w:r>
        <w:rPr>
          <w:rFonts w:eastAsia="Times New Roman"/>
          <w:color w:val="000000" w:themeColor="text1"/>
        </w:rPr>
        <w:tab/>
      </w:r>
      <w:r w:rsidRPr="00432830">
        <w:rPr>
          <w:rFonts w:eastAsia="Times New Roman"/>
          <w:i/>
          <w:iCs/>
          <w:color w:val="000000" w:themeColor="text1"/>
        </w:rPr>
        <w:t>Effect of Therapy Type Combined with tDCS</w:t>
      </w:r>
      <w:r>
        <w:rPr>
          <w:rFonts w:eastAsia="Times New Roman"/>
          <w:color w:val="000000" w:themeColor="text1"/>
        </w:rPr>
        <w:t>…………………</w:t>
      </w:r>
      <w:r w:rsidR="00432830">
        <w:rPr>
          <w:rFonts w:eastAsia="Times New Roman"/>
          <w:color w:val="000000" w:themeColor="text1"/>
        </w:rPr>
        <w:t>.</w:t>
      </w:r>
      <w:r>
        <w:rPr>
          <w:rFonts w:eastAsia="Times New Roman"/>
          <w:color w:val="000000" w:themeColor="text1"/>
        </w:rPr>
        <w:t>…………</w:t>
      </w:r>
      <w:r w:rsidR="00432830">
        <w:rPr>
          <w:rFonts w:eastAsia="Times New Roman"/>
          <w:color w:val="000000" w:themeColor="text1"/>
        </w:rPr>
        <w:t>.</w:t>
      </w:r>
      <w:r>
        <w:rPr>
          <w:rFonts w:eastAsia="Times New Roman"/>
          <w:color w:val="000000" w:themeColor="text1"/>
        </w:rPr>
        <w:t>……………..</w:t>
      </w:r>
      <w:r w:rsidR="00933A5E">
        <w:rPr>
          <w:rFonts w:eastAsia="Times New Roman"/>
          <w:color w:val="000000" w:themeColor="text1"/>
        </w:rPr>
        <w:t>89</w:t>
      </w:r>
    </w:p>
    <w:p w14:paraId="0FEE17DE" w14:textId="704754FC" w:rsidR="00F1374D" w:rsidRDefault="00F1374D" w:rsidP="00F1374D">
      <w:pPr>
        <w:spacing w:line="480" w:lineRule="auto"/>
        <w:rPr>
          <w:rFonts w:eastAsia="Times New Roman"/>
          <w:color w:val="000000" w:themeColor="text1"/>
        </w:rPr>
      </w:pPr>
      <w:r>
        <w:rPr>
          <w:rFonts w:eastAsia="Times New Roman"/>
          <w:color w:val="000000" w:themeColor="text1"/>
        </w:rPr>
        <w:tab/>
      </w:r>
      <w:r w:rsidRPr="00432830">
        <w:rPr>
          <w:rFonts w:eastAsia="Times New Roman"/>
          <w:i/>
          <w:iCs/>
          <w:color w:val="000000" w:themeColor="text1"/>
        </w:rPr>
        <w:t>Dose Effect of tDCS</w:t>
      </w:r>
      <w:r>
        <w:rPr>
          <w:rFonts w:eastAsia="Times New Roman"/>
          <w:color w:val="000000" w:themeColor="text1"/>
        </w:rPr>
        <w:t>……………………………………………</w:t>
      </w:r>
      <w:r w:rsidR="00432830">
        <w:rPr>
          <w:rFonts w:eastAsia="Times New Roman"/>
          <w:color w:val="000000" w:themeColor="text1"/>
        </w:rPr>
        <w:t>.</w:t>
      </w:r>
      <w:r>
        <w:rPr>
          <w:rFonts w:eastAsia="Times New Roman"/>
          <w:color w:val="000000" w:themeColor="text1"/>
        </w:rPr>
        <w:t>………………………..</w:t>
      </w:r>
      <w:r w:rsidR="00933A5E">
        <w:rPr>
          <w:rFonts w:eastAsia="Times New Roman"/>
          <w:color w:val="000000" w:themeColor="text1"/>
        </w:rPr>
        <w:t>89</w:t>
      </w:r>
    </w:p>
    <w:p w14:paraId="2ECF785E" w14:textId="03045D54" w:rsidR="00D80D35" w:rsidRDefault="00D80D35" w:rsidP="00D80D35">
      <w:pPr>
        <w:spacing w:line="480" w:lineRule="auto"/>
        <w:ind w:firstLine="720"/>
        <w:rPr>
          <w:rFonts w:eastAsia="Times New Roman"/>
          <w:color w:val="000000" w:themeColor="text1"/>
        </w:rPr>
      </w:pPr>
      <w:r>
        <w:rPr>
          <w:rFonts w:eastAsia="Times New Roman"/>
          <w:i/>
          <w:iCs/>
          <w:color w:val="000000" w:themeColor="text1"/>
        </w:rPr>
        <w:t>Influence of Stimulation Type</w:t>
      </w:r>
      <w:r>
        <w:rPr>
          <w:rFonts w:eastAsia="Times New Roman"/>
          <w:color w:val="000000" w:themeColor="text1"/>
        </w:rPr>
        <w:t>…………………………………………….……….……..</w:t>
      </w:r>
      <w:r w:rsidR="00A052D6">
        <w:rPr>
          <w:rFonts w:eastAsia="Times New Roman"/>
          <w:color w:val="000000" w:themeColor="text1"/>
        </w:rPr>
        <w:t>9</w:t>
      </w:r>
      <w:r w:rsidR="00933A5E">
        <w:rPr>
          <w:rFonts w:eastAsia="Times New Roman"/>
          <w:color w:val="000000" w:themeColor="text1"/>
        </w:rPr>
        <w:t>0</w:t>
      </w:r>
    </w:p>
    <w:p w14:paraId="5E7ED2B4" w14:textId="695BA605" w:rsidR="0006435C" w:rsidRDefault="0006435C" w:rsidP="00D80D35">
      <w:pPr>
        <w:spacing w:line="480" w:lineRule="auto"/>
        <w:ind w:firstLine="720"/>
        <w:rPr>
          <w:rFonts w:eastAsia="Times New Roman"/>
          <w:color w:val="000000" w:themeColor="text1"/>
        </w:rPr>
      </w:pPr>
      <w:r w:rsidRPr="0006435C">
        <w:rPr>
          <w:rFonts w:eastAsia="Times New Roman"/>
          <w:i/>
          <w:iCs/>
          <w:color w:val="000000" w:themeColor="text1"/>
        </w:rPr>
        <w:t>Limitations and Future Directions</w:t>
      </w:r>
      <w:r>
        <w:rPr>
          <w:rFonts w:eastAsia="Times New Roman"/>
          <w:color w:val="000000" w:themeColor="text1"/>
        </w:rPr>
        <w:t>……………………………………</w:t>
      </w:r>
      <w:r w:rsidR="00A052D6">
        <w:rPr>
          <w:rFonts w:eastAsia="Times New Roman"/>
          <w:color w:val="000000" w:themeColor="text1"/>
        </w:rPr>
        <w:t>……….</w:t>
      </w:r>
      <w:r>
        <w:rPr>
          <w:rFonts w:eastAsia="Times New Roman"/>
          <w:color w:val="000000" w:themeColor="text1"/>
        </w:rPr>
        <w:t>…………</w:t>
      </w:r>
      <w:r w:rsidR="00A052D6">
        <w:rPr>
          <w:rFonts w:eastAsia="Times New Roman"/>
          <w:color w:val="000000" w:themeColor="text1"/>
        </w:rPr>
        <w:t>9</w:t>
      </w:r>
      <w:r w:rsidR="00437C14">
        <w:rPr>
          <w:rFonts w:eastAsia="Times New Roman"/>
          <w:color w:val="000000" w:themeColor="text1"/>
        </w:rPr>
        <w:t>1</w:t>
      </w:r>
    </w:p>
    <w:p w14:paraId="746B07C1" w14:textId="11F69733" w:rsidR="00F1374D" w:rsidRDefault="00F1374D" w:rsidP="00F1374D">
      <w:pPr>
        <w:spacing w:line="480" w:lineRule="auto"/>
        <w:rPr>
          <w:rFonts w:eastAsia="Times New Roman"/>
          <w:b/>
          <w:bCs/>
          <w:color w:val="000000" w:themeColor="text1"/>
        </w:rPr>
      </w:pPr>
      <w:r w:rsidRPr="00E17C0C">
        <w:rPr>
          <w:rFonts w:eastAsia="Times New Roman"/>
          <w:b/>
          <w:bCs/>
          <w:color w:val="000000" w:themeColor="text1"/>
        </w:rPr>
        <w:t xml:space="preserve">Chapter </w:t>
      </w:r>
      <w:r>
        <w:rPr>
          <w:rFonts w:eastAsia="Times New Roman"/>
          <w:b/>
          <w:bCs/>
          <w:color w:val="000000" w:themeColor="text1"/>
        </w:rPr>
        <w:t>VI: Conclusion………………………………………………………………….…….</w:t>
      </w:r>
      <w:r w:rsidR="00A052D6">
        <w:rPr>
          <w:rFonts w:eastAsia="Times New Roman"/>
          <w:b/>
          <w:bCs/>
          <w:color w:val="000000" w:themeColor="text1"/>
        </w:rPr>
        <w:t>9</w:t>
      </w:r>
      <w:r w:rsidR="00437C14">
        <w:rPr>
          <w:rFonts w:eastAsia="Times New Roman"/>
          <w:b/>
          <w:bCs/>
          <w:color w:val="000000" w:themeColor="text1"/>
        </w:rPr>
        <w:t>2</w:t>
      </w:r>
    </w:p>
    <w:p w14:paraId="01EA3476" w14:textId="3C133208" w:rsidR="009B027F" w:rsidRPr="00F1374D" w:rsidRDefault="009B027F" w:rsidP="00F1374D">
      <w:pPr>
        <w:spacing w:line="480" w:lineRule="auto"/>
        <w:rPr>
          <w:rFonts w:eastAsia="Times New Roman"/>
          <w:color w:val="000000" w:themeColor="text1"/>
        </w:rPr>
      </w:pPr>
      <w:r>
        <w:rPr>
          <w:rFonts w:eastAsia="Times New Roman"/>
          <w:b/>
          <w:bCs/>
          <w:color w:val="000000" w:themeColor="text1"/>
        </w:rPr>
        <w:t>References……………………………………………………………………………….……</w:t>
      </w:r>
      <w:r w:rsidR="00A052D6">
        <w:rPr>
          <w:rFonts w:eastAsia="Times New Roman"/>
          <w:b/>
          <w:bCs/>
          <w:color w:val="000000" w:themeColor="text1"/>
        </w:rPr>
        <w:t>..</w:t>
      </w:r>
      <w:r>
        <w:rPr>
          <w:rFonts w:eastAsia="Times New Roman"/>
          <w:b/>
          <w:bCs/>
          <w:color w:val="000000" w:themeColor="text1"/>
        </w:rPr>
        <w:t>..</w:t>
      </w:r>
      <w:r w:rsidR="00A052D6">
        <w:rPr>
          <w:rFonts w:eastAsia="Times New Roman"/>
          <w:b/>
          <w:bCs/>
          <w:color w:val="000000" w:themeColor="text1"/>
        </w:rPr>
        <w:t>9</w:t>
      </w:r>
      <w:r w:rsidR="00437C14">
        <w:rPr>
          <w:rFonts w:eastAsia="Times New Roman"/>
          <w:b/>
          <w:bCs/>
          <w:color w:val="000000" w:themeColor="text1"/>
        </w:rPr>
        <w:t>4</w:t>
      </w:r>
    </w:p>
    <w:p w14:paraId="47CDB2CF" w14:textId="2D96743A" w:rsidR="008E7E7F" w:rsidRDefault="008E7E7F" w:rsidP="008E7E7F">
      <w:pPr>
        <w:spacing w:line="480" w:lineRule="auto"/>
        <w:rPr>
          <w:rFonts w:eastAsia="Times New Roman"/>
          <w:b/>
          <w:bCs/>
          <w:color w:val="000000" w:themeColor="text1"/>
        </w:rPr>
      </w:pPr>
      <w:r w:rsidRPr="008E7E7F">
        <w:rPr>
          <w:rFonts w:eastAsia="Times New Roman"/>
          <w:b/>
          <w:bCs/>
          <w:color w:val="000000" w:themeColor="text1"/>
        </w:rPr>
        <w:t>Appendices</w:t>
      </w:r>
      <w:r w:rsidR="00344356">
        <w:rPr>
          <w:rFonts w:eastAsia="Times New Roman"/>
          <w:b/>
          <w:bCs/>
          <w:color w:val="000000" w:themeColor="text1"/>
        </w:rPr>
        <w:t>……………………………………………………………</w:t>
      </w:r>
      <w:r w:rsidR="00432830">
        <w:rPr>
          <w:rFonts w:eastAsia="Times New Roman"/>
          <w:b/>
          <w:bCs/>
          <w:color w:val="000000" w:themeColor="text1"/>
        </w:rPr>
        <w:t>..</w:t>
      </w:r>
      <w:r w:rsidR="00344356">
        <w:rPr>
          <w:rFonts w:eastAsia="Times New Roman"/>
          <w:b/>
          <w:bCs/>
          <w:color w:val="000000" w:themeColor="text1"/>
        </w:rPr>
        <w:t>…………</w:t>
      </w:r>
      <w:r w:rsidR="004311B0">
        <w:rPr>
          <w:rFonts w:eastAsia="Times New Roman"/>
          <w:b/>
          <w:bCs/>
          <w:color w:val="000000" w:themeColor="text1"/>
        </w:rPr>
        <w:t>...</w:t>
      </w:r>
      <w:r w:rsidR="00344356">
        <w:rPr>
          <w:rFonts w:eastAsia="Times New Roman"/>
          <w:b/>
          <w:bCs/>
          <w:color w:val="000000" w:themeColor="text1"/>
        </w:rPr>
        <w:t>………</w:t>
      </w:r>
      <w:r w:rsidR="00A052D6">
        <w:rPr>
          <w:rFonts w:eastAsia="Times New Roman"/>
          <w:b/>
          <w:bCs/>
          <w:color w:val="000000" w:themeColor="text1"/>
        </w:rPr>
        <w:t>…</w:t>
      </w:r>
      <w:r w:rsidR="00432830">
        <w:rPr>
          <w:rFonts w:eastAsia="Times New Roman"/>
          <w:b/>
          <w:bCs/>
          <w:color w:val="000000" w:themeColor="text1"/>
        </w:rPr>
        <w:t>.</w:t>
      </w:r>
      <w:r w:rsidR="00A052D6">
        <w:rPr>
          <w:rFonts w:eastAsia="Times New Roman"/>
          <w:b/>
          <w:bCs/>
          <w:color w:val="000000" w:themeColor="text1"/>
        </w:rPr>
        <w:t>10</w:t>
      </w:r>
      <w:r w:rsidR="00933A5E">
        <w:rPr>
          <w:rFonts w:eastAsia="Times New Roman"/>
          <w:b/>
          <w:bCs/>
          <w:color w:val="000000" w:themeColor="text1"/>
        </w:rPr>
        <w:t>3</w:t>
      </w:r>
    </w:p>
    <w:p w14:paraId="7991A4DC" w14:textId="0C2D75E2" w:rsidR="008E7E7F" w:rsidRPr="00344356" w:rsidRDefault="008E7E7F" w:rsidP="008E7E7F">
      <w:pPr>
        <w:spacing w:line="480" w:lineRule="auto"/>
        <w:rPr>
          <w:rFonts w:eastAsia="Times New Roman"/>
          <w:color w:val="000000" w:themeColor="text1"/>
        </w:rPr>
      </w:pPr>
      <w:r>
        <w:rPr>
          <w:rFonts w:eastAsia="Times New Roman"/>
          <w:b/>
          <w:bCs/>
          <w:color w:val="000000" w:themeColor="text1"/>
        </w:rPr>
        <w:tab/>
      </w:r>
      <w:r w:rsidRPr="008E7E7F">
        <w:rPr>
          <w:rFonts w:eastAsia="Times New Roman"/>
          <w:i/>
          <w:iCs/>
          <w:color w:val="000000" w:themeColor="text1"/>
        </w:rPr>
        <w:t>Appendix A – Barthel Index</w:t>
      </w:r>
      <w:r w:rsidR="00344356">
        <w:rPr>
          <w:rFonts w:eastAsia="Times New Roman"/>
          <w:color w:val="000000" w:themeColor="text1"/>
        </w:rPr>
        <w:t>………………………………………</w:t>
      </w:r>
      <w:r w:rsidR="00A052D6">
        <w:rPr>
          <w:rFonts w:eastAsia="Times New Roman"/>
          <w:color w:val="000000" w:themeColor="text1"/>
        </w:rPr>
        <w:t>...</w:t>
      </w:r>
      <w:r w:rsidR="00344356">
        <w:rPr>
          <w:rFonts w:eastAsia="Times New Roman"/>
          <w:color w:val="000000" w:themeColor="text1"/>
        </w:rPr>
        <w:t>………</w:t>
      </w:r>
      <w:r w:rsidR="00173E89">
        <w:rPr>
          <w:rFonts w:eastAsia="Times New Roman"/>
          <w:color w:val="000000" w:themeColor="text1"/>
        </w:rPr>
        <w:t>.</w:t>
      </w:r>
      <w:r w:rsidR="00344356">
        <w:rPr>
          <w:rFonts w:eastAsia="Times New Roman"/>
          <w:color w:val="000000" w:themeColor="text1"/>
        </w:rPr>
        <w:t>…</w:t>
      </w:r>
      <w:r w:rsidR="001F7E75">
        <w:rPr>
          <w:rFonts w:eastAsia="Times New Roman"/>
          <w:color w:val="000000" w:themeColor="text1"/>
        </w:rPr>
        <w:t>..</w:t>
      </w:r>
      <w:r w:rsidR="00344356">
        <w:rPr>
          <w:rFonts w:eastAsia="Times New Roman"/>
          <w:color w:val="000000" w:themeColor="text1"/>
        </w:rPr>
        <w:t>……...</w:t>
      </w:r>
      <w:r w:rsidR="00A052D6">
        <w:rPr>
          <w:rFonts w:eastAsia="Times New Roman"/>
          <w:color w:val="000000" w:themeColor="text1"/>
        </w:rPr>
        <w:t>10</w:t>
      </w:r>
      <w:r w:rsidR="00933A5E">
        <w:rPr>
          <w:rFonts w:eastAsia="Times New Roman"/>
          <w:color w:val="000000" w:themeColor="text1"/>
        </w:rPr>
        <w:t>3</w:t>
      </w:r>
    </w:p>
    <w:p w14:paraId="256EB468" w14:textId="51B36643" w:rsidR="008E7E7F" w:rsidRPr="00344356" w:rsidRDefault="008E7E7F" w:rsidP="008E7E7F">
      <w:pPr>
        <w:spacing w:line="480" w:lineRule="auto"/>
        <w:rPr>
          <w:rFonts w:eastAsia="Times New Roman"/>
          <w:color w:val="000000" w:themeColor="text1"/>
        </w:rPr>
      </w:pPr>
      <w:r w:rsidRPr="008E7E7F">
        <w:rPr>
          <w:rFonts w:eastAsia="Times New Roman"/>
          <w:i/>
          <w:iCs/>
          <w:color w:val="000000" w:themeColor="text1"/>
        </w:rPr>
        <w:tab/>
        <w:t>Appendix B – Upper Extremity</w:t>
      </w:r>
      <w:r w:rsidR="00344356">
        <w:rPr>
          <w:rFonts w:eastAsia="Times New Roman"/>
          <w:i/>
          <w:iCs/>
          <w:color w:val="000000" w:themeColor="text1"/>
        </w:rPr>
        <w:t xml:space="preserve"> </w:t>
      </w:r>
      <w:r w:rsidRPr="008E7E7F">
        <w:rPr>
          <w:rFonts w:eastAsia="Times New Roman"/>
          <w:i/>
          <w:iCs/>
          <w:color w:val="000000" w:themeColor="text1"/>
        </w:rPr>
        <w:t>Fugl-Meyer</w:t>
      </w:r>
      <w:r w:rsidR="00432830">
        <w:rPr>
          <w:rFonts w:eastAsia="Times New Roman"/>
          <w:i/>
          <w:iCs/>
          <w:color w:val="000000" w:themeColor="text1"/>
        </w:rPr>
        <w:t xml:space="preserve"> </w:t>
      </w:r>
      <w:r w:rsidR="00344356">
        <w:rPr>
          <w:rFonts w:eastAsia="Times New Roman"/>
          <w:i/>
          <w:iCs/>
          <w:color w:val="000000" w:themeColor="text1"/>
        </w:rPr>
        <w:t>Assessment</w:t>
      </w:r>
      <w:r w:rsidR="00344356">
        <w:rPr>
          <w:rFonts w:eastAsia="Times New Roman"/>
          <w:color w:val="000000" w:themeColor="text1"/>
        </w:rPr>
        <w:t>.……………………</w:t>
      </w:r>
      <w:r w:rsidR="00173E89">
        <w:rPr>
          <w:rFonts w:eastAsia="Times New Roman"/>
          <w:color w:val="000000" w:themeColor="text1"/>
        </w:rPr>
        <w:t>.</w:t>
      </w:r>
      <w:r w:rsidR="00344356">
        <w:rPr>
          <w:rFonts w:eastAsia="Times New Roman"/>
          <w:color w:val="000000" w:themeColor="text1"/>
        </w:rPr>
        <w:t>……</w:t>
      </w:r>
      <w:r w:rsidR="00A052D6">
        <w:rPr>
          <w:rFonts w:eastAsia="Times New Roman"/>
          <w:color w:val="000000" w:themeColor="text1"/>
        </w:rPr>
        <w:t>…...10</w:t>
      </w:r>
      <w:r w:rsidR="00933A5E">
        <w:rPr>
          <w:rFonts w:eastAsia="Times New Roman"/>
          <w:color w:val="000000" w:themeColor="text1"/>
        </w:rPr>
        <w:t>4</w:t>
      </w:r>
    </w:p>
    <w:p w14:paraId="1EFEA5EA" w14:textId="09126FA6" w:rsidR="008E7E7F" w:rsidRPr="00344356" w:rsidRDefault="008E7E7F" w:rsidP="008E7E7F">
      <w:pPr>
        <w:spacing w:line="480" w:lineRule="auto"/>
        <w:rPr>
          <w:rFonts w:eastAsia="Times New Roman"/>
          <w:color w:val="000000" w:themeColor="text1"/>
        </w:rPr>
      </w:pPr>
      <w:r w:rsidRPr="008E7E7F">
        <w:rPr>
          <w:rFonts w:eastAsia="Times New Roman"/>
          <w:i/>
          <w:iCs/>
          <w:color w:val="000000" w:themeColor="text1"/>
        </w:rPr>
        <w:tab/>
        <w:t>Appendix C – Lower Extremity</w:t>
      </w:r>
      <w:r w:rsidR="00344356">
        <w:rPr>
          <w:rFonts w:eastAsia="Times New Roman"/>
          <w:i/>
          <w:iCs/>
          <w:color w:val="000000" w:themeColor="text1"/>
        </w:rPr>
        <w:t xml:space="preserve"> </w:t>
      </w:r>
      <w:r w:rsidRPr="008E7E7F">
        <w:rPr>
          <w:rFonts w:eastAsia="Times New Roman"/>
          <w:i/>
          <w:iCs/>
          <w:color w:val="000000" w:themeColor="text1"/>
        </w:rPr>
        <w:t xml:space="preserve">Fugl-Meyer </w:t>
      </w:r>
      <w:r w:rsidR="00344356">
        <w:rPr>
          <w:rFonts w:eastAsia="Times New Roman"/>
          <w:i/>
          <w:iCs/>
          <w:color w:val="000000" w:themeColor="text1"/>
        </w:rPr>
        <w:t>Assessment</w:t>
      </w:r>
      <w:r w:rsidR="00344356" w:rsidRPr="00344356">
        <w:rPr>
          <w:rFonts w:eastAsia="Times New Roman"/>
          <w:color w:val="000000" w:themeColor="text1"/>
        </w:rPr>
        <w:t>…</w:t>
      </w:r>
      <w:r w:rsidR="00344356">
        <w:rPr>
          <w:rFonts w:eastAsia="Times New Roman"/>
          <w:color w:val="000000" w:themeColor="text1"/>
        </w:rPr>
        <w:t>…………………</w:t>
      </w:r>
      <w:r w:rsidR="00173E89">
        <w:rPr>
          <w:rFonts w:eastAsia="Times New Roman"/>
          <w:color w:val="000000" w:themeColor="text1"/>
        </w:rPr>
        <w:t>.</w:t>
      </w:r>
      <w:r w:rsidR="00344356">
        <w:rPr>
          <w:rFonts w:eastAsia="Times New Roman"/>
          <w:color w:val="000000" w:themeColor="text1"/>
        </w:rPr>
        <w:t>….…</w:t>
      </w:r>
      <w:r w:rsidR="00432830">
        <w:rPr>
          <w:rFonts w:eastAsia="Times New Roman"/>
          <w:color w:val="000000" w:themeColor="text1"/>
        </w:rPr>
        <w:t>..</w:t>
      </w:r>
      <w:r w:rsidR="00344356">
        <w:rPr>
          <w:rFonts w:eastAsia="Times New Roman"/>
          <w:color w:val="000000" w:themeColor="text1"/>
        </w:rPr>
        <w:t>…</w:t>
      </w:r>
      <w:r w:rsidR="00A052D6">
        <w:rPr>
          <w:rFonts w:eastAsia="Times New Roman"/>
          <w:color w:val="000000" w:themeColor="text1"/>
        </w:rPr>
        <w:t>.10</w:t>
      </w:r>
      <w:r w:rsidR="00933A5E">
        <w:rPr>
          <w:rFonts w:eastAsia="Times New Roman"/>
          <w:color w:val="000000" w:themeColor="text1"/>
        </w:rPr>
        <w:t>5</w:t>
      </w:r>
    </w:p>
    <w:p w14:paraId="5F702541" w14:textId="1620EE93" w:rsidR="008E7E7F" w:rsidRPr="008E7E7F" w:rsidRDefault="008E7E7F" w:rsidP="008E7E7F">
      <w:pPr>
        <w:spacing w:line="480" w:lineRule="auto"/>
        <w:rPr>
          <w:rFonts w:eastAsia="Times New Roman"/>
          <w:i/>
          <w:iCs/>
          <w:color w:val="000000" w:themeColor="text1"/>
        </w:rPr>
      </w:pPr>
      <w:r w:rsidRPr="008E7E7F">
        <w:rPr>
          <w:rFonts w:eastAsia="Times New Roman"/>
          <w:i/>
          <w:iCs/>
          <w:color w:val="000000" w:themeColor="text1"/>
        </w:rPr>
        <w:tab/>
        <w:t>Appendix D – Modified Ashworth Scale</w:t>
      </w:r>
      <w:r w:rsidR="00344356" w:rsidRPr="00344356">
        <w:rPr>
          <w:rFonts w:eastAsia="Times New Roman"/>
          <w:color w:val="000000" w:themeColor="text1"/>
        </w:rPr>
        <w:t>……………………</w:t>
      </w:r>
      <w:r w:rsidR="00344356">
        <w:rPr>
          <w:rFonts w:eastAsia="Times New Roman"/>
          <w:color w:val="000000" w:themeColor="text1"/>
        </w:rPr>
        <w:t>………………</w:t>
      </w:r>
      <w:r w:rsidR="00173E89">
        <w:rPr>
          <w:rFonts w:eastAsia="Times New Roman"/>
          <w:color w:val="000000" w:themeColor="text1"/>
        </w:rPr>
        <w:t>.</w:t>
      </w:r>
      <w:r w:rsidR="00344356">
        <w:rPr>
          <w:rFonts w:eastAsia="Times New Roman"/>
          <w:color w:val="000000" w:themeColor="text1"/>
        </w:rPr>
        <w:t>………</w:t>
      </w:r>
      <w:r w:rsidR="00A052D6">
        <w:rPr>
          <w:rFonts w:eastAsia="Times New Roman"/>
          <w:color w:val="000000" w:themeColor="text1"/>
        </w:rPr>
        <w:t>….10</w:t>
      </w:r>
      <w:r w:rsidR="00933A5E">
        <w:rPr>
          <w:rFonts w:eastAsia="Times New Roman"/>
          <w:color w:val="000000" w:themeColor="text1"/>
        </w:rPr>
        <w:t>6</w:t>
      </w:r>
    </w:p>
    <w:p w14:paraId="48F55B03" w14:textId="7246E93D" w:rsidR="00FF1A65" w:rsidRDefault="005F0186" w:rsidP="005F0186">
      <w:pPr>
        <w:spacing w:line="480" w:lineRule="auto"/>
        <w:rPr>
          <w:rFonts w:eastAsia="Times New Roman"/>
          <w:color w:val="000000" w:themeColor="text1"/>
        </w:rPr>
      </w:pPr>
      <w:r>
        <w:rPr>
          <w:rFonts w:eastAsia="Times New Roman"/>
          <w:b/>
          <w:bCs/>
          <w:color w:val="000000" w:themeColor="text1"/>
          <w:sz w:val="28"/>
          <w:szCs w:val="28"/>
        </w:rPr>
        <w:tab/>
      </w:r>
      <w:r w:rsidRPr="008E7E7F">
        <w:rPr>
          <w:rFonts w:eastAsia="Times New Roman"/>
          <w:i/>
          <w:iCs/>
          <w:color w:val="000000" w:themeColor="text1"/>
        </w:rPr>
        <w:t xml:space="preserve">Appendix </w:t>
      </w:r>
      <w:r>
        <w:rPr>
          <w:rFonts w:eastAsia="Times New Roman"/>
          <w:i/>
          <w:iCs/>
          <w:color w:val="000000" w:themeColor="text1"/>
        </w:rPr>
        <w:t>E</w:t>
      </w:r>
      <w:r w:rsidRPr="008E7E7F">
        <w:rPr>
          <w:rFonts w:eastAsia="Times New Roman"/>
          <w:i/>
          <w:iCs/>
          <w:color w:val="000000" w:themeColor="text1"/>
        </w:rPr>
        <w:t xml:space="preserve"> – </w:t>
      </w:r>
      <w:r w:rsidR="002D2E30">
        <w:rPr>
          <w:rFonts w:eastAsia="Times New Roman"/>
          <w:i/>
          <w:iCs/>
          <w:color w:val="000000" w:themeColor="text1"/>
        </w:rPr>
        <w:t>BI Post-Intervention Funnel Plot</w:t>
      </w:r>
      <w:r w:rsidRPr="00344356">
        <w:rPr>
          <w:rFonts w:eastAsia="Times New Roman"/>
          <w:color w:val="000000" w:themeColor="text1"/>
        </w:rPr>
        <w:t>……………</w:t>
      </w:r>
      <w:r w:rsidR="002D2E30">
        <w:rPr>
          <w:rFonts w:eastAsia="Times New Roman"/>
          <w:color w:val="000000" w:themeColor="text1"/>
        </w:rPr>
        <w:t>..</w:t>
      </w:r>
      <w:r>
        <w:rPr>
          <w:rFonts w:eastAsia="Times New Roman"/>
          <w:color w:val="000000" w:themeColor="text1"/>
        </w:rPr>
        <w:t>….…</w:t>
      </w:r>
      <w:r w:rsidR="002D2E30">
        <w:rPr>
          <w:rFonts w:eastAsia="Times New Roman"/>
          <w:color w:val="000000" w:themeColor="text1"/>
        </w:rPr>
        <w:t>…………..</w:t>
      </w:r>
      <w:r>
        <w:rPr>
          <w:rFonts w:eastAsia="Times New Roman"/>
          <w:color w:val="000000" w:themeColor="text1"/>
        </w:rPr>
        <w:t>……….10</w:t>
      </w:r>
      <w:r w:rsidR="002D2E30">
        <w:rPr>
          <w:rFonts w:eastAsia="Times New Roman"/>
          <w:color w:val="000000" w:themeColor="text1"/>
        </w:rPr>
        <w:t>7</w:t>
      </w:r>
    </w:p>
    <w:p w14:paraId="579D94CA" w14:textId="1026876E" w:rsidR="005F0186" w:rsidRDefault="005F0186" w:rsidP="002D2E30">
      <w:pPr>
        <w:spacing w:line="480" w:lineRule="auto"/>
        <w:ind w:left="720"/>
        <w:rPr>
          <w:rFonts w:eastAsia="Times New Roman"/>
          <w:color w:val="000000" w:themeColor="text1"/>
        </w:rPr>
      </w:pPr>
      <w:r w:rsidRPr="008E7E7F">
        <w:rPr>
          <w:rFonts w:eastAsia="Times New Roman"/>
          <w:i/>
          <w:iCs/>
          <w:color w:val="000000" w:themeColor="text1"/>
        </w:rPr>
        <w:t xml:space="preserve">Appendix </w:t>
      </w:r>
      <w:r>
        <w:rPr>
          <w:rFonts w:eastAsia="Times New Roman"/>
          <w:i/>
          <w:iCs/>
          <w:color w:val="000000" w:themeColor="text1"/>
        </w:rPr>
        <w:t>F</w:t>
      </w:r>
      <w:r w:rsidRPr="008E7E7F">
        <w:rPr>
          <w:rFonts w:eastAsia="Times New Roman"/>
          <w:i/>
          <w:iCs/>
          <w:color w:val="000000" w:themeColor="text1"/>
        </w:rPr>
        <w:t xml:space="preserve"> – </w:t>
      </w:r>
      <w:r w:rsidR="002D2E30">
        <w:rPr>
          <w:rFonts w:eastAsia="Times New Roman"/>
          <w:i/>
          <w:iCs/>
          <w:color w:val="000000" w:themeColor="text1"/>
        </w:rPr>
        <w:t>UEFMA Post-Intervention Funnel Plot</w:t>
      </w:r>
      <w:r w:rsidR="002D2E30">
        <w:rPr>
          <w:rFonts w:eastAsia="Times New Roman"/>
          <w:color w:val="000000" w:themeColor="text1"/>
        </w:rPr>
        <w:t>………………..…….…………</w:t>
      </w:r>
      <w:r>
        <w:rPr>
          <w:rFonts w:eastAsia="Times New Roman"/>
          <w:color w:val="000000" w:themeColor="text1"/>
        </w:rPr>
        <w:t>.10</w:t>
      </w:r>
      <w:r w:rsidR="002D2E30">
        <w:rPr>
          <w:rFonts w:eastAsia="Times New Roman"/>
          <w:color w:val="000000" w:themeColor="text1"/>
        </w:rPr>
        <w:t>8</w:t>
      </w:r>
    </w:p>
    <w:p w14:paraId="07A1E04A" w14:textId="1CFF33C8" w:rsidR="005F0186" w:rsidRDefault="005F0186" w:rsidP="005F0186">
      <w:pPr>
        <w:spacing w:line="480" w:lineRule="auto"/>
        <w:ind w:firstLine="720"/>
        <w:rPr>
          <w:rFonts w:eastAsia="Times New Roman"/>
          <w:color w:val="000000" w:themeColor="text1"/>
        </w:rPr>
      </w:pPr>
      <w:r w:rsidRPr="008E7E7F">
        <w:rPr>
          <w:rFonts w:eastAsia="Times New Roman"/>
          <w:i/>
          <w:iCs/>
          <w:color w:val="000000" w:themeColor="text1"/>
        </w:rPr>
        <w:t xml:space="preserve">Appendix </w:t>
      </w:r>
      <w:r>
        <w:rPr>
          <w:rFonts w:eastAsia="Times New Roman"/>
          <w:i/>
          <w:iCs/>
          <w:color w:val="000000" w:themeColor="text1"/>
        </w:rPr>
        <w:t>G</w:t>
      </w:r>
      <w:r w:rsidRPr="008E7E7F">
        <w:rPr>
          <w:rFonts w:eastAsia="Times New Roman"/>
          <w:i/>
          <w:iCs/>
          <w:color w:val="000000" w:themeColor="text1"/>
        </w:rPr>
        <w:t xml:space="preserve"> – </w:t>
      </w:r>
      <w:r w:rsidR="002D2E30">
        <w:rPr>
          <w:rFonts w:eastAsia="Times New Roman"/>
          <w:i/>
          <w:iCs/>
          <w:color w:val="000000" w:themeColor="text1"/>
        </w:rPr>
        <w:t>LEFMA Post-Intervention Funnel Plot</w:t>
      </w:r>
      <w:r w:rsidRPr="00344356">
        <w:rPr>
          <w:rFonts w:eastAsia="Times New Roman"/>
          <w:color w:val="000000" w:themeColor="text1"/>
        </w:rPr>
        <w:t>………</w:t>
      </w:r>
      <w:r w:rsidR="002D2E30">
        <w:rPr>
          <w:rFonts w:eastAsia="Times New Roman"/>
          <w:color w:val="000000" w:themeColor="text1"/>
        </w:rPr>
        <w:t>...</w:t>
      </w:r>
      <w:r w:rsidRPr="00344356">
        <w:rPr>
          <w:rFonts w:eastAsia="Times New Roman"/>
          <w:color w:val="000000" w:themeColor="text1"/>
        </w:rPr>
        <w:t>…</w:t>
      </w:r>
      <w:r>
        <w:rPr>
          <w:rFonts w:eastAsia="Times New Roman"/>
          <w:color w:val="000000" w:themeColor="text1"/>
        </w:rPr>
        <w:t>………….………….10</w:t>
      </w:r>
      <w:r w:rsidR="002D2E30">
        <w:rPr>
          <w:rFonts w:eastAsia="Times New Roman"/>
          <w:color w:val="000000" w:themeColor="text1"/>
        </w:rPr>
        <w:t>9</w:t>
      </w:r>
    </w:p>
    <w:p w14:paraId="3D826BFC" w14:textId="3F391F9F" w:rsidR="005F0186" w:rsidRDefault="005F0186" w:rsidP="005F0186">
      <w:pPr>
        <w:spacing w:line="480" w:lineRule="auto"/>
        <w:ind w:firstLine="720"/>
        <w:rPr>
          <w:rFonts w:eastAsia="Times New Roman"/>
          <w:color w:val="000000" w:themeColor="text1"/>
        </w:rPr>
      </w:pPr>
      <w:r w:rsidRPr="008E7E7F">
        <w:rPr>
          <w:rFonts w:eastAsia="Times New Roman"/>
          <w:i/>
          <w:iCs/>
          <w:color w:val="000000" w:themeColor="text1"/>
        </w:rPr>
        <w:t xml:space="preserve">Appendix </w:t>
      </w:r>
      <w:r>
        <w:rPr>
          <w:rFonts w:eastAsia="Times New Roman"/>
          <w:i/>
          <w:iCs/>
          <w:color w:val="000000" w:themeColor="text1"/>
        </w:rPr>
        <w:t>H</w:t>
      </w:r>
      <w:r w:rsidRPr="008E7E7F">
        <w:rPr>
          <w:rFonts w:eastAsia="Times New Roman"/>
          <w:i/>
          <w:iCs/>
          <w:color w:val="000000" w:themeColor="text1"/>
        </w:rPr>
        <w:t xml:space="preserve"> – </w:t>
      </w:r>
      <w:r w:rsidR="002D2E30">
        <w:rPr>
          <w:rFonts w:eastAsia="Times New Roman"/>
          <w:i/>
          <w:iCs/>
          <w:color w:val="000000" w:themeColor="text1"/>
        </w:rPr>
        <w:t>MAS Post-Intervention Funnel Plot</w:t>
      </w:r>
      <w:r w:rsidRPr="00344356">
        <w:rPr>
          <w:rFonts w:eastAsia="Times New Roman"/>
          <w:color w:val="000000" w:themeColor="text1"/>
        </w:rPr>
        <w:t>……………………</w:t>
      </w:r>
      <w:r>
        <w:rPr>
          <w:rFonts w:eastAsia="Times New Roman"/>
          <w:color w:val="000000" w:themeColor="text1"/>
        </w:rPr>
        <w:t>…</w:t>
      </w:r>
      <w:r w:rsidR="002D2E30">
        <w:rPr>
          <w:rFonts w:eastAsia="Times New Roman"/>
          <w:color w:val="000000" w:themeColor="text1"/>
        </w:rPr>
        <w:t>…</w:t>
      </w:r>
      <w:r>
        <w:rPr>
          <w:rFonts w:eastAsia="Times New Roman"/>
          <w:color w:val="000000" w:themeColor="text1"/>
        </w:rPr>
        <w:t>.………….1</w:t>
      </w:r>
      <w:r w:rsidR="002D2E30">
        <w:rPr>
          <w:rFonts w:eastAsia="Times New Roman"/>
          <w:color w:val="000000" w:themeColor="text1"/>
        </w:rPr>
        <w:t>10</w:t>
      </w:r>
    </w:p>
    <w:p w14:paraId="3322A4ED" w14:textId="4E336971" w:rsidR="005F0186" w:rsidRDefault="005F0186" w:rsidP="005F0186">
      <w:pPr>
        <w:spacing w:line="480" w:lineRule="auto"/>
        <w:ind w:firstLine="720"/>
        <w:rPr>
          <w:rFonts w:eastAsia="Times New Roman"/>
          <w:color w:val="000000" w:themeColor="text1"/>
        </w:rPr>
      </w:pPr>
      <w:r w:rsidRPr="008E7E7F">
        <w:rPr>
          <w:rFonts w:eastAsia="Times New Roman"/>
          <w:i/>
          <w:iCs/>
          <w:color w:val="000000" w:themeColor="text1"/>
        </w:rPr>
        <w:t xml:space="preserve">Appendix </w:t>
      </w:r>
      <w:r>
        <w:rPr>
          <w:rFonts w:eastAsia="Times New Roman"/>
          <w:i/>
          <w:iCs/>
          <w:color w:val="000000" w:themeColor="text1"/>
        </w:rPr>
        <w:t>I</w:t>
      </w:r>
      <w:r w:rsidRPr="008E7E7F">
        <w:rPr>
          <w:rFonts w:eastAsia="Times New Roman"/>
          <w:i/>
          <w:iCs/>
          <w:color w:val="000000" w:themeColor="text1"/>
        </w:rPr>
        <w:t xml:space="preserve"> – </w:t>
      </w:r>
      <w:r w:rsidR="002D2E30">
        <w:rPr>
          <w:rFonts w:eastAsia="Times New Roman"/>
          <w:i/>
          <w:iCs/>
          <w:color w:val="000000" w:themeColor="text1"/>
        </w:rPr>
        <w:t>BI Change-Score Funnel Plot</w:t>
      </w:r>
      <w:r w:rsidRPr="00344356">
        <w:rPr>
          <w:rFonts w:eastAsia="Times New Roman"/>
          <w:color w:val="000000" w:themeColor="text1"/>
        </w:rPr>
        <w:t>……………………</w:t>
      </w:r>
      <w:r>
        <w:rPr>
          <w:rFonts w:eastAsia="Times New Roman"/>
          <w:color w:val="000000" w:themeColor="text1"/>
        </w:rPr>
        <w:t>……</w:t>
      </w:r>
      <w:r w:rsidR="002D2E30">
        <w:rPr>
          <w:rFonts w:eastAsia="Times New Roman"/>
          <w:color w:val="000000" w:themeColor="text1"/>
        </w:rPr>
        <w:t>...</w:t>
      </w:r>
      <w:r>
        <w:rPr>
          <w:rFonts w:eastAsia="Times New Roman"/>
          <w:color w:val="000000" w:themeColor="text1"/>
        </w:rPr>
        <w:t>……………….1</w:t>
      </w:r>
      <w:r w:rsidR="002D2E30">
        <w:rPr>
          <w:rFonts w:eastAsia="Times New Roman"/>
          <w:color w:val="000000" w:themeColor="text1"/>
        </w:rPr>
        <w:t>11</w:t>
      </w:r>
    </w:p>
    <w:p w14:paraId="74AFB106" w14:textId="310239C7" w:rsidR="005F0186" w:rsidRDefault="005F0186" w:rsidP="005F0186">
      <w:pPr>
        <w:spacing w:line="480" w:lineRule="auto"/>
        <w:ind w:firstLine="720"/>
        <w:rPr>
          <w:rFonts w:eastAsia="Times New Roman"/>
          <w:color w:val="000000" w:themeColor="text1"/>
        </w:rPr>
      </w:pPr>
      <w:r w:rsidRPr="008E7E7F">
        <w:rPr>
          <w:rFonts w:eastAsia="Times New Roman"/>
          <w:i/>
          <w:iCs/>
          <w:color w:val="000000" w:themeColor="text1"/>
        </w:rPr>
        <w:t xml:space="preserve">Appendix </w:t>
      </w:r>
      <w:r w:rsidR="002D2E30">
        <w:rPr>
          <w:rFonts w:eastAsia="Times New Roman"/>
          <w:i/>
          <w:iCs/>
          <w:color w:val="000000" w:themeColor="text1"/>
        </w:rPr>
        <w:t>J</w:t>
      </w:r>
      <w:r w:rsidRPr="008E7E7F">
        <w:rPr>
          <w:rFonts w:eastAsia="Times New Roman"/>
          <w:i/>
          <w:iCs/>
          <w:color w:val="000000" w:themeColor="text1"/>
        </w:rPr>
        <w:t xml:space="preserve"> – </w:t>
      </w:r>
      <w:r w:rsidR="002D2E30">
        <w:rPr>
          <w:rFonts w:eastAsia="Times New Roman"/>
          <w:i/>
          <w:iCs/>
          <w:color w:val="000000" w:themeColor="text1"/>
        </w:rPr>
        <w:t>UEFMA Change-Score Funnel Plot</w:t>
      </w:r>
      <w:r w:rsidRPr="00344356">
        <w:rPr>
          <w:rFonts w:eastAsia="Times New Roman"/>
          <w:color w:val="000000" w:themeColor="text1"/>
        </w:rPr>
        <w:t>…………………</w:t>
      </w:r>
      <w:r>
        <w:rPr>
          <w:rFonts w:eastAsia="Times New Roman"/>
          <w:color w:val="000000" w:themeColor="text1"/>
        </w:rPr>
        <w:t>……….………….1</w:t>
      </w:r>
      <w:r w:rsidR="002D2E30">
        <w:rPr>
          <w:rFonts w:eastAsia="Times New Roman"/>
          <w:color w:val="000000" w:themeColor="text1"/>
        </w:rPr>
        <w:t>12</w:t>
      </w:r>
    </w:p>
    <w:p w14:paraId="791EBF47" w14:textId="401AE954" w:rsidR="005F0186" w:rsidRDefault="005F0186" w:rsidP="005F0186">
      <w:pPr>
        <w:spacing w:line="480" w:lineRule="auto"/>
        <w:ind w:firstLine="720"/>
        <w:rPr>
          <w:rFonts w:eastAsia="Times New Roman"/>
          <w:color w:val="000000" w:themeColor="text1"/>
        </w:rPr>
      </w:pPr>
      <w:r w:rsidRPr="008E7E7F">
        <w:rPr>
          <w:rFonts w:eastAsia="Times New Roman"/>
          <w:i/>
          <w:iCs/>
          <w:color w:val="000000" w:themeColor="text1"/>
        </w:rPr>
        <w:lastRenderedPageBreak/>
        <w:t xml:space="preserve">Appendix </w:t>
      </w:r>
      <w:r w:rsidR="002D2E30">
        <w:rPr>
          <w:rFonts w:eastAsia="Times New Roman"/>
          <w:i/>
          <w:iCs/>
          <w:color w:val="000000" w:themeColor="text1"/>
        </w:rPr>
        <w:t>K</w:t>
      </w:r>
      <w:r w:rsidRPr="008E7E7F">
        <w:rPr>
          <w:rFonts w:eastAsia="Times New Roman"/>
          <w:i/>
          <w:iCs/>
          <w:color w:val="000000" w:themeColor="text1"/>
        </w:rPr>
        <w:t xml:space="preserve"> – </w:t>
      </w:r>
      <w:r w:rsidR="002D2E30">
        <w:rPr>
          <w:rFonts w:eastAsia="Times New Roman"/>
          <w:i/>
          <w:iCs/>
          <w:color w:val="000000" w:themeColor="text1"/>
        </w:rPr>
        <w:t>LEFMA Change-Score Funnel Plot</w:t>
      </w:r>
      <w:r w:rsidRPr="00344356">
        <w:rPr>
          <w:rFonts w:eastAsia="Times New Roman"/>
          <w:color w:val="000000" w:themeColor="text1"/>
        </w:rPr>
        <w:t>……………………</w:t>
      </w:r>
      <w:r>
        <w:rPr>
          <w:rFonts w:eastAsia="Times New Roman"/>
          <w:color w:val="000000" w:themeColor="text1"/>
        </w:rPr>
        <w:t>…………</w:t>
      </w:r>
      <w:r w:rsidR="002D2E30">
        <w:rPr>
          <w:rFonts w:eastAsia="Times New Roman"/>
          <w:color w:val="000000" w:themeColor="text1"/>
        </w:rPr>
        <w:t>.</w:t>
      </w:r>
      <w:r>
        <w:rPr>
          <w:rFonts w:eastAsia="Times New Roman"/>
          <w:color w:val="000000" w:themeColor="text1"/>
        </w:rPr>
        <w:t>…….1</w:t>
      </w:r>
      <w:r w:rsidR="002D2E30">
        <w:rPr>
          <w:rFonts w:eastAsia="Times New Roman"/>
          <w:color w:val="000000" w:themeColor="text1"/>
        </w:rPr>
        <w:t>13</w:t>
      </w:r>
    </w:p>
    <w:p w14:paraId="56DB3BE6" w14:textId="1317CB45" w:rsidR="005F0186" w:rsidRDefault="005F0186" w:rsidP="005F0186">
      <w:pPr>
        <w:spacing w:line="480" w:lineRule="auto"/>
        <w:ind w:firstLine="720"/>
        <w:rPr>
          <w:rFonts w:eastAsia="Times New Roman"/>
          <w:b/>
          <w:bCs/>
          <w:color w:val="000000" w:themeColor="text1"/>
          <w:sz w:val="28"/>
          <w:szCs w:val="28"/>
        </w:rPr>
      </w:pPr>
      <w:r w:rsidRPr="008E7E7F">
        <w:rPr>
          <w:rFonts w:eastAsia="Times New Roman"/>
          <w:i/>
          <w:iCs/>
          <w:color w:val="000000" w:themeColor="text1"/>
        </w:rPr>
        <w:t xml:space="preserve">Appendix </w:t>
      </w:r>
      <w:r w:rsidR="002D2E30">
        <w:rPr>
          <w:rFonts w:eastAsia="Times New Roman"/>
          <w:i/>
          <w:iCs/>
          <w:color w:val="000000" w:themeColor="text1"/>
        </w:rPr>
        <w:t>L</w:t>
      </w:r>
      <w:r w:rsidRPr="008E7E7F">
        <w:rPr>
          <w:rFonts w:eastAsia="Times New Roman"/>
          <w:i/>
          <w:iCs/>
          <w:color w:val="000000" w:themeColor="text1"/>
        </w:rPr>
        <w:t xml:space="preserve"> – </w:t>
      </w:r>
      <w:r w:rsidR="002D2E30">
        <w:rPr>
          <w:rFonts w:eastAsia="Times New Roman"/>
          <w:i/>
          <w:iCs/>
          <w:color w:val="000000" w:themeColor="text1"/>
        </w:rPr>
        <w:t>MAS Change-Score Funnel Plot</w:t>
      </w:r>
      <w:r w:rsidRPr="00344356">
        <w:rPr>
          <w:rFonts w:eastAsia="Times New Roman"/>
          <w:color w:val="000000" w:themeColor="text1"/>
        </w:rPr>
        <w:t>……………</w:t>
      </w:r>
      <w:r w:rsidR="002D2E30">
        <w:rPr>
          <w:rFonts w:eastAsia="Times New Roman"/>
          <w:color w:val="000000" w:themeColor="text1"/>
        </w:rPr>
        <w:t>..</w:t>
      </w:r>
      <w:r>
        <w:rPr>
          <w:rFonts w:eastAsia="Times New Roman"/>
          <w:color w:val="000000" w:themeColor="text1"/>
        </w:rPr>
        <w:t>……………….………….106</w:t>
      </w:r>
    </w:p>
    <w:p w14:paraId="4321C7EE" w14:textId="51EEF7A1" w:rsidR="009946A8" w:rsidRDefault="001F7E75" w:rsidP="001F7E75">
      <w:pPr>
        <w:rPr>
          <w:rFonts w:eastAsia="Times New Roman"/>
          <w:b/>
          <w:bCs/>
          <w:color w:val="000000" w:themeColor="text1"/>
          <w:sz w:val="28"/>
          <w:szCs w:val="28"/>
        </w:rPr>
      </w:pPr>
      <w:r>
        <w:rPr>
          <w:rFonts w:eastAsia="Times New Roman"/>
          <w:b/>
          <w:bCs/>
          <w:color w:val="000000" w:themeColor="text1"/>
          <w:sz w:val="28"/>
          <w:szCs w:val="28"/>
        </w:rPr>
        <w:br w:type="page"/>
      </w:r>
    </w:p>
    <w:p w14:paraId="4BFD42F3" w14:textId="644087D1" w:rsidR="009946A8" w:rsidRDefault="009946A8" w:rsidP="009946A8">
      <w:pPr>
        <w:spacing w:line="480" w:lineRule="auto"/>
        <w:jc w:val="center"/>
        <w:rPr>
          <w:rFonts w:eastAsia="Times New Roman"/>
          <w:b/>
          <w:bCs/>
          <w:color w:val="000000" w:themeColor="text1"/>
          <w:sz w:val="28"/>
          <w:szCs w:val="28"/>
        </w:rPr>
      </w:pPr>
      <w:r>
        <w:rPr>
          <w:rFonts w:eastAsia="Times New Roman"/>
          <w:b/>
          <w:bCs/>
          <w:color w:val="000000" w:themeColor="text1"/>
          <w:sz w:val="28"/>
          <w:szCs w:val="28"/>
        </w:rPr>
        <w:lastRenderedPageBreak/>
        <w:t>List of Tables</w:t>
      </w:r>
    </w:p>
    <w:p w14:paraId="1AA73F89" w14:textId="68185720" w:rsidR="009946A8" w:rsidRDefault="009946A8" w:rsidP="009946A8">
      <w:pPr>
        <w:spacing w:line="480" w:lineRule="auto"/>
        <w:rPr>
          <w:rFonts w:eastAsia="Times New Roman"/>
          <w:color w:val="000000" w:themeColor="text1"/>
        </w:rPr>
      </w:pPr>
      <w:r w:rsidRPr="009946A8">
        <w:rPr>
          <w:rFonts w:eastAsia="Times New Roman"/>
          <w:color w:val="000000" w:themeColor="text1"/>
        </w:rPr>
        <w:t>Table 1. Study Characteristics</w:t>
      </w:r>
      <w:r w:rsidR="00DF0FE0">
        <w:rPr>
          <w:rFonts w:eastAsia="Times New Roman"/>
          <w:color w:val="000000" w:themeColor="text1"/>
        </w:rPr>
        <w:t>…………………………………………………………………</w:t>
      </w:r>
      <w:r w:rsidR="00432830">
        <w:rPr>
          <w:rFonts w:eastAsia="Times New Roman"/>
          <w:color w:val="000000" w:themeColor="text1"/>
        </w:rPr>
        <w:t>...</w:t>
      </w:r>
      <w:r w:rsidR="00A052D6">
        <w:rPr>
          <w:rFonts w:eastAsia="Times New Roman"/>
          <w:color w:val="000000" w:themeColor="text1"/>
        </w:rPr>
        <w:t>22</w:t>
      </w:r>
    </w:p>
    <w:p w14:paraId="0CD51578" w14:textId="2EFA7D43" w:rsidR="001F7E75" w:rsidRDefault="001F7E75" w:rsidP="009946A8">
      <w:pPr>
        <w:spacing w:line="480" w:lineRule="auto"/>
        <w:rPr>
          <w:rFonts w:eastAsia="Times New Roman"/>
          <w:color w:val="000000" w:themeColor="text1"/>
        </w:rPr>
      </w:pPr>
      <w:r>
        <w:rPr>
          <w:rFonts w:eastAsia="Times New Roman"/>
          <w:color w:val="000000" w:themeColor="text1"/>
        </w:rPr>
        <w:t xml:space="preserve">Table 2. tDCS </w:t>
      </w:r>
      <w:r w:rsidR="00C1426A">
        <w:rPr>
          <w:rFonts w:eastAsia="Times New Roman"/>
          <w:color w:val="000000" w:themeColor="text1"/>
        </w:rPr>
        <w:t>Information………………………………………………………………………</w:t>
      </w:r>
      <w:r w:rsidR="00173E89">
        <w:rPr>
          <w:rFonts w:eastAsia="Times New Roman"/>
          <w:color w:val="000000" w:themeColor="text1"/>
        </w:rPr>
        <w:t>2</w:t>
      </w:r>
      <w:r w:rsidR="00A052D6">
        <w:rPr>
          <w:rFonts w:eastAsia="Times New Roman"/>
          <w:color w:val="000000" w:themeColor="text1"/>
        </w:rPr>
        <w:t>5</w:t>
      </w:r>
    </w:p>
    <w:p w14:paraId="637C8C4B" w14:textId="44C82F0C" w:rsidR="00C1426A" w:rsidRDefault="00C1426A" w:rsidP="009946A8">
      <w:pPr>
        <w:spacing w:line="480" w:lineRule="auto"/>
        <w:rPr>
          <w:rFonts w:eastAsia="Times New Roman"/>
          <w:color w:val="000000" w:themeColor="text1"/>
        </w:rPr>
      </w:pPr>
      <w:r>
        <w:rPr>
          <w:rFonts w:eastAsia="Times New Roman"/>
          <w:color w:val="000000" w:themeColor="text1"/>
        </w:rPr>
        <w:t>Table 3. Overall Correlation Matrix……………………………………………………………..</w:t>
      </w:r>
      <w:r w:rsidR="00A052D6">
        <w:rPr>
          <w:rFonts w:eastAsia="Times New Roman"/>
          <w:color w:val="000000" w:themeColor="text1"/>
        </w:rPr>
        <w:t>81</w:t>
      </w:r>
    </w:p>
    <w:p w14:paraId="2656F921" w14:textId="235FA7F1" w:rsidR="009946A8" w:rsidRDefault="00C1426A" w:rsidP="009946A8">
      <w:pPr>
        <w:spacing w:line="480" w:lineRule="auto"/>
        <w:rPr>
          <w:rFonts w:eastAsia="Times New Roman"/>
          <w:color w:val="000000" w:themeColor="text1"/>
        </w:rPr>
      </w:pPr>
      <w:r>
        <w:rPr>
          <w:rFonts w:eastAsia="Times New Roman"/>
          <w:color w:val="000000" w:themeColor="text1"/>
        </w:rPr>
        <w:t>Table 4. Anodal Correlation Matrix</w:t>
      </w:r>
      <w:r w:rsidR="00B63FDE">
        <w:rPr>
          <w:rFonts w:eastAsia="Times New Roman"/>
          <w:color w:val="000000" w:themeColor="text1"/>
        </w:rPr>
        <w:t>……………………………………………………………..</w:t>
      </w:r>
      <w:r w:rsidR="00A052D6">
        <w:rPr>
          <w:rFonts w:eastAsia="Times New Roman"/>
          <w:color w:val="000000" w:themeColor="text1"/>
        </w:rPr>
        <w:t>82</w:t>
      </w:r>
    </w:p>
    <w:p w14:paraId="510977D8" w14:textId="3979BB9A" w:rsidR="00B63FDE" w:rsidRDefault="00B63FDE" w:rsidP="009946A8">
      <w:pPr>
        <w:spacing w:line="480" w:lineRule="auto"/>
        <w:rPr>
          <w:rFonts w:eastAsia="Times New Roman"/>
          <w:color w:val="000000" w:themeColor="text1"/>
        </w:rPr>
      </w:pPr>
      <w:r>
        <w:rPr>
          <w:rFonts w:eastAsia="Times New Roman"/>
          <w:color w:val="000000" w:themeColor="text1"/>
        </w:rPr>
        <w:t>Table 5. Cathodal Correlation Matrix………………………………………………..…………..</w:t>
      </w:r>
      <w:r w:rsidR="000E5043">
        <w:rPr>
          <w:rFonts w:eastAsia="Times New Roman"/>
          <w:color w:val="000000" w:themeColor="text1"/>
        </w:rPr>
        <w:t>8</w:t>
      </w:r>
      <w:r w:rsidR="00A052D6">
        <w:rPr>
          <w:rFonts w:eastAsia="Times New Roman"/>
          <w:color w:val="000000" w:themeColor="text1"/>
        </w:rPr>
        <w:t>3</w:t>
      </w:r>
    </w:p>
    <w:p w14:paraId="73D26D96" w14:textId="6CEDD74A" w:rsidR="00B63FDE" w:rsidRDefault="00B63FDE" w:rsidP="00B63FDE">
      <w:pPr>
        <w:spacing w:line="480" w:lineRule="auto"/>
        <w:rPr>
          <w:rFonts w:eastAsia="Times New Roman"/>
          <w:color w:val="000000" w:themeColor="text1"/>
        </w:rPr>
      </w:pPr>
      <w:r>
        <w:rPr>
          <w:rFonts w:eastAsia="Times New Roman"/>
          <w:color w:val="000000" w:themeColor="text1"/>
        </w:rPr>
        <w:t>Table 6. Bihemispheric Correlation Matrix……………………………...………………</w:t>
      </w:r>
      <w:r w:rsidR="00173E89">
        <w:rPr>
          <w:rFonts w:eastAsia="Times New Roman"/>
          <w:color w:val="000000" w:themeColor="text1"/>
        </w:rPr>
        <w:t>..</w:t>
      </w:r>
      <w:r>
        <w:rPr>
          <w:rFonts w:eastAsia="Times New Roman"/>
          <w:color w:val="000000" w:themeColor="text1"/>
        </w:rPr>
        <w:t>……..</w:t>
      </w:r>
      <w:r w:rsidR="00173E89">
        <w:rPr>
          <w:rFonts w:eastAsia="Times New Roman"/>
          <w:color w:val="000000" w:themeColor="text1"/>
        </w:rPr>
        <w:t>8</w:t>
      </w:r>
      <w:r w:rsidR="00A052D6">
        <w:rPr>
          <w:rFonts w:eastAsia="Times New Roman"/>
          <w:color w:val="000000" w:themeColor="text1"/>
        </w:rPr>
        <w:t>4</w:t>
      </w:r>
    </w:p>
    <w:p w14:paraId="79E65960" w14:textId="70DB6D44" w:rsidR="009E6D9F" w:rsidRDefault="009E6D9F" w:rsidP="00B63FDE">
      <w:pPr>
        <w:spacing w:line="480" w:lineRule="auto"/>
        <w:rPr>
          <w:rFonts w:eastAsia="Times New Roman"/>
          <w:color w:val="000000" w:themeColor="text1"/>
        </w:rPr>
      </w:pPr>
      <w:r w:rsidRPr="009E6D9F">
        <w:rPr>
          <w:rFonts w:eastAsia="Times New Roman"/>
          <w:color w:val="000000" w:themeColor="text1"/>
        </w:rPr>
        <w:t>Table 7. Results Summary</w:t>
      </w:r>
      <w:r w:rsidR="00A052D6">
        <w:rPr>
          <w:rFonts w:eastAsia="Times New Roman"/>
          <w:color w:val="000000" w:themeColor="text1"/>
        </w:rPr>
        <w:t>……………………………………………………………………….89</w:t>
      </w:r>
    </w:p>
    <w:p w14:paraId="731B27CA" w14:textId="77777777" w:rsidR="00B63FDE" w:rsidRDefault="00B63FDE" w:rsidP="009946A8">
      <w:pPr>
        <w:spacing w:line="480" w:lineRule="auto"/>
        <w:rPr>
          <w:rFonts w:eastAsia="Times New Roman"/>
          <w:color w:val="000000" w:themeColor="text1"/>
        </w:rPr>
      </w:pPr>
    </w:p>
    <w:p w14:paraId="269713BB" w14:textId="0CDCBB16" w:rsidR="009946A8" w:rsidRDefault="009946A8" w:rsidP="009946A8">
      <w:pPr>
        <w:spacing w:line="480" w:lineRule="auto"/>
        <w:rPr>
          <w:rFonts w:eastAsia="Times New Roman"/>
          <w:color w:val="000000" w:themeColor="text1"/>
        </w:rPr>
      </w:pPr>
    </w:p>
    <w:p w14:paraId="0B01FFC8" w14:textId="66BE4564" w:rsidR="009946A8" w:rsidRDefault="009946A8" w:rsidP="009946A8">
      <w:pPr>
        <w:spacing w:line="480" w:lineRule="auto"/>
        <w:rPr>
          <w:rFonts w:eastAsia="Times New Roman"/>
          <w:color w:val="000000" w:themeColor="text1"/>
        </w:rPr>
      </w:pPr>
    </w:p>
    <w:p w14:paraId="2C78EDD6" w14:textId="364902C9" w:rsidR="009946A8" w:rsidRDefault="009946A8" w:rsidP="009946A8">
      <w:pPr>
        <w:spacing w:line="480" w:lineRule="auto"/>
        <w:rPr>
          <w:rFonts w:eastAsia="Times New Roman"/>
          <w:color w:val="000000" w:themeColor="text1"/>
        </w:rPr>
      </w:pPr>
    </w:p>
    <w:p w14:paraId="29FC9CE8" w14:textId="5B1C397C" w:rsidR="009946A8" w:rsidRDefault="009946A8" w:rsidP="009946A8">
      <w:pPr>
        <w:spacing w:line="480" w:lineRule="auto"/>
        <w:rPr>
          <w:rFonts w:eastAsia="Times New Roman"/>
          <w:color w:val="000000" w:themeColor="text1"/>
        </w:rPr>
      </w:pPr>
    </w:p>
    <w:p w14:paraId="64D635A4" w14:textId="08D4CE7D" w:rsidR="009946A8" w:rsidRDefault="009946A8" w:rsidP="009946A8">
      <w:pPr>
        <w:spacing w:line="480" w:lineRule="auto"/>
        <w:rPr>
          <w:rFonts w:eastAsia="Times New Roman"/>
          <w:color w:val="000000" w:themeColor="text1"/>
        </w:rPr>
      </w:pPr>
    </w:p>
    <w:p w14:paraId="67025930" w14:textId="60248716" w:rsidR="009946A8" w:rsidRDefault="009946A8" w:rsidP="009946A8">
      <w:pPr>
        <w:spacing w:line="480" w:lineRule="auto"/>
        <w:rPr>
          <w:rFonts w:eastAsia="Times New Roman"/>
          <w:color w:val="000000" w:themeColor="text1"/>
        </w:rPr>
      </w:pPr>
    </w:p>
    <w:p w14:paraId="745F5279" w14:textId="07EBD2FD" w:rsidR="009946A8" w:rsidRDefault="009946A8" w:rsidP="009946A8">
      <w:pPr>
        <w:spacing w:line="480" w:lineRule="auto"/>
        <w:rPr>
          <w:rFonts w:eastAsia="Times New Roman"/>
          <w:color w:val="000000" w:themeColor="text1"/>
        </w:rPr>
      </w:pPr>
    </w:p>
    <w:p w14:paraId="7D09DE17" w14:textId="7E9A22AB" w:rsidR="009946A8" w:rsidRDefault="009946A8" w:rsidP="009946A8">
      <w:pPr>
        <w:spacing w:line="480" w:lineRule="auto"/>
        <w:rPr>
          <w:rFonts w:eastAsia="Times New Roman"/>
          <w:color w:val="000000" w:themeColor="text1"/>
        </w:rPr>
      </w:pPr>
    </w:p>
    <w:p w14:paraId="7A31064F" w14:textId="45CBFF35" w:rsidR="009946A8" w:rsidRDefault="009946A8" w:rsidP="009946A8">
      <w:pPr>
        <w:spacing w:line="480" w:lineRule="auto"/>
        <w:rPr>
          <w:rFonts w:eastAsia="Times New Roman"/>
          <w:color w:val="000000" w:themeColor="text1"/>
        </w:rPr>
      </w:pPr>
    </w:p>
    <w:p w14:paraId="4A76B58A" w14:textId="471F3A70" w:rsidR="009946A8" w:rsidRDefault="009946A8" w:rsidP="009946A8">
      <w:pPr>
        <w:spacing w:line="480" w:lineRule="auto"/>
        <w:rPr>
          <w:rFonts w:eastAsia="Times New Roman"/>
          <w:color w:val="000000" w:themeColor="text1"/>
        </w:rPr>
      </w:pPr>
    </w:p>
    <w:p w14:paraId="1411A339" w14:textId="466AEBBA" w:rsidR="009946A8" w:rsidRDefault="009946A8" w:rsidP="009946A8">
      <w:pPr>
        <w:spacing w:line="480" w:lineRule="auto"/>
        <w:jc w:val="center"/>
        <w:rPr>
          <w:rFonts w:eastAsia="Times New Roman"/>
          <w:b/>
          <w:bCs/>
          <w:color w:val="000000" w:themeColor="text1"/>
          <w:sz w:val="28"/>
          <w:szCs w:val="28"/>
        </w:rPr>
      </w:pPr>
      <w:r>
        <w:rPr>
          <w:rFonts w:eastAsia="Times New Roman"/>
          <w:b/>
          <w:bCs/>
          <w:color w:val="000000" w:themeColor="text1"/>
          <w:sz w:val="28"/>
          <w:szCs w:val="28"/>
        </w:rPr>
        <w:t>List of Figures</w:t>
      </w:r>
    </w:p>
    <w:p w14:paraId="0EE20A67" w14:textId="4F198215" w:rsidR="009946A8" w:rsidRDefault="009946A8" w:rsidP="009946A8">
      <w:pPr>
        <w:spacing w:line="480" w:lineRule="auto"/>
        <w:rPr>
          <w:rFonts w:eastAsia="Times New Roman"/>
          <w:color w:val="000000" w:themeColor="text1"/>
        </w:rPr>
      </w:pPr>
      <w:r>
        <w:rPr>
          <w:rFonts w:eastAsia="Times New Roman"/>
          <w:color w:val="000000" w:themeColor="text1"/>
        </w:rPr>
        <w:t>Figure 1. Prisma Flow Chart</w:t>
      </w:r>
      <w:r w:rsidR="00DF0FE0">
        <w:rPr>
          <w:rFonts w:eastAsia="Times New Roman"/>
          <w:color w:val="000000" w:themeColor="text1"/>
        </w:rPr>
        <w:t>……………………………………………………………………..</w:t>
      </w:r>
      <w:r w:rsidR="00432830">
        <w:rPr>
          <w:rFonts w:eastAsia="Times New Roman"/>
          <w:color w:val="000000" w:themeColor="text1"/>
        </w:rPr>
        <w:t>1</w:t>
      </w:r>
      <w:r w:rsidR="00A052D6">
        <w:rPr>
          <w:rFonts w:eastAsia="Times New Roman"/>
          <w:color w:val="000000" w:themeColor="text1"/>
        </w:rPr>
        <w:t>9</w:t>
      </w:r>
    </w:p>
    <w:p w14:paraId="6EF44471" w14:textId="414D39C9" w:rsidR="009946A8" w:rsidRDefault="009946A8" w:rsidP="009946A8">
      <w:pPr>
        <w:spacing w:line="480" w:lineRule="auto"/>
        <w:rPr>
          <w:rFonts w:eastAsia="Times New Roman"/>
          <w:color w:val="000000" w:themeColor="text1"/>
        </w:rPr>
      </w:pPr>
      <w:r>
        <w:rPr>
          <w:rFonts w:eastAsia="Times New Roman"/>
          <w:color w:val="000000" w:themeColor="text1"/>
        </w:rPr>
        <w:t>Figure 2. Risk of Bias</w:t>
      </w:r>
      <w:r w:rsidR="00DF0FE0">
        <w:rPr>
          <w:rFonts w:eastAsia="Times New Roman"/>
          <w:color w:val="000000" w:themeColor="text1"/>
        </w:rPr>
        <w:t>……………………………………………………………………………</w:t>
      </w:r>
      <w:r w:rsidR="00D80D35">
        <w:rPr>
          <w:rFonts w:eastAsia="Times New Roman"/>
          <w:color w:val="000000" w:themeColor="text1"/>
        </w:rPr>
        <w:t>2</w:t>
      </w:r>
      <w:r w:rsidR="00A052D6">
        <w:rPr>
          <w:rFonts w:eastAsia="Times New Roman"/>
          <w:color w:val="000000" w:themeColor="text1"/>
        </w:rPr>
        <w:t>8</w:t>
      </w:r>
    </w:p>
    <w:p w14:paraId="278155C8" w14:textId="487D16D0" w:rsidR="00C13E00" w:rsidRDefault="009946A8" w:rsidP="009946A8">
      <w:pPr>
        <w:spacing w:line="480" w:lineRule="auto"/>
        <w:rPr>
          <w:rFonts w:eastAsia="Times New Roman"/>
          <w:color w:val="000000" w:themeColor="text1"/>
        </w:rPr>
      </w:pPr>
      <w:r>
        <w:rPr>
          <w:rFonts w:eastAsia="Times New Roman"/>
          <w:color w:val="000000" w:themeColor="text1"/>
        </w:rPr>
        <w:t xml:space="preserve">Figure 3. </w:t>
      </w:r>
      <w:r w:rsidR="00C13E00">
        <w:rPr>
          <w:rFonts w:eastAsia="Times New Roman"/>
          <w:color w:val="000000" w:themeColor="text1"/>
        </w:rPr>
        <w:t>Risk of Bias Percentages………………………………………………………………</w:t>
      </w:r>
      <w:r w:rsidR="00A052D6">
        <w:rPr>
          <w:rFonts w:eastAsia="Times New Roman"/>
          <w:color w:val="000000" w:themeColor="text1"/>
        </w:rPr>
        <w:t>30</w:t>
      </w:r>
    </w:p>
    <w:p w14:paraId="7BDC0631" w14:textId="32FE390D" w:rsidR="009946A8" w:rsidRDefault="009946A8" w:rsidP="009946A8">
      <w:pPr>
        <w:spacing w:line="480" w:lineRule="auto"/>
        <w:rPr>
          <w:rFonts w:eastAsia="Times New Roman"/>
          <w:color w:val="000000" w:themeColor="text1"/>
        </w:rPr>
      </w:pPr>
      <w:r>
        <w:rPr>
          <w:rFonts w:eastAsia="Times New Roman"/>
          <w:color w:val="000000" w:themeColor="text1"/>
        </w:rPr>
        <w:t xml:space="preserve">Figure </w:t>
      </w:r>
      <w:r w:rsidR="00C13E00">
        <w:rPr>
          <w:rFonts w:eastAsia="Times New Roman"/>
          <w:color w:val="000000" w:themeColor="text1"/>
        </w:rPr>
        <w:t>4</w:t>
      </w:r>
      <w:r>
        <w:rPr>
          <w:rFonts w:eastAsia="Times New Roman"/>
          <w:color w:val="000000" w:themeColor="text1"/>
        </w:rPr>
        <w:t xml:space="preserve">. Barthel Index </w:t>
      </w:r>
      <w:r w:rsidR="00226F51">
        <w:rPr>
          <w:rFonts w:eastAsia="Times New Roman"/>
          <w:color w:val="000000" w:themeColor="text1"/>
        </w:rPr>
        <w:t>Post-Intervention</w:t>
      </w:r>
      <w:r w:rsidR="00DF0FE0">
        <w:rPr>
          <w:rFonts w:eastAsia="Times New Roman"/>
          <w:color w:val="000000" w:themeColor="text1"/>
        </w:rPr>
        <w:t>……………………</w:t>
      </w:r>
      <w:r w:rsidR="00226F51">
        <w:rPr>
          <w:rFonts w:eastAsia="Times New Roman"/>
          <w:color w:val="000000" w:themeColor="text1"/>
        </w:rPr>
        <w:t>...</w:t>
      </w:r>
      <w:r w:rsidR="00DF0FE0">
        <w:rPr>
          <w:rFonts w:eastAsia="Times New Roman"/>
          <w:color w:val="000000" w:themeColor="text1"/>
        </w:rPr>
        <w:t>………………………………..</w:t>
      </w:r>
      <w:r w:rsidR="00D8608B">
        <w:rPr>
          <w:rFonts w:eastAsia="Times New Roman"/>
          <w:color w:val="000000" w:themeColor="text1"/>
        </w:rPr>
        <w:t>3</w:t>
      </w:r>
      <w:r w:rsidR="00A052D6">
        <w:rPr>
          <w:rFonts w:eastAsia="Times New Roman"/>
          <w:color w:val="000000" w:themeColor="text1"/>
        </w:rPr>
        <w:t>3</w:t>
      </w:r>
    </w:p>
    <w:p w14:paraId="0209D428" w14:textId="63AB0C47" w:rsidR="00B47299" w:rsidRDefault="00B47299" w:rsidP="009946A8">
      <w:pPr>
        <w:spacing w:line="480" w:lineRule="auto"/>
        <w:rPr>
          <w:rFonts w:eastAsia="Times New Roman"/>
          <w:color w:val="000000" w:themeColor="text1"/>
        </w:rPr>
      </w:pPr>
      <w:r>
        <w:rPr>
          <w:rFonts w:eastAsia="Times New Roman"/>
          <w:color w:val="000000" w:themeColor="text1"/>
        </w:rPr>
        <w:t>Figure 5. Barthel Index Change Scores………………………...………………………………..</w:t>
      </w:r>
      <w:r w:rsidR="00177A09">
        <w:rPr>
          <w:rFonts w:eastAsia="Times New Roman"/>
          <w:color w:val="000000" w:themeColor="text1"/>
        </w:rPr>
        <w:t>3</w:t>
      </w:r>
      <w:r w:rsidR="00A052D6">
        <w:rPr>
          <w:rFonts w:eastAsia="Times New Roman"/>
          <w:color w:val="000000" w:themeColor="text1"/>
        </w:rPr>
        <w:t>4</w:t>
      </w:r>
    </w:p>
    <w:p w14:paraId="4FCEE3AD" w14:textId="6E7D7556" w:rsidR="009946A8" w:rsidRDefault="009946A8" w:rsidP="009946A8">
      <w:pPr>
        <w:spacing w:line="480" w:lineRule="auto"/>
        <w:rPr>
          <w:rFonts w:eastAsia="Times New Roman"/>
          <w:color w:val="000000" w:themeColor="text1"/>
        </w:rPr>
      </w:pPr>
      <w:r>
        <w:rPr>
          <w:rFonts w:eastAsia="Times New Roman"/>
          <w:color w:val="000000" w:themeColor="text1"/>
        </w:rPr>
        <w:t xml:space="preserve">Figure </w:t>
      </w:r>
      <w:r w:rsidR="00B47299">
        <w:rPr>
          <w:rFonts w:eastAsia="Times New Roman"/>
          <w:color w:val="000000" w:themeColor="text1"/>
        </w:rPr>
        <w:t>6</w:t>
      </w:r>
      <w:r>
        <w:rPr>
          <w:rFonts w:eastAsia="Times New Roman"/>
          <w:color w:val="000000" w:themeColor="text1"/>
        </w:rPr>
        <w:t xml:space="preserve">. </w:t>
      </w:r>
      <w:r w:rsidR="00432830">
        <w:rPr>
          <w:rFonts w:eastAsia="Times New Roman"/>
          <w:color w:val="000000" w:themeColor="text1"/>
        </w:rPr>
        <w:t>Upper Extremity</w:t>
      </w:r>
      <w:r>
        <w:rPr>
          <w:rFonts w:eastAsia="Times New Roman"/>
          <w:color w:val="000000" w:themeColor="text1"/>
        </w:rPr>
        <w:t xml:space="preserve"> F</w:t>
      </w:r>
      <w:r w:rsidR="009A2AF7">
        <w:rPr>
          <w:rFonts w:eastAsia="Times New Roman"/>
          <w:color w:val="000000" w:themeColor="text1"/>
        </w:rPr>
        <w:t>MA Post-Intervention</w:t>
      </w:r>
      <w:r w:rsidR="00DF0FE0">
        <w:rPr>
          <w:rFonts w:eastAsia="Times New Roman"/>
          <w:color w:val="000000" w:themeColor="text1"/>
        </w:rPr>
        <w:t>…………………………</w:t>
      </w:r>
      <w:r w:rsidR="009A2AF7">
        <w:rPr>
          <w:rFonts w:eastAsia="Times New Roman"/>
          <w:color w:val="000000" w:themeColor="text1"/>
        </w:rPr>
        <w:t>…...</w:t>
      </w:r>
      <w:r w:rsidR="00DF0FE0">
        <w:rPr>
          <w:rFonts w:eastAsia="Times New Roman"/>
          <w:color w:val="000000" w:themeColor="text1"/>
        </w:rPr>
        <w:t>………………</w:t>
      </w:r>
      <w:r w:rsidR="000B1AE0">
        <w:rPr>
          <w:rFonts w:eastAsia="Times New Roman"/>
          <w:color w:val="000000" w:themeColor="text1"/>
        </w:rPr>
        <w:t>3</w:t>
      </w:r>
      <w:r w:rsidR="00A052D6">
        <w:rPr>
          <w:rFonts w:eastAsia="Times New Roman"/>
          <w:color w:val="000000" w:themeColor="text1"/>
        </w:rPr>
        <w:t>7</w:t>
      </w:r>
    </w:p>
    <w:p w14:paraId="52BC8071" w14:textId="7586A1AE" w:rsidR="009A2AF7" w:rsidRDefault="009A2AF7" w:rsidP="009A2AF7">
      <w:pPr>
        <w:spacing w:line="480" w:lineRule="auto"/>
        <w:rPr>
          <w:rFonts w:eastAsia="Times New Roman"/>
          <w:color w:val="000000" w:themeColor="text1"/>
        </w:rPr>
      </w:pPr>
      <w:r>
        <w:rPr>
          <w:rFonts w:eastAsia="Times New Roman"/>
          <w:color w:val="000000" w:themeColor="text1"/>
        </w:rPr>
        <w:t>Figure 7. Upper Extremity FMA Change Scores…….…………………………..………………</w:t>
      </w:r>
      <w:r w:rsidR="000B1AE0">
        <w:rPr>
          <w:rFonts w:eastAsia="Times New Roman"/>
          <w:color w:val="000000" w:themeColor="text1"/>
        </w:rPr>
        <w:t>3</w:t>
      </w:r>
      <w:r w:rsidR="00A052D6">
        <w:rPr>
          <w:rFonts w:eastAsia="Times New Roman"/>
          <w:color w:val="000000" w:themeColor="text1"/>
        </w:rPr>
        <w:t>8</w:t>
      </w:r>
    </w:p>
    <w:p w14:paraId="1ECA521A" w14:textId="73552A18" w:rsidR="009A2AF7" w:rsidRDefault="000554D3" w:rsidP="009946A8">
      <w:pPr>
        <w:spacing w:line="480" w:lineRule="auto"/>
        <w:rPr>
          <w:rFonts w:eastAsia="Times New Roman"/>
          <w:color w:val="000000" w:themeColor="text1"/>
        </w:rPr>
      </w:pPr>
      <w:r>
        <w:rPr>
          <w:rFonts w:eastAsia="Times New Roman"/>
          <w:color w:val="000000" w:themeColor="text1"/>
        </w:rPr>
        <w:t>Figure 8. Lower Extremity FMA Post-Intervention…………………………………..…………</w:t>
      </w:r>
      <w:r w:rsidR="00A052D6">
        <w:rPr>
          <w:rFonts w:eastAsia="Times New Roman"/>
          <w:color w:val="000000" w:themeColor="text1"/>
        </w:rPr>
        <w:t>40</w:t>
      </w:r>
    </w:p>
    <w:p w14:paraId="605CBEE8" w14:textId="3717D467" w:rsidR="00432830" w:rsidRDefault="009946A8" w:rsidP="009946A8">
      <w:pPr>
        <w:spacing w:line="480" w:lineRule="auto"/>
        <w:rPr>
          <w:rFonts w:eastAsia="Times New Roman"/>
          <w:color w:val="000000" w:themeColor="text1"/>
        </w:rPr>
      </w:pPr>
      <w:r>
        <w:rPr>
          <w:rFonts w:eastAsia="Times New Roman"/>
          <w:color w:val="000000" w:themeColor="text1"/>
        </w:rPr>
        <w:t xml:space="preserve">Figure </w:t>
      </w:r>
      <w:r w:rsidR="009A2AF7">
        <w:rPr>
          <w:rFonts w:eastAsia="Times New Roman"/>
          <w:color w:val="000000" w:themeColor="text1"/>
        </w:rPr>
        <w:t>9</w:t>
      </w:r>
      <w:r w:rsidR="00432830">
        <w:rPr>
          <w:rFonts w:eastAsia="Times New Roman"/>
          <w:color w:val="000000" w:themeColor="text1"/>
        </w:rPr>
        <w:t xml:space="preserve">. Lower Extremity </w:t>
      </w:r>
      <w:r w:rsidR="000554D3">
        <w:rPr>
          <w:rFonts w:eastAsia="Times New Roman"/>
          <w:color w:val="000000" w:themeColor="text1"/>
        </w:rPr>
        <w:t>FMA</w:t>
      </w:r>
      <w:r w:rsidR="00432830">
        <w:rPr>
          <w:rFonts w:eastAsia="Times New Roman"/>
          <w:color w:val="000000" w:themeColor="text1"/>
        </w:rPr>
        <w:t xml:space="preserve"> </w:t>
      </w:r>
      <w:r w:rsidR="000554D3">
        <w:rPr>
          <w:rFonts w:eastAsia="Times New Roman"/>
          <w:color w:val="000000" w:themeColor="text1"/>
        </w:rPr>
        <w:t>Change Scores</w:t>
      </w:r>
      <w:r w:rsidR="00432830">
        <w:rPr>
          <w:rFonts w:eastAsia="Times New Roman"/>
          <w:color w:val="000000" w:themeColor="text1"/>
        </w:rPr>
        <w:t>………………………</w:t>
      </w:r>
      <w:r w:rsidR="000554D3">
        <w:rPr>
          <w:rFonts w:eastAsia="Times New Roman"/>
          <w:color w:val="000000" w:themeColor="text1"/>
        </w:rPr>
        <w:t>…………………..</w:t>
      </w:r>
      <w:r w:rsidR="00432830">
        <w:rPr>
          <w:rFonts w:eastAsia="Times New Roman"/>
          <w:color w:val="000000" w:themeColor="text1"/>
        </w:rPr>
        <w:t>……</w:t>
      </w:r>
      <w:r w:rsidR="00A052D6">
        <w:rPr>
          <w:rFonts w:eastAsia="Times New Roman"/>
          <w:color w:val="000000" w:themeColor="text1"/>
        </w:rPr>
        <w:t>41</w:t>
      </w:r>
    </w:p>
    <w:p w14:paraId="6016E0E8" w14:textId="140AFDBC" w:rsidR="009946A8" w:rsidRDefault="009946A8" w:rsidP="009946A8">
      <w:pPr>
        <w:spacing w:line="480" w:lineRule="auto"/>
        <w:rPr>
          <w:rFonts w:eastAsia="Times New Roman"/>
          <w:color w:val="000000" w:themeColor="text1"/>
        </w:rPr>
      </w:pPr>
      <w:r>
        <w:rPr>
          <w:rFonts w:eastAsia="Times New Roman"/>
          <w:color w:val="000000" w:themeColor="text1"/>
        </w:rPr>
        <w:t xml:space="preserve">Figure </w:t>
      </w:r>
      <w:r w:rsidR="000D63CE">
        <w:rPr>
          <w:rFonts w:eastAsia="Times New Roman"/>
          <w:color w:val="000000" w:themeColor="text1"/>
        </w:rPr>
        <w:t>10</w:t>
      </w:r>
      <w:r>
        <w:rPr>
          <w:rFonts w:eastAsia="Times New Roman"/>
          <w:color w:val="000000" w:themeColor="text1"/>
        </w:rPr>
        <w:t xml:space="preserve">. Modified Ashworth </w:t>
      </w:r>
      <w:r w:rsidR="000D63CE">
        <w:rPr>
          <w:rFonts w:eastAsia="Times New Roman"/>
          <w:color w:val="000000" w:themeColor="text1"/>
        </w:rPr>
        <w:t>Post-Intervention</w:t>
      </w:r>
      <w:r w:rsidR="00DF0FE0">
        <w:rPr>
          <w:rFonts w:eastAsia="Times New Roman"/>
          <w:color w:val="000000" w:themeColor="text1"/>
        </w:rPr>
        <w:t>………………………………………………</w:t>
      </w:r>
      <w:r w:rsidR="00A341F7">
        <w:rPr>
          <w:rFonts w:eastAsia="Times New Roman"/>
          <w:color w:val="000000" w:themeColor="text1"/>
        </w:rPr>
        <w:t>..</w:t>
      </w:r>
      <w:r w:rsidR="00A052D6">
        <w:rPr>
          <w:rFonts w:eastAsia="Times New Roman"/>
          <w:color w:val="000000" w:themeColor="text1"/>
        </w:rPr>
        <w:t>43</w:t>
      </w:r>
    </w:p>
    <w:p w14:paraId="20CE46F0" w14:textId="04B4C9D3" w:rsidR="000D63CE" w:rsidRPr="009946A8" w:rsidRDefault="000D63CE" w:rsidP="009946A8">
      <w:pPr>
        <w:spacing w:line="480" w:lineRule="auto"/>
        <w:rPr>
          <w:rFonts w:eastAsia="Times New Roman"/>
          <w:color w:val="000000" w:themeColor="text1"/>
        </w:rPr>
      </w:pPr>
      <w:r>
        <w:rPr>
          <w:rFonts w:eastAsia="Times New Roman"/>
          <w:color w:val="000000" w:themeColor="text1"/>
        </w:rPr>
        <w:t xml:space="preserve">Figure </w:t>
      </w:r>
      <w:r w:rsidR="00A341F7">
        <w:rPr>
          <w:rFonts w:eastAsia="Times New Roman"/>
          <w:color w:val="000000" w:themeColor="text1"/>
        </w:rPr>
        <w:t>11</w:t>
      </w:r>
      <w:r>
        <w:rPr>
          <w:rFonts w:eastAsia="Times New Roman"/>
          <w:color w:val="000000" w:themeColor="text1"/>
        </w:rPr>
        <w:t>. Modified Ashworth Change Scores……………</w:t>
      </w:r>
      <w:r w:rsidR="00A341F7">
        <w:rPr>
          <w:rFonts w:eastAsia="Times New Roman"/>
          <w:color w:val="000000" w:themeColor="text1"/>
        </w:rPr>
        <w:t>..</w:t>
      </w:r>
      <w:r>
        <w:rPr>
          <w:rFonts w:eastAsia="Times New Roman"/>
          <w:color w:val="000000" w:themeColor="text1"/>
        </w:rPr>
        <w:t>……………………………………</w:t>
      </w:r>
      <w:r w:rsidR="00D8608B">
        <w:rPr>
          <w:rFonts w:eastAsia="Times New Roman"/>
          <w:color w:val="000000" w:themeColor="text1"/>
        </w:rPr>
        <w:t>4</w:t>
      </w:r>
      <w:r w:rsidR="00A052D6">
        <w:rPr>
          <w:rFonts w:eastAsia="Times New Roman"/>
          <w:color w:val="000000" w:themeColor="text1"/>
        </w:rPr>
        <w:t>4</w:t>
      </w:r>
    </w:p>
    <w:p w14:paraId="2F4C1CCD" w14:textId="319428CE" w:rsidR="00432830" w:rsidRDefault="00432830" w:rsidP="009946A8">
      <w:pPr>
        <w:spacing w:line="480" w:lineRule="auto"/>
        <w:rPr>
          <w:rFonts w:eastAsia="Times New Roman"/>
          <w:color w:val="000000" w:themeColor="text1"/>
        </w:rPr>
      </w:pPr>
      <w:r>
        <w:rPr>
          <w:rFonts w:eastAsia="Times New Roman"/>
          <w:color w:val="000000" w:themeColor="text1"/>
        </w:rPr>
        <w:t xml:space="preserve">Figure </w:t>
      </w:r>
      <w:r w:rsidR="005971DD">
        <w:rPr>
          <w:rFonts w:eastAsia="Times New Roman"/>
          <w:color w:val="000000" w:themeColor="text1"/>
        </w:rPr>
        <w:t>12</w:t>
      </w:r>
      <w:r>
        <w:rPr>
          <w:rFonts w:eastAsia="Times New Roman"/>
          <w:color w:val="000000" w:themeColor="text1"/>
        </w:rPr>
        <w:t>. tDCS as a Standalone Therapy</w:t>
      </w:r>
      <w:r w:rsidR="005971DD">
        <w:rPr>
          <w:rFonts w:eastAsia="Times New Roman"/>
          <w:color w:val="000000" w:themeColor="text1"/>
        </w:rPr>
        <w:t xml:space="preserve"> (BI Post-Intervention)</w:t>
      </w:r>
      <w:r>
        <w:rPr>
          <w:rFonts w:eastAsia="Times New Roman"/>
          <w:color w:val="000000" w:themeColor="text1"/>
        </w:rPr>
        <w:t>……</w:t>
      </w:r>
      <w:r w:rsidR="0092753D">
        <w:rPr>
          <w:rFonts w:eastAsia="Times New Roman"/>
          <w:color w:val="000000" w:themeColor="text1"/>
        </w:rPr>
        <w:t>…………</w:t>
      </w:r>
      <w:r w:rsidR="005971DD">
        <w:rPr>
          <w:rFonts w:eastAsia="Times New Roman"/>
          <w:color w:val="000000" w:themeColor="text1"/>
        </w:rPr>
        <w:t>..</w:t>
      </w:r>
      <w:r w:rsidR="0092753D">
        <w:rPr>
          <w:rFonts w:eastAsia="Times New Roman"/>
          <w:color w:val="000000" w:themeColor="text1"/>
        </w:rPr>
        <w:t>……………...</w:t>
      </w:r>
      <w:r w:rsidR="000B1AE0">
        <w:rPr>
          <w:rFonts w:eastAsia="Times New Roman"/>
          <w:color w:val="000000" w:themeColor="text1"/>
        </w:rPr>
        <w:t>4</w:t>
      </w:r>
      <w:r w:rsidR="00A052D6">
        <w:rPr>
          <w:rFonts w:eastAsia="Times New Roman"/>
          <w:color w:val="000000" w:themeColor="text1"/>
        </w:rPr>
        <w:t>7</w:t>
      </w:r>
    </w:p>
    <w:p w14:paraId="1ACA8171" w14:textId="1D3FA984" w:rsidR="005971DD" w:rsidRDefault="005971DD" w:rsidP="005971DD">
      <w:pPr>
        <w:spacing w:line="480" w:lineRule="auto"/>
        <w:rPr>
          <w:rFonts w:eastAsia="Times New Roman"/>
          <w:color w:val="000000" w:themeColor="text1"/>
        </w:rPr>
      </w:pPr>
      <w:r>
        <w:rPr>
          <w:rFonts w:eastAsia="Times New Roman"/>
          <w:color w:val="000000" w:themeColor="text1"/>
        </w:rPr>
        <w:t>Figure 13. tDCS as a Standalone Therapy (BI Change Scores)</w:t>
      </w:r>
      <w:r w:rsidR="00E96FA5">
        <w:rPr>
          <w:rFonts w:eastAsia="Times New Roman"/>
          <w:color w:val="000000" w:themeColor="text1"/>
        </w:rPr>
        <w:t>...</w:t>
      </w:r>
      <w:r>
        <w:rPr>
          <w:rFonts w:eastAsia="Times New Roman"/>
          <w:color w:val="000000" w:themeColor="text1"/>
        </w:rPr>
        <w:t>………………..……………...</w:t>
      </w:r>
      <w:r w:rsidR="000B1AE0">
        <w:rPr>
          <w:rFonts w:eastAsia="Times New Roman"/>
          <w:color w:val="000000" w:themeColor="text1"/>
        </w:rPr>
        <w:t>4</w:t>
      </w:r>
      <w:r w:rsidR="00A052D6">
        <w:rPr>
          <w:rFonts w:eastAsia="Times New Roman"/>
          <w:color w:val="000000" w:themeColor="text1"/>
        </w:rPr>
        <w:t>8</w:t>
      </w:r>
    </w:p>
    <w:p w14:paraId="2839920C" w14:textId="090EAA1F" w:rsidR="00E96FA5" w:rsidRDefault="00E96FA5" w:rsidP="00E96FA5">
      <w:pPr>
        <w:spacing w:line="480" w:lineRule="auto"/>
        <w:rPr>
          <w:rFonts w:eastAsia="Times New Roman"/>
          <w:color w:val="000000" w:themeColor="text1"/>
        </w:rPr>
      </w:pPr>
      <w:r>
        <w:rPr>
          <w:rFonts w:eastAsia="Times New Roman"/>
          <w:color w:val="000000" w:themeColor="text1"/>
        </w:rPr>
        <w:t>Figure 14. tDCS as a Standalone Therapy (UE-FMA Post-Intervention)……………………...</w:t>
      </w:r>
      <w:r w:rsidR="008B4A93">
        <w:rPr>
          <w:rFonts w:eastAsia="Times New Roman"/>
          <w:color w:val="000000" w:themeColor="text1"/>
        </w:rPr>
        <w:t>..</w:t>
      </w:r>
      <w:r w:rsidR="00A052D6">
        <w:rPr>
          <w:rFonts w:eastAsia="Times New Roman"/>
          <w:color w:val="000000" w:themeColor="text1"/>
        </w:rPr>
        <w:t>50</w:t>
      </w:r>
    </w:p>
    <w:p w14:paraId="56E7EF0C" w14:textId="37F22D9A" w:rsidR="005971DD" w:rsidRDefault="00E96FA5" w:rsidP="009946A8">
      <w:pPr>
        <w:spacing w:line="480" w:lineRule="auto"/>
        <w:rPr>
          <w:rFonts w:eastAsia="Times New Roman"/>
          <w:color w:val="000000" w:themeColor="text1"/>
        </w:rPr>
      </w:pPr>
      <w:r>
        <w:rPr>
          <w:rFonts w:eastAsia="Times New Roman"/>
          <w:color w:val="000000" w:themeColor="text1"/>
        </w:rPr>
        <w:t>Figure 15. tDCS as a Standalone Therapy (</w:t>
      </w:r>
      <w:r w:rsidR="00AD4885">
        <w:rPr>
          <w:rFonts w:eastAsia="Times New Roman"/>
          <w:color w:val="000000" w:themeColor="text1"/>
        </w:rPr>
        <w:t>UE-FMA</w:t>
      </w:r>
      <w:r>
        <w:rPr>
          <w:rFonts w:eastAsia="Times New Roman"/>
          <w:color w:val="000000" w:themeColor="text1"/>
        </w:rPr>
        <w:t xml:space="preserve"> </w:t>
      </w:r>
      <w:r w:rsidR="008B4A93">
        <w:rPr>
          <w:rFonts w:eastAsia="Times New Roman"/>
          <w:color w:val="000000" w:themeColor="text1"/>
        </w:rPr>
        <w:t>Change Scores</w:t>
      </w:r>
      <w:r>
        <w:rPr>
          <w:rFonts w:eastAsia="Times New Roman"/>
          <w:color w:val="000000" w:themeColor="text1"/>
        </w:rPr>
        <w:t>)…</w:t>
      </w:r>
      <w:r w:rsidR="008B4A93">
        <w:rPr>
          <w:rFonts w:eastAsia="Times New Roman"/>
          <w:color w:val="000000" w:themeColor="text1"/>
        </w:rPr>
        <w:t>...</w:t>
      </w:r>
      <w:r>
        <w:rPr>
          <w:rFonts w:eastAsia="Times New Roman"/>
          <w:color w:val="000000" w:themeColor="text1"/>
        </w:rPr>
        <w:t>……</w:t>
      </w:r>
      <w:r w:rsidR="00AD4885">
        <w:rPr>
          <w:rFonts w:eastAsia="Times New Roman"/>
          <w:color w:val="000000" w:themeColor="text1"/>
        </w:rPr>
        <w:t>...</w:t>
      </w:r>
      <w:r>
        <w:rPr>
          <w:rFonts w:eastAsia="Times New Roman"/>
          <w:color w:val="000000" w:themeColor="text1"/>
        </w:rPr>
        <w:t>……………..</w:t>
      </w:r>
      <w:r w:rsidR="00AD4885">
        <w:rPr>
          <w:rFonts w:eastAsia="Times New Roman"/>
          <w:color w:val="000000" w:themeColor="text1"/>
        </w:rPr>
        <w:t>.</w:t>
      </w:r>
      <w:r w:rsidR="00A052D6">
        <w:rPr>
          <w:rFonts w:eastAsia="Times New Roman"/>
          <w:color w:val="000000" w:themeColor="text1"/>
        </w:rPr>
        <w:t>51</w:t>
      </w:r>
    </w:p>
    <w:p w14:paraId="2BC092A2" w14:textId="24348E10" w:rsidR="00432830" w:rsidRDefault="00432830" w:rsidP="009946A8">
      <w:pPr>
        <w:spacing w:line="480" w:lineRule="auto"/>
        <w:rPr>
          <w:rFonts w:eastAsia="Times New Roman"/>
          <w:color w:val="000000" w:themeColor="text1"/>
        </w:rPr>
      </w:pPr>
      <w:r>
        <w:rPr>
          <w:rFonts w:eastAsia="Times New Roman"/>
          <w:color w:val="000000" w:themeColor="text1"/>
        </w:rPr>
        <w:t xml:space="preserve">Figure </w:t>
      </w:r>
      <w:r w:rsidR="00FE66EE">
        <w:rPr>
          <w:rFonts w:eastAsia="Times New Roman"/>
          <w:color w:val="000000" w:themeColor="text1"/>
        </w:rPr>
        <w:t>16</w:t>
      </w:r>
      <w:r>
        <w:rPr>
          <w:rFonts w:eastAsia="Times New Roman"/>
          <w:color w:val="000000" w:themeColor="text1"/>
        </w:rPr>
        <w:t>. Effect of Therapy combined with tDCS (BI</w:t>
      </w:r>
      <w:r w:rsidR="00F801AE">
        <w:rPr>
          <w:rFonts w:eastAsia="Times New Roman"/>
          <w:color w:val="000000" w:themeColor="text1"/>
        </w:rPr>
        <w:t xml:space="preserve"> Post-Interventi</w:t>
      </w:r>
      <w:r w:rsidR="00AD4885">
        <w:rPr>
          <w:rFonts w:eastAsia="Times New Roman"/>
          <w:color w:val="000000" w:themeColor="text1"/>
        </w:rPr>
        <w:t>on)</w:t>
      </w:r>
      <w:r w:rsidR="0092753D">
        <w:rPr>
          <w:rFonts w:eastAsia="Times New Roman"/>
          <w:color w:val="000000" w:themeColor="text1"/>
        </w:rPr>
        <w:t>…………………….</w:t>
      </w:r>
      <w:r w:rsidR="00A052D6">
        <w:rPr>
          <w:rFonts w:eastAsia="Times New Roman"/>
          <w:color w:val="000000" w:themeColor="text1"/>
        </w:rPr>
        <w:t>54</w:t>
      </w:r>
    </w:p>
    <w:p w14:paraId="41884C90" w14:textId="5C68CFC4" w:rsidR="00FE66EE" w:rsidRDefault="00FE66EE" w:rsidP="00FE66EE">
      <w:pPr>
        <w:spacing w:line="480" w:lineRule="auto"/>
        <w:rPr>
          <w:rFonts w:eastAsia="Times New Roman"/>
          <w:color w:val="000000" w:themeColor="text1"/>
        </w:rPr>
      </w:pPr>
      <w:r>
        <w:rPr>
          <w:rFonts w:eastAsia="Times New Roman"/>
          <w:color w:val="000000" w:themeColor="text1"/>
        </w:rPr>
        <w:lastRenderedPageBreak/>
        <w:t>Figure 17. Effect of Therapy combined with tDCS (BI Change Scores)……………………….</w:t>
      </w:r>
      <w:r w:rsidR="000B1AE0">
        <w:rPr>
          <w:rFonts w:eastAsia="Times New Roman"/>
          <w:color w:val="000000" w:themeColor="text1"/>
        </w:rPr>
        <w:t>5</w:t>
      </w:r>
      <w:r w:rsidR="00A052D6">
        <w:rPr>
          <w:rFonts w:eastAsia="Times New Roman"/>
          <w:color w:val="000000" w:themeColor="text1"/>
        </w:rPr>
        <w:t>5</w:t>
      </w:r>
    </w:p>
    <w:p w14:paraId="535E3164" w14:textId="22E3BB06" w:rsidR="00FE66EE" w:rsidRDefault="00FE66EE" w:rsidP="00FE66EE">
      <w:pPr>
        <w:spacing w:line="480" w:lineRule="auto"/>
        <w:rPr>
          <w:rFonts w:eastAsia="Times New Roman"/>
          <w:color w:val="000000" w:themeColor="text1"/>
        </w:rPr>
      </w:pPr>
      <w:r>
        <w:rPr>
          <w:rFonts w:eastAsia="Times New Roman"/>
          <w:color w:val="000000" w:themeColor="text1"/>
        </w:rPr>
        <w:t>Figure 1</w:t>
      </w:r>
      <w:r w:rsidR="007E246C">
        <w:rPr>
          <w:rFonts w:eastAsia="Times New Roman"/>
          <w:color w:val="000000" w:themeColor="text1"/>
        </w:rPr>
        <w:t>8</w:t>
      </w:r>
      <w:r>
        <w:rPr>
          <w:rFonts w:eastAsia="Times New Roman"/>
          <w:color w:val="000000" w:themeColor="text1"/>
        </w:rPr>
        <w:t>. Effect of Therapy combined with tDCS (UE-FMA Post-Intervention)…………</w:t>
      </w:r>
      <w:r w:rsidR="009D6B72">
        <w:rPr>
          <w:rFonts w:eastAsia="Times New Roman"/>
          <w:color w:val="000000" w:themeColor="text1"/>
        </w:rPr>
        <w:t>..</w:t>
      </w:r>
      <w:r>
        <w:rPr>
          <w:rFonts w:eastAsia="Times New Roman"/>
          <w:color w:val="000000" w:themeColor="text1"/>
        </w:rPr>
        <w:t>….</w:t>
      </w:r>
      <w:r w:rsidR="00D83437">
        <w:rPr>
          <w:rFonts w:eastAsia="Times New Roman"/>
          <w:color w:val="000000" w:themeColor="text1"/>
        </w:rPr>
        <w:t>5</w:t>
      </w:r>
      <w:r w:rsidR="00A052D6">
        <w:rPr>
          <w:rFonts w:eastAsia="Times New Roman"/>
          <w:color w:val="000000" w:themeColor="text1"/>
        </w:rPr>
        <w:t>8</w:t>
      </w:r>
    </w:p>
    <w:p w14:paraId="5F8A4ACE" w14:textId="040D28A1" w:rsidR="007E246C" w:rsidRDefault="007E246C" w:rsidP="007E246C">
      <w:pPr>
        <w:spacing w:line="480" w:lineRule="auto"/>
        <w:rPr>
          <w:rFonts w:eastAsia="Times New Roman"/>
          <w:color w:val="000000" w:themeColor="text1"/>
        </w:rPr>
      </w:pPr>
      <w:r>
        <w:rPr>
          <w:rFonts w:eastAsia="Times New Roman"/>
          <w:color w:val="000000" w:themeColor="text1"/>
        </w:rPr>
        <w:t>Figure 19. Effect of Therapy combined with tDCS (UE-FMA Change Scores)…………</w:t>
      </w:r>
      <w:r w:rsidR="009D6B72">
        <w:rPr>
          <w:rFonts w:eastAsia="Times New Roman"/>
          <w:color w:val="000000" w:themeColor="text1"/>
        </w:rPr>
        <w:t>..</w:t>
      </w:r>
      <w:r>
        <w:rPr>
          <w:rFonts w:eastAsia="Times New Roman"/>
          <w:color w:val="000000" w:themeColor="text1"/>
        </w:rPr>
        <w:t>…….</w:t>
      </w:r>
      <w:r w:rsidR="00D83437">
        <w:rPr>
          <w:rFonts w:eastAsia="Times New Roman"/>
          <w:color w:val="000000" w:themeColor="text1"/>
        </w:rPr>
        <w:t>5</w:t>
      </w:r>
      <w:r w:rsidR="00A052D6">
        <w:rPr>
          <w:rFonts w:eastAsia="Times New Roman"/>
          <w:color w:val="000000" w:themeColor="text1"/>
        </w:rPr>
        <w:t>9</w:t>
      </w:r>
    </w:p>
    <w:p w14:paraId="050D2B46" w14:textId="54E54BA0" w:rsidR="007E246C" w:rsidRDefault="007E246C" w:rsidP="007E246C">
      <w:pPr>
        <w:spacing w:line="480" w:lineRule="auto"/>
        <w:rPr>
          <w:rFonts w:eastAsia="Times New Roman"/>
          <w:color w:val="000000" w:themeColor="text1"/>
        </w:rPr>
      </w:pPr>
      <w:r>
        <w:rPr>
          <w:rFonts w:eastAsia="Times New Roman"/>
          <w:color w:val="000000" w:themeColor="text1"/>
        </w:rPr>
        <w:t>Figure 20. Effect of Therapy combined with tDCS (LE-FMA Post-Intervention)……</w:t>
      </w:r>
      <w:r w:rsidR="009D6B72">
        <w:rPr>
          <w:rFonts w:eastAsia="Times New Roman"/>
          <w:color w:val="000000" w:themeColor="text1"/>
        </w:rPr>
        <w:t>...</w:t>
      </w:r>
      <w:r>
        <w:rPr>
          <w:rFonts w:eastAsia="Times New Roman"/>
          <w:color w:val="000000" w:themeColor="text1"/>
        </w:rPr>
        <w:t>……….</w:t>
      </w:r>
      <w:r w:rsidR="00A052D6">
        <w:rPr>
          <w:rFonts w:eastAsia="Times New Roman"/>
          <w:color w:val="000000" w:themeColor="text1"/>
        </w:rPr>
        <w:t>61</w:t>
      </w:r>
    </w:p>
    <w:p w14:paraId="366B2125" w14:textId="753E32E7" w:rsidR="007E246C" w:rsidRDefault="007E246C" w:rsidP="007E246C">
      <w:pPr>
        <w:spacing w:line="480" w:lineRule="auto"/>
        <w:rPr>
          <w:rFonts w:eastAsia="Times New Roman"/>
          <w:color w:val="000000" w:themeColor="text1"/>
        </w:rPr>
      </w:pPr>
      <w:r>
        <w:rPr>
          <w:rFonts w:eastAsia="Times New Roman"/>
          <w:color w:val="000000" w:themeColor="text1"/>
        </w:rPr>
        <w:t>Figure 21. Effect of Therapy combined with tDCS (LE-FMA Change Scores)……………</w:t>
      </w:r>
      <w:r w:rsidR="009D6B72">
        <w:rPr>
          <w:rFonts w:eastAsia="Times New Roman"/>
          <w:color w:val="000000" w:themeColor="text1"/>
        </w:rPr>
        <w:t>..</w:t>
      </w:r>
      <w:r>
        <w:rPr>
          <w:rFonts w:eastAsia="Times New Roman"/>
          <w:color w:val="000000" w:themeColor="text1"/>
        </w:rPr>
        <w:t>….</w:t>
      </w:r>
      <w:r w:rsidR="00A052D6">
        <w:rPr>
          <w:rFonts w:eastAsia="Times New Roman"/>
          <w:color w:val="000000" w:themeColor="text1"/>
        </w:rPr>
        <w:t>62</w:t>
      </w:r>
    </w:p>
    <w:p w14:paraId="77C451F0" w14:textId="505B03FF" w:rsidR="00FE66EE" w:rsidRDefault="009F1960" w:rsidP="009946A8">
      <w:pPr>
        <w:spacing w:line="480" w:lineRule="auto"/>
        <w:rPr>
          <w:rFonts w:eastAsia="Times New Roman"/>
          <w:color w:val="000000" w:themeColor="text1"/>
        </w:rPr>
      </w:pPr>
      <w:r>
        <w:rPr>
          <w:rFonts w:eastAsia="Times New Roman"/>
          <w:color w:val="000000" w:themeColor="text1"/>
        </w:rPr>
        <w:t xml:space="preserve">Figure 22. </w:t>
      </w:r>
      <w:r w:rsidR="007270E4">
        <w:rPr>
          <w:rFonts w:eastAsia="Times New Roman"/>
          <w:color w:val="000000" w:themeColor="text1"/>
        </w:rPr>
        <w:t>Dose Effect of tDCS on Barthel Index</w:t>
      </w:r>
      <w:r w:rsidR="00D83437">
        <w:rPr>
          <w:rFonts w:eastAsia="Times New Roman"/>
          <w:color w:val="000000" w:themeColor="text1"/>
        </w:rPr>
        <w:t>…</w:t>
      </w:r>
      <w:r w:rsidR="009D6B72">
        <w:rPr>
          <w:rFonts w:eastAsia="Times New Roman"/>
          <w:color w:val="000000" w:themeColor="text1"/>
        </w:rPr>
        <w:t>……………………………………………</w:t>
      </w:r>
      <w:r w:rsidR="00D83437">
        <w:rPr>
          <w:rFonts w:eastAsia="Times New Roman"/>
          <w:color w:val="000000" w:themeColor="text1"/>
        </w:rPr>
        <w:t>.6</w:t>
      </w:r>
      <w:r w:rsidR="00A052D6">
        <w:rPr>
          <w:rFonts w:eastAsia="Times New Roman"/>
          <w:color w:val="000000" w:themeColor="text1"/>
        </w:rPr>
        <w:t>6</w:t>
      </w:r>
    </w:p>
    <w:p w14:paraId="300365D9" w14:textId="161D0BFB" w:rsidR="003E7A7C" w:rsidRDefault="003E7A7C" w:rsidP="009946A8">
      <w:pPr>
        <w:spacing w:line="480" w:lineRule="auto"/>
        <w:rPr>
          <w:rFonts w:eastAsia="Times New Roman"/>
          <w:color w:val="000000" w:themeColor="text1"/>
        </w:rPr>
      </w:pPr>
      <w:r>
        <w:rPr>
          <w:rFonts w:eastAsia="Times New Roman"/>
          <w:color w:val="000000" w:themeColor="text1"/>
        </w:rPr>
        <w:t>Figure 2</w:t>
      </w:r>
      <w:r w:rsidR="00D83437">
        <w:rPr>
          <w:rFonts w:eastAsia="Times New Roman"/>
          <w:color w:val="000000" w:themeColor="text1"/>
        </w:rPr>
        <w:t>3</w:t>
      </w:r>
      <w:r>
        <w:rPr>
          <w:rFonts w:eastAsia="Times New Roman"/>
          <w:color w:val="000000" w:themeColor="text1"/>
        </w:rPr>
        <w:t>. Dose Effect of tDCS on Upp</w:t>
      </w:r>
      <w:r w:rsidR="008552A8">
        <w:rPr>
          <w:rFonts w:eastAsia="Times New Roman"/>
          <w:color w:val="000000" w:themeColor="text1"/>
        </w:rPr>
        <w:t>er Extremity Fugl-Meyer Assessment</w:t>
      </w:r>
      <w:r w:rsidR="00D83437">
        <w:rPr>
          <w:rFonts w:eastAsia="Times New Roman"/>
          <w:color w:val="000000" w:themeColor="text1"/>
        </w:rPr>
        <w:t>…</w:t>
      </w:r>
      <w:r w:rsidR="009D6B72">
        <w:rPr>
          <w:rFonts w:eastAsia="Times New Roman"/>
          <w:color w:val="000000" w:themeColor="text1"/>
        </w:rPr>
        <w:t>……………...</w:t>
      </w:r>
      <w:r w:rsidR="00D83437">
        <w:rPr>
          <w:rFonts w:eastAsia="Times New Roman"/>
          <w:color w:val="000000" w:themeColor="text1"/>
        </w:rPr>
        <w:t>.</w:t>
      </w:r>
      <w:r w:rsidR="00547601">
        <w:rPr>
          <w:rFonts w:eastAsia="Times New Roman"/>
          <w:color w:val="000000" w:themeColor="text1"/>
        </w:rPr>
        <w:t>6</w:t>
      </w:r>
      <w:r w:rsidR="00A052D6">
        <w:rPr>
          <w:rFonts w:eastAsia="Times New Roman"/>
          <w:color w:val="000000" w:themeColor="text1"/>
        </w:rPr>
        <w:t>9</w:t>
      </w:r>
    </w:p>
    <w:p w14:paraId="38CAFC47" w14:textId="4D6EBBD1" w:rsidR="001C6F4D" w:rsidRDefault="001C6F4D" w:rsidP="008552A8">
      <w:pPr>
        <w:spacing w:line="480" w:lineRule="auto"/>
        <w:rPr>
          <w:rFonts w:eastAsia="Times New Roman"/>
          <w:color w:val="000000" w:themeColor="text1"/>
        </w:rPr>
      </w:pPr>
      <w:r>
        <w:rPr>
          <w:rFonts w:eastAsia="Times New Roman"/>
          <w:color w:val="000000" w:themeColor="text1"/>
        </w:rPr>
        <w:t xml:space="preserve">Figure </w:t>
      </w:r>
      <w:r w:rsidR="00D83437">
        <w:rPr>
          <w:rFonts w:eastAsia="Times New Roman"/>
          <w:color w:val="000000" w:themeColor="text1"/>
        </w:rPr>
        <w:t>24</w:t>
      </w:r>
      <w:r>
        <w:rPr>
          <w:rFonts w:eastAsia="Times New Roman"/>
          <w:color w:val="000000" w:themeColor="text1"/>
        </w:rPr>
        <w:t>. Dose Effect of tDCS on Lower Extremity Fugl-Meyer Assessment</w:t>
      </w:r>
      <w:r w:rsidR="009D6B72">
        <w:rPr>
          <w:rFonts w:eastAsia="Times New Roman"/>
          <w:color w:val="000000" w:themeColor="text1"/>
        </w:rPr>
        <w:t>……………..</w:t>
      </w:r>
      <w:r w:rsidR="00D83437">
        <w:rPr>
          <w:rFonts w:eastAsia="Times New Roman"/>
          <w:color w:val="000000" w:themeColor="text1"/>
        </w:rPr>
        <w:t>….</w:t>
      </w:r>
      <w:r w:rsidR="00A052D6">
        <w:rPr>
          <w:rFonts w:eastAsia="Times New Roman"/>
          <w:color w:val="000000" w:themeColor="text1"/>
        </w:rPr>
        <w:t>70</w:t>
      </w:r>
    </w:p>
    <w:p w14:paraId="5DE95330" w14:textId="2E1D96F6" w:rsidR="001C6F4D" w:rsidRDefault="001C6F4D" w:rsidP="001C6F4D">
      <w:pPr>
        <w:spacing w:line="480" w:lineRule="auto"/>
        <w:rPr>
          <w:rFonts w:eastAsia="Times New Roman"/>
          <w:color w:val="000000" w:themeColor="text1"/>
        </w:rPr>
      </w:pPr>
      <w:r>
        <w:rPr>
          <w:rFonts w:eastAsia="Times New Roman"/>
          <w:color w:val="000000" w:themeColor="text1"/>
        </w:rPr>
        <w:t xml:space="preserve">Figure </w:t>
      </w:r>
      <w:r w:rsidR="00D83437">
        <w:rPr>
          <w:rFonts w:eastAsia="Times New Roman"/>
          <w:color w:val="000000" w:themeColor="text1"/>
        </w:rPr>
        <w:t>25</w:t>
      </w:r>
      <w:r>
        <w:rPr>
          <w:rFonts w:eastAsia="Times New Roman"/>
          <w:color w:val="000000" w:themeColor="text1"/>
        </w:rPr>
        <w:t xml:space="preserve">. Dose Effect of tDCS on </w:t>
      </w:r>
      <w:r w:rsidR="005E6EC4">
        <w:rPr>
          <w:rFonts w:eastAsia="Times New Roman"/>
          <w:color w:val="000000" w:themeColor="text1"/>
        </w:rPr>
        <w:t>Modified Ashworth Scale</w:t>
      </w:r>
      <w:r w:rsidR="009D6B72">
        <w:rPr>
          <w:rFonts w:eastAsia="Times New Roman"/>
          <w:color w:val="000000" w:themeColor="text1"/>
        </w:rPr>
        <w:t>……………………………….</w:t>
      </w:r>
      <w:r w:rsidR="00D83437">
        <w:rPr>
          <w:rFonts w:eastAsia="Times New Roman"/>
          <w:color w:val="000000" w:themeColor="text1"/>
        </w:rPr>
        <w:t>….</w:t>
      </w:r>
      <w:r w:rsidR="00A052D6">
        <w:rPr>
          <w:rFonts w:eastAsia="Times New Roman"/>
          <w:color w:val="000000" w:themeColor="text1"/>
        </w:rPr>
        <w:t>72</w:t>
      </w:r>
    </w:p>
    <w:p w14:paraId="24CD8EFC" w14:textId="5BBB9B00" w:rsidR="00547601" w:rsidRDefault="00547601" w:rsidP="001C6F4D">
      <w:pPr>
        <w:spacing w:line="480" w:lineRule="auto"/>
        <w:rPr>
          <w:rFonts w:eastAsia="Times New Roman"/>
          <w:color w:val="000000" w:themeColor="text1"/>
        </w:rPr>
      </w:pPr>
      <w:r>
        <w:rPr>
          <w:rFonts w:eastAsia="Times New Roman"/>
          <w:color w:val="000000" w:themeColor="text1"/>
        </w:rPr>
        <w:t>Figure 26. Type of Stimulation and Type of Therapy Crosstabulation</w:t>
      </w:r>
      <w:r w:rsidR="009D6B72">
        <w:rPr>
          <w:rFonts w:eastAsia="Times New Roman"/>
          <w:color w:val="000000" w:themeColor="text1"/>
        </w:rPr>
        <w:t>……………………….</w:t>
      </w:r>
      <w:r w:rsidR="00D25776">
        <w:rPr>
          <w:rFonts w:eastAsia="Times New Roman"/>
          <w:color w:val="000000" w:themeColor="text1"/>
        </w:rPr>
        <w:t>…</w:t>
      </w:r>
      <w:r w:rsidR="00D8608B">
        <w:rPr>
          <w:rFonts w:eastAsia="Times New Roman"/>
          <w:color w:val="000000" w:themeColor="text1"/>
        </w:rPr>
        <w:t>7</w:t>
      </w:r>
      <w:r w:rsidR="00764787">
        <w:rPr>
          <w:rFonts w:eastAsia="Times New Roman"/>
          <w:color w:val="000000" w:themeColor="text1"/>
        </w:rPr>
        <w:t>4</w:t>
      </w:r>
    </w:p>
    <w:p w14:paraId="4434F580" w14:textId="056D3EE6" w:rsidR="00547601" w:rsidRDefault="00547601" w:rsidP="001C6F4D">
      <w:pPr>
        <w:spacing w:line="480" w:lineRule="auto"/>
        <w:rPr>
          <w:rFonts w:eastAsia="Times New Roman"/>
          <w:color w:val="000000" w:themeColor="text1"/>
        </w:rPr>
      </w:pPr>
      <w:r>
        <w:rPr>
          <w:rFonts w:eastAsia="Times New Roman"/>
          <w:color w:val="000000" w:themeColor="text1"/>
        </w:rPr>
        <w:t xml:space="preserve">Figure 27. </w:t>
      </w:r>
      <w:r w:rsidR="0060522F">
        <w:rPr>
          <w:rFonts w:eastAsia="Times New Roman"/>
          <w:color w:val="000000" w:themeColor="text1"/>
        </w:rPr>
        <w:t>Type of Stimulation and Duration of Stroke Crosstabulation</w:t>
      </w:r>
      <w:r w:rsidR="009D6B72">
        <w:rPr>
          <w:rFonts w:eastAsia="Times New Roman"/>
          <w:color w:val="000000" w:themeColor="text1"/>
        </w:rPr>
        <w:t>……………………..</w:t>
      </w:r>
      <w:r w:rsidR="00D25776">
        <w:rPr>
          <w:rFonts w:eastAsia="Times New Roman"/>
          <w:color w:val="000000" w:themeColor="text1"/>
        </w:rPr>
        <w:t>…7</w:t>
      </w:r>
      <w:r w:rsidR="00764787">
        <w:rPr>
          <w:rFonts w:eastAsia="Times New Roman"/>
          <w:color w:val="000000" w:themeColor="text1"/>
        </w:rPr>
        <w:t>5</w:t>
      </w:r>
    </w:p>
    <w:p w14:paraId="3C1D6369" w14:textId="28DEBD68" w:rsidR="0060522F" w:rsidRDefault="0060522F" w:rsidP="001C6F4D">
      <w:pPr>
        <w:spacing w:line="480" w:lineRule="auto"/>
        <w:rPr>
          <w:rFonts w:eastAsia="Times New Roman"/>
          <w:color w:val="000000" w:themeColor="text1"/>
        </w:rPr>
      </w:pPr>
      <w:r>
        <w:rPr>
          <w:rFonts w:eastAsia="Times New Roman"/>
          <w:color w:val="000000" w:themeColor="text1"/>
        </w:rPr>
        <w:t xml:space="preserve">Figure 28. Type of Stimulation and </w:t>
      </w:r>
      <w:r w:rsidR="00D25776">
        <w:rPr>
          <w:rFonts w:eastAsia="Times New Roman"/>
          <w:color w:val="000000" w:themeColor="text1"/>
        </w:rPr>
        <w:t xml:space="preserve">BI Statistical Significance </w:t>
      </w:r>
      <w:r>
        <w:rPr>
          <w:rFonts w:eastAsia="Times New Roman"/>
          <w:color w:val="000000" w:themeColor="text1"/>
        </w:rPr>
        <w:t>Crosstabulation</w:t>
      </w:r>
      <w:r w:rsidR="00D25776">
        <w:rPr>
          <w:rFonts w:eastAsia="Times New Roman"/>
          <w:color w:val="000000" w:themeColor="text1"/>
        </w:rPr>
        <w:t>…</w:t>
      </w:r>
      <w:r w:rsidR="009D6B72">
        <w:rPr>
          <w:rFonts w:eastAsia="Times New Roman"/>
          <w:color w:val="000000" w:themeColor="text1"/>
        </w:rPr>
        <w:t>……………..</w:t>
      </w:r>
      <w:r w:rsidR="00D25776">
        <w:rPr>
          <w:rFonts w:eastAsia="Times New Roman"/>
          <w:color w:val="000000" w:themeColor="text1"/>
        </w:rPr>
        <w:t>7</w:t>
      </w:r>
      <w:r w:rsidR="00764787">
        <w:rPr>
          <w:rFonts w:eastAsia="Times New Roman"/>
          <w:color w:val="000000" w:themeColor="text1"/>
        </w:rPr>
        <w:t>6</w:t>
      </w:r>
    </w:p>
    <w:p w14:paraId="358BB7AE" w14:textId="33F1D064" w:rsidR="00D25776" w:rsidRDefault="00D25776" w:rsidP="001C6F4D">
      <w:pPr>
        <w:spacing w:line="480" w:lineRule="auto"/>
        <w:rPr>
          <w:rFonts w:eastAsia="Times New Roman"/>
          <w:color w:val="000000" w:themeColor="text1"/>
        </w:rPr>
      </w:pPr>
      <w:r>
        <w:rPr>
          <w:rFonts w:eastAsia="Times New Roman"/>
          <w:color w:val="000000" w:themeColor="text1"/>
        </w:rPr>
        <w:t>Figure 29. Type of Stimulation and UE-FMA MCID Crosstabulation…</w:t>
      </w:r>
      <w:r w:rsidR="009D6B72">
        <w:rPr>
          <w:rFonts w:eastAsia="Times New Roman"/>
          <w:color w:val="000000" w:themeColor="text1"/>
        </w:rPr>
        <w:t>……………………….</w:t>
      </w:r>
      <w:r>
        <w:rPr>
          <w:rFonts w:eastAsia="Times New Roman"/>
          <w:color w:val="000000" w:themeColor="text1"/>
        </w:rPr>
        <w:t>7</w:t>
      </w:r>
      <w:r w:rsidR="00764787">
        <w:rPr>
          <w:rFonts w:eastAsia="Times New Roman"/>
          <w:color w:val="000000" w:themeColor="text1"/>
        </w:rPr>
        <w:t>7</w:t>
      </w:r>
    </w:p>
    <w:p w14:paraId="3076EA58" w14:textId="116C7ED2" w:rsidR="00D25776" w:rsidRDefault="00D25776" w:rsidP="001C6F4D">
      <w:pPr>
        <w:spacing w:line="480" w:lineRule="auto"/>
        <w:rPr>
          <w:rFonts w:eastAsia="Times New Roman"/>
          <w:color w:val="000000" w:themeColor="text1"/>
        </w:rPr>
      </w:pPr>
      <w:r>
        <w:rPr>
          <w:rFonts w:eastAsia="Times New Roman"/>
          <w:color w:val="000000" w:themeColor="text1"/>
        </w:rPr>
        <w:t>Figure 30. Type of Stimulation and UE-FMA Statistical Significance Crosstabulation…</w:t>
      </w:r>
      <w:r w:rsidR="009D6B72">
        <w:rPr>
          <w:rFonts w:eastAsia="Times New Roman"/>
          <w:color w:val="000000" w:themeColor="text1"/>
        </w:rPr>
        <w:t>.……..</w:t>
      </w:r>
      <w:r>
        <w:rPr>
          <w:rFonts w:eastAsia="Times New Roman"/>
          <w:color w:val="000000" w:themeColor="text1"/>
        </w:rPr>
        <w:t>7</w:t>
      </w:r>
      <w:r w:rsidR="00764787">
        <w:rPr>
          <w:rFonts w:eastAsia="Times New Roman"/>
          <w:color w:val="000000" w:themeColor="text1"/>
        </w:rPr>
        <w:t>8</w:t>
      </w:r>
    </w:p>
    <w:p w14:paraId="4C889754" w14:textId="50A78B11" w:rsidR="00D25776" w:rsidRDefault="00D25776" w:rsidP="001C6F4D">
      <w:pPr>
        <w:spacing w:line="480" w:lineRule="auto"/>
        <w:rPr>
          <w:rFonts w:eastAsia="Times New Roman"/>
          <w:color w:val="000000" w:themeColor="text1"/>
        </w:rPr>
      </w:pPr>
      <w:r>
        <w:rPr>
          <w:rFonts w:eastAsia="Times New Roman"/>
          <w:color w:val="000000" w:themeColor="text1"/>
        </w:rPr>
        <w:t>Figure 31. Type of Stimulation and LE-FMA MCID Crosstabulation…</w:t>
      </w:r>
      <w:r w:rsidR="009D6B72">
        <w:rPr>
          <w:rFonts w:eastAsia="Times New Roman"/>
          <w:color w:val="000000" w:themeColor="text1"/>
        </w:rPr>
        <w:t>………………………..</w:t>
      </w:r>
      <w:r>
        <w:rPr>
          <w:rFonts w:eastAsia="Times New Roman"/>
          <w:color w:val="000000" w:themeColor="text1"/>
        </w:rPr>
        <w:t>7</w:t>
      </w:r>
      <w:r w:rsidR="00764787">
        <w:rPr>
          <w:rFonts w:eastAsia="Times New Roman"/>
          <w:color w:val="000000" w:themeColor="text1"/>
        </w:rPr>
        <w:t>9</w:t>
      </w:r>
    </w:p>
    <w:p w14:paraId="6F178196" w14:textId="6FD60F13" w:rsidR="00D25776" w:rsidRDefault="00D25776" w:rsidP="001C6F4D">
      <w:pPr>
        <w:spacing w:line="480" w:lineRule="auto"/>
        <w:rPr>
          <w:rFonts w:eastAsia="Times New Roman"/>
          <w:color w:val="000000" w:themeColor="text1"/>
        </w:rPr>
      </w:pPr>
      <w:r>
        <w:rPr>
          <w:rFonts w:eastAsia="Times New Roman"/>
          <w:color w:val="000000" w:themeColor="text1"/>
        </w:rPr>
        <w:t>Figure 32. Type of Stimulation and LE-FMA Statistical Significance Crosstabulation</w:t>
      </w:r>
      <w:r w:rsidR="002E06D9">
        <w:rPr>
          <w:rFonts w:eastAsia="Times New Roman"/>
          <w:color w:val="000000" w:themeColor="text1"/>
        </w:rPr>
        <w:t>……...</w:t>
      </w:r>
      <w:r>
        <w:rPr>
          <w:rFonts w:eastAsia="Times New Roman"/>
          <w:color w:val="000000" w:themeColor="text1"/>
        </w:rPr>
        <w:t>…</w:t>
      </w:r>
      <w:r w:rsidR="00764787">
        <w:rPr>
          <w:rFonts w:eastAsia="Times New Roman"/>
          <w:color w:val="000000" w:themeColor="text1"/>
        </w:rPr>
        <w:t>80</w:t>
      </w:r>
    </w:p>
    <w:p w14:paraId="0F0214EC" w14:textId="77777777" w:rsidR="001C6F4D" w:rsidRDefault="001C6F4D" w:rsidP="008552A8">
      <w:pPr>
        <w:spacing w:line="480" w:lineRule="auto"/>
        <w:rPr>
          <w:rFonts w:eastAsia="Times New Roman"/>
          <w:color w:val="000000" w:themeColor="text1"/>
        </w:rPr>
      </w:pPr>
    </w:p>
    <w:p w14:paraId="1C20A38F" w14:textId="55C62C52" w:rsidR="0092753D" w:rsidRDefault="0092753D" w:rsidP="0092753D">
      <w:pPr>
        <w:spacing w:line="480" w:lineRule="auto"/>
        <w:rPr>
          <w:rFonts w:eastAsia="Times New Roman"/>
          <w:color w:val="000000" w:themeColor="text1"/>
        </w:rPr>
      </w:pPr>
    </w:p>
    <w:p w14:paraId="7818549A" w14:textId="63F7EB1C" w:rsidR="008E7E7F" w:rsidRDefault="009946A8" w:rsidP="00AD7A1C">
      <w:pPr>
        <w:spacing w:line="480" w:lineRule="auto"/>
        <w:jc w:val="center"/>
        <w:rPr>
          <w:rFonts w:eastAsia="Times New Roman"/>
          <w:b/>
          <w:bCs/>
          <w:color w:val="000000" w:themeColor="text1"/>
          <w:sz w:val="28"/>
          <w:szCs w:val="28"/>
        </w:rPr>
      </w:pPr>
      <w:r>
        <w:rPr>
          <w:rFonts w:eastAsia="Times New Roman"/>
          <w:b/>
          <w:bCs/>
          <w:color w:val="000000" w:themeColor="text1"/>
          <w:sz w:val="28"/>
          <w:szCs w:val="28"/>
        </w:rPr>
        <w:lastRenderedPageBreak/>
        <w:t>Abstract</w:t>
      </w:r>
    </w:p>
    <w:p w14:paraId="516E0D04" w14:textId="695542C4" w:rsidR="002F6D75" w:rsidRPr="003D0BAE" w:rsidRDefault="009946A8" w:rsidP="008E7E7F">
      <w:pPr>
        <w:spacing w:line="480" w:lineRule="auto"/>
        <w:rPr>
          <w:rFonts w:eastAsia="Times New Roman"/>
          <w:bCs/>
          <w:color w:val="000000" w:themeColor="text1"/>
        </w:rPr>
        <w:sectPr w:rsidR="002F6D75" w:rsidRPr="003D0BAE" w:rsidSect="00E51E40">
          <w:footerReference w:type="default" r:id="rId9"/>
          <w:pgSz w:w="12240" w:h="15840"/>
          <w:pgMar w:top="1440" w:right="1440" w:bottom="1440" w:left="1440" w:header="720" w:footer="720" w:gutter="0"/>
          <w:pgNumType w:fmt="lowerRoman" w:start="4"/>
          <w:cols w:space="720"/>
          <w:docGrid w:linePitch="360"/>
        </w:sectPr>
      </w:pPr>
      <w:r w:rsidRPr="009946A8">
        <w:rPr>
          <w:rFonts w:eastAsia="Times New Roman"/>
          <w:color w:val="000000" w:themeColor="text1"/>
        </w:rPr>
        <w:t>Transc</w:t>
      </w:r>
      <w:r>
        <w:rPr>
          <w:rFonts w:eastAsia="Times New Roman"/>
          <w:color w:val="000000" w:themeColor="text1"/>
        </w:rPr>
        <w:t xml:space="preserve">ranial direct current stimulation is a non-invasive brain stimulation technique in which a constant, weak electrical current is delivered to alter the excitability of </w:t>
      </w:r>
      <w:r w:rsidR="00582DAE">
        <w:rPr>
          <w:rFonts w:eastAsia="Times New Roman"/>
          <w:color w:val="000000" w:themeColor="text1"/>
        </w:rPr>
        <w:t>neurons. It is believed that transcranial direct current stimulation may be able to aid in recovery of post-stroke patients</w:t>
      </w:r>
      <w:r w:rsidR="00616009">
        <w:rPr>
          <w:rFonts w:eastAsia="Times New Roman"/>
          <w:color w:val="000000" w:themeColor="text1"/>
        </w:rPr>
        <w:t>, though,</w:t>
      </w:r>
      <w:r>
        <w:rPr>
          <w:rFonts w:eastAsia="Times New Roman"/>
          <w:color w:val="000000" w:themeColor="text1"/>
        </w:rPr>
        <w:t xml:space="preserve"> </w:t>
      </w:r>
      <w:r w:rsidR="00616009">
        <w:rPr>
          <w:rFonts w:eastAsia="Times New Roman"/>
          <w:color w:val="000000" w:themeColor="text1"/>
        </w:rPr>
        <w:t>f</w:t>
      </w:r>
      <w:r w:rsidR="00582DAE">
        <w:rPr>
          <w:rFonts w:eastAsia="Times New Roman"/>
          <w:color w:val="000000" w:themeColor="text1"/>
        </w:rPr>
        <w:t xml:space="preserve">indings are inconclusive, which may be due to the heterogeneity of protocols. </w:t>
      </w:r>
      <w:r w:rsidR="00582DAE">
        <w:rPr>
          <w:rFonts w:eastAsia="Times New Roman"/>
          <w:b/>
          <w:bCs/>
          <w:color w:val="000000" w:themeColor="text1"/>
        </w:rPr>
        <w:t>PURPOSE:</w:t>
      </w:r>
      <w:r w:rsidR="00582DAE">
        <w:rPr>
          <w:rFonts w:eastAsia="Times New Roman"/>
          <w:color w:val="000000" w:themeColor="text1"/>
        </w:rPr>
        <w:t xml:space="preserve"> The primary purpose of this systematic review is to determine </w:t>
      </w:r>
      <w:r w:rsidR="006C1C48">
        <w:rPr>
          <w:rFonts w:eastAsia="Times New Roman"/>
          <w:color w:val="000000" w:themeColor="text1"/>
        </w:rPr>
        <w:t xml:space="preserve">the impact of </w:t>
      </w:r>
      <w:r w:rsidR="00582DAE">
        <w:rPr>
          <w:rFonts w:eastAsia="Times New Roman"/>
          <w:color w:val="000000" w:themeColor="text1"/>
        </w:rPr>
        <w:t xml:space="preserve">total exposure time to tDCS, number of sessions or concurrent therapy types on the recovery of </w:t>
      </w:r>
      <w:r w:rsidR="006C1C48">
        <w:rPr>
          <w:rFonts w:eastAsia="Times New Roman"/>
          <w:color w:val="000000" w:themeColor="text1"/>
        </w:rPr>
        <w:t xml:space="preserve">motor function in </w:t>
      </w:r>
      <w:r w:rsidR="00582DAE">
        <w:rPr>
          <w:rFonts w:eastAsia="Times New Roman"/>
          <w:color w:val="000000" w:themeColor="text1"/>
        </w:rPr>
        <w:t>stroke patients.</w:t>
      </w:r>
      <w:r w:rsidR="00582DAE">
        <w:rPr>
          <w:rFonts w:eastAsia="Times New Roman"/>
          <w:b/>
          <w:bCs/>
          <w:color w:val="000000" w:themeColor="text1"/>
        </w:rPr>
        <w:t xml:space="preserve"> METHODS:</w:t>
      </w:r>
      <w:r w:rsidR="00582DAE">
        <w:rPr>
          <w:rFonts w:eastAsia="Times New Roman"/>
          <w:color w:val="000000" w:themeColor="text1"/>
        </w:rPr>
        <w:t xml:space="preserve"> </w:t>
      </w:r>
      <w:r w:rsidR="002E5FB7">
        <w:rPr>
          <w:rFonts w:eastAsia="Times New Roman"/>
          <w:color w:val="000000" w:themeColor="text1"/>
        </w:rPr>
        <w:t>Fifty-four</w:t>
      </w:r>
      <w:r w:rsidR="00582DAE">
        <w:rPr>
          <w:rFonts w:eastAsia="Times New Roman"/>
          <w:color w:val="000000" w:themeColor="text1"/>
        </w:rPr>
        <w:t xml:space="preserve"> studies were included in this review.  Studies underwent risk of bias assessment </w:t>
      </w:r>
      <w:r w:rsidR="006C1C48">
        <w:rPr>
          <w:rFonts w:eastAsia="Times New Roman"/>
          <w:color w:val="000000" w:themeColor="text1"/>
        </w:rPr>
        <w:t>and m</w:t>
      </w:r>
      <w:r w:rsidR="00582DAE">
        <w:rPr>
          <w:rFonts w:eastAsia="Times New Roman"/>
          <w:color w:val="000000" w:themeColor="text1"/>
        </w:rPr>
        <w:t xml:space="preserve">eta-analyses were conducted to determine the effects of tDCS </w:t>
      </w:r>
      <w:r w:rsidR="006C1C48">
        <w:rPr>
          <w:rFonts w:eastAsia="Times New Roman"/>
          <w:color w:val="000000" w:themeColor="text1"/>
        </w:rPr>
        <w:t xml:space="preserve">exposure time </w:t>
      </w:r>
      <w:r w:rsidR="00582DAE">
        <w:rPr>
          <w:rFonts w:eastAsia="Times New Roman"/>
          <w:color w:val="000000" w:themeColor="text1"/>
        </w:rPr>
        <w:t xml:space="preserve">on </w:t>
      </w:r>
      <w:r w:rsidR="006C1C48">
        <w:rPr>
          <w:rFonts w:eastAsia="Times New Roman"/>
          <w:color w:val="000000" w:themeColor="text1"/>
        </w:rPr>
        <w:t xml:space="preserve">the recovery of motor function in individuals with </w:t>
      </w:r>
      <w:r w:rsidR="00582DAE">
        <w:rPr>
          <w:rFonts w:eastAsia="Times New Roman"/>
          <w:color w:val="000000" w:themeColor="text1"/>
        </w:rPr>
        <w:t>stroke</w:t>
      </w:r>
      <w:r w:rsidR="00532055">
        <w:rPr>
          <w:rFonts w:eastAsia="Times New Roman"/>
          <w:color w:val="000000" w:themeColor="text1"/>
        </w:rPr>
        <w:t>.</w:t>
      </w:r>
      <w:r w:rsidR="00582DAE">
        <w:rPr>
          <w:rFonts w:eastAsia="Times New Roman"/>
          <w:color w:val="000000" w:themeColor="text1"/>
        </w:rPr>
        <w:t xml:space="preserve"> </w:t>
      </w:r>
      <w:r w:rsidR="00582DAE">
        <w:rPr>
          <w:rFonts w:eastAsia="Times New Roman"/>
          <w:b/>
          <w:bCs/>
          <w:color w:val="000000" w:themeColor="text1"/>
        </w:rPr>
        <w:t>RESULTS:</w:t>
      </w:r>
      <w:r w:rsidR="00532055">
        <w:rPr>
          <w:rFonts w:eastAsia="Times New Roman"/>
          <w:color w:val="000000" w:themeColor="text1"/>
        </w:rPr>
        <w:t xml:space="preserve"> </w:t>
      </w:r>
      <w:r w:rsidR="002F6D75">
        <w:rPr>
          <w:rFonts w:eastAsia="Times New Roman"/>
          <w:color w:val="000000" w:themeColor="text1"/>
        </w:rPr>
        <w:t>T</w:t>
      </w:r>
      <w:r w:rsidR="00532055">
        <w:rPr>
          <w:rFonts w:eastAsia="Times New Roman"/>
          <w:color w:val="000000" w:themeColor="text1"/>
        </w:rPr>
        <w:t xml:space="preserve">here was a small, but significant </w:t>
      </w:r>
      <w:r w:rsidR="006C1C48">
        <w:rPr>
          <w:rFonts w:eastAsia="Times New Roman"/>
          <w:color w:val="000000" w:themeColor="text1"/>
        </w:rPr>
        <w:t xml:space="preserve">improvement of </w:t>
      </w:r>
      <w:r w:rsidR="00F72AC9">
        <w:rPr>
          <w:rFonts w:eastAsia="Times New Roman"/>
          <w:color w:val="000000" w:themeColor="text1"/>
        </w:rPr>
        <w:t xml:space="preserve">post-intervention </w:t>
      </w:r>
      <w:r w:rsidR="006C1C48">
        <w:rPr>
          <w:rFonts w:eastAsia="Times New Roman"/>
          <w:color w:val="000000" w:themeColor="text1"/>
        </w:rPr>
        <w:t xml:space="preserve">motor function </w:t>
      </w:r>
      <w:r w:rsidR="00B212FA">
        <w:rPr>
          <w:rFonts w:eastAsia="Times New Roman"/>
          <w:color w:val="000000" w:themeColor="text1"/>
        </w:rPr>
        <w:t xml:space="preserve">evaluated with the Barthel Index </w:t>
      </w:r>
      <w:r w:rsidR="006C1C48">
        <w:rPr>
          <w:rFonts w:eastAsia="Times New Roman"/>
          <w:color w:val="000000" w:themeColor="text1"/>
        </w:rPr>
        <w:t>when tDCS is added to</w:t>
      </w:r>
      <w:r w:rsidR="00FD621D">
        <w:rPr>
          <w:rFonts w:eastAsia="Times New Roman"/>
          <w:color w:val="000000" w:themeColor="text1"/>
        </w:rPr>
        <w:t xml:space="preserve"> the</w:t>
      </w:r>
      <w:r w:rsidR="006C1C48">
        <w:rPr>
          <w:rFonts w:eastAsia="Times New Roman"/>
          <w:color w:val="000000" w:themeColor="text1"/>
        </w:rPr>
        <w:t xml:space="preserve"> rehabilitation </w:t>
      </w:r>
      <w:r w:rsidR="00B212FA">
        <w:rPr>
          <w:rFonts w:eastAsia="Times New Roman"/>
          <w:color w:val="000000" w:themeColor="text1"/>
        </w:rPr>
        <w:t xml:space="preserve">protocol. </w:t>
      </w:r>
      <w:r w:rsidR="00FF21F6">
        <w:rPr>
          <w:rFonts w:eastAsia="Times New Roman"/>
          <w:color w:val="000000" w:themeColor="text1"/>
        </w:rPr>
        <w:t xml:space="preserve">Similarly, there was an improvement in change scores of motor function evaluated by the Barthel Index and Upper Extremity Fugl-Meyer Assessment. </w:t>
      </w:r>
      <w:r w:rsidR="00B212FA">
        <w:rPr>
          <w:rFonts w:eastAsia="Times New Roman"/>
          <w:color w:val="000000" w:themeColor="text1"/>
        </w:rPr>
        <w:t>However</w:t>
      </w:r>
      <w:r w:rsidR="00FE4AA4">
        <w:rPr>
          <w:rFonts w:eastAsia="Times New Roman"/>
          <w:color w:val="000000" w:themeColor="text1"/>
        </w:rPr>
        <w:t>,</w:t>
      </w:r>
      <w:r w:rsidR="00B212FA">
        <w:rPr>
          <w:rFonts w:eastAsia="Times New Roman"/>
          <w:color w:val="000000" w:themeColor="text1"/>
        </w:rPr>
        <w:t xml:space="preserve"> </w:t>
      </w:r>
      <w:r w:rsidR="00FE4AA4">
        <w:rPr>
          <w:rFonts w:eastAsia="Times New Roman"/>
          <w:color w:val="000000" w:themeColor="text1"/>
        </w:rPr>
        <w:t xml:space="preserve">there was no improvement in </w:t>
      </w:r>
      <w:r w:rsidR="004F3518">
        <w:rPr>
          <w:rFonts w:eastAsia="Times New Roman"/>
          <w:color w:val="000000" w:themeColor="text1"/>
        </w:rPr>
        <w:t xml:space="preserve">change scores of </w:t>
      </w:r>
      <w:r w:rsidR="00FE4AA4">
        <w:rPr>
          <w:rFonts w:eastAsia="Times New Roman"/>
          <w:color w:val="000000" w:themeColor="text1"/>
        </w:rPr>
        <w:t xml:space="preserve">motor function evaluated with the </w:t>
      </w:r>
      <w:r w:rsidR="004F3518">
        <w:rPr>
          <w:rFonts w:eastAsia="Times New Roman"/>
          <w:color w:val="000000" w:themeColor="text1"/>
        </w:rPr>
        <w:t>Lower Extremity Fugl-Meyer Assessment or the Modified Ashworth Scale</w:t>
      </w:r>
      <w:r w:rsidR="00FE4AA4">
        <w:rPr>
          <w:rFonts w:eastAsia="Times New Roman"/>
          <w:color w:val="000000" w:themeColor="text1"/>
        </w:rPr>
        <w:t xml:space="preserve"> when </w:t>
      </w:r>
      <w:r w:rsidR="00B212FA">
        <w:rPr>
          <w:rFonts w:eastAsia="Times New Roman"/>
          <w:color w:val="000000" w:themeColor="text1"/>
        </w:rPr>
        <w:t xml:space="preserve">tDCS </w:t>
      </w:r>
      <w:r w:rsidR="00FE4AA4">
        <w:rPr>
          <w:rFonts w:eastAsia="Times New Roman"/>
          <w:color w:val="000000" w:themeColor="text1"/>
        </w:rPr>
        <w:t xml:space="preserve">was added to the </w:t>
      </w:r>
      <w:r w:rsidR="00B212FA">
        <w:rPr>
          <w:rFonts w:eastAsia="Times New Roman"/>
          <w:color w:val="000000" w:themeColor="text1"/>
        </w:rPr>
        <w:t>rehabilitation protocol</w:t>
      </w:r>
      <w:r w:rsidR="00532055">
        <w:rPr>
          <w:rFonts w:eastAsia="Times New Roman"/>
          <w:color w:val="000000" w:themeColor="text1"/>
        </w:rPr>
        <w:t>.</w:t>
      </w:r>
      <w:r w:rsidR="002F6D75">
        <w:rPr>
          <w:rFonts w:eastAsia="Times New Roman"/>
          <w:color w:val="000000" w:themeColor="text1"/>
        </w:rPr>
        <w:t xml:space="preserve"> </w:t>
      </w:r>
      <w:r w:rsidR="007A3D3A">
        <w:rPr>
          <w:rFonts w:eastAsia="Times New Roman"/>
          <w:color w:val="000000" w:themeColor="text1"/>
        </w:rPr>
        <w:t>Meta-analyses of post-intervention results revealed</w:t>
      </w:r>
      <w:r w:rsidR="003D0BAE">
        <w:rPr>
          <w:rFonts w:eastAsia="Times New Roman"/>
          <w:color w:val="000000" w:themeColor="text1"/>
        </w:rPr>
        <w:t xml:space="preserve"> </w:t>
      </w:r>
      <w:r w:rsidR="007A3D3A">
        <w:rPr>
          <w:rFonts w:eastAsia="Times New Roman"/>
          <w:color w:val="000000" w:themeColor="text1"/>
        </w:rPr>
        <w:t>that</w:t>
      </w:r>
      <w:r w:rsidR="003D0BAE">
        <w:rPr>
          <w:rFonts w:eastAsia="Times New Roman"/>
          <w:color w:val="000000" w:themeColor="text1"/>
        </w:rPr>
        <w:t xml:space="preserve"> combination of tDCS with conventional</w:t>
      </w:r>
      <w:r w:rsidR="00FF21F6">
        <w:rPr>
          <w:rFonts w:eastAsia="Times New Roman"/>
          <w:color w:val="000000" w:themeColor="text1"/>
        </w:rPr>
        <w:t xml:space="preserve"> and assisted-type</w:t>
      </w:r>
      <w:r w:rsidR="003D0BAE">
        <w:rPr>
          <w:rFonts w:eastAsia="Times New Roman"/>
          <w:color w:val="000000" w:themeColor="text1"/>
        </w:rPr>
        <w:t xml:space="preserve"> </w:t>
      </w:r>
      <w:r w:rsidR="00FF21F6">
        <w:rPr>
          <w:rFonts w:eastAsia="Times New Roman"/>
          <w:color w:val="000000" w:themeColor="text1"/>
        </w:rPr>
        <w:t xml:space="preserve">therapy </w:t>
      </w:r>
      <w:r w:rsidR="003D0BAE">
        <w:rPr>
          <w:rFonts w:eastAsia="Times New Roman"/>
          <w:color w:val="000000" w:themeColor="text1"/>
        </w:rPr>
        <w:t>improves motor function recovery</w:t>
      </w:r>
      <w:r w:rsidR="00FF21F6">
        <w:rPr>
          <w:rFonts w:eastAsia="Times New Roman"/>
          <w:color w:val="000000" w:themeColor="text1"/>
        </w:rPr>
        <w:t xml:space="preserve"> evaluated by the BI</w:t>
      </w:r>
      <w:r w:rsidR="003D0BAE">
        <w:rPr>
          <w:rFonts w:eastAsia="Times New Roman"/>
          <w:color w:val="000000" w:themeColor="text1"/>
        </w:rPr>
        <w:t>, while miscellaneous therapy showed no improvements</w:t>
      </w:r>
      <w:r w:rsidR="00FF21F6">
        <w:rPr>
          <w:rFonts w:eastAsia="Times New Roman"/>
          <w:color w:val="000000" w:themeColor="text1"/>
        </w:rPr>
        <w:t>.</w:t>
      </w:r>
      <w:r w:rsidR="007A3D3A">
        <w:rPr>
          <w:rFonts w:eastAsia="Times New Roman"/>
          <w:color w:val="000000" w:themeColor="text1"/>
        </w:rPr>
        <w:t xml:space="preserve"> </w:t>
      </w:r>
      <w:r w:rsidR="00FF21F6">
        <w:rPr>
          <w:rFonts w:eastAsia="Times New Roman"/>
          <w:color w:val="000000" w:themeColor="text1"/>
        </w:rPr>
        <w:t>Similarly</w:t>
      </w:r>
      <w:r w:rsidR="007A3D3A">
        <w:rPr>
          <w:rFonts w:eastAsia="Times New Roman"/>
          <w:color w:val="000000" w:themeColor="text1"/>
        </w:rPr>
        <w:t>, meta-analyses of change scores revealed significant effect of tDCS combined with conventional</w:t>
      </w:r>
      <w:r w:rsidR="00F0646E">
        <w:rPr>
          <w:rFonts w:eastAsia="Times New Roman"/>
          <w:color w:val="000000" w:themeColor="text1"/>
        </w:rPr>
        <w:t xml:space="preserve"> and</w:t>
      </w:r>
      <w:r w:rsidR="007A3D3A">
        <w:rPr>
          <w:rFonts w:eastAsia="Times New Roman"/>
          <w:color w:val="000000" w:themeColor="text1"/>
        </w:rPr>
        <w:t xml:space="preserve"> assisted</w:t>
      </w:r>
      <w:r w:rsidR="00F0646E">
        <w:rPr>
          <w:rFonts w:eastAsia="Times New Roman"/>
          <w:color w:val="000000" w:themeColor="text1"/>
        </w:rPr>
        <w:t xml:space="preserve">-type therapy on BI, </w:t>
      </w:r>
      <w:proofErr w:type="gramStart"/>
      <w:r w:rsidR="00F0646E">
        <w:rPr>
          <w:rFonts w:eastAsia="Times New Roman"/>
          <w:color w:val="000000" w:themeColor="text1"/>
        </w:rPr>
        <w:t>and also</w:t>
      </w:r>
      <w:proofErr w:type="gramEnd"/>
      <w:r w:rsidR="00F0646E">
        <w:rPr>
          <w:rFonts w:eastAsia="Times New Roman"/>
          <w:color w:val="000000" w:themeColor="text1"/>
        </w:rPr>
        <w:t xml:space="preserve"> revealed significant effect of tDCS combined with conventional and miscellaneous-type therapy on UE-FMA</w:t>
      </w:r>
      <w:r w:rsidR="003D0BAE">
        <w:rPr>
          <w:rFonts w:eastAsia="Times New Roman"/>
          <w:color w:val="000000" w:themeColor="text1"/>
        </w:rPr>
        <w:t xml:space="preserve">. </w:t>
      </w:r>
      <w:r w:rsidR="0040656B">
        <w:rPr>
          <w:rFonts w:eastAsia="Times New Roman"/>
          <w:color w:val="000000" w:themeColor="text1"/>
        </w:rPr>
        <w:t>There appears to be no dose-response relationship of tDCS</w:t>
      </w:r>
      <w:r w:rsidR="003D0BAE">
        <w:rPr>
          <w:rFonts w:eastAsia="Times New Roman"/>
          <w:color w:val="000000" w:themeColor="text1"/>
        </w:rPr>
        <w:t xml:space="preserve">. </w:t>
      </w:r>
      <w:r w:rsidR="007A3D3A">
        <w:rPr>
          <w:rFonts w:eastAsia="Times New Roman"/>
          <w:color w:val="000000" w:themeColor="text1"/>
        </w:rPr>
        <w:t xml:space="preserve">There appears to be no association between stimulation type with therapy type, MCID of the tDCS group or statistical </w:t>
      </w:r>
      <w:r w:rsidR="007A3D3A">
        <w:rPr>
          <w:rFonts w:eastAsia="Times New Roman"/>
          <w:color w:val="000000" w:themeColor="text1"/>
        </w:rPr>
        <w:lastRenderedPageBreak/>
        <w:t>significance between the tDCS and sham groups.</w:t>
      </w:r>
      <w:r w:rsidR="00F0646E">
        <w:rPr>
          <w:rFonts w:eastAsia="Times New Roman"/>
          <w:color w:val="000000" w:themeColor="text1"/>
        </w:rPr>
        <w:t xml:space="preserve"> However, there was an association between stimulation type and stroke duration.</w:t>
      </w:r>
      <w:r w:rsidR="007A3D3A">
        <w:rPr>
          <w:rFonts w:eastAsia="Times New Roman"/>
          <w:color w:val="000000" w:themeColor="text1"/>
        </w:rPr>
        <w:t xml:space="preserve"> </w:t>
      </w:r>
      <w:r w:rsidR="002F6D75" w:rsidRPr="001853FC">
        <w:rPr>
          <w:rFonts w:eastAsia="Times New Roman"/>
          <w:b/>
          <w:color w:val="000000" w:themeColor="text1"/>
        </w:rPr>
        <w:t>CONCLUSION</w:t>
      </w:r>
      <w:r w:rsidR="002F6D75">
        <w:rPr>
          <w:rFonts w:eastAsia="Times New Roman"/>
          <w:b/>
          <w:color w:val="000000" w:themeColor="text1"/>
        </w:rPr>
        <w:t>:</w:t>
      </w:r>
      <w:r w:rsidR="003D0BAE">
        <w:rPr>
          <w:rFonts w:eastAsia="Times New Roman"/>
          <w:b/>
          <w:color w:val="000000" w:themeColor="text1"/>
        </w:rPr>
        <w:t xml:space="preserve"> </w:t>
      </w:r>
      <w:r w:rsidR="003D0BAE" w:rsidRPr="00497F67">
        <w:rPr>
          <w:rFonts w:eastAsia="Times New Roman"/>
          <w:bCs/>
          <w:color w:val="000000" w:themeColor="text1"/>
        </w:rPr>
        <w:t xml:space="preserve">Transcranial direct current stimulation </w:t>
      </w:r>
      <w:r w:rsidR="007A3D3A" w:rsidRPr="00497F67">
        <w:rPr>
          <w:rFonts w:eastAsia="Times New Roman"/>
          <w:bCs/>
          <w:color w:val="000000" w:themeColor="text1"/>
        </w:rPr>
        <w:t xml:space="preserve">appears to </w:t>
      </w:r>
      <w:r w:rsidR="00616009" w:rsidRPr="00497F67">
        <w:rPr>
          <w:rFonts w:eastAsia="Times New Roman"/>
          <w:bCs/>
          <w:color w:val="000000" w:themeColor="text1"/>
        </w:rPr>
        <w:t>be useful in improving</w:t>
      </w:r>
      <w:r w:rsidR="007A3D3A" w:rsidRPr="00497F67">
        <w:rPr>
          <w:rFonts w:eastAsia="Times New Roman"/>
          <w:bCs/>
          <w:color w:val="000000" w:themeColor="text1"/>
        </w:rPr>
        <w:t xml:space="preserve"> motor function recovery </w:t>
      </w:r>
      <w:r w:rsidR="00616009" w:rsidRPr="00497F67">
        <w:rPr>
          <w:rFonts w:eastAsia="Times New Roman"/>
          <w:bCs/>
          <w:color w:val="000000" w:themeColor="text1"/>
        </w:rPr>
        <w:t xml:space="preserve">of post-stroke patients as </w:t>
      </w:r>
      <w:r w:rsidR="007A3D3A" w:rsidRPr="00497F67">
        <w:rPr>
          <w:rFonts w:eastAsia="Times New Roman"/>
          <w:bCs/>
          <w:color w:val="000000" w:themeColor="text1"/>
        </w:rPr>
        <w:t>assessed by the Barthel Index</w:t>
      </w:r>
      <w:r w:rsidR="00F0646E" w:rsidRPr="00497F67">
        <w:rPr>
          <w:rFonts w:eastAsia="Times New Roman"/>
          <w:bCs/>
          <w:color w:val="000000" w:themeColor="text1"/>
        </w:rPr>
        <w:t xml:space="preserve"> and the</w:t>
      </w:r>
      <w:r w:rsidR="007A3D3A" w:rsidRPr="00497F67">
        <w:rPr>
          <w:rFonts w:eastAsia="Times New Roman"/>
          <w:bCs/>
          <w:color w:val="000000" w:themeColor="text1"/>
        </w:rPr>
        <w:t xml:space="preserve"> Upper Extremity Fugl-Meyer Assessment</w:t>
      </w:r>
      <w:r w:rsidR="00F0646E" w:rsidRPr="00497F67">
        <w:rPr>
          <w:rFonts w:eastAsia="Times New Roman"/>
          <w:bCs/>
          <w:color w:val="000000" w:themeColor="text1"/>
        </w:rPr>
        <w:t xml:space="preserve">. However, tDCS </w:t>
      </w:r>
      <w:r w:rsidR="00616009" w:rsidRPr="00497F67">
        <w:rPr>
          <w:rFonts w:eastAsia="Times New Roman"/>
          <w:bCs/>
          <w:color w:val="000000" w:themeColor="text1"/>
        </w:rPr>
        <w:t>does not appear to be useful in improving motor function</w:t>
      </w:r>
      <w:r w:rsidR="00F0646E" w:rsidRPr="00497F67">
        <w:rPr>
          <w:rFonts w:eastAsia="Times New Roman"/>
          <w:bCs/>
          <w:color w:val="000000" w:themeColor="text1"/>
        </w:rPr>
        <w:t xml:space="preserve"> recovery</w:t>
      </w:r>
      <w:r w:rsidR="00616009" w:rsidRPr="00497F67">
        <w:rPr>
          <w:rFonts w:eastAsia="Times New Roman"/>
          <w:bCs/>
          <w:color w:val="000000" w:themeColor="text1"/>
        </w:rPr>
        <w:t xml:space="preserve"> as</w:t>
      </w:r>
      <w:r w:rsidR="00F0646E" w:rsidRPr="00497F67">
        <w:rPr>
          <w:rFonts w:eastAsia="Times New Roman"/>
          <w:bCs/>
          <w:color w:val="000000" w:themeColor="text1"/>
        </w:rPr>
        <w:t xml:space="preserve"> assessed by the </w:t>
      </w:r>
      <w:r w:rsidR="007A3D3A" w:rsidRPr="00497F67">
        <w:rPr>
          <w:rFonts w:eastAsia="Times New Roman"/>
          <w:bCs/>
          <w:color w:val="000000" w:themeColor="text1"/>
        </w:rPr>
        <w:t>Lower Extremity Fugl-Meyer Assessment or the Modified Ashworth Scal</w:t>
      </w:r>
      <w:r w:rsidR="00242AA4" w:rsidRPr="00497F67">
        <w:rPr>
          <w:rFonts w:eastAsia="Times New Roman"/>
          <w:bCs/>
          <w:color w:val="000000" w:themeColor="text1"/>
        </w:rPr>
        <w:t>e</w:t>
      </w:r>
      <w:r w:rsidR="00616009" w:rsidRPr="00497F67">
        <w:rPr>
          <w:rFonts w:eastAsia="Times New Roman"/>
          <w:bCs/>
          <w:color w:val="000000" w:themeColor="text1"/>
        </w:rPr>
        <w:t>, perhaps due to low number of study inclusion</w:t>
      </w:r>
      <w:r w:rsidR="00AD7A1C" w:rsidRPr="00497F67">
        <w:rPr>
          <w:rFonts w:eastAsia="Times New Roman"/>
          <w:bCs/>
          <w:color w:val="000000" w:themeColor="text1"/>
        </w:rPr>
        <w:t>.</w:t>
      </w:r>
    </w:p>
    <w:p w14:paraId="6B19A89A" w14:textId="16B8BE9D" w:rsidR="00FF1A65" w:rsidRDefault="00FF1A65" w:rsidP="008E7E7F">
      <w:pPr>
        <w:spacing w:line="480" w:lineRule="auto"/>
        <w:rPr>
          <w:rFonts w:eastAsia="Times New Roman"/>
          <w:b/>
          <w:bCs/>
          <w:color w:val="000000" w:themeColor="text1"/>
          <w:sz w:val="28"/>
          <w:szCs w:val="28"/>
        </w:rPr>
      </w:pPr>
    </w:p>
    <w:p w14:paraId="3DB58E4A" w14:textId="0F10B392" w:rsidR="008D12E5" w:rsidRDefault="1CF5B5F0" w:rsidP="12B0312F">
      <w:pPr>
        <w:spacing w:line="480" w:lineRule="auto"/>
        <w:jc w:val="center"/>
        <w:rPr>
          <w:rFonts w:eastAsia="Times New Roman"/>
          <w:color w:val="000000" w:themeColor="text1"/>
          <w:sz w:val="28"/>
          <w:szCs w:val="28"/>
        </w:rPr>
      </w:pPr>
      <w:r w:rsidRPr="12B0312F">
        <w:rPr>
          <w:rFonts w:eastAsia="Times New Roman"/>
          <w:b/>
          <w:bCs/>
          <w:color w:val="000000" w:themeColor="text1"/>
          <w:sz w:val="28"/>
          <w:szCs w:val="28"/>
        </w:rPr>
        <w:t xml:space="preserve">Chapter </w:t>
      </w:r>
      <w:r w:rsidR="00E17C0C">
        <w:rPr>
          <w:rFonts w:eastAsia="Times New Roman"/>
          <w:b/>
          <w:bCs/>
          <w:color w:val="000000" w:themeColor="text1"/>
          <w:sz w:val="28"/>
          <w:szCs w:val="28"/>
        </w:rPr>
        <w:t>I</w:t>
      </w:r>
      <w:r w:rsidRPr="12B0312F">
        <w:rPr>
          <w:rFonts w:eastAsia="Times New Roman"/>
          <w:b/>
          <w:bCs/>
          <w:color w:val="000000" w:themeColor="text1"/>
          <w:sz w:val="28"/>
          <w:szCs w:val="28"/>
        </w:rPr>
        <w:t>: Introduction</w:t>
      </w:r>
    </w:p>
    <w:p w14:paraId="3F4E4DB6" w14:textId="58B57BA5" w:rsidR="008D12E5" w:rsidRDefault="1CF5B5F0" w:rsidP="002C35B3">
      <w:pPr>
        <w:spacing w:line="480" w:lineRule="auto"/>
        <w:ind w:firstLine="720"/>
        <w:rPr>
          <w:rFonts w:eastAsia="Times New Roman"/>
          <w:color w:val="000000" w:themeColor="text1"/>
        </w:rPr>
      </w:pPr>
      <w:r w:rsidRPr="12B0312F">
        <w:rPr>
          <w:rFonts w:eastAsia="Times New Roman"/>
          <w:color w:val="000000" w:themeColor="text1"/>
        </w:rPr>
        <w:t>In the United states alone, it has been estimated that every 40 seconds, someone suffers a stroke; averaging more than 795,000 incidents of stroke every year with around</w:t>
      </w:r>
      <w:r w:rsidR="00CE76A9">
        <w:rPr>
          <w:rFonts w:eastAsia="Times New Roman"/>
          <w:color w:val="000000" w:themeColor="text1"/>
        </w:rPr>
        <w:t xml:space="preserve"> </w:t>
      </w:r>
      <w:r w:rsidRPr="12B0312F">
        <w:rPr>
          <w:rFonts w:eastAsia="Times New Roman"/>
          <w:color w:val="000000" w:themeColor="text1"/>
        </w:rPr>
        <w:t xml:space="preserve">185,000 of those stroke occurrences happening in people who have already suffered a stroke </w:t>
      </w:r>
      <w:r w:rsidR="0020348C">
        <w:rPr>
          <w:rFonts w:eastAsia="Times New Roman"/>
          <w:color w:val="000000" w:themeColor="text1"/>
        </w:rPr>
        <w:fldChar w:fldCharType="begin"/>
      </w:r>
      <w:r w:rsidR="00545456">
        <w:rPr>
          <w:rFonts w:eastAsia="Times New Roman"/>
          <w:color w:val="000000" w:themeColor="text1"/>
        </w:rPr>
        <w:instrText xml:space="preserve"> ADDIN EN.CITE &lt;EndNote&gt;&lt;Cite&gt;&lt;Author&gt;CDC&lt;/Author&gt;&lt;Year&gt;2021&lt;/Year&gt;&lt;RecNum&gt;111&lt;/RecNum&gt;&lt;DisplayText&gt;(CDC, 2021)&lt;/DisplayText&gt;&lt;record&gt;&lt;rec-number&gt;111&lt;/rec-number&gt;&lt;foreign-keys&gt;&lt;key app="EN" db-id="easaaea2ewxt59e09erxete2px2ersztr0r2" timestamp="1616521993" guid="de728ab0-070d-4be0-be78-45f2150e8847"&gt;111&lt;/key&gt;&lt;/foreign-keys&gt;&lt;ref-type name="Web Page"&gt;12&lt;/ref-type&gt;&lt;contributors&gt;&lt;authors&gt;&lt;author&gt;CDC&lt;/author&gt;&lt;/authors&gt;&lt;/contributors&gt;&lt;titles&gt;&lt;title&gt;Stroke Facts&lt;/title&gt;&lt;/titles&gt;&lt;number&gt;March 23, 2021&lt;/number&gt;&lt;dates&gt;&lt;year&gt;2021&lt;/year&gt;&lt;/dates&gt;&lt;urls&gt;&lt;related-urls&gt;&lt;url&gt;https://www.cdc.gov/stroke/facts.htm&lt;/url&gt;&lt;/related-urls&gt;&lt;/urls&gt;&lt;/record&gt;&lt;/Cite&gt;&lt;/EndNote&gt;</w:instrText>
      </w:r>
      <w:r w:rsidR="0020348C">
        <w:rPr>
          <w:rFonts w:eastAsia="Times New Roman"/>
          <w:color w:val="000000" w:themeColor="text1"/>
        </w:rPr>
        <w:fldChar w:fldCharType="separate"/>
      </w:r>
      <w:r w:rsidR="0020348C">
        <w:rPr>
          <w:rFonts w:eastAsia="Times New Roman"/>
          <w:noProof/>
          <w:color w:val="000000" w:themeColor="text1"/>
        </w:rPr>
        <w:t>(CDC, 2021)</w:t>
      </w:r>
      <w:r w:rsidR="0020348C">
        <w:rPr>
          <w:rFonts w:eastAsia="Times New Roman"/>
          <w:color w:val="000000" w:themeColor="text1"/>
        </w:rPr>
        <w:fldChar w:fldCharType="end"/>
      </w:r>
      <w:r w:rsidRPr="12B0312F">
        <w:rPr>
          <w:rFonts w:eastAsia="Times New Roman"/>
          <w:color w:val="000000" w:themeColor="text1"/>
        </w:rPr>
        <w:t xml:space="preserve">. Stroke is also regarded as one of the leading causes for disability, leading to reduced motor function, which limits participation in normal activities of daily life, such as locomotion, dressing or eating </w:t>
      </w:r>
      <w:r w:rsidR="009D73AE">
        <w:rPr>
          <w:rFonts w:eastAsia="Times New Roman"/>
          <w:color w:val="000000" w:themeColor="text1"/>
        </w:rPr>
        <w:fldChar w:fldCharType="begin">
          <w:fldData xml:space="preserve">PEVuZE5vdGU+PENpdGU+PEF1dGhvcj5IYXRlbTwvQXV0aG9yPjxZZWFyPjIwMTY8L1llYXI+PFJl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</w:fldData>
        </w:fldChar>
      </w:r>
      <w:r w:rsidR="004A3C7C">
        <w:rPr>
          <w:rFonts w:eastAsia="Times New Roman"/>
          <w:color w:val="000000" w:themeColor="text1"/>
        </w:rPr>
        <w:instrText xml:space="preserve"> ADDIN EN.CITE </w:instrText>
      </w:r>
      <w:r w:rsidR="004A3C7C">
        <w:rPr>
          <w:rFonts w:eastAsia="Times New Roman"/>
          <w:color w:val="000000" w:themeColor="text1"/>
        </w:rPr>
        <w:fldChar w:fldCharType="begin">
          <w:fldData xml:space="preserve">PEVuZE5vdGU+PENpdGU+PEF1dGhvcj5IYXRlbTwvQXV0aG9yPjxZZWFyPjIwMTY8L1llYXI+PFJl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</w:fldData>
        </w:fldChar>
      </w:r>
      <w:r w:rsidR="004A3C7C">
        <w:rPr>
          <w:rFonts w:eastAsia="Times New Roman"/>
          <w:color w:val="000000" w:themeColor="text1"/>
        </w:rPr>
        <w:instrText xml:space="preserve"> ADDIN EN.CITE.DATA </w:instrText>
      </w:r>
      <w:r w:rsidR="004A3C7C">
        <w:rPr>
          <w:rFonts w:eastAsia="Times New Roman"/>
          <w:color w:val="000000" w:themeColor="text1"/>
        </w:rPr>
      </w:r>
      <w:r w:rsidR="004A3C7C">
        <w:rPr>
          <w:rFonts w:eastAsia="Times New Roman"/>
          <w:color w:val="000000" w:themeColor="text1"/>
        </w:rPr>
        <w:fldChar w:fldCharType="end"/>
      </w:r>
      <w:r w:rsidR="009D73AE">
        <w:rPr>
          <w:rFonts w:eastAsia="Times New Roman"/>
          <w:color w:val="000000" w:themeColor="text1"/>
        </w:rPr>
      </w:r>
      <w:r w:rsidR="009D73AE">
        <w:rPr>
          <w:rFonts w:eastAsia="Times New Roman"/>
          <w:color w:val="000000" w:themeColor="text1"/>
        </w:rPr>
        <w:fldChar w:fldCharType="separate"/>
      </w:r>
      <w:r w:rsidR="004A3C7C">
        <w:rPr>
          <w:rFonts w:eastAsia="Times New Roman"/>
          <w:noProof/>
          <w:color w:val="000000" w:themeColor="text1"/>
        </w:rPr>
        <w:t>(Hatem et al., 2016; K. Kim, Kim, &amp; Kim, 2014)</w:t>
      </w:r>
      <w:r w:rsidR="009D73AE">
        <w:rPr>
          <w:rFonts w:eastAsia="Times New Roman"/>
          <w:color w:val="000000" w:themeColor="text1"/>
        </w:rPr>
        <w:fldChar w:fldCharType="end"/>
      </w:r>
      <w:r w:rsidRPr="12B0312F">
        <w:rPr>
          <w:rFonts w:eastAsia="Times New Roman"/>
          <w:color w:val="000000" w:themeColor="text1"/>
        </w:rPr>
        <w:t xml:space="preserve">. This reduction in daily activities of life and physical activity due to disability further worsens the affected person’s risk for further cardiovascular disease, which may lead to a subsequent stroke </w:t>
      </w:r>
      <w:r w:rsidR="00C84F32">
        <w:rPr>
          <w:rFonts w:eastAsia="Times New Roman"/>
          <w:color w:val="000000" w:themeColor="text1"/>
        </w:rPr>
        <w:fldChar w:fldCharType="begin"/>
      </w:r>
      <w:r w:rsidR="00C84F32">
        <w:rPr>
          <w:rFonts w:eastAsia="Times New Roman"/>
          <w:color w:val="000000" w:themeColor="text1"/>
        </w:rPr>
        <w:instrText xml:space="preserve"> ADDIN EN.CITE &lt;EndNote&gt;&lt;Cite&gt;&lt;Author&gt;Adeyemo&lt;/Author&gt;&lt;Year&gt;2012&lt;/Year&gt;&lt;RecNum&gt;54&lt;/RecNum&gt;&lt;DisplayText&gt;(Adeyemo, Simis, Macea, &amp;amp; Fregni, 2012)&lt;/DisplayText&gt;&lt;record&gt;&lt;rec-number&gt;54&lt;/rec-number&gt;&lt;foreign-keys&gt;&lt;key app="EN" db-id="easaaea2ewxt59e09erxete2px2ersztr0r2" timestamp="1611895013" guid="48a8b22e-ad16-4497-9e05-ecc63e98380b"&gt;54&lt;/key&gt;&lt;/foreign-keys&gt;&lt;ref-type name="Journal Article"&gt;17&lt;/ref-type&gt;&lt;contributors&gt;&lt;authors&gt;&lt;author&gt;Adeyemo, Bamedele O.&lt;/author&gt;&lt;author&gt;Simis, Marcel&lt;/author&gt;&lt;author&gt;Macea, Debora Duarte&lt;/author&gt;&lt;author&gt;Fregni, Felipe&lt;/author&gt;&lt;/authors&gt;&lt;/contributors&gt;&lt;titles&gt;&lt;title&gt;Systematic Review of Parameters of Stimulation, Clinical Trial Design Characteristics, and Motor Outcomes in Non-Invasive Brain Stimulation in Stroke&lt;/title&gt;&lt;secondary-title&gt;Front. Psychiatry&lt;/secondary-title&gt;&lt;/titles&gt;&lt;periodical&gt;&lt;full-title&gt;Front. Psychiatry&lt;/full-title&gt;&lt;/periodical&gt;&lt;volume&gt;3&lt;/volume&gt;&lt;section&gt;1&lt;/section&gt;&lt;dates&gt;&lt;year&gt;2012&lt;/year&gt;&lt;/dates&gt;&lt;urls&gt;&lt;/urls&gt;&lt;custom7&gt;88&lt;/custom7&gt;&lt;electronic-resource-num&gt;10.3389/fpsyt.2012.00088.&lt;/electronic-resource-num&gt;&lt;/record&gt;&lt;/Cite&gt;&lt;/EndNote&gt;</w:instrText>
      </w:r>
      <w:r w:rsidR="00C84F32">
        <w:rPr>
          <w:rFonts w:eastAsia="Times New Roman"/>
          <w:color w:val="000000" w:themeColor="text1"/>
        </w:rPr>
        <w:fldChar w:fldCharType="separate"/>
      </w:r>
      <w:r w:rsidR="00C84F32">
        <w:rPr>
          <w:rFonts w:eastAsia="Times New Roman"/>
          <w:noProof/>
          <w:color w:val="000000" w:themeColor="text1"/>
        </w:rPr>
        <w:t>(Adeyemo, Simis, Macea, &amp; Fregni, 2012)</w:t>
      </w:r>
      <w:r w:rsidR="00C84F32">
        <w:rPr>
          <w:rFonts w:eastAsia="Times New Roman"/>
          <w:color w:val="000000" w:themeColor="text1"/>
        </w:rPr>
        <w:fldChar w:fldCharType="end"/>
      </w:r>
      <w:r w:rsidRPr="12B0312F">
        <w:rPr>
          <w:rFonts w:eastAsia="Times New Roman"/>
          <w:color w:val="000000" w:themeColor="text1"/>
        </w:rPr>
        <w:t xml:space="preserve">. Therefore, it is important that rehabilitative techniques are available and well-studied </w:t>
      </w:r>
      <w:proofErr w:type="gramStart"/>
      <w:r w:rsidRPr="12B0312F">
        <w:rPr>
          <w:rFonts w:eastAsia="Times New Roman"/>
          <w:color w:val="000000" w:themeColor="text1"/>
        </w:rPr>
        <w:t>in an effort to</w:t>
      </w:r>
      <w:proofErr w:type="gramEnd"/>
      <w:r w:rsidRPr="12B0312F">
        <w:rPr>
          <w:rFonts w:eastAsia="Times New Roman"/>
          <w:color w:val="000000" w:themeColor="text1"/>
        </w:rPr>
        <w:t xml:space="preserve"> prevent the reoccurrence of strokes. It has been shown that stroke patients have significant increases in cortical excitability of the primary cortex in the unaffected hemisphere as well as </w:t>
      </w:r>
      <w:r w:rsidR="00616009">
        <w:rPr>
          <w:rFonts w:eastAsia="Times New Roman"/>
          <w:color w:val="000000" w:themeColor="text1"/>
        </w:rPr>
        <w:t>significant reductions in cortical excitability in the affected hemisphere,</w:t>
      </w:r>
      <w:r w:rsidRPr="12B0312F">
        <w:rPr>
          <w:rFonts w:eastAsia="Times New Roman"/>
          <w:color w:val="000000" w:themeColor="text1"/>
        </w:rPr>
        <w:t xml:space="preserve"> which lead to the idea that manipulating the cortical excitability</w:t>
      </w:r>
      <w:r w:rsidR="00616009">
        <w:rPr>
          <w:rFonts w:eastAsia="Times New Roman"/>
          <w:color w:val="000000" w:themeColor="text1"/>
        </w:rPr>
        <w:t xml:space="preserve"> in an effort to reduce excitability in the unaffected hemisphere or increase excitability in the affected hemisphere</w:t>
      </w:r>
      <w:r w:rsidRPr="12B0312F">
        <w:rPr>
          <w:rFonts w:eastAsia="Times New Roman"/>
          <w:color w:val="000000" w:themeColor="text1"/>
        </w:rPr>
        <w:t xml:space="preserve"> may have an influence on stroke recovery </w:t>
      </w:r>
      <w:r w:rsidR="00C84F32">
        <w:rPr>
          <w:rFonts w:eastAsia="Times New Roman"/>
          <w:color w:val="000000" w:themeColor="text1"/>
        </w:rPr>
        <w:fldChar w:fldCharType="begin"/>
      </w:r>
      <w:r w:rsidR="00C84F32">
        <w:rPr>
          <w:rFonts w:eastAsia="Times New Roman"/>
          <w:color w:val="000000" w:themeColor="text1"/>
        </w:rPr>
        <w:instrText xml:space="preserve"> ADDIN EN.CITE &lt;EndNote&gt;&lt;Cite&gt;&lt;Author&gt;Hummel&lt;/Author&gt;&lt;Year&gt;2006&lt;/Year&gt;&lt;RecNum&gt;92&lt;/RecNum&gt;&lt;DisplayText&gt;(Hummel &amp;amp; Cohen, 2006)&lt;/DisplayText&gt;&lt;record&gt;&lt;rec-number&gt;92&lt;/rec-number&gt;&lt;foreign-keys&gt;&lt;key app="EN" db-id="easaaea2ewxt59e09erxete2px2ersztr0r2" timestamp="1613061021" guid="6a6ae589-c5b9-401d-b12c-00dc1965c123"&gt;92&lt;/key&gt;&lt;/foreign-keys&gt;&lt;ref-type name="Journal Article"&gt;17&lt;/ref-type&gt;&lt;contributors&gt;&lt;authors&gt;&lt;author&gt;Hummel, F. C.&lt;/author&gt;&lt;author&gt;Cohen, L. G.&lt;/author&gt;&lt;/authors&gt;&lt;/contributors&gt;&lt;auth-address&gt;Human Cortical Physiology Section and Stroke Neurorehabilitation Clinic, National Institute of Neurological Disorders and Stroke, National Institute of Health, Bethesda 20817, USA.&lt;/auth-address&gt;&lt;titles&gt;&lt;title&gt;Non-invasive brain stimulation: a new strategy to improve neurorehabilitation after stroke?&lt;/title&gt;&lt;secondary-title&gt;Lancet Neurol&lt;/secondary-title&gt;&lt;/titles&gt;&lt;periodical&gt;&lt;full-title&gt;Lancet Neurol&lt;/full-title&gt;&lt;/periodical&gt;&lt;pages&gt;708-12&lt;/pages&gt;&lt;volume&gt;5&lt;/volume&gt;&lt;number&gt;8&lt;/number&gt;&lt;edition&gt;2006/07/22&lt;/edition&gt;&lt;keywords&gt;&lt;keyword&gt;Animals&lt;/keyword&gt;&lt;keyword&gt;Humans&lt;/keyword&gt;&lt;keyword&gt;Motor Activity/*radiation effects&lt;/keyword&gt;&lt;keyword&gt;Movement Disorders/etiology/*rehabilitation&lt;/keyword&gt;&lt;keyword&gt;Stroke/complications&lt;/keyword&gt;&lt;keyword&gt;*Stroke Rehabilitation&lt;/keyword&gt;&lt;keyword&gt;Transcranial Magnetic Stimulation/*methods&lt;/keyword&gt;&lt;/keywords&gt;&lt;dates&gt;&lt;year&gt;2006&lt;/year&gt;&lt;pub-dates&gt;&lt;date&gt;Aug&lt;/date&gt;&lt;/pub-dates&gt;&lt;/dates&gt;&lt;isbn&gt;1474-4422 (Print)&amp;#xD;1474-4422 (Linking)&lt;/isbn&gt;&lt;accession-num&gt;16857577&lt;/accession-num&gt;&lt;urls&gt;&lt;related-urls&gt;&lt;url&gt;https://www.ncbi.nlm.nih.gov/pubmed/16857577&lt;/url&gt;&lt;/related-urls&gt;&lt;/urls&gt;&lt;electronic-resource-num&gt;10.1016/S1474-4422(06)70525-7&lt;/electronic-resource-num&gt;&lt;/record&gt;&lt;/Cite&gt;&lt;/EndNote&gt;</w:instrText>
      </w:r>
      <w:r w:rsidR="00C84F32">
        <w:rPr>
          <w:rFonts w:eastAsia="Times New Roman"/>
          <w:color w:val="000000" w:themeColor="text1"/>
        </w:rPr>
        <w:fldChar w:fldCharType="separate"/>
      </w:r>
      <w:r w:rsidR="00C84F32">
        <w:rPr>
          <w:rFonts w:eastAsia="Times New Roman"/>
          <w:noProof/>
          <w:color w:val="000000" w:themeColor="text1"/>
        </w:rPr>
        <w:t>(Hummel &amp; Cohen, 2006)</w:t>
      </w:r>
      <w:r w:rsidR="00C84F32">
        <w:rPr>
          <w:rFonts w:eastAsia="Times New Roman"/>
          <w:color w:val="000000" w:themeColor="text1"/>
        </w:rPr>
        <w:fldChar w:fldCharType="end"/>
      </w:r>
      <w:r w:rsidR="00E21FC0">
        <w:rPr>
          <w:rFonts w:eastAsia="Times New Roman"/>
          <w:color w:val="000000" w:themeColor="text1"/>
        </w:rPr>
        <w:t>.</w:t>
      </w:r>
    </w:p>
    <w:p w14:paraId="7B74A4E3" w14:textId="070C261F" w:rsidR="0016749F" w:rsidRDefault="1CF5B5F0" w:rsidP="0016749F">
      <w:pPr>
        <w:spacing w:line="480" w:lineRule="auto"/>
        <w:ind w:firstLine="720"/>
        <w:rPr>
          <w:rFonts w:eastAsia="Times New Roman"/>
          <w:color w:val="000000" w:themeColor="text1"/>
        </w:rPr>
      </w:pPr>
      <w:r w:rsidRPr="12B0312F">
        <w:rPr>
          <w:rFonts w:eastAsia="Times New Roman"/>
          <w:color w:val="000000" w:themeColor="text1"/>
        </w:rPr>
        <w:t xml:space="preserve">One such tool that has the ability to </w:t>
      </w:r>
      <w:r w:rsidR="00616009">
        <w:rPr>
          <w:rFonts w:eastAsia="Times New Roman"/>
          <w:color w:val="000000" w:themeColor="text1"/>
        </w:rPr>
        <w:t xml:space="preserve">increase and decrease </w:t>
      </w:r>
      <w:r w:rsidR="003426DD">
        <w:rPr>
          <w:rFonts w:eastAsia="Times New Roman"/>
          <w:color w:val="000000" w:themeColor="text1"/>
        </w:rPr>
        <w:t xml:space="preserve">cortical </w:t>
      </w:r>
      <w:r w:rsidR="00616009">
        <w:rPr>
          <w:rFonts w:eastAsia="Times New Roman"/>
          <w:color w:val="000000" w:themeColor="text1"/>
        </w:rPr>
        <w:t>excitability</w:t>
      </w:r>
      <w:r w:rsidRPr="12B0312F">
        <w:rPr>
          <w:rFonts w:eastAsia="Times New Roman"/>
          <w:color w:val="000000" w:themeColor="text1"/>
        </w:rPr>
        <w:t xml:space="preserve"> </w:t>
      </w:r>
      <w:r w:rsidR="003426DD">
        <w:rPr>
          <w:rFonts w:eastAsia="Times New Roman"/>
          <w:color w:val="000000" w:themeColor="text1"/>
        </w:rPr>
        <w:t xml:space="preserve">by modulating the subthreshold of neuronal membranes </w:t>
      </w:r>
      <w:r w:rsidRPr="12B0312F">
        <w:rPr>
          <w:rFonts w:eastAsia="Times New Roman"/>
          <w:color w:val="000000" w:themeColor="text1"/>
        </w:rPr>
        <w:t xml:space="preserve">is transcranial direct current stimulation (tDCS), which is a non-invasive brain stimulation technique </w:t>
      </w:r>
      <w:r w:rsidR="002411FC">
        <w:rPr>
          <w:rFonts w:eastAsia="Times New Roman"/>
          <w:color w:val="000000" w:themeColor="text1"/>
        </w:rPr>
        <w:t>that involves sending</w:t>
      </w:r>
      <w:r w:rsidRPr="12B0312F">
        <w:rPr>
          <w:rFonts w:eastAsia="Times New Roman"/>
          <w:color w:val="000000" w:themeColor="text1"/>
        </w:rPr>
        <w:t xml:space="preserve"> a weak current to the head in order to either increase or decrease cortical excitability </w:t>
      </w:r>
      <w:r w:rsidR="00ED61C7">
        <w:rPr>
          <w:rFonts w:eastAsia="Times New Roman"/>
          <w:color w:val="000000" w:themeColor="text1"/>
        </w:rPr>
        <w:fldChar w:fldCharType="begin">
          <w:fldData xml:space="preserve">PEVuZE5vdGU+PENpdGU+PEF1dGhvcj5CaWtzb248L0F1dGhvcj48WWVhcj4yMDE2PC9ZZWFyPjxS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</w:fldData>
        </w:fldChar>
      </w:r>
      <w:r w:rsidR="00503A9A">
        <w:rPr>
          <w:rFonts w:eastAsia="Times New Roman"/>
          <w:color w:val="000000" w:themeColor="text1"/>
        </w:rPr>
        <w:instrText xml:space="preserve"> ADDIN EN.CITE </w:instrText>
      </w:r>
      <w:r w:rsidR="00503A9A">
        <w:rPr>
          <w:rFonts w:eastAsia="Times New Roman"/>
          <w:color w:val="000000" w:themeColor="text1"/>
        </w:rPr>
        <w:fldChar w:fldCharType="begin">
          <w:fldData xml:space="preserve">PEVuZE5vdGU+PENpdGU+PEF1dGhvcj5CaWtzb248L0F1dGhvcj48WWVhcj4yMDE2PC9ZZWFyPjxS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</w:fldData>
        </w:fldChar>
      </w:r>
      <w:r w:rsidR="00503A9A">
        <w:rPr>
          <w:rFonts w:eastAsia="Times New Roman"/>
          <w:color w:val="000000" w:themeColor="text1"/>
        </w:rPr>
        <w:instrText xml:space="preserve"> ADDIN EN.CITE.DATA </w:instrText>
      </w:r>
      <w:r w:rsidR="00503A9A">
        <w:rPr>
          <w:rFonts w:eastAsia="Times New Roman"/>
          <w:color w:val="000000" w:themeColor="text1"/>
        </w:rPr>
      </w:r>
      <w:r w:rsidR="00503A9A">
        <w:rPr>
          <w:rFonts w:eastAsia="Times New Roman"/>
          <w:color w:val="000000" w:themeColor="text1"/>
        </w:rPr>
        <w:fldChar w:fldCharType="end"/>
      </w:r>
      <w:r w:rsidR="00ED61C7">
        <w:rPr>
          <w:rFonts w:eastAsia="Times New Roman"/>
          <w:color w:val="000000" w:themeColor="text1"/>
        </w:rPr>
      </w:r>
      <w:r w:rsidR="00ED61C7">
        <w:rPr>
          <w:rFonts w:eastAsia="Times New Roman"/>
          <w:color w:val="000000" w:themeColor="text1"/>
        </w:rPr>
        <w:fldChar w:fldCharType="separate"/>
      </w:r>
      <w:r w:rsidR="00503A9A">
        <w:rPr>
          <w:rFonts w:eastAsia="Times New Roman"/>
          <w:noProof/>
          <w:color w:val="000000" w:themeColor="text1"/>
        </w:rPr>
        <w:t xml:space="preserve">(Bikson et al., 2016; Nitsche &amp; Paulus, 2000; Orrù, Conversano, Hitchcott, &amp; Gemignani, 2019; Stagg, Bachtiar, &amp; </w:t>
      </w:r>
      <w:r w:rsidR="00503A9A">
        <w:rPr>
          <w:rFonts w:eastAsia="Times New Roman"/>
          <w:noProof/>
          <w:color w:val="000000" w:themeColor="text1"/>
        </w:rPr>
        <w:lastRenderedPageBreak/>
        <w:t>Johansen-Berg, 2011)</w:t>
      </w:r>
      <w:r w:rsidR="00ED61C7">
        <w:rPr>
          <w:rFonts w:eastAsia="Times New Roman"/>
          <w:color w:val="000000" w:themeColor="text1"/>
        </w:rPr>
        <w:fldChar w:fldCharType="end"/>
      </w:r>
      <w:r w:rsidR="00ED61C7">
        <w:rPr>
          <w:rFonts w:eastAsia="Times New Roman"/>
          <w:color w:val="000000" w:themeColor="text1"/>
        </w:rPr>
        <w:t>.</w:t>
      </w:r>
      <w:r w:rsidR="00B212FA">
        <w:rPr>
          <w:rFonts w:eastAsia="Times New Roman"/>
          <w:color w:val="000000" w:themeColor="text1"/>
        </w:rPr>
        <w:t xml:space="preserve"> </w:t>
      </w:r>
      <w:r w:rsidR="6130CB71" w:rsidRPr="39EFC3A6">
        <w:rPr>
          <w:rFonts w:eastAsia="Times New Roman"/>
          <w:color w:val="000000" w:themeColor="text1"/>
        </w:rPr>
        <w:t xml:space="preserve">Previous reviews </w:t>
      </w:r>
      <w:r w:rsidR="4E46E6B2" w:rsidRPr="39EFC3A6">
        <w:rPr>
          <w:rFonts w:eastAsia="Times New Roman"/>
          <w:color w:val="000000" w:themeColor="text1"/>
        </w:rPr>
        <w:t>investigate</w:t>
      </w:r>
      <w:r w:rsidR="00A56624">
        <w:rPr>
          <w:rFonts w:eastAsia="Times New Roman"/>
          <w:color w:val="000000" w:themeColor="text1"/>
        </w:rPr>
        <w:t>d</w:t>
      </w:r>
      <w:r w:rsidR="4E46E6B2" w:rsidRPr="39EFC3A6">
        <w:rPr>
          <w:rFonts w:eastAsia="Times New Roman"/>
          <w:color w:val="000000" w:themeColor="text1"/>
        </w:rPr>
        <w:t xml:space="preserve"> the effects of tDCS on stroke recovery </w:t>
      </w:r>
      <w:r w:rsidR="0052345E">
        <w:rPr>
          <w:rFonts w:eastAsia="Times New Roman"/>
          <w:color w:val="000000" w:themeColor="text1"/>
        </w:rPr>
        <w:t>focused</w:t>
      </w:r>
      <w:r w:rsidR="00935F4D">
        <w:rPr>
          <w:rFonts w:eastAsia="Times New Roman"/>
          <w:color w:val="000000" w:themeColor="text1"/>
        </w:rPr>
        <w:t xml:space="preserve"> on </w:t>
      </w:r>
      <w:r w:rsidR="00CE40EB">
        <w:rPr>
          <w:rFonts w:eastAsia="Times New Roman"/>
          <w:color w:val="000000" w:themeColor="text1"/>
        </w:rPr>
        <w:t xml:space="preserve">physical and cognitive function </w:t>
      </w:r>
      <w:r w:rsidR="009764F3">
        <w:rPr>
          <w:rFonts w:eastAsia="Times New Roman"/>
          <w:color w:val="000000" w:themeColor="text1"/>
        </w:rPr>
        <w:fldChar w:fldCharType="begin">
          <w:fldData xml:space="preserve">PEVuZE5vdGU+PENpdGU+PEF1dGhvcj5FbHNuZXI8L0F1dGhvcj48WWVhcj4yMDIwPC9ZZWFyPjxS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</w:fldData>
        </w:fldChar>
      </w:r>
      <w:r w:rsidR="00B7050C">
        <w:rPr>
          <w:rFonts w:eastAsia="Times New Roman"/>
          <w:color w:val="000000" w:themeColor="text1"/>
        </w:rPr>
        <w:instrText xml:space="preserve"> ADDIN EN.CITE </w:instrText>
      </w:r>
      <w:r w:rsidR="00B7050C">
        <w:rPr>
          <w:rFonts w:eastAsia="Times New Roman"/>
          <w:color w:val="000000" w:themeColor="text1"/>
        </w:rPr>
        <w:fldChar w:fldCharType="begin">
          <w:fldData xml:space="preserve">PEVuZE5vdGU+PENpdGU+PEF1dGhvcj5FbHNuZXI8L0F1dGhvcj48WWVhcj4yMDIwPC9ZZWFyPjxS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</w:fldData>
        </w:fldChar>
      </w:r>
      <w:r w:rsidR="00B7050C">
        <w:rPr>
          <w:rFonts w:eastAsia="Times New Roman"/>
          <w:color w:val="000000" w:themeColor="text1"/>
        </w:rPr>
        <w:instrText xml:space="preserve"> ADDIN EN.CITE.DATA </w:instrText>
      </w:r>
      <w:r w:rsidR="00B7050C">
        <w:rPr>
          <w:rFonts w:eastAsia="Times New Roman"/>
          <w:color w:val="000000" w:themeColor="text1"/>
        </w:rPr>
      </w:r>
      <w:r w:rsidR="00B7050C">
        <w:rPr>
          <w:rFonts w:eastAsia="Times New Roman"/>
          <w:color w:val="000000" w:themeColor="text1"/>
        </w:rPr>
        <w:fldChar w:fldCharType="end"/>
      </w:r>
      <w:r w:rsidR="009764F3">
        <w:rPr>
          <w:rFonts w:eastAsia="Times New Roman"/>
          <w:color w:val="000000" w:themeColor="text1"/>
        </w:rPr>
      </w:r>
      <w:r w:rsidR="009764F3">
        <w:rPr>
          <w:rFonts w:eastAsia="Times New Roman"/>
          <w:color w:val="000000" w:themeColor="text1"/>
        </w:rPr>
        <w:fldChar w:fldCharType="separate"/>
      </w:r>
      <w:r w:rsidR="009764F3">
        <w:rPr>
          <w:rFonts w:eastAsia="Times New Roman"/>
          <w:noProof/>
          <w:color w:val="000000" w:themeColor="text1"/>
        </w:rPr>
        <w:t>(Elsner, Kugler, Pohl, &amp; Mehrholz, 2020)</w:t>
      </w:r>
      <w:r w:rsidR="009764F3">
        <w:rPr>
          <w:rFonts w:eastAsia="Times New Roman"/>
          <w:color w:val="000000" w:themeColor="text1"/>
        </w:rPr>
        <w:fldChar w:fldCharType="end"/>
      </w:r>
      <w:r w:rsidR="009764F3">
        <w:rPr>
          <w:rFonts w:eastAsia="Times New Roman"/>
          <w:color w:val="000000" w:themeColor="text1"/>
        </w:rPr>
        <w:t xml:space="preserve"> </w:t>
      </w:r>
      <w:r w:rsidR="00A56624">
        <w:rPr>
          <w:rFonts w:eastAsia="Times New Roman"/>
          <w:color w:val="000000" w:themeColor="text1"/>
        </w:rPr>
        <w:t xml:space="preserve">or </w:t>
      </w:r>
      <w:r w:rsidR="00004480" w:rsidRPr="00004480">
        <w:rPr>
          <w:rFonts w:eastAsia="Times New Roman"/>
        </w:rPr>
        <w:t>the</w:t>
      </w:r>
      <w:r w:rsidR="00785840" w:rsidRPr="00004480">
        <w:rPr>
          <w:rFonts w:eastAsia="Times New Roman"/>
        </w:rPr>
        <w:t xml:space="preserve"> dose-response </w:t>
      </w:r>
      <w:r w:rsidR="00785840">
        <w:rPr>
          <w:rFonts w:eastAsia="Times New Roman"/>
          <w:color w:val="000000" w:themeColor="text1"/>
        </w:rPr>
        <w:t xml:space="preserve">relationship to the effectiveness of tDCS on post-stroke recovery </w:t>
      </w:r>
      <w:r w:rsidR="00115482">
        <w:rPr>
          <w:rFonts w:eastAsia="Times New Roman"/>
          <w:color w:val="000000" w:themeColor="text1"/>
        </w:rPr>
        <w:fldChar w:fldCharType="begin"/>
      </w:r>
      <w:r w:rsidR="00115482">
        <w:rPr>
          <w:rFonts w:eastAsia="Times New Roman"/>
          <w:color w:val="000000" w:themeColor="text1"/>
        </w:rPr>
        <w:instrText xml:space="preserve"> ADDIN EN.CITE &lt;EndNote&gt;&lt;Cite&gt;&lt;Author&gt;Chhatbar&lt;/Author&gt;&lt;Year&gt;2015&lt;/Year&gt;&lt;RecNum&gt;182&lt;/RecNum&gt;&lt;DisplayText&gt;(Chhatbar et al., 2015)&lt;/DisplayText&gt;&lt;record&gt;&lt;rec-number&gt;182&lt;/rec-number&gt;&lt;foreign-keys&gt;&lt;key app="EN" db-id="easaaea2ewxt59e09erxete2px2ersztr0r2" timestamp="1623207188" guid="8efaf2de-0f51-4d1e-8b88-fab51573bc40"&gt;182&lt;/key&gt;&lt;/foreign-keys&gt;&lt;ref-type name="Journal Article"&gt;17&lt;/ref-type&gt;&lt;contributors&gt;&lt;authors&gt;&lt;author&gt;Chhatbar, Pratick Y.&lt;/author&gt;&lt;author&gt;Ramakrishnan, Viswanathan&lt;/author&gt;&lt;author&gt;Kautz, Steven&lt;/author&gt;&lt;author&gt;George, Mark S.&lt;/author&gt;&lt;author&gt;Adams, Robert J.&lt;/author&gt;&lt;author&gt;Feng, Wuwei&lt;/author&gt;&lt;/authors&gt;&lt;/contributors&gt;&lt;titles&gt;&lt;title&gt;Transcranial Direct Current Stimulation Post-Stroke Upper Extremity Motor Recovery Studies Exhibit a Dose-Response Relationship&lt;/title&gt;&lt;secondary-title&gt;Brain Stimulation&lt;/secondary-title&gt;&lt;/titles&gt;&lt;periodical&gt;&lt;full-title&gt;Brain Stimulation&lt;/full-title&gt;&lt;/periodical&gt;&lt;pages&gt;16-26&lt;/pages&gt;&lt;volume&gt;9&lt;/volume&gt;&lt;number&gt;1&lt;/number&gt;&lt;dates&gt;&lt;year&gt;2015&lt;/year&gt;&lt;/dates&gt;&lt;urls&gt;&lt;/urls&gt;&lt;electronic-resource-num&gt;http://dx.doi.org/doi: 10.1016/j.brs.2015.09.002&lt;/electronic-resource-num&gt;&lt;/record&gt;&lt;/Cite&gt;&lt;/EndNote&gt;</w:instrText>
      </w:r>
      <w:r w:rsidR="00115482">
        <w:rPr>
          <w:rFonts w:eastAsia="Times New Roman"/>
          <w:color w:val="000000" w:themeColor="text1"/>
        </w:rPr>
        <w:fldChar w:fldCharType="separate"/>
      </w:r>
      <w:r w:rsidR="00115482">
        <w:rPr>
          <w:rFonts w:eastAsia="Times New Roman"/>
          <w:noProof/>
          <w:color w:val="000000" w:themeColor="text1"/>
        </w:rPr>
        <w:t>(Chhatbar et al., 2015)</w:t>
      </w:r>
      <w:r w:rsidR="00115482">
        <w:rPr>
          <w:rFonts w:eastAsia="Times New Roman"/>
          <w:color w:val="000000" w:themeColor="text1"/>
        </w:rPr>
        <w:fldChar w:fldCharType="end"/>
      </w:r>
      <w:r w:rsidR="003426DD">
        <w:rPr>
          <w:rFonts w:eastAsia="Times New Roman"/>
          <w:color w:val="000000" w:themeColor="text1"/>
        </w:rPr>
        <w:t xml:space="preserve"> and suggest that post-stroke patients allocated to tDCS groups showed significant improvements in motor recovery compared to those allocated to sham groups</w:t>
      </w:r>
      <w:r w:rsidR="00115482">
        <w:rPr>
          <w:rFonts w:eastAsia="Times New Roman"/>
          <w:color w:val="000000" w:themeColor="text1"/>
        </w:rPr>
        <w:t xml:space="preserve">. </w:t>
      </w:r>
      <w:r w:rsidR="00B212FA">
        <w:rPr>
          <w:rFonts w:eastAsia="Times New Roman"/>
          <w:color w:val="000000" w:themeColor="text1"/>
        </w:rPr>
        <w:t xml:space="preserve">It is </w:t>
      </w:r>
      <w:r w:rsidR="003426DD">
        <w:rPr>
          <w:rFonts w:eastAsia="Times New Roman"/>
          <w:color w:val="000000" w:themeColor="text1"/>
        </w:rPr>
        <w:t xml:space="preserve">also </w:t>
      </w:r>
      <w:r w:rsidR="00B212FA">
        <w:rPr>
          <w:rFonts w:eastAsia="Times New Roman"/>
          <w:color w:val="000000" w:themeColor="text1"/>
        </w:rPr>
        <w:t>suggested th</w:t>
      </w:r>
      <w:r w:rsidR="002411FC">
        <w:rPr>
          <w:rFonts w:eastAsia="Times New Roman"/>
          <w:color w:val="000000" w:themeColor="text1"/>
        </w:rPr>
        <w:t>at various</w:t>
      </w:r>
      <w:r w:rsidR="00B212FA">
        <w:rPr>
          <w:rFonts w:eastAsia="Times New Roman"/>
          <w:color w:val="000000" w:themeColor="text1"/>
        </w:rPr>
        <w:t xml:space="preserve"> </w:t>
      </w:r>
      <w:r w:rsidR="007C0ACF">
        <w:rPr>
          <w:rFonts w:eastAsia="Times New Roman"/>
          <w:color w:val="000000" w:themeColor="text1"/>
        </w:rPr>
        <w:t xml:space="preserve">tDCS parameters </w:t>
      </w:r>
      <w:r w:rsidR="00B212FA">
        <w:rPr>
          <w:rFonts w:eastAsia="Times New Roman"/>
          <w:color w:val="000000" w:themeColor="text1"/>
        </w:rPr>
        <w:t xml:space="preserve">used across studies </w:t>
      </w:r>
      <w:r w:rsidR="007C0ACF">
        <w:rPr>
          <w:rFonts w:eastAsia="Times New Roman"/>
          <w:color w:val="000000" w:themeColor="text1"/>
        </w:rPr>
        <w:t xml:space="preserve">may lead to </w:t>
      </w:r>
      <w:r w:rsidR="00B212FA">
        <w:rPr>
          <w:rFonts w:eastAsia="Times New Roman"/>
          <w:color w:val="000000" w:themeColor="text1"/>
        </w:rPr>
        <w:t xml:space="preserve">differences in the </w:t>
      </w:r>
      <w:r w:rsidR="007C0ACF">
        <w:rPr>
          <w:rFonts w:eastAsia="Times New Roman"/>
          <w:color w:val="000000" w:themeColor="text1"/>
        </w:rPr>
        <w:t xml:space="preserve">recovery </w:t>
      </w:r>
      <w:r w:rsidR="00B212FA">
        <w:rPr>
          <w:rFonts w:eastAsia="Times New Roman"/>
          <w:color w:val="000000" w:themeColor="text1"/>
        </w:rPr>
        <w:t>of</w:t>
      </w:r>
      <w:r w:rsidR="007C0ACF">
        <w:rPr>
          <w:rFonts w:eastAsia="Times New Roman"/>
          <w:color w:val="000000" w:themeColor="text1"/>
        </w:rPr>
        <w:t xml:space="preserve"> upper limb function following stroke </w:t>
      </w:r>
      <w:r w:rsidR="007C0ACF">
        <w:rPr>
          <w:rFonts w:eastAsia="Times New Roman"/>
          <w:color w:val="000000" w:themeColor="text1"/>
        </w:rPr>
        <w:fldChar w:fldCharType="begin">
          <w:fldData xml:space="preserve">PEVuZE5vdGU+PENpdGU+PEF1dGhvcj5WYW4gSG9vcm53ZWRlcjwvQXV0aG9yPjxZZWFyPjIwMjE8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</w:fldData>
        </w:fldChar>
      </w:r>
      <w:r w:rsidR="007C0ACF">
        <w:rPr>
          <w:rFonts w:eastAsia="Times New Roman"/>
          <w:color w:val="000000" w:themeColor="text1"/>
        </w:rPr>
        <w:instrText xml:space="preserve"> ADDIN EN.CITE </w:instrText>
      </w:r>
      <w:r w:rsidR="007C0ACF">
        <w:rPr>
          <w:rFonts w:eastAsia="Times New Roman"/>
          <w:color w:val="000000" w:themeColor="text1"/>
        </w:rPr>
        <w:fldChar w:fldCharType="begin">
          <w:fldData xml:space="preserve">PEVuZE5vdGU+PENpdGU+PEF1dGhvcj5WYW4gSG9vcm53ZWRlcjwvQXV0aG9yPjxZZWFyPjIwMjE8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</w:fldData>
        </w:fldChar>
      </w:r>
      <w:r w:rsidR="007C0ACF">
        <w:rPr>
          <w:rFonts w:eastAsia="Times New Roman"/>
          <w:color w:val="000000" w:themeColor="text1"/>
        </w:rPr>
        <w:instrText xml:space="preserve"> ADDIN EN.CITE.DATA </w:instrText>
      </w:r>
      <w:r w:rsidR="007C0ACF">
        <w:rPr>
          <w:rFonts w:eastAsia="Times New Roman"/>
          <w:color w:val="000000" w:themeColor="text1"/>
        </w:rPr>
      </w:r>
      <w:r w:rsidR="007C0ACF">
        <w:rPr>
          <w:rFonts w:eastAsia="Times New Roman"/>
          <w:color w:val="000000" w:themeColor="text1"/>
        </w:rPr>
        <w:fldChar w:fldCharType="end"/>
      </w:r>
      <w:r w:rsidR="007C0ACF">
        <w:rPr>
          <w:rFonts w:eastAsia="Times New Roman"/>
          <w:color w:val="000000" w:themeColor="text1"/>
        </w:rPr>
      </w:r>
      <w:r w:rsidR="007C0ACF">
        <w:rPr>
          <w:rFonts w:eastAsia="Times New Roman"/>
          <w:color w:val="000000" w:themeColor="text1"/>
        </w:rPr>
        <w:fldChar w:fldCharType="separate"/>
      </w:r>
      <w:r w:rsidR="007C0ACF">
        <w:rPr>
          <w:rFonts w:eastAsia="Times New Roman"/>
          <w:noProof/>
          <w:color w:val="000000" w:themeColor="text1"/>
        </w:rPr>
        <w:t>(Van Hoornweder et al., 2021)</w:t>
      </w:r>
      <w:r w:rsidR="007C0ACF">
        <w:rPr>
          <w:rFonts w:eastAsia="Times New Roman"/>
          <w:color w:val="000000" w:themeColor="text1"/>
        </w:rPr>
        <w:fldChar w:fldCharType="end"/>
      </w:r>
      <w:r w:rsidR="007C0ACF">
        <w:rPr>
          <w:rFonts w:eastAsia="Times New Roman"/>
          <w:color w:val="000000" w:themeColor="text1"/>
        </w:rPr>
        <w:t xml:space="preserve">. </w:t>
      </w:r>
      <w:r w:rsidR="00906BFD">
        <w:rPr>
          <w:rFonts w:eastAsia="Times New Roman"/>
          <w:color w:val="000000" w:themeColor="text1"/>
        </w:rPr>
        <w:t xml:space="preserve">The primary purpose of this </w:t>
      </w:r>
      <w:r w:rsidR="00F973E2">
        <w:rPr>
          <w:rFonts w:eastAsia="Times New Roman"/>
          <w:color w:val="000000" w:themeColor="text1"/>
        </w:rPr>
        <w:t xml:space="preserve">thesis </w:t>
      </w:r>
      <w:r w:rsidR="00906BFD">
        <w:rPr>
          <w:rFonts w:eastAsia="Times New Roman"/>
          <w:color w:val="000000" w:themeColor="text1"/>
        </w:rPr>
        <w:t xml:space="preserve">is </w:t>
      </w:r>
      <w:r w:rsidR="00906BFD" w:rsidRPr="00F603E0">
        <w:rPr>
          <w:rFonts w:eastAsia="Times New Roman"/>
          <w:color w:val="000000" w:themeColor="text1"/>
        </w:rPr>
        <w:t xml:space="preserve">to determine </w:t>
      </w:r>
      <w:r w:rsidR="00E84BF8">
        <w:rPr>
          <w:rFonts w:eastAsia="Times New Roman"/>
          <w:color w:val="000000" w:themeColor="text1"/>
        </w:rPr>
        <w:t xml:space="preserve">any dose response of </w:t>
      </w:r>
      <w:r w:rsidR="00F603E0">
        <w:rPr>
          <w:rFonts w:eastAsia="Times New Roman"/>
          <w:color w:val="000000" w:themeColor="text1"/>
        </w:rPr>
        <w:t xml:space="preserve">tDCS application </w:t>
      </w:r>
      <w:r w:rsidR="00E84BF8">
        <w:rPr>
          <w:rFonts w:eastAsia="Times New Roman"/>
          <w:color w:val="000000" w:themeColor="text1"/>
        </w:rPr>
        <w:t>(i.e</w:t>
      </w:r>
      <w:r w:rsidR="007A3D3A">
        <w:rPr>
          <w:rFonts w:eastAsia="Times New Roman"/>
          <w:color w:val="000000" w:themeColor="text1"/>
        </w:rPr>
        <w:t>.,</w:t>
      </w:r>
      <w:r w:rsidR="00E84BF8">
        <w:rPr>
          <w:rFonts w:eastAsia="Times New Roman"/>
          <w:color w:val="000000" w:themeColor="text1"/>
        </w:rPr>
        <w:t xml:space="preserve"> </w:t>
      </w:r>
      <w:r w:rsidR="002411FC">
        <w:rPr>
          <w:rFonts w:eastAsia="Times New Roman"/>
          <w:color w:val="000000" w:themeColor="text1"/>
        </w:rPr>
        <w:t>total duration of tDCS exposure</w:t>
      </w:r>
      <w:r w:rsidR="00F603E0">
        <w:rPr>
          <w:rFonts w:eastAsia="Times New Roman"/>
          <w:color w:val="000000" w:themeColor="text1"/>
        </w:rPr>
        <w:t>, number of sessions</w:t>
      </w:r>
      <w:r w:rsidR="002411FC">
        <w:rPr>
          <w:rFonts w:eastAsia="Times New Roman"/>
          <w:color w:val="000000" w:themeColor="text1"/>
        </w:rPr>
        <w:t xml:space="preserve">, current </w:t>
      </w:r>
      <w:proofErr w:type="gramStart"/>
      <w:r w:rsidR="002411FC">
        <w:rPr>
          <w:rFonts w:eastAsia="Times New Roman"/>
          <w:color w:val="000000" w:themeColor="text1"/>
        </w:rPr>
        <w:t>density</w:t>
      </w:r>
      <w:proofErr w:type="gramEnd"/>
      <w:r w:rsidR="00F603E0">
        <w:rPr>
          <w:rFonts w:eastAsia="Times New Roman"/>
          <w:color w:val="000000" w:themeColor="text1"/>
        </w:rPr>
        <w:t xml:space="preserve"> and </w:t>
      </w:r>
      <w:r w:rsidR="00E84BF8">
        <w:rPr>
          <w:rFonts w:eastAsia="Times New Roman"/>
          <w:color w:val="000000" w:themeColor="text1"/>
        </w:rPr>
        <w:t xml:space="preserve">addition of other therapies) on typical rehabilitation practices applied to improve </w:t>
      </w:r>
      <w:r w:rsidR="00906BFD">
        <w:rPr>
          <w:rFonts w:eastAsia="Times New Roman"/>
          <w:color w:val="000000" w:themeColor="text1"/>
        </w:rPr>
        <w:t xml:space="preserve">activities of daily living and </w:t>
      </w:r>
      <w:r w:rsidR="00893671">
        <w:rPr>
          <w:rFonts w:eastAsia="Times New Roman"/>
          <w:color w:val="000000" w:themeColor="text1"/>
        </w:rPr>
        <w:t xml:space="preserve">motor </w:t>
      </w:r>
      <w:r w:rsidR="00906BFD">
        <w:rPr>
          <w:rFonts w:eastAsia="Times New Roman"/>
          <w:color w:val="000000" w:themeColor="text1"/>
        </w:rPr>
        <w:t xml:space="preserve">function after stroke. Activities of daily living </w:t>
      </w:r>
      <w:r w:rsidR="00893671">
        <w:rPr>
          <w:rFonts w:eastAsia="Times New Roman"/>
          <w:color w:val="000000" w:themeColor="text1"/>
        </w:rPr>
        <w:t xml:space="preserve">and motor function </w:t>
      </w:r>
      <w:r w:rsidR="00896558">
        <w:rPr>
          <w:rFonts w:eastAsia="Times New Roman"/>
          <w:color w:val="000000" w:themeColor="text1"/>
        </w:rPr>
        <w:t>were</w:t>
      </w:r>
      <w:r w:rsidR="00906BFD">
        <w:rPr>
          <w:rFonts w:eastAsia="Times New Roman"/>
          <w:color w:val="000000" w:themeColor="text1"/>
        </w:rPr>
        <w:t xml:space="preserve"> be </w:t>
      </w:r>
      <w:r w:rsidR="00893671">
        <w:rPr>
          <w:rFonts w:eastAsia="Times New Roman"/>
          <w:color w:val="000000" w:themeColor="text1"/>
        </w:rPr>
        <w:t xml:space="preserve">assessed by the </w:t>
      </w:r>
      <w:r w:rsidR="00906BFD">
        <w:rPr>
          <w:rFonts w:eastAsia="Times New Roman"/>
          <w:color w:val="000000" w:themeColor="text1"/>
        </w:rPr>
        <w:t>Barthel Index</w:t>
      </w:r>
      <w:r w:rsidR="00893671">
        <w:rPr>
          <w:rFonts w:eastAsia="Times New Roman"/>
          <w:color w:val="000000" w:themeColor="text1"/>
        </w:rPr>
        <w:t xml:space="preserve">, </w:t>
      </w:r>
      <w:r w:rsidR="00906BFD">
        <w:rPr>
          <w:rFonts w:eastAsia="Times New Roman"/>
          <w:color w:val="000000" w:themeColor="text1"/>
        </w:rPr>
        <w:t>the Fugl-Meyer assessment and the Modified Ashworth Scale</w:t>
      </w:r>
      <w:r w:rsidR="0016749F">
        <w:rPr>
          <w:rFonts w:eastAsia="Times New Roman"/>
          <w:color w:val="000000" w:themeColor="text1"/>
        </w:rPr>
        <w:t xml:space="preserve"> that are </w:t>
      </w:r>
      <w:r w:rsidR="00E32344">
        <w:rPr>
          <w:rFonts w:eastAsia="Times New Roman"/>
          <w:color w:val="000000" w:themeColor="text1"/>
        </w:rPr>
        <w:t>valid, reliable</w:t>
      </w:r>
      <w:r w:rsidR="007A3D3A">
        <w:rPr>
          <w:rFonts w:eastAsia="Times New Roman"/>
          <w:color w:val="000000" w:themeColor="text1"/>
        </w:rPr>
        <w:t>,</w:t>
      </w:r>
      <w:r w:rsidR="00E32344">
        <w:rPr>
          <w:rFonts w:eastAsia="Times New Roman"/>
          <w:color w:val="000000" w:themeColor="text1"/>
        </w:rPr>
        <w:t xml:space="preserve"> and widely used tools to assess </w:t>
      </w:r>
      <w:r w:rsidR="00D83CD0">
        <w:rPr>
          <w:rFonts w:eastAsia="Times New Roman"/>
          <w:color w:val="000000" w:themeColor="text1"/>
        </w:rPr>
        <w:t xml:space="preserve">these constructs </w:t>
      </w:r>
      <w:r w:rsidR="00E32344">
        <w:rPr>
          <w:rFonts w:eastAsia="Times New Roman"/>
          <w:color w:val="000000" w:themeColor="text1"/>
        </w:rPr>
        <w:t>in this population</w:t>
      </w:r>
      <w:r w:rsidR="00906BFD">
        <w:rPr>
          <w:rFonts w:eastAsia="Times New Roman"/>
          <w:color w:val="000000" w:themeColor="text1"/>
        </w:rPr>
        <w:t xml:space="preserve">. </w:t>
      </w:r>
      <w:bookmarkStart w:id="0" w:name="_Hlk74823866"/>
      <w:r w:rsidR="0016749F">
        <w:rPr>
          <w:rFonts w:eastAsia="Times New Roman"/>
          <w:color w:val="000000" w:themeColor="text1"/>
        </w:rPr>
        <w:t>This thesis aim</w:t>
      </w:r>
      <w:r w:rsidR="00422A12">
        <w:rPr>
          <w:rFonts w:eastAsia="Times New Roman"/>
          <w:color w:val="000000" w:themeColor="text1"/>
        </w:rPr>
        <w:t>s</w:t>
      </w:r>
      <w:r w:rsidR="0016749F">
        <w:rPr>
          <w:rFonts w:eastAsia="Times New Roman"/>
          <w:color w:val="000000" w:themeColor="text1"/>
        </w:rPr>
        <w:t xml:space="preserve"> to add to previous </w:t>
      </w:r>
      <w:r w:rsidR="00D83CD0">
        <w:rPr>
          <w:rFonts w:eastAsia="Times New Roman"/>
          <w:color w:val="000000" w:themeColor="text1"/>
        </w:rPr>
        <w:t xml:space="preserve">published </w:t>
      </w:r>
      <w:r w:rsidR="0016749F">
        <w:rPr>
          <w:rFonts w:eastAsia="Times New Roman"/>
          <w:color w:val="000000" w:themeColor="text1"/>
        </w:rPr>
        <w:t>systematic reviews by investigati</w:t>
      </w:r>
      <w:r w:rsidR="00422A12">
        <w:rPr>
          <w:rFonts w:eastAsia="Times New Roman"/>
          <w:color w:val="000000" w:themeColor="text1"/>
        </w:rPr>
        <w:t>ng</w:t>
      </w:r>
      <w:r w:rsidR="0016749F">
        <w:rPr>
          <w:rFonts w:eastAsia="Times New Roman"/>
          <w:color w:val="000000" w:themeColor="text1"/>
        </w:rPr>
        <w:t xml:space="preserve"> the influence of different therapy types </w:t>
      </w:r>
      <w:r w:rsidR="00422A12">
        <w:rPr>
          <w:rFonts w:eastAsia="Times New Roman"/>
          <w:color w:val="000000" w:themeColor="text1"/>
        </w:rPr>
        <w:t>and current density of</w:t>
      </w:r>
      <w:r w:rsidR="0016749F">
        <w:rPr>
          <w:rFonts w:eastAsia="Times New Roman"/>
          <w:color w:val="000000" w:themeColor="text1"/>
        </w:rPr>
        <w:t xml:space="preserve"> tDCS application. </w:t>
      </w:r>
      <w:r w:rsidR="00906BFD">
        <w:rPr>
          <w:rFonts w:eastAsia="Times New Roman"/>
          <w:color w:val="000000" w:themeColor="text1"/>
        </w:rPr>
        <w:t xml:space="preserve">We hypothesize </w:t>
      </w:r>
      <w:r w:rsidR="00F973E2">
        <w:rPr>
          <w:rFonts w:eastAsia="Times New Roman"/>
          <w:color w:val="000000" w:themeColor="text1"/>
        </w:rPr>
        <w:t xml:space="preserve">the dosage of the applied </w:t>
      </w:r>
      <w:r w:rsidR="00F603E0">
        <w:rPr>
          <w:rFonts w:eastAsia="Times New Roman"/>
          <w:color w:val="000000" w:themeColor="text1"/>
        </w:rPr>
        <w:t xml:space="preserve">tDCS </w:t>
      </w:r>
      <w:r w:rsidR="00906BFD">
        <w:rPr>
          <w:rFonts w:eastAsia="Times New Roman"/>
          <w:color w:val="000000" w:themeColor="text1"/>
        </w:rPr>
        <w:t xml:space="preserve">will </w:t>
      </w:r>
      <w:r w:rsidR="00F973E2">
        <w:rPr>
          <w:rFonts w:eastAsia="Times New Roman"/>
          <w:color w:val="000000" w:themeColor="text1"/>
        </w:rPr>
        <w:t xml:space="preserve">impact the benefit of </w:t>
      </w:r>
      <w:r w:rsidR="00906BFD">
        <w:rPr>
          <w:rFonts w:eastAsia="Times New Roman"/>
          <w:color w:val="000000" w:themeColor="text1"/>
        </w:rPr>
        <w:t>stroke rehabilitation</w:t>
      </w:r>
      <w:r w:rsidR="00F973E2">
        <w:rPr>
          <w:rFonts w:eastAsia="Times New Roman"/>
          <w:color w:val="000000" w:themeColor="text1"/>
        </w:rPr>
        <w:t xml:space="preserve"> in presence or absence combined assisted therapy</w:t>
      </w:r>
      <w:r w:rsidR="00906BFD">
        <w:rPr>
          <w:rFonts w:eastAsia="Times New Roman"/>
          <w:color w:val="000000" w:themeColor="text1"/>
        </w:rPr>
        <w:t>.</w:t>
      </w:r>
      <w:bookmarkEnd w:id="0"/>
      <w:r w:rsidR="0016749F">
        <w:rPr>
          <w:rFonts w:eastAsia="Times New Roman"/>
          <w:color w:val="000000" w:themeColor="text1"/>
        </w:rPr>
        <w:t xml:space="preserve"> </w:t>
      </w:r>
    </w:p>
    <w:p w14:paraId="012513B1" w14:textId="03A69752" w:rsidR="00532055" w:rsidRDefault="00532055" w:rsidP="00532055">
      <w:pPr>
        <w:spacing w:line="480" w:lineRule="auto"/>
        <w:rPr>
          <w:rFonts w:eastAsia="Times New Roman"/>
          <w:b/>
          <w:bCs/>
          <w:i/>
          <w:iCs/>
          <w:color w:val="000000" w:themeColor="text1"/>
        </w:rPr>
      </w:pPr>
      <w:r>
        <w:rPr>
          <w:rFonts w:eastAsia="Times New Roman"/>
          <w:b/>
          <w:bCs/>
          <w:i/>
          <w:iCs/>
          <w:color w:val="000000" w:themeColor="text1"/>
        </w:rPr>
        <w:t>Purpose of the Study</w:t>
      </w:r>
    </w:p>
    <w:p w14:paraId="2907C8D5" w14:textId="5818F357" w:rsidR="00532055" w:rsidRPr="00532055" w:rsidRDefault="00532055" w:rsidP="00532055">
      <w:pPr>
        <w:spacing w:line="480" w:lineRule="auto"/>
        <w:rPr>
          <w:rFonts w:eastAsia="Times New Roman"/>
          <w:color w:val="000000" w:themeColor="text1"/>
        </w:rPr>
      </w:pPr>
      <w:r>
        <w:rPr>
          <w:rFonts w:eastAsia="Times New Roman"/>
          <w:color w:val="000000" w:themeColor="text1"/>
        </w:rPr>
        <w:tab/>
        <w:t xml:space="preserve">The primary purpose of this </w:t>
      </w:r>
      <w:r w:rsidR="00F973E2">
        <w:rPr>
          <w:rFonts w:eastAsia="Times New Roman"/>
          <w:color w:val="000000" w:themeColor="text1"/>
        </w:rPr>
        <w:t xml:space="preserve">thesis is to conduct a systematic review with meta-analysis </w:t>
      </w:r>
      <w:r>
        <w:rPr>
          <w:rFonts w:eastAsia="Times New Roman"/>
          <w:color w:val="000000" w:themeColor="text1"/>
        </w:rPr>
        <w:t xml:space="preserve">to determine </w:t>
      </w:r>
      <w:r w:rsidR="006958A3">
        <w:rPr>
          <w:rFonts w:eastAsia="Times New Roman"/>
          <w:color w:val="000000" w:themeColor="text1"/>
        </w:rPr>
        <w:t xml:space="preserve">the effectiveness of tDCS in combination with a concurrent therapy and to investigate if there is </w:t>
      </w:r>
      <w:r>
        <w:rPr>
          <w:rFonts w:eastAsia="Times New Roman"/>
          <w:color w:val="000000" w:themeColor="text1"/>
        </w:rPr>
        <w:t>a</w:t>
      </w:r>
      <w:r w:rsidR="00893671">
        <w:rPr>
          <w:rFonts w:eastAsia="Times New Roman"/>
          <w:color w:val="000000" w:themeColor="text1"/>
        </w:rPr>
        <w:t xml:space="preserve"> dose</w:t>
      </w:r>
      <w:r w:rsidR="00CC7FAB">
        <w:rPr>
          <w:rFonts w:eastAsia="Times New Roman"/>
          <w:color w:val="000000" w:themeColor="text1"/>
        </w:rPr>
        <w:t>-</w:t>
      </w:r>
      <w:r w:rsidR="00893671">
        <w:rPr>
          <w:rFonts w:eastAsia="Times New Roman"/>
          <w:color w:val="000000" w:themeColor="text1"/>
        </w:rPr>
        <w:t>response</w:t>
      </w:r>
      <w:r>
        <w:rPr>
          <w:rFonts w:eastAsia="Times New Roman"/>
          <w:color w:val="000000" w:themeColor="text1"/>
        </w:rPr>
        <w:t xml:space="preserve"> </w:t>
      </w:r>
      <w:r w:rsidR="00893671">
        <w:rPr>
          <w:rFonts w:eastAsia="Times New Roman"/>
          <w:color w:val="000000" w:themeColor="text1"/>
        </w:rPr>
        <w:t xml:space="preserve">of </w:t>
      </w:r>
      <w:r>
        <w:rPr>
          <w:rFonts w:eastAsia="Times New Roman"/>
          <w:color w:val="000000" w:themeColor="text1"/>
        </w:rPr>
        <w:t xml:space="preserve">tDCS </w:t>
      </w:r>
      <w:r w:rsidR="00893671">
        <w:rPr>
          <w:rFonts w:eastAsia="Times New Roman"/>
          <w:color w:val="000000" w:themeColor="text1"/>
        </w:rPr>
        <w:t xml:space="preserve">application on the recovery of motor function in stroke survivors. We </w:t>
      </w:r>
      <w:r>
        <w:rPr>
          <w:rFonts w:eastAsia="Times New Roman"/>
          <w:color w:val="000000" w:themeColor="text1"/>
        </w:rPr>
        <w:t>investigat</w:t>
      </w:r>
      <w:r w:rsidR="00893671">
        <w:rPr>
          <w:rFonts w:eastAsia="Times New Roman"/>
          <w:color w:val="000000" w:themeColor="text1"/>
        </w:rPr>
        <w:t>ed</w:t>
      </w:r>
      <w:r>
        <w:rPr>
          <w:rFonts w:eastAsia="Times New Roman"/>
          <w:color w:val="000000" w:themeColor="text1"/>
        </w:rPr>
        <w:t xml:space="preserve"> the effects </w:t>
      </w:r>
      <w:r w:rsidR="00FB5805">
        <w:rPr>
          <w:rFonts w:eastAsia="Times New Roman"/>
          <w:color w:val="000000" w:themeColor="text1"/>
        </w:rPr>
        <w:t>of</w:t>
      </w:r>
      <w:r>
        <w:rPr>
          <w:rFonts w:eastAsia="Times New Roman"/>
          <w:color w:val="000000" w:themeColor="text1"/>
        </w:rPr>
        <w:t xml:space="preserve"> </w:t>
      </w:r>
      <w:r w:rsidR="00893671">
        <w:rPr>
          <w:rFonts w:eastAsia="Times New Roman"/>
          <w:color w:val="000000" w:themeColor="text1"/>
        </w:rPr>
        <w:t xml:space="preserve">1) </w:t>
      </w:r>
      <w:r w:rsidR="006958A3">
        <w:rPr>
          <w:rFonts w:eastAsia="Times New Roman"/>
          <w:color w:val="000000" w:themeColor="text1"/>
        </w:rPr>
        <w:t>tDCS as a standalone therapy</w:t>
      </w:r>
      <w:r w:rsidR="00CC7FAB">
        <w:rPr>
          <w:rFonts w:eastAsia="Times New Roman"/>
          <w:color w:val="000000" w:themeColor="text1"/>
        </w:rPr>
        <w:t>,</w:t>
      </w:r>
      <w:r>
        <w:rPr>
          <w:rFonts w:eastAsia="Times New Roman"/>
          <w:color w:val="000000" w:themeColor="text1"/>
        </w:rPr>
        <w:t xml:space="preserve"> </w:t>
      </w:r>
      <w:r w:rsidR="00893671">
        <w:rPr>
          <w:rFonts w:eastAsia="Times New Roman"/>
          <w:color w:val="000000" w:themeColor="text1"/>
        </w:rPr>
        <w:t xml:space="preserve">2) </w:t>
      </w:r>
      <w:r>
        <w:rPr>
          <w:rFonts w:eastAsia="Times New Roman"/>
          <w:color w:val="000000" w:themeColor="text1"/>
        </w:rPr>
        <w:t xml:space="preserve">concurrent therapy types </w:t>
      </w:r>
      <w:r w:rsidR="00893671">
        <w:rPr>
          <w:rFonts w:eastAsia="Times New Roman"/>
          <w:color w:val="000000" w:themeColor="text1"/>
        </w:rPr>
        <w:t xml:space="preserve">3) </w:t>
      </w:r>
      <w:r w:rsidR="006958A3">
        <w:rPr>
          <w:rFonts w:eastAsia="Times New Roman"/>
          <w:color w:val="000000" w:themeColor="text1"/>
        </w:rPr>
        <w:t>dosage of tDCS</w:t>
      </w:r>
      <w:r w:rsidR="00CC7FAB">
        <w:rPr>
          <w:rFonts w:eastAsia="Times New Roman"/>
          <w:color w:val="000000" w:themeColor="text1"/>
        </w:rPr>
        <w:t xml:space="preserve">, and 4) </w:t>
      </w:r>
      <w:r w:rsidR="007A3D3A">
        <w:rPr>
          <w:rFonts w:eastAsia="Times New Roman"/>
          <w:color w:val="000000" w:themeColor="text1"/>
        </w:rPr>
        <w:t>association of stimulation type with multiple variables</w:t>
      </w:r>
      <w:r w:rsidR="00893671">
        <w:rPr>
          <w:rFonts w:eastAsia="Times New Roman"/>
          <w:color w:val="000000" w:themeColor="text1"/>
        </w:rPr>
        <w:t xml:space="preserve">. Motor </w:t>
      </w:r>
      <w:r w:rsidR="00893671">
        <w:rPr>
          <w:rFonts w:eastAsia="Times New Roman"/>
          <w:color w:val="000000" w:themeColor="text1"/>
        </w:rPr>
        <w:lastRenderedPageBreak/>
        <w:t>function w</w:t>
      </w:r>
      <w:r w:rsidR="007A3D3A">
        <w:rPr>
          <w:rFonts w:eastAsia="Times New Roman"/>
          <w:color w:val="000000" w:themeColor="text1"/>
        </w:rPr>
        <w:t>as</w:t>
      </w:r>
      <w:r w:rsidR="00893671">
        <w:rPr>
          <w:rFonts w:eastAsia="Times New Roman"/>
          <w:color w:val="000000" w:themeColor="text1"/>
        </w:rPr>
        <w:t xml:space="preserve"> assessed </w:t>
      </w:r>
      <w:r>
        <w:rPr>
          <w:rFonts w:eastAsia="Times New Roman"/>
          <w:color w:val="000000" w:themeColor="text1"/>
        </w:rPr>
        <w:t xml:space="preserve">by the Barthel Index, </w:t>
      </w:r>
      <w:r w:rsidR="006958A3">
        <w:rPr>
          <w:rFonts w:eastAsia="Times New Roman"/>
          <w:color w:val="000000" w:themeColor="text1"/>
        </w:rPr>
        <w:t xml:space="preserve">Upper Extremity </w:t>
      </w:r>
      <w:r>
        <w:rPr>
          <w:rFonts w:eastAsia="Times New Roman"/>
          <w:color w:val="000000" w:themeColor="text1"/>
        </w:rPr>
        <w:t xml:space="preserve">Fugl-Meyer </w:t>
      </w:r>
      <w:r w:rsidR="006958A3">
        <w:rPr>
          <w:rFonts w:eastAsia="Times New Roman"/>
          <w:color w:val="000000" w:themeColor="text1"/>
        </w:rPr>
        <w:t>A</w:t>
      </w:r>
      <w:r>
        <w:rPr>
          <w:rFonts w:eastAsia="Times New Roman"/>
          <w:color w:val="000000" w:themeColor="text1"/>
        </w:rPr>
        <w:t>ssessment</w:t>
      </w:r>
      <w:r w:rsidR="006958A3">
        <w:rPr>
          <w:rFonts w:eastAsia="Times New Roman"/>
          <w:color w:val="000000" w:themeColor="text1"/>
        </w:rPr>
        <w:t>, Lower Extremity Fugl-Meyer Assessment</w:t>
      </w:r>
      <w:r>
        <w:rPr>
          <w:rFonts w:eastAsia="Times New Roman"/>
          <w:color w:val="000000" w:themeColor="text1"/>
        </w:rPr>
        <w:t xml:space="preserve"> and Modified Ashworth Scale. </w:t>
      </w:r>
    </w:p>
    <w:p w14:paraId="33DB1074" w14:textId="2A4D09E3" w:rsidR="00532055" w:rsidRDefault="00532055" w:rsidP="00532055">
      <w:pPr>
        <w:spacing w:line="480" w:lineRule="auto"/>
        <w:rPr>
          <w:rFonts w:eastAsia="Times New Roman"/>
          <w:b/>
          <w:bCs/>
          <w:i/>
          <w:iCs/>
          <w:color w:val="000000" w:themeColor="text1"/>
        </w:rPr>
      </w:pPr>
      <w:r>
        <w:rPr>
          <w:rFonts w:eastAsia="Times New Roman"/>
          <w:b/>
          <w:bCs/>
          <w:i/>
          <w:iCs/>
          <w:color w:val="000000" w:themeColor="text1"/>
        </w:rPr>
        <w:t>Research Questions</w:t>
      </w:r>
    </w:p>
    <w:p w14:paraId="68810B8D" w14:textId="60B4D038" w:rsidR="00532055" w:rsidRDefault="005743A6" w:rsidP="00532055">
      <w:pPr>
        <w:pStyle w:val="ListParagraph"/>
        <w:numPr>
          <w:ilvl w:val="0"/>
          <w:numId w:val="1"/>
        </w:numPr>
        <w:spacing w:line="480" w:lineRule="auto"/>
        <w:rPr>
          <w:rFonts w:eastAsia="Times New Roman"/>
          <w:color w:val="000000" w:themeColor="text1"/>
        </w:rPr>
      </w:pPr>
      <w:r>
        <w:rPr>
          <w:rFonts w:eastAsia="Times New Roman"/>
          <w:color w:val="000000" w:themeColor="text1"/>
        </w:rPr>
        <w:t xml:space="preserve">Does tDCS </w:t>
      </w:r>
      <w:r w:rsidR="007A3D3A">
        <w:rPr>
          <w:rFonts w:eastAsia="Times New Roman"/>
          <w:color w:val="000000" w:themeColor="text1"/>
        </w:rPr>
        <w:t>influence</w:t>
      </w:r>
      <w:r>
        <w:rPr>
          <w:rFonts w:eastAsia="Times New Roman"/>
          <w:color w:val="000000" w:themeColor="text1"/>
        </w:rPr>
        <w:t xml:space="preserve"> </w:t>
      </w:r>
      <w:r w:rsidR="0073294C">
        <w:rPr>
          <w:rFonts w:eastAsia="Times New Roman"/>
          <w:color w:val="000000" w:themeColor="text1"/>
        </w:rPr>
        <w:t>motor function</w:t>
      </w:r>
      <w:r>
        <w:rPr>
          <w:rFonts w:eastAsia="Times New Roman"/>
          <w:color w:val="000000" w:themeColor="text1"/>
        </w:rPr>
        <w:t xml:space="preserve"> recovery</w:t>
      </w:r>
      <w:r w:rsidR="006958A3">
        <w:rPr>
          <w:rFonts w:eastAsia="Times New Roman"/>
          <w:color w:val="000000" w:themeColor="text1"/>
        </w:rPr>
        <w:t xml:space="preserve"> after stroke</w:t>
      </w:r>
      <w:r>
        <w:rPr>
          <w:rFonts w:eastAsia="Times New Roman"/>
          <w:color w:val="000000" w:themeColor="text1"/>
        </w:rPr>
        <w:t>?</w:t>
      </w:r>
    </w:p>
    <w:p w14:paraId="76A9F7E1" w14:textId="14C04BA1" w:rsidR="006958A3" w:rsidRDefault="006958A3" w:rsidP="00532055">
      <w:pPr>
        <w:pStyle w:val="ListParagraph"/>
        <w:numPr>
          <w:ilvl w:val="0"/>
          <w:numId w:val="1"/>
        </w:numPr>
        <w:spacing w:line="480" w:lineRule="auto"/>
        <w:rPr>
          <w:rFonts w:eastAsia="Times New Roman"/>
          <w:color w:val="000000" w:themeColor="text1"/>
        </w:rPr>
      </w:pPr>
      <w:r>
        <w:rPr>
          <w:rFonts w:eastAsia="Times New Roman"/>
          <w:color w:val="000000" w:themeColor="text1"/>
        </w:rPr>
        <w:t>Can tDCS by itself significantly improve stroke recovery?</w:t>
      </w:r>
    </w:p>
    <w:p w14:paraId="32361E2C" w14:textId="153F18DA" w:rsidR="0073294C" w:rsidRDefault="0073294C" w:rsidP="0073294C">
      <w:pPr>
        <w:pStyle w:val="ListParagraph"/>
        <w:numPr>
          <w:ilvl w:val="0"/>
          <w:numId w:val="1"/>
        </w:numPr>
        <w:spacing w:line="480" w:lineRule="auto"/>
        <w:rPr>
          <w:rFonts w:eastAsia="Times New Roman"/>
          <w:color w:val="000000" w:themeColor="text1"/>
        </w:rPr>
      </w:pPr>
      <w:r>
        <w:rPr>
          <w:rFonts w:eastAsia="Times New Roman"/>
          <w:color w:val="000000" w:themeColor="text1"/>
        </w:rPr>
        <w:t>Does concurrent therapy combined with tDCS (i.e</w:t>
      </w:r>
      <w:r w:rsidR="00CC7FAB">
        <w:rPr>
          <w:rFonts w:eastAsia="Times New Roman"/>
          <w:color w:val="000000" w:themeColor="text1"/>
        </w:rPr>
        <w:t>.,</w:t>
      </w:r>
      <w:r>
        <w:rPr>
          <w:rFonts w:eastAsia="Times New Roman"/>
          <w:color w:val="000000" w:themeColor="text1"/>
        </w:rPr>
        <w:t xml:space="preserve"> tDCS combined with other therapies) have an added benefit on the recovery of motor function after stroke?</w:t>
      </w:r>
    </w:p>
    <w:p w14:paraId="38955B00" w14:textId="3A9B2DF6" w:rsidR="00CC7FAB" w:rsidRDefault="00CC7FAB" w:rsidP="00CC7FAB">
      <w:pPr>
        <w:pStyle w:val="ListParagraph"/>
        <w:numPr>
          <w:ilvl w:val="0"/>
          <w:numId w:val="1"/>
        </w:numPr>
        <w:spacing w:line="480" w:lineRule="auto"/>
        <w:rPr>
          <w:rFonts w:eastAsia="Times New Roman"/>
          <w:color w:val="000000" w:themeColor="text1"/>
        </w:rPr>
      </w:pPr>
      <w:r>
        <w:rPr>
          <w:rFonts w:eastAsia="Times New Roman"/>
          <w:color w:val="000000" w:themeColor="text1"/>
        </w:rPr>
        <w:t>Does the number of</w:t>
      </w:r>
      <w:r w:rsidR="00E8719E">
        <w:rPr>
          <w:rFonts w:eastAsia="Times New Roman"/>
          <w:color w:val="000000" w:themeColor="text1"/>
        </w:rPr>
        <w:t xml:space="preserve"> tDCS</w:t>
      </w:r>
      <w:r>
        <w:rPr>
          <w:rFonts w:eastAsia="Times New Roman"/>
          <w:color w:val="000000" w:themeColor="text1"/>
        </w:rPr>
        <w:t xml:space="preserve"> intervention sessions, number of </w:t>
      </w:r>
      <w:r w:rsidR="00E8719E">
        <w:rPr>
          <w:rFonts w:eastAsia="Times New Roman"/>
          <w:color w:val="000000" w:themeColor="text1"/>
        </w:rPr>
        <w:t xml:space="preserve">tDCS </w:t>
      </w:r>
      <w:r>
        <w:rPr>
          <w:rFonts w:eastAsia="Times New Roman"/>
          <w:color w:val="000000" w:themeColor="text1"/>
        </w:rPr>
        <w:t>intervention sessions per week, session time, total tDCS application time, current, electrode size, current density, charge, charge density, total charge, or total charge density influence motor function recovery after stroke?</w:t>
      </w:r>
    </w:p>
    <w:p w14:paraId="1F247A72" w14:textId="02E42F36" w:rsidR="00CC7FAB" w:rsidRPr="00532055" w:rsidRDefault="00CC7FAB" w:rsidP="00CC7FAB">
      <w:pPr>
        <w:pStyle w:val="ListParagraph"/>
        <w:numPr>
          <w:ilvl w:val="0"/>
          <w:numId w:val="1"/>
        </w:numPr>
        <w:spacing w:line="480" w:lineRule="auto"/>
        <w:rPr>
          <w:rFonts w:eastAsia="Times New Roman"/>
          <w:color w:val="000000" w:themeColor="text1"/>
        </w:rPr>
      </w:pPr>
      <w:r>
        <w:rPr>
          <w:rFonts w:eastAsia="Times New Roman"/>
          <w:color w:val="000000" w:themeColor="text1"/>
        </w:rPr>
        <w:t>Does stimulation time (i.e., anodal, cathodal or bihemispheric) have a significant association with therapy type, stroke duration, MCID of the tDCS group or statistical significance between the tDCS and sham groups?</w:t>
      </w:r>
    </w:p>
    <w:p w14:paraId="357FF4C7" w14:textId="68783132" w:rsidR="00F00E02" w:rsidRDefault="00F00E02" w:rsidP="00532055">
      <w:pPr>
        <w:spacing w:line="480" w:lineRule="auto"/>
        <w:rPr>
          <w:rFonts w:eastAsia="Times New Roman"/>
          <w:b/>
          <w:bCs/>
          <w:i/>
          <w:iCs/>
          <w:color w:val="000000" w:themeColor="text1"/>
        </w:rPr>
      </w:pPr>
    </w:p>
    <w:p w14:paraId="0DE40EF2" w14:textId="566929E6" w:rsidR="00532055" w:rsidRDefault="00532055" w:rsidP="00532055">
      <w:pPr>
        <w:spacing w:line="480" w:lineRule="auto"/>
        <w:rPr>
          <w:rFonts w:eastAsia="Times New Roman"/>
          <w:b/>
          <w:bCs/>
          <w:i/>
          <w:iCs/>
          <w:color w:val="000000" w:themeColor="text1"/>
        </w:rPr>
      </w:pPr>
      <w:r>
        <w:rPr>
          <w:rFonts w:eastAsia="Times New Roman"/>
          <w:b/>
          <w:bCs/>
          <w:i/>
          <w:iCs/>
          <w:color w:val="000000" w:themeColor="text1"/>
        </w:rPr>
        <w:t>Research Hypothesis</w:t>
      </w:r>
    </w:p>
    <w:p w14:paraId="2EC71850" w14:textId="114B872F" w:rsidR="001036C0" w:rsidRDefault="001036C0" w:rsidP="005743A6">
      <w:pPr>
        <w:spacing w:line="480" w:lineRule="auto"/>
        <w:ind w:firstLine="720"/>
        <w:rPr>
          <w:rFonts w:eastAsia="Times New Roman"/>
          <w:color w:val="000000" w:themeColor="text1"/>
        </w:rPr>
      </w:pPr>
      <w:r>
        <w:rPr>
          <w:rFonts w:eastAsia="Times New Roman"/>
          <w:color w:val="000000" w:themeColor="text1"/>
        </w:rPr>
        <w:t xml:space="preserve">From the retrieved studies that recruited stroke survivors, the ones with greater </w:t>
      </w:r>
      <w:r w:rsidR="005743A6">
        <w:rPr>
          <w:rFonts w:eastAsia="Times New Roman"/>
          <w:color w:val="000000" w:themeColor="text1"/>
        </w:rPr>
        <w:t xml:space="preserve">tDCS </w:t>
      </w:r>
      <w:r>
        <w:rPr>
          <w:rFonts w:eastAsia="Times New Roman"/>
          <w:color w:val="000000" w:themeColor="text1"/>
        </w:rPr>
        <w:t>exposure (</w:t>
      </w:r>
      <w:r w:rsidR="003E70A4">
        <w:rPr>
          <w:rFonts w:eastAsia="Times New Roman"/>
          <w:color w:val="000000" w:themeColor="text1"/>
        </w:rPr>
        <w:t>i.e.,</w:t>
      </w:r>
      <w:r>
        <w:rPr>
          <w:rFonts w:eastAsia="Times New Roman"/>
          <w:color w:val="000000" w:themeColor="text1"/>
        </w:rPr>
        <w:t xml:space="preserve"> </w:t>
      </w:r>
      <w:r w:rsidR="00863695">
        <w:rPr>
          <w:rFonts w:eastAsia="Times New Roman"/>
          <w:color w:val="000000" w:themeColor="text1"/>
        </w:rPr>
        <w:t>total charge density</w:t>
      </w:r>
      <w:r>
        <w:rPr>
          <w:rFonts w:eastAsia="Times New Roman"/>
          <w:color w:val="000000" w:themeColor="text1"/>
        </w:rPr>
        <w:t>)</w:t>
      </w:r>
      <w:r w:rsidR="00930B52">
        <w:rPr>
          <w:rFonts w:eastAsia="Times New Roman"/>
          <w:color w:val="000000" w:themeColor="text1"/>
        </w:rPr>
        <w:t xml:space="preserve"> </w:t>
      </w:r>
      <w:r>
        <w:rPr>
          <w:rFonts w:eastAsia="Times New Roman"/>
          <w:color w:val="000000" w:themeColor="text1"/>
        </w:rPr>
        <w:t xml:space="preserve">will present greater improvements in motor function compared with studies </w:t>
      </w:r>
      <w:r w:rsidR="00114F39">
        <w:rPr>
          <w:rFonts w:eastAsia="Times New Roman"/>
          <w:color w:val="000000" w:themeColor="text1"/>
        </w:rPr>
        <w:t>involving</w:t>
      </w:r>
      <w:r>
        <w:rPr>
          <w:rFonts w:eastAsia="Times New Roman"/>
          <w:color w:val="000000" w:themeColor="text1"/>
        </w:rPr>
        <w:t xml:space="preserve"> l</w:t>
      </w:r>
      <w:r w:rsidR="00114F39">
        <w:rPr>
          <w:rFonts w:eastAsia="Times New Roman"/>
          <w:color w:val="000000" w:themeColor="text1"/>
        </w:rPr>
        <w:t>ess</w:t>
      </w:r>
      <w:r>
        <w:rPr>
          <w:rFonts w:eastAsia="Times New Roman"/>
          <w:color w:val="000000" w:themeColor="text1"/>
        </w:rPr>
        <w:t xml:space="preserve"> tDCS exposure. The effect</w:t>
      </w:r>
      <w:r w:rsidR="00DF6232">
        <w:rPr>
          <w:rFonts w:eastAsia="Times New Roman"/>
          <w:color w:val="000000" w:themeColor="text1"/>
        </w:rPr>
        <w:t>iveness of tDCS</w:t>
      </w:r>
      <w:r>
        <w:rPr>
          <w:rFonts w:eastAsia="Times New Roman"/>
          <w:color w:val="000000" w:themeColor="text1"/>
        </w:rPr>
        <w:t xml:space="preserve"> on motor function will </w:t>
      </w:r>
      <w:r w:rsidR="00DF6232">
        <w:rPr>
          <w:rFonts w:eastAsia="Times New Roman"/>
          <w:color w:val="000000" w:themeColor="text1"/>
        </w:rPr>
        <w:t xml:space="preserve">also </w:t>
      </w:r>
      <w:r>
        <w:rPr>
          <w:rFonts w:eastAsia="Times New Roman"/>
          <w:color w:val="000000" w:themeColor="text1"/>
        </w:rPr>
        <w:t>be dependent on the combined rehabilitation technique used (</w:t>
      </w:r>
      <w:r w:rsidR="003E70A4">
        <w:rPr>
          <w:rFonts w:eastAsia="Times New Roman"/>
          <w:color w:val="000000" w:themeColor="text1"/>
        </w:rPr>
        <w:t>e.g.,</w:t>
      </w:r>
      <w:r>
        <w:rPr>
          <w:rFonts w:eastAsia="Times New Roman"/>
          <w:color w:val="000000" w:themeColor="text1"/>
        </w:rPr>
        <w:t xml:space="preserve"> conventional vs assisted). </w:t>
      </w:r>
    </w:p>
    <w:p w14:paraId="198DD04C" w14:textId="77777777" w:rsidR="00335008" w:rsidRDefault="00335008" w:rsidP="005743A6">
      <w:pPr>
        <w:spacing w:line="480" w:lineRule="auto"/>
        <w:ind w:firstLine="720"/>
        <w:rPr>
          <w:rFonts w:eastAsia="Times New Roman"/>
          <w:color w:val="000000" w:themeColor="text1"/>
        </w:rPr>
      </w:pPr>
    </w:p>
    <w:p w14:paraId="4D0D292C" w14:textId="0BDF5F32" w:rsidR="00532055" w:rsidRDefault="00532055" w:rsidP="001036C0">
      <w:pPr>
        <w:spacing w:line="480" w:lineRule="auto"/>
        <w:rPr>
          <w:rFonts w:eastAsia="Times New Roman"/>
          <w:b/>
          <w:bCs/>
          <w:i/>
          <w:iCs/>
          <w:color w:val="000000" w:themeColor="text1"/>
        </w:rPr>
      </w:pPr>
      <w:r>
        <w:rPr>
          <w:rFonts w:eastAsia="Times New Roman"/>
          <w:b/>
          <w:bCs/>
          <w:i/>
          <w:iCs/>
          <w:color w:val="000000" w:themeColor="text1"/>
        </w:rPr>
        <w:lastRenderedPageBreak/>
        <w:t>Significance of the study</w:t>
      </w:r>
    </w:p>
    <w:p w14:paraId="66396DA7" w14:textId="37C38793" w:rsidR="00371599" w:rsidRDefault="005743A6" w:rsidP="00371599">
      <w:pPr>
        <w:spacing w:line="480" w:lineRule="auto"/>
        <w:rPr>
          <w:rFonts w:eastAsia="Times New Roman"/>
          <w:color w:val="000000" w:themeColor="text1"/>
        </w:rPr>
      </w:pPr>
      <w:r>
        <w:rPr>
          <w:rFonts w:eastAsia="Times New Roman"/>
          <w:color w:val="000000" w:themeColor="text1"/>
        </w:rPr>
        <w:tab/>
        <w:t xml:space="preserve">Determining </w:t>
      </w:r>
      <w:r w:rsidR="00371599">
        <w:rPr>
          <w:rFonts w:eastAsia="Times New Roman"/>
          <w:color w:val="000000" w:themeColor="text1"/>
        </w:rPr>
        <w:t xml:space="preserve">an adequate dosage of tDCS for stroke survivors, and any beneficial effect when combined with other rehabilitation techniques </w:t>
      </w:r>
      <w:r>
        <w:rPr>
          <w:rFonts w:eastAsia="Times New Roman"/>
          <w:color w:val="000000" w:themeColor="text1"/>
        </w:rPr>
        <w:t xml:space="preserve">can </w:t>
      </w:r>
      <w:r w:rsidR="00371599">
        <w:rPr>
          <w:rFonts w:eastAsia="Times New Roman"/>
          <w:color w:val="000000" w:themeColor="text1"/>
        </w:rPr>
        <w:t>help clinicians when prescribing rehabilitation protocols for motor function in this population.</w:t>
      </w:r>
      <w:r w:rsidR="00227FA7">
        <w:rPr>
          <w:rFonts w:eastAsia="Times New Roman"/>
          <w:color w:val="000000" w:themeColor="text1"/>
        </w:rPr>
        <w:t xml:space="preserve"> Further </w:t>
      </w:r>
      <w:r w:rsidR="00D00285">
        <w:rPr>
          <w:rFonts w:eastAsia="Times New Roman"/>
          <w:color w:val="000000" w:themeColor="text1"/>
        </w:rPr>
        <w:t xml:space="preserve">determining the effectiveness of </w:t>
      </w:r>
      <w:r w:rsidR="00FB5FDC">
        <w:rPr>
          <w:rFonts w:eastAsia="Times New Roman"/>
          <w:color w:val="000000" w:themeColor="text1"/>
        </w:rPr>
        <w:t>tDCS</w:t>
      </w:r>
      <w:r w:rsidR="00D00285">
        <w:rPr>
          <w:rFonts w:eastAsia="Times New Roman"/>
          <w:color w:val="000000" w:themeColor="text1"/>
        </w:rPr>
        <w:t xml:space="preserve"> montage types (i.e., anodal, cathodal, and bihemispheric)</w:t>
      </w:r>
      <w:r w:rsidR="00D172AE">
        <w:rPr>
          <w:rFonts w:eastAsia="Times New Roman"/>
          <w:color w:val="000000" w:themeColor="text1"/>
        </w:rPr>
        <w:t>, if any, can also aid clinicians</w:t>
      </w:r>
      <w:r w:rsidR="00DC417C">
        <w:rPr>
          <w:rFonts w:eastAsia="Times New Roman"/>
          <w:color w:val="000000" w:themeColor="text1"/>
        </w:rPr>
        <w:t xml:space="preserve"> with rehabilitation protocols.</w:t>
      </w:r>
    </w:p>
    <w:p w14:paraId="379FB045" w14:textId="631E1893" w:rsidR="00532055" w:rsidRDefault="00532055" w:rsidP="00532055">
      <w:pPr>
        <w:spacing w:line="480" w:lineRule="auto"/>
        <w:rPr>
          <w:rFonts w:eastAsia="Times New Roman"/>
          <w:b/>
          <w:bCs/>
          <w:i/>
          <w:iCs/>
          <w:color w:val="000000" w:themeColor="text1"/>
        </w:rPr>
      </w:pPr>
      <w:r>
        <w:rPr>
          <w:rFonts w:eastAsia="Times New Roman"/>
          <w:b/>
          <w:bCs/>
          <w:i/>
          <w:iCs/>
          <w:color w:val="000000" w:themeColor="text1"/>
        </w:rPr>
        <w:t>Delimitations</w:t>
      </w:r>
    </w:p>
    <w:p w14:paraId="14A19A98" w14:textId="44717809" w:rsidR="00FF64B3" w:rsidRDefault="00FF64B3" w:rsidP="00FF64B3">
      <w:pPr>
        <w:pStyle w:val="ListParagraph"/>
        <w:numPr>
          <w:ilvl w:val="0"/>
          <w:numId w:val="2"/>
        </w:numPr>
        <w:spacing w:line="480" w:lineRule="auto"/>
        <w:rPr>
          <w:rFonts w:eastAsia="Times New Roman"/>
          <w:color w:val="000000" w:themeColor="text1"/>
        </w:rPr>
      </w:pPr>
      <w:r w:rsidRPr="00FF64B3">
        <w:rPr>
          <w:rFonts w:eastAsia="Times New Roman"/>
          <w:color w:val="000000" w:themeColor="text1"/>
        </w:rPr>
        <w:t>Studies include</w:t>
      </w:r>
      <w:r w:rsidR="00896558">
        <w:rPr>
          <w:rFonts w:eastAsia="Times New Roman"/>
          <w:color w:val="000000" w:themeColor="text1"/>
        </w:rPr>
        <w:t>d</w:t>
      </w:r>
      <w:r>
        <w:rPr>
          <w:rFonts w:eastAsia="Times New Roman"/>
          <w:color w:val="000000" w:themeColor="text1"/>
        </w:rPr>
        <w:t xml:space="preserve"> patients who suffered</w:t>
      </w:r>
      <w:r w:rsidRPr="00FF64B3">
        <w:rPr>
          <w:rFonts w:eastAsia="Times New Roman"/>
          <w:color w:val="000000" w:themeColor="text1"/>
        </w:rPr>
        <w:t xml:space="preserve"> </w:t>
      </w:r>
      <w:r>
        <w:rPr>
          <w:rFonts w:eastAsia="Times New Roman"/>
          <w:color w:val="000000" w:themeColor="text1"/>
        </w:rPr>
        <w:t>either ischemic or hemorrhagic stroke.</w:t>
      </w:r>
    </w:p>
    <w:p w14:paraId="665D6AEE" w14:textId="7F82AAFA" w:rsidR="00FF64B3" w:rsidRDefault="00FF64B3" w:rsidP="00FF64B3">
      <w:pPr>
        <w:pStyle w:val="ListParagraph"/>
        <w:numPr>
          <w:ilvl w:val="0"/>
          <w:numId w:val="2"/>
        </w:numPr>
        <w:spacing w:line="480" w:lineRule="auto"/>
        <w:rPr>
          <w:rFonts w:eastAsia="Times New Roman"/>
          <w:color w:val="000000" w:themeColor="text1"/>
        </w:rPr>
      </w:pPr>
      <w:r>
        <w:rPr>
          <w:rFonts w:eastAsia="Times New Roman"/>
          <w:color w:val="000000" w:themeColor="text1"/>
        </w:rPr>
        <w:t>Studies include results for Barthel Index, Fugl-Meyer Assessment or Modified Ashworth Scale</w:t>
      </w:r>
      <w:r w:rsidR="00371599">
        <w:rPr>
          <w:rFonts w:eastAsia="Times New Roman"/>
          <w:color w:val="000000" w:themeColor="text1"/>
        </w:rPr>
        <w:t xml:space="preserve"> as they are widely used by clinicians</w:t>
      </w:r>
      <w:r>
        <w:rPr>
          <w:rFonts w:eastAsia="Times New Roman"/>
          <w:color w:val="000000" w:themeColor="text1"/>
        </w:rPr>
        <w:t>.</w:t>
      </w:r>
    </w:p>
    <w:p w14:paraId="545EC018" w14:textId="0EE1F49F" w:rsidR="00FF64B3" w:rsidRDefault="00FF64B3" w:rsidP="00FF64B3">
      <w:pPr>
        <w:pStyle w:val="ListParagraph"/>
        <w:numPr>
          <w:ilvl w:val="0"/>
          <w:numId w:val="2"/>
        </w:numPr>
        <w:spacing w:line="480" w:lineRule="auto"/>
        <w:rPr>
          <w:rFonts w:eastAsia="Times New Roman"/>
          <w:color w:val="000000" w:themeColor="text1"/>
        </w:rPr>
      </w:pPr>
      <w:r>
        <w:rPr>
          <w:rFonts w:eastAsia="Times New Roman"/>
          <w:color w:val="000000" w:themeColor="text1"/>
        </w:rPr>
        <w:t>Studies included anodal, cathodal, and bihemispheric tDCS montages.</w:t>
      </w:r>
    </w:p>
    <w:p w14:paraId="0B864397" w14:textId="15F502B6" w:rsidR="008D12E5" w:rsidRDefault="00532055" w:rsidP="12B0312F">
      <w:pPr>
        <w:spacing w:line="480" w:lineRule="auto"/>
        <w:rPr>
          <w:rFonts w:eastAsia="Times New Roman"/>
          <w:b/>
          <w:bCs/>
          <w:i/>
          <w:iCs/>
          <w:color w:val="000000" w:themeColor="text1"/>
        </w:rPr>
      </w:pPr>
      <w:r>
        <w:rPr>
          <w:rFonts w:eastAsia="Times New Roman"/>
          <w:b/>
          <w:bCs/>
          <w:i/>
          <w:iCs/>
          <w:color w:val="000000" w:themeColor="text1"/>
        </w:rPr>
        <w:t>Limitations</w:t>
      </w:r>
    </w:p>
    <w:p w14:paraId="7375AFB2" w14:textId="2777D461" w:rsidR="00FF64B3" w:rsidRDefault="00371599" w:rsidP="00FF64B3">
      <w:pPr>
        <w:pStyle w:val="ListParagraph"/>
        <w:numPr>
          <w:ilvl w:val="0"/>
          <w:numId w:val="3"/>
        </w:numPr>
        <w:spacing w:line="480" w:lineRule="auto"/>
        <w:rPr>
          <w:rFonts w:eastAsia="Times New Roman"/>
          <w:color w:val="000000" w:themeColor="text1"/>
        </w:rPr>
      </w:pPr>
      <w:r>
        <w:rPr>
          <w:rFonts w:eastAsia="Times New Roman"/>
          <w:color w:val="000000" w:themeColor="text1"/>
        </w:rPr>
        <w:t xml:space="preserve">Because of the nature of review studies, this thesis </w:t>
      </w:r>
      <w:r w:rsidR="003E70A4">
        <w:rPr>
          <w:rFonts w:eastAsia="Times New Roman"/>
          <w:color w:val="000000" w:themeColor="text1"/>
        </w:rPr>
        <w:t>depends</w:t>
      </w:r>
      <w:r>
        <w:rPr>
          <w:rFonts w:eastAsia="Times New Roman"/>
          <w:color w:val="000000" w:themeColor="text1"/>
        </w:rPr>
        <w:t xml:space="preserve"> on previous collected data</w:t>
      </w:r>
      <w:r w:rsidR="00FF64B3">
        <w:rPr>
          <w:rFonts w:eastAsia="Times New Roman"/>
          <w:color w:val="000000" w:themeColor="text1"/>
        </w:rPr>
        <w:t>.</w:t>
      </w:r>
    </w:p>
    <w:p w14:paraId="598E4071" w14:textId="50B20550" w:rsidR="00FF64B3" w:rsidRDefault="00F973E2" w:rsidP="00FF64B3">
      <w:pPr>
        <w:pStyle w:val="ListParagraph"/>
        <w:numPr>
          <w:ilvl w:val="0"/>
          <w:numId w:val="3"/>
        </w:numPr>
        <w:spacing w:line="480" w:lineRule="auto"/>
        <w:rPr>
          <w:rFonts w:eastAsia="Times New Roman"/>
          <w:color w:val="000000" w:themeColor="text1"/>
        </w:rPr>
      </w:pPr>
      <w:r>
        <w:rPr>
          <w:rFonts w:eastAsia="Times New Roman"/>
          <w:color w:val="000000" w:themeColor="text1"/>
        </w:rPr>
        <w:t>A</w:t>
      </w:r>
      <w:r w:rsidR="00FF64B3">
        <w:rPr>
          <w:rFonts w:eastAsia="Times New Roman"/>
          <w:color w:val="000000" w:themeColor="text1"/>
        </w:rPr>
        <w:t xml:space="preserve">ssessments of </w:t>
      </w:r>
      <w:r>
        <w:rPr>
          <w:rFonts w:eastAsia="Times New Roman"/>
          <w:color w:val="000000" w:themeColor="text1"/>
        </w:rPr>
        <w:t>anaerobic or aerobic capacity and cognition were not evaluated</w:t>
      </w:r>
      <w:r w:rsidR="00FF64B3">
        <w:rPr>
          <w:rFonts w:eastAsia="Times New Roman"/>
          <w:color w:val="000000" w:themeColor="text1"/>
        </w:rPr>
        <w:t>.</w:t>
      </w:r>
    </w:p>
    <w:p w14:paraId="06107708" w14:textId="2425436E" w:rsidR="00532055" w:rsidRDefault="00532055" w:rsidP="12B0312F">
      <w:pPr>
        <w:spacing w:line="480" w:lineRule="auto"/>
        <w:rPr>
          <w:rFonts w:eastAsia="Times New Roman"/>
          <w:b/>
          <w:bCs/>
          <w:i/>
          <w:iCs/>
          <w:color w:val="000000" w:themeColor="text1"/>
        </w:rPr>
      </w:pPr>
      <w:r>
        <w:rPr>
          <w:rFonts w:eastAsia="Times New Roman"/>
          <w:b/>
          <w:bCs/>
          <w:i/>
          <w:iCs/>
          <w:color w:val="000000" w:themeColor="text1"/>
        </w:rPr>
        <w:t>Assumptions</w:t>
      </w:r>
    </w:p>
    <w:p w14:paraId="2ED9F032" w14:textId="52A0AF91" w:rsidR="0067695A" w:rsidRPr="00114F39" w:rsidRDefault="00371599" w:rsidP="12B0312F">
      <w:pPr>
        <w:pStyle w:val="ListParagraph"/>
        <w:numPr>
          <w:ilvl w:val="0"/>
          <w:numId w:val="5"/>
        </w:numPr>
        <w:spacing w:line="480" w:lineRule="auto"/>
        <w:rPr>
          <w:rFonts w:eastAsia="Times New Roman"/>
          <w:color w:val="000000" w:themeColor="text1"/>
        </w:rPr>
      </w:pPr>
      <w:r w:rsidRPr="0067695A">
        <w:rPr>
          <w:rFonts w:eastAsia="Times New Roman"/>
          <w:color w:val="000000" w:themeColor="text1"/>
        </w:rPr>
        <w:t xml:space="preserve">The retrieved data was published </w:t>
      </w:r>
      <w:r w:rsidR="00C473EF" w:rsidRPr="0067695A">
        <w:rPr>
          <w:rFonts w:eastAsia="Times New Roman"/>
          <w:color w:val="000000" w:themeColor="text1"/>
        </w:rPr>
        <w:t>without errors</w:t>
      </w:r>
      <w:r w:rsidRPr="0067695A">
        <w:rPr>
          <w:rFonts w:eastAsia="Times New Roman"/>
          <w:color w:val="000000" w:themeColor="text1"/>
        </w:rPr>
        <w:t>.</w:t>
      </w:r>
    </w:p>
    <w:p w14:paraId="497DBB7E" w14:textId="2B1EA0AE" w:rsidR="00532055" w:rsidRDefault="00532055" w:rsidP="12B0312F">
      <w:pPr>
        <w:spacing w:line="480" w:lineRule="auto"/>
        <w:rPr>
          <w:rFonts w:eastAsia="Times New Roman"/>
          <w:b/>
          <w:bCs/>
          <w:i/>
          <w:iCs/>
          <w:color w:val="000000" w:themeColor="text1"/>
        </w:rPr>
      </w:pPr>
      <w:r>
        <w:rPr>
          <w:rFonts w:eastAsia="Times New Roman"/>
          <w:b/>
          <w:bCs/>
          <w:i/>
          <w:iCs/>
          <w:color w:val="000000" w:themeColor="text1"/>
        </w:rPr>
        <w:t>Operational Definitions</w:t>
      </w:r>
    </w:p>
    <w:p w14:paraId="1CB69561" w14:textId="1F1F8377" w:rsidR="00FF64B3" w:rsidRPr="00497F67" w:rsidRDefault="00FF64B3" w:rsidP="00FF64B3">
      <w:pPr>
        <w:pStyle w:val="ListParagraph"/>
        <w:numPr>
          <w:ilvl w:val="0"/>
          <w:numId w:val="6"/>
        </w:numPr>
        <w:spacing w:line="480" w:lineRule="auto"/>
        <w:rPr>
          <w:rFonts w:eastAsia="Times New Roman"/>
          <w:b/>
          <w:bCs/>
          <w:color w:val="000000" w:themeColor="text1"/>
        </w:rPr>
      </w:pPr>
      <w:r w:rsidRPr="00497F67">
        <w:rPr>
          <w:rFonts w:eastAsia="Times New Roman"/>
          <w:b/>
          <w:bCs/>
          <w:color w:val="000000" w:themeColor="text1"/>
        </w:rPr>
        <w:t xml:space="preserve">Stroke </w:t>
      </w:r>
      <w:r w:rsidRPr="00497F67">
        <w:rPr>
          <w:rFonts w:eastAsia="Times New Roman"/>
          <w:color w:val="000000" w:themeColor="text1"/>
        </w:rPr>
        <w:t>–</w:t>
      </w:r>
      <w:r w:rsidR="00CD6310" w:rsidRPr="00497F67">
        <w:rPr>
          <w:rFonts w:eastAsia="Times New Roman"/>
          <w:color w:val="000000" w:themeColor="text1"/>
        </w:rPr>
        <w:t xml:space="preserve"> blood supply to part of the brain is suddenly interrupted or a blood vessel in the brain bursts </w:t>
      </w:r>
      <w:r w:rsidR="00CD6310" w:rsidRPr="00497F67">
        <w:rPr>
          <w:rFonts w:eastAsia="Times New Roman"/>
          <w:color w:val="000000" w:themeColor="text1"/>
        </w:rPr>
        <w:fldChar w:fldCharType="begin"/>
      </w:r>
      <w:r w:rsidR="00CD6310" w:rsidRPr="00497F67">
        <w:rPr>
          <w:rFonts w:eastAsia="Times New Roman"/>
          <w:color w:val="000000" w:themeColor="text1"/>
        </w:rPr>
        <w:instrText xml:space="preserve"> ADDIN EN.CITE &lt;EndNote&gt;&lt;Cite&gt;&lt;Author&gt;NINDS&lt;/Author&gt;&lt;Year&gt;2019&lt;/Year&gt;&lt;RecNum&gt;64&lt;/RecNum&gt;&lt;DisplayText&gt;(NINDS, 2019)&lt;/DisplayText&gt;&lt;record&gt;&lt;rec-number&gt;64&lt;/rec-number&gt;&lt;foreign-keys&gt;&lt;key app="EN" db-id="easaaea2ewxt59e09erxete2px2ersztr0r2" timestamp="1611898211" guid="aace134b-bb1a-4155-add9-2a81a32775ac"&gt;64&lt;/key&gt;&lt;/foreign-keys&gt;&lt;ref-type name="Web Page"&gt;12&lt;/ref-type&gt;&lt;contributors&gt;&lt;authors&gt;&lt;author&gt;NINDS&lt;/author&gt;&lt;/authors&gt;&lt;/contributors&gt;&lt;titles&gt;&lt;title&gt;Stroke Information Page&lt;/title&gt;&lt;/titles&gt;&lt;number&gt;March, 23, 2021&lt;/number&gt;&lt;dates&gt;&lt;year&gt;2019&lt;/year&gt;&lt;/dates&gt;&lt;urls&gt;&lt;related-urls&gt;&lt;url&gt;https://www.ninds.nih.gov/Disorders/All-Disorders/Stroke-Information-Page&lt;/url&gt;&lt;/related-urls&gt;&lt;/urls&gt;&lt;/record&gt;&lt;/Cite&gt;&lt;/EndNote&gt;</w:instrText>
      </w:r>
      <w:r w:rsidR="00CD6310" w:rsidRPr="00497F67">
        <w:rPr>
          <w:rFonts w:eastAsia="Times New Roman"/>
          <w:color w:val="000000" w:themeColor="text1"/>
        </w:rPr>
        <w:fldChar w:fldCharType="separate"/>
      </w:r>
      <w:r w:rsidR="00CD6310" w:rsidRPr="00497F67">
        <w:rPr>
          <w:rFonts w:eastAsia="Times New Roman"/>
          <w:noProof/>
          <w:color w:val="000000" w:themeColor="text1"/>
        </w:rPr>
        <w:t>(NINDS, 2019)</w:t>
      </w:r>
      <w:r w:rsidR="00CD6310" w:rsidRPr="00497F67">
        <w:rPr>
          <w:rFonts w:eastAsia="Times New Roman"/>
          <w:color w:val="000000" w:themeColor="text1"/>
        </w:rPr>
        <w:fldChar w:fldCharType="end"/>
      </w:r>
      <w:r w:rsidR="00CD6310" w:rsidRPr="00497F67">
        <w:rPr>
          <w:rFonts w:eastAsia="Times New Roman"/>
          <w:color w:val="000000" w:themeColor="text1"/>
        </w:rPr>
        <w:t>.</w:t>
      </w:r>
    </w:p>
    <w:p w14:paraId="748F743F" w14:textId="35E56E52" w:rsidR="00DB5780" w:rsidRPr="00497F67" w:rsidRDefault="00CD6310" w:rsidP="00FF64B3">
      <w:pPr>
        <w:pStyle w:val="ListParagraph"/>
        <w:numPr>
          <w:ilvl w:val="0"/>
          <w:numId w:val="6"/>
        </w:numPr>
        <w:spacing w:line="480" w:lineRule="auto"/>
        <w:rPr>
          <w:rFonts w:eastAsia="Times New Roman"/>
          <w:b/>
          <w:bCs/>
          <w:color w:val="000000" w:themeColor="text1"/>
        </w:rPr>
      </w:pPr>
      <w:r w:rsidRPr="00497F67">
        <w:rPr>
          <w:rFonts w:eastAsia="Times New Roman"/>
          <w:b/>
          <w:bCs/>
          <w:color w:val="000000" w:themeColor="text1"/>
        </w:rPr>
        <w:lastRenderedPageBreak/>
        <w:t>Transcranial Direct Current Stimulation</w:t>
      </w:r>
      <w:r w:rsidR="00503A9A" w:rsidRPr="00497F67">
        <w:rPr>
          <w:rFonts w:eastAsia="Times New Roman"/>
          <w:b/>
          <w:bCs/>
          <w:color w:val="000000" w:themeColor="text1"/>
        </w:rPr>
        <w:t xml:space="preserve"> (tDCS)</w:t>
      </w:r>
      <w:r w:rsidRPr="00497F67">
        <w:rPr>
          <w:rFonts w:eastAsia="Times New Roman"/>
          <w:color w:val="000000" w:themeColor="text1"/>
        </w:rPr>
        <w:t xml:space="preserve"> – a technique in which the dose is a waveform of single sustained direct current applied to the head using at least on cephalic electrode </w:t>
      </w:r>
      <w:r w:rsidRPr="00497F67">
        <w:rPr>
          <w:rFonts w:eastAsia="Times New Roman"/>
          <w:color w:val="000000" w:themeColor="text1"/>
        </w:rPr>
        <w:fldChar w:fldCharType="begin"/>
      </w:r>
      <w:r w:rsidRPr="00497F67">
        <w:rPr>
          <w:rFonts w:eastAsia="Times New Roman"/>
          <w:color w:val="000000" w:themeColor="text1"/>
        </w:rPr>
        <w:instrText xml:space="preserve"> ADDIN EN.CITE &lt;EndNote&gt;&lt;Cite&gt;&lt;Author&gt;Bikson&lt;/Author&gt;&lt;Year&gt;2016&lt;/Year&gt;&lt;RecNum&gt;55&lt;/RecNum&gt;&lt;DisplayText&gt;(Bikson et al., 2016)&lt;/DisplayText&gt;&lt;record&gt;&lt;rec-number&gt;55&lt;/rec-number&gt;&lt;foreign-keys&gt;&lt;key app="EN" db-id="easaaea2ewxt59e09erxete2px2ersztr0r2" timestamp="1611895403" guid="02fcf268-44d6-442d-bc74-ddc131a05240"&gt;55&lt;/key&gt;&lt;/foreign-keys&gt;&lt;ref-type name="Journal Article"&gt;17&lt;/ref-type&gt;&lt;contributors&gt;&lt;authors&gt;&lt;author&gt;Bikson, Marom&lt;/author&gt;&lt;author&gt;Pnina Grossman&lt;/author&gt;&lt;author&gt;Chris Thomas&lt;/author&gt;&lt;author&gt;Adantchede Louis Zannou&lt;/author&gt;&lt;author&gt;Jimmy Jiang&lt;/author&gt;&lt;author&gt;Tatheer Adnan&lt;/author&gt;&lt;author&gt;Antonios P. Mourdoukoutas&lt;/author&gt;&lt;author&gt;Greg Kronberg&lt;/author&gt;&lt;author&gt;Dennis Truong&lt;/author&gt;&lt;author&gt;Paulo Boggio&lt;/author&gt;&lt;author&gt;André R. Brunoni&lt;/author&gt;&lt;author&gt;Leigh Charvet&lt;/author&gt;&lt;author&gt;Felipe Fregni&lt;/author&gt;&lt;author&gt;Brita Fritsch&lt;/author&gt;&lt;author&gt;Bernadette Gillick&lt;/author&gt;&lt;author&gt;Roy H. Hamilton &lt;/author&gt;&lt;author&gt;Benjamin M. Hampstead&lt;/author&gt;&lt;author&gt;Ryan Jankord&lt;/author&gt;&lt;author&gt;Adam Kirton&lt;/author&gt;&lt;author&gt;Helena Knotkova&lt;/author&gt;&lt;author&gt;David Liebetanz&lt;/author&gt;&lt;author&gt;Anli Liu&lt;/author&gt;&lt;author&gt;Colleen Loo&lt;/author&gt;&lt;author&gt;Michael A. Nitsche&lt;/author&gt;&lt;author&gt;Janine Reis&lt;/author&gt;&lt;author&gt;Jessica D. Richardson&lt;/author&gt;&lt;author&gt;Alexander Rotenberg&lt;/author&gt;&lt;author&gt;Peter E. Turkeltaub&lt;/author&gt;&lt;author&gt;Adam J.Woods&lt;/author&gt;&lt;/authors&gt;&lt;/contributors&gt;&lt;titles&gt;&lt;title&gt;Safety of Transcranial Direct Current Stimulation: Evidence Based Update 2016&lt;/title&gt;&lt;secondary-title&gt;Brain Stimulation&lt;/secondary-title&gt;&lt;/titles&gt;&lt;periodical&gt;&lt;full-title&gt;Brain Stimulation&lt;/full-title&gt;&lt;/periodical&gt;&lt;pages&gt;641-661&lt;/pages&gt;&lt;volume&gt;9&lt;/volume&gt;&lt;section&gt;641&lt;/section&gt;&lt;dates&gt;&lt;year&gt;2016&lt;/year&gt;&lt;/dates&gt;&lt;urls&gt;&lt;/urls&gt;&lt;electronic-resource-num&gt;10.1016/j.brs.2016.06.004&lt;/electronic-resource-num&gt;&lt;/record&gt;&lt;/Cite&gt;&lt;/EndNote&gt;</w:instrText>
      </w:r>
      <w:r w:rsidRPr="00497F67">
        <w:rPr>
          <w:rFonts w:eastAsia="Times New Roman"/>
          <w:color w:val="000000" w:themeColor="text1"/>
        </w:rPr>
        <w:fldChar w:fldCharType="separate"/>
      </w:r>
      <w:r w:rsidRPr="00497F67">
        <w:rPr>
          <w:rFonts w:eastAsia="Times New Roman"/>
          <w:noProof/>
          <w:color w:val="000000" w:themeColor="text1"/>
        </w:rPr>
        <w:t>(Bikson et al., 2016)</w:t>
      </w:r>
      <w:r w:rsidRPr="00497F67">
        <w:rPr>
          <w:rFonts w:eastAsia="Times New Roman"/>
          <w:color w:val="000000" w:themeColor="text1"/>
        </w:rPr>
        <w:fldChar w:fldCharType="end"/>
      </w:r>
      <w:r w:rsidRPr="00497F67">
        <w:rPr>
          <w:rFonts w:eastAsia="Times New Roman"/>
          <w:color w:val="000000" w:themeColor="text1"/>
        </w:rPr>
        <w:t>.</w:t>
      </w:r>
      <w:r w:rsidR="00ED702A" w:rsidRPr="00497F67">
        <w:rPr>
          <w:rFonts w:eastAsia="Times New Roman"/>
          <w:color w:val="000000" w:themeColor="text1"/>
        </w:rPr>
        <w:t xml:space="preserve"> </w:t>
      </w:r>
    </w:p>
    <w:p w14:paraId="3C83504C" w14:textId="212DEF86" w:rsidR="00DB5780" w:rsidRPr="00497F67" w:rsidRDefault="00ED702A" w:rsidP="00FF64B3">
      <w:pPr>
        <w:pStyle w:val="ListParagraph"/>
        <w:numPr>
          <w:ilvl w:val="0"/>
          <w:numId w:val="6"/>
        </w:numPr>
        <w:spacing w:line="480" w:lineRule="auto"/>
        <w:rPr>
          <w:rFonts w:eastAsia="Times New Roman"/>
          <w:b/>
          <w:bCs/>
          <w:color w:val="000000" w:themeColor="text1"/>
        </w:rPr>
      </w:pPr>
      <w:r w:rsidRPr="00497F67">
        <w:rPr>
          <w:rFonts w:eastAsia="Times New Roman"/>
          <w:b/>
          <w:bCs/>
          <w:color w:val="000000" w:themeColor="text1"/>
        </w:rPr>
        <w:t xml:space="preserve">Anodal </w:t>
      </w:r>
      <w:r w:rsidR="00503A9A" w:rsidRPr="00497F67">
        <w:rPr>
          <w:rFonts w:eastAsia="Times New Roman"/>
          <w:b/>
          <w:bCs/>
          <w:color w:val="000000" w:themeColor="text1"/>
        </w:rPr>
        <w:t>T</w:t>
      </w:r>
      <w:r w:rsidRPr="00497F67">
        <w:rPr>
          <w:rFonts w:eastAsia="Times New Roman"/>
          <w:b/>
          <w:bCs/>
          <w:color w:val="000000" w:themeColor="text1"/>
        </w:rPr>
        <w:t xml:space="preserve">ranscranial </w:t>
      </w:r>
      <w:r w:rsidR="00503A9A" w:rsidRPr="00497F67">
        <w:rPr>
          <w:rFonts w:eastAsia="Times New Roman"/>
          <w:b/>
          <w:bCs/>
          <w:color w:val="000000" w:themeColor="text1"/>
        </w:rPr>
        <w:t>D</w:t>
      </w:r>
      <w:r w:rsidRPr="00497F67">
        <w:rPr>
          <w:rFonts w:eastAsia="Times New Roman"/>
          <w:b/>
          <w:bCs/>
          <w:color w:val="000000" w:themeColor="text1"/>
        </w:rPr>
        <w:t xml:space="preserve">irect </w:t>
      </w:r>
      <w:r w:rsidR="00503A9A" w:rsidRPr="00497F67">
        <w:rPr>
          <w:rFonts w:eastAsia="Times New Roman"/>
          <w:b/>
          <w:bCs/>
          <w:color w:val="000000" w:themeColor="text1"/>
        </w:rPr>
        <w:t>C</w:t>
      </w:r>
      <w:r w:rsidRPr="00497F67">
        <w:rPr>
          <w:rFonts w:eastAsia="Times New Roman"/>
          <w:b/>
          <w:bCs/>
          <w:color w:val="000000" w:themeColor="text1"/>
        </w:rPr>
        <w:t xml:space="preserve">urrent </w:t>
      </w:r>
      <w:r w:rsidR="00503A9A" w:rsidRPr="00497F67">
        <w:rPr>
          <w:rFonts w:eastAsia="Times New Roman"/>
          <w:b/>
          <w:bCs/>
          <w:color w:val="000000" w:themeColor="text1"/>
        </w:rPr>
        <w:t>S</w:t>
      </w:r>
      <w:r w:rsidRPr="00497F67">
        <w:rPr>
          <w:rFonts w:eastAsia="Times New Roman"/>
          <w:b/>
          <w:bCs/>
          <w:color w:val="000000" w:themeColor="text1"/>
        </w:rPr>
        <w:t>timulation</w:t>
      </w:r>
      <w:r w:rsidR="00503A9A" w:rsidRPr="00497F67">
        <w:rPr>
          <w:rFonts w:eastAsia="Times New Roman"/>
          <w:color w:val="000000" w:themeColor="text1"/>
        </w:rPr>
        <w:t xml:space="preserve"> </w:t>
      </w:r>
      <w:r w:rsidR="00503A9A" w:rsidRPr="00497F67">
        <w:rPr>
          <w:rFonts w:eastAsia="Times New Roman"/>
          <w:b/>
          <w:bCs/>
          <w:color w:val="000000" w:themeColor="text1"/>
        </w:rPr>
        <w:t>(</w:t>
      </w:r>
      <w:proofErr w:type="spellStart"/>
      <w:r w:rsidR="00503A9A" w:rsidRPr="00497F67">
        <w:rPr>
          <w:rFonts w:eastAsia="Times New Roman"/>
          <w:b/>
          <w:bCs/>
          <w:color w:val="000000" w:themeColor="text1"/>
        </w:rPr>
        <w:t>aTDCS</w:t>
      </w:r>
      <w:proofErr w:type="spellEnd"/>
      <w:r w:rsidR="00503A9A" w:rsidRPr="00497F67">
        <w:rPr>
          <w:rFonts w:eastAsia="Times New Roman"/>
          <w:b/>
          <w:bCs/>
          <w:color w:val="000000" w:themeColor="text1"/>
        </w:rPr>
        <w:t>)</w:t>
      </w:r>
      <w:r w:rsidR="00503A9A" w:rsidRPr="00497F67">
        <w:rPr>
          <w:rFonts w:eastAsia="Times New Roman"/>
          <w:color w:val="000000" w:themeColor="text1"/>
        </w:rPr>
        <w:t xml:space="preserve"> – tDCS in which cortical neurons are depolarized to increase excitability by placing an anode, a positively charged electrode, over the unaffected hemisphere </w:t>
      </w:r>
      <w:r w:rsidR="00503A9A" w:rsidRPr="00497F67">
        <w:rPr>
          <w:rFonts w:eastAsia="Times New Roman"/>
          <w:color w:val="000000" w:themeColor="text1"/>
        </w:rPr>
        <w:fldChar w:fldCharType="begin">
          <w:fldData xml:space="preserve">PEVuZE5vdGU+PENpdGU+PEF1dGhvcj5OaXRzY2hlPC9BdXRob3I+PFllYXI+MjAwMzwvWWVhcj48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</w:fldData>
        </w:fldChar>
      </w:r>
      <w:r w:rsidR="00503A9A" w:rsidRPr="00497F67">
        <w:rPr>
          <w:rFonts w:eastAsia="Times New Roman"/>
          <w:color w:val="000000" w:themeColor="text1"/>
        </w:rPr>
        <w:instrText xml:space="preserve"> ADDIN EN.CITE </w:instrText>
      </w:r>
      <w:r w:rsidR="00503A9A" w:rsidRPr="00497F67">
        <w:rPr>
          <w:rFonts w:eastAsia="Times New Roman"/>
          <w:color w:val="000000" w:themeColor="text1"/>
        </w:rPr>
        <w:fldChar w:fldCharType="begin">
          <w:fldData xml:space="preserve">PEVuZE5vdGU+PENpdGU+PEF1dGhvcj5OaXRzY2hlPC9BdXRob3I+PFllYXI+MjAwMzwvWWVhcj48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</w:fldData>
        </w:fldChar>
      </w:r>
      <w:r w:rsidR="00503A9A" w:rsidRPr="00497F67">
        <w:rPr>
          <w:rFonts w:eastAsia="Times New Roman"/>
          <w:color w:val="000000" w:themeColor="text1"/>
        </w:rPr>
        <w:instrText xml:space="preserve"> ADDIN EN.CITE.DATA </w:instrText>
      </w:r>
      <w:r w:rsidR="00503A9A" w:rsidRPr="00497F67">
        <w:rPr>
          <w:rFonts w:eastAsia="Times New Roman"/>
          <w:color w:val="000000" w:themeColor="text1"/>
        </w:rPr>
      </w:r>
      <w:r w:rsidR="00503A9A" w:rsidRPr="00497F67">
        <w:rPr>
          <w:rFonts w:eastAsia="Times New Roman"/>
          <w:color w:val="000000" w:themeColor="text1"/>
        </w:rPr>
        <w:fldChar w:fldCharType="end"/>
      </w:r>
      <w:r w:rsidR="00503A9A" w:rsidRPr="00497F67">
        <w:rPr>
          <w:rFonts w:eastAsia="Times New Roman"/>
          <w:color w:val="000000" w:themeColor="text1"/>
        </w:rPr>
      </w:r>
      <w:r w:rsidR="00503A9A" w:rsidRPr="00497F67">
        <w:rPr>
          <w:rFonts w:eastAsia="Times New Roman"/>
          <w:color w:val="000000" w:themeColor="text1"/>
        </w:rPr>
        <w:fldChar w:fldCharType="separate"/>
      </w:r>
      <w:r w:rsidR="00503A9A" w:rsidRPr="00497F67">
        <w:rPr>
          <w:rFonts w:eastAsia="Times New Roman"/>
          <w:noProof/>
          <w:color w:val="000000" w:themeColor="text1"/>
        </w:rPr>
        <w:t>(Nitsche et al., 2003; Stagg, Antal, &amp; Nitsche, 2018)</w:t>
      </w:r>
      <w:r w:rsidR="00503A9A" w:rsidRPr="00497F67">
        <w:rPr>
          <w:rFonts w:eastAsia="Times New Roman"/>
          <w:color w:val="000000" w:themeColor="text1"/>
        </w:rPr>
        <w:fldChar w:fldCharType="end"/>
      </w:r>
      <w:r w:rsidR="00503A9A" w:rsidRPr="00497F67">
        <w:rPr>
          <w:rFonts w:eastAsia="Times New Roman"/>
          <w:color w:val="000000" w:themeColor="text1"/>
        </w:rPr>
        <w:t>.</w:t>
      </w:r>
    </w:p>
    <w:p w14:paraId="316BE338" w14:textId="74FCE295" w:rsidR="00DB5780" w:rsidRPr="00497F67" w:rsidRDefault="00503A9A" w:rsidP="00FF64B3">
      <w:pPr>
        <w:pStyle w:val="ListParagraph"/>
        <w:numPr>
          <w:ilvl w:val="0"/>
          <w:numId w:val="6"/>
        </w:numPr>
        <w:spacing w:line="480" w:lineRule="auto"/>
        <w:rPr>
          <w:rFonts w:eastAsia="Times New Roman"/>
          <w:b/>
          <w:bCs/>
          <w:color w:val="000000" w:themeColor="text1"/>
        </w:rPr>
      </w:pPr>
      <w:r w:rsidRPr="00497F67">
        <w:rPr>
          <w:rFonts w:eastAsia="Times New Roman"/>
          <w:b/>
          <w:bCs/>
          <w:color w:val="000000" w:themeColor="text1"/>
        </w:rPr>
        <w:t>C</w:t>
      </w:r>
      <w:r w:rsidR="00DF7FC1" w:rsidRPr="00497F67">
        <w:rPr>
          <w:rFonts w:eastAsia="Times New Roman"/>
          <w:b/>
          <w:bCs/>
          <w:color w:val="000000" w:themeColor="text1"/>
        </w:rPr>
        <w:t xml:space="preserve">athodal </w:t>
      </w:r>
      <w:r w:rsidRPr="00497F67">
        <w:rPr>
          <w:rFonts w:eastAsia="Times New Roman"/>
          <w:b/>
          <w:bCs/>
          <w:color w:val="000000" w:themeColor="text1"/>
        </w:rPr>
        <w:t>T</w:t>
      </w:r>
      <w:r w:rsidR="00DF7FC1" w:rsidRPr="00497F67">
        <w:rPr>
          <w:rFonts w:eastAsia="Times New Roman"/>
          <w:b/>
          <w:bCs/>
          <w:color w:val="000000" w:themeColor="text1"/>
        </w:rPr>
        <w:t xml:space="preserve">ranscranial </w:t>
      </w:r>
      <w:r w:rsidRPr="00497F67">
        <w:rPr>
          <w:rFonts w:eastAsia="Times New Roman"/>
          <w:b/>
          <w:bCs/>
          <w:color w:val="000000" w:themeColor="text1"/>
        </w:rPr>
        <w:t>D</w:t>
      </w:r>
      <w:r w:rsidR="00DF7FC1" w:rsidRPr="00497F67">
        <w:rPr>
          <w:rFonts w:eastAsia="Times New Roman"/>
          <w:b/>
          <w:bCs/>
          <w:color w:val="000000" w:themeColor="text1"/>
        </w:rPr>
        <w:t xml:space="preserve">irect </w:t>
      </w:r>
      <w:r w:rsidRPr="00497F67">
        <w:rPr>
          <w:rFonts w:eastAsia="Times New Roman"/>
          <w:b/>
          <w:bCs/>
          <w:color w:val="000000" w:themeColor="text1"/>
        </w:rPr>
        <w:t>C</w:t>
      </w:r>
      <w:r w:rsidR="00DF7FC1" w:rsidRPr="00497F67">
        <w:rPr>
          <w:rFonts w:eastAsia="Times New Roman"/>
          <w:b/>
          <w:bCs/>
          <w:color w:val="000000" w:themeColor="text1"/>
        </w:rPr>
        <w:t xml:space="preserve">urrent </w:t>
      </w:r>
      <w:r w:rsidRPr="00497F67">
        <w:rPr>
          <w:rFonts w:eastAsia="Times New Roman"/>
          <w:b/>
          <w:bCs/>
          <w:color w:val="000000" w:themeColor="text1"/>
        </w:rPr>
        <w:t>S</w:t>
      </w:r>
      <w:r w:rsidR="00DF7FC1" w:rsidRPr="00497F67">
        <w:rPr>
          <w:rFonts w:eastAsia="Times New Roman"/>
          <w:b/>
          <w:bCs/>
          <w:color w:val="000000" w:themeColor="text1"/>
        </w:rPr>
        <w:t>timulation</w:t>
      </w:r>
      <w:r w:rsidRPr="00497F67">
        <w:rPr>
          <w:rFonts w:eastAsia="Times New Roman"/>
          <w:b/>
          <w:bCs/>
          <w:color w:val="000000" w:themeColor="text1"/>
        </w:rPr>
        <w:t xml:space="preserve"> (</w:t>
      </w:r>
      <w:proofErr w:type="spellStart"/>
      <w:r w:rsidRPr="00497F67">
        <w:rPr>
          <w:rFonts w:eastAsia="Times New Roman"/>
          <w:b/>
          <w:bCs/>
          <w:color w:val="000000" w:themeColor="text1"/>
        </w:rPr>
        <w:t>cTDCS</w:t>
      </w:r>
      <w:proofErr w:type="spellEnd"/>
      <w:r w:rsidRPr="00497F67">
        <w:rPr>
          <w:rFonts w:eastAsia="Times New Roman"/>
          <w:b/>
          <w:bCs/>
          <w:color w:val="000000" w:themeColor="text1"/>
        </w:rPr>
        <w:t>)</w:t>
      </w:r>
      <w:r w:rsidRPr="00497F67">
        <w:rPr>
          <w:rFonts w:eastAsia="Times New Roman"/>
          <w:color w:val="000000" w:themeColor="text1"/>
        </w:rPr>
        <w:t xml:space="preserve"> – tDCS in which cortical neurons are hyperpolarized to decrease excitability by placing a cathode, a negatively charge electrode, over the affected hemisphere </w:t>
      </w:r>
      <w:r w:rsidRPr="00497F67">
        <w:rPr>
          <w:rFonts w:eastAsia="Times New Roman"/>
          <w:color w:val="000000" w:themeColor="text1"/>
        </w:rPr>
        <w:fldChar w:fldCharType="begin">
          <w:fldData xml:space="preserve">PEVuZE5vdGU+PENpdGU+PEF1dGhvcj5OaXRzY2hlPC9BdXRob3I+PFllYXI+MjAwMzwvWWVhcj48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</w:fldData>
        </w:fldChar>
      </w:r>
      <w:r w:rsidRPr="00497F67">
        <w:rPr>
          <w:rFonts w:eastAsia="Times New Roman"/>
          <w:color w:val="000000" w:themeColor="text1"/>
        </w:rPr>
        <w:instrText xml:space="preserve"> ADDIN EN.CITE </w:instrText>
      </w:r>
      <w:r w:rsidRPr="00497F67">
        <w:rPr>
          <w:rFonts w:eastAsia="Times New Roman"/>
          <w:color w:val="000000" w:themeColor="text1"/>
        </w:rPr>
        <w:fldChar w:fldCharType="begin">
          <w:fldData xml:space="preserve">PEVuZE5vdGU+PENpdGU+PEF1dGhvcj5OaXRzY2hlPC9BdXRob3I+PFllYXI+MjAwMzwvWWVhcj48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</w:fldData>
        </w:fldChar>
      </w:r>
      <w:r w:rsidRPr="00497F67">
        <w:rPr>
          <w:rFonts w:eastAsia="Times New Roman"/>
          <w:color w:val="000000" w:themeColor="text1"/>
        </w:rPr>
        <w:instrText xml:space="preserve"> ADDIN EN.CITE.DATA </w:instrText>
      </w:r>
      <w:r w:rsidRPr="00497F67">
        <w:rPr>
          <w:rFonts w:eastAsia="Times New Roman"/>
          <w:color w:val="000000" w:themeColor="text1"/>
        </w:rPr>
      </w:r>
      <w:r w:rsidRPr="00497F67">
        <w:rPr>
          <w:rFonts w:eastAsia="Times New Roman"/>
          <w:color w:val="000000" w:themeColor="text1"/>
        </w:rPr>
        <w:fldChar w:fldCharType="end"/>
      </w:r>
      <w:r w:rsidRPr="00497F67">
        <w:rPr>
          <w:rFonts w:eastAsia="Times New Roman"/>
          <w:color w:val="000000" w:themeColor="text1"/>
        </w:rPr>
      </w:r>
      <w:r w:rsidRPr="00497F67">
        <w:rPr>
          <w:rFonts w:eastAsia="Times New Roman"/>
          <w:color w:val="000000" w:themeColor="text1"/>
        </w:rPr>
        <w:fldChar w:fldCharType="separate"/>
      </w:r>
      <w:r w:rsidRPr="00497F67">
        <w:rPr>
          <w:rFonts w:eastAsia="Times New Roman"/>
          <w:noProof/>
          <w:color w:val="000000" w:themeColor="text1"/>
        </w:rPr>
        <w:t>(Nitsche et al., 2003; Stagg et al., 2018)</w:t>
      </w:r>
      <w:r w:rsidRPr="00497F67">
        <w:rPr>
          <w:rFonts w:eastAsia="Times New Roman"/>
          <w:color w:val="000000" w:themeColor="text1"/>
        </w:rPr>
        <w:fldChar w:fldCharType="end"/>
      </w:r>
      <w:r w:rsidRPr="00497F67">
        <w:rPr>
          <w:rFonts w:eastAsia="Times New Roman"/>
          <w:color w:val="000000" w:themeColor="text1"/>
        </w:rPr>
        <w:t>.</w:t>
      </w:r>
    </w:p>
    <w:p w14:paraId="6DDAE2E5" w14:textId="5766544F" w:rsidR="00FF64B3" w:rsidRPr="00497F67" w:rsidRDefault="00503A9A" w:rsidP="00FF64B3">
      <w:pPr>
        <w:pStyle w:val="ListParagraph"/>
        <w:numPr>
          <w:ilvl w:val="0"/>
          <w:numId w:val="6"/>
        </w:numPr>
        <w:spacing w:line="480" w:lineRule="auto"/>
        <w:rPr>
          <w:rFonts w:eastAsia="Times New Roman"/>
          <w:b/>
          <w:bCs/>
          <w:color w:val="000000" w:themeColor="text1"/>
        </w:rPr>
      </w:pPr>
      <w:r w:rsidRPr="00497F67">
        <w:rPr>
          <w:rFonts w:eastAsia="Times New Roman"/>
          <w:b/>
          <w:bCs/>
          <w:color w:val="000000" w:themeColor="text1"/>
        </w:rPr>
        <w:t>B</w:t>
      </w:r>
      <w:r w:rsidR="00DF7FC1" w:rsidRPr="00497F67">
        <w:rPr>
          <w:rFonts w:eastAsia="Times New Roman"/>
          <w:b/>
          <w:bCs/>
          <w:color w:val="000000" w:themeColor="text1"/>
        </w:rPr>
        <w:t>ihemispheric</w:t>
      </w:r>
      <w:r w:rsidR="0045506E" w:rsidRPr="00497F67">
        <w:rPr>
          <w:rFonts w:eastAsia="Times New Roman"/>
          <w:b/>
          <w:bCs/>
          <w:color w:val="000000" w:themeColor="text1"/>
        </w:rPr>
        <w:t xml:space="preserve"> </w:t>
      </w:r>
      <w:r w:rsidRPr="00497F67">
        <w:rPr>
          <w:rFonts w:eastAsia="Times New Roman"/>
          <w:b/>
          <w:bCs/>
          <w:color w:val="000000" w:themeColor="text1"/>
        </w:rPr>
        <w:t>Transcranial Direct Current Stimulation</w:t>
      </w:r>
      <w:r w:rsidR="00DB5780" w:rsidRPr="00497F67">
        <w:rPr>
          <w:rFonts w:eastAsia="Times New Roman"/>
          <w:color w:val="000000" w:themeColor="text1"/>
        </w:rPr>
        <w:t xml:space="preserve"> - </w:t>
      </w:r>
      <w:r w:rsidR="0045506E" w:rsidRPr="00497F67">
        <w:rPr>
          <w:rFonts w:eastAsia="Times New Roman"/>
          <w:color w:val="000000" w:themeColor="text1"/>
        </w:rPr>
        <w:t xml:space="preserve"> </w:t>
      </w:r>
      <w:r w:rsidRPr="00497F67">
        <w:rPr>
          <w:rFonts w:eastAsia="Times New Roman"/>
          <w:color w:val="000000" w:themeColor="text1"/>
        </w:rPr>
        <w:t xml:space="preserve">tDCS in which cortical neurons of the unaffected hemisphere are depolarized to increase excitability while cortical neurons of the affected hemisphere are hyperpolarized to decrease excitability simultaneously </w:t>
      </w:r>
      <w:r w:rsidRPr="00497F67">
        <w:rPr>
          <w:rFonts w:eastAsia="Times New Roman"/>
          <w:color w:val="000000" w:themeColor="text1"/>
        </w:rPr>
        <w:fldChar w:fldCharType="begin">
          <w:fldData xml:space="preserve">PEVuZE5vdGU+PENpdGU+PEF1dGhvcj5DaGhhdGJhcjwvQXV0aG9yPjxZZWFyPjIwMTU8L1llYXI+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</w:fldData>
        </w:fldChar>
      </w:r>
      <w:r w:rsidRPr="00497F67">
        <w:rPr>
          <w:rFonts w:eastAsia="Times New Roman"/>
          <w:color w:val="000000" w:themeColor="text1"/>
        </w:rPr>
        <w:instrText xml:space="preserve"> ADDIN EN.CITE </w:instrText>
      </w:r>
      <w:r w:rsidRPr="00497F67">
        <w:rPr>
          <w:rFonts w:eastAsia="Times New Roman"/>
          <w:color w:val="000000" w:themeColor="text1"/>
        </w:rPr>
        <w:fldChar w:fldCharType="begin">
          <w:fldData xml:space="preserve">PEVuZE5vdGU+PENpdGU+PEF1dGhvcj5DaGhhdGJhcjwvQXV0aG9yPjxZZWFyPjIwMTU8L1llYXI+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</w:fldData>
        </w:fldChar>
      </w:r>
      <w:r w:rsidRPr="00497F67">
        <w:rPr>
          <w:rFonts w:eastAsia="Times New Roman"/>
          <w:color w:val="000000" w:themeColor="text1"/>
        </w:rPr>
        <w:instrText xml:space="preserve"> ADDIN EN.CITE.DATA </w:instrText>
      </w:r>
      <w:r w:rsidRPr="00497F67">
        <w:rPr>
          <w:rFonts w:eastAsia="Times New Roman"/>
          <w:color w:val="000000" w:themeColor="text1"/>
        </w:rPr>
      </w:r>
      <w:r w:rsidRPr="00497F67">
        <w:rPr>
          <w:rFonts w:eastAsia="Times New Roman"/>
          <w:color w:val="000000" w:themeColor="text1"/>
        </w:rPr>
        <w:fldChar w:fldCharType="end"/>
      </w:r>
      <w:r w:rsidRPr="00497F67">
        <w:rPr>
          <w:rFonts w:eastAsia="Times New Roman"/>
          <w:color w:val="000000" w:themeColor="text1"/>
        </w:rPr>
      </w:r>
      <w:r w:rsidRPr="00497F67">
        <w:rPr>
          <w:rFonts w:eastAsia="Times New Roman"/>
          <w:color w:val="000000" w:themeColor="text1"/>
        </w:rPr>
        <w:fldChar w:fldCharType="separate"/>
      </w:r>
      <w:r w:rsidRPr="00497F67">
        <w:rPr>
          <w:rFonts w:eastAsia="Times New Roman"/>
          <w:noProof/>
          <w:color w:val="000000" w:themeColor="text1"/>
        </w:rPr>
        <w:t>(Chhatbar et al., 2015; Van Hoornweder et al., 2021)</w:t>
      </w:r>
      <w:r w:rsidRPr="00497F67">
        <w:rPr>
          <w:rFonts w:eastAsia="Times New Roman"/>
          <w:color w:val="000000" w:themeColor="text1"/>
        </w:rPr>
        <w:fldChar w:fldCharType="end"/>
      </w:r>
      <w:r w:rsidRPr="00497F67">
        <w:rPr>
          <w:rFonts w:eastAsia="Times New Roman"/>
          <w:color w:val="000000" w:themeColor="text1"/>
        </w:rPr>
        <w:t>.</w:t>
      </w:r>
    </w:p>
    <w:p w14:paraId="2BF9EDD8" w14:textId="6A8F0D6A" w:rsidR="003426DD" w:rsidRPr="00497F67" w:rsidRDefault="001D7E41" w:rsidP="00FF64B3">
      <w:pPr>
        <w:pStyle w:val="ListParagraph"/>
        <w:numPr>
          <w:ilvl w:val="0"/>
          <w:numId w:val="6"/>
        </w:numPr>
        <w:spacing w:line="480" w:lineRule="auto"/>
        <w:rPr>
          <w:rFonts w:eastAsia="Times New Roman"/>
          <w:b/>
          <w:bCs/>
          <w:color w:val="000000" w:themeColor="text1"/>
        </w:rPr>
      </w:pPr>
      <w:r w:rsidRPr="00497F67">
        <w:rPr>
          <w:rFonts w:eastAsia="Times New Roman"/>
          <w:b/>
          <w:bCs/>
          <w:color w:val="000000" w:themeColor="text1"/>
        </w:rPr>
        <w:t>L</w:t>
      </w:r>
      <w:r w:rsidR="003426DD" w:rsidRPr="00497F67">
        <w:rPr>
          <w:rFonts w:eastAsia="Times New Roman"/>
          <w:b/>
          <w:bCs/>
          <w:color w:val="000000" w:themeColor="text1"/>
        </w:rPr>
        <w:t>esion</w:t>
      </w:r>
      <w:r w:rsidRPr="00497F67">
        <w:rPr>
          <w:rFonts w:eastAsia="Times New Roman"/>
          <w:color w:val="000000" w:themeColor="text1"/>
        </w:rPr>
        <w:t xml:space="preserve"> </w:t>
      </w:r>
      <w:r w:rsidR="00DB5780" w:rsidRPr="00497F67">
        <w:rPr>
          <w:rFonts w:eastAsia="Times New Roman"/>
          <w:color w:val="000000" w:themeColor="text1"/>
        </w:rPr>
        <w:t>–</w:t>
      </w:r>
      <w:r w:rsidRPr="00497F67">
        <w:rPr>
          <w:rFonts w:eastAsia="Times New Roman"/>
          <w:color w:val="000000" w:themeColor="text1"/>
        </w:rPr>
        <w:t xml:space="preserve"> </w:t>
      </w:r>
      <w:r w:rsidR="00DB5780" w:rsidRPr="00497F67">
        <w:rPr>
          <w:rFonts w:eastAsia="Times New Roman"/>
          <w:color w:val="000000" w:themeColor="text1"/>
        </w:rPr>
        <w:t xml:space="preserve">damage or abnormal change that has occurred in an organ or tissue caused by injury or disease; in stroke patients, it is characterized by a core tissue surrounded by dead brain tissue </w:t>
      </w:r>
      <w:r w:rsidR="00DB5780" w:rsidRPr="00497F67">
        <w:rPr>
          <w:rFonts w:eastAsia="Times New Roman"/>
          <w:color w:val="000000" w:themeColor="text1"/>
        </w:rPr>
        <w:fldChar w:fldCharType="begin"/>
      </w:r>
      <w:r w:rsidR="00DB5780" w:rsidRPr="00497F67">
        <w:rPr>
          <w:rFonts w:eastAsia="Times New Roman"/>
          <w:color w:val="000000" w:themeColor="text1"/>
        </w:rPr>
        <w:instrText xml:space="preserve"> ADDIN EN.CITE &lt;EndNote&gt;&lt;Cite&gt;&lt;Author&gt;Pinto&lt;/Author&gt;&lt;Year&gt;2018&lt;/Year&gt;&lt;RecNum&gt;228&lt;/RecNum&gt;&lt;DisplayText&gt;(A. Pinto et al., 2018)&lt;/DisplayText&gt;&lt;record&gt;&lt;rec-number&gt;228&lt;/rec-number&gt;&lt;foreign-keys&gt;&lt;key app="EN" db-id="easaaea2ewxt59e09erxete2px2ersztr0r2" timestamp="1634747176" guid="06e27aac-510f-4452-a571-fe79eefe3da5"&gt;228&lt;/key&gt;&lt;/foreign-keys&gt;&lt;ref-type name="Journal Article"&gt;17&lt;/ref-type&gt;&lt;contributors&gt;&lt;authors&gt;&lt;author&gt;Pinto, Adriano&lt;/author&gt;&lt;author&gt;Mckinley, Richard&lt;/author&gt;&lt;author&gt;Alves, Victor&lt;/author&gt;&lt;author&gt;Wiest, Roland&lt;/author&gt;&lt;author&gt;Silva, Carlos A.&lt;/author&gt;&lt;author&gt;Reyes, Mauricio&lt;/author&gt;&lt;/authors&gt;&lt;/contributors&gt;&lt;titles&gt;&lt;title&gt;Stroke Lesion Outcome Prediction Based on MRI Imaging Combined With Clinical Information&lt;/title&gt;&lt;secondary-title&gt;Front Neurol&lt;/secondary-title&gt;&lt;/titles&gt;&lt;periodical&gt;&lt;full-title&gt;Front Neurol&lt;/full-title&gt;&lt;/periodical&gt;&lt;pages&gt;1-10&lt;/pages&gt;&lt;volume&gt;9&lt;/volume&gt;&lt;number&gt;1060&lt;/number&gt;&lt;section&gt;1&lt;/section&gt;&lt;dates&gt;&lt;year&gt;2018&lt;/year&gt;&lt;/dates&gt;&lt;urls&gt;&lt;/urls&gt;&lt;custom2&gt;PMC6290552&lt;/custom2&gt;&lt;electronic-resource-num&gt;10.3389/fneur.2018.01060&lt;/electronic-resource-num&gt;&lt;/record&gt;&lt;/Cite&gt;&lt;/EndNote&gt;</w:instrText>
      </w:r>
      <w:r w:rsidR="00DB5780" w:rsidRPr="00497F67">
        <w:rPr>
          <w:rFonts w:eastAsia="Times New Roman"/>
          <w:color w:val="000000" w:themeColor="text1"/>
        </w:rPr>
        <w:fldChar w:fldCharType="separate"/>
      </w:r>
      <w:r w:rsidR="00DB5780" w:rsidRPr="00497F67">
        <w:rPr>
          <w:rFonts w:eastAsia="Times New Roman"/>
          <w:noProof/>
          <w:color w:val="000000" w:themeColor="text1"/>
        </w:rPr>
        <w:t>(A. Pinto et al., 2018)</w:t>
      </w:r>
      <w:r w:rsidR="00DB5780" w:rsidRPr="00497F67">
        <w:rPr>
          <w:rFonts w:eastAsia="Times New Roman"/>
          <w:color w:val="000000" w:themeColor="text1"/>
        </w:rPr>
        <w:fldChar w:fldCharType="end"/>
      </w:r>
      <w:r w:rsidR="00DB5780" w:rsidRPr="00497F67">
        <w:rPr>
          <w:rFonts w:eastAsia="Times New Roman"/>
          <w:color w:val="000000" w:themeColor="text1"/>
        </w:rPr>
        <w:t>.</w:t>
      </w:r>
    </w:p>
    <w:p w14:paraId="0D029BDD" w14:textId="6911F115" w:rsidR="00DB5780" w:rsidRPr="00497F67" w:rsidRDefault="00DB5780" w:rsidP="00FF64B3">
      <w:pPr>
        <w:pStyle w:val="ListParagraph"/>
        <w:numPr>
          <w:ilvl w:val="0"/>
          <w:numId w:val="6"/>
        </w:numPr>
        <w:spacing w:line="480" w:lineRule="auto"/>
        <w:rPr>
          <w:rFonts w:eastAsia="Times New Roman"/>
          <w:b/>
          <w:bCs/>
          <w:color w:val="000000" w:themeColor="text1"/>
        </w:rPr>
      </w:pPr>
      <w:r w:rsidRPr="00497F67">
        <w:rPr>
          <w:rFonts w:eastAsia="Times New Roman"/>
          <w:b/>
          <w:bCs/>
          <w:color w:val="000000" w:themeColor="text1"/>
        </w:rPr>
        <w:t>Affected Hemisphere</w:t>
      </w:r>
      <w:r w:rsidRPr="00497F67">
        <w:rPr>
          <w:rFonts w:eastAsia="Times New Roman"/>
          <w:color w:val="000000" w:themeColor="text1"/>
        </w:rPr>
        <w:t xml:space="preserve"> – hemisphere of the brain which has affected by a lesion.</w:t>
      </w:r>
    </w:p>
    <w:p w14:paraId="7207DABE" w14:textId="09846CFD" w:rsidR="00DB5780" w:rsidRPr="00497F67" w:rsidRDefault="00DB5780" w:rsidP="00FF64B3">
      <w:pPr>
        <w:pStyle w:val="ListParagraph"/>
        <w:numPr>
          <w:ilvl w:val="0"/>
          <w:numId w:val="6"/>
        </w:numPr>
        <w:spacing w:line="480" w:lineRule="auto"/>
        <w:rPr>
          <w:rFonts w:eastAsia="Times New Roman"/>
          <w:b/>
          <w:bCs/>
          <w:color w:val="000000" w:themeColor="text1"/>
        </w:rPr>
      </w:pPr>
      <w:r w:rsidRPr="00497F67">
        <w:rPr>
          <w:rFonts w:eastAsia="Times New Roman"/>
          <w:b/>
          <w:bCs/>
          <w:color w:val="000000" w:themeColor="text1"/>
        </w:rPr>
        <w:t>Unaffected Hemisphere</w:t>
      </w:r>
      <w:r w:rsidRPr="00497F67">
        <w:rPr>
          <w:rFonts w:eastAsia="Times New Roman"/>
          <w:color w:val="000000" w:themeColor="text1"/>
        </w:rPr>
        <w:t xml:space="preserve"> – hemisphere of the brain that is opposite of the lesioned side.</w:t>
      </w:r>
    </w:p>
    <w:p w14:paraId="3855EDEB" w14:textId="4E1BE602" w:rsidR="00D160BA" w:rsidRPr="00497F67" w:rsidRDefault="00D160BA" w:rsidP="00FF64B3">
      <w:pPr>
        <w:pStyle w:val="ListParagraph"/>
        <w:numPr>
          <w:ilvl w:val="0"/>
          <w:numId w:val="6"/>
        </w:numPr>
        <w:spacing w:line="480" w:lineRule="auto"/>
        <w:rPr>
          <w:rFonts w:eastAsia="Times New Roman"/>
          <w:b/>
          <w:bCs/>
          <w:color w:val="000000" w:themeColor="text1"/>
        </w:rPr>
      </w:pPr>
      <w:r w:rsidRPr="00497F67">
        <w:rPr>
          <w:rFonts w:eastAsia="Times New Roman"/>
          <w:b/>
          <w:bCs/>
          <w:color w:val="000000" w:themeColor="text1"/>
        </w:rPr>
        <w:t xml:space="preserve">Minimal Clinically Important Difference (MCID) – </w:t>
      </w:r>
      <w:r w:rsidRPr="00497F67">
        <w:rPr>
          <w:rFonts w:eastAsia="Times New Roman"/>
          <w:color w:val="000000" w:themeColor="text1"/>
        </w:rPr>
        <w:t xml:space="preserve">the lowest benchmark by which to determine whether or not differences seen between groups are clinically important </w:t>
      </w:r>
      <w:r w:rsidRPr="00497F67">
        <w:rPr>
          <w:rFonts w:eastAsia="Times New Roman"/>
          <w:color w:val="000000" w:themeColor="text1"/>
        </w:rPr>
        <w:fldChar w:fldCharType="begin"/>
      </w:r>
      <w:r w:rsidRPr="00497F67">
        <w:rPr>
          <w:rFonts w:eastAsia="Times New Roman"/>
          <w:color w:val="000000" w:themeColor="text1"/>
        </w:rPr>
        <w:instrText xml:space="preserve"> ADDIN EN.CITE &lt;EndNote&gt;&lt;Cite&gt;&lt;Author&gt;Hsieh&lt;/Author&gt;&lt;Year&gt;2007&lt;/Year&gt;&lt;RecNum&gt;120&lt;/RecNum&gt;&lt;DisplayText&gt;(Hsieh et al., 2007)&lt;/DisplayText&gt;&lt;record&gt;&lt;rec-number&gt;120&lt;/rec-number&gt;&lt;foreign-keys&gt;&lt;key app="EN" db-id="easaaea2ewxt59e09erxete2px2ersztr0r2" timestamp="1617380087" guid="3876fff7-c998-4af6-b83c-02ae114feb10"&gt;120&lt;/key&gt;&lt;/foreign-keys&gt;&lt;ref-type name="Journal Article"&gt;17&lt;/ref-type&gt;&lt;contributors&gt;&lt;authors&gt;&lt;author&gt;Hsieh, Y. W.&lt;/author&gt;&lt;author&gt;Wang, C. H.&lt;/author&gt;&lt;author&gt;Wu, S. C.&lt;/author&gt;&lt;author&gt;Chen, P. C.&lt;/author&gt;&lt;author&gt;Sheu, C. F.&lt;/author&gt;&lt;author&gt;Hsieh, C. L.&lt;/author&gt;&lt;/authors&gt;&lt;/contributors&gt;&lt;auth-address&gt;School of Occupational Therapy, College of Medicine, National Taiwan University, Taipei, Taiwan.&lt;/auth-address&gt;&lt;titles&gt;&lt;title&gt;Establishing the minimal clinically important difference of the Barthel Index in stroke patients&lt;/title&gt;&lt;secondary-title&gt;Neurorehabil Neural Repair&lt;/secondary-title&gt;&lt;/titles&gt;&lt;periodical&gt;&lt;full-title&gt;Neurorehabil Neural Repair&lt;/full-title&gt;&lt;/periodical&gt;&lt;pages&gt;233-8&lt;/pages&gt;&lt;volume&gt;21&lt;/volume&gt;&lt;number&gt;3&lt;/number&gt;&lt;edition&gt;2007/03/14&lt;/edition&gt;&lt;keywords&gt;&lt;keyword&gt;*Activities of Daily Living&lt;/keyword&gt;&lt;keyword&gt;Adult&lt;/keyword&gt;&lt;keyword&gt;Aged&lt;/keyword&gt;&lt;keyword&gt;Data Interpretation, Statistical&lt;/keyword&gt;&lt;keyword&gt;*Disability Evaluation&lt;/keyword&gt;&lt;keyword&gt;Female&lt;/keyword&gt;&lt;keyword&gt;Humans&lt;/keyword&gt;&lt;keyword&gt;Male&lt;/keyword&gt;&lt;keyword&gt;Middle Aged&lt;/keyword&gt;&lt;keyword&gt;*Psychomotor Performance&lt;/keyword&gt;&lt;keyword&gt;Reproducibility of Results&lt;/keyword&gt;&lt;keyword&gt;Severity of Illness Index&lt;/keyword&gt;&lt;keyword&gt;Stroke/*physiopathology&lt;/keyword&gt;&lt;keyword&gt;*Stroke Rehabilitation&lt;/keyword&gt;&lt;/keywords&gt;&lt;dates&gt;&lt;year&gt;2007&lt;/year&gt;&lt;pub-dates&gt;&lt;date&gt;May-Jun&lt;/date&gt;&lt;/pub-dates&gt;&lt;/dates&gt;&lt;isbn&gt;1545-9683 (Print)&amp;#xD;1545-9683 (Linking)&lt;/isbn&gt;&lt;accession-num&gt;17351082&lt;/accession-num&gt;&lt;urls&gt;&lt;related-urls&gt;&lt;url&gt;https://www.ncbi.nlm.nih.gov/pubmed/17351082&lt;/url&gt;&lt;/related-urls&gt;&lt;/urls&gt;&lt;electronic-resource-num&gt;10.1177/1545968306294729&lt;/electronic-resource-num&gt;&lt;/record&gt;&lt;/Cite&gt;&lt;/EndNote&gt;</w:instrText>
      </w:r>
      <w:r w:rsidRPr="00497F67">
        <w:rPr>
          <w:rFonts w:eastAsia="Times New Roman"/>
          <w:color w:val="000000" w:themeColor="text1"/>
        </w:rPr>
        <w:fldChar w:fldCharType="separate"/>
      </w:r>
      <w:r w:rsidRPr="00497F67">
        <w:rPr>
          <w:rFonts w:eastAsia="Times New Roman"/>
          <w:noProof/>
          <w:color w:val="000000" w:themeColor="text1"/>
        </w:rPr>
        <w:t>(Hsieh et al., 2007)</w:t>
      </w:r>
      <w:r w:rsidRPr="00497F67">
        <w:rPr>
          <w:rFonts w:eastAsia="Times New Roman"/>
          <w:color w:val="000000" w:themeColor="text1"/>
        </w:rPr>
        <w:fldChar w:fldCharType="end"/>
      </w:r>
      <w:r w:rsidRPr="00497F67">
        <w:rPr>
          <w:rFonts w:eastAsia="Times New Roman"/>
          <w:color w:val="000000" w:themeColor="text1"/>
        </w:rPr>
        <w:t>.</w:t>
      </w:r>
    </w:p>
    <w:p w14:paraId="1F53CC2C" w14:textId="25E60A18" w:rsidR="00335008" w:rsidRDefault="00335008" w:rsidP="00A8642A">
      <w:pPr>
        <w:spacing w:line="480" w:lineRule="auto"/>
        <w:rPr>
          <w:rFonts w:eastAsia="Times New Roman"/>
          <w:b/>
          <w:bCs/>
          <w:color w:val="000000" w:themeColor="text1"/>
        </w:rPr>
      </w:pPr>
    </w:p>
    <w:p w14:paraId="49D378EF" w14:textId="12AFBF24" w:rsidR="008D12E5" w:rsidRDefault="1CF5B5F0" w:rsidP="12B0312F">
      <w:pPr>
        <w:spacing w:line="480" w:lineRule="auto"/>
        <w:jc w:val="center"/>
        <w:rPr>
          <w:rFonts w:eastAsia="Times New Roman"/>
          <w:color w:val="000000" w:themeColor="text1"/>
          <w:sz w:val="28"/>
          <w:szCs w:val="28"/>
        </w:rPr>
      </w:pPr>
      <w:r w:rsidRPr="12B0312F">
        <w:rPr>
          <w:rFonts w:eastAsia="Times New Roman"/>
          <w:b/>
          <w:bCs/>
          <w:color w:val="000000" w:themeColor="text1"/>
          <w:sz w:val="28"/>
          <w:szCs w:val="28"/>
        </w:rPr>
        <w:lastRenderedPageBreak/>
        <w:t xml:space="preserve">Chapter </w:t>
      </w:r>
      <w:r w:rsidR="00E17C0C">
        <w:rPr>
          <w:rFonts w:eastAsia="Times New Roman"/>
          <w:b/>
          <w:bCs/>
          <w:color w:val="000000" w:themeColor="text1"/>
          <w:sz w:val="28"/>
          <w:szCs w:val="28"/>
        </w:rPr>
        <w:t>II</w:t>
      </w:r>
      <w:r w:rsidRPr="12B0312F">
        <w:rPr>
          <w:rFonts w:eastAsia="Times New Roman"/>
          <w:b/>
          <w:bCs/>
          <w:color w:val="000000" w:themeColor="text1"/>
          <w:sz w:val="28"/>
          <w:szCs w:val="28"/>
        </w:rPr>
        <w:t>: Review of Literature</w:t>
      </w:r>
    </w:p>
    <w:p w14:paraId="05690082" w14:textId="4A426173" w:rsidR="008D12E5" w:rsidRDefault="1CF5B5F0" w:rsidP="12B0312F">
      <w:pPr>
        <w:spacing w:line="480" w:lineRule="auto"/>
        <w:rPr>
          <w:rFonts w:eastAsia="Times New Roman"/>
          <w:color w:val="000000" w:themeColor="text1"/>
        </w:rPr>
      </w:pPr>
      <w:r w:rsidRPr="12B0312F">
        <w:rPr>
          <w:rFonts w:eastAsia="Times New Roman"/>
          <w:b/>
          <w:bCs/>
          <w:color w:val="000000" w:themeColor="text1"/>
        </w:rPr>
        <w:t>Stroke</w:t>
      </w:r>
    </w:p>
    <w:p w14:paraId="7C2DA807" w14:textId="3EC55063" w:rsidR="008D12E5" w:rsidRDefault="1CF5B5F0" w:rsidP="002C35B3">
      <w:pPr>
        <w:spacing w:line="480" w:lineRule="auto"/>
        <w:ind w:firstLine="720"/>
        <w:rPr>
          <w:rFonts w:eastAsia="Times New Roman"/>
          <w:color w:val="000000" w:themeColor="text1"/>
        </w:rPr>
      </w:pPr>
      <w:r w:rsidRPr="12B0312F">
        <w:rPr>
          <w:rFonts w:eastAsia="Times New Roman"/>
          <w:color w:val="000000" w:themeColor="text1"/>
        </w:rPr>
        <w:t xml:space="preserve">According to the NIH, a stroke occurs when either of two situations occur; the brain’s supply of blood is suddenly interrupted or when a blood vessel within the brain ruptures, causing blood to spill out onto the surrounding blood cells </w:t>
      </w:r>
      <w:r w:rsidR="00973F9A">
        <w:rPr>
          <w:rFonts w:eastAsia="Times New Roman"/>
          <w:color w:val="000000" w:themeColor="text1"/>
        </w:rPr>
        <w:fldChar w:fldCharType="begin"/>
      </w:r>
      <w:r w:rsidR="00973F9A">
        <w:rPr>
          <w:rFonts w:eastAsia="Times New Roman"/>
          <w:color w:val="000000" w:themeColor="text1"/>
        </w:rPr>
        <w:instrText xml:space="preserve"> ADDIN EN.CITE &lt;EndNote&gt;&lt;Cite&gt;&lt;Author&gt;NINDS&lt;/Author&gt;&lt;Year&gt;2019&lt;/Year&gt;&lt;RecNum&gt;64&lt;/RecNum&gt;&lt;DisplayText&gt;(NINDS, 2019)&lt;/DisplayText&gt;&lt;record&gt;&lt;rec-number&gt;64&lt;/rec-number&gt;&lt;foreign-keys&gt;&lt;key app="EN" db-id="easaaea2ewxt59e09erxete2px2ersztr0r2" timestamp="1611898211" guid="aace134b-bb1a-4155-add9-2a81a32775ac"&gt;64&lt;/key&gt;&lt;/foreign-keys&gt;&lt;ref-type name="Web Page"&gt;12&lt;/ref-type&gt;&lt;contributors&gt;&lt;authors&gt;&lt;author&gt;NINDS&lt;/author&gt;&lt;/authors&gt;&lt;/contributors&gt;&lt;titles&gt;&lt;title&gt;Stroke Information Page&lt;/title&gt;&lt;/titles&gt;&lt;number&gt;March, 23, 2021&lt;/number&gt;&lt;dates&gt;&lt;year&gt;2019&lt;/year&gt;&lt;/dates&gt;&lt;urls&gt;&lt;related-urls&gt;&lt;url&gt;https://www.ninds.nih.gov/Disorders/All-Disorders/Stroke-Information-Page&lt;/url&gt;&lt;/related-urls&gt;&lt;/urls&gt;&lt;/record&gt;&lt;/Cite&gt;&lt;/EndNote&gt;</w:instrText>
      </w:r>
      <w:r w:rsidR="00973F9A">
        <w:rPr>
          <w:rFonts w:eastAsia="Times New Roman"/>
          <w:color w:val="000000" w:themeColor="text1"/>
        </w:rPr>
        <w:fldChar w:fldCharType="separate"/>
      </w:r>
      <w:r w:rsidR="00973F9A">
        <w:rPr>
          <w:rFonts w:eastAsia="Times New Roman"/>
          <w:noProof/>
          <w:color w:val="000000" w:themeColor="text1"/>
        </w:rPr>
        <w:t>(NINDS, 2019)</w:t>
      </w:r>
      <w:r w:rsidR="00973F9A">
        <w:rPr>
          <w:rFonts w:eastAsia="Times New Roman"/>
          <w:color w:val="000000" w:themeColor="text1"/>
        </w:rPr>
        <w:fldChar w:fldCharType="end"/>
      </w:r>
      <w:r w:rsidR="00973F9A">
        <w:rPr>
          <w:rFonts w:eastAsia="Times New Roman"/>
          <w:color w:val="000000" w:themeColor="text1"/>
        </w:rPr>
        <w:t>.</w:t>
      </w:r>
      <w:r w:rsidRPr="12B0312F">
        <w:rPr>
          <w:rFonts w:eastAsia="Times New Roman"/>
          <w:color w:val="000000" w:themeColor="text1"/>
        </w:rPr>
        <w:t xml:space="preserve"> The first situation, where blood supply to the brain gets interrupted, such as a blockage of the brain’s blood vessels, is referred to as an ischemic stroke. An ischemic stroke can happen in various ways, mainly either a thrombotic stroke, where a blood clot develops directly in the brain’s blood supplying arteries, or an embolic stroke, which are generally caused by a blood clot that forms in the arteries not directly supplying the brain </w:t>
      </w:r>
      <w:r w:rsidR="00447C0D">
        <w:rPr>
          <w:rFonts w:eastAsia="Times New Roman"/>
          <w:color w:val="000000" w:themeColor="text1"/>
        </w:rPr>
        <w:fldChar w:fldCharType="begin"/>
      </w:r>
      <w:r w:rsidR="00447C0D">
        <w:rPr>
          <w:rFonts w:eastAsia="Times New Roman"/>
          <w:color w:val="000000" w:themeColor="text1"/>
        </w:rPr>
        <w:instrText xml:space="preserve"> ADDIN EN.CITE &lt;EndNote&gt;&lt;Cite&gt;&lt;Author&gt;Pare&lt;/Author&gt;&lt;Year&gt;2012&lt;/Year&gt;&lt;RecNum&gt;93&lt;/RecNum&gt;&lt;DisplayText&gt;(Pare &amp;amp; Kahn, 2012)&lt;/DisplayText&gt;&lt;record&gt;&lt;rec-number&gt;93&lt;/rec-number&gt;&lt;foreign-keys&gt;&lt;key app="EN" db-id="easaaea2ewxt59e09erxete2px2ersztr0r2" timestamp="1613949369" guid="9a1d1863-3c2f-4c91-9d5f-2a34ad158506"&gt;93&lt;/key&gt;&lt;/foreign-keys&gt;&lt;ref-type name="Journal Article"&gt;17&lt;/ref-type&gt;&lt;contributors&gt;&lt;authors&gt;&lt;author&gt;Pare, J. R.&lt;/author&gt;&lt;author&gt;Kahn, J. H.&lt;/author&gt;&lt;/authors&gt;&lt;/contributors&gt;&lt;auth-address&gt;Department of Emergency Medicine, Boston Medical Center, 1 Boston Medical Center Place, Boston, MA 02118, USA.&lt;/auth-address&gt;&lt;titles&gt;&lt;title&gt;Basic neuroanatomy and stroke syndromes&lt;/title&gt;&lt;secondary-title&gt;Emerg Med Clin North Am&lt;/secondary-title&gt;&lt;/titles&gt;&lt;periodical&gt;&lt;full-title&gt;Emerg Med Clin North Am&lt;/full-title&gt;&lt;/periodical&gt;&lt;pages&gt;601-15&lt;/pages&gt;&lt;volume&gt;30&lt;/volume&gt;&lt;number&gt;3&lt;/number&gt;&lt;edition&gt;2012/09/15&lt;/edition&gt;&lt;keywords&gt;&lt;keyword&gt;Brain/anatomy &amp;amp; histology/blood supply/pathology&lt;/keyword&gt;&lt;keyword&gt;Carotid Arteries/pathology&lt;/keyword&gt;&lt;keyword&gt;Cerebral Veins/pathology&lt;/keyword&gt;&lt;keyword&gt;Cerebrovascular Circulation&lt;/keyword&gt;&lt;keyword&gt;Cerebrum/anatomy &amp;amp; histology/pathology&lt;/keyword&gt;&lt;keyword&gt;Emergency Medicine&lt;/keyword&gt;&lt;keyword&gt;Humans&lt;/keyword&gt;&lt;keyword&gt;Stroke/etiology/*pathology&lt;/keyword&gt;&lt;keyword&gt;Syndrome&lt;/keyword&gt;&lt;/keywords&gt;&lt;dates&gt;&lt;year&gt;2012&lt;/year&gt;&lt;pub-dates&gt;&lt;date&gt;Aug&lt;/date&gt;&lt;/pub-dates&gt;&lt;/dates&gt;&lt;isbn&gt;1558-0539 (Electronic)&amp;#xD;0733-8627 (Linking)&lt;/isbn&gt;&lt;accession-num&gt;22974640&lt;/accession-num&gt;&lt;urls&gt;&lt;related-urls&gt;&lt;url&gt;https://www.ncbi.nlm.nih.gov/pubmed/22974640&lt;/url&gt;&lt;/related-urls&gt;&lt;/urls&gt;&lt;electronic-resource-num&gt;10.1016/j.emc.2012.05.004&lt;/electronic-resource-num&gt;&lt;/record&gt;&lt;/Cite&gt;&lt;/EndNote&gt;</w:instrText>
      </w:r>
      <w:r w:rsidR="00447C0D">
        <w:rPr>
          <w:rFonts w:eastAsia="Times New Roman"/>
          <w:color w:val="000000" w:themeColor="text1"/>
        </w:rPr>
        <w:fldChar w:fldCharType="separate"/>
      </w:r>
      <w:r w:rsidR="00447C0D">
        <w:rPr>
          <w:rFonts w:eastAsia="Times New Roman"/>
          <w:noProof/>
          <w:color w:val="000000" w:themeColor="text1"/>
        </w:rPr>
        <w:t>(Pare &amp; Kahn, 2012)</w:t>
      </w:r>
      <w:r w:rsidR="00447C0D">
        <w:rPr>
          <w:rFonts w:eastAsia="Times New Roman"/>
          <w:color w:val="000000" w:themeColor="text1"/>
        </w:rPr>
        <w:fldChar w:fldCharType="end"/>
      </w:r>
      <w:r w:rsidRPr="12B0312F">
        <w:rPr>
          <w:rFonts w:eastAsia="Times New Roman"/>
          <w:color w:val="000000" w:themeColor="text1"/>
        </w:rPr>
        <w:t xml:space="preserve">. The second situation, where the blood vessel ruptures and spills out blood onto or around the brain, is known as hemorrhagic stroke. Just like ischemic stroke, hemorrhagic stroke can also be further classified into two separate categories; the first classification being intracerebral hemorrhage where the bleeding occurs into the brain parenchyma, and the second being subarachnoid hemorrhage where the bleeding occurs, as the name would suggest, in the subarachnoid space </w:t>
      </w:r>
      <w:r w:rsidR="00447C0D">
        <w:rPr>
          <w:rFonts w:eastAsia="Times New Roman"/>
          <w:color w:val="000000" w:themeColor="text1"/>
        </w:rPr>
        <w:fldChar w:fldCharType="begin"/>
      </w:r>
      <w:r w:rsidR="00447C0D">
        <w:rPr>
          <w:rFonts w:eastAsia="Times New Roman"/>
          <w:color w:val="000000" w:themeColor="text1"/>
        </w:rPr>
        <w:instrText xml:space="preserve"> ADDIN EN.CITE &lt;EndNote&gt;&lt;Cite&gt;&lt;Author&gt;Unnithan&lt;/Author&gt;&lt;Year&gt;2020&lt;/Year&gt;&lt;RecNum&gt;95&lt;/RecNum&gt;&lt;DisplayText&gt;(Unnithan &amp;amp; Mehta, 2020)&lt;/DisplayText&gt;&lt;record&gt;&lt;rec-number&gt;95&lt;/rec-number&gt;&lt;foreign-keys&gt;&lt;key app="EN" db-id="easaaea2ewxt59e09erxete2px2ersztr0r2" timestamp="1614047738" guid="cedb5a60-a1f1-46ec-969e-57dceacb7160"&gt;95&lt;/key&gt;&lt;/foreign-keys&gt;&lt;ref-type name="Book Section"&gt;5&lt;/ref-type&gt;&lt;contributors&gt;&lt;authors&gt;&lt;author&gt;Unnithan, A. K. A.&lt;/author&gt;&lt;author&gt;Mehta, P.&lt;/author&gt;&lt;/authors&gt;&lt;/contributors&gt;&lt;titles&gt;&lt;title&gt;Hemorrhagic Stroke&lt;/title&gt;&lt;secondary-title&gt;StatPearls&lt;/secondary-title&gt;&lt;/titles&gt;&lt;dates&gt;&lt;year&gt;2020&lt;/year&gt;&lt;/dates&gt;&lt;pub-location&gt;Treasure Island (FL)&lt;/pub-location&gt;&lt;accession-num&gt;32644599&lt;/accession-num&gt;&lt;urls&gt;&lt;related-urls&gt;&lt;url&gt;https://www.ncbi.nlm.nih.gov/pubmed/32644599&lt;/url&gt;&lt;/related-urls&gt;&lt;/urls&gt;&lt;language&gt;eng&lt;/language&gt;&lt;/record&gt;&lt;/Cite&gt;&lt;/EndNote&gt;</w:instrText>
      </w:r>
      <w:r w:rsidR="00447C0D">
        <w:rPr>
          <w:rFonts w:eastAsia="Times New Roman"/>
          <w:color w:val="000000" w:themeColor="text1"/>
        </w:rPr>
        <w:fldChar w:fldCharType="separate"/>
      </w:r>
      <w:r w:rsidR="00447C0D">
        <w:rPr>
          <w:rFonts w:eastAsia="Times New Roman"/>
          <w:noProof/>
          <w:color w:val="000000" w:themeColor="text1"/>
        </w:rPr>
        <w:t>(Unnithan &amp; Mehta, 2020)</w:t>
      </w:r>
      <w:r w:rsidR="00447C0D">
        <w:rPr>
          <w:rFonts w:eastAsia="Times New Roman"/>
          <w:color w:val="000000" w:themeColor="text1"/>
        </w:rPr>
        <w:fldChar w:fldCharType="end"/>
      </w:r>
      <w:r w:rsidRPr="12B0312F">
        <w:rPr>
          <w:rFonts w:eastAsia="Times New Roman"/>
          <w:color w:val="000000" w:themeColor="text1"/>
        </w:rPr>
        <w:t xml:space="preserve">. </w:t>
      </w:r>
    </w:p>
    <w:p w14:paraId="0E2FA197" w14:textId="77777777" w:rsidR="006156C2" w:rsidRDefault="1CF5B5F0" w:rsidP="002C35B3">
      <w:pPr>
        <w:spacing w:line="480" w:lineRule="auto"/>
        <w:ind w:firstLine="720"/>
        <w:rPr>
          <w:rFonts w:eastAsia="Times New Roman"/>
          <w:color w:val="000000" w:themeColor="text1"/>
        </w:rPr>
      </w:pPr>
      <w:r w:rsidRPr="12B0312F">
        <w:rPr>
          <w:rFonts w:eastAsia="Times New Roman"/>
          <w:color w:val="000000" w:themeColor="text1"/>
        </w:rPr>
        <w:t xml:space="preserve">Whether a person suffers either an ischemic or hemorrhagic stroke, a common occurrence post-stroke is the onset of hemiparesis, which is muscle weakness or partial paralysis on one side of the body </w:t>
      </w:r>
      <w:r w:rsidR="00FA41BA">
        <w:rPr>
          <w:rFonts w:eastAsia="Times New Roman"/>
          <w:color w:val="000000" w:themeColor="text1"/>
        </w:rPr>
        <w:fldChar w:fldCharType="begin"/>
      </w:r>
      <w:r w:rsidR="00FA41BA">
        <w:rPr>
          <w:rFonts w:eastAsia="Times New Roman"/>
          <w:color w:val="000000" w:themeColor="text1"/>
        </w:rPr>
        <w:instrText xml:space="preserve"> ADDIN EN.CITE &lt;EndNote&gt;&lt;Cite&gt;&lt;Author&gt;Hatem&lt;/Author&gt;&lt;Year&gt;2016&lt;/Year&gt;&lt;RecNum&gt;62&lt;/RecNum&gt;&lt;DisplayText&gt;(Hatem et al., 2016)&lt;/DisplayText&gt;&lt;record&gt;&lt;rec-number&gt;62&lt;/rec-number&gt;&lt;foreign-keys&gt;&lt;key app="EN" db-id="easaaea2ewxt59e09erxete2px2ersztr0r2" timestamp="1611897956" guid="e62be5cb-c522-4e0a-827a-3898b4b62ab1"&gt;62&lt;/key&gt;&lt;/foreign-keys&gt;&lt;ref-type name="Journal Article"&gt;17&lt;/ref-type&gt;&lt;contributors&gt;&lt;authors&gt;&lt;author&gt;Hatem, Samar M.&lt;/author&gt;&lt;author&gt;Saussez, Geoffroy&lt;/author&gt;&lt;author&gt;della Faille, Margaux&lt;/author&gt;&lt;author&gt;Prist, Vincent&lt;/author&gt;&lt;author&gt;Zhang, Xue&lt;/author&gt;&lt;author&gt;Dispa, Delphine&lt;/author&gt;&lt;author&gt;Bleyenheuft, Yannick&lt;/author&gt;&lt;/authors&gt;&lt;/contributors&gt;&lt;titles&gt;&lt;title&gt;Rehabilitation of Motor Function after Stroke: A Multiple Systematic Review Focused on Techniques to Stimulate Upper Extremity Recovery&lt;/title&gt;&lt;secondary-title&gt;Front Hum Neurosci&lt;/secondary-title&gt;&lt;/titles&gt;&lt;periodical&gt;&lt;full-title&gt;Front Hum Neurosci&lt;/full-title&gt;&lt;/periodical&gt;&lt;pages&gt;1-22&lt;/pages&gt;&lt;volume&gt;10&lt;/volume&gt;&lt;number&gt;442&lt;/number&gt;&lt;section&gt;1&lt;/section&gt;&lt;dates&gt;&lt;year&gt;2016&lt;/year&gt;&lt;/dates&gt;&lt;urls&gt;&lt;/urls&gt;&lt;electronic-resource-num&gt;10.3389/fnhum.2016.00442&lt;/electronic-resource-num&gt;&lt;/record&gt;&lt;/Cite&gt;&lt;/EndNote&gt;</w:instrText>
      </w:r>
      <w:r w:rsidR="00FA41BA">
        <w:rPr>
          <w:rFonts w:eastAsia="Times New Roman"/>
          <w:color w:val="000000" w:themeColor="text1"/>
        </w:rPr>
        <w:fldChar w:fldCharType="separate"/>
      </w:r>
      <w:r w:rsidR="00FA41BA">
        <w:rPr>
          <w:rFonts w:eastAsia="Times New Roman"/>
          <w:noProof/>
          <w:color w:val="000000" w:themeColor="text1"/>
        </w:rPr>
        <w:t>(Hatem et al., 2016)</w:t>
      </w:r>
      <w:r w:rsidR="00FA41BA">
        <w:rPr>
          <w:rFonts w:eastAsia="Times New Roman"/>
          <w:color w:val="000000" w:themeColor="text1"/>
        </w:rPr>
        <w:fldChar w:fldCharType="end"/>
      </w:r>
      <w:r w:rsidRPr="12B0312F">
        <w:rPr>
          <w:rFonts w:eastAsia="Times New Roman"/>
          <w:color w:val="000000" w:themeColor="text1"/>
        </w:rPr>
        <w:t xml:space="preserve">. Another common disability that affects people who have suffered a stroke is hemiplegia, which is a complete paralysis of one side of the body </w:t>
      </w:r>
      <w:r w:rsidR="00FA41BA">
        <w:rPr>
          <w:rFonts w:eastAsia="Times New Roman"/>
          <w:color w:val="000000" w:themeColor="text1"/>
        </w:rPr>
        <w:fldChar w:fldCharType="begin"/>
      </w:r>
      <w:r w:rsidR="00FA41BA">
        <w:rPr>
          <w:rFonts w:eastAsia="Times New Roman"/>
          <w:color w:val="000000" w:themeColor="text1"/>
        </w:rPr>
        <w:instrText xml:space="preserve"> ADDIN EN.CITE &lt;EndNote&gt;&lt;Cite&gt;&lt;Author&gt;NINDS&lt;/Author&gt;&lt;Year&gt;2019&lt;/Year&gt;&lt;RecNum&gt;64&lt;/RecNum&gt;&lt;DisplayText&gt;(NINDS, 2019)&lt;/DisplayText&gt;&lt;record&gt;&lt;rec-number&gt;64&lt;/rec-number&gt;&lt;foreign-keys&gt;&lt;key app="EN" db-id="easaaea2ewxt59e09erxete2px2ersztr0r2" timestamp="1611898211" guid="aace134b-bb1a-4155-add9-2a81a32775ac"&gt;64&lt;/key&gt;&lt;/foreign-keys&gt;&lt;ref-type name="Web Page"&gt;12&lt;/ref-type&gt;&lt;contributors&gt;&lt;authors&gt;&lt;author&gt;NINDS&lt;/author&gt;&lt;/authors&gt;&lt;/contributors&gt;&lt;titles&gt;&lt;title&gt;Stroke Information Page&lt;/title&gt;&lt;/titles&gt;&lt;number&gt;March, 23, 2021&lt;/number&gt;&lt;dates&gt;&lt;year&gt;2019&lt;/year&gt;&lt;/dates&gt;&lt;urls&gt;&lt;related-urls&gt;&lt;url&gt;https://www.ninds.nih.gov/Disorders/All-Disorders/Stroke-Information-Page&lt;/url&gt;&lt;/related-urls&gt;&lt;/urls&gt;&lt;/record&gt;&lt;/Cite&gt;&lt;/EndNote&gt;</w:instrText>
      </w:r>
      <w:r w:rsidR="00FA41BA">
        <w:rPr>
          <w:rFonts w:eastAsia="Times New Roman"/>
          <w:color w:val="000000" w:themeColor="text1"/>
        </w:rPr>
        <w:fldChar w:fldCharType="separate"/>
      </w:r>
      <w:r w:rsidR="00FA41BA">
        <w:rPr>
          <w:rFonts w:eastAsia="Times New Roman"/>
          <w:noProof/>
          <w:color w:val="000000" w:themeColor="text1"/>
        </w:rPr>
        <w:t>(NINDS, 2019)</w:t>
      </w:r>
      <w:r w:rsidR="00FA41BA">
        <w:rPr>
          <w:rFonts w:eastAsia="Times New Roman"/>
          <w:color w:val="000000" w:themeColor="text1"/>
        </w:rPr>
        <w:fldChar w:fldCharType="end"/>
      </w:r>
      <w:r w:rsidRPr="12B0312F">
        <w:rPr>
          <w:rFonts w:eastAsia="Times New Roman"/>
          <w:color w:val="000000" w:themeColor="text1"/>
        </w:rPr>
        <w:t xml:space="preserve">. People affected by either hemiparesis or hemiplegia have worsened ability to live independently and may be unable to perform daily activities of life </w:t>
      </w:r>
      <w:r w:rsidR="00E63A3C">
        <w:rPr>
          <w:rFonts w:eastAsia="Times New Roman"/>
          <w:color w:val="000000" w:themeColor="text1"/>
        </w:rPr>
        <w:fldChar w:fldCharType="begin"/>
      </w:r>
      <w:r w:rsidR="00E63A3C">
        <w:rPr>
          <w:rFonts w:eastAsia="Times New Roman"/>
          <w:color w:val="000000" w:themeColor="text1"/>
        </w:rPr>
        <w:instrText xml:space="preserve"> ADDIN EN.CITE &lt;EndNote&gt;&lt;Cite&gt;&lt;Author&gt;Hatem&lt;/Author&gt;&lt;Year&gt;2016&lt;/Year&gt;&lt;RecNum&gt;62&lt;/RecNum&gt;&lt;DisplayText&gt;(Hatem et al., 2016)&lt;/DisplayText&gt;&lt;record&gt;&lt;rec-number&gt;62&lt;/rec-number&gt;&lt;foreign-keys&gt;&lt;key app="EN" db-id="easaaea2ewxt59e09erxete2px2ersztr0r2" timestamp="1611897956" guid="e62be5cb-c522-4e0a-827a-3898b4b62ab1"&gt;62&lt;/key&gt;&lt;/foreign-keys&gt;&lt;ref-type name="Journal Article"&gt;17&lt;/ref-type&gt;&lt;contributors&gt;&lt;authors&gt;&lt;author&gt;Hatem, Samar M.&lt;/author&gt;&lt;author&gt;Saussez, Geoffroy&lt;/author&gt;&lt;author&gt;della Faille, Margaux&lt;/author&gt;&lt;author&gt;Prist, Vincent&lt;/author&gt;&lt;author&gt;Zhang, Xue&lt;/author&gt;&lt;author&gt;Dispa, Delphine&lt;/author&gt;&lt;author&gt;Bleyenheuft, Yannick&lt;/author&gt;&lt;/authors&gt;&lt;/contributors&gt;&lt;titles&gt;&lt;title&gt;Rehabilitation of Motor Function after Stroke: A Multiple Systematic Review Focused on Techniques to Stimulate Upper Extremity Recovery&lt;/title&gt;&lt;secondary-title&gt;Front Hum Neurosci&lt;/secondary-title&gt;&lt;/titles&gt;&lt;periodical&gt;&lt;full-title&gt;Front Hum Neurosci&lt;/full-title&gt;&lt;/periodical&gt;&lt;pages&gt;1-22&lt;/pages&gt;&lt;volume&gt;10&lt;/volume&gt;&lt;number&gt;442&lt;/number&gt;&lt;section&gt;1&lt;/section&gt;&lt;dates&gt;&lt;year&gt;2016&lt;/year&gt;&lt;/dates&gt;&lt;urls&gt;&lt;/urls&gt;&lt;electronic-resource-num&gt;10.3389/fnhum.2016.00442&lt;/electronic-resource-num&gt;&lt;/record&gt;&lt;/Cite&gt;&lt;/EndNote&gt;</w:instrText>
      </w:r>
      <w:r w:rsidR="00E63A3C">
        <w:rPr>
          <w:rFonts w:eastAsia="Times New Roman"/>
          <w:color w:val="000000" w:themeColor="text1"/>
        </w:rPr>
        <w:fldChar w:fldCharType="separate"/>
      </w:r>
      <w:r w:rsidR="00E63A3C">
        <w:rPr>
          <w:rFonts w:eastAsia="Times New Roman"/>
          <w:noProof/>
          <w:color w:val="000000" w:themeColor="text1"/>
        </w:rPr>
        <w:t>(Hatem et al., 2016)</w:t>
      </w:r>
      <w:r w:rsidR="00E63A3C">
        <w:rPr>
          <w:rFonts w:eastAsia="Times New Roman"/>
          <w:color w:val="000000" w:themeColor="text1"/>
        </w:rPr>
        <w:fldChar w:fldCharType="end"/>
      </w:r>
      <w:r w:rsidRPr="12B0312F">
        <w:rPr>
          <w:rFonts w:eastAsia="Times New Roman"/>
          <w:color w:val="000000" w:themeColor="text1"/>
        </w:rPr>
        <w:t xml:space="preserve">. Stroke sufferers may have different disabilities depending on where the occlusion occurred. For </w:t>
      </w:r>
      <w:r w:rsidRPr="12B0312F">
        <w:rPr>
          <w:rFonts w:eastAsia="Times New Roman"/>
          <w:color w:val="000000" w:themeColor="text1"/>
        </w:rPr>
        <w:lastRenderedPageBreak/>
        <w:t xml:space="preserve">example, a stroke that occurred due to a carotid artery occlusion may cause the patient to experience contralateral loss of motor/sensory functions in the face, arms, and leg, while a stroke that occurred due to an occlusion of the anterior inferior cerebral artery may cause ipsilateral deafness and decreased pain and temperature sensation on the contralateral side </w:t>
      </w:r>
      <w:r w:rsidR="00E63A3C">
        <w:rPr>
          <w:rFonts w:eastAsia="Times New Roman"/>
          <w:color w:val="000000" w:themeColor="text1"/>
        </w:rPr>
        <w:fldChar w:fldCharType="begin"/>
      </w:r>
      <w:r w:rsidR="00E63A3C">
        <w:rPr>
          <w:rFonts w:eastAsia="Times New Roman"/>
          <w:color w:val="000000" w:themeColor="text1"/>
        </w:rPr>
        <w:instrText xml:space="preserve"> ADDIN EN.CITE &lt;EndNote&gt;&lt;Cite&gt;&lt;Author&gt;Pare&lt;/Author&gt;&lt;Year&gt;2012&lt;/Year&gt;&lt;RecNum&gt;93&lt;/RecNum&gt;&lt;DisplayText&gt;(Pare &amp;amp; Kahn, 2012)&lt;/DisplayText&gt;&lt;record&gt;&lt;rec-number&gt;93&lt;/rec-number&gt;&lt;foreign-keys&gt;&lt;key app="EN" db-id="easaaea2ewxt59e09erxete2px2ersztr0r2" timestamp="1613949369" guid="9a1d1863-3c2f-4c91-9d5f-2a34ad158506"&gt;93&lt;/key&gt;&lt;/foreign-keys&gt;&lt;ref-type name="Journal Article"&gt;17&lt;/ref-type&gt;&lt;contributors&gt;&lt;authors&gt;&lt;author&gt;Pare, J. R.&lt;/author&gt;&lt;author&gt;Kahn, J. H.&lt;/author&gt;&lt;/authors&gt;&lt;/contributors&gt;&lt;auth-address&gt;Department of Emergency Medicine, Boston Medical Center, 1 Boston Medical Center Place, Boston, MA 02118, USA.&lt;/auth-address&gt;&lt;titles&gt;&lt;title&gt;Basic neuroanatomy and stroke syndromes&lt;/title&gt;&lt;secondary-title&gt;Emerg Med Clin North Am&lt;/secondary-title&gt;&lt;/titles&gt;&lt;periodical&gt;&lt;full-title&gt;Emerg Med Clin North Am&lt;/full-title&gt;&lt;/periodical&gt;&lt;pages&gt;601-15&lt;/pages&gt;&lt;volume&gt;30&lt;/volume&gt;&lt;number&gt;3&lt;/number&gt;&lt;edition&gt;2012/09/15&lt;/edition&gt;&lt;keywords&gt;&lt;keyword&gt;Brain/anatomy &amp;amp; histology/blood supply/pathology&lt;/keyword&gt;&lt;keyword&gt;Carotid Arteries/pathology&lt;/keyword&gt;&lt;keyword&gt;Cerebral Veins/pathology&lt;/keyword&gt;&lt;keyword&gt;Cerebrovascular Circulation&lt;/keyword&gt;&lt;keyword&gt;Cerebrum/anatomy &amp;amp; histology/pathology&lt;/keyword&gt;&lt;keyword&gt;Emergency Medicine&lt;/keyword&gt;&lt;keyword&gt;Humans&lt;/keyword&gt;&lt;keyword&gt;Stroke/etiology/*pathology&lt;/keyword&gt;&lt;keyword&gt;Syndrome&lt;/keyword&gt;&lt;/keywords&gt;&lt;dates&gt;&lt;year&gt;2012&lt;/year&gt;&lt;pub-dates&gt;&lt;date&gt;Aug&lt;/date&gt;&lt;/pub-dates&gt;&lt;/dates&gt;&lt;isbn&gt;1558-0539 (Electronic)&amp;#xD;0733-8627 (Linking)&lt;/isbn&gt;&lt;accession-num&gt;22974640&lt;/accession-num&gt;&lt;urls&gt;&lt;related-urls&gt;&lt;url&gt;https://www.ncbi.nlm.nih.gov/pubmed/22974640&lt;/url&gt;&lt;/related-urls&gt;&lt;/urls&gt;&lt;electronic-resource-num&gt;10.1016/j.emc.2012.05.004&lt;/electronic-resource-num&gt;&lt;/record&gt;&lt;/Cite&gt;&lt;/EndNote&gt;</w:instrText>
      </w:r>
      <w:r w:rsidR="00E63A3C">
        <w:rPr>
          <w:rFonts w:eastAsia="Times New Roman"/>
          <w:color w:val="000000" w:themeColor="text1"/>
        </w:rPr>
        <w:fldChar w:fldCharType="separate"/>
      </w:r>
      <w:r w:rsidR="00E63A3C">
        <w:rPr>
          <w:rFonts w:eastAsia="Times New Roman"/>
          <w:noProof/>
          <w:color w:val="000000" w:themeColor="text1"/>
        </w:rPr>
        <w:t>(Pare &amp; Kahn, 2012)</w:t>
      </w:r>
      <w:r w:rsidR="00E63A3C">
        <w:rPr>
          <w:rFonts w:eastAsia="Times New Roman"/>
          <w:color w:val="000000" w:themeColor="text1"/>
        </w:rPr>
        <w:fldChar w:fldCharType="end"/>
      </w:r>
      <w:r w:rsidRPr="12B0312F">
        <w:rPr>
          <w:rFonts w:eastAsia="Times New Roman"/>
          <w:color w:val="000000" w:themeColor="text1"/>
        </w:rPr>
        <w:t>.</w:t>
      </w:r>
      <w:r w:rsidR="009F470C">
        <w:rPr>
          <w:rFonts w:eastAsia="Times New Roman"/>
          <w:color w:val="000000" w:themeColor="text1"/>
        </w:rPr>
        <w:t xml:space="preserve"> </w:t>
      </w:r>
    </w:p>
    <w:p w14:paraId="768003D7" w14:textId="5835F02E" w:rsidR="0056408A" w:rsidRDefault="00C26D00" w:rsidP="002C35B3">
      <w:pPr>
        <w:spacing w:line="480" w:lineRule="auto"/>
        <w:ind w:firstLine="720"/>
        <w:rPr>
          <w:rFonts w:eastAsia="Times New Roman"/>
          <w:color w:val="000000" w:themeColor="text1"/>
        </w:rPr>
      </w:pPr>
      <w:r>
        <w:rPr>
          <w:rFonts w:eastAsia="Times New Roman"/>
          <w:color w:val="000000" w:themeColor="text1"/>
        </w:rPr>
        <w:t xml:space="preserve">A couple of additional disabling factors related to stroke survivors are </w:t>
      </w:r>
      <w:r w:rsidR="00EB7616">
        <w:rPr>
          <w:rFonts w:eastAsia="Times New Roman"/>
          <w:color w:val="000000" w:themeColor="text1"/>
        </w:rPr>
        <w:t>muscle weakness</w:t>
      </w:r>
      <w:r w:rsidR="00030D32">
        <w:rPr>
          <w:rFonts w:eastAsia="Times New Roman"/>
          <w:color w:val="000000" w:themeColor="text1"/>
        </w:rPr>
        <w:t xml:space="preserve">, where muscles </w:t>
      </w:r>
      <w:r w:rsidR="00392B34">
        <w:rPr>
          <w:rFonts w:eastAsia="Times New Roman"/>
          <w:color w:val="000000" w:themeColor="text1"/>
        </w:rPr>
        <w:t>have an impaired motor unit rate coding</w:t>
      </w:r>
      <w:r w:rsidR="00B63F91">
        <w:rPr>
          <w:rFonts w:eastAsia="Times New Roman"/>
          <w:color w:val="000000" w:themeColor="text1"/>
        </w:rPr>
        <w:t>,</w:t>
      </w:r>
      <w:r w:rsidR="00991B93">
        <w:rPr>
          <w:rFonts w:eastAsia="Times New Roman"/>
          <w:color w:val="000000" w:themeColor="text1"/>
        </w:rPr>
        <w:t xml:space="preserve"> and </w:t>
      </w:r>
      <w:r w:rsidR="007005B6">
        <w:rPr>
          <w:rFonts w:eastAsia="Times New Roman"/>
          <w:color w:val="000000" w:themeColor="text1"/>
        </w:rPr>
        <w:t>spasticity, w</w:t>
      </w:r>
      <w:r w:rsidR="00043719">
        <w:rPr>
          <w:rFonts w:eastAsia="Times New Roman"/>
          <w:color w:val="000000" w:themeColor="text1"/>
        </w:rPr>
        <w:t xml:space="preserve">here </w:t>
      </w:r>
      <w:r w:rsidR="006F3EC8">
        <w:rPr>
          <w:rFonts w:eastAsia="Times New Roman"/>
          <w:color w:val="000000" w:themeColor="text1"/>
        </w:rPr>
        <w:t xml:space="preserve">the muscles exhibit a </w:t>
      </w:r>
      <w:r w:rsidR="00EB28F9">
        <w:rPr>
          <w:rFonts w:eastAsia="Times New Roman"/>
          <w:color w:val="000000" w:themeColor="text1"/>
        </w:rPr>
        <w:t xml:space="preserve">prolonged </w:t>
      </w:r>
      <w:r w:rsidR="0099299A">
        <w:rPr>
          <w:rFonts w:eastAsia="Times New Roman"/>
          <w:color w:val="000000" w:themeColor="text1"/>
        </w:rPr>
        <w:t>duration of motor unit firing after muscle activation</w:t>
      </w:r>
      <w:r w:rsidR="00991B93">
        <w:rPr>
          <w:rFonts w:eastAsia="Times New Roman"/>
          <w:color w:val="000000" w:themeColor="text1"/>
        </w:rPr>
        <w:t xml:space="preserve"> </w:t>
      </w:r>
      <w:r w:rsidR="00F85683">
        <w:rPr>
          <w:rFonts w:eastAsia="Times New Roman"/>
          <w:color w:val="000000" w:themeColor="text1"/>
        </w:rPr>
        <w:fldChar w:fldCharType="begin">
          <w:fldData xml:space="preserve">PEVuZE5vdGU+PENpdGU+PEF1dGhvcj5DaG91PC9BdXRob3I+PFllYXI+MjAxMzwvWWVhcj48UmVj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==
</w:fldData>
        </w:fldChar>
      </w:r>
      <w:r w:rsidR="00F85683">
        <w:rPr>
          <w:rFonts w:eastAsia="Times New Roman"/>
          <w:color w:val="000000" w:themeColor="text1"/>
        </w:rPr>
        <w:instrText xml:space="preserve"> ADDIN EN.CITE </w:instrText>
      </w:r>
      <w:r w:rsidR="00F85683">
        <w:rPr>
          <w:rFonts w:eastAsia="Times New Roman"/>
          <w:color w:val="000000" w:themeColor="text1"/>
        </w:rPr>
        <w:fldChar w:fldCharType="begin">
          <w:fldData xml:space="preserve">PEVuZE5vdGU+PENpdGU+PEF1dGhvcj5DaG91PC9BdXRob3I+PFllYXI+MjAxMzwvWWVhcj48UmVj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==
</w:fldData>
        </w:fldChar>
      </w:r>
      <w:r w:rsidR="00F85683">
        <w:rPr>
          <w:rFonts w:eastAsia="Times New Roman"/>
          <w:color w:val="000000" w:themeColor="text1"/>
        </w:rPr>
        <w:instrText xml:space="preserve"> ADDIN EN.CITE.DATA </w:instrText>
      </w:r>
      <w:r w:rsidR="00F85683">
        <w:rPr>
          <w:rFonts w:eastAsia="Times New Roman"/>
          <w:color w:val="000000" w:themeColor="text1"/>
        </w:rPr>
      </w:r>
      <w:r w:rsidR="00F85683">
        <w:rPr>
          <w:rFonts w:eastAsia="Times New Roman"/>
          <w:color w:val="000000" w:themeColor="text1"/>
        </w:rPr>
        <w:fldChar w:fldCharType="end"/>
      </w:r>
      <w:r w:rsidR="00F85683">
        <w:rPr>
          <w:rFonts w:eastAsia="Times New Roman"/>
          <w:color w:val="000000" w:themeColor="text1"/>
        </w:rPr>
      </w:r>
      <w:r w:rsidR="00F85683">
        <w:rPr>
          <w:rFonts w:eastAsia="Times New Roman"/>
          <w:color w:val="000000" w:themeColor="text1"/>
        </w:rPr>
        <w:fldChar w:fldCharType="separate"/>
      </w:r>
      <w:r w:rsidR="00F85683">
        <w:rPr>
          <w:rFonts w:eastAsia="Times New Roman"/>
          <w:noProof/>
          <w:color w:val="000000" w:themeColor="text1"/>
        </w:rPr>
        <w:t>(Chou, Palmer, Binder-Macleod, &amp; Knight, 2013; Mottram, Heckman, Powers, Rymer, &amp; Suresh, 2014; Mottram, Suresh, Heckman, Gorassini, &amp; Rymer, 2009)</w:t>
      </w:r>
      <w:r w:rsidR="00F85683">
        <w:rPr>
          <w:rFonts w:eastAsia="Times New Roman"/>
          <w:color w:val="000000" w:themeColor="text1"/>
        </w:rPr>
        <w:fldChar w:fldCharType="end"/>
      </w:r>
      <w:r w:rsidR="00F85683">
        <w:rPr>
          <w:rFonts w:eastAsia="Times New Roman"/>
          <w:color w:val="000000" w:themeColor="text1"/>
        </w:rPr>
        <w:t>.</w:t>
      </w:r>
      <w:r w:rsidR="00BA5649">
        <w:rPr>
          <w:rFonts w:eastAsia="Times New Roman"/>
          <w:color w:val="000000" w:themeColor="text1"/>
        </w:rPr>
        <w:t xml:space="preserve"> It has been </w:t>
      </w:r>
      <w:r w:rsidR="00230871">
        <w:rPr>
          <w:rFonts w:eastAsia="Times New Roman"/>
          <w:color w:val="000000" w:themeColor="text1"/>
        </w:rPr>
        <w:t xml:space="preserve">suggested that the reason for the appearance of muscle spasticity </w:t>
      </w:r>
      <w:r w:rsidR="000971A2">
        <w:rPr>
          <w:rFonts w:eastAsia="Times New Roman"/>
          <w:color w:val="000000" w:themeColor="text1"/>
        </w:rPr>
        <w:t xml:space="preserve">in the paretic muscle </w:t>
      </w:r>
      <w:r w:rsidR="00230871">
        <w:rPr>
          <w:rFonts w:eastAsia="Times New Roman"/>
          <w:color w:val="000000" w:themeColor="text1"/>
        </w:rPr>
        <w:t>is</w:t>
      </w:r>
      <w:r w:rsidR="00221712">
        <w:rPr>
          <w:rFonts w:eastAsia="Times New Roman"/>
          <w:color w:val="000000" w:themeColor="text1"/>
        </w:rPr>
        <w:t xml:space="preserve"> at least in part due to </w:t>
      </w:r>
      <w:r w:rsidR="008E5A12">
        <w:rPr>
          <w:rFonts w:eastAsia="Times New Roman"/>
          <w:color w:val="000000" w:themeColor="text1"/>
        </w:rPr>
        <w:t>an inward flow of ions</w:t>
      </w:r>
      <w:r w:rsidR="00FD3F90">
        <w:rPr>
          <w:rFonts w:eastAsia="Times New Roman"/>
          <w:color w:val="000000" w:themeColor="text1"/>
        </w:rPr>
        <w:t xml:space="preserve"> which increase the neuron excitability, otherwise known as persistent inward current</w:t>
      </w:r>
      <w:r w:rsidR="002817CA">
        <w:rPr>
          <w:rFonts w:eastAsia="Times New Roman"/>
          <w:color w:val="000000" w:themeColor="text1"/>
        </w:rPr>
        <w:t>, therefore modulating the subthreshold and increasing the likelihood of an action potential</w:t>
      </w:r>
      <w:r w:rsidR="00BA3790">
        <w:rPr>
          <w:rFonts w:eastAsia="Times New Roman"/>
          <w:color w:val="000000" w:themeColor="text1"/>
        </w:rPr>
        <w:t xml:space="preserve"> firing and </w:t>
      </w:r>
      <w:r w:rsidR="00A430C5">
        <w:rPr>
          <w:rFonts w:eastAsia="Times New Roman"/>
          <w:color w:val="000000" w:themeColor="text1"/>
        </w:rPr>
        <w:t xml:space="preserve">the muscle </w:t>
      </w:r>
      <w:r w:rsidR="00BA3790">
        <w:rPr>
          <w:rFonts w:eastAsia="Times New Roman"/>
          <w:color w:val="000000" w:themeColor="text1"/>
        </w:rPr>
        <w:t xml:space="preserve">generating a </w:t>
      </w:r>
      <w:r w:rsidR="00A430C5">
        <w:rPr>
          <w:rFonts w:eastAsia="Times New Roman"/>
          <w:color w:val="000000" w:themeColor="text1"/>
        </w:rPr>
        <w:t>contraction</w:t>
      </w:r>
      <w:r w:rsidR="00BA3790">
        <w:rPr>
          <w:rFonts w:eastAsia="Times New Roman"/>
          <w:color w:val="000000" w:themeColor="text1"/>
        </w:rPr>
        <w:t xml:space="preserve"> </w:t>
      </w:r>
      <w:r w:rsidR="00BA3790">
        <w:rPr>
          <w:rFonts w:eastAsia="Times New Roman"/>
          <w:color w:val="000000" w:themeColor="text1"/>
        </w:rPr>
        <w:fldChar w:fldCharType="begin">
          <w:fldData xml:space="preserve">PEVuZE5vdGU+PENpdGU+PEF1dGhvcj5Nb3R0cmFtPC9BdXRob3I+PFllYXI+MjAxNDwvWWVhcj48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</w:fldData>
        </w:fldChar>
      </w:r>
      <w:r w:rsidR="00BA3790">
        <w:rPr>
          <w:rFonts w:eastAsia="Times New Roman"/>
          <w:color w:val="000000" w:themeColor="text1"/>
        </w:rPr>
        <w:instrText xml:space="preserve"> ADDIN EN.CITE </w:instrText>
      </w:r>
      <w:r w:rsidR="00BA3790">
        <w:rPr>
          <w:rFonts w:eastAsia="Times New Roman"/>
          <w:color w:val="000000" w:themeColor="text1"/>
        </w:rPr>
        <w:fldChar w:fldCharType="begin">
          <w:fldData xml:space="preserve">PEVuZE5vdGU+PENpdGU+PEF1dGhvcj5Nb3R0cmFtPC9BdXRob3I+PFllYXI+MjAxNDwvWWVhcj48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</w:fldData>
        </w:fldChar>
      </w:r>
      <w:r w:rsidR="00BA3790">
        <w:rPr>
          <w:rFonts w:eastAsia="Times New Roman"/>
          <w:color w:val="000000" w:themeColor="text1"/>
        </w:rPr>
        <w:instrText xml:space="preserve"> ADDIN EN.CITE.DATA </w:instrText>
      </w:r>
      <w:r w:rsidR="00BA3790">
        <w:rPr>
          <w:rFonts w:eastAsia="Times New Roman"/>
          <w:color w:val="000000" w:themeColor="text1"/>
        </w:rPr>
      </w:r>
      <w:r w:rsidR="00BA3790">
        <w:rPr>
          <w:rFonts w:eastAsia="Times New Roman"/>
          <w:color w:val="000000" w:themeColor="text1"/>
        </w:rPr>
        <w:fldChar w:fldCharType="end"/>
      </w:r>
      <w:r w:rsidR="00BA3790">
        <w:rPr>
          <w:rFonts w:eastAsia="Times New Roman"/>
          <w:color w:val="000000" w:themeColor="text1"/>
        </w:rPr>
      </w:r>
      <w:r w:rsidR="00BA3790">
        <w:rPr>
          <w:rFonts w:eastAsia="Times New Roman"/>
          <w:color w:val="000000" w:themeColor="text1"/>
        </w:rPr>
        <w:fldChar w:fldCharType="separate"/>
      </w:r>
      <w:r w:rsidR="00BA3790">
        <w:rPr>
          <w:rFonts w:eastAsia="Times New Roman"/>
          <w:noProof/>
          <w:color w:val="000000" w:themeColor="text1"/>
        </w:rPr>
        <w:t>(Mottram et al., 2014; Mottram et al., 2009)</w:t>
      </w:r>
      <w:r w:rsidR="00BA3790">
        <w:rPr>
          <w:rFonts w:eastAsia="Times New Roman"/>
          <w:color w:val="000000" w:themeColor="text1"/>
        </w:rPr>
        <w:fldChar w:fldCharType="end"/>
      </w:r>
      <w:r w:rsidR="00BA3790">
        <w:rPr>
          <w:rFonts w:eastAsia="Times New Roman"/>
          <w:color w:val="000000" w:themeColor="text1"/>
        </w:rPr>
        <w:t>.</w:t>
      </w:r>
    </w:p>
    <w:p w14:paraId="4DA91CD4" w14:textId="36906CF4" w:rsidR="008D12E5" w:rsidRDefault="1CF5B5F0" w:rsidP="002C35B3">
      <w:pPr>
        <w:spacing w:line="480" w:lineRule="auto"/>
        <w:ind w:firstLine="720"/>
        <w:rPr>
          <w:rFonts w:eastAsia="Times New Roman"/>
          <w:color w:val="000000" w:themeColor="text1"/>
        </w:rPr>
      </w:pPr>
      <w:r w:rsidRPr="12B0312F">
        <w:rPr>
          <w:rFonts w:eastAsia="Times New Roman"/>
          <w:color w:val="000000" w:themeColor="text1"/>
        </w:rPr>
        <w:t>Knowing that people experience debilitating effects that may severely impact their life after suffering a stroke, there should be an urgency on implementing recovery and rehabilitation in an attempt to diminish the negative effects such as reduced motor function</w:t>
      </w:r>
      <w:r w:rsidR="00D906BA">
        <w:rPr>
          <w:rFonts w:eastAsia="Times New Roman"/>
          <w:color w:val="000000" w:themeColor="text1"/>
        </w:rPr>
        <w:t xml:space="preserve"> </w:t>
      </w:r>
      <w:r w:rsidR="005E3E4F">
        <w:rPr>
          <w:rFonts w:eastAsia="Times New Roman"/>
          <w:color w:val="000000" w:themeColor="text1"/>
        </w:rPr>
        <w:fldChar w:fldCharType="begin">
          <w:fldData xml:space="preserve">PEVuZE5vdGU+PENpdGU+PEF1dGhvcj5DaG91PC9BdXRob3I+PFllYXI+MjAxMzwvWWVhcj48UmVj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</w:fldData>
        </w:fldChar>
      </w:r>
      <w:r w:rsidR="005E3E4F">
        <w:rPr>
          <w:rFonts w:eastAsia="Times New Roman"/>
          <w:color w:val="000000" w:themeColor="text1"/>
        </w:rPr>
        <w:instrText xml:space="preserve"> ADDIN EN.CITE </w:instrText>
      </w:r>
      <w:r w:rsidR="005E3E4F">
        <w:rPr>
          <w:rFonts w:eastAsia="Times New Roman"/>
          <w:color w:val="000000" w:themeColor="text1"/>
        </w:rPr>
        <w:fldChar w:fldCharType="begin">
          <w:fldData xml:space="preserve">PEVuZE5vdGU+PENpdGU+PEF1dGhvcj5DaG91PC9BdXRob3I+PFllYXI+MjAxMzwvWWVhcj48UmVj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</w:fldData>
        </w:fldChar>
      </w:r>
      <w:r w:rsidR="005E3E4F">
        <w:rPr>
          <w:rFonts w:eastAsia="Times New Roman"/>
          <w:color w:val="000000" w:themeColor="text1"/>
        </w:rPr>
        <w:instrText xml:space="preserve"> ADDIN EN.CITE.DATA </w:instrText>
      </w:r>
      <w:r w:rsidR="005E3E4F">
        <w:rPr>
          <w:rFonts w:eastAsia="Times New Roman"/>
          <w:color w:val="000000" w:themeColor="text1"/>
        </w:rPr>
      </w:r>
      <w:r w:rsidR="005E3E4F">
        <w:rPr>
          <w:rFonts w:eastAsia="Times New Roman"/>
          <w:color w:val="000000" w:themeColor="text1"/>
        </w:rPr>
        <w:fldChar w:fldCharType="end"/>
      </w:r>
      <w:r w:rsidR="005E3E4F">
        <w:rPr>
          <w:rFonts w:eastAsia="Times New Roman"/>
          <w:color w:val="000000" w:themeColor="text1"/>
        </w:rPr>
      </w:r>
      <w:r w:rsidR="005E3E4F">
        <w:rPr>
          <w:rFonts w:eastAsia="Times New Roman"/>
          <w:color w:val="000000" w:themeColor="text1"/>
        </w:rPr>
        <w:fldChar w:fldCharType="separate"/>
      </w:r>
      <w:r w:rsidR="005E3E4F">
        <w:rPr>
          <w:rFonts w:eastAsia="Times New Roman"/>
          <w:noProof/>
          <w:color w:val="000000" w:themeColor="text1"/>
        </w:rPr>
        <w:t>(Chou et al., 2013; Hatem et al., 2016; Mottram et al., 2014; Mottram et al., 2009; Pare &amp; Kahn, 2012)</w:t>
      </w:r>
      <w:r w:rsidR="005E3E4F">
        <w:rPr>
          <w:rFonts w:eastAsia="Times New Roman"/>
          <w:color w:val="000000" w:themeColor="text1"/>
        </w:rPr>
        <w:fldChar w:fldCharType="end"/>
      </w:r>
      <w:r w:rsidRPr="12B0312F">
        <w:rPr>
          <w:rFonts w:eastAsia="Times New Roman"/>
          <w:color w:val="000000" w:themeColor="text1"/>
        </w:rPr>
        <w:t xml:space="preserve">. There is evidence that rehabilitation can lead to restoration of at least some motor function </w:t>
      </w:r>
      <w:r w:rsidR="002B5FCB">
        <w:rPr>
          <w:rFonts w:eastAsia="Times New Roman"/>
          <w:color w:val="000000" w:themeColor="text1"/>
        </w:rPr>
        <w:fldChar w:fldCharType="begin">
          <w:fldData xml:space="preserve">PEVuZE5vdGU+PENpdGU+PEF1dGhvcj5Db2xlbWFuPC9BdXRob3I+PFllYXI+MjAxNzwvWWVhcj48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</w:fldData>
        </w:fldChar>
      </w:r>
      <w:r w:rsidR="002B5FCB">
        <w:rPr>
          <w:rFonts w:eastAsia="Times New Roman"/>
          <w:color w:val="000000" w:themeColor="text1"/>
        </w:rPr>
        <w:instrText xml:space="preserve"> ADDIN EN.CITE </w:instrText>
      </w:r>
      <w:r w:rsidR="002B5FCB">
        <w:rPr>
          <w:rFonts w:eastAsia="Times New Roman"/>
          <w:color w:val="000000" w:themeColor="text1"/>
        </w:rPr>
        <w:fldChar w:fldCharType="begin">
          <w:fldData xml:space="preserve">PEVuZE5vdGU+PENpdGU+PEF1dGhvcj5Db2xlbWFuPC9BdXRob3I+PFllYXI+MjAxNzwvWWVhcj48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</w:fldData>
        </w:fldChar>
      </w:r>
      <w:r w:rsidR="002B5FCB">
        <w:rPr>
          <w:rFonts w:eastAsia="Times New Roman"/>
          <w:color w:val="000000" w:themeColor="text1"/>
        </w:rPr>
        <w:instrText xml:space="preserve"> ADDIN EN.CITE.DATA </w:instrText>
      </w:r>
      <w:r w:rsidR="002B5FCB">
        <w:rPr>
          <w:rFonts w:eastAsia="Times New Roman"/>
          <w:color w:val="000000" w:themeColor="text1"/>
        </w:rPr>
      </w:r>
      <w:r w:rsidR="002B5FCB">
        <w:rPr>
          <w:rFonts w:eastAsia="Times New Roman"/>
          <w:color w:val="000000" w:themeColor="text1"/>
        </w:rPr>
        <w:fldChar w:fldCharType="end"/>
      </w:r>
      <w:r w:rsidR="002B5FCB">
        <w:rPr>
          <w:rFonts w:eastAsia="Times New Roman"/>
          <w:color w:val="000000" w:themeColor="text1"/>
        </w:rPr>
      </w:r>
      <w:r w:rsidR="002B5FCB">
        <w:rPr>
          <w:rFonts w:eastAsia="Times New Roman"/>
          <w:color w:val="000000" w:themeColor="text1"/>
        </w:rPr>
        <w:fldChar w:fldCharType="separate"/>
      </w:r>
      <w:r w:rsidR="002B5FCB">
        <w:rPr>
          <w:rFonts w:eastAsia="Times New Roman"/>
          <w:noProof/>
          <w:color w:val="000000" w:themeColor="text1"/>
        </w:rPr>
        <w:t>(Coleman et al., 2017; Di Lazzaro &amp; Rothwell, 2014; Veerbeek et al., 2013)</w:t>
      </w:r>
      <w:r w:rsidR="002B5FCB">
        <w:rPr>
          <w:rFonts w:eastAsia="Times New Roman"/>
          <w:color w:val="000000" w:themeColor="text1"/>
        </w:rPr>
        <w:fldChar w:fldCharType="end"/>
      </w:r>
      <w:r w:rsidRPr="12B0312F">
        <w:rPr>
          <w:rFonts w:eastAsia="Times New Roman"/>
          <w:color w:val="000000" w:themeColor="text1"/>
        </w:rPr>
        <w:t xml:space="preserve">. </w:t>
      </w:r>
      <w:r w:rsidR="007C143E" w:rsidRPr="12B0312F">
        <w:rPr>
          <w:rFonts w:eastAsia="Times New Roman"/>
          <w:color w:val="000000" w:themeColor="text1"/>
        </w:rPr>
        <w:t>To</w:t>
      </w:r>
      <w:r w:rsidRPr="12B0312F">
        <w:rPr>
          <w:rFonts w:eastAsia="Times New Roman"/>
          <w:color w:val="000000" w:themeColor="text1"/>
        </w:rPr>
        <w:t xml:space="preserve"> assess motor function restoration, numerous tests and questionnaires have been created. This paper explore</w:t>
      </w:r>
      <w:r w:rsidR="00896558">
        <w:rPr>
          <w:rFonts w:eastAsia="Times New Roman"/>
          <w:color w:val="000000" w:themeColor="text1"/>
        </w:rPr>
        <w:t>d</w:t>
      </w:r>
      <w:r w:rsidRPr="12B0312F">
        <w:rPr>
          <w:rFonts w:eastAsia="Times New Roman"/>
          <w:color w:val="000000" w:themeColor="text1"/>
        </w:rPr>
        <w:t xml:space="preserve"> three methods of assessing motor function that are commonly used in post-stroke patients. </w:t>
      </w:r>
    </w:p>
    <w:p w14:paraId="50557073" w14:textId="77777777" w:rsidR="00335008" w:rsidRDefault="00335008" w:rsidP="12B0312F">
      <w:pPr>
        <w:spacing w:line="480" w:lineRule="auto"/>
        <w:rPr>
          <w:rFonts w:eastAsia="Times New Roman"/>
          <w:b/>
          <w:bCs/>
          <w:color w:val="000000" w:themeColor="text1"/>
        </w:rPr>
      </w:pPr>
    </w:p>
    <w:p w14:paraId="288E749F" w14:textId="29B2EDB1" w:rsidR="008D12E5" w:rsidRDefault="1CF5B5F0" w:rsidP="12B0312F">
      <w:pPr>
        <w:spacing w:line="480" w:lineRule="auto"/>
        <w:rPr>
          <w:rFonts w:eastAsia="Times New Roman"/>
          <w:color w:val="000000" w:themeColor="text1"/>
        </w:rPr>
      </w:pPr>
      <w:r w:rsidRPr="12B0312F">
        <w:rPr>
          <w:rFonts w:eastAsia="Times New Roman"/>
          <w:b/>
          <w:bCs/>
          <w:color w:val="000000" w:themeColor="text1"/>
        </w:rPr>
        <w:lastRenderedPageBreak/>
        <w:t>Barthel Index</w:t>
      </w:r>
    </w:p>
    <w:p w14:paraId="2460734E" w14:textId="0F344173" w:rsidR="008D12E5" w:rsidRDefault="1CF5B5F0" w:rsidP="002C35B3">
      <w:pPr>
        <w:spacing w:line="480" w:lineRule="auto"/>
        <w:ind w:firstLine="720"/>
        <w:rPr>
          <w:rFonts w:eastAsia="Times New Roman"/>
          <w:color w:val="000000" w:themeColor="text1"/>
        </w:rPr>
      </w:pPr>
      <w:r w:rsidRPr="083ED1FF">
        <w:rPr>
          <w:rFonts w:eastAsia="Times New Roman"/>
          <w:color w:val="000000" w:themeColor="text1"/>
        </w:rPr>
        <w:t xml:space="preserve">The Barthel Index </w:t>
      </w:r>
      <w:r w:rsidR="0033C01A" w:rsidRPr="083ED1FF">
        <w:rPr>
          <w:rFonts w:eastAsia="Times New Roman"/>
          <w:color w:val="000000" w:themeColor="text1"/>
        </w:rPr>
        <w:t xml:space="preserve">(BI) </w:t>
      </w:r>
      <w:r w:rsidRPr="083ED1FF">
        <w:rPr>
          <w:rFonts w:eastAsia="Times New Roman"/>
          <w:color w:val="000000" w:themeColor="text1"/>
        </w:rPr>
        <w:t xml:space="preserve">is a functional assessment commonly used in post-stroke patients in order to determine independence based on Activities of Daily Living (ADL) </w:t>
      </w:r>
      <w:r w:rsidRPr="083ED1FF">
        <w:rPr>
          <w:rFonts w:eastAsia="Times New Roman"/>
          <w:color w:val="000000" w:themeColor="text1"/>
        </w:rPr>
        <w:fldChar w:fldCharType="begin"/>
      </w:r>
      <w:r w:rsidRPr="083ED1FF">
        <w:rPr>
          <w:rFonts w:eastAsia="Times New Roman"/>
          <w:color w:val="000000" w:themeColor="text1"/>
        </w:rPr>
        <w:instrText xml:space="preserve"> ADDIN EN.CITE &lt;EndNote&gt;&lt;Cite&gt;&lt;Author&gt;Quinn&lt;/Author&gt;&lt;Year&gt;2011&lt;/Year&gt;&lt;RecNum&gt;66&lt;/RecNum&gt;&lt;DisplayText&gt;(Quinn, Langhorne, &amp;amp; Stott, 2011)&lt;/DisplayText&gt;&lt;record&gt;&lt;rec-number&gt;66&lt;/rec-number&gt;&lt;foreign-keys&gt;&lt;key app="EN" db-id="easaaea2ewxt59e09erxete2px2ersztr0r2" timestamp="1611898630" guid="71c0b9a0-cd61-4659-bba1-d1dd543bca7f"&gt;66&lt;/key&gt;&lt;/foreign-keys&gt;&lt;ref-type name="Journal Article"&gt;17&lt;/ref-type&gt;&lt;contributors&gt;&lt;authors&gt;&lt;author&gt;Quinn, Terence J.&lt;/author&gt;&lt;author&gt;Langhorne, Peter&lt;/author&gt;&lt;author&gt;Stott, David J.&lt;/author&gt;&lt;/authors&gt;&lt;/contributors&gt;&lt;titles&gt;&lt;title&gt;Barthel Index for Stroke Trials Development, Properties, and Application&lt;/title&gt;&lt;secondary-title&gt;Stroke&lt;/secondary-title&gt;&lt;/titles&gt;&lt;periodical&gt;&lt;full-title&gt;Stroke&lt;/full-title&gt;&lt;/periodical&gt;&lt;pages&gt;1146-1151&lt;/pages&gt;&lt;volume&gt;42&lt;/volume&gt;&lt;number&gt;4&lt;/number&gt;&lt;section&gt;1146&lt;/section&gt;&lt;dates&gt;&lt;year&gt;2011&lt;/year&gt;&lt;/dates&gt;&lt;urls&gt;&lt;/urls&gt;&lt;electronic-resource-num&gt;10.1161/STROKEAHA.110.598540&lt;/electronic-resource-num&gt;&lt;/record&gt;&lt;/Cite&gt;&lt;/EndNote&gt;</w:instrText>
      </w:r>
      <w:r w:rsidRPr="083ED1FF">
        <w:rPr>
          <w:rFonts w:eastAsia="Times New Roman"/>
          <w:color w:val="000000" w:themeColor="text1"/>
        </w:rPr>
        <w:fldChar w:fldCharType="separate"/>
      </w:r>
      <w:r w:rsidR="00EE1628" w:rsidRPr="083ED1FF">
        <w:rPr>
          <w:rFonts w:eastAsia="Times New Roman"/>
          <w:noProof/>
          <w:color w:val="000000" w:themeColor="text1"/>
        </w:rPr>
        <w:t>(Quinn, Langhorne, &amp; Stott, 2011)</w:t>
      </w:r>
      <w:r w:rsidRPr="083ED1FF">
        <w:rPr>
          <w:rFonts w:eastAsia="Times New Roman"/>
          <w:color w:val="000000" w:themeColor="text1"/>
        </w:rPr>
        <w:fldChar w:fldCharType="end"/>
      </w:r>
      <w:r w:rsidRPr="083ED1FF">
        <w:rPr>
          <w:rFonts w:eastAsia="Times New Roman"/>
          <w:color w:val="000000" w:themeColor="text1"/>
        </w:rPr>
        <w:t xml:space="preserve">. The Barthel Index has been proven as a valid and reliable general assessment of measuring physical disability and has had numerous modified versions to it to make it specific to conditions, such as for stroke patients </w:t>
      </w:r>
      <w:r w:rsidRPr="083ED1FF">
        <w:rPr>
          <w:rFonts w:eastAsia="Times New Roman"/>
          <w:color w:val="000000" w:themeColor="text1"/>
        </w:rPr>
        <w:fldChar w:fldCharType="begin"/>
      </w:r>
      <w:r w:rsidRPr="083ED1FF">
        <w:rPr>
          <w:rFonts w:eastAsia="Times New Roman"/>
          <w:color w:val="000000" w:themeColor="text1"/>
        </w:rPr>
        <w:instrText xml:space="preserve"> ADDIN EN.CITE &lt;EndNote&gt;&lt;Cite&gt;&lt;Author&gt;Quinn&lt;/Author&gt;&lt;Year&gt;2011&lt;/Year&gt;&lt;RecNum&gt;66&lt;/RecNum&gt;&lt;DisplayText&gt;(Quinn et al., 2011; Wade &amp;amp; Collin, 1988)&lt;/DisplayText&gt;&lt;record&gt;&lt;rec-number&gt;66&lt;/rec-number&gt;&lt;foreign-keys&gt;&lt;key app="EN" db-id="easaaea2ewxt59e09erxete2px2ersztr0r2" timestamp="1611898630" guid="71c0b9a0-cd61-4659-bba1-d1dd543bca7f"&gt;66&lt;/key&gt;&lt;/foreign-keys&gt;&lt;ref-type name="Journal Article"&gt;17&lt;/ref-type&gt;&lt;contributors&gt;&lt;authors&gt;&lt;author&gt;Quinn, Terence J.&lt;/author&gt;&lt;author&gt;Langhorne, Peter&lt;/author&gt;&lt;author&gt;Stott, David J.&lt;/author&gt;&lt;/authors&gt;&lt;/contributors&gt;&lt;titles&gt;&lt;title&gt;Barthel Index for Stroke Trials Development, Properties, and Application&lt;/title&gt;&lt;secondary-title&gt;Stroke&lt;/secondary-title&gt;&lt;/titles&gt;&lt;periodical&gt;&lt;full-title&gt;Stroke&lt;/full-title&gt;&lt;/periodical&gt;&lt;pages&gt;1146-1151&lt;/pages&gt;&lt;volume&gt;42&lt;/volume&gt;&lt;number&gt;4&lt;/number&gt;&lt;section&gt;1146&lt;/section&gt;&lt;dates&gt;&lt;year&gt;2011&lt;/year&gt;&lt;/dates&gt;&lt;urls&gt;&lt;/urls&gt;&lt;electronic-resource-num&gt;10.1161/STROKEAHA.110.598540&lt;/electronic-resource-num&gt;&lt;/record&gt;&lt;/Cite&gt;&lt;Cite&gt;&lt;Author&gt;Wade&lt;/Author&gt;&lt;Year&gt;1988&lt;/Year&gt;&lt;RecNum&gt;69&lt;/RecNum&gt;&lt;record&gt;&lt;rec-number&gt;69&lt;/rec-number&gt;&lt;foreign-keys&gt;&lt;key app="EN" db-id="easaaea2ewxt59e09erxete2px2ersztr0r2" timestamp="1611899185" guid="36b7490b-9737-421c-98a2-f902682d9aed"&gt;69&lt;/key&gt;&lt;/foreign-keys&gt;&lt;ref-type name="Journal Article"&gt;17&lt;/ref-type&gt;&lt;contributors&gt;&lt;authors&gt;&lt;author&gt;Wade, D.T.&lt;/author&gt;&lt;author&gt;Collin, C.&lt;/author&gt;&lt;/authors&gt;&lt;/contributors&gt;&lt;titles&gt;&lt;title&gt;The Barthel ADL Index: a standard measure of physical disability?&lt;/title&gt;&lt;secondary-title&gt;International Disability Studies&lt;/secondary-title&gt;&lt;/titles&gt;&lt;periodical&gt;&lt;full-title&gt;International Disability Studies&lt;/full-title&gt;&lt;/periodical&gt;&lt;pages&gt;64-67&lt;/pages&gt;&lt;volume&gt;10&lt;/volume&gt;&lt;number&gt;2&lt;/number&gt;&lt;section&gt;64&lt;/section&gt;&lt;dates&gt;&lt;year&gt;1988&lt;/year&gt;&lt;/dates&gt;&lt;urls&gt;&lt;/urls&gt;&lt;electronic-resource-num&gt;10.3109/09638288809164105&lt;/electronic-resource-num&gt;&lt;/record&gt;&lt;/Cite&gt;&lt;/EndNote&gt;</w:instrText>
      </w:r>
      <w:r w:rsidRPr="083ED1FF">
        <w:rPr>
          <w:rFonts w:eastAsia="Times New Roman"/>
          <w:color w:val="000000" w:themeColor="text1"/>
        </w:rPr>
        <w:fldChar w:fldCharType="separate"/>
      </w:r>
      <w:r w:rsidR="00EE1628" w:rsidRPr="083ED1FF">
        <w:rPr>
          <w:rFonts w:eastAsia="Times New Roman"/>
          <w:noProof/>
          <w:color w:val="000000" w:themeColor="text1"/>
        </w:rPr>
        <w:t>(Quinn et al., 2011; Wade &amp; Collin, 1988)</w:t>
      </w:r>
      <w:r w:rsidRPr="083ED1FF">
        <w:rPr>
          <w:rFonts w:eastAsia="Times New Roman"/>
          <w:color w:val="000000" w:themeColor="text1"/>
        </w:rPr>
        <w:fldChar w:fldCharType="end"/>
      </w:r>
      <w:r w:rsidRPr="083ED1FF">
        <w:rPr>
          <w:rFonts w:eastAsia="Times New Roman"/>
          <w:color w:val="000000" w:themeColor="text1"/>
        </w:rPr>
        <w:t xml:space="preserve">. This scale explains </w:t>
      </w:r>
      <w:r w:rsidR="009764F3">
        <w:rPr>
          <w:rFonts w:eastAsia="Times New Roman"/>
          <w:color w:val="000000" w:themeColor="text1"/>
        </w:rPr>
        <w:t>ten</w:t>
      </w:r>
      <w:r w:rsidRPr="083ED1FF">
        <w:rPr>
          <w:rFonts w:eastAsia="Times New Roman"/>
          <w:color w:val="000000" w:themeColor="text1"/>
        </w:rPr>
        <w:t xml:space="preserve"> different scenarios</w:t>
      </w:r>
      <w:r w:rsidR="009764F3">
        <w:rPr>
          <w:rFonts w:eastAsia="Times New Roman"/>
          <w:color w:val="000000" w:themeColor="text1"/>
        </w:rPr>
        <w:t>, two scenarios are scored from 0-5, six scenarios are scored from 0-10,</w:t>
      </w:r>
      <w:r w:rsidRPr="083ED1FF">
        <w:rPr>
          <w:rFonts w:eastAsia="Times New Roman"/>
          <w:color w:val="000000" w:themeColor="text1"/>
        </w:rPr>
        <w:t xml:space="preserve"> and </w:t>
      </w:r>
      <w:r w:rsidR="009764F3">
        <w:rPr>
          <w:rFonts w:eastAsia="Times New Roman"/>
          <w:color w:val="000000" w:themeColor="text1"/>
        </w:rPr>
        <w:t>two scenarios are</w:t>
      </w:r>
      <w:r w:rsidRPr="083ED1FF">
        <w:rPr>
          <w:rFonts w:eastAsia="Times New Roman"/>
          <w:color w:val="000000" w:themeColor="text1"/>
        </w:rPr>
        <w:t xml:space="preserve"> score from 0-</w:t>
      </w:r>
      <w:r w:rsidR="009764F3">
        <w:rPr>
          <w:rFonts w:eastAsia="Times New Roman"/>
          <w:color w:val="000000" w:themeColor="text1"/>
        </w:rPr>
        <w:t>15</w:t>
      </w:r>
      <w:r w:rsidRPr="083ED1FF">
        <w:rPr>
          <w:rFonts w:eastAsia="Times New Roman"/>
          <w:color w:val="000000" w:themeColor="text1"/>
        </w:rPr>
        <w:t xml:space="preserve"> depending on the amount of time or dependence required by the patient </w:t>
      </w:r>
      <w:r w:rsidRPr="083ED1FF">
        <w:rPr>
          <w:rFonts w:eastAsia="Times New Roman"/>
          <w:color w:val="000000" w:themeColor="text1"/>
        </w:rPr>
        <w:fldChar w:fldCharType="begin"/>
      </w:r>
      <w:r w:rsidRPr="083ED1FF">
        <w:rPr>
          <w:rFonts w:eastAsia="Times New Roman"/>
          <w:color w:val="000000" w:themeColor="text1"/>
        </w:rPr>
        <w:instrText xml:space="preserve"> ADDIN EN.CITE &lt;EndNote&gt;&lt;Cite&gt;&lt;Author&gt;Quinn&lt;/Author&gt;&lt;Year&gt;2011&lt;/Year&gt;&lt;RecNum&gt;66&lt;/RecNum&gt;&lt;DisplayText&gt;(Quinn et al., 2011)&lt;/DisplayText&gt;&lt;record&gt;&lt;rec-number&gt;66&lt;/rec-number&gt;&lt;foreign-keys&gt;&lt;key app="EN" db-id="easaaea2ewxt59e09erxete2px2ersztr0r2" timestamp="1611898630" guid="71c0b9a0-cd61-4659-bba1-d1dd543bca7f"&gt;66&lt;/key&gt;&lt;/foreign-keys&gt;&lt;ref-type name="Journal Article"&gt;17&lt;/ref-type&gt;&lt;contributors&gt;&lt;authors&gt;&lt;author&gt;Quinn, Terence J.&lt;/author&gt;&lt;author&gt;Langhorne, Peter&lt;/author&gt;&lt;author&gt;Stott, David J.&lt;/author&gt;&lt;/authors&gt;&lt;/contributors&gt;&lt;titles&gt;&lt;title&gt;Barthel Index for Stroke Trials Development, Properties, and Application&lt;/title&gt;&lt;secondary-title&gt;Stroke&lt;/secondary-title&gt;&lt;/titles&gt;&lt;periodical&gt;&lt;full-title&gt;Stroke&lt;/full-title&gt;&lt;/periodical&gt;&lt;pages&gt;1146-1151&lt;/pages&gt;&lt;volume&gt;42&lt;/volume&gt;&lt;number&gt;4&lt;/number&gt;&lt;section&gt;1146&lt;/section&gt;&lt;dates&gt;&lt;year&gt;2011&lt;/year&gt;&lt;/dates&gt;&lt;urls&gt;&lt;/urls&gt;&lt;electronic-resource-num&gt;10.1161/STROKEAHA.110.598540&lt;/electronic-resource-num&gt;&lt;/record&gt;&lt;/Cite&gt;&lt;/EndNote&gt;</w:instrText>
      </w:r>
      <w:r w:rsidRPr="083ED1FF">
        <w:rPr>
          <w:rFonts w:eastAsia="Times New Roman"/>
          <w:color w:val="000000" w:themeColor="text1"/>
        </w:rPr>
        <w:fldChar w:fldCharType="separate"/>
      </w:r>
      <w:r w:rsidR="008A7F4F" w:rsidRPr="083ED1FF">
        <w:rPr>
          <w:rFonts w:eastAsia="Times New Roman"/>
          <w:noProof/>
          <w:color w:val="000000" w:themeColor="text1"/>
        </w:rPr>
        <w:t>(Quinn et al., 2011)</w:t>
      </w:r>
      <w:r w:rsidRPr="083ED1FF">
        <w:rPr>
          <w:rFonts w:eastAsia="Times New Roman"/>
          <w:color w:val="000000" w:themeColor="text1"/>
        </w:rPr>
        <w:fldChar w:fldCharType="end"/>
      </w:r>
      <w:r w:rsidRPr="083ED1FF">
        <w:rPr>
          <w:rFonts w:eastAsia="Times New Roman"/>
          <w:color w:val="000000" w:themeColor="text1"/>
        </w:rPr>
        <w:t>. A score range between 0-100 is assigned to the patient with lower scores indicating increased dependency.</w:t>
      </w:r>
      <w:r w:rsidR="00751A37" w:rsidRPr="083ED1FF">
        <w:rPr>
          <w:rFonts w:eastAsia="Times New Roman"/>
          <w:color w:val="000000" w:themeColor="text1"/>
        </w:rPr>
        <w:t xml:space="preserve"> A </w:t>
      </w:r>
      <w:r w:rsidR="0065104B" w:rsidRPr="083ED1FF">
        <w:rPr>
          <w:rFonts w:eastAsia="Times New Roman"/>
          <w:color w:val="000000" w:themeColor="text1"/>
        </w:rPr>
        <w:t>1.85</w:t>
      </w:r>
      <w:r w:rsidR="00BE2F90" w:rsidRPr="083ED1FF">
        <w:rPr>
          <w:rFonts w:eastAsia="Times New Roman"/>
          <w:color w:val="000000" w:themeColor="text1"/>
        </w:rPr>
        <w:t xml:space="preserve"> point change in the score</w:t>
      </w:r>
      <w:r w:rsidR="0065104B" w:rsidRPr="083ED1FF">
        <w:rPr>
          <w:rFonts w:eastAsia="Times New Roman"/>
          <w:color w:val="000000" w:themeColor="text1"/>
        </w:rPr>
        <w:t xml:space="preserve"> of the 20-point scale of the Barthel Index</w:t>
      </w:r>
      <w:r w:rsidR="00BE2F90" w:rsidRPr="083ED1FF">
        <w:rPr>
          <w:rFonts w:eastAsia="Times New Roman"/>
          <w:color w:val="000000" w:themeColor="text1"/>
        </w:rPr>
        <w:t xml:space="preserve"> is considered to be the minimal clinically important difference </w:t>
      </w:r>
      <w:r w:rsidRPr="083ED1FF">
        <w:rPr>
          <w:rFonts w:eastAsia="Times New Roman"/>
          <w:color w:val="000000" w:themeColor="text1"/>
        </w:rPr>
        <w:fldChar w:fldCharType="begin"/>
      </w:r>
      <w:r w:rsidRPr="083ED1FF">
        <w:rPr>
          <w:rFonts w:eastAsia="Times New Roman"/>
          <w:color w:val="000000" w:themeColor="text1"/>
        </w:rPr>
        <w:instrText xml:space="preserve"> ADDIN EN.CITE &lt;EndNote&gt;&lt;Cite&gt;&lt;Author&gt;Hsieh&lt;/Author&gt;&lt;Year&gt;2007&lt;/Year&gt;&lt;RecNum&gt;120&lt;/RecNum&gt;&lt;DisplayText&gt;(Hsieh et al., 2007)&lt;/DisplayText&gt;&lt;record&gt;&lt;rec-number&gt;120&lt;/rec-number&gt;&lt;foreign-keys&gt;&lt;key app="EN" db-id="easaaea2ewxt59e09erxete2px2ersztr0r2" timestamp="1617380087" guid="3876fff7-c998-4af6-b83c-02ae114feb10"&gt;120&lt;/key&gt;&lt;/foreign-keys&gt;&lt;ref-type name="Journal Article"&gt;17&lt;/ref-type&gt;&lt;contributors&gt;&lt;authors&gt;&lt;author&gt;Hsieh, Y. W.&lt;/author&gt;&lt;author&gt;Wang, C. H.&lt;/author&gt;&lt;author&gt;Wu, S. C.&lt;/author&gt;&lt;author&gt;Chen, P. C.&lt;/author&gt;&lt;author&gt;Sheu, C. F.&lt;/author&gt;&lt;author&gt;Hsieh, C. L.&lt;/author&gt;&lt;/authors&gt;&lt;/contributors&gt;&lt;auth-address&gt;School of Occupational Therapy, College of Medicine, National Taiwan University, Taipei, Taiwan.&lt;/auth-address&gt;&lt;titles&gt;&lt;title&gt;Establishing the minimal clinically important difference of the Barthel Index in stroke patients&lt;/title&gt;&lt;secondary-title&gt;Neurorehabil Neural Repair&lt;/secondary-title&gt;&lt;/titles&gt;&lt;periodical&gt;&lt;full-title&gt;Neurorehabil Neural Repair&lt;/full-title&gt;&lt;/periodical&gt;&lt;pages&gt;233-8&lt;/pages&gt;&lt;volume&gt;21&lt;/volume&gt;&lt;number&gt;3&lt;/number&gt;&lt;edition&gt;2007/03/14&lt;/edition&gt;&lt;keywords&gt;&lt;keyword&gt;*Activities of Daily Living&lt;/keyword&gt;&lt;keyword&gt;Adult&lt;/keyword&gt;&lt;keyword&gt;Aged&lt;/keyword&gt;&lt;keyword&gt;Data Interpretation, Statistical&lt;/keyword&gt;&lt;keyword&gt;*Disability Evaluation&lt;/keyword&gt;&lt;keyword&gt;Female&lt;/keyword&gt;&lt;keyword&gt;Humans&lt;/keyword&gt;&lt;keyword&gt;Male&lt;/keyword&gt;&lt;keyword&gt;Middle Aged&lt;/keyword&gt;&lt;keyword&gt;*Psychomotor Performance&lt;/keyword&gt;&lt;keyword&gt;Reproducibility of Results&lt;/keyword&gt;&lt;keyword&gt;Severity of Illness Index&lt;/keyword&gt;&lt;keyword&gt;Stroke/*physiopathology&lt;/keyword&gt;&lt;keyword&gt;*Stroke Rehabilitation&lt;/keyword&gt;&lt;/keywords&gt;&lt;dates&gt;&lt;year&gt;2007&lt;/year&gt;&lt;pub-dates&gt;&lt;date&gt;May-Jun&lt;/date&gt;&lt;/pub-dates&gt;&lt;/dates&gt;&lt;isbn&gt;1545-9683 (Print)&amp;#xD;1545-9683 (Linking)&lt;/isbn&gt;&lt;accession-num&gt;17351082&lt;/accession-num&gt;&lt;urls&gt;&lt;related-urls&gt;&lt;url&gt;https://www.ncbi.nlm.nih.gov/pubmed/17351082&lt;/url&gt;&lt;/related-urls&gt;&lt;/urls&gt;&lt;electronic-resource-num&gt;10.1177/1545968306294729&lt;/electronic-resource-num&gt;&lt;/record&gt;&lt;/Cite&gt;&lt;/EndNote&gt;</w:instrText>
      </w:r>
      <w:r w:rsidRPr="083ED1FF">
        <w:rPr>
          <w:rFonts w:eastAsia="Times New Roman"/>
          <w:color w:val="000000" w:themeColor="text1"/>
        </w:rPr>
        <w:fldChar w:fldCharType="separate"/>
      </w:r>
      <w:r w:rsidR="00035B94" w:rsidRPr="083ED1FF">
        <w:rPr>
          <w:rFonts w:eastAsia="Times New Roman"/>
          <w:noProof/>
          <w:color w:val="000000" w:themeColor="text1"/>
        </w:rPr>
        <w:t>(Hsieh et al., 2007)</w:t>
      </w:r>
      <w:r w:rsidRPr="083ED1FF">
        <w:rPr>
          <w:rFonts w:eastAsia="Times New Roman"/>
          <w:color w:val="000000" w:themeColor="text1"/>
        </w:rPr>
        <w:fldChar w:fldCharType="end"/>
      </w:r>
      <w:r w:rsidR="00035B94" w:rsidRPr="083ED1FF">
        <w:rPr>
          <w:rFonts w:eastAsia="Times New Roman"/>
          <w:color w:val="000000" w:themeColor="text1"/>
        </w:rPr>
        <w:t>.</w:t>
      </w:r>
    </w:p>
    <w:p w14:paraId="5888095B" w14:textId="5EE83D04" w:rsidR="008D12E5" w:rsidRDefault="1CF5B5F0" w:rsidP="12B0312F">
      <w:pPr>
        <w:spacing w:line="480" w:lineRule="auto"/>
        <w:rPr>
          <w:rFonts w:eastAsia="Times New Roman"/>
          <w:color w:val="000000" w:themeColor="text1"/>
        </w:rPr>
      </w:pPr>
      <w:r w:rsidRPr="12B0312F">
        <w:rPr>
          <w:rFonts w:eastAsia="Times New Roman"/>
          <w:b/>
          <w:bCs/>
          <w:color w:val="000000" w:themeColor="text1"/>
        </w:rPr>
        <w:t>Fugl-Meyer Assessment</w:t>
      </w:r>
    </w:p>
    <w:p w14:paraId="58923264" w14:textId="7FAAF52E" w:rsidR="008D12E5" w:rsidRDefault="1CF5B5F0" w:rsidP="002C35B3">
      <w:pPr>
        <w:spacing w:line="480" w:lineRule="auto"/>
        <w:ind w:firstLine="720"/>
        <w:rPr>
          <w:rFonts w:eastAsia="Times New Roman"/>
          <w:color w:val="000000" w:themeColor="text1"/>
        </w:rPr>
      </w:pPr>
      <w:r w:rsidRPr="12B0312F">
        <w:rPr>
          <w:rFonts w:eastAsia="Times New Roman"/>
          <w:color w:val="000000" w:themeColor="text1"/>
        </w:rPr>
        <w:t>The Fugl-Meyer Assessment</w:t>
      </w:r>
      <w:r w:rsidR="506B214F" w:rsidRPr="12B0312F">
        <w:rPr>
          <w:rFonts w:eastAsia="Times New Roman"/>
          <w:color w:val="000000" w:themeColor="text1"/>
        </w:rPr>
        <w:t xml:space="preserve"> (FMA)</w:t>
      </w:r>
      <w:r w:rsidRPr="12B0312F">
        <w:rPr>
          <w:rFonts w:eastAsia="Times New Roman"/>
          <w:color w:val="000000" w:themeColor="text1"/>
        </w:rPr>
        <w:t xml:space="preserve"> is a method of clinical examination designed specifically to measure recovery after stroke </w:t>
      </w:r>
      <w:r w:rsidR="008A7F4F">
        <w:rPr>
          <w:rFonts w:eastAsia="Times New Roman"/>
          <w:color w:val="000000" w:themeColor="text1"/>
        </w:rPr>
        <w:fldChar w:fldCharType="begin"/>
      </w:r>
      <w:r w:rsidR="008A7F4F">
        <w:rPr>
          <w:rFonts w:eastAsia="Times New Roman"/>
          <w:color w:val="000000" w:themeColor="text1"/>
        </w:rPr>
        <w:instrText xml:space="preserve"> ADDIN EN.CITE &lt;EndNote&gt;&lt;Cite&gt;&lt;Author&gt;Gladstone&lt;/Author&gt;&lt;Year&gt;2002&lt;/Year&gt;&lt;RecNum&gt;60&lt;/RecNum&gt;&lt;DisplayText&gt;(Gladstone, Danells, &amp;amp; Black, 2002)&lt;/DisplayText&gt;&lt;record&gt;&lt;rec-number&gt;60&lt;/rec-number&gt;&lt;foreign-keys&gt;&lt;key app="EN" db-id="easaaea2ewxt59e09erxete2px2ersztr0r2" timestamp="1611897437" guid="0f7bd068-8a71-4356-aeb7-7898588f2ddd"&gt;60&lt;/key&gt;&lt;/foreign-keys&gt;&lt;ref-type name="Journal Article"&gt;17&lt;/ref-type&gt;&lt;contributors&gt;&lt;authors&gt;&lt;author&gt;Gladstone, David J.&lt;/author&gt;&lt;author&gt;Danells, Cynthia J.&lt;/author&gt;&lt;author&gt;Black, Sandra E.&lt;/author&gt;&lt;/authors&gt;&lt;/contributors&gt;&lt;titles&gt;&lt;secondary-title&gt;The American Society of Neurorehabilitation&lt;/secondary-title&gt;&lt;/titles&gt;&lt;periodical&gt;&lt;full-title&gt;The American Society of Neurorehabilitation&lt;/full-title&gt;&lt;/periodical&gt;&lt;pages&gt;232-240&lt;/pages&gt;&lt;volume&gt;16&lt;/volume&gt;&lt;number&gt;3&lt;/number&gt;&lt;section&gt;232&lt;/section&gt;&lt;dates&gt;&lt;year&gt;2002&lt;/year&gt;&lt;/dates&gt;&lt;urls&gt;&lt;/urls&gt;&lt;electronic-resource-num&gt;10.1177/154596802401105171&lt;/electronic-resource-num&gt;&lt;/record&gt;&lt;/Cite&gt;&lt;/EndNote&gt;</w:instrText>
      </w:r>
      <w:r w:rsidR="008A7F4F">
        <w:rPr>
          <w:rFonts w:eastAsia="Times New Roman"/>
          <w:color w:val="000000" w:themeColor="text1"/>
        </w:rPr>
        <w:fldChar w:fldCharType="separate"/>
      </w:r>
      <w:r w:rsidR="008A7F4F">
        <w:rPr>
          <w:rFonts w:eastAsia="Times New Roman"/>
          <w:noProof/>
          <w:color w:val="000000" w:themeColor="text1"/>
        </w:rPr>
        <w:t>(Gladstone, Danells, &amp; Black, 2002)</w:t>
      </w:r>
      <w:r w:rsidR="008A7F4F">
        <w:rPr>
          <w:rFonts w:eastAsia="Times New Roman"/>
          <w:color w:val="000000" w:themeColor="text1"/>
        </w:rPr>
        <w:fldChar w:fldCharType="end"/>
      </w:r>
      <w:r w:rsidRPr="12B0312F">
        <w:rPr>
          <w:rFonts w:eastAsia="Times New Roman"/>
          <w:color w:val="000000" w:themeColor="text1"/>
        </w:rPr>
        <w:t xml:space="preserve">. This scale assesses five domains based on a 3-point ordinal scale with multiple items in each domain. The domains that can be assessed are motor function, sensory function, balance, joint range of motion and joint pain. In terms of recovery, the motor domain is considered one of the most important domains and is often used to assess changes in motor functions before and after an intervention, with some studies looking at primarily the upper extremity or lower extremity portions </w:t>
      </w:r>
      <w:r w:rsidR="008A7F4F">
        <w:rPr>
          <w:rFonts w:eastAsia="Times New Roman"/>
          <w:color w:val="000000" w:themeColor="text1"/>
        </w:rPr>
        <w:fldChar w:fldCharType="begin"/>
      </w:r>
      <w:r w:rsidR="008A7F4F">
        <w:rPr>
          <w:rFonts w:eastAsia="Times New Roman"/>
          <w:color w:val="000000" w:themeColor="text1"/>
        </w:rPr>
        <w:instrText xml:space="preserve"> ADDIN EN.CITE &lt;EndNote&gt;&lt;Cite&gt;&lt;Author&gt;Gladstone&lt;/Author&gt;&lt;Year&gt;2002&lt;/Year&gt;&lt;RecNum&gt;60&lt;/RecNum&gt;&lt;DisplayText&gt;(Gladstone et al., 2002)&lt;/DisplayText&gt;&lt;record&gt;&lt;rec-number&gt;60&lt;/rec-number&gt;&lt;foreign-keys&gt;&lt;key app="EN" db-id="easaaea2ewxt59e09erxete2px2ersztr0r2" timestamp="1611897437" guid="0f7bd068-8a71-4356-aeb7-7898588f2ddd"&gt;60&lt;/key&gt;&lt;/foreign-keys&gt;&lt;ref-type name="Journal Article"&gt;17&lt;/ref-type&gt;&lt;contributors&gt;&lt;authors&gt;&lt;author&gt;Gladstone, David J.&lt;/author&gt;&lt;author&gt;Danells, Cynthia J.&lt;/author&gt;&lt;author&gt;Black, Sandra E.&lt;/author&gt;&lt;/authors&gt;&lt;/contributors&gt;&lt;titles&gt;&lt;secondary-title&gt;The American Society of Neurorehabilitation&lt;/secondary-title&gt;&lt;/titles&gt;&lt;periodical&gt;&lt;full-title&gt;The American Society of Neurorehabilitation&lt;/full-title&gt;&lt;/periodical&gt;&lt;pages&gt;232-240&lt;/pages&gt;&lt;volume&gt;16&lt;/volume&gt;&lt;number&gt;3&lt;/number&gt;&lt;section&gt;232&lt;/section&gt;&lt;dates&gt;&lt;year&gt;2002&lt;/year&gt;&lt;/dates&gt;&lt;urls&gt;&lt;/urls&gt;&lt;electronic-resource-num&gt;10.1177/154596802401105171&lt;/electronic-resource-num&gt;&lt;/record&gt;&lt;/Cite&gt;&lt;/EndNote&gt;</w:instrText>
      </w:r>
      <w:r w:rsidR="008A7F4F">
        <w:rPr>
          <w:rFonts w:eastAsia="Times New Roman"/>
          <w:color w:val="000000" w:themeColor="text1"/>
        </w:rPr>
        <w:fldChar w:fldCharType="separate"/>
      </w:r>
      <w:r w:rsidR="008A7F4F">
        <w:rPr>
          <w:rFonts w:eastAsia="Times New Roman"/>
          <w:noProof/>
          <w:color w:val="000000" w:themeColor="text1"/>
        </w:rPr>
        <w:t>(Gladstone et al., 2002)</w:t>
      </w:r>
      <w:r w:rsidR="008A7F4F">
        <w:rPr>
          <w:rFonts w:eastAsia="Times New Roman"/>
          <w:color w:val="000000" w:themeColor="text1"/>
        </w:rPr>
        <w:fldChar w:fldCharType="end"/>
      </w:r>
      <w:r w:rsidRPr="12B0312F">
        <w:rPr>
          <w:rFonts w:eastAsia="Times New Roman"/>
          <w:color w:val="000000" w:themeColor="text1"/>
        </w:rPr>
        <w:t xml:space="preserve">. This assessment has shown interrater and intrarater reliability as well as construct validity </w:t>
      </w:r>
      <w:r w:rsidR="00545456">
        <w:rPr>
          <w:rFonts w:eastAsia="Times New Roman"/>
          <w:color w:val="000000" w:themeColor="text1"/>
        </w:rPr>
        <w:fldChar w:fldCharType="begin">
          <w:fldData xml:space="preserve">PEVuZE5vdGU+PENpdGU+PEF1dGhvcj5HbGFkc3RvbmU8L0F1dGhvcj48WWVhcj4yMDAyPC9ZZWFy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</w:fldData>
        </w:fldChar>
      </w:r>
      <w:r w:rsidR="00545456">
        <w:rPr>
          <w:rFonts w:eastAsia="Times New Roman"/>
          <w:color w:val="000000" w:themeColor="text1"/>
        </w:rPr>
        <w:instrText xml:space="preserve"> ADDIN EN.CITE </w:instrText>
      </w:r>
      <w:r w:rsidR="00545456">
        <w:rPr>
          <w:rFonts w:eastAsia="Times New Roman"/>
          <w:color w:val="000000" w:themeColor="text1"/>
        </w:rPr>
        <w:fldChar w:fldCharType="begin">
          <w:fldData xml:space="preserve">PEVuZE5vdGU+PENpdGU+PEF1dGhvcj5HbGFkc3RvbmU8L0F1dGhvcj48WWVhcj4yMDAyPC9ZZWFy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</w:fldData>
        </w:fldChar>
      </w:r>
      <w:r w:rsidR="00545456">
        <w:rPr>
          <w:rFonts w:eastAsia="Times New Roman"/>
          <w:color w:val="000000" w:themeColor="text1"/>
        </w:rPr>
        <w:instrText xml:space="preserve"> ADDIN EN.CITE.DATA </w:instrText>
      </w:r>
      <w:r w:rsidR="00545456">
        <w:rPr>
          <w:rFonts w:eastAsia="Times New Roman"/>
          <w:color w:val="000000" w:themeColor="text1"/>
        </w:rPr>
      </w:r>
      <w:r w:rsidR="00545456">
        <w:rPr>
          <w:rFonts w:eastAsia="Times New Roman"/>
          <w:color w:val="000000" w:themeColor="text1"/>
        </w:rPr>
        <w:fldChar w:fldCharType="end"/>
      </w:r>
      <w:r w:rsidR="00545456">
        <w:rPr>
          <w:rFonts w:eastAsia="Times New Roman"/>
          <w:color w:val="000000" w:themeColor="text1"/>
        </w:rPr>
      </w:r>
      <w:r w:rsidR="00545456">
        <w:rPr>
          <w:rFonts w:eastAsia="Times New Roman"/>
          <w:color w:val="000000" w:themeColor="text1"/>
        </w:rPr>
        <w:fldChar w:fldCharType="separate"/>
      </w:r>
      <w:r w:rsidR="00545456">
        <w:rPr>
          <w:rFonts w:eastAsia="Times New Roman"/>
          <w:noProof/>
          <w:color w:val="000000" w:themeColor="text1"/>
        </w:rPr>
        <w:t>(Gladstone et al., 2002; Woodbury et al., 2007)</w:t>
      </w:r>
      <w:r w:rsidR="00545456">
        <w:rPr>
          <w:rFonts w:eastAsia="Times New Roman"/>
          <w:color w:val="000000" w:themeColor="text1"/>
        </w:rPr>
        <w:fldChar w:fldCharType="end"/>
      </w:r>
      <w:r w:rsidRPr="12B0312F">
        <w:rPr>
          <w:rFonts w:eastAsia="Times New Roman"/>
          <w:color w:val="000000" w:themeColor="text1"/>
        </w:rPr>
        <w:t xml:space="preserve">. The motor scale is divided into two portions and has a score range of 0-100, with higher scores indicating greater </w:t>
      </w:r>
      <w:r w:rsidRPr="12B0312F">
        <w:rPr>
          <w:rFonts w:eastAsia="Times New Roman"/>
          <w:color w:val="000000" w:themeColor="text1"/>
        </w:rPr>
        <w:lastRenderedPageBreak/>
        <w:t xml:space="preserve">functionality. The </w:t>
      </w:r>
      <w:r w:rsidR="003F2354">
        <w:rPr>
          <w:rFonts w:eastAsia="Times New Roman"/>
          <w:color w:val="000000" w:themeColor="text1"/>
        </w:rPr>
        <w:t>Upper Extremity Fugl-Meyer Assessment (UE-FMA)</w:t>
      </w:r>
      <w:r w:rsidRPr="12B0312F">
        <w:rPr>
          <w:rFonts w:eastAsia="Times New Roman"/>
          <w:color w:val="000000" w:themeColor="text1"/>
        </w:rPr>
        <w:t xml:space="preserve"> ranges from 0-66 points</w:t>
      </w:r>
      <w:r w:rsidR="000D5120">
        <w:rPr>
          <w:rFonts w:eastAsia="Times New Roman"/>
          <w:color w:val="000000" w:themeColor="text1"/>
        </w:rPr>
        <w:t xml:space="preserve"> with a minimal clinical difference </w:t>
      </w:r>
      <w:r w:rsidR="00B57868">
        <w:rPr>
          <w:rFonts w:eastAsia="Times New Roman"/>
          <w:color w:val="000000" w:themeColor="text1"/>
        </w:rPr>
        <w:t xml:space="preserve">(MCID) </w:t>
      </w:r>
      <w:r w:rsidR="00213A19">
        <w:rPr>
          <w:rFonts w:eastAsia="Times New Roman"/>
          <w:color w:val="000000" w:themeColor="text1"/>
        </w:rPr>
        <w:t xml:space="preserve">being a change in </w:t>
      </w:r>
      <w:r w:rsidR="00667F7E">
        <w:rPr>
          <w:rFonts w:eastAsia="Times New Roman"/>
          <w:color w:val="000000" w:themeColor="text1"/>
        </w:rPr>
        <w:t>4.25 to 7.25 depending on the difference facets of UE movement</w:t>
      </w:r>
      <w:r w:rsidR="00E74628">
        <w:rPr>
          <w:rFonts w:eastAsia="Times New Roman"/>
          <w:color w:val="000000" w:themeColor="text1"/>
        </w:rPr>
        <w:t xml:space="preserve">, with an change in 5.25 </w:t>
      </w:r>
      <w:r w:rsidR="00B57868">
        <w:rPr>
          <w:rFonts w:eastAsia="Times New Roman"/>
          <w:color w:val="000000" w:themeColor="text1"/>
        </w:rPr>
        <w:t xml:space="preserve">being considered a MCID </w:t>
      </w:r>
      <w:r w:rsidR="00E74628">
        <w:rPr>
          <w:rFonts w:eastAsia="Times New Roman"/>
          <w:color w:val="000000" w:themeColor="text1"/>
        </w:rPr>
        <w:t>for the overall upper extremity porti</w:t>
      </w:r>
      <w:r w:rsidR="00B57868">
        <w:rPr>
          <w:rFonts w:eastAsia="Times New Roman"/>
          <w:color w:val="000000" w:themeColor="text1"/>
        </w:rPr>
        <w:t>on</w:t>
      </w:r>
      <w:r w:rsidR="00026FF2">
        <w:rPr>
          <w:rFonts w:eastAsia="Times New Roman"/>
          <w:color w:val="000000" w:themeColor="text1"/>
        </w:rPr>
        <w:t xml:space="preserve"> </w:t>
      </w:r>
      <w:r w:rsidR="00FA306F">
        <w:rPr>
          <w:rFonts w:eastAsia="Times New Roman"/>
          <w:color w:val="000000" w:themeColor="text1"/>
        </w:rPr>
        <w:fldChar w:fldCharType="begin"/>
      </w:r>
      <w:r w:rsidR="00FA306F">
        <w:rPr>
          <w:rFonts w:eastAsia="Times New Roman"/>
          <w:color w:val="000000" w:themeColor="text1"/>
        </w:rPr>
        <w:instrText xml:space="preserve"> ADDIN EN.CITE &lt;EndNote&gt;&lt;Cite&gt;&lt;Author&gt;Page&lt;/Author&gt;&lt;Year&gt;2012&lt;/Year&gt;&lt;RecNum&gt;122&lt;/RecNum&gt;&lt;DisplayText&gt;(Page, Fulk, &amp;amp; Boyne, 2012)&lt;/DisplayText&gt;&lt;record&gt;&lt;rec-number&gt;122&lt;/rec-number&gt;&lt;foreign-keys&gt;&lt;key app="EN" db-id="easaaea2ewxt59e09erxete2px2ersztr0r2" timestamp="1617380429" guid="f0a51d02-4958-4e92-83fe-2409353be32b"&gt;122&lt;/key&gt;&lt;/foreign-keys&gt;&lt;ref-type name="Journal Article"&gt;17&lt;/ref-type&gt;&lt;contributors&gt;&lt;authors&gt;&lt;author&gt;Page, S. J.&lt;/author&gt;&lt;author&gt;Fulk, G. D.&lt;/author&gt;&lt;author&gt;Boyne, P.&lt;/author&gt;&lt;/authors&gt;&lt;/contributors&gt;&lt;auth-address&gt;The Ohio State University, 453 W 10th Ave, Suite 406, Columbus, OH 43210, USA. stephen.page@osumc.edu&lt;/auth-address&gt;&lt;titles&gt;&lt;title&gt;Clinically important differences for the upper-extremity Fugl-Meyer Scale in people with minimal to moderate impairment due to chronic stroke&lt;/title&gt;&lt;secondary-title&gt;Phys Ther&lt;/secondary-title&gt;&lt;/titles&gt;&lt;periodical&gt;&lt;full-title&gt;Phys Ther&lt;/full-title&gt;&lt;/periodical&gt;&lt;pages&gt;791-8&lt;/pages&gt;&lt;volume&gt;92&lt;/volume&gt;&lt;number&gt;6&lt;/number&gt;&lt;edition&gt;2012/01/28&lt;/edition&gt;&lt;keywords&gt;&lt;keyword&gt;Adult&lt;/keyword&gt;&lt;keyword&gt;Aged&lt;/keyword&gt;&lt;keyword&gt;Aged, 80 and over&lt;/keyword&gt;&lt;keyword&gt;Chronic Disease&lt;/keyword&gt;&lt;keyword&gt;*Disability Evaluation&lt;/keyword&gt;&lt;keyword&gt;Female&lt;/keyword&gt;&lt;keyword&gt;Humans&lt;/keyword&gt;&lt;keyword&gt;Male&lt;/keyword&gt;&lt;keyword&gt;Middle Aged&lt;/keyword&gt;&lt;keyword&gt;Outcome Assessment, Health Care/*methods&lt;/keyword&gt;&lt;keyword&gt;Paresis/physiopathology/*rehabilitation&lt;/keyword&gt;&lt;keyword&gt;ROC Curve&lt;/keyword&gt;&lt;keyword&gt;Recovery of Function&lt;/keyword&gt;&lt;keyword&gt;Stroke/physiopathology&lt;/keyword&gt;&lt;keyword&gt;*Stroke Rehabilitation&lt;/keyword&gt;&lt;keyword&gt;Upper Extremity/*physiopathology&lt;/keyword&gt;&lt;/keywords&gt;&lt;dates&gt;&lt;year&gt;2012&lt;/year&gt;&lt;pub-dates&gt;&lt;date&gt;Jun&lt;/date&gt;&lt;/pub-dates&gt;&lt;/dates&gt;&lt;isbn&gt;1538-6724 (Electronic)&amp;#xD;0031-9023 (Linking)&lt;/isbn&gt;&lt;accession-num&gt;22282773&lt;/accession-num&gt;&lt;urls&gt;&lt;related-urls&gt;&lt;url&gt;https://www.ncbi.nlm.nih.gov/pubmed/22282773&lt;/url&gt;&lt;/related-urls&gt;&lt;/urls&gt;&lt;electronic-resource-num&gt;10.2522/ptj.20110009&lt;/electronic-resource-num&gt;&lt;/record&gt;&lt;/Cite&gt;&lt;/EndNote&gt;</w:instrText>
      </w:r>
      <w:r w:rsidR="00FA306F">
        <w:rPr>
          <w:rFonts w:eastAsia="Times New Roman"/>
          <w:color w:val="000000" w:themeColor="text1"/>
        </w:rPr>
        <w:fldChar w:fldCharType="separate"/>
      </w:r>
      <w:r w:rsidR="00FA306F">
        <w:rPr>
          <w:rFonts w:eastAsia="Times New Roman"/>
          <w:noProof/>
          <w:color w:val="000000" w:themeColor="text1"/>
        </w:rPr>
        <w:t>(Page, Fulk, &amp; Boyne, 2012)</w:t>
      </w:r>
      <w:r w:rsidR="00FA306F">
        <w:rPr>
          <w:rFonts w:eastAsia="Times New Roman"/>
          <w:color w:val="000000" w:themeColor="text1"/>
        </w:rPr>
        <w:fldChar w:fldCharType="end"/>
      </w:r>
      <w:r w:rsidR="00B57868">
        <w:rPr>
          <w:rFonts w:eastAsia="Times New Roman"/>
          <w:color w:val="000000" w:themeColor="text1"/>
        </w:rPr>
        <w:t>.</w:t>
      </w:r>
      <w:r w:rsidRPr="12B0312F">
        <w:rPr>
          <w:rFonts w:eastAsia="Times New Roman"/>
          <w:color w:val="000000" w:themeColor="text1"/>
        </w:rPr>
        <w:t xml:space="preserve"> </w:t>
      </w:r>
      <w:r w:rsidR="00FA306F">
        <w:rPr>
          <w:rFonts w:eastAsia="Times New Roman"/>
          <w:color w:val="000000" w:themeColor="text1"/>
        </w:rPr>
        <w:t>The</w:t>
      </w:r>
      <w:r w:rsidRPr="12B0312F">
        <w:rPr>
          <w:rFonts w:eastAsia="Times New Roman"/>
          <w:color w:val="000000" w:themeColor="text1"/>
        </w:rPr>
        <w:t xml:space="preserve"> </w:t>
      </w:r>
      <w:r w:rsidR="003F2354">
        <w:rPr>
          <w:rFonts w:eastAsia="Times New Roman"/>
          <w:color w:val="000000" w:themeColor="text1"/>
        </w:rPr>
        <w:t xml:space="preserve">Lower Extremity Fugl-Meyer Assessment (LE-FMA) </w:t>
      </w:r>
      <w:r w:rsidRPr="12B0312F">
        <w:rPr>
          <w:rFonts w:eastAsia="Times New Roman"/>
          <w:color w:val="000000" w:themeColor="text1"/>
        </w:rPr>
        <w:t>contributes to the other 0-34 points</w:t>
      </w:r>
      <w:r w:rsidR="00FC360A">
        <w:rPr>
          <w:rFonts w:eastAsia="Times New Roman"/>
          <w:color w:val="000000" w:themeColor="text1"/>
        </w:rPr>
        <w:t xml:space="preserve"> and with a minimal clinically important difference being a change in </w:t>
      </w:r>
      <w:r w:rsidR="001841E1">
        <w:rPr>
          <w:rFonts w:eastAsia="Times New Roman"/>
          <w:color w:val="000000" w:themeColor="text1"/>
        </w:rPr>
        <w:t>6 points</w:t>
      </w:r>
      <w:r w:rsidR="00C026B2">
        <w:rPr>
          <w:rFonts w:eastAsia="Times New Roman"/>
          <w:color w:val="000000" w:themeColor="text1"/>
        </w:rPr>
        <w:t xml:space="preserve"> </w:t>
      </w:r>
      <w:r w:rsidR="00FA306F">
        <w:rPr>
          <w:rFonts w:eastAsia="Times New Roman"/>
          <w:color w:val="000000" w:themeColor="text1"/>
        </w:rPr>
        <w:fldChar w:fldCharType="begin"/>
      </w:r>
      <w:r w:rsidR="00FA306F">
        <w:rPr>
          <w:rFonts w:eastAsia="Times New Roman"/>
          <w:color w:val="000000" w:themeColor="text1"/>
        </w:rPr>
        <w:instrText xml:space="preserve"> ADDIN EN.CITE &lt;EndNote&gt;&lt;Cite&gt;&lt;Author&gt;Pandian&lt;/Author&gt;&lt;Year&gt;2016&lt;/Year&gt;&lt;RecNum&gt;121&lt;/RecNum&gt;&lt;DisplayText&gt;(Pandian, Arya, &amp;amp; Kumar, 2016)&lt;/DisplayText&gt;&lt;record&gt;&lt;rec-number&gt;121&lt;/rec-number&gt;&lt;foreign-keys&gt;&lt;key app="EN" db-id="easaaea2ewxt59e09erxete2px2ersztr0r2" timestamp="1617380399" guid="4f3114d7-b73f-4181-871b-071d6092d7d3"&gt;121&lt;/key&gt;&lt;/foreign-keys&gt;&lt;ref-type name="Journal Article"&gt;17&lt;/ref-type&gt;&lt;contributors&gt;&lt;authors&gt;&lt;author&gt;Pandian, S.&lt;/author&gt;&lt;author&gt;Arya, K. N.&lt;/author&gt;&lt;author&gt;Kumar, D.&lt;/author&gt;&lt;/authors&gt;&lt;/contributors&gt;&lt;auth-address&gt;a Pandit Deendayal Upadhyaya Institute for the Physically Handicapped , New Delhi , India.&lt;/auth-address&gt;&lt;titles&gt;&lt;title&gt;Minimal clinically important difference of the lower-extremity fugl-meyer assessment in chronic-stroke&lt;/title&gt;&lt;secondary-title&gt;Top Stroke Rehabil&lt;/secondary-title&gt;&lt;/titles&gt;&lt;periodical&gt;&lt;full-title&gt;Top Stroke Rehabil&lt;/full-title&gt;&lt;/periodical&gt;&lt;pages&gt;233-9&lt;/pages&gt;&lt;volume&gt;23&lt;/volume&gt;&lt;number&gt;4&lt;/number&gt;&lt;edition&gt;2016/04/19&lt;/edition&gt;&lt;keywords&gt;&lt;keyword&gt;Adult&lt;/keyword&gt;&lt;keyword&gt;Chronic Disease&lt;/keyword&gt;&lt;keyword&gt;Female&lt;/keyword&gt;&lt;keyword&gt;Humans&lt;/keyword&gt;&lt;keyword&gt;Lower Extremity/*physiopathology&lt;/keyword&gt;&lt;keyword&gt;Male&lt;/keyword&gt;&lt;keyword&gt;Middle Aged&lt;/keyword&gt;&lt;keyword&gt;*Minimal Clinically Important Difference&lt;/keyword&gt;&lt;keyword&gt;Paresis/etiology/*therapy&lt;/keyword&gt;&lt;keyword&gt;Prospective Studies&lt;/keyword&gt;&lt;keyword&gt;*Severity of Illness Index&lt;/keyword&gt;&lt;keyword&gt;Stroke/complications/*therapy&lt;/keyword&gt;&lt;keyword&gt;Stroke Rehabilitation/*methods&lt;/keyword&gt;&lt;keyword&gt;*Fugl-Meyer assessment&lt;/keyword&gt;&lt;keyword&gt;*Lower extremity&lt;/keyword&gt;&lt;keyword&gt;*Motor recovery&lt;/keyword&gt;&lt;keyword&gt;*Stroke rehabilitation&lt;/keyword&gt;&lt;/keywords&gt;&lt;dates&gt;&lt;year&gt;2016&lt;/year&gt;&lt;pub-dates&gt;&lt;date&gt;Aug&lt;/date&gt;&lt;/pub-dates&gt;&lt;/dates&gt;&lt;isbn&gt;1945-5119 (Electronic)&amp;#xD;1074-9357 (Linking)&lt;/isbn&gt;&lt;accession-num&gt;27086865&lt;/accession-num&gt;&lt;urls&gt;&lt;related-urls&gt;&lt;url&gt;https://www.ncbi.nlm.nih.gov/pubmed/27086865&lt;/url&gt;&lt;/related-urls&gt;&lt;/urls&gt;&lt;electronic-resource-num&gt;10.1179/1945511915Y.0000000003&lt;/electronic-resource-num&gt;&lt;/record&gt;&lt;/Cite&gt;&lt;/EndNote&gt;</w:instrText>
      </w:r>
      <w:r w:rsidR="00FA306F">
        <w:rPr>
          <w:rFonts w:eastAsia="Times New Roman"/>
          <w:color w:val="000000" w:themeColor="text1"/>
        </w:rPr>
        <w:fldChar w:fldCharType="separate"/>
      </w:r>
      <w:r w:rsidR="00FA306F">
        <w:rPr>
          <w:rFonts w:eastAsia="Times New Roman"/>
          <w:noProof/>
          <w:color w:val="000000" w:themeColor="text1"/>
        </w:rPr>
        <w:t>(Pandian, Arya, &amp; Kumar, 2016)</w:t>
      </w:r>
      <w:r w:rsidR="00FA306F">
        <w:rPr>
          <w:rFonts w:eastAsia="Times New Roman"/>
          <w:color w:val="000000" w:themeColor="text1"/>
        </w:rPr>
        <w:fldChar w:fldCharType="end"/>
      </w:r>
      <w:r w:rsidR="00FA306F">
        <w:rPr>
          <w:rFonts w:eastAsia="Times New Roman"/>
          <w:color w:val="000000" w:themeColor="text1"/>
        </w:rPr>
        <w:t>.</w:t>
      </w:r>
    </w:p>
    <w:p w14:paraId="17BE809F" w14:textId="3874D7D4" w:rsidR="008D12E5" w:rsidRDefault="1CF5B5F0" w:rsidP="12B0312F">
      <w:pPr>
        <w:spacing w:line="480" w:lineRule="auto"/>
        <w:rPr>
          <w:rFonts w:eastAsia="Times New Roman"/>
          <w:color w:val="000000" w:themeColor="text1"/>
        </w:rPr>
      </w:pPr>
      <w:r w:rsidRPr="12B0312F">
        <w:rPr>
          <w:rFonts w:eastAsia="Times New Roman"/>
          <w:b/>
          <w:bCs/>
          <w:color w:val="000000" w:themeColor="text1"/>
        </w:rPr>
        <w:t>Modified Ashworth Scale</w:t>
      </w:r>
    </w:p>
    <w:p w14:paraId="2E65ED5D" w14:textId="0A346DDE" w:rsidR="008D12E5" w:rsidRDefault="1CF5B5F0" w:rsidP="002C35B3">
      <w:pPr>
        <w:spacing w:line="480" w:lineRule="auto"/>
        <w:ind w:firstLine="720"/>
        <w:rPr>
          <w:rFonts w:eastAsia="Times New Roman"/>
          <w:color w:val="000000" w:themeColor="text1"/>
        </w:rPr>
      </w:pPr>
      <w:r w:rsidRPr="12B0312F">
        <w:rPr>
          <w:rFonts w:eastAsia="Times New Roman"/>
          <w:color w:val="000000" w:themeColor="text1"/>
        </w:rPr>
        <w:t xml:space="preserve">The Modified Ashworth </w:t>
      </w:r>
      <w:r w:rsidR="39CA4BA1" w:rsidRPr="12B0312F">
        <w:rPr>
          <w:rFonts w:eastAsia="Times New Roman"/>
          <w:color w:val="000000" w:themeColor="text1"/>
        </w:rPr>
        <w:t>S</w:t>
      </w:r>
      <w:r w:rsidRPr="12B0312F">
        <w:rPr>
          <w:rFonts w:eastAsia="Times New Roman"/>
          <w:color w:val="000000" w:themeColor="text1"/>
        </w:rPr>
        <w:t xml:space="preserve">cale </w:t>
      </w:r>
      <w:r w:rsidR="264FA76A" w:rsidRPr="12B0312F">
        <w:rPr>
          <w:rFonts w:eastAsia="Times New Roman"/>
          <w:color w:val="000000" w:themeColor="text1"/>
        </w:rPr>
        <w:t xml:space="preserve">(MAS) </w:t>
      </w:r>
      <w:r w:rsidRPr="12B0312F">
        <w:rPr>
          <w:rFonts w:eastAsia="Times New Roman"/>
          <w:color w:val="000000" w:themeColor="text1"/>
        </w:rPr>
        <w:t xml:space="preserve">is another assessment of motor function after stroke. This scale uses a 5-point rating scale to measure muscle tone, with higher scores indicating increased tone </w:t>
      </w:r>
      <w:r w:rsidR="00545456">
        <w:rPr>
          <w:rFonts w:eastAsia="Times New Roman"/>
          <w:color w:val="000000" w:themeColor="text1"/>
        </w:rPr>
        <w:fldChar w:fldCharType="begin"/>
      </w:r>
      <w:r w:rsidR="00545456">
        <w:rPr>
          <w:rFonts w:eastAsia="Times New Roman"/>
          <w:color w:val="000000" w:themeColor="text1"/>
        </w:rPr>
        <w:instrText xml:space="preserve"> ADDIN EN.CITE &lt;EndNote&gt;&lt;Cite&gt;&lt;Author&gt;Blackburn&lt;/Author&gt;&lt;Year&gt;2002&lt;/Year&gt;&lt;RecNum&gt;56&lt;/RecNum&gt;&lt;DisplayText&gt;(Blackburn, Vliet, &amp;amp; Mockett, 2002)&lt;/DisplayText&gt;&lt;record&gt;&lt;rec-number&gt;56&lt;/rec-number&gt;&lt;foreign-keys&gt;&lt;key app="EN" db-id="easaaea2ewxt59e09erxete2px2ersztr0r2" timestamp="1611895649" guid="fdbf7531-bdec-453f-a6b4-fac162614145"&gt;56&lt;/key&gt;&lt;/foreign-keys&gt;&lt;ref-type name="Journal Article"&gt;17&lt;/ref-type&gt;&lt;contributors&gt;&lt;authors&gt;&lt;author&gt;Blackburn, Marjan&lt;/author&gt;&lt;author&gt;Vliet,Paulette van&lt;/author&gt;&lt;author&gt;Mockett, Simon P&lt;/author&gt;&lt;/authors&gt;&lt;/contributors&gt;&lt;titles&gt;&lt;title&gt;Reliability of Measurements Obtained With the Modified Ashworth Scale in the Lower Extremities of People With Stroke&lt;/title&gt;&lt;secondary-title&gt;Physical Therapy&lt;/secondary-title&gt;&lt;/titles&gt;&lt;periodical&gt;&lt;full-title&gt;Physical Therapy&lt;/full-title&gt;&lt;/periodical&gt;&lt;pages&gt;25-34&lt;/pages&gt;&lt;volume&gt;82&lt;/volume&gt;&lt;number&gt;1&lt;/number&gt;&lt;section&gt;25&lt;/section&gt;&lt;dates&gt;&lt;year&gt;2002&lt;/year&gt;&lt;/dates&gt;&lt;urls&gt;&lt;/urls&gt;&lt;electronic-resource-num&gt;10.1093/ptj/82.1.25&lt;/electronic-resource-num&gt;&lt;/record&gt;&lt;/Cite&gt;&lt;/EndNote&gt;</w:instrText>
      </w:r>
      <w:r w:rsidR="00545456">
        <w:rPr>
          <w:rFonts w:eastAsia="Times New Roman"/>
          <w:color w:val="000000" w:themeColor="text1"/>
        </w:rPr>
        <w:fldChar w:fldCharType="separate"/>
      </w:r>
      <w:r w:rsidR="00545456">
        <w:rPr>
          <w:rFonts w:eastAsia="Times New Roman"/>
          <w:noProof/>
          <w:color w:val="000000" w:themeColor="text1"/>
        </w:rPr>
        <w:t>(Blackburn, Vliet, &amp; Mockett, 2002)</w:t>
      </w:r>
      <w:r w:rsidR="00545456">
        <w:rPr>
          <w:rFonts w:eastAsia="Times New Roman"/>
          <w:color w:val="000000" w:themeColor="text1"/>
        </w:rPr>
        <w:fldChar w:fldCharType="end"/>
      </w:r>
      <w:r w:rsidRPr="12B0312F">
        <w:rPr>
          <w:rFonts w:eastAsia="Times New Roman"/>
          <w:color w:val="000000" w:themeColor="text1"/>
        </w:rPr>
        <w:t>.</w:t>
      </w:r>
      <w:r w:rsidR="00633870">
        <w:rPr>
          <w:rFonts w:eastAsia="Times New Roman"/>
          <w:color w:val="000000" w:themeColor="text1"/>
        </w:rPr>
        <w:t xml:space="preserve"> </w:t>
      </w:r>
      <w:r w:rsidRPr="12B0312F">
        <w:rPr>
          <w:rFonts w:eastAsia="Times New Roman"/>
          <w:color w:val="000000" w:themeColor="text1"/>
        </w:rPr>
        <w:t xml:space="preserve">This scale has shown to have acceptable reliability, as well as being a valid measure of resistance to passive movement </w:t>
      </w:r>
      <w:r w:rsidR="00AB2646">
        <w:rPr>
          <w:rFonts w:eastAsia="Times New Roman"/>
          <w:color w:val="000000" w:themeColor="text1"/>
        </w:rPr>
        <w:fldChar w:fldCharType="begin">
          <w:fldData xml:space="preserve">PEVuZE5vdGU+PENpdGU+PEF1dGhvcj5CbGFja2J1cm48L0F1dGhvcj48WWVhcj4yMDAyPC9ZZWFy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==
</w:fldData>
        </w:fldChar>
      </w:r>
      <w:r w:rsidR="00243983">
        <w:rPr>
          <w:rFonts w:eastAsia="Times New Roman"/>
          <w:color w:val="000000" w:themeColor="text1"/>
        </w:rPr>
        <w:instrText xml:space="preserve"> ADDIN EN.CITE </w:instrText>
      </w:r>
      <w:r w:rsidR="00243983">
        <w:rPr>
          <w:rFonts w:eastAsia="Times New Roman"/>
          <w:color w:val="000000" w:themeColor="text1"/>
        </w:rPr>
        <w:fldChar w:fldCharType="begin">
          <w:fldData xml:space="preserve">PEVuZE5vdGU+PENpdGU+PEF1dGhvcj5CbGFja2J1cm48L0F1dGhvcj48WWVhcj4yMDAyPC9ZZWFy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==
</w:fldData>
        </w:fldChar>
      </w:r>
      <w:r w:rsidR="00243983">
        <w:rPr>
          <w:rFonts w:eastAsia="Times New Roman"/>
          <w:color w:val="000000" w:themeColor="text1"/>
        </w:rPr>
        <w:instrText xml:space="preserve"> ADDIN EN.CITE.DATA </w:instrText>
      </w:r>
      <w:r w:rsidR="00243983">
        <w:rPr>
          <w:rFonts w:eastAsia="Times New Roman"/>
          <w:color w:val="000000" w:themeColor="text1"/>
        </w:rPr>
      </w:r>
      <w:r w:rsidR="00243983">
        <w:rPr>
          <w:rFonts w:eastAsia="Times New Roman"/>
          <w:color w:val="000000" w:themeColor="text1"/>
        </w:rPr>
        <w:fldChar w:fldCharType="end"/>
      </w:r>
      <w:r w:rsidR="00AB2646">
        <w:rPr>
          <w:rFonts w:eastAsia="Times New Roman"/>
          <w:color w:val="000000" w:themeColor="text1"/>
        </w:rPr>
      </w:r>
      <w:r w:rsidR="00AB2646">
        <w:rPr>
          <w:rFonts w:eastAsia="Times New Roman"/>
          <w:color w:val="000000" w:themeColor="text1"/>
        </w:rPr>
        <w:fldChar w:fldCharType="separate"/>
      </w:r>
      <w:r w:rsidR="00AB2646">
        <w:rPr>
          <w:rFonts w:eastAsia="Times New Roman"/>
          <w:noProof/>
          <w:color w:val="000000" w:themeColor="text1"/>
        </w:rPr>
        <w:t>(Blackburn et al., 2002; Gregson et al., 1999; Pandyan et al., 1999)</w:t>
      </w:r>
      <w:r w:rsidR="00AB2646">
        <w:rPr>
          <w:rFonts w:eastAsia="Times New Roman"/>
          <w:color w:val="000000" w:themeColor="text1"/>
        </w:rPr>
        <w:fldChar w:fldCharType="end"/>
      </w:r>
      <w:r w:rsidRPr="12B0312F">
        <w:rPr>
          <w:rFonts w:eastAsia="Times New Roman"/>
          <w:color w:val="000000" w:themeColor="text1"/>
        </w:rPr>
        <w:t>.</w:t>
      </w:r>
      <w:r w:rsidR="00C7548B">
        <w:rPr>
          <w:rFonts w:eastAsia="Times New Roman"/>
          <w:color w:val="000000" w:themeColor="text1"/>
        </w:rPr>
        <w:t xml:space="preserve"> </w:t>
      </w:r>
      <w:r w:rsidR="007A1CEC">
        <w:rPr>
          <w:rFonts w:eastAsia="Times New Roman"/>
          <w:color w:val="000000" w:themeColor="text1"/>
        </w:rPr>
        <w:t xml:space="preserve">Using effect sizes of 0.5 and 0.8, the minimal clinically important differences </w:t>
      </w:r>
      <w:r w:rsidR="00534372">
        <w:rPr>
          <w:rFonts w:eastAsia="Times New Roman"/>
          <w:color w:val="000000" w:themeColor="text1"/>
        </w:rPr>
        <w:t xml:space="preserve">for upper extremity muscles </w:t>
      </w:r>
      <w:r w:rsidR="00101712">
        <w:rPr>
          <w:rFonts w:eastAsia="Times New Roman"/>
          <w:color w:val="000000" w:themeColor="text1"/>
        </w:rPr>
        <w:t xml:space="preserve">are seen at </w:t>
      </w:r>
      <w:r w:rsidR="00534372">
        <w:rPr>
          <w:rFonts w:eastAsia="Times New Roman"/>
          <w:color w:val="000000" w:themeColor="text1"/>
        </w:rPr>
        <w:t xml:space="preserve">0.48 and 0.76 standard deviations, respectively, while </w:t>
      </w:r>
      <w:r w:rsidR="00644D96">
        <w:rPr>
          <w:rFonts w:eastAsia="Times New Roman"/>
          <w:color w:val="000000" w:themeColor="text1"/>
        </w:rPr>
        <w:t xml:space="preserve">for the lower extremity muscles </w:t>
      </w:r>
      <w:r w:rsidR="00101712">
        <w:rPr>
          <w:rFonts w:eastAsia="Times New Roman"/>
          <w:color w:val="000000" w:themeColor="text1"/>
        </w:rPr>
        <w:t>a</w:t>
      </w:r>
      <w:r w:rsidR="00800844">
        <w:rPr>
          <w:rFonts w:eastAsia="Times New Roman"/>
          <w:color w:val="000000" w:themeColor="text1"/>
        </w:rPr>
        <w:t xml:space="preserve">t 0.45 and 0.73, respectively </w:t>
      </w:r>
      <w:r w:rsidR="00800844">
        <w:rPr>
          <w:rFonts w:eastAsia="Times New Roman"/>
          <w:color w:val="000000" w:themeColor="text1"/>
        </w:rPr>
        <w:fldChar w:fldCharType="begin">
          <w:fldData xml:space="preserve">PEVuZE5vdGU+PENpdGU+PEF1dGhvcj5DaGVuPC9BdXRob3I+PFllYXI+MjAxOTwvWWVhcj48UmVj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</w:fldData>
        </w:fldChar>
      </w:r>
      <w:r w:rsidR="007654EC">
        <w:rPr>
          <w:rFonts w:eastAsia="Times New Roman"/>
          <w:color w:val="000000" w:themeColor="text1"/>
        </w:rPr>
        <w:instrText xml:space="preserve"> ADDIN EN.CITE </w:instrText>
      </w:r>
      <w:r w:rsidR="007654EC">
        <w:rPr>
          <w:rFonts w:eastAsia="Times New Roman"/>
          <w:color w:val="000000" w:themeColor="text1"/>
        </w:rPr>
        <w:fldChar w:fldCharType="begin">
          <w:fldData xml:space="preserve">PEVuZE5vdGU+PENpdGU+PEF1dGhvcj5DaGVuPC9BdXRob3I+PFllYXI+MjAxOTwvWWVhcj48UmVj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</w:fldData>
        </w:fldChar>
      </w:r>
      <w:r w:rsidR="007654EC">
        <w:rPr>
          <w:rFonts w:eastAsia="Times New Roman"/>
          <w:color w:val="000000" w:themeColor="text1"/>
        </w:rPr>
        <w:instrText xml:space="preserve"> ADDIN EN.CITE.DATA </w:instrText>
      </w:r>
      <w:r w:rsidR="007654EC">
        <w:rPr>
          <w:rFonts w:eastAsia="Times New Roman"/>
          <w:color w:val="000000" w:themeColor="text1"/>
        </w:rPr>
      </w:r>
      <w:r w:rsidR="007654EC">
        <w:rPr>
          <w:rFonts w:eastAsia="Times New Roman"/>
          <w:color w:val="000000" w:themeColor="text1"/>
        </w:rPr>
        <w:fldChar w:fldCharType="end"/>
      </w:r>
      <w:r w:rsidR="00800844">
        <w:rPr>
          <w:rFonts w:eastAsia="Times New Roman"/>
          <w:color w:val="000000" w:themeColor="text1"/>
        </w:rPr>
      </w:r>
      <w:r w:rsidR="00800844">
        <w:rPr>
          <w:rFonts w:eastAsia="Times New Roman"/>
          <w:color w:val="000000" w:themeColor="text1"/>
        </w:rPr>
        <w:fldChar w:fldCharType="separate"/>
      </w:r>
      <w:r w:rsidR="007654EC">
        <w:rPr>
          <w:rFonts w:eastAsia="Times New Roman"/>
          <w:noProof/>
          <w:color w:val="000000" w:themeColor="text1"/>
        </w:rPr>
        <w:t>(C. L. Chen et al., 2019)</w:t>
      </w:r>
      <w:r w:rsidR="00800844">
        <w:rPr>
          <w:rFonts w:eastAsia="Times New Roman"/>
          <w:color w:val="000000" w:themeColor="text1"/>
        </w:rPr>
        <w:fldChar w:fldCharType="end"/>
      </w:r>
      <w:r w:rsidR="00800844">
        <w:rPr>
          <w:rFonts w:eastAsia="Times New Roman"/>
          <w:color w:val="000000" w:themeColor="text1"/>
        </w:rPr>
        <w:t>.</w:t>
      </w:r>
    </w:p>
    <w:p w14:paraId="50898D3A" w14:textId="71AA7B52" w:rsidR="008D12E5" w:rsidRDefault="1CF5B5F0" w:rsidP="12B0312F">
      <w:pPr>
        <w:spacing w:line="480" w:lineRule="auto"/>
        <w:rPr>
          <w:rFonts w:eastAsia="Times New Roman"/>
          <w:color w:val="000000" w:themeColor="text1"/>
        </w:rPr>
      </w:pPr>
      <w:r w:rsidRPr="12B0312F">
        <w:rPr>
          <w:rFonts w:eastAsia="Times New Roman"/>
          <w:b/>
          <w:bCs/>
          <w:color w:val="000000" w:themeColor="text1"/>
        </w:rPr>
        <w:t>Transcranial Direct Current Stimulation</w:t>
      </w:r>
    </w:p>
    <w:p w14:paraId="00B974F2" w14:textId="66CAE238" w:rsidR="008D12E5" w:rsidRDefault="1CF5B5F0" w:rsidP="002C35B3">
      <w:pPr>
        <w:spacing w:line="480" w:lineRule="auto"/>
        <w:ind w:firstLine="720"/>
        <w:rPr>
          <w:rFonts w:eastAsia="Times New Roman"/>
          <w:color w:val="000000" w:themeColor="text1"/>
        </w:rPr>
      </w:pPr>
      <w:r w:rsidRPr="12B0312F">
        <w:rPr>
          <w:rFonts w:eastAsia="Times New Roman"/>
          <w:color w:val="000000" w:themeColor="text1"/>
        </w:rPr>
        <w:t xml:space="preserve">Transcranial direct current stimulation (tDCS) is a non-invasive brain stimulation technique in which electrodes deliver direct constant currents to the brain to modulate the subthreshold of neuronal membranes and alter cortical excitability </w:t>
      </w:r>
      <w:r w:rsidR="00AB2646">
        <w:rPr>
          <w:rFonts w:eastAsia="Times New Roman"/>
          <w:color w:val="000000" w:themeColor="text1"/>
        </w:rPr>
        <w:fldChar w:fldCharType="begin"/>
      </w:r>
      <w:r w:rsidR="00B94FA3">
        <w:rPr>
          <w:rFonts w:eastAsia="Times New Roman"/>
          <w:color w:val="000000" w:themeColor="text1"/>
        </w:rPr>
        <w:instrText xml:space="preserve"> ADDIN EN.CITE &lt;EndNote&gt;&lt;Cite&gt;&lt;Author&gt;Stagg&lt;/Author&gt;&lt;Year&gt;2018&lt;/Year&gt;&lt;RecNum&gt;39&lt;/RecNum&gt;&lt;DisplayText&gt;(Stagg et al., 2018)&lt;/DisplayText&gt;&lt;record&gt;&lt;rec-number&gt;39&lt;/rec-number&gt;&lt;foreign-keys&gt;&lt;key app="EN" db-id="easaaea2ewxt59e09erxete2px2ersztr0r2" timestamp="1597028619" guid="79125418-8b77-420e-9198-74abfd9595d0"&gt;39&lt;/key&gt;&lt;/foreign-keys&gt;&lt;ref-type name="Journal Article"&gt;17&lt;/ref-type&gt;&lt;contributors&gt;&lt;authors&gt;&lt;author&gt;Stagg, C. J.&lt;/author&gt;&lt;author&gt;Antal, A.&lt;/author&gt;&lt;author&gt;Nitsche, M. A.&lt;/author&gt;&lt;/authors&gt;&lt;/contributors&gt;&lt;auth-address&gt;Department of Clinical Neurophysiology, University Medical Center Gottingen, University of Gottingen, Gottingen.&lt;/auth-address&gt;&lt;titles&gt;&lt;title&gt;Physiology of Transcranial Direct Current Stimulation&lt;/title&gt;&lt;secondary-title&gt;J ECT&lt;/secondary-title&gt;&lt;/titles&gt;&lt;periodical&gt;&lt;full-title&gt;J ECT&lt;/full-title&gt;&lt;/periodical&gt;&lt;pages&gt;144-152&lt;/pages&gt;&lt;volume&gt;34&lt;/volume&gt;&lt;number&gt;3&lt;/number&gt;&lt;edition&gt;2018/06/08&lt;/edition&gt;&lt;keywords&gt;&lt;keyword&gt;Humans&lt;/keyword&gt;&lt;keyword&gt;Nerve Net/physiology&lt;/keyword&gt;&lt;keyword&gt;*Nervous System Physiological Phenomena&lt;/keyword&gt;&lt;keyword&gt;Neuronal Plasticity/physiology&lt;/keyword&gt;&lt;keyword&gt;Neurons&lt;/keyword&gt;&lt;keyword&gt;*Transcranial Direct Current Stimulation&lt;/keyword&gt;&lt;/keywords&gt;&lt;dates&gt;&lt;year&gt;2018&lt;/year&gt;&lt;pub-dates&gt;&lt;date&gt;Sep&lt;/date&gt;&lt;/pub-dates&gt;&lt;/dates&gt;&lt;isbn&gt;1533-4112 (Electronic)&amp;#xD;1095-0680 (Linking)&lt;/isbn&gt;&lt;accession-num&gt;29877965&lt;/accession-num&gt;&lt;urls&gt;&lt;related-urls&gt;&lt;url&gt;https://www.ncbi.nlm.nih.gov/pubmed/29877965&lt;/url&gt;&lt;/related-urls&gt;&lt;/urls&gt;&lt;electronic-resource-num&gt;10.1097/YCT.0000000000000510&lt;/electronic-resource-num&gt;&lt;/record&gt;&lt;/Cite&gt;&lt;/EndNote&gt;</w:instrText>
      </w:r>
      <w:r w:rsidR="00AB2646">
        <w:rPr>
          <w:rFonts w:eastAsia="Times New Roman"/>
          <w:color w:val="000000" w:themeColor="text1"/>
        </w:rPr>
        <w:fldChar w:fldCharType="separate"/>
      </w:r>
      <w:r w:rsidR="00B94FA3">
        <w:rPr>
          <w:rFonts w:eastAsia="Times New Roman"/>
          <w:noProof/>
          <w:color w:val="000000" w:themeColor="text1"/>
        </w:rPr>
        <w:t>(Stagg et al., 2018)</w:t>
      </w:r>
      <w:r w:rsidR="00AB2646">
        <w:rPr>
          <w:rFonts w:eastAsia="Times New Roman"/>
          <w:color w:val="000000" w:themeColor="text1"/>
        </w:rPr>
        <w:fldChar w:fldCharType="end"/>
      </w:r>
      <w:r w:rsidRPr="12B0312F">
        <w:rPr>
          <w:rFonts w:eastAsia="Times New Roman"/>
          <w:color w:val="000000" w:themeColor="text1"/>
        </w:rPr>
        <w:t xml:space="preserve">. While there may be variances in the protocol, such as duration of electrical current application to induce longer lasting effects, the generalized procedure to utilize tDCS is to deliver a single, fixed weak current through the use of cephalic electrodes over a period of time over the region of the head </w:t>
      </w:r>
      <w:r w:rsidRPr="12B0312F">
        <w:rPr>
          <w:rFonts w:eastAsia="Times New Roman"/>
          <w:color w:val="000000" w:themeColor="text1"/>
        </w:rPr>
        <w:lastRenderedPageBreak/>
        <w:t xml:space="preserve">that the researcher is trying to elicit change in excitability </w:t>
      </w:r>
      <w:r w:rsidR="0028222F">
        <w:rPr>
          <w:rFonts w:eastAsia="Times New Roman"/>
          <w:color w:val="000000" w:themeColor="text1"/>
        </w:rPr>
        <w:fldChar w:fldCharType="begin">
          <w:fldData xml:space="preserve">PEVuZE5vdGU+PENpdGU+PEF1dGhvcj5CaWtzb248L0F1dGhvcj48WWVhcj4yMDE2PC9ZZWFyPjxS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</w:fldData>
        </w:fldChar>
      </w:r>
      <w:r w:rsidR="00503A9A">
        <w:rPr>
          <w:rFonts w:eastAsia="Times New Roman"/>
          <w:color w:val="000000" w:themeColor="text1"/>
        </w:rPr>
        <w:instrText xml:space="preserve"> ADDIN EN.CITE </w:instrText>
      </w:r>
      <w:r w:rsidR="00503A9A">
        <w:rPr>
          <w:rFonts w:eastAsia="Times New Roman"/>
          <w:color w:val="000000" w:themeColor="text1"/>
        </w:rPr>
        <w:fldChar w:fldCharType="begin">
          <w:fldData xml:space="preserve">PEVuZE5vdGU+PENpdGU+PEF1dGhvcj5CaWtzb248L0F1dGhvcj48WWVhcj4yMDE2PC9ZZWFyPjxS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</w:fldData>
        </w:fldChar>
      </w:r>
      <w:r w:rsidR="00503A9A">
        <w:rPr>
          <w:rFonts w:eastAsia="Times New Roman"/>
          <w:color w:val="000000" w:themeColor="text1"/>
        </w:rPr>
        <w:instrText xml:space="preserve"> ADDIN EN.CITE.DATA </w:instrText>
      </w:r>
      <w:r w:rsidR="00503A9A">
        <w:rPr>
          <w:rFonts w:eastAsia="Times New Roman"/>
          <w:color w:val="000000" w:themeColor="text1"/>
        </w:rPr>
      </w:r>
      <w:r w:rsidR="00503A9A">
        <w:rPr>
          <w:rFonts w:eastAsia="Times New Roman"/>
          <w:color w:val="000000" w:themeColor="text1"/>
        </w:rPr>
        <w:fldChar w:fldCharType="end"/>
      </w:r>
      <w:r w:rsidR="0028222F">
        <w:rPr>
          <w:rFonts w:eastAsia="Times New Roman"/>
          <w:color w:val="000000" w:themeColor="text1"/>
        </w:rPr>
      </w:r>
      <w:r w:rsidR="0028222F">
        <w:rPr>
          <w:rFonts w:eastAsia="Times New Roman"/>
          <w:color w:val="000000" w:themeColor="text1"/>
        </w:rPr>
        <w:fldChar w:fldCharType="separate"/>
      </w:r>
      <w:r w:rsidR="00503A9A">
        <w:rPr>
          <w:rFonts w:eastAsia="Times New Roman"/>
          <w:noProof/>
          <w:color w:val="000000" w:themeColor="text1"/>
        </w:rPr>
        <w:t>(Bikson et al., 2016; Nitsche &amp; Paulus, 2000)</w:t>
      </w:r>
      <w:r w:rsidR="0028222F">
        <w:rPr>
          <w:rFonts w:eastAsia="Times New Roman"/>
          <w:color w:val="000000" w:themeColor="text1"/>
        </w:rPr>
        <w:fldChar w:fldCharType="end"/>
      </w:r>
      <w:r w:rsidRPr="12B0312F">
        <w:rPr>
          <w:rFonts w:eastAsia="Times New Roman"/>
          <w:color w:val="000000" w:themeColor="text1"/>
        </w:rPr>
        <w:t xml:space="preserve">. </w:t>
      </w:r>
      <w:r w:rsidR="00D160BA" w:rsidRPr="00497F67">
        <w:rPr>
          <w:rFonts w:eastAsia="Times New Roman"/>
          <w:color w:val="000000" w:themeColor="text1"/>
        </w:rPr>
        <w:t xml:space="preserve">There are three montages of tDCS: anodal, cathodal, and bihemispheric. Anodal tDCS aims to increase cortical excitability by depolarizing neuronal membranes, cathodal tDCS aims to reduce cortical excitability by hyperpolarizing neuronal membranes, and bihemispheric aims to increase cortical excitability in one region of the brain and decrease cortical excitability in another region </w:t>
      </w:r>
      <w:r w:rsidR="00D160BA" w:rsidRPr="00497F67">
        <w:rPr>
          <w:rFonts w:eastAsia="Times New Roman"/>
          <w:color w:val="000000" w:themeColor="text1"/>
        </w:rPr>
        <w:fldChar w:fldCharType="begin">
          <w:fldData xml:space="preserve">PEVuZE5vdGU+PENpdGU+PEF1dGhvcj5DaGhhdGJhcjwvQXV0aG9yPjxZZWFyPjIwMTU8L1llYXI+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</w:fldData>
        </w:fldChar>
      </w:r>
      <w:r w:rsidR="00D160BA" w:rsidRPr="00497F67">
        <w:rPr>
          <w:rFonts w:eastAsia="Times New Roman"/>
          <w:color w:val="000000" w:themeColor="text1"/>
        </w:rPr>
        <w:instrText xml:space="preserve"> ADDIN EN.CITE </w:instrText>
      </w:r>
      <w:r w:rsidR="00D160BA" w:rsidRPr="00497F67">
        <w:rPr>
          <w:rFonts w:eastAsia="Times New Roman"/>
          <w:color w:val="000000" w:themeColor="text1"/>
        </w:rPr>
        <w:fldChar w:fldCharType="begin">
          <w:fldData xml:space="preserve">PEVuZE5vdGU+PENpdGU+PEF1dGhvcj5DaGhhdGJhcjwvQXV0aG9yPjxZZWFyPjIwMTU8L1llYXI+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</w:fldData>
        </w:fldChar>
      </w:r>
      <w:r w:rsidR="00D160BA" w:rsidRPr="00497F67">
        <w:rPr>
          <w:rFonts w:eastAsia="Times New Roman"/>
          <w:color w:val="000000" w:themeColor="text1"/>
        </w:rPr>
        <w:instrText xml:space="preserve"> ADDIN EN.CITE.DATA </w:instrText>
      </w:r>
      <w:r w:rsidR="00D160BA" w:rsidRPr="00497F67">
        <w:rPr>
          <w:rFonts w:eastAsia="Times New Roman"/>
          <w:color w:val="000000" w:themeColor="text1"/>
        </w:rPr>
      </w:r>
      <w:r w:rsidR="00D160BA" w:rsidRPr="00497F67">
        <w:rPr>
          <w:rFonts w:eastAsia="Times New Roman"/>
          <w:color w:val="000000" w:themeColor="text1"/>
        </w:rPr>
        <w:fldChar w:fldCharType="end"/>
      </w:r>
      <w:r w:rsidR="00D160BA" w:rsidRPr="00497F67">
        <w:rPr>
          <w:rFonts w:eastAsia="Times New Roman"/>
          <w:color w:val="000000" w:themeColor="text1"/>
        </w:rPr>
      </w:r>
      <w:r w:rsidR="00D160BA" w:rsidRPr="00497F67">
        <w:rPr>
          <w:rFonts w:eastAsia="Times New Roman"/>
          <w:color w:val="000000" w:themeColor="text1"/>
        </w:rPr>
        <w:fldChar w:fldCharType="separate"/>
      </w:r>
      <w:r w:rsidR="00D160BA" w:rsidRPr="00497F67">
        <w:rPr>
          <w:rFonts w:eastAsia="Times New Roman"/>
          <w:noProof/>
          <w:color w:val="000000" w:themeColor="text1"/>
        </w:rPr>
        <w:t>(Chhatbar et al., 2015; Nitsche et al., 2003; Stagg et al., 2018; Van Hoornweder et al., 2021)</w:t>
      </w:r>
      <w:r w:rsidR="00D160BA" w:rsidRPr="00497F67">
        <w:rPr>
          <w:rFonts w:eastAsia="Times New Roman"/>
          <w:color w:val="000000" w:themeColor="text1"/>
        </w:rPr>
        <w:fldChar w:fldCharType="end"/>
      </w:r>
      <w:r w:rsidR="00D160BA" w:rsidRPr="00497F67">
        <w:rPr>
          <w:rFonts w:eastAsia="Times New Roman"/>
          <w:color w:val="000000" w:themeColor="text1"/>
        </w:rPr>
        <w:t>.</w:t>
      </w:r>
      <w:r w:rsidR="00D160BA">
        <w:rPr>
          <w:rFonts w:eastAsia="Times New Roman"/>
          <w:color w:val="000000" w:themeColor="text1"/>
        </w:rPr>
        <w:t xml:space="preserve"> </w:t>
      </w:r>
      <w:r w:rsidRPr="12B0312F">
        <w:rPr>
          <w:rFonts w:eastAsia="Times New Roman"/>
          <w:color w:val="000000" w:themeColor="text1"/>
        </w:rPr>
        <w:t>In order to perform a sham condition for tDCS, the same procedure is followed for normal intervention, however, the electrical current is cut off within the first 30 seconds of stimulation</w:t>
      </w:r>
      <w:r w:rsidR="00BC23E4">
        <w:rPr>
          <w:rFonts w:eastAsia="Times New Roman"/>
          <w:color w:val="000000" w:themeColor="text1"/>
        </w:rPr>
        <w:t xml:space="preserve">, as this has been shown to produce the same </w:t>
      </w:r>
      <w:r w:rsidR="00ED36C6">
        <w:rPr>
          <w:rFonts w:eastAsia="Times New Roman"/>
          <w:color w:val="000000" w:themeColor="text1"/>
        </w:rPr>
        <w:t xml:space="preserve">minimal </w:t>
      </w:r>
      <w:r w:rsidR="00BC23E4">
        <w:rPr>
          <w:rFonts w:eastAsia="Times New Roman"/>
          <w:color w:val="000000" w:themeColor="text1"/>
        </w:rPr>
        <w:t>discomfort as</w:t>
      </w:r>
      <w:r w:rsidR="00571ED2">
        <w:rPr>
          <w:rFonts w:eastAsia="Times New Roman"/>
          <w:color w:val="000000" w:themeColor="text1"/>
        </w:rPr>
        <w:t xml:space="preserve"> regular tDCS application</w:t>
      </w:r>
      <w:r w:rsidR="003F386C">
        <w:rPr>
          <w:rFonts w:eastAsia="Times New Roman"/>
          <w:color w:val="000000" w:themeColor="text1"/>
        </w:rPr>
        <w:t xml:space="preserve"> and being indistinguishable between both healthy and post-stroke patients</w:t>
      </w:r>
      <w:r w:rsidR="00BC23E4">
        <w:rPr>
          <w:rFonts w:eastAsia="Times New Roman"/>
          <w:color w:val="000000" w:themeColor="text1"/>
        </w:rPr>
        <w:t xml:space="preserve"> </w:t>
      </w:r>
      <w:r w:rsidRPr="12B0312F">
        <w:rPr>
          <w:rFonts w:eastAsia="Times New Roman"/>
          <w:color w:val="000000" w:themeColor="text1"/>
        </w:rPr>
        <w:t xml:space="preserve"> </w:t>
      </w:r>
      <w:r w:rsidR="00DF2009">
        <w:rPr>
          <w:rFonts w:eastAsia="Times New Roman"/>
          <w:color w:val="000000" w:themeColor="text1"/>
        </w:rPr>
        <w:fldChar w:fldCharType="begin">
          <w:fldData xml:space="preserve">PEVuZE5vdGU+PENpdGU+PEF1dGhvcj5BbGxtYW48L0F1dGhvcj48WWVhcj4yMDE2PC9ZZWFyPjxS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</w:fldData>
        </w:fldChar>
      </w:r>
      <w:r w:rsidR="009A4B70">
        <w:rPr>
          <w:rFonts w:eastAsia="Times New Roman"/>
          <w:color w:val="000000" w:themeColor="text1"/>
        </w:rPr>
        <w:instrText xml:space="preserve"> ADDIN EN.CITE </w:instrText>
      </w:r>
      <w:r w:rsidR="009A4B70">
        <w:rPr>
          <w:rFonts w:eastAsia="Times New Roman"/>
          <w:color w:val="000000" w:themeColor="text1"/>
        </w:rPr>
        <w:fldChar w:fldCharType="begin">
          <w:fldData xml:space="preserve">PEVuZE5vdGU+PENpdGU+PEF1dGhvcj5BbGxtYW48L0F1dGhvcj48WWVhcj4yMDE2PC9ZZWFyPjxS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</w:fldData>
        </w:fldChar>
      </w:r>
      <w:r w:rsidR="009A4B70">
        <w:rPr>
          <w:rFonts w:eastAsia="Times New Roman"/>
          <w:color w:val="000000" w:themeColor="text1"/>
        </w:rPr>
        <w:instrText xml:space="preserve"> ADDIN EN.CITE.DATA </w:instrText>
      </w:r>
      <w:r w:rsidR="009A4B70">
        <w:rPr>
          <w:rFonts w:eastAsia="Times New Roman"/>
          <w:color w:val="000000" w:themeColor="text1"/>
        </w:rPr>
      </w:r>
      <w:r w:rsidR="009A4B70">
        <w:rPr>
          <w:rFonts w:eastAsia="Times New Roman"/>
          <w:color w:val="000000" w:themeColor="text1"/>
        </w:rPr>
        <w:fldChar w:fldCharType="end"/>
      </w:r>
      <w:r w:rsidR="00DF2009">
        <w:rPr>
          <w:rFonts w:eastAsia="Times New Roman"/>
          <w:color w:val="000000" w:themeColor="text1"/>
        </w:rPr>
      </w:r>
      <w:r w:rsidR="00DF2009">
        <w:rPr>
          <w:rFonts w:eastAsia="Times New Roman"/>
          <w:color w:val="000000" w:themeColor="text1"/>
        </w:rPr>
        <w:fldChar w:fldCharType="separate"/>
      </w:r>
      <w:r w:rsidR="009A4B70">
        <w:rPr>
          <w:rFonts w:eastAsia="Times New Roman"/>
          <w:noProof/>
          <w:color w:val="000000" w:themeColor="text1"/>
        </w:rPr>
        <w:t>(Allman et al., 2016; Bornheim, Croisier, Maquet, &amp; Kaux, 2020; Cosmo et al., 2015; Gandiga, Hummel, &amp; Cohen, 2006)</w:t>
      </w:r>
      <w:r w:rsidR="00DF2009">
        <w:rPr>
          <w:rFonts w:eastAsia="Times New Roman"/>
          <w:color w:val="000000" w:themeColor="text1"/>
        </w:rPr>
        <w:fldChar w:fldCharType="end"/>
      </w:r>
      <w:r w:rsidRPr="12B0312F">
        <w:rPr>
          <w:rFonts w:eastAsia="Times New Roman"/>
          <w:color w:val="000000" w:themeColor="text1"/>
        </w:rPr>
        <w:t xml:space="preserve">. </w:t>
      </w:r>
    </w:p>
    <w:p w14:paraId="48439E3B" w14:textId="166BAD8A" w:rsidR="008D12E5" w:rsidRDefault="1CF5B5F0" w:rsidP="00004169">
      <w:pPr>
        <w:spacing w:line="480" w:lineRule="auto"/>
        <w:ind w:firstLine="720"/>
        <w:rPr>
          <w:rFonts w:eastAsia="Times New Roman"/>
          <w:color w:val="000000" w:themeColor="text1"/>
        </w:rPr>
      </w:pPr>
      <w:r w:rsidRPr="12B0312F">
        <w:rPr>
          <w:rFonts w:eastAsia="Times New Roman"/>
          <w:color w:val="000000" w:themeColor="text1"/>
        </w:rPr>
        <w:t xml:space="preserve">At the neuronal level, tDCS aims to affect excitability in one of two ways. The first way is to hyperpolarize the neuronal membrane, which makes an action potential require stronger afferent activity to be generated, while the second way is to depolarize the neuronal membrane, making the generation of an action potential require less afferent activity </w:t>
      </w:r>
      <w:r w:rsidR="00DF2009">
        <w:rPr>
          <w:rFonts w:eastAsia="Times New Roman"/>
          <w:color w:val="000000" w:themeColor="text1"/>
        </w:rPr>
        <w:fldChar w:fldCharType="begin"/>
      </w:r>
      <w:r w:rsidR="00243983">
        <w:rPr>
          <w:rFonts w:eastAsia="Times New Roman"/>
          <w:color w:val="000000" w:themeColor="text1"/>
        </w:rPr>
        <w:instrText xml:space="preserve"> ADDIN EN.CITE &lt;EndNote&gt;&lt;Cite&gt;&lt;Author&gt;Stagg&lt;/Author&gt;&lt;Year&gt;2018&lt;/Year&gt;&lt;RecNum&gt;39&lt;/RecNum&gt;&lt;DisplayText&gt;(Stagg et al., 2018)&lt;/DisplayText&gt;&lt;record&gt;&lt;rec-number&gt;39&lt;/rec-number&gt;&lt;foreign-keys&gt;&lt;key app="EN" db-id="easaaea2ewxt59e09erxete2px2ersztr0r2" timestamp="1597028619" guid="79125418-8b77-420e-9198-74abfd9595d0"&gt;39&lt;/key&gt;&lt;/foreign-keys&gt;&lt;ref-type name="Journal Article"&gt;17&lt;/ref-type&gt;&lt;contributors&gt;&lt;authors&gt;&lt;author&gt;Stagg, C. J.&lt;/author&gt;&lt;author&gt;Antal, A.&lt;/author&gt;&lt;author&gt;Nitsche, M. A.&lt;/author&gt;&lt;/authors&gt;&lt;/contributors&gt;&lt;auth-address&gt;Department of Clinical Neurophysiology, University Medical Center Gottingen, University of Gottingen, Gottingen.&lt;/auth-address&gt;&lt;titles&gt;&lt;title&gt;Physiology of Transcranial Direct Current Stimulation&lt;/title&gt;&lt;secondary-title&gt;J ECT&lt;/secondary-title&gt;&lt;/titles&gt;&lt;periodical&gt;&lt;full-title&gt;J ECT&lt;/full-title&gt;&lt;/periodical&gt;&lt;pages&gt;144-152&lt;/pages&gt;&lt;volume&gt;34&lt;/volume&gt;&lt;number&gt;3&lt;/number&gt;&lt;edition&gt;2018/06/08&lt;/edition&gt;&lt;keywords&gt;&lt;keyword&gt;Humans&lt;/keyword&gt;&lt;keyword&gt;Nerve Net/physiology&lt;/keyword&gt;&lt;keyword&gt;*Nervous System Physiological Phenomena&lt;/keyword&gt;&lt;keyword&gt;Neuronal Plasticity/physiology&lt;/keyword&gt;&lt;keyword&gt;Neurons&lt;/keyword&gt;&lt;keyword&gt;*Transcranial Direct Current Stimulation&lt;/keyword&gt;&lt;/keywords&gt;&lt;dates&gt;&lt;year&gt;2018&lt;/year&gt;&lt;pub-dates&gt;&lt;date&gt;Sep&lt;/date&gt;&lt;/pub-dates&gt;&lt;/dates&gt;&lt;isbn&gt;1533-4112 (Electronic)&amp;#xD;1095-0680 (Linking)&lt;/isbn&gt;&lt;accession-num&gt;29877965&lt;/accession-num&gt;&lt;urls&gt;&lt;related-urls&gt;&lt;url&gt;https://www.ncbi.nlm.nih.gov/pubmed/29877965&lt;/url&gt;&lt;/related-urls&gt;&lt;/urls&gt;&lt;electronic-resource-num&gt;10.1097/YCT.0000000000000510&lt;/electronic-resource-num&gt;&lt;/record&gt;&lt;/Cite&gt;&lt;/EndNote&gt;</w:instrText>
      </w:r>
      <w:r w:rsidR="00DF2009">
        <w:rPr>
          <w:rFonts w:eastAsia="Times New Roman"/>
          <w:color w:val="000000" w:themeColor="text1"/>
        </w:rPr>
        <w:fldChar w:fldCharType="separate"/>
      </w:r>
      <w:r w:rsidR="00DF2009">
        <w:rPr>
          <w:rFonts w:eastAsia="Times New Roman"/>
          <w:noProof/>
          <w:color w:val="000000" w:themeColor="text1"/>
        </w:rPr>
        <w:t>(Stagg et al., 2018)</w:t>
      </w:r>
      <w:r w:rsidR="00DF2009">
        <w:rPr>
          <w:rFonts w:eastAsia="Times New Roman"/>
          <w:color w:val="000000" w:themeColor="text1"/>
        </w:rPr>
        <w:fldChar w:fldCharType="end"/>
      </w:r>
      <w:r w:rsidRPr="12B0312F">
        <w:rPr>
          <w:rFonts w:eastAsia="Times New Roman"/>
          <w:color w:val="000000" w:themeColor="text1"/>
        </w:rPr>
        <w:t xml:space="preserve">. In order to elicit depolarization, the anode is placed on the primary motor cortex, while placing the cathode over the primary motor cortex will reduce spontaneous activity </w:t>
      </w:r>
      <w:r w:rsidR="00DF2009">
        <w:rPr>
          <w:rFonts w:eastAsia="Times New Roman"/>
          <w:color w:val="000000" w:themeColor="text1"/>
        </w:rPr>
        <w:fldChar w:fldCharType="begin"/>
      </w:r>
      <w:r w:rsidR="00243983">
        <w:rPr>
          <w:rFonts w:eastAsia="Times New Roman"/>
          <w:color w:val="000000" w:themeColor="text1"/>
        </w:rPr>
        <w:instrText xml:space="preserve"> ADDIN EN.CITE &lt;EndNote&gt;&lt;Cite&gt;&lt;Author&gt;Stagg&lt;/Author&gt;&lt;Year&gt;2018&lt;/Year&gt;&lt;RecNum&gt;39&lt;/RecNum&gt;&lt;DisplayText&gt;(Stagg et al., 2018)&lt;/DisplayText&gt;&lt;record&gt;&lt;rec-number&gt;39&lt;/rec-number&gt;&lt;foreign-keys&gt;&lt;key app="EN" db-id="easaaea2ewxt59e09erxete2px2ersztr0r2" timestamp="1597028619" guid="79125418-8b77-420e-9198-74abfd9595d0"&gt;39&lt;/key&gt;&lt;/foreign-keys&gt;&lt;ref-type name="Journal Article"&gt;17&lt;/ref-type&gt;&lt;contributors&gt;&lt;authors&gt;&lt;author&gt;Stagg, C. J.&lt;/author&gt;&lt;author&gt;Antal, A.&lt;/author&gt;&lt;author&gt;Nitsche, M. A.&lt;/author&gt;&lt;/authors&gt;&lt;/contributors&gt;&lt;auth-address&gt;Department of Clinical Neurophysiology, University Medical Center Gottingen, University of Gottingen, Gottingen.&lt;/auth-address&gt;&lt;titles&gt;&lt;title&gt;Physiology of Transcranial Direct Current Stimulation&lt;/title&gt;&lt;secondary-title&gt;J ECT&lt;/secondary-title&gt;&lt;/titles&gt;&lt;periodical&gt;&lt;full-title&gt;J ECT&lt;/full-title&gt;&lt;/periodical&gt;&lt;pages&gt;144-152&lt;/pages&gt;&lt;volume&gt;34&lt;/volume&gt;&lt;number&gt;3&lt;/number&gt;&lt;edition&gt;2018/06/08&lt;/edition&gt;&lt;keywords&gt;&lt;keyword&gt;Humans&lt;/keyword&gt;&lt;keyword&gt;Nerve Net/physiology&lt;/keyword&gt;&lt;keyword&gt;*Nervous System Physiological Phenomena&lt;/keyword&gt;&lt;keyword&gt;Neuronal Plasticity/physiology&lt;/keyword&gt;&lt;keyword&gt;Neurons&lt;/keyword&gt;&lt;keyword&gt;*Transcranial Direct Current Stimulation&lt;/keyword&gt;&lt;/keywords&gt;&lt;dates&gt;&lt;year&gt;2018&lt;/year&gt;&lt;pub-dates&gt;&lt;date&gt;Sep&lt;/date&gt;&lt;/pub-dates&gt;&lt;/dates&gt;&lt;isbn&gt;1533-4112 (Electronic)&amp;#xD;1095-0680 (Linking)&lt;/isbn&gt;&lt;accession-num&gt;29877965&lt;/accession-num&gt;&lt;urls&gt;&lt;related-urls&gt;&lt;url&gt;https://www.ncbi.nlm.nih.gov/pubmed/29877965&lt;/url&gt;&lt;/related-urls&gt;&lt;/urls&gt;&lt;electronic-resource-num&gt;10.1097/YCT.0000000000000510&lt;/electronic-resource-num&gt;&lt;/record&gt;&lt;/Cite&gt;&lt;/EndNote&gt;</w:instrText>
      </w:r>
      <w:r w:rsidR="00DF2009">
        <w:rPr>
          <w:rFonts w:eastAsia="Times New Roman"/>
          <w:color w:val="000000" w:themeColor="text1"/>
        </w:rPr>
        <w:fldChar w:fldCharType="separate"/>
      </w:r>
      <w:r w:rsidR="00DF2009">
        <w:rPr>
          <w:rFonts w:eastAsia="Times New Roman"/>
          <w:noProof/>
          <w:color w:val="000000" w:themeColor="text1"/>
        </w:rPr>
        <w:t>(Stagg et al., 2018)</w:t>
      </w:r>
      <w:r w:rsidR="00DF2009">
        <w:rPr>
          <w:rFonts w:eastAsia="Times New Roman"/>
          <w:color w:val="000000" w:themeColor="text1"/>
        </w:rPr>
        <w:fldChar w:fldCharType="end"/>
      </w:r>
      <w:r w:rsidRPr="12B0312F">
        <w:rPr>
          <w:rFonts w:eastAsia="Times New Roman"/>
          <w:color w:val="000000" w:themeColor="text1"/>
        </w:rPr>
        <w:t xml:space="preserve">. </w:t>
      </w:r>
      <w:r w:rsidR="00DE0370">
        <w:rPr>
          <w:rFonts w:eastAsia="Times New Roman"/>
          <w:color w:val="000000" w:themeColor="text1"/>
        </w:rPr>
        <w:t xml:space="preserve">The combination of the two </w:t>
      </w:r>
      <w:r w:rsidR="0064237F">
        <w:rPr>
          <w:rFonts w:eastAsia="Times New Roman"/>
          <w:color w:val="000000" w:themeColor="text1"/>
        </w:rPr>
        <w:t>can be used to elicit an increase</w:t>
      </w:r>
      <w:r w:rsidR="00910A72">
        <w:rPr>
          <w:rFonts w:eastAsia="Times New Roman"/>
          <w:color w:val="000000" w:themeColor="text1"/>
        </w:rPr>
        <w:t xml:space="preserve"> in excitability in one region</w:t>
      </w:r>
      <w:r w:rsidR="00943C2E">
        <w:rPr>
          <w:rFonts w:eastAsia="Times New Roman"/>
          <w:color w:val="000000" w:themeColor="text1"/>
        </w:rPr>
        <w:t xml:space="preserve"> using</w:t>
      </w:r>
      <w:r w:rsidR="00910A72">
        <w:rPr>
          <w:rFonts w:eastAsia="Times New Roman"/>
          <w:color w:val="000000" w:themeColor="text1"/>
        </w:rPr>
        <w:t xml:space="preserve"> an anode and </w:t>
      </w:r>
      <w:r w:rsidR="00943C2E">
        <w:rPr>
          <w:rFonts w:eastAsia="Times New Roman"/>
          <w:color w:val="000000" w:themeColor="text1"/>
        </w:rPr>
        <w:t xml:space="preserve">a decrease in excitability in another region using a cathode, referred to as bihemispheric tDCS </w:t>
      </w:r>
      <w:r w:rsidR="007418C5">
        <w:rPr>
          <w:rFonts w:eastAsia="Times New Roman"/>
          <w:color w:val="000000" w:themeColor="text1"/>
        </w:rPr>
        <w:fldChar w:fldCharType="begin">
          <w:fldData xml:space="preserve">PEVuZE5vdGU+PENpdGU+PEF1dGhvcj5DaGhhdGJhcjwvQXV0aG9yPjxZZWFyPjIwMTU8L1llYXI+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</w:fldData>
        </w:fldChar>
      </w:r>
      <w:r w:rsidR="0049742A">
        <w:rPr>
          <w:rFonts w:eastAsia="Times New Roman"/>
          <w:color w:val="000000" w:themeColor="text1"/>
        </w:rPr>
        <w:instrText xml:space="preserve"> ADDIN EN.CITE </w:instrText>
      </w:r>
      <w:r w:rsidR="0049742A">
        <w:rPr>
          <w:rFonts w:eastAsia="Times New Roman"/>
          <w:color w:val="000000" w:themeColor="text1"/>
        </w:rPr>
        <w:fldChar w:fldCharType="begin">
          <w:fldData xml:space="preserve">PEVuZE5vdGU+PENpdGU+PEF1dGhvcj5DaGhhdGJhcjwvQXV0aG9yPjxZZWFyPjIwMTU8L1llYXI+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</w:fldData>
        </w:fldChar>
      </w:r>
      <w:r w:rsidR="0049742A">
        <w:rPr>
          <w:rFonts w:eastAsia="Times New Roman"/>
          <w:color w:val="000000" w:themeColor="text1"/>
        </w:rPr>
        <w:instrText xml:space="preserve"> ADDIN EN.CITE.DATA </w:instrText>
      </w:r>
      <w:r w:rsidR="0049742A">
        <w:rPr>
          <w:rFonts w:eastAsia="Times New Roman"/>
          <w:color w:val="000000" w:themeColor="text1"/>
        </w:rPr>
      </w:r>
      <w:r w:rsidR="0049742A">
        <w:rPr>
          <w:rFonts w:eastAsia="Times New Roman"/>
          <w:color w:val="000000" w:themeColor="text1"/>
        </w:rPr>
        <w:fldChar w:fldCharType="end"/>
      </w:r>
      <w:r w:rsidR="007418C5">
        <w:rPr>
          <w:rFonts w:eastAsia="Times New Roman"/>
          <w:color w:val="000000" w:themeColor="text1"/>
        </w:rPr>
      </w:r>
      <w:r w:rsidR="007418C5">
        <w:rPr>
          <w:rFonts w:eastAsia="Times New Roman"/>
          <w:color w:val="000000" w:themeColor="text1"/>
        </w:rPr>
        <w:fldChar w:fldCharType="separate"/>
      </w:r>
      <w:r w:rsidR="0049742A">
        <w:rPr>
          <w:rFonts w:eastAsia="Times New Roman"/>
          <w:noProof/>
          <w:color w:val="000000" w:themeColor="text1"/>
        </w:rPr>
        <w:t>(Chhatbar et al., 2015; Van Hoornweder et al., 2021)</w:t>
      </w:r>
      <w:r w:rsidR="007418C5">
        <w:rPr>
          <w:rFonts w:eastAsia="Times New Roman"/>
          <w:color w:val="000000" w:themeColor="text1"/>
        </w:rPr>
        <w:fldChar w:fldCharType="end"/>
      </w:r>
      <w:r w:rsidR="00943C2E">
        <w:rPr>
          <w:rFonts w:eastAsia="Times New Roman"/>
          <w:color w:val="000000" w:themeColor="text1"/>
        </w:rPr>
        <w:t xml:space="preserve">. </w:t>
      </w:r>
      <w:r w:rsidRPr="12B0312F">
        <w:rPr>
          <w:rFonts w:eastAsia="Times New Roman"/>
          <w:color w:val="000000" w:themeColor="text1"/>
        </w:rPr>
        <w:t>Neuroplastic effects, such as synaptic strength</w:t>
      </w:r>
      <w:r w:rsidR="00057435">
        <w:rPr>
          <w:rFonts w:eastAsia="Times New Roman"/>
          <w:color w:val="000000" w:themeColor="text1"/>
        </w:rPr>
        <w:t xml:space="preserve"> measured with magnetic </w:t>
      </w:r>
      <w:r w:rsidR="00F74402">
        <w:rPr>
          <w:rFonts w:eastAsia="Times New Roman"/>
          <w:color w:val="000000" w:themeColor="text1"/>
        </w:rPr>
        <w:t>resonance spectroscopy (MRS)</w:t>
      </w:r>
      <w:r w:rsidRPr="12B0312F">
        <w:rPr>
          <w:rFonts w:eastAsia="Times New Roman"/>
          <w:color w:val="000000" w:themeColor="text1"/>
        </w:rPr>
        <w:t xml:space="preserve">, can also be seen to last after tDCS application lasting from a few minutes to longer than 24 hours, with </w:t>
      </w:r>
      <w:r w:rsidRPr="12B0312F">
        <w:rPr>
          <w:rFonts w:eastAsia="Times New Roman"/>
          <w:color w:val="000000" w:themeColor="text1"/>
        </w:rPr>
        <w:lastRenderedPageBreak/>
        <w:t xml:space="preserve">duration of the effects lasting longer if the time or amplitude of stimulation increases </w:t>
      </w:r>
      <w:r w:rsidR="00202148">
        <w:rPr>
          <w:rFonts w:eastAsia="Times New Roman"/>
          <w:color w:val="000000" w:themeColor="text1"/>
        </w:rPr>
        <w:fldChar w:fldCharType="begin">
          <w:fldData xml:space="preserve">PEVuZE5vdGU+PENpdGU+PEF1dGhvcj5OaXRzY2hlPC9BdXRob3I+PFllYXI+MjAwMzwvWWVhcj48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</w:fldData>
        </w:fldChar>
      </w:r>
      <w:r w:rsidR="00243983">
        <w:rPr>
          <w:rFonts w:eastAsia="Times New Roman"/>
          <w:color w:val="000000" w:themeColor="text1"/>
        </w:rPr>
        <w:instrText xml:space="preserve"> ADDIN EN.CITE </w:instrText>
      </w:r>
      <w:r w:rsidR="00243983">
        <w:rPr>
          <w:rFonts w:eastAsia="Times New Roman"/>
          <w:color w:val="000000" w:themeColor="text1"/>
        </w:rPr>
        <w:fldChar w:fldCharType="begin">
          <w:fldData xml:space="preserve">PEVuZE5vdGU+PENpdGU+PEF1dGhvcj5OaXRzY2hlPC9BdXRob3I+PFllYXI+MjAwMzwvWWVhcj48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</w:fldData>
        </w:fldChar>
      </w:r>
      <w:r w:rsidR="00243983">
        <w:rPr>
          <w:rFonts w:eastAsia="Times New Roman"/>
          <w:color w:val="000000" w:themeColor="text1"/>
        </w:rPr>
        <w:instrText xml:space="preserve"> ADDIN EN.CITE.DATA </w:instrText>
      </w:r>
      <w:r w:rsidR="00243983">
        <w:rPr>
          <w:rFonts w:eastAsia="Times New Roman"/>
          <w:color w:val="000000" w:themeColor="text1"/>
        </w:rPr>
      </w:r>
      <w:r w:rsidR="00243983">
        <w:rPr>
          <w:rFonts w:eastAsia="Times New Roman"/>
          <w:color w:val="000000" w:themeColor="text1"/>
        </w:rPr>
        <w:fldChar w:fldCharType="end"/>
      </w:r>
      <w:r w:rsidR="00202148">
        <w:rPr>
          <w:rFonts w:eastAsia="Times New Roman"/>
          <w:color w:val="000000" w:themeColor="text1"/>
        </w:rPr>
      </w:r>
      <w:r w:rsidR="00202148">
        <w:rPr>
          <w:rFonts w:eastAsia="Times New Roman"/>
          <w:color w:val="000000" w:themeColor="text1"/>
        </w:rPr>
        <w:fldChar w:fldCharType="separate"/>
      </w:r>
      <w:r w:rsidR="00202148">
        <w:rPr>
          <w:rFonts w:eastAsia="Times New Roman"/>
          <w:noProof/>
          <w:color w:val="000000" w:themeColor="text1"/>
        </w:rPr>
        <w:t>(Nitsche et al., 2003; Stagg et al., 2018)</w:t>
      </w:r>
      <w:r w:rsidR="00202148">
        <w:rPr>
          <w:rFonts w:eastAsia="Times New Roman"/>
          <w:color w:val="000000" w:themeColor="text1"/>
        </w:rPr>
        <w:fldChar w:fldCharType="end"/>
      </w:r>
      <w:r w:rsidRPr="12B0312F">
        <w:rPr>
          <w:rFonts w:eastAsia="Times New Roman"/>
          <w:color w:val="000000" w:themeColor="text1"/>
        </w:rPr>
        <w:t xml:space="preserve">. It is suggested that tDCS </w:t>
      </w:r>
      <w:r w:rsidR="007C143E" w:rsidRPr="12B0312F">
        <w:rPr>
          <w:rFonts w:eastAsia="Times New Roman"/>
          <w:color w:val="000000" w:themeColor="text1"/>
        </w:rPr>
        <w:t>can</w:t>
      </w:r>
      <w:r w:rsidRPr="12B0312F">
        <w:rPr>
          <w:rFonts w:eastAsia="Times New Roman"/>
          <w:color w:val="000000" w:themeColor="text1"/>
        </w:rPr>
        <w:t xml:space="preserve"> alter neuroplasticity with the involvement of the glutamatergic synapse and </w:t>
      </w:r>
      <w:r w:rsidRPr="12B0312F">
        <w:rPr>
          <w:rFonts w:eastAsia="Times New Roman"/>
          <w:i/>
          <w:iCs/>
          <w:color w:val="000000" w:themeColor="text1"/>
        </w:rPr>
        <w:t>N</w:t>
      </w:r>
      <w:r w:rsidRPr="12B0312F">
        <w:rPr>
          <w:rFonts w:eastAsia="Times New Roman"/>
          <w:color w:val="000000" w:themeColor="text1"/>
        </w:rPr>
        <w:t>-methyl-D-aspartate receptors</w:t>
      </w:r>
      <w:r w:rsidR="009322CF">
        <w:rPr>
          <w:rFonts w:eastAsia="Times New Roman"/>
          <w:color w:val="000000" w:themeColor="text1"/>
        </w:rPr>
        <w:t xml:space="preserve"> (NMDAR)</w:t>
      </w:r>
      <w:r w:rsidRPr="12B0312F">
        <w:rPr>
          <w:rFonts w:eastAsia="Times New Roman"/>
          <w:color w:val="000000" w:themeColor="text1"/>
        </w:rPr>
        <w:t xml:space="preserve"> </w:t>
      </w:r>
      <w:r w:rsidR="00202148">
        <w:rPr>
          <w:rFonts w:eastAsia="Times New Roman"/>
          <w:color w:val="000000" w:themeColor="text1"/>
        </w:rPr>
        <w:fldChar w:fldCharType="begin">
          <w:fldData xml:space="preserve">PEVuZE5vdGU+PENpdGU+PEF1dGhvcj5OaXRzY2hlPC9BdXRob3I+PFllYXI+MjAwMzwvWWVhcj48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</w:fldData>
        </w:fldChar>
      </w:r>
      <w:r w:rsidR="00202148">
        <w:rPr>
          <w:rFonts w:eastAsia="Times New Roman"/>
          <w:color w:val="000000" w:themeColor="text1"/>
        </w:rPr>
        <w:instrText xml:space="preserve"> ADDIN EN.CITE </w:instrText>
      </w:r>
      <w:r w:rsidR="00202148">
        <w:rPr>
          <w:rFonts w:eastAsia="Times New Roman"/>
          <w:color w:val="000000" w:themeColor="text1"/>
        </w:rPr>
        <w:fldChar w:fldCharType="begin">
          <w:fldData xml:space="preserve">PEVuZE5vdGU+PENpdGU+PEF1dGhvcj5OaXRzY2hlPC9BdXRob3I+PFllYXI+MjAwMzwvWWVhcj48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</w:fldData>
        </w:fldChar>
      </w:r>
      <w:r w:rsidR="00202148">
        <w:rPr>
          <w:rFonts w:eastAsia="Times New Roman"/>
          <w:color w:val="000000" w:themeColor="text1"/>
        </w:rPr>
        <w:instrText xml:space="preserve"> ADDIN EN.CITE.DATA </w:instrText>
      </w:r>
      <w:r w:rsidR="00202148">
        <w:rPr>
          <w:rFonts w:eastAsia="Times New Roman"/>
          <w:color w:val="000000" w:themeColor="text1"/>
        </w:rPr>
      </w:r>
      <w:r w:rsidR="00202148">
        <w:rPr>
          <w:rFonts w:eastAsia="Times New Roman"/>
          <w:color w:val="000000" w:themeColor="text1"/>
        </w:rPr>
        <w:fldChar w:fldCharType="end"/>
      </w:r>
      <w:r w:rsidR="00202148">
        <w:rPr>
          <w:rFonts w:eastAsia="Times New Roman"/>
          <w:color w:val="000000" w:themeColor="text1"/>
        </w:rPr>
      </w:r>
      <w:r w:rsidR="00202148">
        <w:rPr>
          <w:rFonts w:eastAsia="Times New Roman"/>
          <w:color w:val="000000" w:themeColor="text1"/>
        </w:rPr>
        <w:fldChar w:fldCharType="separate"/>
      </w:r>
      <w:r w:rsidR="00202148">
        <w:rPr>
          <w:rFonts w:eastAsia="Times New Roman"/>
          <w:noProof/>
          <w:color w:val="000000" w:themeColor="text1"/>
        </w:rPr>
        <w:t>(Nitsche et al., 2003)</w:t>
      </w:r>
      <w:r w:rsidR="00202148">
        <w:rPr>
          <w:rFonts w:eastAsia="Times New Roman"/>
          <w:color w:val="000000" w:themeColor="text1"/>
        </w:rPr>
        <w:fldChar w:fldCharType="end"/>
      </w:r>
      <w:r w:rsidRPr="12B0312F">
        <w:rPr>
          <w:rFonts w:eastAsia="Times New Roman"/>
          <w:color w:val="000000" w:themeColor="text1"/>
        </w:rPr>
        <w:t>.</w:t>
      </w:r>
    </w:p>
    <w:p w14:paraId="67B67876" w14:textId="1DDF1A2B" w:rsidR="7348F6BF" w:rsidRDefault="008C60A8" w:rsidP="00004169">
      <w:pPr>
        <w:spacing w:line="480" w:lineRule="auto"/>
        <w:ind w:firstLine="720"/>
        <w:rPr>
          <w:rFonts w:eastAsia="Times New Roman"/>
          <w:color w:val="000000" w:themeColor="text1"/>
        </w:rPr>
      </w:pPr>
      <w:r>
        <w:rPr>
          <w:rFonts w:eastAsia="Times New Roman"/>
          <w:color w:val="000000" w:themeColor="text1"/>
        </w:rPr>
        <w:t xml:space="preserve">NMDAR </w:t>
      </w:r>
      <w:r w:rsidR="00695C16">
        <w:rPr>
          <w:rFonts w:eastAsia="Times New Roman"/>
          <w:color w:val="000000" w:themeColor="text1"/>
        </w:rPr>
        <w:t xml:space="preserve">are involved in </w:t>
      </w:r>
      <w:r w:rsidR="00740877">
        <w:rPr>
          <w:rFonts w:eastAsia="Times New Roman"/>
          <w:color w:val="000000" w:themeColor="text1"/>
        </w:rPr>
        <w:t>the excitation of neurons</w:t>
      </w:r>
      <w:r w:rsidR="00637F3B">
        <w:rPr>
          <w:rFonts w:eastAsia="Times New Roman"/>
          <w:color w:val="000000" w:themeColor="text1"/>
        </w:rPr>
        <w:t>, such that</w:t>
      </w:r>
      <w:r w:rsidR="00190D65">
        <w:rPr>
          <w:rFonts w:eastAsia="Times New Roman"/>
          <w:color w:val="000000" w:themeColor="text1"/>
        </w:rPr>
        <w:t xml:space="preserve"> as its </w:t>
      </w:r>
      <w:r w:rsidR="00637F3B">
        <w:rPr>
          <w:rFonts w:eastAsia="Times New Roman"/>
          <w:color w:val="000000" w:themeColor="text1"/>
        </w:rPr>
        <w:t>binds with its ligand glutamate</w:t>
      </w:r>
      <w:r w:rsidR="00C557E4">
        <w:rPr>
          <w:rFonts w:eastAsia="Times New Roman"/>
          <w:color w:val="000000" w:themeColor="text1"/>
        </w:rPr>
        <w:t>,</w:t>
      </w:r>
      <w:r w:rsidR="00D766C4">
        <w:rPr>
          <w:rFonts w:eastAsia="Times New Roman"/>
          <w:color w:val="000000" w:themeColor="text1"/>
        </w:rPr>
        <w:t xml:space="preserve"> the</w:t>
      </w:r>
      <w:r w:rsidR="0072460A">
        <w:rPr>
          <w:rFonts w:eastAsia="Times New Roman"/>
          <w:color w:val="000000" w:themeColor="text1"/>
        </w:rPr>
        <w:t xml:space="preserve"> ligand-gated</w:t>
      </w:r>
      <w:r w:rsidR="00D766C4">
        <w:rPr>
          <w:rFonts w:eastAsia="Times New Roman"/>
          <w:color w:val="000000" w:themeColor="text1"/>
        </w:rPr>
        <w:t xml:space="preserve"> ion</w:t>
      </w:r>
      <w:r w:rsidR="0072460A">
        <w:rPr>
          <w:rFonts w:eastAsia="Times New Roman"/>
          <w:color w:val="000000" w:themeColor="text1"/>
        </w:rPr>
        <w:t xml:space="preserve"> </w:t>
      </w:r>
      <w:r w:rsidR="00D766C4">
        <w:rPr>
          <w:rFonts w:eastAsia="Times New Roman"/>
          <w:color w:val="000000" w:themeColor="text1"/>
        </w:rPr>
        <w:t xml:space="preserve">channel </w:t>
      </w:r>
      <w:r w:rsidR="006C545A">
        <w:rPr>
          <w:rFonts w:eastAsia="Times New Roman"/>
          <w:color w:val="000000" w:themeColor="text1"/>
        </w:rPr>
        <w:t xml:space="preserve">opens up allowing </w:t>
      </w:r>
      <w:r w:rsidR="00B250DA">
        <w:rPr>
          <w:rFonts w:eastAsia="Times New Roman"/>
          <w:color w:val="000000" w:themeColor="text1"/>
        </w:rPr>
        <w:t xml:space="preserve">sodium to enter the </w:t>
      </w:r>
      <w:r w:rsidR="00544417">
        <w:rPr>
          <w:rFonts w:eastAsia="Times New Roman"/>
          <w:color w:val="000000" w:themeColor="text1"/>
        </w:rPr>
        <w:t>postsynaptic neuron, which then depolarizes the neuron</w:t>
      </w:r>
      <w:r w:rsidR="006F7786">
        <w:rPr>
          <w:rFonts w:eastAsia="Times New Roman"/>
          <w:color w:val="000000" w:themeColor="text1"/>
        </w:rPr>
        <w:t xml:space="preserve"> and increases the likelihood of an action potential firing</w:t>
      </w:r>
      <w:r w:rsidR="00BC5225">
        <w:rPr>
          <w:rFonts w:eastAsia="Times New Roman"/>
          <w:color w:val="000000" w:themeColor="text1"/>
        </w:rPr>
        <w:t xml:space="preserve"> </w:t>
      </w:r>
      <w:r w:rsidR="00BC5225">
        <w:rPr>
          <w:rFonts w:eastAsia="Times New Roman"/>
          <w:color w:val="000000" w:themeColor="text1"/>
        </w:rPr>
        <w:fldChar w:fldCharType="begin"/>
      </w:r>
      <w:r w:rsidR="00BC5225">
        <w:rPr>
          <w:rFonts w:eastAsia="Times New Roman"/>
          <w:color w:val="000000" w:themeColor="text1"/>
        </w:rPr>
        <w:instrText xml:space="preserve"> ADDIN EN.CITE &lt;EndNote&gt;&lt;Cite&gt;&lt;Author&gt;Li&lt;/Author&gt;&lt;Year&gt;2009&lt;/Year&gt;&lt;RecNum&gt;115&lt;/RecNum&gt;&lt;DisplayText&gt;(Li &amp;amp; Tsien, 2009)&lt;/DisplayText&gt;&lt;record&gt;&lt;rec-number&gt;115&lt;/rec-number&gt;&lt;foreign-keys&gt;&lt;key app="EN" db-id="easaaea2ewxt59e09erxete2px2ersztr0r2" timestamp="1616705051" guid="d1d19c8a-d1e6-4978-9b17-84a3edab7b73"&gt;115&lt;/key&gt;&lt;/foreign-keys&gt;&lt;ref-type name="Journal Article"&gt;17&lt;/ref-type&gt;&lt;contributors&gt;&lt;authors&gt;&lt;author&gt;Li, F.&lt;/author&gt;&lt;author&gt;Tsien, J. Z.&lt;/author&gt;&lt;/authors&gt;&lt;/contributors&gt;&lt;auth-address&gt;Brain and Behavior Discovery Institute, Medical College of Georgia, Augusta, USA.&lt;/auth-address&gt;&lt;titles&gt;&lt;title&gt;Memory and the NMDA receptors&lt;/title&gt;&lt;secondary-title&gt;N Engl J Med&lt;/secondary-title&gt;&lt;/titles&gt;&lt;periodical&gt;&lt;full-title&gt;N Engl J Med&lt;/full-title&gt;&lt;/periodical&gt;&lt;pages&gt;302-3&lt;/pages&gt;&lt;volume&gt;361&lt;/volume&gt;&lt;number&gt;3&lt;/number&gt;&lt;edition&gt;2009/07/17&lt;/edition&gt;&lt;keywords&gt;&lt;keyword&gt;Animals&lt;/keyword&gt;&lt;keyword&gt;Dioxoles/*pharmacology&lt;/keyword&gt;&lt;keyword&gt;Hippocampus/metabolism&lt;/keyword&gt;&lt;keyword&gt;LDL-Receptor Related Proteins&lt;/keyword&gt;&lt;keyword&gt;Learning/drug effects/*physiology&lt;/keyword&gt;&lt;keyword&gt;Lipoproteins, LDL/deficiency/*metabolism&lt;/keyword&gt;&lt;keyword&gt;Long-Term Potentiation/drug effects&lt;/keyword&gt;&lt;keyword&gt;Membrane Proteins/deficiency/*metabolism&lt;/keyword&gt;&lt;keyword&gt;Memory/drug effects/physiology&lt;/keyword&gt;&lt;keyword&gt;Mice&lt;/keyword&gt;&lt;keyword&gt;Mice, Knockout&lt;/keyword&gt;&lt;keyword&gt;Neuronal Plasticity/drug effects/physiology&lt;/keyword&gt;&lt;keyword&gt;Piperidines/*pharmacology&lt;/keyword&gt;&lt;keyword&gt;Receptors, N-Methyl-D-Aspartate/*metabolism&lt;/keyword&gt;&lt;keyword&gt;Synaptic Transmission/drug effects/physiology&lt;/keyword&gt;&lt;/keywords&gt;&lt;dates&gt;&lt;year&gt;2009&lt;/year&gt;&lt;pub-dates&gt;&lt;date&gt;Jul 16&lt;/date&gt;&lt;/pub-dates&gt;&lt;/dates&gt;&lt;isbn&gt;1533-4406 (Electronic)&amp;#xD;0028-4793 (Linking)&lt;/isbn&gt;&lt;accession-num&gt;19605837&lt;/accession-num&gt;&lt;urls&gt;&lt;related-urls&gt;&lt;url&gt;https://www.ncbi.nlm.nih.gov/pubmed/19605837&lt;/url&gt;&lt;/related-urls&gt;&lt;/urls&gt;&lt;custom2&gt;PMC3703758&lt;/custom2&gt;&lt;electronic-resource-num&gt;10.1056/NEJMcibr0902052&lt;/electronic-resource-num&gt;&lt;/record&gt;&lt;/Cite&gt;&lt;/EndNote&gt;</w:instrText>
      </w:r>
      <w:r w:rsidR="00BC5225">
        <w:rPr>
          <w:rFonts w:eastAsia="Times New Roman"/>
          <w:color w:val="000000" w:themeColor="text1"/>
        </w:rPr>
        <w:fldChar w:fldCharType="separate"/>
      </w:r>
      <w:r w:rsidR="00BC5225">
        <w:rPr>
          <w:rFonts w:eastAsia="Times New Roman"/>
          <w:noProof/>
          <w:color w:val="000000" w:themeColor="text1"/>
        </w:rPr>
        <w:t>(Li &amp; Tsien, 2009)</w:t>
      </w:r>
      <w:r w:rsidR="00BC5225">
        <w:rPr>
          <w:rFonts w:eastAsia="Times New Roman"/>
          <w:color w:val="000000" w:themeColor="text1"/>
        </w:rPr>
        <w:fldChar w:fldCharType="end"/>
      </w:r>
      <w:r w:rsidR="00BC5225">
        <w:rPr>
          <w:rFonts w:eastAsia="Times New Roman"/>
          <w:color w:val="000000" w:themeColor="text1"/>
        </w:rPr>
        <w:t>.</w:t>
      </w:r>
      <w:r w:rsidR="00D17CB5">
        <w:rPr>
          <w:rFonts w:eastAsia="Times New Roman"/>
          <w:color w:val="000000" w:themeColor="text1"/>
        </w:rPr>
        <w:t xml:space="preserve"> </w:t>
      </w:r>
      <w:r w:rsidR="00AB302C">
        <w:rPr>
          <w:rFonts w:eastAsia="Times New Roman"/>
          <w:color w:val="000000" w:themeColor="text1"/>
        </w:rPr>
        <w:t xml:space="preserve">NMDAR is proposed to play a critical role in </w:t>
      </w:r>
      <w:r w:rsidR="00DB1D88">
        <w:rPr>
          <w:rFonts w:eastAsia="Times New Roman"/>
          <w:color w:val="000000" w:themeColor="text1"/>
        </w:rPr>
        <w:t xml:space="preserve">synaptic plasticity and </w:t>
      </w:r>
      <w:r w:rsidR="003F7CED">
        <w:rPr>
          <w:rFonts w:eastAsia="Times New Roman"/>
          <w:color w:val="000000" w:themeColor="text1"/>
        </w:rPr>
        <w:t>learning as it</w:t>
      </w:r>
      <w:r w:rsidR="00B36759">
        <w:rPr>
          <w:rFonts w:eastAsia="Times New Roman"/>
          <w:color w:val="000000" w:themeColor="text1"/>
        </w:rPr>
        <w:t xml:space="preserve"> has been shown</w:t>
      </w:r>
      <w:r w:rsidR="003F7CED">
        <w:rPr>
          <w:rFonts w:eastAsia="Times New Roman"/>
          <w:color w:val="000000" w:themeColor="text1"/>
        </w:rPr>
        <w:t xml:space="preserve"> in stud</w:t>
      </w:r>
      <w:r w:rsidR="00FB6D48">
        <w:rPr>
          <w:rFonts w:eastAsia="Times New Roman"/>
          <w:color w:val="000000" w:themeColor="text1"/>
        </w:rPr>
        <w:t>ies with mice</w:t>
      </w:r>
      <w:r w:rsidR="00B36759">
        <w:rPr>
          <w:rFonts w:eastAsia="Times New Roman"/>
          <w:color w:val="000000" w:themeColor="text1"/>
        </w:rPr>
        <w:t xml:space="preserve"> that </w:t>
      </w:r>
      <w:r w:rsidR="002936CA">
        <w:rPr>
          <w:rFonts w:eastAsia="Times New Roman"/>
          <w:color w:val="000000" w:themeColor="text1"/>
        </w:rPr>
        <w:t xml:space="preserve">enhancement of NMDAR function leads to improved memory and </w:t>
      </w:r>
      <w:r w:rsidR="00A11A96">
        <w:rPr>
          <w:rFonts w:eastAsia="Times New Roman"/>
          <w:color w:val="000000" w:themeColor="text1"/>
        </w:rPr>
        <w:t>NMDAR blocking impairs synaptic plasticity and memory</w:t>
      </w:r>
      <w:r w:rsidR="006403E2">
        <w:rPr>
          <w:rFonts w:eastAsia="Times New Roman"/>
          <w:color w:val="000000" w:themeColor="text1"/>
        </w:rPr>
        <w:t xml:space="preserve"> </w:t>
      </w:r>
      <w:r w:rsidR="00002C6E">
        <w:rPr>
          <w:rFonts w:eastAsia="Times New Roman"/>
          <w:color w:val="000000" w:themeColor="text1"/>
        </w:rPr>
        <w:fldChar w:fldCharType="begin">
          <w:fldData xml:space="preserve">PEVuZE5vdGU+PENpdGU+PEF1dGhvcj5MaTwvQXV0aG9yPjxZZWFyPjIwMDk8L1llYXI+PFJlY051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==
</w:fldData>
        </w:fldChar>
      </w:r>
      <w:r w:rsidR="008A3BE0">
        <w:rPr>
          <w:rFonts w:eastAsia="Times New Roman"/>
          <w:color w:val="000000" w:themeColor="text1"/>
        </w:rPr>
        <w:instrText xml:space="preserve"> ADDIN EN.CITE </w:instrText>
      </w:r>
      <w:r w:rsidR="008A3BE0">
        <w:rPr>
          <w:rFonts w:eastAsia="Times New Roman"/>
          <w:color w:val="000000" w:themeColor="text1"/>
        </w:rPr>
        <w:fldChar w:fldCharType="begin">
          <w:fldData xml:space="preserve">PEVuZE5vdGU+PENpdGU+PEF1dGhvcj5MaTwvQXV0aG9yPjxZZWFyPjIwMDk8L1llYXI+PFJlY051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==
</w:fldData>
        </w:fldChar>
      </w:r>
      <w:r w:rsidR="008A3BE0">
        <w:rPr>
          <w:rFonts w:eastAsia="Times New Roman"/>
          <w:color w:val="000000" w:themeColor="text1"/>
        </w:rPr>
        <w:instrText xml:space="preserve"> ADDIN EN.CITE.DATA </w:instrText>
      </w:r>
      <w:r w:rsidR="008A3BE0">
        <w:rPr>
          <w:rFonts w:eastAsia="Times New Roman"/>
          <w:color w:val="000000" w:themeColor="text1"/>
        </w:rPr>
      </w:r>
      <w:r w:rsidR="008A3BE0">
        <w:rPr>
          <w:rFonts w:eastAsia="Times New Roman"/>
          <w:color w:val="000000" w:themeColor="text1"/>
        </w:rPr>
        <w:fldChar w:fldCharType="end"/>
      </w:r>
      <w:r w:rsidR="00002C6E">
        <w:rPr>
          <w:rFonts w:eastAsia="Times New Roman"/>
          <w:color w:val="000000" w:themeColor="text1"/>
        </w:rPr>
      </w:r>
      <w:r w:rsidR="00002C6E">
        <w:rPr>
          <w:rFonts w:eastAsia="Times New Roman"/>
          <w:color w:val="000000" w:themeColor="text1"/>
        </w:rPr>
        <w:fldChar w:fldCharType="separate"/>
      </w:r>
      <w:r w:rsidR="008A3BE0">
        <w:rPr>
          <w:rFonts w:eastAsia="Times New Roman"/>
          <w:noProof/>
          <w:color w:val="000000" w:themeColor="text1"/>
        </w:rPr>
        <w:t>(Cao et al., 2007; Li &amp; Tsien, 2009; Tsien, 2000)</w:t>
      </w:r>
      <w:r w:rsidR="00002C6E">
        <w:rPr>
          <w:rFonts w:eastAsia="Times New Roman"/>
          <w:color w:val="000000" w:themeColor="text1"/>
        </w:rPr>
        <w:fldChar w:fldCharType="end"/>
      </w:r>
      <w:r w:rsidR="00002C6E">
        <w:rPr>
          <w:rFonts w:eastAsia="Times New Roman"/>
          <w:color w:val="000000" w:themeColor="text1"/>
        </w:rPr>
        <w:t>.</w:t>
      </w:r>
      <w:r w:rsidR="00995E68">
        <w:rPr>
          <w:rFonts w:eastAsia="Times New Roman"/>
          <w:color w:val="000000" w:themeColor="text1"/>
        </w:rPr>
        <w:t xml:space="preserve"> In humans</w:t>
      </w:r>
      <w:r w:rsidR="00C5098C">
        <w:rPr>
          <w:rFonts w:eastAsia="Times New Roman"/>
          <w:color w:val="000000" w:themeColor="text1"/>
        </w:rPr>
        <w:t>,</w:t>
      </w:r>
      <w:r w:rsidR="00002C6E">
        <w:rPr>
          <w:rFonts w:eastAsia="Times New Roman"/>
          <w:color w:val="000000" w:themeColor="text1"/>
        </w:rPr>
        <w:t xml:space="preserve"> </w:t>
      </w:r>
      <w:r w:rsidR="005A320A">
        <w:rPr>
          <w:rFonts w:eastAsia="Times New Roman"/>
          <w:color w:val="000000" w:themeColor="text1"/>
        </w:rPr>
        <w:t xml:space="preserve">NMDAR blockage through the administration of the antagonistic drug </w:t>
      </w:r>
      <w:r w:rsidR="001F1196">
        <w:rPr>
          <w:rFonts w:eastAsia="Times New Roman"/>
          <w:color w:val="000000" w:themeColor="text1"/>
        </w:rPr>
        <w:t xml:space="preserve">carbamazepine has also been shown to negate the excitatory effects of tDCS, implicating that </w:t>
      </w:r>
      <w:r w:rsidR="0092346A">
        <w:rPr>
          <w:rFonts w:eastAsia="Times New Roman"/>
          <w:color w:val="000000" w:themeColor="text1"/>
        </w:rPr>
        <w:t xml:space="preserve">NMDAR is a vital </w:t>
      </w:r>
      <w:r w:rsidR="00D96F1E">
        <w:rPr>
          <w:rFonts w:eastAsia="Times New Roman"/>
          <w:color w:val="000000" w:themeColor="text1"/>
        </w:rPr>
        <w:t>avenue</w:t>
      </w:r>
      <w:r w:rsidR="0092346A">
        <w:rPr>
          <w:rFonts w:eastAsia="Times New Roman"/>
          <w:color w:val="000000" w:themeColor="text1"/>
        </w:rPr>
        <w:t xml:space="preserve"> for which </w:t>
      </w:r>
      <w:r w:rsidR="00D96F1E">
        <w:rPr>
          <w:rFonts w:eastAsia="Times New Roman"/>
          <w:color w:val="000000" w:themeColor="text1"/>
        </w:rPr>
        <w:t xml:space="preserve">the effects of tDCS are </w:t>
      </w:r>
      <w:r w:rsidR="00FB1E15">
        <w:rPr>
          <w:rFonts w:eastAsia="Times New Roman"/>
          <w:color w:val="000000" w:themeColor="text1"/>
        </w:rPr>
        <w:t xml:space="preserve">dependent upon </w:t>
      </w:r>
      <w:r w:rsidR="001C6AB7">
        <w:rPr>
          <w:rFonts w:eastAsia="Times New Roman"/>
          <w:color w:val="000000" w:themeColor="text1"/>
        </w:rPr>
        <w:fldChar w:fldCharType="begin">
          <w:fldData xml:space="preserve">PEVuZE5vdGU+PENpdGU+PEF1dGhvcj5OaXRzY2hlPC9BdXRob3I+PFllYXI+MjAwMzwvWWVhcj48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</w:fldData>
        </w:fldChar>
      </w:r>
      <w:r w:rsidR="001C6AB7">
        <w:rPr>
          <w:rFonts w:eastAsia="Times New Roman"/>
          <w:color w:val="000000" w:themeColor="text1"/>
        </w:rPr>
        <w:instrText xml:space="preserve"> ADDIN EN.CITE </w:instrText>
      </w:r>
      <w:r w:rsidR="001C6AB7">
        <w:rPr>
          <w:rFonts w:eastAsia="Times New Roman"/>
          <w:color w:val="000000" w:themeColor="text1"/>
        </w:rPr>
        <w:fldChar w:fldCharType="begin">
          <w:fldData xml:space="preserve">PEVuZE5vdGU+PENpdGU+PEF1dGhvcj5OaXRzY2hlPC9BdXRob3I+PFllYXI+MjAwMzwvWWVhcj48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</w:fldData>
        </w:fldChar>
      </w:r>
      <w:r w:rsidR="001C6AB7">
        <w:rPr>
          <w:rFonts w:eastAsia="Times New Roman"/>
          <w:color w:val="000000" w:themeColor="text1"/>
        </w:rPr>
        <w:instrText xml:space="preserve"> ADDIN EN.CITE.DATA </w:instrText>
      </w:r>
      <w:r w:rsidR="001C6AB7">
        <w:rPr>
          <w:rFonts w:eastAsia="Times New Roman"/>
          <w:color w:val="000000" w:themeColor="text1"/>
        </w:rPr>
      </w:r>
      <w:r w:rsidR="001C6AB7">
        <w:rPr>
          <w:rFonts w:eastAsia="Times New Roman"/>
          <w:color w:val="000000" w:themeColor="text1"/>
        </w:rPr>
        <w:fldChar w:fldCharType="end"/>
      </w:r>
      <w:r w:rsidR="001C6AB7">
        <w:rPr>
          <w:rFonts w:eastAsia="Times New Roman"/>
          <w:color w:val="000000" w:themeColor="text1"/>
        </w:rPr>
      </w:r>
      <w:r w:rsidR="001C6AB7">
        <w:rPr>
          <w:rFonts w:eastAsia="Times New Roman"/>
          <w:color w:val="000000" w:themeColor="text1"/>
        </w:rPr>
        <w:fldChar w:fldCharType="separate"/>
      </w:r>
      <w:r w:rsidR="001C6AB7">
        <w:rPr>
          <w:rFonts w:eastAsia="Times New Roman"/>
          <w:noProof/>
          <w:color w:val="000000" w:themeColor="text1"/>
        </w:rPr>
        <w:t>(Nitsche et al., 2003)</w:t>
      </w:r>
      <w:r w:rsidR="001C6AB7">
        <w:rPr>
          <w:rFonts w:eastAsia="Times New Roman"/>
          <w:color w:val="000000" w:themeColor="text1"/>
        </w:rPr>
        <w:fldChar w:fldCharType="end"/>
      </w:r>
      <w:r w:rsidR="001C6AB7">
        <w:rPr>
          <w:rFonts w:eastAsia="Times New Roman"/>
          <w:color w:val="000000" w:themeColor="text1"/>
        </w:rPr>
        <w:t>.</w:t>
      </w:r>
      <w:r w:rsidR="00EC6D61">
        <w:rPr>
          <w:rFonts w:eastAsia="Times New Roman"/>
          <w:color w:val="000000" w:themeColor="text1"/>
        </w:rPr>
        <w:t xml:space="preserve"> </w:t>
      </w:r>
      <w:r w:rsidR="00E572E8">
        <w:rPr>
          <w:rFonts w:eastAsia="Times New Roman"/>
          <w:color w:val="000000" w:themeColor="text1"/>
        </w:rPr>
        <w:t>An additional premise</w:t>
      </w:r>
      <w:r w:rsidR="00E83A48">
        <w:rPr>
          <w:rFonts w:eastAsia="Times New Roman"/>
          <w:color w:val="000000" w:themeColor="text1"/>
        </w:rPr>
        <w:t xml:space="preserve"> for </w:t>
      </w:r>
      <w:r w:rsidR="006F07DC">
        <w:rPr>
          <w:rFonts w:eastAsia="Times New Roman"/>
          <w:color w:val="000000" w:themeColor="text1"/>
        </w:rPr>
        <w:t xml:space="preserve">how </w:t>
      </w:r>
      <w:r w:rsidR="004108B7">
        <w:rPr>
          <w:rFonts w:eastAsia="Times New Roman"/>
          <w:color w:val="000000" w:themeColor="text1"/>
        </w:rPr>
        <w:t xml:space="preserve">tDCS </w:t>
      </w:r>
      <w:r w:rsidR="002C021F">
        <w:rPr>
          <w:rFonts w:eastAsia="Times New Roman"/>
          <w:color w:val="000000" w:themeColor="text1"/>
        </w:rPr>
        <w:t>may impact</w:t>
      </w:r>
      <w:r w:rsidR="004108B7">
        <w:rPr>
          <w:rFonts w:eastAsia="Times New Roman"/>
          <w:color w:val="000000" w:themeColor="text1"/>
        </w:rPr>
        <w:t xml:space="preserve"> motor learning is through its </w:t>
      </w:r>
      <w:r w:rsidR="00B516C6">
        <w:rPr>
          <w:rFonts w:eastAsia="Times New Roman"/>
          <w:color w:val="000000" w:themeColor="text1"/>
        </w:rPr>
        <w:t>interaction with Gamma-aminobutyric acid (GABA) concentrations</w:t>
      </w:r>
      <w:r w:rsidR="00147D45">
        <w:rPr>
          <w:rFonts w:eastAsia="Times New Roman"/>
          <w:color w:val="000000" w:themeColor="text1"/>
        </w:rPr>
        <w:t xml:space="preserve">, which is </w:t>
      </w:r>
      <w:r w:rsidR="003F3C71">
        <w:rPr>
          <w:rFonts w:eastAsia="Times New Roman"/>
          <w:color w:val="000000" w:themeColor="text1"/>
        </w:rPr>
        <w:t xml:space="preserve">an inhibitory </w:t>
      </w:r>
      <w:r w:rsidR="006B1DEB">
        <w:rPr>
          <w:rFonts w:eastAsia="Times New Roman"/>
          <w:color w:val="000000" w:themeColor="text1"/>
        </w:rPr>
        <w:t>neurotransmitter</w:t>
      </w:r>
      <w:r w:rsidR="001F7555">
        <w:rPr>
          <w:rFonts w:eastAsia="Times New Roman"/>
          <w:color w:val="000000" w:themeColor="text1"/>
        </w:rPr>
        <w:t xml:space="preserve"> that when bound with its receptor</w:t>
      </w:r>
      <w:r w:rsidR="0085026C">
        <w:rPr>
          <w:rFonts w:eastAsia="Times New Roman"/>
          <w:color w:val="000000" w:themeColor="text1"/>
        </w:rPr>
        <w:t xml:space="preserve"> decreases the likelihood of an action potential firing</w:t>
      </w:r>
      <w:r w:rsidR="00C455FE">
        <w:rPr>
          <w:rFonts w:eastAsia="Times New Roman"/>
          <w:color w:val="000000" w:themeColor="text1"/>
        </w:rPr>
        <w:t>.</w:t>
      </w:r>
      <w:r w:rsidR="00AE29E3">
        <w:rPr>
          <w:rFonts w:eastAsia="Times New Roman"/>
          <w:color w:val="000000" w:themeColor="text1"/>
        </w:rPr>
        <w:t xml:space="preserve"> Studies have shown that GABA</w:t>
      </w:r>
      <w:r w:rsidR="00FC368C">
        <w:rPr>
          <w:rFonts w:eastAsia="Times New Roman"/>
          <w:color w:val="000000" w:themeColor="text1"/>
          <w:vertAlign w:val="subscript"/>
        </w:rPr>
        <w:t>A</w:t>
      </w:r>
      <w:r w:rsidR="00AE29E3">
        <w:rPr>
          <w:rFonts w:eastAsia="Times New Roman"/>
          <w:color w:val="000000" w:themeColor="text1"/>
        </w:rPr>
        <w:t xml:space="preserve"> concentrations </w:t>
      </w:r>
      <w:r w:rsidR="006839A9">
        <w:rPr>
          <w:rFonts w:eastAsia="Times New Roman"/>
          <w:color w:val="000000" w:themeColor="text1"/>
        </w:rPr>
        <w:t xml:space="preserve">correlate with motor learning; </w:t>
      </w:r>
      <w:r w:rsidR="00F44601">
        <w:rPr>
          <w:rFonts w:eastAsia="Times New Roman"/>
          <w:color w:val="000000" w:themeColor="text1"/>
        </w:rPr>
        <w:t xml:space="preserve">measured through magnetic </w:t>
      </w:r>
      <w:r w:rsidR="00B94E2A">
        <w:rPr>
          <w:rFonts w:eastAsia="Times New Roman"/>
          <w:color w:val="000000" w:themeColor="text1"/>
        </w:rPr>
        <w:t>resonance spectroscopy</w:t>
      </w:r>
      <w:r w:rsidR="0051269A">
        <w:rPr>
          <w:rFonts w:eastAsia="Times New Roman"/>
          <w:color w:val="000000" w:themeColor="text1"/>
        </w:rPr>
        <w:t>,</w:t>
      </w:r>
      <w:r w:rsidR="00B94E2A">
        <w:rPr>
          <w:rFonts w:eastAsia="Times New Roman"/>
          <w:color w:val="000000" w:themeColor="text1"/>
        </w:rPr>
        <w:t xml:space="preserve"> </w:t>
      </w:r>
      <w:r w:rsidR="0051269A">
        <w:rPr>
          <w:rFonts w:eastAsia="Times New Roman"/>
          <w:color w:val="000000" w:themeColor="text1"/>
        </w:rPr>
        <w:t>concentrations of GABA</w:t>
      </w:r>
      <w:r w:rsidR="00FC368C">
        <w:rPr>
          <w:rFonts w:eastAsia="Times New Roman"/>
          <w:color w:val="000000" w:themeColor="text1"/>
          <w:vertAlign w:val="subscript"/>
        </w:rPr>
        <w:t>A</w:t>
      </w:r>
      <w:r w:rsidR="0051269A">
        <w:rPr>
          <w:rFonts w:eastAsia="Times New Roman"/>
          <w:color w:val="000000" w:themeColor="text1"/>
        </w:rPr>
        <w:t xml:space="preserve"> are decreased during motor learning</w:t>
      </w:r>
      <w:r w:rsidR="00446C40">
        <w:rPr>
          <w:rFonts w:eastAsia="Times New Roman"/>
          <w:color w:val="000000" w:themeColor="text1"/>
        </w:rPr>
        <w:t>, and individuals with lower concentrations of GABA</w:t>
      </w:r>
      <w:r w:rsidR="00FC368C">
        <w:rPr>
          <w:rFonts w:eastAsia="Times New Roman"/>
          <w:color w:val="000000" w:themeColor="text1"/>
          <w:vertAlign w:val="subscript"/>
        </w:rPr>
        <w:t>A</w:t>
      </w:r>
      <w:r w:rsidR="00446C40">
        <w:rPr>
          <w:rFonts w:eastAsia="Times New Roman"/>
          <w:color w:val="000000" w:themeColor="text1"/>
        </w:rPr>
        <w:t xml:space="preserve"> during motor learning appear to </w:t>
      </w:r>
      <w:r w:rsidR="00876841">
        <w:rPr>
          <w:rFonts w:eastAsia="Times New Roman"/>
          <w:color w:val="000000" w:themeColor="text1"/>
        </w:rPr>
        <w:t xml:space="preserve">show more evident responses </w:t>
      </w:r>
      <w:r w:rsidR="000B4CF5">
        <w:rPr>
          <w:rFonts w:eastAsia="Times New Roman"/>
          <w:color w:val="000000" w:themeColor="text1"/>
        </w:rPr>
        <w:t>to motor learning</w:t>
      </w:r>
      <w:r w:rsidR="0051269A">
        <w:rPr>
          <w:rFonts w:eastAsia="Times New Roman"/>
          <w:color w:val="000000" w:themeColor="text1"/>
        </w:rPr>
        <w:t xml:space="preserve"> </w:t>
      </w:r>
      <w:r w:rsidR="008E6FBF">
        <w:rPr>
          <w:rFonts w:eastAsia="Times New Roman"/>
          <w:color w:val="000000" w:themeColor="text1"/>
        </w:rPr>
        <w:fldChar w:fldCharType="begin">
          <w:fldData xml:space="preserve">PEVuZE5vdGU+PENpdGU+PEF1dGhvcj5GbG95ZXItTGVhPC9BdXRob3I+PFllYXI+MjAwNjwvWWVh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</w:fldData>
        </w:fldChar>
      </w:r>
      <w:r w:rsidR="003426DD">
        <w:rPr>
          <w:rFonts w:eastAsia="Times New Roman"/>
          <w:color w:val="000000" w:themeColor="text1"/>
        </w:rPr>
        <w:instrText xml:space="preserve"> ADDIN EN.CITE </w:instrText>
      </w:r>
      <w:r w:rsidR="003426DD">
        <w:rPr>
          <w:rFonts w:eastAsia="Times New Roman"/>
          <w:color w:val="000000" w:themeColor="text1"/>
        </w:rPr>
        <w:fldChar w:fldCharType="begin">
          <w:fldData xml:space="preserve">PEVuZE5vdGU+PENpdGU+PEF1dGhvcj5GbG95ZXItTGVhPC9BdXRob3I+PFllYXI+MjAwNjwvWWVh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</w:fldData>
        </w:fldChar>
      </w:r>
      <w:r w:rsidR="003426DD">
        <w:rPr>
          <w:rFonts w:eastAsia="Times New Roman"/>
          <w:color w:val="000000" w:themeColor="text1"/>
        </w:rPr>
        <w:instrText xml:space="preserve"> ADDIN EN.CITE.DATA </w:instrText>
      </w:r>
      <w:r w:rsidR="003426DD">
        <w:rPr>
          <w:rFonts w:eastAsia="Times New Roman"/>
          <w:color w:val="000000" w:themeColor="text1"/>
        </w:rPr>
      </w:r>
      <w:r w:rsidR="003426DD">
        <w:rPr>
          <w:rFonts w:eastAsia="Times New Roman"/>
          <w:color w:val="000000" w:themeColor="text1"/>
        </w:rPr>
        <w:fldChar w:fldCharType="end"/>
      </w:r>
      <w:r w:rsidR="008E6FBF">
        <w:rPr>
          <w:rFonts w:eastAsia="Times New Roman"/>
          <w:color w:val="000000" w:themeColor="text1"/>
        </w:rPr>
      </w:r>
      <w:r w:rsidR="008E6FBF">
        <w:rPr>
          <w:rFonts w:eastAsia="Times New Roman"/>
          <w:color w:val="000000" w:themeColor="text1"/>
        </w:rPr>
        <w:fldChar w:fldCharType="separate"/>
      </w:r>
      <w:r w:rsidR="003426DD">
        <w:rPr>
          <w:rFonts w:eastAsia="Times New Roman"/>
          <w:noProof/>
          <w:color w:val="000000" w:themeColor="text1"/>
        </w:rPr>
        <w:t>(Floyer-Lea, Wylezinska, Kincses, &amp; Matthews, 2006; Inoue &amp; Taneda, 2019; Stagg et al., 2011)</w:t>
      </w:r>
      <w:r w:rsidR="008E6FBF">
        <w:rPr>
          <w:rFonts w:eastAsia="Times New Roman"/>
          <w:color w:val="000000" w:themeColor="text1"/>
        </w:rPr>
        <w:fldChar w:fldCharType="end"/>
      </w:r>
      <w:r w:rsidR="000B5414">
        <w:rPr>
          <w:rFonts w:eastAsia="Times New Roman"/>
          <w:color w:val="000000" w:themeColor="text1"/>
        </w:rPr>
        <w:t>.</w:t>
      </w:r>
      <w:r w:rsidR="006839A9">
        <w:rPr>
          <w:rFonts w:eastAsia="Times New Roman"/>
          <w:color w:val="000000" w:themeColor="text1"/>
        </w:rPr>
        <w:t xml:space="preserve"> </w:t>
      </w:r>
      <w:r w:rsidR="00C455FE">
        <w:rPr>
          <w:rFonts w:eastAsia="Times New Roman"/>
          <w:color w:val="000000" w:themeColor="text1"/>
        </w:rPr>
        <w:t xml:space="preserve"> </w:t>
      </w:r>
      <w:r w:rsidR="000B5414">
        <w:rPr>
          <w:rFonts w:eastAsia="Times New Roman"/>
          <w:color w:val="000000" w:themeColor="text1"/>
        </w:rPr>
        <w:t xml:space="preserve">This is </w:t>
      </w:r>
      <w:r w:rsidR="002E2F78">
        <w:rPr>
          <w:rFonts w:eastAsia="Times New Roman"/>
          <w:color w:val="000000" w:themeColor="text1"/>
        </w:rPr>
        <w:t>noteworthy</w:t>
      </w:r>
      <w:r w:rsidR="000B5414">
        <w:rPr>
          <w:rFonts w:eastAsia="Times New Roman"/>
          <w:color w:val="000000" w:themeColor="text1"/>
        </w:rPr>
        <w:t xml:space="preserve"> as it</w:t>
      </w:r>
      <w:r w:rsidR="00C455FE">
        <w:rPr>
          <w:rFonts w:eastAsia="Times New Roman"/>
          <w:color w:val="000000" w:themeColor="text1"/>
        </w:rPr>
        <w:t xml:space="preserve"> has been shown that application of tDCS </w:t>
      </w:r>
      <w:r w:rsidR="00EC6D61">
        <w:rPr>
          <w:rFonts w:eastAsia="Times New Roman"/>
          <w:color w:val="000000" w:themeColor="text1"/>
        </w:rPr>
        <w:t>leads to</w:t>
      </w:r>
      <w:r w:rsidR="003E7C0D">
        <w:rPr>
          <w:rFonts w:eastAsia="Times New Roman"/>
          <w:color w:val="000000" w:themeColor="text1"/>
        </w:rPr>
        <w:t xml:space="preserve"> </w:t>
      </w:r>
      <w:r w:rsidR="00C455FE">
        <w:rPr>
          <w:rFonts w:eastAsia="Times New Roman"/>
          <w:color w:val="000000" w:themeColor="text1"/>
        </w:rPr>
        <w:t>decrease</w:t>
      </w:r>
      <w:r w:rsidR="003E7C0D">
        <w:rPr>
          <w:rFonts w:eastAsia="Times New Roman"/>
          <w:color w:val="000000" w:themeColor="text1"/>
        </w:rPr>
        <w:t>d</w:t>
      </w:r>
      <w:r w:rsidR="00C455FE">
        <w:rPr>
          <w:rFonts w:eastAsia="Times New Roman"/>
          <w:color w:val="000000" w:themeColor="text1"/>
        </w:rPr>
        <w:t xml:space="preserve"> concentrations of GABA</w:t>
      </w:r>
      <w:r w:rsidR="00FC368C">
        <w:rPr>
          <w:rFonts w:eastAsia="Times New Roman"/>
          <w:color w:val="000000" w:themeColor="text1"/>
          <w:vertAlign w:val="subscript"/>
        </w:rPr>
        <w:t>A</w:t>
      </w:r>
      <w:r w:rsidR="00B53B46">
        <w:rPr>
          <w:rFonts w:eastAsia="Times New Roman"/>
          <w:color w:val="000000" w:themeColor="text1"/>
        </w:rPr>
        <w:t xml:space="preserve"> </w:t>
      </w:r>
      <w:r w:rsidR="009933AB">
        <w:rPr>
          <w:rFonts w:eastAsia="Times New Roman"/>
          <w:color w:val="000000" w:themeColor="text1"/>
        </w:rPr>
        <w:fldChar w:fldCharType="begin">
          <w:fldData xml:space="preserve">PEVuZE5vdGU+PENpdGU+PEF1dGhvcj5TdGFnZzwvQXV0aG9yPjxZZWFyPjIwMTE8L1llYXI+PFJl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</w:fldData>
        </w:fldChar>
      </w:r>
      <w:r w:rsidR="00243983">
        <w:rPr>
          <w:rFonts w:eastAsia="Times New Roman"/>
          <w:color w:val="000000" w:themeColor="text1"/>
        </w:rPr>
        <w:instrText xml:space="preserve"> ADDIN EN.CITE </w:instrText>
      </w:r>
      <w:r w:rsidR="00243983">
        <w:rPr>
          <w:rFonts w:eastAsia="Times New Roman"/>
          <w:color w:val="000000" w:themeColor="text1"/>
        </w:rPr>
        <w:fldChar w:fldCharType="begin">
          <w:fldData xml:space="preserve">PEVuZE5vdGU+PENpdGU+PEF1dGhvcj5TdGFnZzwvQXV0aG9yPjxZZWFyPjIwMTE8L1llYXI+PFJl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</w:fldData>
        </w:fldChar>
      </w:r>
      <w:r w:rsidR="00243983">
        <w:rPr>
          <w:rFonts w:eastAsia="Times New Roman"/>
          <w:color w:val="000000" w:themeColor="text1"/>
        </w:rPr>
        <w:instrText xml:space="preserve"> ADDIN EN.CITE.DATA </w:instrText>
      </w:r>
      <w:r w:rsidR="00243983">
        <w:rPr>
          <w:rFonts w:eastAsia="Times New Roman"/>
          <w:color w:val="000000" w:themeColor="text1"/>
        </w:rPr>
      </w:r>
      <w:r w:rsidR="00243983">
        <w:rPr>
          <w:rFonts w:eastAsia="Times New Roman"/>
          <w:color w:val="000000" w:themeColor="text1"/>
        </w:rPr>
        <w:fldChar w:fldCharType="end"/>
      </w:r>
      <w:r w:rsidR="009933AB">
        <w:rPr>
          <w:rFonts w:eastAsia="Times New Roman"/>
          <w:color w:val="000000" w:themeColor="text1"/>
        </w:rPr>
      </w:r>
      <w:r w:rsidR="009933AB">
        <w:rPr>
          <w:rFonts w:eastAsia="Times New Roman"/>
          <w:color w:val="000000" w:themeColor="text1"/>
        </w:rPr>
        <w:fldChar w:fldCharType="separate"/>
      </w:r>
      <w:r w:rsidR="00EC6D61">
        <w:rPr>
          <w:rFonts w:eastAsia="Times New Roman"/>
          <w:noProof/>
          <w:color w:val="000000" w:themeColor="text1"/>
        </w:rPr>
        <w:t>(Stagg et al., 2018; Stagg et al., 2011)</w:t>
      </w:r>
      <w:r w:rsidR="009933AB">
        <w:rPr>
          <w:rFonts w:eastAsia="Times New Roman"/>
          <w:color w:val="000000" w:themeColor="text1"/>
        </w:rPr>
        <w:fldChar w:fldCharType="end"/>
      </w:r>
      <w:r w:rsidR="009933AB">
        <w:rPr>
          <w:rFonts w:eastAsia="Times New Roman"/>
          <w:color w:val="000000" w:themeColor="text1"/>
        </w:rPr>
        <w:t>.</w:t>
      </w:r>
      <w:r w:rsidR="009B49E2">
        <w:rPr>
          <w:rFonts w:eastAsia="Times New Roman"/>
          <w:color w:val="000000" w:themeColor="text1"/>
        </w:rPr>
        <w:t xml:space="preserve"> </w:t>
      </w:r>
    </w:p>
    <w:p w14:paraId="42A39FD7" w14:textId="5FF33B67" w:rsidR="004209E3" w:rsidRDefault="004209E3" w:rsidP="00004169">
      <w:pPr>
        <w:spacing w:line="480" w:lineRule="auto"/>
        <w:ind w:firstLine="720"/>
        <w:rPr>
          <w:rFonts w:eastAsia="Times New Roman"/>
          <w:color w:val="000000" w:themeColor="text1"/>
        </w:rPr>
      </w:pPr>
      <w:r>
        <w:rPr>
          <w:rFonts w:eastAsia="Times New Roman"/>
          <w:color w:val="000000" w:themeColor="text1"/>
        </w:rPr>
        <w:lastRenderedPageBreak/>
        <w:t xml:space="preserve">It has been </w:t>
      </w:r>
      <w:r w:rsidR="00AC5EFE">
        <w:rPr>
          <w:rFonts w:eastAsia="Times New Roman"/>
          <w:color w:val="000000" w:themeColor="text1"/>
        </w:rPr>
        <w:t>suggested</w:t>
      </w:r>
      <w:r>
        <w:rPr>
          <w:rFonts w:eastAsia="Times New Roman"/>
          <w:color w:val="000000" w:themeColor="text1"/>
        </w:rPr>
        <w:t xml:space="preserve"> that </w:t>
      </w:r>
      <w:r w:rsidR="007A63EC">
        <w:rPr>
          <w:rFonts w:eastAsia="Times New Roman"/>
          <w:color w:val="000000" w:themeColor="text1"/>
        </w:rPr>
        <w:t>tDCS may improve the rehabilitation of motor recovery in stroke survivors</w:t>
      </w:r>
      <w:r w:rsidR="00AC5EFE">
        <w:rPr>
          <w:rFonts w:eastAsia="Times New Roman"/>
          <w:color w:val="000000" w:themeColor="text1"/>
        </w:rPr>
        <w:t xml:space="preserve"> </w:t>
      </w:r>
      <w:r w:rsidR="003F492F">
        <w:rPr>
          <w:rFonts w:eastAsia="Times New Roman"/>
          <w:color w:val="000000" w:themeColor="text1"/>
        </w:rPr>
        <w:t xml:space="preserve">either on its own or with the addition of therapy </w:t>
      </w:r>
      <w:r w:rsidR="003F492F">
        <w:rPr>
          <w:rFonts w:eastAsia="Times New Roman"/>
          <w:color w:val="000000" w:themeColor="text1"/>
        </w:rPr>
        <w:fldChar w:fldCharType="begin">
          <w:fldData xml:space="preserve">PEVuZE5vdGU+PENpdGU+PEF1dGhvcj5IYXRlbTwvQXV0aG9yPjxZZWFyPjIwMTY8L1llYXI+PFJl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</w:fldData>
        </w:fldChar>
      </w:r>
      <w:r w:rsidR="003F492F">
        <w:rPr>
          <w:rFonts w:eastAsia="Times New Roman"/>
          <w:color w:val="000000" w:themeColor="text1"/>
        </w:rPr>
        <w:instrText xml:space="preserve"> ADDIN EN.CITE </w:instrText>
      </w:r>
      <w:r w:rsidR="003F492F">
        <w:rPr>
          <w:rFonts w:eastAsia="Times New Roman"/>
          <w:color w:val="000000" w:themeColor="text1"/>
        </w:rPr>
        <w:fldChar w:fldCharType="begin">
          <w:fldData xml:space="preserve">PEVuZE5vdGU+PENpdGU+PEF1dGhvcj5IYXRlbTwvQXV0aG9yPjxZZWFyPjIwMTY8L1llYXI+PFJl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</w:fldData>
        </w:fldChar>
      </w:r>
      <w:r w:rsidR="003F492F">
        <w:rPr>
          <w:rFonts w:eastAsia="Times New Roman"/>
          <w:color w:val="000000" w:themeColor="text1"/>
        </w:rPr>
        <w:instrText xml:space="preserve"> ADDIN EN.CITE.DATA </w:instrText>
      </w:r>
      <w:r w:rsidR="003F492F">
        <w:rPr>
          <w:rFonts w:eastAsia="Times New Roman"/>
          <w:color w:val="000000" w:themeColor="text1"/>
        </w:rPr>
      </w:r>
      <w:r w:rsidR="003F492F">
        <w:rPr>
          <w:rFonts w:eastAsia="Times New Roman"/>
          <w:color w:val="000000" w:themeColor="text1"/>
        </w:rPr>
        <w:fldChar w:fldCharType="end"/>
      </w:r>
      <w:r w:rsidR="003F492F">
        <w:rPr>
          <w:rFonts w:eastAsia="Times New Roman"/>
          <w:color w:val="000000" w:themeColor="text1"/>
        </w:rPr>
      </w:r>
      <w:r w:rsidR="003F492F">
        <w:rPr>
          <w:rFonts w:eastAsia="Times New Roman"/>
          <w:color w:val="000000" w:themeColor="text1"/>
        </w:rPr>
        <w:fldChar w:fldCharType="separate"/>
      </w:r>
      <w:r w:rsidR="003F492F">
        <w:rPr>
          <w:rFonts w:eastAsia="Times New Roman"/>
          <w:noProof/>
          <w:color w:val="000000" w:themeColor="text1"/>
        </w:rPr>
        <w:t>(Hatem et al., 2016; Orrù et al., 2019; Schlaug &amp; Renga, 2008)</w:t>
      </w:r>
      <w:r w:rsidR="003F492F">
        <w:rPr>
          <w:rFonts w:eastAsia="Times New Roman"/>
          <w:color w:val="000000" w:themeColor="text1"/>
        </w:rPr>
        <w:fldChar w:fldCharType="end"/>
      </w:r>
      <w:r w:rsidR="002D4569">
        <w:rPr>
          <w:rFonts w:eastAsia="Times New Roman"/>
          <w:color w:val="000000" w:themeColor="text1"/>
        </w:rPr>
        <w:t>.</w:t>
      </w:r>
      <w:r w:rsidR="00E71BA8">
        <w:rPr>
          <w:rFonts w:eastAsia="Times New Roman"/>
          <w:color w:val="000000" w:themeColor="text1"/>
        </w:rPr>
        <w:t xml:space="preserve"> </w:t>
      </w:r>
      <w:r w:rsidR="00BB4C43">
        <w:rPr>
          <w:rFonts w:eastAsia="Times New Roman"/>
          <w:color w:val="000000" w:themeColor="text1"/>
        </w:rPr>
        <w:t xml:space="preserve">While inconclusive, it seems that tDCS may </w:t>
      </w:r>
      <w:r w:rsidR="00B24EAE">
        <w:rPr>
          <w:rFonts w:eastAsia="Times New Roman"/>
          <w:color w:val="000000" w:themeColor="text1"/>
        </w:rPr>
        <w:t xml:space="preserve">be attributable to an </w:t>
      </w:r>
      <w:r w:rsidR="00DC7E4F">
        <w:rPr>
          <w:rFonts w:eastAsia="Times New Roman"/>
          <w:color w:val="000000" w:themeColor="text1"/>
        </w:rPr>
        <w:t>enhancement</w:t>
      </w:r>
      <w:r w:rsidR="00B24EAE">
        <w:rPr>
          <w:rFonts w:eastAsia="Times New Roman"/>
          <w:color w:val="000000" w:themeColor="text1"/>
        </w:rPr>
        <w:t xml:space="preserve"> in ADL and </w:t>
      </w:r>
      <w:r w:rsidR="00DC7E4F">
        <w:rPr>
          <w:rFonts w:eastAsia="Times New Roman"/>
          <w:color w:val="000000" w:themeColor="text1"/>
        </w:rPr>
        <w:t xml:space="preserve">upper extremity rehabilitation efforts </w:t>
      </w:r>
      <w:r w:rsidR="00D64E0E">
        <w:rPr>
          <w:rFonts w:eastAsia="Times New Roman"/>
          <w:color w:val="000000" w:themeColor="text1"/>
        </w:rPr>
        <w:fldChar w:fldCharType="begin"/>
      </w:r>
      <w:r w:rsidR="009764F3">
        <w:rPr>
          <w:rFonts w:eastAsia="Times New Roman"/>
          <w:color w:val="000000" w:themeColor="text1"/>
        </w:rPr>
        <w:instrText xml:space="preserve"> ADDIN EN.CITE &lt;EndNote&gt;&lt;Cite&gt;&lt;Author&gt;Elsner&lt;/Author&gt;&lt;Year&gt;2013&lt;/Year&gt;&lt;RecNum&gt;119&lt;/RecNum&gt;&lt;DisplayText&gt;(Elsner, Kugler, Pohl, &amp;amp; Mehrholz, 2013)&lt;/DisplayText&gt;&lt;record&gt;&lt;rec-number&gt;119&lt;/rec-number&gt;&lt;foreign-keys&gt;&lt;key app="EN" db-id="easaaea2ewxt59e09erxete2px2ersztr0r2" timestamp="1617133027" guid="3e897582-5d01-4f9d-a7a0-ab2d0c3ffaee"&gt;119&lt;/key&gt;&lt;/foreign-keys&gt;&lt;ref-type name="Journal Article"&gt;17&lt;/ref-type&gt;&lt;contributors&gt;&lt;authors&gt;&lt;author&gt;Elsner, B.&lt;/author&gt;&lt;author&gt;Kugler, J.&lt;/author&gt;&lt;author&gt;Pohl, M.&lt;/author&gt;&lt;author&gt;Mehrholz, J.&lt;/author&gt;&lt;/authors&gt;&lt;/contributors&gt;&lt;auth-address&gt;Department of Public Health, Dresden Medical School, Technical University Dresden, Fetscherstr. 74, Dresden, Sachsen, Germany, 01307.&lt;/auth-address&gt;&lt;titles&gt;&lt;title&gt;Transcranial direct current stimulation (tDCS) for improving function and activities of daily living in patients after stroke&lt;/title&gt;&lt;secondary-title&gt;Cochrane Database Syst Rev&lt;/secondary-title&gt;&lt;/titles&gt;&lt;periodical&gt;&lt;full-title&gt;Cochrane Database Syst Rev&lt;/full-title&gt;&lt;/periodical&gt;&lt;pages&gt;CD009645&lt;/pages&gt;&lt;number&gt;11&lt;/number&gt;&lt;edition&gt;2013/11/16&lt;/edition&gt;&lt;keywords&gt;&lt;keyword&gt;*Activities of Daily Living&lt;/keyword&gt;&lt;keyword&gt;Adult&lt;/keyword&gt;&lt;keyword&gt;Electric Stimulation Therapy/*methods&lt;/keyword&gt;&lt;keyword&gt;Humans&lt;/keyword&gt;&lt;keyword&gt;Motor Activity/physiology&lt;/keyword&gt;&lt;keyword&gt;Randomized Controlled Trials as Topic&lt;/keyword&gt;&lt;keyword&gt;Recovery of Function&lt;/keyword&gt;&lt;keyword&gt;*Stroke Rehabilitation&lt;/keyword&gt;&lt;/keywords&gt;&lt;dates&gt;&lt;year&gt;2013&lt;/year&gt;&lt;pub-dates&gt;&lt;date&gt;Nov 15&lt;/date&gt;&lt;/pub-dates&gt;&lt;/dates&gt;&lt;isbn&gt;1469-493X (Electronic)&amp;#xD;1361-6137 (Linking)&lt;/isbn&gt;&lt;accession-num&gt;24234980&lt;/accession-num&gt;&lt;urls&gt;&lt;related-urls&gt;&lt;url&gt;https://www.ncbi.nlm.nih.gov/pubmed/24234980&lt;/url&gt;&lt;/related-urls&gt;&lt;/urls&gt;&lt;electronic-resource-num&gt;10.1002/14651858.CD009645.pub2&lt;/electronic-resource-num&gt;&lt;/record&gt;&lt;/Cite&gt;&lt;/EndNote&gt;</w:instrText>
      </w:r>
      <w:r w:rsidR="00D64E0E">
        <w:rPr>
          <w:rFonts w:eastAsia="Times New Roman"/>
          <w:color w:val="000000" w:themeColor="text1"/>
        </w:rPr>
        <w:fldChar w:fldCharType="separate"/>
      </w:r>
      <w:r w:rsidR="009764F3">
        <w:rPr>
          <w:rFonts w:eastAsia="Times New Roman"/>
          <w:noProof/>
          <w:color w:val="000000" w:themeColor="text1"/>
        </w:rPr>
        <w:t>(Elsner, Kugler, Pohl, &amp; Mehrholz, 2013)</w:t>
      </w:r>
      <w:r w:rsidR="00D64E0E">
        <w:rPr>
          <w:rFonts w:eastAsia="Times New Roman"/>
          <w:color w:val="000000" w:themeColor="text1"/>
        </w:rPr>
        <w:fldChar w:fldCharType="end"/>
      </w:r>
      <w:r w:rsidR="00D64E0E">
        <w:rPr>
          <w:rFonts w:eastAsia="Times New Roman"/>
          <w:color w:val="000000" w:themeColor="text1"/>
        </w:rPr>
        <w:t>.</w:t>
      </w:r>
      <w:r w:rsidR="00DC7E4F">
        <w:rPr>
          <w:rFonts w:eastAsia="Times New Roman"/>
          <w:color w:val="000000" w:themeColor="text1"/>
        </w:rPr>
        <w:t xml:space="preserve"> </w:t>
      </w:r>
      <w:r w:rsidR="00E71BA8">
        <w:rPr>
          <w:rFonts w:eastAsia="Times New Roman"/>
          <w:color w:val="000000" w:themeColor="text1"/>
        </w:rPr>
        <w:t>Therefore, in this review,</w:t>
      </w:r>
      <w:r w:rsidR="00F603E0">
        <w:rPr>
          <w:rFonts w:eastAsia="Times New Roman"/>
          <w:color w:val="000000" w:themeColor="text1"/>
        </w:rPr>
        <w:t xml:space="preserve"> we investigated the effects of</w:t>
      </w:r>
      <w:r w:rsidR="007C143E">
        <w:rPr>
          <w:rFonts w:eastAsia="Times New Roman"/>
          <w:color w:val="000000" w:themeColor="text1"/>
        </w:rPr>
        <w:t xml:space="preserve"> tDCS</w:t>
      </w:r>
      <w:r w:rsidR="008F1388">
        <w:rPr>
          <w:rFonts w:eastAsia="Times New Roman"/>
          <w:color w:val="000000" w:themeColor="text1"/>
        </w:rPr>
        <w:t xml:space="preserve"> on</w:t>
      </w:r>
      <w:r w:rsidR="00F603E0">
        <w:rPr>
          <w:rFonts w:eastAsia="Times New Roman"/>
          <w:color w:val="000000" w:themeColor="text1"/>
        </w:rPr>
        <w:t xml:space="preserve"> </w:t>
      </w:r>
      <w:r w:rsidR="00453812">
        <w:rPr>
          <w:rFonts w:eastAsia="Times New Roman"/>
          <w:color w:val="000000" w:themeColor="text1"/>
        </w:rPr>
        <w:t>motor function</w:t>
      </w:r>
      <w:r w:rsidR="00F603E0">
        <w:rPr>
          <w:rFonts w:eastAsia="Times New Roman"/>
          <w:color w:val="000000" w:themeColor="text1"/>
        </w:rPr>
        <w:t xml:space="preserve"> recovery as determined by the Barthel Index, </w:t>
      </w:r>
      <w:r w:rsidR="008F1388">
        <w:rPr>
          <w:rFonts w:eastAsia="Times New Roman"/>
          <w:color w:val="000000" w:themeColor="text1"/>
        </w:rPr>
        <w:t xml:space="preserve">Upper Extremity </w:t>
      </w:r>
      <w:r w:rsidR="00F603E0">
        <w:rPr>
          <w:rFonts w:eastAsia="Times New Roman"/>
          <w:color w:val="000000" w:themeColor="text1"/>
        </w:rPr>
        <w:t xml:space="preserve">Fugl-Meyer </w:t>
      </w:r>
      <w:r w:rsidR="007C143E">
        <w:rPr>
          <w:rFonts w:eastAsia="Times New Roman"/>
          <w:color w:val="000000" w:themeColor="text1"/>
        </w:rPr>
        <w:t>A</w:t>
      </w:r>
      <w:r w:rsidR="00F603E0">
        <w:rPr>
          <w:rFonts w:eastAsia="Times New Roman"/>
          <w:color w:val="000000" w:themeColor="text1"/>
        </w:rPr>
        <w:t>ssessment</w:t>
      </w:r>
      <w:r w:rsidR="008F1388">
        <w:rPr>
          <w:rFonts w:eastAsia="Times New Roman"/>
          <w:color w:val="000000" w:themeColor="text1"/>
        </w:rPr>
        <w:t>, Lower Extremity Fugl-Meyer Assessment,</w:t>
      </w:r>
      <w:r w:rsidR="00F603E0">
        <w:rPr>
          <w:rFonts w:eastAsia="Times New Roman"/>
          <w:color w:val="000000" w:themeColor="text1"/>
        </w:rPr>
        <w:t xml:space="preserve"> and the Modified Ashworth Scale</w:t>
      </w:r>
      <w:r w:rsidR="003C7918">
        <w:rPr>
          <w:rFonts w:eastAsia="Times New Roman"/>
          <w:color w:val="000000" w:themeColor="text1"/>
        </w:rPr>
        <w:t>.</w:t>
      </w:r>
      <w:r w:rsidR="00E80E05">
        <w:rPr>
          <w:rFonts w:eastAsia="Times New Roman"/>
          <w:color w:val="000000" w:themeColor="text1"/>
        </w:rPr>
        <w:t xml:space="preserve"> </w:t>
      </w:r>
      <w:r w:rsidR="00620F9A">
        <w:rPr>
          <w:rFonts w:eastAsia="Times New Roman"/>
          <w:color w:val="000000" w:themeColor="text1"/>
        </w:rPr>
        <w:t xml:space="preserve">We further investigated tDCS as a standalone therapy, type of concurrent therapy used with tDCS and </w:t>
      </w:r>
      <w:r w:rsidR="008579B8">
        <w:rPr>
          <w:rFonts w:eastAsia="Times New Roman"/>
          <w:color w:val="000000" w:themeColor="text1"/>
        </w:rPr>
        <w:t>the dose-response relationship</w:t>
      </w:r>
      <w:r w:rsidR="00313AA8">
        <w:rPr>
          <w:rFonts w:eastAsia="Times New Roman"/>
          <w:color w:val="000000" w:themeColor="text1"/>
        </w:rPr>
        <w:t xml:space="preserve"> of tDCS</w:t>
      </w:r>
      <w:r w:rsidR="0010443D">
        <w:rPr>
          <w:rFonts w:eastAsia="Times New Roman"/>
          <w:color w:val="000000" w:themeColor="text1"/>
        </w:rPr>
        <w:t xml:space="preserve"> to determine if </w:t>
      </w:r>
      <w:r w:rsidR="00313AA8">
        <w:rPr>
          <w:rFonts w:eastAsia="Times New Roman"/>
          <w:color w:val="000000" w:themeColor="text1"/>
        </w:rPr>
        <w:t xml:space="preserve">tDCS </w:t>
      </w:r>
      <w:r w:rsidR="009F0AAD">
        <w:rPr>
          <w:rFonts w:eastAsia="Times New Roman"/>
          <w:color w:val="000000" w:themeColor="text1"/>
        </w:rPr>
        <w:t>influenced</w:t>
      </w:r>
      <w:r w:rsidR="00313AA8">
        <w:rPr>
          <w:rFonts w:eastAsia="Times New Roman"/>
          <w:color w:val="000000" w:themeColor="text1"/>
        </w:rPr>
        <w:t xml:space="preserve"> motor function</w:t>
      </w:r>
      <w:r w:rsidR="00453812">
        <w:rPr>
          <w:rFonts w:eastAsia="Times New Roman"/>
          <w:color w:val="000000" w:themeColor="text1"/>
        </w:rPr>
        <w:t xml:space="preserve"> recovery</w:t>
      </w:r>
      <w:r w:rsidR="00CE3985">
        <w:rPr>
          <w:rFonts w:eastAsia="Times New Roman"/>
          <w:color w:val="000000" w:themeColor="text1"/>
        </w:rPr>
        <w:t>.</w:t>
      </w:r>
      <w:r w:rsidR="0010443D">
        <w:rPr>
          <w:rFonts w:eastAsia="Times New Roman"/>
          <w:color w:val="000000" w:themeColor="text1"/>
        </w:rPr>
        <w:t xml:space="preserve"> </w:t>
      </w:r>
      <w:r w:rsidR="00F603E0">
        <w:rPr>
          <w:rFonts w:eastAsia="Times New Roman"/>
          <w:color w:val="000000" w:themeColor="text1"/>
        </w:rPr>
        <w:t xml:space="preserve">We hypothesize </w:t>
      </w:r>
      <w:r w:rsidR="00267789">
        <w:rPr>
          <w:rFonts w:eastAsia="Times New Roman"/>
          <w:color w:val="000000" w:themeColor="text1"/>
        </w:rPr>
        <w:t>that tDCS used with concurrent therapy type</w:t>
      </w:r>
      <w:r w:rsidR="00391B17">
        <w:rPr>
          <w:rFonts w:eastAsia="Times New Roman"/>
          <w:color w:val="000000" w:themeColor="text1"/>
        </w:rPr>
        <w:t xml:space="preserve"> will have greater improvements in motor function recovery</w:t>
      </w:r>
      <w:r w:rsidR="00F603E0">
        <w:rPr>
          <w:rFonts w:eastAsia="Times New Roman"/>
          <w:color w:val="000000" w:themeColor="text1"/>
        </w:rPr>
        <w:t>.</w:t>
      </w:r>
      <w:r w:rsidR="00391B17">
        <w:rPr>
          <w:rFonts w:eastAsia="Times New Roman"/>
          <w:color w:val="000000" w:themeColor="text1"/>
        </w:rPr>
        <w:t xml:space="preserve"> We also hypothesize that </w:t>
      </w:r>
      <w:r w:rsidR="00376B26">
        <w:rPr>
          <w:rFonts w:eastAsia="Times New Roman"/>
          <w:color w:val="000000" w:themeColor="text1"/>
        </w:rPr>
        <w:t xml:space="preserve">a higher dosage of tDCS will </w:t>
      </w:r>
      <w:r w:rsidR="008579B8">
        <w:rPr>
          <w:rFonts w:eastAsia="Times New Roman"/>
          <w:color w:val="000000" w:themeColor="text1"/>
        </w:rPr>
        <w:t>result in</w:t>
      </w:r>
      <w:r w:rsidR="00147DF3">
        <w:rPr>
          <w:rFonts w:eastAsia="Times New Roman"/>
          <w:color w:val="000000" w:themeColor="text1"/>
        </w:rPr>
        <w:t xml:space="preserve"> improved motor function recovery.</w:t>
      </w:r>
    </w:p>
    <w:p w14:paraId="73D4FEC5" w14:textId="32B5EC78" w:rsidR="008D12E5" w:rsidRDefault="1CF5B5F0" w:rsidP="12B0312F">
      <w:pPr>
        <w:spacing w:line="480" w:lineRule="auto"/>
        <w:jc w:val="center"/>
        <w:rPr>
          <w:rFonts w:eastAsia="Times New Roman"/>
          <w:color w:val="000000" w:themeColor="text1"/>
          <w:sz w:val="28"/>
          <w:szCs w:val="28"/>
        </w:rPr>
      </w:pPr>
      <w:r w:rsidRPr="12B0312F">
        <w:rPr>
          <w:rFonts w:eastAsia="Times New Roman"/>
          <w:b/>
          <w:bCs/>
          <w:color w:val="000000" w:themeColor="text1"/>
          <w:sz w:val="28"/>
          <w:szCs w:val="28"/>
        </w:rPr>
        <w:t xml:space="preserve">Chapter </w:t>
      </w:r>
      <w:r w:rsidR="00E17C0C">
        <w:rPr>
          <w:rFonts w:eastAsia="Times New Roman"/>
          <w:b/>
          <w:bCs/>
          <w:color w:val="000000" w:themeColor="text1"/>
          <w:sz w:val="28"/>
          <w:szCs w:val="28"/>
        </w:rPr>
        <w:t>III</w:t>
      </w:r>
      <w:r w:rsidRPr="12B0312F">
        <w:rPr>
          <w:rFonts w:eastAsia="Times New Roman"/>
          <w:b/>
          <w:bCs/>
          <w:color w:val="000000" w:themeColor="text1"/>
          <w:sz w:val="28"/>
          <w:szCs w:val="28"/>
        </w:rPr>
        <w:t>: Methods</w:t>
      </w:r>
    </w:p>
    <w:p w14:paraId="550C9504" w14:textId="3193A976" w:rsidR="008D12E5" w:rsidRDefault="1CF5B5F0" w:rsidP="12B0312F">
      <w:pPr>
        <w:spacing w:line="480" w:lineRule="auto"/>
        <w:rPr>
          <w:rFonts w:eastAsia="Times New Roman"/>
          <w:color w:val="000000" w:themeColor="text1"/>
        </w:rPr>
      </w:pPr>
      <w:r w:rsidRPr="12B0312F">
        <w:rPr>
          <w:rFonts w:eastAsia="Times New Roman"/>
          <w:b/>
          <w:bCs/>
          <w:color w:val="000000" w:themeColor="text1"/>
        </w:rPr>
        <w:t>Literature Search</w:t>
      </w:r>
    </w:p>
    <w:p w14:paraId="594A79EC" w14:textId="61D6313E" w:rsidR="008D12E5" w:rsidRDefault="00973B40" w:rsidP="00004169">
      <w:pPr>
        <w:spacing w:line="480" w:lineRule="auto"/>
        <w:ind w:firstLine="720"/>
        <w:rPr>
          <w:rFonts w:eastAsia="Times New Roman"/>
          <w:color w:val="000000" w:themeColor="text1"/>
        </w:rPr>
      </w:pPr>
      <w:r>
        <w:rPr>
          <w:rFonts w:eastAsia="Times New Roman"/>
          <w:color w:val="000000" w:themeColor="text1"/>
        </w:rPr>
        <w:t xml:space="preserve">The literature search performed for this thesis </w:t>
      </w:r>
      <w:r w:rsidR="00EF343D">
        <w:rPr>
          <w:rFonts w:eastAsia="Times New Roman"/>
          <w:color w:val="000000" w:themeColor="text1"/>
        </w:rPr>
        <w:t xml:space="preserve">systematic review </w:t>
      </w:r>
      <w:r w:rsidR="00E53E56">
        <w:rPr>
          <w:rFonts w:eastAsia="Times New Roman"/>
          <w:color w:val="000000" w:themeColor="text1"/>
        </w:rPr>
        <w:t>was</w:t>
      </w:r>
      <w:r>
        <w:rPr>
          <w:rFonts w:eastAsia="Times New Roman"/>
          <w:color w:val="000000" w:themeColor="text1"/>
        </w:rPr>
        <w:t xml:space="preserve"> comprehensive. Original studies </w:t>
      </w:r>
      <w:r w:rsidR="00C11DBB">
        <w:rPr>
          <w:rFonts w:eastAsia="Times New Roman"/>
          <w:color w:val="000000" w:themeColor="text1"/>
        </w:rPr>
        <w:t>were</w:t>
      </w:r>
      <w:r w:rsidR="1CF5B5F0" w:rsidRPr="3CFB92F2">
        <w:rPr>
          <w:rFonts w:eastAsia="Times New Roman"/>
          <w:color w:val="000000" w:themeColor="text1"/>
        </w:rPr>
        <w:t xml:space="preserve"> </w:t>
      </w:r>
      <w:r>
        <w:rPr>
          <w:rFonts w:eastAsia="Times New Roman"/>
          <w:color w:val="000000" w:themeColor="text1"/>
        </w:rPr>
        <w:t xml:space="preserve">retrieved </w:t>
      </w:r>
      <w:r w:rsidR="1CF5B5F0" w:rsidRPr="3CFB92F2">
        <w:rPr>
          <w:rFonts w:eastAsia="Times New Roman"/>
          <w:color w:val="000000" w:themeColor="text1"/>
        </w:rPr>
        <w:t xml:space="preserve">using </w:t>
      </w:r>
      <w:r w:rsidR="6EAA7E86" w:rsidRPr="49CA4938">
        <w:rPr>
          <w:rFonts w:eastAsia="Times New Roman"/>
          <w:color w:val="000000" w:themeColor="text1"/>
        </w:rPr>
        <w:t xml:space="preserve">three separate </w:t>
      </w:r>
      <w:r w:rsidR="1CF5B5F0" w:rsidRPr="3CFB92F2">
        <w:rPr>
          <w:rFonts w:eastAsia="Times New Roman"/>
          <w:color w:val="000000" w:themeColor="text1"/>
        </w:rPr>
        <w:t>online databases</w:t>
      </w:r>
      <w:r w:rsidR="1CF5B5F0" w:rsidRPr="49CA4938">
        <w:rPr>
          <w:rFonts w:eastAsia="Times New Roman"/>
          <w:color w:val="000000" w:themeColor="text1"/>
        </w:rPr>
        <w:t>.</w:t>
      </w:r>
      <w:r w:rsidR="00C90FB4" w:rsidRPr="3CFB92F2">
        <w:rPr>
          <w:rFonts w:eastAsia="Times New Roman"/>
          <w:color w:val="000000" w:themeColor="text1"/>
        </w:rPr>
        <w:t xml:space="preserve"> </w:t>
      </w:r>
      <w:r w:rsidR="0065508D">
        <w:rPr>
          <w:rFonts w:eastAsia="Times New Roman"/>
          <w:color w:val="000000" w:themeColor="text1"/>
        </w:rPr>
        <w:t>The latest s</w:t>
      </w:r>
      <w:r w:rsidR="00C90FB4" w:rsidRPr="3CFB92F2">
        <w:rPr>
          <w:rFonts w:eastAsia="Times New Roman"/>
          <w:color w:val="000000" w:themeColor="text1"/>
        </w:rPr>
        <w:t>earch for articles w</w:t>
      </w:r>
      <w:r w:rsidR="0065508D">
        <w:rPr>
          <w:rFonts w:eastAsia="Times New Roman"/>
          <w:color w:val="000000" w:themeColor="text1"/>
        </w:rPr>
        <w:t>as</w:t>
      </w:r>
      <w:r w:rsidR="00C90FB4" w:rsidRPr="3CFB92F2">
        <w:rPr>
          <w:rFonts w:eastAsia="Times New Roman"/>
          <w:color w:val="000000" w:themeColor="text1"/>
        </w:rPr>
        <w:t xml:space="preserve"> conducted on </w:t>
      </w:r>
      <w:r w:rsidR="00654FF7">
        <w:rPr>
          <w:rFonts w:eastAsia="Times New Roman"/>
          <w:color w:val="000000" w:themeColor="text1"/>
        </w:rPr>
        <w:t>June 25, 2021</w:t>
      </w:r>
      <w:r w:rsidR="00242E28" w:rsidRPr="3CFB92F2">
        <w:rPr>
          <w:rFonts w:eastAsia="Times New Roman"/>
          <w:color w:val="000000" w:themeColor="text1"/>
        </w:rPr>
        <w:t>.</w:t>
      </w:r>
      <w:r w:rsidR="1CF5B5F0" w:rsidRPr="3CFB92F2">
        <w:rPr>
          <w:rFonts w:eastAsia="Times New Roman"/>
          <w:color w:val="000000" w:themeColor="text1"/>
        </w:rPr>
        <w:t xml:space="preserve"> The online databases that </w:t>
      </w:r>
      <w:r w:rsidR="005A519B">
        <w:rPr>
          <w:rFonts w:eastAsia="Times New Roman"/>
          <w:color w:val="000000" w:themeColor="text1"/>
        </w:rPr>
        <w:t>were searched</w:t>
      </w:r>
      <w:r w:rsidR="1CF5B5F0" w:rsidRPr="3CFB92F2">
        <w:rPr>
          <w:rFonts w:eastAsia="Times New Roman"/>
          <w:color w:val="000000" w:themeColor="text1"/>
        </w:rPr>
        <w:t xml:space="preserve"> </w:t>
      </w:r>
      <w:r w:rsidR="009764F3">
        <w:rPr>
          <w:rFonts w:eastAsia="Times New Roman"/>
          <w:color w:val="000000" w:themeColor="text1"/>
        </w:rPr>
        <w:t>are</w:t>
      </w:r>
      <w:r w:rsidR="1CF5B5F0" w:rsidRPr="3CFB92F2">
        <w:rPr>
          <w:rFonts w:eastAsia="Times New Roman"/>
          <w:color w:val="000000" w:themeColor="text1"/>
        </w:rPr>
        <w:t xml:space="preserve"> PubMed, Medline (EBSCO), and CINAHL. In each of these databases, a search </w:t>
      </w:r>
      <w:r w:rsidR="005A519B">
        <w:rPr>
          <w:rFonts w:eastAsia="Times New Roman"/>
          <w:color w:val="000000" w:themeColor="text1"/>
        </w:rPr>
        <w:t>was</w:t>
      </w:r>
      <w:r w:rsidR="1CF5B5F0" w:rsidRPr="3CFB92F2">
        <w:rPr>
          <w:rFonts w:eastAsia="Times New Roman"/>
          <w:color w:val="000000" w:themeColor="text1"/>
        </w:rPr>
        <w:t xml:space="preserve"> conducted using </w:t>
      </w:r>
      <w:r w:rsidR="0067695A">
        <w:rPr>
          <w:rFonts w:eastAsia="Times New Roman"/>
          <w:color w:val="000000" w:themeColor="text1"/>
        </w:rPr>
        <w:t xml:space="preserve">a combination of </w:t>
      </w:r>
      <w:r w:rsidR="1CF5B5F0" w:rsidRPr="3CFB92F2">
        <w:rPr>
          <w:rFonts w:eastAsia="Times New Roman"/>
          <w:color w:val="000000" w:themeColor="text1"/>
        </w:rPr>
        <w:t xml:space="preserve">the terms “stroke,” “tDCS </w:t>
      </w:r>
      <w:r w:rsidR="290E3DFD" w:rsidRPr="106929CB">
        <w:rPr>
          <w:rFonts w:eastAsia="Times New Roman"/>
          <w:color w:val="000000" w:themeColor="text1"/>
        </w:rPr>
        <w:t>OR</w:t>
      </w:r>
      <w:r w:rsidR="1CF5B5F0" w:rsidRPr="3CFB92F2">
        <w:rPr>
          <w:rFonts w:eastAsia="Times New Roman"/>
          <w:color w:val="000000" w:themeColor="text1"/>
        </w:rPr>
        <w:t xml:space="preserve"> transcranial direct current stimulation</w:t>
      </w:r>
      <w:r w:rsidR="00F679CF" w:rsidRPr="3CFB92F2">
        <w:rPr>
          <w:rFonts w:eastAsia="Times New Roman"/>
          <w:color w:val="000000" w:themeColor="text1"/>
        </w:rPr>
        <w:t>,</w:t>
      </w:r>
      <w:r w:rsidR="1CF5B5F0" w:rsidRPr="3CFB92F2">
        <w:rPr>
          <w:rFonts w:eastAsia="Times New Roman"/>
          <w:color w:val="000000" w:themeColor="text1"/>
        </w:rPr>
        <w:t xml:space="preserve">” </w:t>
      </w:r>
      <w:r w:rsidR="00F679CF" w:rsidRPr="3CFB92F2">
        <w:rPr>
          <w:rFonts w:eastAsia="Times New Roman"/>
          <w:color w:val="000000" w:themeColor="text1"/>
        </w:rPr>
        <w:t xml:space="preserve">“Fugl-Meyer OR Ashworth OR Barthel” </w:t>
      </w:r>
      <w:r w:rsidR="1CF5B5F0" w:rsidRPr="3CFB92F2">
        <w:rPr>
          <w:rFonts w:eastAsia="Times New Roman"/>
          <w:color w:val="000000" w:themeColor="text1"/>
        </w:rPr>
        <w:t>to locate relevant articles.</w:t>
      </w:r>
      <w:r w:rsidR="00477CD3" w:rsidRPr="3CFB92F2">
        <w:rPr>
          <w:rFonts w:eastAsia="Times New Roman"/>
          <w:color w:val="000000" w:themeColor="text1"/>
        </w:rPr>
        <w:t xml:space="preserve"> </w:t>
      </w:r>
      <w:r w:rsidR="002A0A89" w:rsidRPr="3CFB92F2">
        <w:rPr>
          <w:rFonts w:eastAsia="Times New Roman"/>
          <w:color w:val="000000" w:themeColor="text1"/>
        </w:rPr>
        <w:t xml:space="preserve">The most recent search </w:t>
      </w:r>
      <w:r w:rsidR="00580A66" w:rsidRPr="3CFB92F2">
        <w:rPr>
          <w:rFonts w:eastAsia="Times New Roman"/>
          <w:color w:val="000000" w:themeColor="text1"/>
        </w:rPr>
        <w:t>of PubMed, Medline (EBSCO) and</w:t>
      </w:r>
      <w:r w:rsidR="002A0A89" w:rsidRPr="3CFB92F2">
        <w:rPr>
          <w:rFonts w:eastAsia="Times New Roman"/>
          <w:color w:val="000000" w:themeColor="text1"/>
        </w:rPr>
        <w:t xml:space="preserve"> CINAHL </w:t>
      </w:r>
      <w:r w:rsidR="0073072F" w:rsidRPr="3CFB92F2">
        <w:rPr>
          <w:rFonts w:eastAsia="Times New Roman"/>
          <w:color w:val="000000" w:themeColor="text1"/>
        </w:rPr>
        <w:t xml:space="preserve">using the </w:t>
      </w:r>
      <w:r w:rsidR="003474A3" w:rsidRPr="3CFB92F2">
        <w:rPr>
          <w:rFonts w:eastAsia="Times New Roman"/>
          <w:color w:val="000000" w:themeColor="text1"/>
        </w:rPr>
        <w:t xml:space="preserve">combined terms produced </w:t>
      </w:r>
      <w:r w:rsidR="006D6146" w:rsidRPr="3CFB92F2">
        <w:rPr>
          <w:rFonts w:eastAsia="Times New Roman"/>
          <w:color w:val="000000" w:themeColor="text1"/>
        </w:rPr>
        <w:t>forty-</w:t>
      </w:r>
      <w:r w:rsidR="00654FF7">
        <w:rPr>
          <w:rFonts w:eastAsia="Times New Roman"/>
          <w:color w:val="000000" w:themeColor="text1"/>
        </w:rPr>
        <w:t>five</w:t>
      </w:r>
      <w:r w:rsidR="00016FDF" w:rsidRPr="3CFB92F2">
        <w:rPr>
          <w:rFonts w:eastAsia="Times New Roman"/>
          <w:color w:val="000000" w:themeColor="text1"/>
        </w:rPr>
        <w:t xml:space="preserve">, </w:t>
      </w:r>
      <w:r w:rsidR="00EE6C41">
        <w:rPr>
          <w:rFonts w:eastAsia="Times New Roman"/>
          <w:color w:val="000000" w:themeColor="text1"/>
        </w:rPr>
        <w:t>eighty</w:t>
      </w:r>
      <w:r w:rsidR="006D6146" w:rsidRPr="3CFB92F2">
        <w:rPr>
          <w:rFonts w:eastAsia="Times New Roman"/>
          <w:color w:val="000000" w:themeColor="text1"/>
        </w:rPr>
        <w:t>-</w:t>
      </w:r>
      <w:r w:rsidR="00654FF7">
        <w:rPr>
          <w:rFonts w:eastAsia="Times New Roman"/>
          <w:color w:val="000000" w:themeColor="text1"/>
        </w:rPr>
        <w:t>nine</w:t>
      </w:r>
      <w:r w:rsidR="00016FDF" w:rsidRPr="3CFB92F2">
        <w:rPr>
          <w:rFonts w:eastAsia="Times New Roman"/>
          <w:color w:val="000000" w:themeColor="text1"/>
        </w:rPr>
        <w:t xml:space="preserve"> and </w:t>
      </w:r>
      <w:r w:rsidR="006D6146" w:rsidRPr="3CFB92F2">
        <w:rPr>
          <w:rFonts w:eastAsia="Times New Roman"/>
          <w:color w:val="000000" w:themeColor="text1"/>
        </w:rPr>
        <w:t>t</w:t>
      </w:r>
      <w:r w:rsidR="00EE6C41">
        <w:rPr>
          <w:rFonts w:eastAsia="Times New Roman"/>
          <w:color w:val="000000" w:themeColor="text1"/>
        </w:rPr>
        <w:t>hirty</w:t>
      </w:r>
      <w:r w:rsidR="006D6146" w:rsidRPr="3CFB92F2">
        <w:rPr>
          <w:rFonts w:eastAsia="Times New Roman"/>
          <w:color w:val="000000" w:themeColor="text1"/>
        </w:rPr>
        <w:t>-</w:t>
      </w:r>
      <w:r w:rsidR="00654FF7">
        <w:rPr>
          <w:rFonts w:eastAsia="Times New Roman"/>
          <w:color w:val="000000" w:themeColor="text1"/>
        </w:rPr>
        <w:t>four</w:t>
      </w:r>
      <w:r w:rsidR="003474A3" w:rsidRPr="3CFB92F2">
        <w:rPr>
          <w:rFonts w:eastAsia="Times New Roman"/>
          <w:color w:val="000000" w:themeColor="text1"/>
        </w:rPr>
        <w:t xml:space="preserve"> results</w:t>
      </w:r>
      <w:r w:rsidR="00016FDF" w:rsidRPr="3CFB92F2">
        <w:rPr>
          <w:rFonts w:eastAsia="Times New Roman"/>
          <w:color w:val="000000" w:themeColor="text1"/>
        </w:rPr>
        <w:t>, respectively</w:t>
      </w:r>
      <w:r w:rsidR="42AE64C3" w:rsidRPr="3CFB92F2">
        <w:rPr>
          <w:rFonts w:eastAsia="Times New Roman"/>
          <w:color w:val="000000" w:themeColor="text1"/>
        </w:rPr>
        <w:t>.</w:t>
      </w:r>
      <w:r w:rsidR="0098B2E9" w:rsidRPr="3CFB92F2">
        <w:rPr>
          <w:rFonts w:eastAsia="Times New Roman"/>
          <w:color w:val="000000" w:themeColor="text1"/>
        </w:rPr>
        <w:t xml:space="preserve"> A total of </w:t>
      </w:r>
      <w:r w:rsidR="00A33355">
        <w:rPr>
          <w:rFonts w:eastAsia="Times New Roman"/>
          <w:color w:val="000000" w:themeColor="text1"/>
        </w:rPr>
        <w:t>ninety-one</w:t>
      </w:r>
      <w:r w:rsidR="0098B2E9" w:rsidRPr="3CFB92F2">
        <w:rPr>
          <w:rFonts w:eastAsia="Times New Roman"/>
          <w:color w:val="000000" w:themeColor="text1"/>
        </w:rPr>
        <w:t xml:space="preserve"> studies were</w:t>
      </w:r>
      <w:r w:rsidR="3E83010E" w:rsidRPr="3CFB92F2">
        <w:rPr>
          <w:rFonts w:eastAsia="Times New Roman"/>
          <w:color w:val="000000" w:themeColor="text1"/>
        </w:rPr>
        <w:t xml:space="preserve"> collectively</w:t>
      </w:r>
      <w:r w:rsidR="0098B2E9" w:rsidRPr="3CFB92F2">
        <w:rPr>
          <w:rFonts w:eastAsia="Times New Roman"/>
          <w:color w:val="000000" w:themeColor="text1"/>
        </w:rPr>
        <w:t xml:space="preserve"> ob</w:t>
      </w:r>
      <w:r w:rsidR="439A3A30" w:rsidRPr="3CFB92F2">
        <w:rPr>
          <w:rFonts w:eastAsia="Times New Roman"/>
          <w:color w:val="000000" w:themeColor="text1"/>
        </w:rPr>
        <w:t>tained</w:t>
      </w:r>
      <w:r w:rsidR="7FE8B7F4" w:rsidRPr="3CFB92F2">
        <w:rPr>
          <w:rFonts w:eastAsia="Times New Roman"/>
          <w:color w:val="000000" w:themeColor="text1"/>
        </w:rPr>
        <w:t xml:space="preserve"> from </w:t>
      </w:r>
      <w:r w:rsidR="7FE8B7F4" w:rsidRPr="3CFB92F2">
        <w:rPr>
          <w:rFonts w:eastAsia="Times New Roman"/>
          <w:color w:val="000000" w:themeColor="text1"/>
        </w:rPr>
        <w:lastRenderedPageBreak/>
        <w:t>these three databases</w:t>
      </w:r>
      <w:r w:rsidR="439A3A30" w:rsidRPr="3CFB92F2">
        <w:rPr>
          <w:rFonts w:eastAsia="Times New Roman"/>
          <w:color w:val="000000" w:themeColor="text1"/>
        </w:rPr>
        <w:t xml:space="preserve">, with </w:t>
      </w:r>
      <w:r w:rsidR="008221D2">
        <w:rPr>
          <w:rFonts w:eastAsia="Times New Roman"/>
          <w:color w:val="000000" w:themeColor="text1"/>
        </w:rPr>
        <w:t>forty-five</w:t>
      </w:r>
      <w:r w:rsidR="439A3A30" w:rsidRPr="3CFB92F2">
        <w:rPr>
          <w:rFonts w:eastAsia="Times New Roman"/>
          <w:color w:val="000000" w:themeColor="text1"/>
        </w:rPr>
        <w:t xml:space="preserve"> being duplicates</w:t>
      </w:r>
      <w:r w:rsidR="2918643F" w:rsidRPr="3CFB92F2">
        <w:rPr>
          <w:rFonts w:eastAsia="Times New Roman"/>
          <w:color w:val="000000" w:themeColor="text1"/>
        </w:rPr>
        <w:t>.</w:t>
      </w:r>
      <w:r w:rsidR="42AE64C3" w:rsidRPr="3CFB92F2">
        <w:rPr>
          <w:rFonts w:eastAsia="Times New Roman"/>
          <w:color w:val="000000" w:themeColor="text1"/>
        </w:rPr>
        <w:t xml:space="preserve"> Along with studies obtained from </w:t>
      </w:r>
      <w:r w:rsidR="0067695A">
        <w:rPr>
          <w:rFonts w:eastAsia="Times New Roman"/>
          <w:color w:val="000000" w:themeColor="text1"/>
        </w:rPr>
        <w:t>manual search (</w:t>
      </w:r>
      <w:r w:rsidR="005A519B">
        <w:rPr>
          <w:rFonts w:eastAsia="Times New Roman"/>
          <w:color w:val="000000" w:themeColor="text1"/>
        </w:rPr>
        <w:t>i.e.,</w:t>
      </w:r>
      <w:r w:rsidR="0067695A">
        <w:rPr>
          <w:rFonts w:eastAsia="Times New Roman"/>
          <w:color w:val="000000" w:themeColor="text1"/>
        </w:rPr>
        <w:t xml:space="preserve"> searches of the references of the retrieved studies)</w:t>
      </w:r>
      <w:r w:rsidR="7055E34F" w:rsidRPr="3CFB92F2">
        <w:rPr>
          <w:rFonts w:eastAsia="Times New Roman"/>
          <w:color w:val="000000" w:themeColor="text1"/>
        </w:rPr>
        <w:t xml:space="preserve">, a total </w:t>
      </w:r>
      <w:r w:rsidR="00E90AE7">
        <w:rPr>
          <w:rFonts w:eastAsia="Times New Roman"/>
          <w:color w:val="000000" w:themeColor="text1"/>
        </w:rPr>
        <w:t>forty-</w:t>
      </w:r>
      <w:r w:rsidR="00797FCA">
        <w:rPr>
          <w:rFonts w:eastAsia="Times New Roman"/>
          <w:color w:val="000000" w:themeColor="text1"/>
        </w:rPr>
        <w:t>eight</w:t>
      </w:r>
      <w:r w:rsidR="7055E34F" w:rsidRPr="3CFB92F2">
        <w:rPr>
          <w:rFonts w:eastAsia="Times New Roman"/>
          <w:color w:val="000000" w:themeColor="text1"/>
        </w:rPr>
        <w:t xml:space="preserve"> </w:t>
      </w:r>
      <w:r w:rsidR="00E90AE7">
        <w:rPr>
          <w:rFonts w:eastAsia="Times New Roman"/>
          <w:color w:val="000000" w:themeColor="text1"/>
        </w:rPr>
        <w:t xml:space="preserve">studies </w:t>
      </w:r>
      <w:r w:rsidR="005A519B">
        <w:rPr>
          <w:rFonts w:eastAsia="Times New Roman"/>
          <w:color w:val="000000" w:themeColor="text1"/>
        </w:rPr>
        <w:t>were</w:t>
      </w:r>
      <w:r w:rsidR="7055E34F" w:rsidRPr="3CFB92F2">
        <w:rPr>
          <w:rFonts w:eastAsia="Times New Roman"/>
          <w:color w:val="000000" w:themeColor="text1"/>
        </w:rPr>
        <w:t xml:space="preserve"> included in this review</w:t>
      </w:r>
      <w:r w:rsidR="002E5FB7">
        <w:rPr>
          <w:rFonts w:eastAsia="Times New Roman"/>
          <w:color w:val="000000" w:themeColor="text1"/>
        </w:rPr>
        <w:t xml:space="preserve">, but were counted as fifty-four due to some studies including multiple stimulation types </w:t>
      </w:r>
      <w:r w:rsidR="00006814">
        <w:rPr>
          <w:rFonts w:eastAsia="Times New Roman"/>
          <w:color w:val="000000" w:themeColor="text1"/>
        </w:rPr>
        <w:t xml:space="preserve">in comparison to sham </w:t>
      </w:r>
      <w:r w:rsidR="002E5FB7">
        <w:rPr>
          <w:rFonts w:eastAsia="Times New Roman"/>
          <w:color w:val="000000" w:themeColor="text1"/>
        </w:rPr>
        <w:t xml:space="preserve">(e.g., </w:t>
      </w:r>
      <w:proofErr w:type="gramStart"/>
      <w:r w:rsidR="002E5FB7">
        <w:rPr>
          <w:rFonts w:eastAsia="Times New Roman"/>
          <w:color w:val="000000" w:themeColor="text1"/>
        </w:rPr>
        <w:t>anodal</w:t>
      </w:r>
      <w:proofErr w:type="gramEnd"/>
      <w:r w:rsidR="002E5FB7">
        <w:rPr>
          <w:rFonts w:eastAsia="Times New Roman"/>
          <w:color w:val="000000" w:themeColor="text1"/>
        </w:rPr>
        <w:t xml:space="preserve"> and cathodal)</w:t>
      </w:r>
      <w:r w:rsidR="008C2379" w:rsidRPr="3CFB92F2">
        <w:rPr>
          <w:rFonts w:eastAsia="Times New Roman"/>
          <w:color w:val="000000" w:themeColor="text1"/>
        </w:rPr>
        <w:t>.</w:t>
      </w:r>
    </w:p>
    <w:p w14:paraId="15C85AFB" w14:textId="17B8480A" w:rsidR="008D12E5" w:rsidRDefault="1CF5B5F0" w:rsidP="12B0312F">
      <w:pPr>
        <w:spacing w:line="480" w:lineRule="auto"/>
        <w:rPr>
          <w:rFonts w:eastAsia="Times New Roman"/>
          <w:color w:val="000000" w:themeColor="text1"/>
        </w:rPr>
      </w:pPr>
      <w:r w:rsidRPr="12B0312F">
        <w:rPr>
          <w:rFonts w:eastAsia="Times New Roman"/>
          <w:b/>
          <w:bCs/>
          <w:color w:val="000000" w:themeColor="text1"/>
        </w:rPr>
        <w:t xml:space="preserve">Inclusion and Exclusion Criteria </w:t>
      </w:r>
    </w:p>
    <w:p w14:paraId="0E1626DA" w14:textId="070EF4A9" w:rsidR="008D12E5" w:rsidRDefault="1CF5B5F0" w:rsidP="00004169">
      <w:pPr>
        <w:spacing w:line="480" w:lineRule="auto"/>
        <w:ind w:firstLine="720"/>
        <w:rPr>
          <w:rFonts w:eastAsia="Times New Roman"/>
          <w:color w:val="000000" w:themeColor="text1"/>
        </w:rPr>
      </w:pPr>
      <w:r w:rsidRPr="12B0312F">
        <w:rPr>
          <w:rFonts w:eastAsia="Times New Roman"/>
          <w:color w:val="000000" w:themeColor="text1"/>
        </w:rPr>
        <w:t>Articles that contained</w:t>
      </w:r>
      <w:r w:rsidR="00740E7C">
        <w:rPr>
          <w:rFonts w:eastAsia="Times New Roman"/>
          <w:color w:val="000000" w:themeColor="text1"/>
        </w:rPr>
        <w:t xml:space="preserve"> </w:t>
      </w:r>
      <w:r w:rsidR="00B76EEA">
        <w:rPr>
          <w:rFonts w:eastAsia="Times New Roman"/>
          <w:color w:val="000000" w:themeColor="text1"/>
        </w:rPr>
        <w:t xml:space="preserve">results </w:t>
      </w:r>
      <w:r w:rsidR="008B5335">
        <w:rPr>
          <w:rFonts w:eastAsia="Times New Roman"/>
          <w:color w:val="000000" w:themeColor="text1"/>
        </w:rPr>
        <w:t>for</w:t>
      </w:r>
      <w:r w:rsidRPr="12B0312F">
        <w:rPr>
          <w:rFonts w:eastAsia="Times New Roman"/>
          <w:color w:val="000000" w:themeColor="text1"/>
        </w:rPr>
        <w:t xml:space="preserve"> one of or a combination</w:t>
      </w:r>
      <w:r w:rsidR="00605E84">
        <w:rPr>
          <w:rFonts w:eastAsia="Times New Roman"/>
          <w:color w:val="000000" w:themeColor="text1"/>
        </w:rPr>
        <w:t xml:space="preserve"> </w:t>
      </w:r>
      <w:r w:rsidRPr="12B0312F">
        <w:rPr>
          <w:rFonts w:eastAsia="Times New Roman"/>
          <w:color w:val="000000" w:themeColor="text1"/>
        </w:rPr>
        <w:t xml:space="preserve">of the Barthel Index, </w:t>
      </w:r>
      <w:r w:rsidR="00320A35">
        <w:rPr>
          <w:rFonts w:eastAsia="Times New Roman"/>
          <w:color w:val="000000" w:themeColor="text1"/>
        </w:rPr>
        <w:t xml:space="preserve">Upper Extremity </w:t>
      </w:r>
      <w:r w:rsidRPr="12B0312F">
        <w:rPr>
          <w:rFonts w:eastAsia="Times New Roman"/>
          <w:color w:val="000000" w:themeColor="text1"/>
        </w:rPr>
        <w:t>Fugl-Meyer Assessment</w:t>
      </w:r>
      <w:r w:rsidR="00320A35">
        <w:rPr>
          <w:rFonts w:eastAsia="Times New Roman"/>
          <w:color w:val="000000" w:themeColor="text1"/>
        </w:rPr>
        <w:t>, Lower Extremity Fugl-Meyer Assessment,</w:t>
      </w:r>
      <w:r w:rsidRPr="12B0312F">
        <w:rPr>
          <w:rFonts w:eastAsia="Times New Roman"/>
          <w:color w:val="000000" w:themeColor="text1"/>
        </w:rPr>
        <w:t xml:space="preserve"> and Modified Ashworth Scale </w:t>
      </w:r>
      <w:r w:rsidR="005032C1">
        <w:rPr>
          <w:rFonts w:eastAsia="Times New Roman"/>
          <w:color w:val="000000" w:themeColor="text1"/>
        </w:rPr>
        <w:t>were</w:t>
      </w:r>
      <w:r w:rsidRPr="12B0312F">
        <w:rPr>
          <w:rFonts w:eastAsia="Times New Roman"/>
          <w:color w:val="000000" w:themeColor="text1"/>
        </w:rPr>
        <w:t xml:space="preserve"> included in this study. Studies included also</w:t>
      </w:r>
      <w:r w:rsidR="009764F3">
        <w:rPr>
          <w:rFonts w:eastAsia="Times New Roman"/>
          <w:color w:val="000000" w:themeColor="text1"/>
        </w:rPr>
        <w:t xml:space="preserve"> use</w:t>
      </w:r>
      <w:r w:rsidR="00E544F9">
        <w:rPr>
          <w:rFonts w:eastAsia="Times New Roman"/>
          <w:color w:val="000000" w:themeColor="text1"/>
        </w:rPr>
        <w:t>d</w:t>
      </w:r>
      <w:r w:rsidRPr="12B0312F">
        <w:rPr>
          <w:rFonts w:eastAsia="Times New Roman"/>
          <w:color w:val="000000" w:themeColor="text1"/>
        </w:rPr>
        <w:t xml:space="preserve"> either anodal</w:t>
      </w:r>
      <w:r w:rsidR="39A761CB" w:rsidRPr="106929CB">
        <w:rPr>
          <w:rFonts w:eastAsia="Times New Roman"/>
          <w:color w:val="000000" w:themeColor="text1"/>
        </w:rPr>
        <w:t>,</w:t>
      </w:r>
      <w:r w:rsidRPr="12B0312F">
        <w:rPr>
          <w:rFonts w:eastAsia="Times New Roman"/>
          <w:color w:val="000000" w:themeColor="text1"/>
        </w:rPr>
        <w:t xml:space="preserve"> cathodal</w:t>
      </w:r>
      <w:r w:rsidR="42F3743D" w:rsidRPr="106929CB">
        <w:rPr>
          <w:rFonts w:eastAsia="Times New Roman"/>
          <w:color w:val="000000" w:themeColor="text1"/>
        </w:rPr>
        <w:t>, or bihemispheric</w:t>
      </w:r>
      <w:r w:rsidRPr="12B0312F">
        <w:rPr>
          <w:rFonts w:eastAsia="Times New Roman"/>
          <w:color w:val="000000" w:themeColor="text1"/>
        </w:rPr>
        <w:t xml:space="preserve"> tDCS to rehabilitate patients after suffering either a hemorrhagic or ischemic stroke. </w:t>
      </w:r>
      <w:r w:rsidR="004A7525">
        <w:rPr>
          <w:rFonts w:eastAsia="Times New Roman"/>
          <w:color w:val="000000" w:themeColor="text1"/>
        </w:rPr>
        <w:t xml:space="preserve">As this </w:t>
      </w:r>
      <w:r w:rsidR="00CB2935">
        <w:rPr>
          <w:rFonts w:eastAsia="Times New Roman"/>
          <w:color w:val="000000" w:themeColor="text1"/>
        </w:rPr>
        <w:t>review focuses on effects tDCS on stroke, any study which include</w:t>
      </w:r>
      <w:r w:rsidR="009764F3">
        <w:rPr>
          <w:rFonts w:eastAsia="Times New Roman"/>
          <w:color w:val="000000" w:themeColor="text1"/>
        </w:rPr>
        <w:t>s</w:t>
      </w:r>
      <w:r w:rsidR="00CB2935">
        <w:rPr>
          <w:rFonts w:eastAsia="Times New Roman"/>
          <w:color w:val="000000" w:themeColor="text1"/>
        </w:rPr>
        <w:t xml:space="preserve"> the use of </w:t>
      </w:r>
      <w:r w:rsidR="4971921A" w:rsidRPr="106929CB">
        <w:rPr>
          <w:rFonts w:eastAsia="Times New Roman"/>
          <w:color w:val="000000" w:themeColor="text1"/>
        </w:rPr>
        <w:t>brain stimulation aside from tDCS such as, transcranial random noise stimulation</w:t>
      </w:r>
      <w:r w:rsidR="00E31958">
        <w:rPr>
          <w:rFonts w:eastAsia="Times New Roman"/>
          <w:color w:val="000000" w:themeColor="text1"/>
        </w:rPr>
        <w:t xml:space="preserve">, </w:t>
      </w:r>
      <w:r w:rsidR="00896558">
        <w:rPr>
          <w:rFonts w:eastAsia="Times New Roman"/>
          <w:color w:val="000000" w:themeColor="text1"/>
        </w:rPr>
        <w:t>were</w:t>
      </w:r>
      <w:r w:rsidR="00E31958">
        <w:rPr>
          <w:rFonts w:eastAsia="Times New Roman"/>
          <w:color w:val="000000" w:themeColor="text1"/>
        </w:rPr>
        <w:t xml:space="preserve"> excluded. Additionally, the use of</w:t>
      </w:r>
      <w:r w:rsidR="4971921A" w:rsidRPr="106929CB">
        <w:rPr>
          <w:rFonts w:eastAsia="Times New Roman"/>
          <w:color w:val="000000" w:themeColor="text1"/>
        </w:rPr>
        <w:t xml:space="preserve"> </w:t>
      </w:r>
      <w:r w:rsidR="00B81430">
        <w:rPr>
          <w:rFonts w:eastAsia="Times New Roman"/>
          <w:color w:val="000000" w:themeColor="text1"/>
        </w:rPr>
        <w:t>combined stimulation techniques</w:t>
      </w:r>
      <w:r w:rsidR="00CB2935">
        <w:rPr>
          <w:rFonts w:eastAsia="Times New Roman"/>
          <w:color w:val="000000" w:themeColor="text1"/>
        </w:rPr>
        <w:t xml:space="preserve">, </w:t>
      </w:r>
      <w:r w:rsidR="00B81430">
        <w:rPr>
          <w:rFonts w:eastAsia="Times New Roman"/>
          <w:color w:val="000000" w:themeColor="text1"/>
        </w:rPr>
        <w:t xml:space="preserve">such as the use of tDCS in combination with </w:t>
      </w:r>
      <w:r w:rsidR="002E7202">
        <w:rPr>
          <w:rFonts w:eastAsia="Times New Roman"/>
          <w:color w:val="000000" w:themeColor="text1"/>
        </w:rPr>
        <w:t xml:space="preserve">repetitive transcranial direct current stimulation, </w:t>
      </w:r>
      <w:r w:rsidR="00896558">
        <w:rPr>
          <w:rFonts w:eastAsia="Times New Roman"/>
          <w:color w:val="000000" w:themeColor="text1"/>
        </w:rPr>
        <w:t>were</w:t>
      </w:r>
      <w:r w:rsidR="002E7202">
        <w:rPr>
          <w:rFonts w:eastAsia="Times New Roman"/>
          <w:color w:val="000000" w:themeColor="text1"/>
        </w:rPr>
        <w:t xml:space="preserve"> excluded.</w:t>
      </w:r>
    </w:p>
    <w:p w14:paraId="09D1BF30" w14:textId="1B44C12D" w:rsidR="008D12E5" w:rsidRDefault="1CF5B5F0" w:rsidP="12B0312F">
      <w:pPr>
        <w:spacing w:line="480" w:lineRule="auto"/>
        <w:rPr>
          <w:rFonts w:eastAsia="Times New Roman"/>
          <w:color w:val="000000" w:themeColor="text1"/>
        </w:rPr>
      </w:pPr>
      <w:r w:rsidRPr="12B0312F">
        <w:rPr>
          <w:rFonts w:eastAsia="Times New Roman"/>
          <w:b/>
          <w:bCs/>
          <w:color w:val="000000" w:themeColor="text1"/>
        </w:rPr>
        <w:t xml:space="preserve">Data Extraction </w:t>
      </w:r>
    </w:p>
    <w:p w14:paraId="6E1CF3E7" w14:textId="019B413F" w:rsidR="00DE2611" w:rsidRDefault="1CF5B5F0" w:rsidP="009274B6">
      <w:pPr>
        <w:spacing w:line="480" w:lineRule="auto"/>
        <w:ind w:firstLine="720"/>
        <w:rPr>
          <w:rFonts w:eastAsia="Times New Roman"/>
          <w:color w:val="000000" w:themeColor="text1"/>
        </w:rPr>
      </w:pPr>
      <w:r w:rsidRPr="12B0312F">
        <w:rPr>
          <w:rFonts w:eastAsia="Times New Roman"/>
          <w:color w:val="000000" w:themeColor="text1"/>
        </w:rPr>
        <w:t>The data w</w:t>
      </w:r>
      <w:r w:rsidR="00F73483">
        <w:rPr>
          <w:rFonts w:eastAsia="Times New Roman"/>
          <w:color w:val="000000" w:themeColor="text1"/>
        </w:rPr>
        <w:t>as</w:t>
      </w:r>
      <w:r w:rsidRPr="12B0312F">
        <w:rPr>
          <w:rFonts w:eastAsia="Times New Roman"/>
          <w:color w:val="000000" w:themeColor="text1"/>
        </w:rPr>
        <w:t xml:space="preserve"> extracted by </w:t>
      </w:r>
      <w:r w:rsidR="0067695A">
        <w:rPr>
          <w:rFonts w:eastAsia="Times New Roman"/>
          <w:color w:val="000000" w:themeColor="text1"/>
        </w:rPr>
        <w:t>the author (A</w:t>
      </w:r>
      <w:r w:rsidR="00FD621D">
        <w:rPr>
          <w:rFonts w:eastAsia="Times New Roman"/>
          <w:color w:val="000000" w:themeColor="text1"/>
        </w:rPr>
        <w:t>D</w:t>
      </w:r>
      <w:r w:rsidR="0067695A">
        <w:rPr>
          <w:rFonts w:eastAsia="Times New Roman"/>
          <w:color w:val="000000" w:themeColor="text1"/>
        </w:rPr>
        <w:t>C)</w:t>
      </w:r>
      <w:r w:rsidRPr="12B0312F">
        <w:rPr>
          <w:rFonts w:eastAsia="Times New Roman"/>
          <w:color w:val="000000" w:themeColor="text1"/>
        </w:rPr>
        <w:t>. The following variables w</w:t>
      </w:r>
      <w:r w:rsidR="00F73483">
        <w:rPr>
          <w:rFonts w:eastAsia="Times New Roman"/>
          <w:color w:val="000000" w:themeColor="text1"/>
        </w:rPr>
        <w:t>ere</w:t>
      </w:r>
      <w:r w:rsidRPr="12B0312F">
        <w:rPr>
          <w:rFonts w:eastAsia="Times New Roman"/>
          <w:color w:val="000000" w:themeColor="text1"/>
        </w:rPr>
        <w:t xml:space="preserve"> extracted from each article 1) type of assessment being used to measure functional recovery along with the mean score and SD before and after treatment (i.e., Barthel Index, Fugl-Meyer Assessment and the Modified Ashworth Scale)</w:t>
      </w:r>
      <w:r w:rsidR="00C65E0C">
        <w:rPr>
          <w:rFonts w:eastAsia="Times New Roman"/>
          <w:color w:val="000000" w:themeColor="text1"/>
        </w:rPr>
        <w:t>;</w:t>
      </w:r>
      <w:r w:rsidRPr="12B0312F">
        <w:rPr>
          <w:rFonts w:eastAsia="Times New Roman"/>
          <w:color w:val="000000" w:themeColor="text1"/>
        </w:rPr>
        <w:t xml:space="preserve"> 2) number of intervention sessions in which tDCS was applied; 3)</w:t>
      </w:r>
      <w:r w:rsidR="003A4CA5">
        <w:rPr>
          <w:rFonts w:eastAsia="Times New Roman"/>
          <w:color w:val="000000" w:themeColor="text1"/>
        </w:rPr>
        <w:t xml:space="preserve"> application time of tDCS during each session</w:t>
      </w:r>
      <w:r w:rsidR="00AD2402">
        <w:rPr>
          <w:rFonts w:eastAsia="Times New Roman"/>
          <w:color w:val="000000" w:themeColor="text1"/>
        </w:rPr>
        <w:t>; 4)</w:t>
      </w:r>
      <w:r w:rsidRPr="12B0312F">
        <w:rPr>
          <w:rFonts w:eastAsia="Times New Roman"/>
          <w:color w:val="000000" w:themeColor="text1"/>
        </w:rPr>
        <w:t xml:space="preserve"> </w:t>
      </w:r>
      <w:r w:rsidR="00666985">
        <w:rPr>
          <w:rFonts w:eastAsia="Times New Roman"/>
          <w:color w:val="000000" w:themeColor="text1"/>
        </w:rPr>
        <w:t xml:space="preserve">total </w:t>
      </w:r>
      <w:r w:rsidR="00666985" w:rsidRPr="12B0312F">
        <w:rPr>
          <w:rFonts w:eastAsia="Times New Roman"/>
          <w:color w:val="000000" w:themeColor="text1"/>
        </w:rPr>
        <w:t>time of tDCS application during</w:t>
      </w:r>
      <w:r w:rsidR="00666985">
        <w:rPr>
          <w:rFonts w:eastAsia="Times New Roman"/>
          <w:color w:val="000000" w:themeColor="text1"/>
        </w:rPr>
        <w:t xml:space="preserve"> all</w:t>
      </w:r>
      <w:r w:rsidR="00666985" w:rsidRPr="12B0312F">
        <w:rPr>
          <w:rFonts w:eastAsia="Times New Roman"/>
          <w:color w:val="000000" w:themeColor="text1"/>
        </w:rPr>
        <w:t xml:space="preserve"> testing sessions</w:t>
      </w:r>
      <w:r w:rsidR="00666985">
        <w:rPr>
          <w:rFonts w:eastAsia="Times New Roman"/>
          <w:color w:val="000000" w:themeColor="text1"/>
        </w:rPr>
        <w:t xml:space="preserve">, </w:t>
      </w:r>
      <w:r w:rsidR="00AD2402">
        <w:rPr>
          <w:rFonts w:eastAsia="Times New Roman"/>
          <w:color w:val="000000" w:themeColor="text1"/>
        </w:rPr>
        <w:t>5</w:t>
      </w:r>
      <w:r w:rsidR="00666985">
        <w:rPr>
          <w:rFonts w:eastAsia="Times New Roman"/>
          <w:color w:val="000000" w:themeColor="text1"/>
        </w:rPr>
        <w:t>) current</w:t>
      </w:r>
      <w:r w:rsidR="00AD2402">
        <w:rPr>
          <w:rFonts w:eastAsia="Times New Roman"/>
          <w:color w:val="000000" w:themeColor="text1"/>
        </w:rPr>
        <w:t>; 6) electrode size;</w:t>
      </w:r>
      <w:r w:rsidR="00423C86">
        <w:rPr>
          <w:rFonts w:eastAsia="Times New Roman"/>
          <w:color w:val="000000" w:themeColor="text1"/>
        </w:rPr>
        <w:t xml:space="preserve"> 7)</w:t>
      </w:r>
      <w:r w:rsidR="00AD2402">
        <w:rPr>
          <w:rFonts w:eastAsia="Times New Roman"/>
          <w:color w:val="000000" w:themeColor="text1"/>
        </w:rPr>
        <w:t xml:space="preserve"> current</w:t>
      </w:r>
      <w:r w:rsidR="00666985">
        <w:rPr>
          <w:rFonts w:eastAsia="Times New Roman"/>
          <w:color w:val="000000" w:themeColor="text1"/>
        </w:rPr>
        <w:t xml:space="preserve"> density of tDCS;</w:t>
      </w:r>
      <w:r w:rsidRPr="12B0312F">
        <w:rPr>
          <w:rFonts w:eastAsia="Times New Roman"/>
          <w:color w:val="000000" w:themeColor="text1"/>
        </w:rPr>
        <w:t xml:space="preserve"> </w:t>
      </w:r>
      <w:r w:rsidR="00423C86">
        <w:rPr>
          <w:rFonts w:eastAsia="Times New Roman"/>
          <w:color w:val="000000" w:themeColor="text1"/>
        </w:rPr>
        <w:t>8</w:t>
      </w:r>
      <w:r w:rsidRPr="12B0312F">
        <w:rPr>
          <w:rFonts w:eastAsia="Times New Roman"/>
          <w:color w:val="000000" w:themeColor="text1"/>
        </w:rPr>
        <w:t>)</w:t>
      </w:r>
      <w:r w:rsidR="00423C86">
        <w:rPr>
          <w:rFonts w:eastAsia="Times New Roman"/>
          <w:color w:val="000000" w:themeColor="text1"/>
        </w:rPr>
        <w:t xml:space="preserve"> charge of tDCS; 9)</w:t>
      </w:r>
      <w:r w:rsidR="002C3235">
        <w:rPr>
          <w:rFonts w:eastAsia="Times New Roman"/>
          <w:color w:val="000000" w:themeColor="text1"/>
        </w:rPr>
        <w:t xml:space="preserve"> charge density of tDCS; 10) total charge of tDCS; 11) total charge density of tDCS</w:t>
      </w:r>
      <w:r w:rsidR="006D4062">
        <w:rPr>
          <w:rFonts w:eastAsia="Times New Roman"/>
          <w:color w:val="000000" w:themeColor="text1"/>
        </w:rPr>
        <w:t>; 12)</w:t>
      </w:r>
      <w:r w:rsidRPr="12B0312F">
        <w:rPr>
          <w:rFonts w:eastAsia="Times New Roman"/>
          <w:color w:val="000000" w:themeColor="text1"/>
        </w:rPr>
        <w:t xml:space="preserve"> placement of the tDCS electrodes (e.g. </w:t>
      </w:r>
      <w:r w:rsidR="3491E249" w:rsidRPr="077779A8">
        <w:rPr>
          <w:rFonts w:eastAsia="Times New Roman"/>
          <w:color w:val="000000" w:themeColor="text1"/>
        </w:rPr>
        <w:t xml:space="preserve">ipsilesional hemisphere or contralesional supraorbital </w:t>
      </w:r>
      <w:r w:rsidR="3491E249" w:rsidRPr="077779A8">
        <w:rPr>
          <w:rFonts w:eastAsia="Times New Roman"/>
          <w:color w:val="000000" w:themeColor="text1"/>
        </w:rPr>
        <w:lastRenderedPageBreak/>
        <w:t>region</w:t>
      </w:r>
      <w:r w:rsidRPr="12B0312F">
        <w:rPr>
          <w:rFonts w:eastAsia="Times New Roman"/>
          <w:color w:val="000000" w:themeColor="text1"/>
        </w:rPr>
        <w:t xml:space="preserve">); </w:t>
      </w:r>
      <w:r w:rsidR="006D4062">
        <w:rPr>
          <w:rFonts w:eastAsia="Times New Roman"/>
          <w:color w:val="000000" w:themeColor="text1"/>
        </w:rPr>
        <w:t>13</w:t>
      </w:r>
      <w:r w:rsidR="00666985">
        <w:rPr>
          <w:rFonts w:eastAsia="Times New Roman"/>
          <w:color w:val="000000" w:themeColor="text1"/>
        </w:rPr>
        <w:t xml:space="preserve">) stimulation type (e.g. anodal, cathodal or bihemispheric); </w:t>
      </w:r>
      <w:r w:rsidR="006D4062">
        <w:rPr>
          <w:rFonts w:eastAsia="Times New Roman"/>
          <w:color w:val="000000" w:themeColor="text1"/>
        </w:rPr>
        <w:t>14</w:t>
      </w:r>
      <w:r w:rsidRPr="12B0312F">
        <w:rPr>
          <w:rFonts w:eastAsia="Times New Roman"/>
          <w:color w:val="000000" w:themeColor="text1"/>
        </w:rPr>
        <w:t xml:space="preserve">) type of stroke, whether ischemic or hemorrhagic; </w:t>
      </w:r>
      <w:r w:rsidR="006D4062">
        <w:rPr>
          <w:rFonts w:eastAsia="Times New Roman"/>
          <w:color w:val="000000" w:themeColor="text1"/>
        </w:rPr>
        <w:t>15</w:t>
      </w:r>
      <w:r w:rsidR="00666985">
        <w:rPr>
          <w:rFonts w:eastAsia="Times New Roman"/>
          <w:color w:val="000000" w:themeColor="text1"/>
        </w:rPr>
        <w:t>)</w:t>
      </w:r>
      <w:r w:rsidR="009F149B">
        <w:rPr>
          <w:rFonts w:eastAsia="Times New Roman"/>
          <w:color w:val="000000" w:themeColor="text1"/>
        </w:rPr>
        <w:t xml:space="preserve"> </w:t>
      </w:r>
      <w:r w:rsidR="0032134B">
        <w:rPr>
          <w:rFonts w:eastAsia="Times New Roman"/>
          <w:color w:val="000000" w:themeColor="text1"/>
        </w:rPr>
        <w:t xml:space="preserve">time after occurrence of stroke before intervention; </w:t>
      </w:r>
      <w:r w:rsidR="00C61A2D">
        <w:rPr>
          <w:rFonts w:eastAsia="Times New Roman"/>
          <w:color w:val="000000" w:themeColor="text1"/>
        </w:rPr>
        <w:t xml:space="preserve">and </w:t>
      </w:r>
      <w:r w:rsidR="0032134B">
        <w:rPr>
          <w:rFonts w:eastAsia="Times New Roman"/>
          <w:color w:val="000000" w:themeColor="text1"/>
        </w:rPr>
        <w:t>16)</w:t>
      </w:r>
      <w:r w:rsidR="00666985">
        <w:rPr>
          <w:rFonts w:eastAsia="Times New Roman"/>
          <w:color w:val="000000" w:themeColor="text1"/>
        </w:rPr>
        <w:t xml:space="preserve"> type of therapy used.</w:t>
      </w:r>
      <w:r w:rsidR="4F807263" w:rsidRPr="077779A8">
        <w:rPr>
          <w:rFonts w:eastAsia="Times New Roman"/>
          <w:color w:val="000000" w:themeColor="text1"/>
        </w:rPr>
        <w:t xml:space="preserve"> </w:t>
      </w:r>
      <w:r w:rsidR="00FA3E99">
        <w:rPr>
          <w:rFonts w:eastAsia="Times New Roman"/>
          <w:color w:val="000000" w:themeColor="text1"/>
        </w:rPr>
        <w:t>Studies that</w:t>
      </w:r>
      <w:r w:rsidR="00DF2CED">
        <w:rPr>
          <w:rFonts w:eastAsia="Times New Roman"/>
          <w:color w:val="000000" w:themeColor="text1"/>
        </w:rPr>
        <w:t xml:space="preserve"> presented </w:t>
      </w:r>
      <w:r w:rsidR="00FA3E99">
        <w:rPr>
          <w:rFonts w:eastAsia="Times New Roman"/>
          <w:color w:val="000000" w:themeColor="text1"/>
        </w:rPr>
        <w:t xml:space="preserve">data </w:t>
      </w:r>
      <w:r w:rsidR="00DF2CED">
        <w:rPr>
          <w:rFonts w:eastAsia="Times New Roman"/>
          <w:color w:val="000000" w:themeColor="text1"/>
        </w:rPr>
        <w:t>in figures w</w:t>
      </w:r>
      <w:r w:rsidR="00C61A2D">
        <w:rPr>
          <w:rFonts w:eastAsia="Times New Roman"/>
          <w:color w:val="000000" w:themeColor="text1"/>
        </w:rPr>
        <w:t>ere</w:t>
      </w:r>
      <w:r w:rsidR="00DF2CED">
        <w:rPr>
          <w:rFonts w:eastAsia="Times New Roman"/>
          <w:color w:val="000000" w:themeColor="text1"/>
        </w:rPr>
        <w:t xml:space="preserve"> extracted using </w:t>
      </w:r>
      <w:r w:rsidR="009B5A3C">
        <w:rPr>
          <w:rFonts w:eastAsia="Times New Roman"/>
          <w:color w:val="000000" w:themeColor="text1"/>
        </w:rPr>
        <w:t>Web Plot Digitizer (Version 4)</w:t>
      </w:r>
      <w:r w:rsidR="00860BC0">
        <w:rPr>
          <w:rFonts w:eastAsia="Times New Roman"/>
          <w:color w:val="000000" w:themeColor="text1"/>
        </w:rPr>
        <w:t xml:space="preserve"> </w:t>
      </w:r>
      <w:r w:rsidR="00FA3E99">
        <w:rPr>
          <w:rFonts w:eastAsia="Times New Roman"/>
          <w:color w:val="000000" w:themeColor="text1"/>
        </w:rPr>
        <w:fldChar w:fldCharType="begin">
          <w:fldData xml:space="preserve">PEVuZE5vdGU+PENpdGU+PEF1dGhvcj5CZWF1bGlldTwvQXV0aG9yPjxZZWFyPjIwMTk8L1llYXI+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=
</w:fldData>
        </w:fldChar>
      </w:r>
      <w:r w:rsidR="00503A9A">
        <w:rPr>
          <w:rFonts w:eastAsia="Times New Roman"/>
          <w:color w:val="000000" w:themeColor="text1"/>
        </w:rPr>
        <w:instrText xml:space="preserve"> ADDIN EN.CITE </w:instrText>
      </w:r>
      <w:r w:rsidR="00503A9A">
        <w:rPr>
          <w:rFonts w:eastAsia="Times New Roman"/>
          <w:color w:val="000000" w:themeColor="text1"/>
        </w:rPr>
        <w:fldChar w:fldCharType="begin">
          <w:fldData xml:space="preserve">PEVuZE5vdGU+PENpdGU+PEF1dGhvcj5CZWF1bGlldTwvQXV0aG9yPjxZZWFyPjIwMTk8L1llYXI+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=
</w:fldData>
        </w:fldChar>
      </w:r>
      <w:r w:rsidR="00503A9A">
        <w:rPr>
          <w:rFonts w:eastAsia="Times New Roman"/>
          <w:color w:val="000000" w:themeColor="text1"/>
        </w:rPr>
        <w:instrText xml:space="preserve"> ADDIN EN.CITE.DATA </w:instrText>
      </w:r>
      <w:r w:rsidR="00503A9A">
        <w:rPr>
          <w:rFonts w:eastAsia="Times New Roman"/>
          <w:color w:val="000000" w:themeColor="text1"/>
        </w:rPr>
      </w:r>
      <w:r w:rsidR="00503A9A">
        <w:rPr>
          <w:rFonts w:eastAsia="Times New Roman"/>
          <w:color w:val="000000" w:themeColor="text1"/>
        </w:rPr>
        <w:fldChar w:fldCharType="end"/>
      </w:r>
      <w:r w:rsidR="00FA3E99">
        <w:rPr>
          <w:rFonts w:eastAsia="Times New Roman"/>
          <w:color w:val="000000" w:themeColor="text1"/>
        </w:rPr>
      </w:r>
      <w:r w:rsidR="00FA3E99">
        <w:rPr>
          <w:rFonts w:eastAsia="Times New Roman"/>
          <w:color w:val="000000" w:themeColor="text1"/>
        </w:rPr>
        <w:fldChar w:fldCharType="separate"/>
      </w:r>
      <w:r w:rsidR="00FB5481">
        <w:rPr>
          <w:rFonts w:eastAsia="Times New Roman"/>
          <w:noProof/>
          <w:color w:val="000000" w:themeColor="text1"/>
        </w:rPr>
        <w:t>(Beaulieu, Blanchette, Mercier, Bernard-Larocque, &amp; Milot, 2019; Bolognini et al., 2020; Bolognini et al., 2011; Bornheim et al., 2020; Fusco et al., 2014; Khedr et al., 2013; D. Y. Kim et al., 2010; Prathum et al., 2021; Wu et al., 2013)</w:t>
      </w:r>
      <w:r w:rsidR="00FA3E99">
        <w:rPr>
          <w:rFonts w:eastAsia="Times New Roman"/>
          <w:color w:val="000000" w:themeColor="text1"/>
        </w:rPr>
        <w:fldChar w:fldCharType="end"/>
      </w:r>
      <w:r w:rsidR="009B5A3C">
        <w:rPr>
          <w:rFonts w:eastAsia="Times New Roman"/>
          <w:color w:val="000000" w:themeColor="text1"/>
        </w:rPr>
        <w:t>.</w:t>
      </w:r>
      <w:r w:rsidR="004A2A0B">
        <w:rPr>
          <w:rFonts w:eastAsia="Times New Roman"/>
          <w:color w:val="000000" w:themeColor="text1"/>
        </w:rPr>
        <w:t xml:space="preserve"> </w:t>
      </w:r>
      <w:r w:rsidR="009274B6">
        <w:rPr>
          <w:rFonts w:eastAsia="Times New Roman"/>
          <w:color w:val="000000" w:themeColor="text1"/>
        </w:rPr>
        <w:t xml:space="preserve">Studies that presented data as mean ± SE or 95% CI were manually </w:t>
      </w:r>
      <w:r w:rsidR="0086281D">
        <w:rPr>
          <w:rFonts w:eastAsia="Times New Roman"/>
          <w:color w:val="000000" w:themeColor="text1"/>
        </w:rPr>
        <w:t>c</w:t>
      </w:r>
      <w:r w:rsidR="00B816A1">
        <w:rPr>
          <w:rFonts w:eastAsia="Times New Roman"/>
          <w:color w:val="000000" w:themeColor="text1"/>
        </w:rPr>
        <w:t>alculated</w:t>
      </w:r>
      <w:r w:rsidR="0086281D">
        <w:rPr>
          <w:rFonts w:eastAsia="Times New Roman"/>
          <w:color w:val="000000" w:themeColor="text1"/>
        </w:rPr>
        <w:t xml:space="preserve"> to mean ± SD. </w:t>
      </w:r>
      <w:r w:rsidR="004E294C">
        <w:rPr>
          <w:rFonts w:eastAsia="Times New Roman"/>
          <w:color w:val="000000" w:themeColor="text1"/>
        </w:rPr>
        <w:t xml:space="preserve">Authors were contacted </w:t>
      </w:r>
      <w:r w:rsidR="00921466">
        <w:rPr>
          <w:rFonts w:eastAsia="Times New Roman"/>
          <w:color w:val="000000" w:themeColor="text1"/>
        </w:rPr>
        <w:t xml:space="preserve">via email </w:t>
      </w:r>
      <w:r w:rsidR="004E294C">
        <w:rPr>
          <w:rFonts w:eastAsia="Times New Roman"/>
          <w:color w:val="000000" w:themeColor="text1"/>
        </w:rPr>
        <w:t>for s</w:t>
      </w:r>
      <w:r w:rsidR="004A2A0B">
        <w:rPr>
          <w:rFonts w:eastAsia="Times New Roman"/>
          <w:color w:val="000000" w:themeColor="text1"/>
        </w:rPr>
        <w:t xml:space="preserve">tudies </w:t>
      </w:r>
      <w:r w:rsidR="00A509FD">
        <w:rPr>
          <w:rFonts w:eastAsia="Times New Roman"/>
          <w:color w:val="000000" w:themeColor="text1"/>
        </w:rPr>
        <w:t>whose data could n</w:t>
      </w:r>
      <w:r w:rsidR="00C2301A">
        <w:rPr>
          <w:rFonts w:eastAsia="Times New Roman"/>
          <w:color w:val="000000" w:themeColor="text1"/>
        </w:rPr>
        <w:t xml:space="preserve">ot be extracted from visual inspection or the use of Web Plot Digitizer </w:t>
      </w:r>
      <w:r w:rsidR="00F776A1">
        <w:rPr>
          <w:rFonts w:eastAsia="Times New Roman"/>
          <w:color w:val="000000" w:themeColor="text1"/>
        </w:rPr>
        <w:fldChar w:fldCharType="begin">
          <w:fldData xml:space="preserve">PEVuZE5vdGU+PENpdGU+PEF1dGhvcj5BbmRyYWRlPC9BdXRob3I+PFllYXI+MjAxNzwvWWVhcj48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==
</w:fldData>
        </w:fldChar>
      </w:r>
      <w:r w:rsidR="00F776A1">
        <w:rPr>
          <w:rFonts w:eastAsia="Times New Roman"/>
          <w:color w:val="000000" w:themeColor="text1"/>
        </w:rPr>
        <w:instrText xml:space="preserve"> ADDIN EN.CITE </w:instrText>
      </w:r>
      <w:r w:rsidR="00F776A1">
        <w:rPr>
          <w:rFonts w:eastAsia="Times New Roman"/>
          <w:color w:val="000000" w:themeColor="text1"/>
        </w:rPr>
        <w:fldChar w:fldCharType="begin">
          <w:fldData xml:space="preserve">PEVuZE5vdGU+PENpdGU+PEF1dGhvcj5BbmRyYWRlPC9BdXRob3I+PFllYXI+MjAxNzwvWWVhcj48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==
</w:fldData>
        </w:fldChar>
      </w:r>
      <w:r w:rsidR="00F776A1">
        <w:rPr>
          <w:rFonts w:eastAsia="Times New Roman"/>
          <w:color w:val="000000" w:themeColor="text1"/>
        </w:rPr>
        <w:instrText xml:space="preserve"> ADDIN EN.CITE.DATA </w:instrText>
      </w:r>
      <w:r w:rsidR="00F776A1">
        <w:rPr>
          <w:rFonts w:eastAsia="Times New Roman"/>
          <w:color w:val="000000" w:themeColor="text1"/>
        </w:rPr>
      </w:r>
      <w:r w:rsidR="00F776A1">
        <w:rPr>
          <w:rFonts w:eastAsia="Times New Roman"/>
          <w:color w:val="000000" w:themeColor="text1"/>
        </w:rPr>
        <w:fldChar w:fldCharType="end"/>
      </w:r>
      <w:r w:rsidR="00F776A1">
        <w:rPr>
          <w:rFonts w:eastAsia="Times New Roman"/>
          <w:color w:val="000000" w:themeColor="text1"/>
        </w:rPr>
      </w:r>
      <w:r w:rsidR="00F776A1">
        <w:rPr>
          <w:rFonts w:eastAsia="Times New Roman"/>
          <w:color w:val="000000" w:themeColor="text1"/>
        </w:rPr>
        <w:fldChar w:fldCharType="separate"/>
      </w:r>
      <w:r w:rsidR="00F776A1">
        <w:rPr>
          <w:rFonts w:eastAsia="Times New Roman"/>
          <w:noProof/>
          <w:color w:val="000000" w:themeColor="text1"/>
        </w:rPr>
        <w:t>(Andrade et al., 2017; Cheng et al., 2021; Ilic et al., 2016; Rossi, Sallustio, Di Legge, Stanzione, &amp; Koch, 2013)</w:t>
      </w:r>
      <w:r w:rsidR="00F776A1">
        <w:rPr>
          <w:rFonts w:eastAsia="Times New Roman"/>
          <w:color w:val="000000" w:themeColor="text1"/>
        </w:rPr>
        <w:fldChar w:fldCharType="end"/>
      </w:r>
      <w:r w:rsidR="00F776A1">
        <w:rPr>
          <w:rFonts w:eastAsia="Times New Roman"/>
          <w:color w:val="000000" w:themeColor="text1"/>
        </w:rPr>
        <w:t>, but none replied</w:t>
      </w:r>
      <w:r w:rsidR="00921466">
        <w:rPr>
          <w:rFonts w:eastAsia="Times New Roman"/>
          <w:color w:val="000000" w:themeColor="text1"/>
        </w:rPr>
        <w:t>.</w:t>
      </w:r>
      <w:r w:rsidR="009B5A3C">
        <w:rPr>
          <w:rFonts w:eastAsia="Times New Roman"/>
          <w:color w:val="000000" w:themeColor="text1"/>
        </w:rPr>
        <w:t xml:space="preserve"> </w:t>
      </w:r>
    </w:p>
    <w:p w14:paraId="746000F0" w14:textId="4E728B48" w:rsidR="00553514" w:rsidRDefault="00553514" w:rsidP="00004169">
      <w:pPr>
        <w:spacing w:line="480" w:lineRule="auto"/>
        <w:ind w:firstLine="720"/>
        <w:rPr>
          <w:rFonts w:eastAsia="Times New Roman"/>
          <w:color w:val="000000" w:themeColor="text1"/>
        </w:rPr>
      </w:pPr>
      <w:r>
        <w:rPr>
          <w:rFonts w:eastAsia="Times New Roman"/>
          <w:color w:val="000000" w:themeColor="text1"/>
        </w:rPr>
        <w:t>Total charge density was calculated with the following formulae</w:t>
      </w:r>
      <w:r w:rsidR="00654861">
        <w:rPr>
          <w:rFonts w:eastAsia="Times New Roman"/>
          <w:color w:val="000000" w:themeColor="text1"/>
        </w:rPr>
        <w:t xml:space="preserve"> based on </w:t>
      </w:r>
      <w:r w:rsidR="00E0055C">
        <w:rPr>
          <w:rFonts w:eastAsia="Times New Roman"/>
          <w:color w:val="000000" w:themeColor="text1"/>
        </w:rPr>
        <w:fldChar w:fldCharType="begin"/>
      </w:r>
      <w:r w:rsidR="00E0055C">
        <w:rPr>
          <w:rFonts w:eastAsia="Times New Roman"/>
          <w:color w:val="000000" w:themeColor="text1"/>
        </w:rPr>
        <w:instrText xml:space="preserve"> ADDIN EN.CITE &lt;EndNote&gt;&lt;Cite&gt;&lt;Author&gt;Chhatbar&lt;/Author&gt;&lt;Year&gt;2015&lt;/Year&gt;&lt;RecNum&gt;182&lt;/RecNum&gt;&lt;DisplayText&gt;(Chhatbar et al., 2015)&lt;/DisplayText&gt;&lt;record&gt;&lt;rec-number&gt;182&lt;/rec-number&gt;&lt;foreign-keys&gt;&lt;key app="EN" db-id="easaaea2ewxt59e09erxete2px2ersztr0r2" timestamp="1623207188" guid="8efaf2de-0f51-4d1e-8b88-fab51573bc40"&gt;182&lt;/key&gt;&lt;/foreign-keys&gt;&lt;ref-type name="Journal Article"&gt;17&lt;/ref-type&gt;&lt;contributors&gt;&lt;authors&gt;&lt;author&gt;Chhatbar, Pratick Y.&lt;/author&gt;&lt;author&gt;Ramakrishnan, Viswanathan&lt;/author&gt;&lt;author&gt;Kautz, Steven&lt;/author&gt;&lt;author&gt;George, Mark S.&lt;/author&gt;&lt;author&gt;Adams, Robert J.&lt;/author&gt;&lt;author&gt;Feng, Wuwei&lt;/author&gt;&lt;/authors&gt;&lt;/contributors&gt;&lt;titles&gt;&lt;title&gt;Transcranial Direct Current Stimulation Post-Stroke Upper Extremity Motor Recovery Studies Exhibit a Dose-Response Relationship&lt;/title&gt;&lt;secondary-title&gt;Brain Stimulation&lt;/secondary-title&gt;&lt;/titles&gt;&lt;periodical&gt;&lt;full-title&gt;Brain Stimulation&lt;/full-title&gt;&lt;/periodical&gt;&lt;pages&gt;16-26&lt;/pages&gt;&lt;volume&gt;9&lt;/volume&gt;&lt;number&gt;1&lt;/number&gt;&lt;dates&gt;&lt;year&gt;2015&lt;/year&gt;&lt;/dates&gt;&lt;urls&gt;&lt;/urls&gt;&lt;electronic-resource-num&gt;http://dx.doi.org/doi: 10.1016/j.brs.2015.09.002&lt;/electronic-resource-num&gt;&lt;/record&gt;&lt;/Cite&gt;&lt;/EndNote&gt;</w:instrText>
      </w:r>
      <w:r w:rsidR="00E0055C">
        <w:rPr>
          <w:rFonts w:eastAsia="Times New Roman"/>
          <w:color w:val="000000" w:themeColor="text1"/>
        </w:rPr>
        <w:fldChar w:fldCharType="separate"/>
      </w:r>
      <w:r w:rsidR="00E0055C">
        <w:rPr>
          <w:rFonts w:eastAsia="Times New Roman"/>
          <w:noProof/>
          <w:color w:val="000000" w:themeColor="text1"/>
        </w:rPr>
        <w:t>(Chhatbar et al., 2015)</w:t>
      </w:r>
      <w:r w:rsidR="00E0055C">
        <w:rPr>
          <w:rFonts w:eastAsia="Times New Roman"/>
          <w:color w:val="000000" w:themeColor="text1"/>
        </w:rPr>
        <w:fldChar w:fldCharType="end"/>
      </w:r>
      <w:r>
        <w:rPr>
          <w:rFonts w:eastAsia="Times New Roman"/>
          <w:color w:val="000000" w:themeColor="text1"/>
        </w:rPr>
        <w:t>:</w:t>
      </w:r>
    </w:p>
    <w:p w14:paraId="1B56313C" w14:textId="156319A4" w:rsidR="00EE23CE" w:rsidRPr="00C07BBD" w:rsidRDefault="00A35AB4" w:rsidP="00C07BBD">
      <w:pPr>
        <w:pStyle w:val="ListParagraph"/>
        <w:numPr>
          <w:ilvl w:val="0"/>
          <w:numId w:val="14"/>
        </w:numPr>
        <w:spacing w:line="480" w:lineRule="auto"/>
        <w:rPr>
          <w:rFonts w:eastAsia="Times New Roman"/>
          <w:b/>
          <w:bCs/>
          <w:color w:val="000000" w:themeColor="text1"/>
        </w:rPr>
      </w:pPr>
      <w:r w:rsidRPr="00C07BBD">
        <w:rPr>
          <w:rFonts w:eastAsia="Times New Roman"/>
          <w:color w:val="000000" w:themeColor="text1"/>
        </w:rPr>
        <w:t>Current Density (mA/cm</w:t>
      </w:r>
      <w:r w:rsidRPr="00C07BBD">
        <w:rPr>
          <w:rFonts w:eastAsia="Times New Roman"/>
          <w:color w:val="000000" w:themeColor="text1"/>
          <w:vertAlign w:val="superscript"/>
        </w:rPr>
        <w:t>2</w:t>
      </w:r>
      <w:r w:rsidRPr="00C07BBD">
        <w:rPr>
          <w:rFonts w:eastAsia="Times New Roman"/>
          <w:color w:val="000000" w:themeColor="text1"/>
        </w:rPr>
        <w:t xml:space="preserve">) = </w:t>
      </w:r>
      <w:r w:rsidR="00612135" w:rsidRPr="00C07BBD">
        <w:rPr>
          <w:rFonts w:eastAsia="Times New Roman"/>
          <w:color w:val="000000" w:themeColor="text1"/>
        </w:rPr>
        <w:t>c</w:t>
      </w:r>
      <w:r w:rsidR="00F30020" w:rsidRPr="00C07BBD">
        <w:rPr>
          <w:rFonts w:eastAsia="Times New Roman"/>
          <w:color w:val="000000" w:themeColor="text1"/>
        </w:rPr>
        <w:t>urrent (mA) ÷ electrode size (cm</w:t>
      </w:r>
      <w:r w:rsidR="00F30020" w:rsidRPr="00C07BBD">
        <w:rPr>
          <w:rFonts w:eastAsia="Times New Roman"/>
          <w:color w:val="000000" w:themeColor="text1"/>
          <w:vertAlign w:val="superscript"/>
        </w:rPr>
        <w:t>2</w:t>
      </w:r>
      <w:r w:rsidR="00F30020" w:rsidRPr="00C07BBD">
        <w:rPr>
          <w:rFonts w:eastAsia="Times New Roman"/>
          <w:color w:val="000000" w:themeColor="text1"/>
        </w:rPr>
        <w:t>)</w:t>
      </w:r>
    </w:p>
    <w:p w14:paraId="40C16AA8" w14:textId="2DB81E9E" w:rsidR="00654861" w:rsidRPr="00C07BBD" w:rsidRDefault="00654861" w:rsidP="00C07BBD">
      <w:pPr>
        <w:pStyle w:val="ListParagraph"/>
        <w:numPr>
          <w:ilvl w:val="0"/>
          <w:numId w:val="14"/>
        </w:numPr>
        <w:spacing w:line="480" w:lineRule="auto"/>
        <w:rPr>
          <w:rFonts w:eastAsia="Times New Roman"/>
          <w:color w:val="000000" w:themeColor="text1"/>
        </w:rPr>
      </w:pPr>
      <w:r w:rsidRPr="00C07BBD">
        <w:rPr>
          <w:rFonts w:eastAsia="Times New Roman"/>
          <w:color w:val="000000" w:themeColor="text1"/>
        </w:rPr>
        <w:t xml:space="preserve">Charge = </w:t>
      </w:r>
      <w:r w:rsidR="00612135" w:rsidRPr="00C07BBD">
        <w:rPr>
          <w:rFonts w:eastAsia="Times New Roman"/>
          <w:color w:val="000000" w:themeColor="text1"/>
        </w:rPr>
        <w:t>c</w:t>
      </w:r>
      <w:r w:rsidRPr="00C07BBD">
        <w:rPr>
          <w:rFonts w:eastAsia="Times New Roman"/>
          <w:color w:val="000000" w:themeColor="text1"/>
        </w:rPr>
        <w:t xml:space="preserve">urrent (mA) </w:t>
      </w:r>
      <w:r w:rsidR="00775F22" w:rsidRPr="00C07BBD">
        <w:rPr>
          <w:rFonts w:eastAsia="Times New Roman"/>
          <w:color w:val="000000" w:themeColor="text1"/>
        </w:rPr>
        <w:t>x</w:t>
      </w:r>
      <w:r w:rsidRPr="00C07BBD">
        <w:rPr>
          <w:rFonts w:eastAsia="Times New Roman"/>
          <w:color w:val="000000" w:themeColor="text1"/>
        </w:rPr>
        <w:t> tDCS duration (minutes) ÷ 60 </w:t>
      </w:r>
    </w:p>
    <w:p w14:paraId="5725758A" w14:textId="6C9BD895" w:rsidR="00654861" w:rsidRPr="00C07BBD" w:rsidRDefault="00654861" w:rsidP="00C07BBD">
      <w:pPr>
        <w:pStyle w:val="ListParagraph"/>
        <w:numPr>
          <w:ilvl w:val="0"/>
          <w:numId w:val="14"/>
        </w:numPr>
        <w:spacing w:line="480" w:lineRule="auto"/>
        <w:rPr>
          <w:rFonts w:eastAsia="Times New Roman"/>
          <w:color w:val="000000" w:themeColor="text1"/>
        </w:rPr>
      </w:pPr>
      <w:r w:rsidRPr="00C07BBD">
        <w:rPr>
          <w:rFonts w:eastAsia="Times New Roman"/>
          <w:color w:val="000000" w:themeColor="text1"/>
        </w:rPr>
        <w:t>Charge Density (mAh/cm</w:t>
      </w:r>
      <w:r w:rsidRPr="00C07BBD">
        <w:rPr>
          <w:rFonts w:eastAsia="Times New Roman"/>
          <w:color w:val="000000" w:themeColor="text1"/>
          <w:vertAlign w:val="superscript"/>
        </w:rPr>
        <w:t>2</w:t>
      </w:r>
      <w:r w:rsidRPr="00C07BBD">
        <w:rPr>
          <w:rFonts w:eastAsia="Times New Roman"/>
          <w:color w:val="000000" w:themeColor="text1"/>
        </w:rPr>
        <w:t xml:space="preserve">) = </w:t>
      </w:r>
      <w:r w:rsidR="00612135" w:rsidRPr="00C07BBD">
        <w:rPr>
          <w:rFonts w:eastAsia="Times New Roman"/>
          <w:color w:val="000000" w:themeColor="text1"/>
        </w:rPr>
        <w:t>c</w:t>
      </w:r>
      <w:r w:rsidRPr="00C07BBD">
        <w:rPr>
          <w:rFonts w:eastAsia="Times New Roman"/>
          <w:color w:val="000000" w:themeColor="text1"/>
        </w:rPr>
        <w:t>harge (mAh) ÷ electrode size (cm</w:t>
      </w:r>
      <w:r w:rsidRPr="00C07BBD">
        <w:rPr>
          <w:rFonts w:eastAsia="Times New Roman"/>
          <w:color w:val="000000" w:themeColor="text1"/>
          <w:vertAlign w:val="superscript"/>
        </w:rPr>
        <w:t>2</w:t>
      </w:r>
      <w:r w:rsidRPr="00C07BBD">
        <w:rPr>
          <w:rFonts w:eastAsia="Times New Roman"/>
          <w:color w:val="000000" w:themeColor="text1"/>
        </w:rPr>
        <w:t>) </w:t>
      </w:r>
    </w:p>
    <w:p w14:paraId="6B3B753F" w14:textId="0809867C" w:rsidR="00F30020" w:rsidRPr="00C07BBD" w:rsidRDefault="00F30020" w:rsidP="00C07BBD">
      <w:pPr>
        <w:pStyle w:val="ListParagraph"/>
        <w:numPr>
          <w:ilvl w:val="0"/>
          <w:numId w:val="14"/>
        </w:numPr>
        <w:spacing w:line="480" w:lineRule="auto"/>
        <w:rPr>
          <w:rFonts w:eastAsia="Times New Roman"/>
          <w:color w:val="000000" w:themeColor="text1"/>
        </w:rPr>
      </w:pPr>
      <w:r w:rsidRPr="00C07BBD">
        <w:rPr>
          <w:rFonts w:eastAsia="Times New Roman"/>
          <w:color w:val="000000" w:themeColor="text1"/>
        </w:rPr>
        <w:t xml:space="preserve">Total Charge </w:t>
      </w:r>
      <w:r w:rsidR="00574FBF" w:rsidRPr="00C07BBD">
        <w:rPr>
          <w:rFonts w:eastAsia="Times New Roman"/>
          <w:color w:val="000000" w:themeColor="text1"/>
        </w:rPr>
        <w:t xml:space="preserve">(mAh) = </w:t>
      </w:r>
      <w:r w:rsidR="00612135" w:rsidRPr="00C07BBD">
        <w:rPr>
          <w:rFonts w:eastAsia="Times New Roman"/>
          <w:color w:val="000000" w:themeColor="text1"/>
        </w:rPr>
        <w:t>c</w:t>
      </w:r>
      <w:r w:rsidR="00574FBF" w:rsidRPr="00C07BBD">
        <w:rPr>
          <w:rFonts w:eastAsia="Times New Roman"/>
          <w:color w:val="000000" w:themeColor="text1"/>
        </w:rPr>
        <w:t xml:space="preserve">harge (mAh) </w:t>
      </w:r>
      <w:r w:rsidR="00775F22" w:rsidRPr="00C07BBD">
        <w:rPr>
          <w:rFonts w:eastAsia="Times New Roman"/>
          <w:color w:val="000000" w:themeColor="text1"/>
        </w:rPr>
        <w:t>x</w:t>
      </w:r>
      <w:r w:rsidR="00574FBF" w:rsidRPr="00C07BBD">
        <w:rPr>
          <w:rFonts w:eastAsia="Times New Roman"/>
          <w:color w:val="000000" w:themeColor="text1"/>
        </w:rPr>
        <w:t xml:space="preserve"> </w:t>
      </w:r>
      <w:r w:rsidR="00612135" w:rsidRPr="00C07BBD">
        <w:rPr>
          <w:rFonts w:eastAsia="Times New Roman"/>
          <w:color w:val="000000" w:themeColor="text1"/>
        </w:rPr>
        <w:t>n</w:t>
      </w:r>
      <w:r w:rsidR="00775F22" w:rsidRPr="00C07BBD">
        <w:rPr>
          <w:rFonts w:eastAsia="Times New Roman"/>
          <w:color w:val="000000" w:themeColor="text1"/>
        </w:rPr>
        <w:t>umber of sessions</w:t>
      </w:r>
      <w:r w:rsidR="00574FBF" w:rsidRPr="00C07BBD">
        <w:rPr>
          <w:rFonts w:eastAsia="Times New Roman"/>
          <w:color w:val="000000" w:themeColor="text1"/>
        </w:rPr>
        <w:t xml:space="preserve"> (cm</w:t>
      </w:r>
      <w:r w:rsidR="00574FBF" w:rsidRPr="00C07BBD">
        <w:rPr>
          <w:rFonts w:eastAsia="Times New Roman"/>
          <w:color w:val="000000" w:themeColor="text1"/>
          <w:vertAlign w:val="superscript"/>
        </w:rPr>
        <w:t>2</w:t>
      </w:r>
      <w:r w:rsidR="00574FBF" w:rsidRPr="00C07BBD">
        <w:rPr>
          <w:rFonts w:eastAsia="Times New Roman"/>
          <w:color w:val="000000" w:themeColor="text1"/>
        </w:rPr>
        <w:t>) </w:t>
      </w:r>
    </w:p>
    <w:p w14:paraId="531B060C" w14:textId="040EC9F6" w:rsidR="00654861" w:rsidRPr="00C07BBD" w:rsidRDefault="00654861" w:rsidP="00C07BBD">
      <w:pPr>
        <w:pStyle w:val="ListParagraph"/>
        <w:numPr>
          <w:ilvl w:val="0"/>
          <w:numId w:val="14"/>
        </w:numPr>
        <w:spacing w:line="480" w:lineRule="auto"/>
        <w:rPr>
          <w:rFonts w:eastAsia="Times New Roman"/>
          <w:color w:val="000000" w:themeColor="text1"/>
        </w:rPr>
      </w:pPr>
      <w:r w:rsidRPr="00C07BBD">
        <w:rPr>
          <w:rFonts w:eastAsia="Times New Roman"/>
          <w:color w:val="000000" w:themeColor="text1"/>
        </w:rPr>
        <w:t>Total Charge Density (mAh/cm</w:t>
      </w:r>
      <w:r w:rsidRPr="00C07BBD">
        <w:rPr>
          <w:rFonts w:eastAsia="Times New Roman"/>
          <w:color w:val="000000" w:themeColor="text1"/>
          <w:vertAlign w:val="superscript"/>
        </w:rPr>
        <w:t>2</w:t>
      </w:r>
      <w:r w:rsidRPr="00C07BBD">
        <w:rPr>
          <w:rFonts w:eastAsia="Times New Roman"/>
          <w:color w:val="000000" w:themeColor="text1"/>
        </w:rPr>
        <w:t xml:space="preserve">) = </w:t>
      </w:r>
      <w:r w:rsidR="00612135" w:rsidRPr="00C07BBD">
        <w:rPr>
          <w:rFonts w:eastAsia="Times New Roman"/>
          <w:color w:val="000000" w:themeColor="text1"/>
        </w:rPr>
        <w:t>c</w:t>
      </w:r>
      <w:r w:rsidRPr="00C07BBD">
        <w:rPr>
          <w:rFonts w:eastAsia="Times New Roman"/>
          <w:color w:val="000000" w:themeColor="text1"/>
        </w:rPr>
        <w:t xml:space="preserve">harge </w:t>
      </w:r>
      <w:r w:rsidR="00612135" w:rsidRPr="00C07BBD">
        <w:rPr>
          <w:rFonts w:eastAsia="Times New Roman"/>
          <w:color w:val="000000" w:themeColor="text1"/>
        </w:rPr>
        <w:t>d</w:t>
      </w:r>
      <w:r w:rsidRPr="00C07BBD">
        <w:rPr>
          <w:rFonts w:eastAsia="Times New Roman"/>
          <w:color w:val="000000" w:themeColor="text1"/>
        </w:rPr>
        <w:t>ensity (mAh/cm</w:t>
      </w:r>
      <w:r w:rsidRPr="00C07BBD">
        <w:rPr>
          <w:rFonts w:eastAsia="Times New Roman"/>
          <w:color w:val="000000" w:themeColor="text1"/>
          <w:vertAlign w:val="superscript"/>
        </w:rPr>
        <w:t>2</w:t>
      </w:r>
      <w:r w:rsidRPr="00C07BBD">
        <w:rPr>
          <w:rFonts w:eastAsia="Times New Roman"/>
          <w:color w:val="000000" w:themeColor="text1"/>
        </w:rPr>
        <w:t xml:space="preserve">) </w:t>
      </w:r>
      <w:r w:rsidR="00775F22" w:rsidRPr="00C07BBD">
        <w:rPr>
          <w:rFonts w:eastAsia="Times New Roman"/>
          <w:color w:val="000000" w:themeColor="text1"/>
        </w:rPr>
        <w:t>x</w:t>
      </w:r>
      <w:r w:rsidRPr="00C07BBD">
        <w:rPr>
          <w:rFonts w:eastAsia="Times New Roman"/>
          <w:color w:val="000000" w:themeColor="text1"/>
        </w:rPr>
        <w:t> tDCS sessions </w:t>
      </w:r>
    </w:p>
    <w:p w14:paraId="4666970B" w14:textId="6190BFD4" w:rsidR="003137F5" w:rsidRDefault="00CC1ADE" w:rsidP="00654861">
      <w:pPr>
        <w:spacing w:line="480" w:lineRule="auto"/>
        <w:ind w:firstLine="720"/>
        <w:rPr>
          <w:rFonts w:eastAsia="Times New Roman"/>
          <w:color w:val="000000" w:themeColor="text1"/>
        </w:rPr>
      </w:pPr>
      <w:r>
        <w:rPr>
          <w:rFonts w:eastAsia="Times New Roman"/>
          <w:color w:val="000000" w:themeColor="text1"/>
        </w:rPr>
        <w:t>Two</w:t>
      </w:r>
      <w:r w:rsidR="006D3F09">
        <w:rPr>
          <w:rFonts w:eastAsia="Times New Roman"/>
          <w:color w:val="000000" w:themeColor="text1"/>
        </w:rPr>
        <w:t xml:space="preserve"> additional equation</w:t>
      </w:r>
      <w:r>
        <w:rPr>
          <w:rFonts w:eastAsia="Times New Roman"/>
          <w:color w:val="000000" w:themeColor="text1"/>
        </w:rPr>
        <w:t>s</w:t>
      </w:r>
      <w:r w:rsidR="006D3F09">
        <w:rPr>
          <w:rFonts w:eastAsia="Times New Roman"/>
          <w:color w:val="000000" w:themeColor="text1"/>
        </w:rPr>
        <w:t xml:space="preserve"> w</w:t>
      </w:r>
      <w:r>
        <w:rPr>
          <w:rFonts w:eastAsia="Times New Roman"/>
          <w:color w:val="000000" w:themeColor="text1"/>
        </w:rPr>
        <w:t>ere</w:t>
      </w:r>
      <w:r w:rsidR="006D3F09">
        <w:rPr>
          <w:rFonts w:eastAsia="Times New Roman"/>
          <w:color w:val="000000" w:themeColor="text1"/>
        </w:rPr>
        <w:t xml:space="preserve"> used </w:t>
      </w:r>
      <w:r w:rsidR="00C07BBD">
        <w:rPr>
          <w:rFonts w:eastAsia="Times New Roman"/>
          <w:color w:val="000000" w:themeColor="text1"/>
        </w:rPr>
        <w:t>to calculate total tDCS application time</w:t>
      </w:r>
      <w:r>
        <w:rPr>
          <w:rFonts w:eastAsia="Times New Roman"/>
          <w:color w:val="000000" w:themeColor="text1"/>
        </w:rPr>
        <w:t xml:space="preserve"> and </w:t>
      </w:r>
      <w:r w:rsidR="006460D5">
        <w:rPr>
          <w:rFonts w:eastAsia="Times New Roman"/>
          <w:color w:val="000000" w:themeColor="text1"/>
        </w:rPr>
        <w:t>number of sessions per week</w:t>
      </w:r>
      <w:r w:rsidR="00C07BBD">
        <w:rPr>
          <w:rFonts w:eastAsia="Times New Roman"/>
          <w:color w:val="000000" w:themeColor="text1"/>
        </w:rPr>
        <w:t>:</w:t>
      </w:r>
    </w:p>
    <w:p w14:paraId="6ACFE1BE" w14:textId="141B0DBD" w:rsidR="00C07BBD" w:rsidRDefault="00C07BBD" w:rsidP="00C07BBD">
      <w:pPr>
        <w:pStyle w:val="ListParagraph"/>
        <w:numPr>
          <w:ilvl w:val="0"/>
          <w:numId w:val="15"/>
        </w:numPr>
        <w:spacing w:line="480" w:lineRule="auto"/>
        <w:rPr>
          <w:rFonts w:eastAsia="Times New Roman"/>
          <w:color w:val="000000" w:themeColor="text1"/>
        </w:rPr>
      </w:pPr>
      <w:r w:rsidRPr="00C07BBD">
        <w:rPr>
          <w:rFonts w:eastAsia="Times New Roman"/>
          <w:color w:val="000000" w:themeColor="text1"/>
        </w:rPr>
        <w:t>Total tDCS time (minutes) = number of sessions x session time (minutes)</w:t>
      </w:r>
      <w:r w:rsidR="006460D5">
        <w:rPr>
          <w:rFonts w:eastAsia="Times New Roman"/>
          <w:color w:val="000000" w:themeColor="text1"/>
        </w:rPr>
        <w:t>.</w:t>
      </w:r>
    </w:p>
    <w:p w14:paraId="6CEAD72F" w14:textId="4056C22D" w:rsidR="006460D5" w:rsidRPr="00C07BBD" w:rsidRDefault="006460D5" w:rsidP="00C07BBD">
      <w:pPr>
        <w:pStyle w:val="ListParagraph"/>
        <w:numPr>
          <w:ilvl w:val="0"/>
          <w:numId w:val="15"/>
        </w:numPr>
        <w:spacing w:line="480" w:lineRule="auto"/>
        <w:rPr>
          <w:rFonts w:eastAsia="Times New Roman"/>
          <w:color w:val="000000" w:themeColor="text1"/>
        </w:rPr>
      </w:pPr>
      <w:r>
        <w:rPr>
          <w:rFonts w:eastAsia="Times New Roman"/>
          <w:color w:val="000000" w:themeColor="text1"/>
        </w:rPr>
        <w:t xml:space="preserve">Sessions per week = number of sessions ÷ </w:t>
      </w:r>
      <w:r w:rsidR="006E5855">
        <w:rPr>
          <w:rFonts w:eastAsia="Times New Roman"/>
          <w:color w:val="000000" w:themeColor="text1"/>
        </w:rPr>
        <w:t>intervention period (weeks)</w:t>
      </w:r>
    </w:p>
    <w:p w14:paraId="7D0A62DA" w14:textId="3BC6718D" w:rsidR="008B78C0" w:rsidRPr="007A37DC" w:rsidRDefault="4F807263" w:rsidP="007A37DC">
      <w:pPr>
        <w:spacing w:line="480" w:lineRule="auto"/>
        <w:ind w:firstLine="720"/>
        <w:rPr>
          <w:rFonts w:eastAsia="Times New Roman"/>
          <w:color w:val="000000" w:themeColor="text1"/>
        </w:rPr>
      </w:pPr>
      <w:r w:rsidRPr="39EFC3A6">
        <w:rPr>
          <w:rFonts w:eastAsia="Times New Roman"/>
          <w:color w:val="000000" w:themeColor="text1"/>
        </w:rPr>
        <w:lastRenderedPageBreak/>
        <w:t xml:space="preserve">Information </w:t>
      </w:r>
      <w:r w:rsidR="46959DFB" w:rsidRPr="39EFC3A6">
        <w:rPr>
          <w:rFonts w:eastAsia="Times New Roman"/>
          <w:color w:val="000000" w:themeColor="text1"/>
        </w:rPr>
        <w:t>regarding the characteristics of the studies</w:t>
      </w:r>
      <w:r w:rsidR="00F628A3">
        <w:rPr>
          <w:rFonts w:eastAsia="Times New Roman"/>
          <w:color w:val="000000" w:themeColor="text1"/>
        </w:rPr>
        <w:t>, such as number of tDCS sessions</w:t>
      </w:r>
      <w:r w:rsidR="00017CAE">
        <w:rPr>
          <w:rFonts w:eastAsia="Times New Roman"/>
          <w:color w:val="000000" w:themeColor="text1"/>
        </w:rPr>
        <w:t xml:space="preserve"> and stroke duration,</w:t>
      </w:r>
      <w:r w:rsidR="46959DFB" w:rsidRPr="39EFC3A6">
        <w:rPr>
          <w:rFonts w:eastAsia="Times New Roman"/>
          <w:color w:val="000000" w:themeColor="text1"/>
        </w:rPr>
        <w:t xml:space="preserve"> </w:t>
      </w:r>
      <w:r w:rsidRPr="39EFC3A6">
        <w:rPr>
          <w:rFonts w:eastAsia="Times New Roman"/>
          <w:color w:val="000000" w:themeColor="text1"/>
        </w:rPr>
        <w:t xml:space="preserve">can be found on </w:t>
      </w:r>
      <w:r w:rsidR="1190F858" w:rsidRPr="39EFC3A6">
        <w:rPr>
          <w:rFonts w:eastAsia="Times New Roman"/>
          <w:color w:val="000000" w:themeColor="text1"/>
        </w:rPr>
        <w:t>Table 1</w:t>
      </w:r>
      <w:r w:rsidR="002A16B8">
        <w:rPr>
          <w:rFonts w:eastAsia="Times New Roman"/>
          <w:color w:val="000000" w:themeColor="text1"/>
        </w:rPr>
        <w:t xml:space="preserve"> and information regarding the calculation of tDCS total charge density</w:t>
      </w:r>
      <w:r w:rsidR="00B713BE">
        <w:rPr>
          <w:rFonts w:eastAsia="Times New Roman"/>
          <w:color w:val="000000" w:themeColor="text1"/>
        </w:rPr>
        <w:t>, such as electrode size and current,</w:t>
      </w:r>
      <w:r w:rsidR="002A16B8">
        <w:rPr>
          <w:rFonts w:eastAsia="Times New Roman"/>
          <w:color w:val="000000" w:themeColor="text1"/>
        </w:rPr>
        <w:t xml:space="preserve"> can be found on Table 2</w:t>
      </w:r>
      <w:r w:rsidR="1190F858" w:rsidRPr="39EFC3A6">
        <w:rPr>
          <w:rFonts w:eastAsia="Times New Roman"/>
          <w:color w:val="000000" w:themeColor="text1"/>
        </w:rPr>
        <w:t>.</w:t>
      </w:r>
    </w:p>
    <w:p w14:paraId="088042BB" w14:textId="09BEF003" w:rsidR="008D12E5" w:rsidRDefault="1CF5B5F0" w:rsidP="12B0312F">
      <w:pPr>
        <w:spacing w:line="480" w:lineRule="auto"/>
        <w:rPr>
          <w:rFonts w:eastAsia="Times New Roman"/>
          <w:color w:val="000000" w:themeColor="text1"/>
        </w:rPr>
      </w:pPr>
      <w:r w:rsidRPr="12B0312F">
        <w:rPr>
          <w:rFonts w:eastAsia="Times New Roman"/>
          <w:b/>
          <w:bCs/>
          <w:color w:val="000000" w:themeColor="text1"/>
        </w:rPr>
        <w:t xml:space="preserve">Quality Assessment </w:t>
      </w:r>
    </w:p>
    <w:p w14:paraId="26BE653D" w14:textId="114E62ED" w:rsidR="1CF5B5F0" w:rsidRDefault="1CF5B5F0" w:rsidP="00004169">
      <w:pPr>
        <w:spacing w:line="480" w:lineRule="auto"/>
        <w:ind w:firstLine="720"/>
        <w:rPr>
          <w:rFonts w:eastAsia="Times New Roman"/>
          <w:color w:val="000000" w:themeColor="text1"/>
        </w:rPr>
      </w:pPr>
      <w:r w:rsidRPr="0F31E19D">
        <w:rPr>
          <w:rFonts w:eastAsia="Times New Roman"/>
          <w:color w:val="000000" w:themeColor="text1"/>
        </w:rPr>
        <w:t>The Cochrane Risk of Bias 2 tool (August 2019 version) Appendix D w</w:t>
      </w:r>
      <w:r w:rsidR="00582DAE">
        <w:rPr>
          <w:rFonts w:eastAsia="Times New Roman"/>
          <w:color w:val="000000" w:themeColor="text1"/>
        </w:rPr>
        <w:t>as</w:t>
      </w:r>
      <w:r w:rsidR="009764F3">
        <w:rPr>
          <w:rFonts w:eastAsia="Times New Roman"/>
          <w:color w:val="000000" w:themeColor="text1"/>
        </w:rPr>
        <w:t xml:space="preserve"> be</w:t>
      </w:r>
      <w:r w:rsidRPr="0F31E19D">
        <w:rPr>
          <w:rFonts w:eastAsia="Times New Roman"/>
          <w:color w:val="000000" w:themeColor="text1"/>
        </w:rPr>
        <w:t xml:space="preserve"> used to assess the risk of bias for the articles examined in this systematic review. This risk of bias tool assesses sel</w:t>
      </w:r>
      <w:r w:rsidR="6D7BD55A" w:rsidRPr="0F31E19D">
        <w:rPr>
          <w:rFonts w:eastAsia="Times New Roman"/>
          <w:color w:val="000000" w:themeColor="text1"/>
        </w:rPr>
        <w:t>e</w:t>
      </w:r>
      <w:r w:rsidRPr="0F31E19D">
        <w:rPr>
          <w:rFonts w:eastAsia="Times New Roman"/>
          <w:color w:val="000000" w:themeColor="text1"/>
        </w:rPr>
        <w:t xml:space="preserve">ction, reporting, performance, </w:t>
      </w:r>
      <w:proofErr w:type="gramStart"/>
      <w:r w:rsidRPr="0F31E19D">
        <w:rPr>
          <w:rFonts w:eastAsia="Times New Roman"/>
          <w:color w:val="000000" w:themeColor="text1"/>
        </w:rPr>
        <w:t>detection</w:t>
      </w:r>
      <w:proofErr w:type="gramEnd"/>
      <w:r w:rsidRPr="0F31E19D">
        <w:rPr>
          <w:rFonts w:eastAsia="Times New Roman"/>
          <w:color w:val="000000" w:themeColor="text1"/>
        </w:rPr>
        <w:t xml:space="preserve"> and attrition biases in a 5-domain list containing multiple items with risk of bias being declared as high, low or unclear. </w:t>
      </w:r>
      <w:r w:rsidR="0067695A">
        <w:rPr>
          <w:rFonts w:eastAsia="Times New Roman"/>
          <w:color w:val="000000" w:themeColor="text1"/>
        </w:rPr>
        <w:t>A collaborator (JS) and the author (A</w:t>
      </w:r>
      <w:r w:rsidR="00FD621D">
        <w:rPr>
          <w:rFonts w:eastAsia="Times New Roman"/>
          <w:color w:val="000000" w:themeColor="text1"/>
        </w:rPr>
        <w:t>D</w:t>
      </w:r>
      <w:r w:rsidR="0067695A">
        <w:rPr>
          <w:rFonts w:eastAsia="Times New Roman"/>
          <w:color w:val="000000" w:themeColor="text1"/>
        </w:rPr>
        <w:t xml:space="preserve">C) </w:t>
      </w:r>
      <w:r w:rsidRPr="0F31E19D">
        <w:rPr>
          <w:rFonts w:eastAsia="Times New Roman"/>
          <w:color w:val="000000" w:themeColor="text1"/>
        </w:rPr>
        <w:t>separately asses</w:t>
      </w:r>
      <w:r w:rsidR="0067695A">
        <w:rPr>
          <w:rFonts w:eastAsia="Times New Roman"/>
          <w:color w:val="000000" w:themeColor="text1"/>
        </w:rPr>
        <w:t>sed</w:t>
      </w:r>
      <w:r w:rsidRPr="0F31E19D">
        <w:rPr>
          <w:rFonts w:eastAsia="Times New Roman"/>
          <w:color w:val="000000" w:themeColor="text1"/>
        </w:rPr>
        <w:t xml:space="preserve"> each article's risk of bias using this tool and discuss</w:t>
      </w:r>
      <w:r w:rsidR="002020E6">
        <w:rPr>
          <w:rFonts w:eastAsia="Times New Roman"/>
          <w:color w:val="000000" w:themeColor="text1"/>
        </w:rPr>
        <w:t>ed</w:t>
      </w:r>
      <w:r w:rsidRPr="0F31E19D">
        <w:rPr>
          <w:rFonts w:eastAsia="Times New Roman"/>
          <w:color w:val="000000" w:themeColor="text1"/>
        </w:rPr>
        <w:t xml:space="preserve"> the results. Any conflicting results w</w:t>
      </w:r>
      <w:r w:rsidR="00582DAE">
        <w:rPr>
          <w:rFonts w:eastAsia="Times New Roman"/>
          <w:color w:val="000000" w:themeColor="text1"/>
        </w:rPr>
        <w:t>ere</w:t>
      </w:r>
      <w:r w:rsidRPr="0F31E19D">
        <w:rPr>
          <w:rFonts w:eastAsia="Times New Roman"/>
          <w:color w:val="000000" w:themeColor="text1"/>
        </w:rPr>
        <w:t xml:space="preserve"> further discussed in extensive detail </w:t>
      </w:r>
      <w:r w:rsidR="0067695A">
        <w:rPr>
          <w:rFonts w:eastAsia="Times New Roman"/>
          <w:color w:val="000000" w:themeColor="text1"/>
        </w:rPr>
        <w:t xml:space="preserve">with a third investigator (HMP) </w:t>
      </w:r>
      <w:r w:rsidRPr="0F31E19D">
        <w:rPr>
          <w:rFonts w:eastAsia="Times New Roman"/>
          <w:color w:val="000000" w:themeColor="text1"/>
        </w:rPr>
        <w:t xml:space="preserve">to come to a consensus. </w:t>
      </w:r>
      <w:r w:rsidR="0065508D">
        <w:rPr>
          <w:rFonts w:eastAsia="Times New Roman"/>
          <w:color w:val="000000" w:themeColor="text1"/>
        </w:rPr>
        <w:t xml:space="preserve">Risk of bias results is displayed in figure </w:t>
      </w:r>
      <w:r w:rsidR="00A4380E">
        <w:rPr>
          <w:rFonts w:eastAsia="Times New Roman"/>
          <w:color w:val="000000" w:themeColor="text1"/>
        </w:rPr>
        <w:t>2</w:t>
      </w:r>
      <w:r w:rsidR="0065508D">
        <w:rPr>
          <w:rFonts w:eastAsia="Times New Roman"/>
          <w:color w:val="000000" w:themeColor="text1"/>
        </w:rPr>
        <w:t xml:space="preserve"> generated using the </w:t>
      </w:r>
      <w:r w:rsidR="3869B532" w:rsidRPr="0F31E19D">
        <w:rPr>
          <w:rFonts w:eastAsia="Times New Roman"/>
          <w:color w:val="000000" w:themeColor="text1"/>
        </w:rPr>
        <w:t>Risk of Bias Visualization (robvis) tool</w:t>
      </w:r>
      <w:r w:rsidR="40D139E3" w:rsidRPr="0F31E19D">
        <w:rPr>
          <w:rFonts w:eastAsia="Times New Roman"/>
          <w:color w:val="000000" w:themeColor="text1"/>
        </w:rPr>
        <w:t>.</w:t>
      </w:r>
    </w:p>
    <w:p w14:paraId="1BF0EF7C" w14:textId="1D443385" w:rsidR="008D12E5" w:rsidRDefault="1CF5B5F0" w:rsidP="12B0312F">
      <w:pPr>
        <w:spacing w:line="480" w:lineRule="auto"/>
        <w:rPr>
          <w:rFonts w:eastAsia="Times New Roman"/>
          <w:color w:val="000000" w:themeColor="text1"/>
        </w:rPr>
      </w:pPr>
      <w:r w:rsidRPr="12B0312F">
        <w:rPr>
          <w:rFonts w:eastAsia="Times New Roman"/>
          <w:b/>
          <w:bCs/>
          <w:color w:val="000000" w:themeColor="text1"/>
        </w:rPr>
        <w:t>Statistical Analysis</w:t>
      </w:r>
      <w:r w:rsidRPr="12B0312F">
        <w:rPr>
          <w:rFonts w:eastAsia="Times New Roman"/>
          <w:color w:val="000000" w:themeColor="text1"/>
        </w:rPr>
        <w:t xml:space="preserve"> </w:t>
      </w:r>
    </w:p>
    <w:p w14:paraId="0FCAD298" w14:textId="6560F14A" w:rsidR="00DE26FD" w:rsidRDefault="00DE26FD" w:rsidP="39EFC3A6">
      <w:pPr>
        <w:spacing w:line="480" w:lineRule="auto"/>
        <w:ind w:firstLine="720"/>
        <w:rPr>
          <w:rFonts w:eastAsia="Times New Roman"/>
          <w:color w:val="000000" w:themeColor="text1"/>
        </w:rPr>
      </w:pPr>
      <w:r>
        <w:rPr>
          <w:rFonts w:eastAsia="Times New Roman"/>
          <w:color w:val="000000" w:themeColor="text1"/>
        </w:rPr>
        <w:t>Meta-analys</w:t>
      </w:r>
      <w:r w:rsidR="00304C35">
        <w:rPr>
          <w:rFonts w:eastAsia="Times New Roman"/>
          <w:color w:val="000000" w:themeColor="text1"/>
        </w:rPr>
        <w:t>e</w:t>
      </w:r>
      <w:r>
        <w:rPr>
          <w:rFonts w:eastAsia="Times New Roman"/>
          <w:color w:val="000000" w:themeColor="text1"/>
        </w:rPr>
        <w:t xml:space="preserve">s were conducted using data from the randomized clinical trials. </w:t>
      </w:r>
      <w:r w:rsidR="7B4FCEBD" w:rsidRPr="39EFC3A6">
        <w:rPr>
          <w:rFonts w:eastAsia="Times New Roman"/>
          <w:color w:val="000000" w:themeColor="text1"/>
        </w:rPr>
        <w:t xml:space="preserve">Data </w:t>
      </w:r>
      <w:r w:rsidR="00E16248">
        <w:rPr>
          <w:rFonts w:eastAsia="Times New Roman"/>
          <w:color w:val="000000" w:themeColor="text1"/>
        </w:rPr>
        <w:t>were</w:t>
      </w:r>
      <w:r w:rsidR="7B4FCEBD" w:rsidRPr="39EFC3A6">
        <w:rPr>
          <w:rFonts w:eastAsia="Times New Roman"/>
          <w:color w:val="000000" w:themeColor="text1"/>
        </w:rPr>
        <w:t xml:space="preserve"> </w:t>
      </w:r>
      <w:r w:rsidR="00952021" w:rsidRPr="39EFC3A6">
        <w:rPr>
          <w:rFonts w:eastAsia="Times New Roman"/>
          <w:color w:val="000000" w:themeColor="text1"/>
        </w:rPr>
        <w:t>managed,</w:t>
      </w:r>
      <w:r w:rsidR="7B4FCEBD" w:rsidRPr="39EFC3A6">
        <w:rPr>
          <w:rFonts w:eastAsia="Times New Roman"/>
          <w:color w:val="000000" w:themeColor="text1"/>
        </w:rPr>
        <w:t xml:space="preserve"> </w:t>
      </w:r>
      <w:r w:rsidR="00011206">
        <w:rPr>
          <w:rFonts w:eastAsia="Times New Roman"/>
          <w:color w:val="000000" w:themeColor="text1"/>
        </w:rPr>
        <w:t xml:space="preserve">and forest plots </w:t>
      </w:r>
      <w:r w:rsidR="00E16248">
        <w:rPr>
          <w:rFonts w:eastAsia="Times New Roman"/>
          <w:color w:val="000000" w:themeColor="text1"/>
        </w:rPr>
        <w:t>were</w:t>
      </w:r>
      <w:r w:rsidR="00011206">
        <w:rPr>
          <w:rFonts w:eastAsia="Times New Roman"/>
          <w:color w:val="000000" w:themeColor="text1"/>
        </w:rPr>
        <w:t xml:space="preserve"> generated </w:t>
      </w:r>
      <w:r w:rsidR="7B4FCEBD" w:rsidRPr="39EFC3A6">
        <w:rPr>
          <w:rFonts w:eastAsia="Times New Roman"/>
          <w:color w:val="000000" w:themeColor="text1"/>
        </w:rPr>
        <w:t>using Review Manager (RevMan 5.4.1)</w:t>
      </w:r>
      <w:r w:rsidR="00952021">
        <w:rPr>
          <w:rFonts w:eastAsia="Times New Roman"/>
          <w:color w:val="000000" w:themeColor="text1"/>
        </w:rPr>
        <w:t xml:space="preserve">. </w:t>
      </w:r>
      <w:r w:rsidR="003E2739">
        <w:rPr>
          <w:rFonts w:eastAsia="Times New Roman"/>
          <w:color w:val="000000" w:themeColor="text1"/>
        </w:rPr>
        <w:t>To determine the influence of tDCS on motor recovery m</w:t>
      </w:r>
      <w:r w:rsidR="7B4FCEBD" w:rsidRPr="39EFC3A6">
        <w:rPr>
          <w:rFonts w:eastAsia="Times New Roman"/>
          <w:color w:val="000000" w:themeColor="text1"/>
        </w:rPr>
        <w:t>eta-analys</w:t>
      </w:r>
      <w:r w:rsidR="00952021">
        <w:rPr>
          <w:rFonts w:eastAsia="Times New Roman"/>
          <w:color w:val="000000" w:themeColor="text1"/>
        </w:rPr>
        <w:t>e</w:t>
      </w:r>
      <w:r w:rsidR="7B4FCEBD" w:rsidRPr="39EFC3A6">
        <w:rPr>
          <w:rFonts w:eastAsia="Times New Roman"/>
          <w:color w:val="000000" w:themeColor="text1"/>
        </w:rPr>
        <w:t xml:space="preserve">s </w:t>
      </w:r>
      <w:r w:rsidR="00C751F3">
        <w:rPr>
          <w:rFonts w:eastAsia="Times New Roman"/>
          <w:color w:val="000000" w:themeColor="text1"/>
        </w:rPr>
        <w:t>were</w:t>
      </w:r>
      <w:r w:rsidR="7B4FCEBD" w:rsidRPr="39EFC3A6">
        <w:rPr>
          <w:rFonts w:eastAsia="Times New Roman"/>
          <w:color w:val="000000" w:themeColor="text1"/>
        </w:rPr>
        <w:t xml:space="preserve"> performed for each of the </w:t>
      </w:r>
      <w:r w:rsidR="00C751F3">
        <w:rPr>
          <w:rFonts w:eastAsia="Times New Roman"/>
          <w:color w:val="000000" w:themeColor="text1"/>
        </w:rPr>
        <w:t xml:space="preserve">four </w:t>
      </w:r>
      <w:r w:rsidR="7B4FCEBD" w:rsidRPr="39EFC3A6">
        <w:rPr>
          <w:rFonts w:eastAsia="Times New Roman"/>
          <w:color w:val="000000" w:themeColor="text1"/>
        </w:rPr>
        <w:t>assessments for motor function recovery</w:t>
      </w:r>
      <w:r w:rsidR="00BC20FD">
        <w:rPr>
          <w:rFonts w:eastAsia="Times New Roman"/>
          <w:color w:val="000000" w:themeColor="text1"/>
        </w:rPr>
        <w:t xml:space="preserve"> comparing post-intervention data </w:t>
      </w:r>
      <w:r w:rsidR="00DE1880">
        <w:rPr>
          <w:rFonts w:eastAsia="Times New Roman"/>
          <w:color w:val="000000" w:themeColor="text1"/>
        </w:rPr>
        <w:t>as well as comparing change scores for tDCS and sham groups</w:t>
      </w:r>
      <w:r w:rsidR="7B4FCEBD" w:rsidRPr="39EFC3A6">
        <w:rPr>
          <w:rFonts w:eastAsia="Times New Roman"/>
          <w:color w:val="000000" w:themeColor="text1"/>
        </w:rPr>
        <w:t xml:space="preserve">. Comparisons </w:t>
      </w:r>
      <w:r w:rsidR="00C751F3">
        <w:rPr>
          <w:rFonts w:eastAsia="Times New Roman"/>
          <w:color w:val="000000" w:themeColor="text1"/>
        </w:rPr>
        <w:t>were</w:t>
      </w:r>
      <w:r w:rsidR="7B4FCEBD" w:rsidRPr="39EFC3A6">
        <w:rPr>
          <w:rFonts w:eastAsia="Times New Roman"/>
          <w:color w:val="000000" w:themeColor="text1"/>
        </w:rPr>
        <w:t xml:space="preserve"> made between tDCS group versus sham group. Mean differences </w:t>
      </w:r>
      <w:r w:rsidR="00C751F3">
        <w:rPr>
          <w:rFonts w:eastAsia="Times New Roman"/>
          <w:color w:val="000000" w:themeColor="text1"/>
        </w:rPr>
        <w:t>were</w:t>
      </w:r>
      <w:r w:rsidR="7B4FCEBD" w:rsidRPr="39EFC3A6">
        <w:rPr>
          <w:rFonts w:eastAsia="Times New Roman"/>
          <w:color w:val="000000" w:themeColor="text1"/>
        </w:rPr>
        <w:t xml:space="preserve"> calculated with 95% confidence intervals. For each analysis a fixed-effect model </w:t>
      </w:r>
      <w:r w:rsidR="00C751F3">
        <w:rPr>
          <w:rFonts w:eastAsia="Times New Roman"/>
          <w:color w:val="000000" w:themeColor="text1"/>
        </w:rPr>
        <w:t>was</w:t>
      </w:r>
      <w:r w:rsidR="7B4FCEBD" w:rsidRPr="39EFC3A6">
        <w:rPr>
          <w:rFonts w:eastAsia="Times New Roman"/>
          <w:color w:val="000000" w:themeColor="text1"/>
        </w:rPr>
        <w:t xml:space="preserve"> used if the results </w:t>
      </w:r>
      <w:r w:rsidR="00414BBA">
        <w:rPr>
          <w:rFonts w:eastAsia="Times New Roman"/>
          <w:color w:val="000000" w:themeColor="text1"/>
        </w:rPr>
        <w:t>were</w:t>
      </w:r>
      <w:r w:rsidR="7B4FCEBD" w:rsidRPr="39EFC3A6">
        <w:rPr>
          <w:rFonts w:eastAsia="Times New Roman"/>
          <w:color w:val="000000" w:themeColor="text1"/>
        </w:rPr>
        <w:t xml:space="preserve"> homogenous (</w:t>
      </w:r>
      <w:r w:rsidR="7B4FCEBD" w:rsidRPr="00FD621D">
        <w:rPr>
          <w:rFonts w:eastAsia="Times New Roman"/>
          <w:i/>
          <w:color w:val="000000" w:themeColor="text1"/>
        </w:rPr>
        <w:t>P</w:t>
      </w:r>
      <w:r w:rsidR="7B4FCEBD" w:rsidRPr="39EFC3A6">
        <w:rPr>
          <w:rFonts w:eastAsia="Times New Roman"/>
          <w:color w:val="000000" w:themeColor="text1"/>
        </w:rPr>
        <w:t xml:space="preserve"> &gt; 0.</w:t>
      </w:r>
      <w:r w:rsidR="00E324BC">
        <w:rPr>
          <w:rFonts w:eastAsia="Times New Roman"/>
          <w:color w:val="000000" w:themeColor="text1"/>
        </w:rPr>
        <w:t>10</w:t>
      </w:r>
      <w:r w:rsidR="00414BBA" w:rsidRPr="39EFC3A6">
        <w:rPr>
          <w:rFonts w:eastAsia="Times New Roman"/>
          <w:color w:val="000000" w:themeColor="text1"/>
        </w:rPr>
        <w:t>),</w:t>
      </w:r>
      <w:r w:rsidR="7B4FCEBD" w:rsidRPr="39EFC3A6">
        <w:rPr>
          <w:rFonts w:eastAsia="Times New Roman"/>
          <w:color w:val="000000" w:themeColor="text1"/>
        </w:rPr>
        <w:t xml:space="preserve"> and a random effect model w</w:t>
      </w:r>
      <w:r w:rsidR="00414BBA">
        <w:rPr>
          <w:rFonts w:eastAsia="Times New Roman"/>
          <w:color w:val="000000" w:themeColor="text1"/>
        </w:rPr>
        <w:t>as</w:t>
      </w:r>
      <w:r w:rsidR="7B4FCEBD" w:rsidRPr="39EFC3A6">
        <w:rPr>
          <w:rFonts w:eastAsia="Times New Roman"/>
          <w:color w:val="000000" w:themeColor="text1"/>
        </w:rPr>
        <w:t xml:space="preserve"> used if heterogeneity is present.</w:t>
      </w:r>
      <w:r w:rsidR="003E2739">
        <w:rPr>
          <w:rFonts w:eastAsia="Times New Roman"/>
          <w:color w:val="000000" w:themeColor="text1"/>
        </w:rPr>
        <w:t xml:space="preserve"> </w:t>
      </w:r>
      <w:r w:rsidR="7B4FCEBD" w:rsidRPr="39EFC3A6">
        <w:rPr>
          <w:rFonts w:eastAsia="Times New Roman"/>
          <w:color w:val="000000" w:themeColor="text1"/>
        </w:rPr>
        <w:t>Sensitivity analysis w</w:t>
      </w:r>
      <w:r w:rsidR="00414BBA">
        <w:rPr>
          <w:rFonts w:eastAsia="Times New Roman"/>
          <w:color w:val="000000" w:themeColor="text1"/>
        </w:rPr>
        <w:t>as</w:t>
      </w:r>
      <w:r w:rsidR="7B4FCEBD" w:rsidRPr="39EFC3A6">
        <w:rPr>
          <w:rFonts w:eastAsia="Times New Roman"/>
          <w:color w:val="000000" w:themeColor="text1"/>
        </w:rPr>
        <w:t xml:space="preserve"> performed by determining </w:t>
      </w:r>
      <w:r w:rsidR="7B4FCEBD" w:rsidRPr="39EFC3A6">
        <w:rPr>
          <w:rFonts w:eastAsia="Times New Roman"/>
          <w:color w:val="000000" w:themeColor="text1"/>
        </w:rPr>
        <w:lastRenderedPageBreak/>
        <w:t>the influence of each study from the model.</w:t>
      </w:r>
      <w:r w:rsidR="00EE2BBC">
        <w:rPr>
          <w:rFonts w:eastAsia="Times New Roman"/>
          <w:color w:val="000000" w:themeColor="text1"/>
        </w:rPr>
        <w:t xml:space="preserve"> </w:t>
      </w:r>
      <w:r w:rsidR="003E2739">
        <w:rPr>
          <w:rFonts w:eastAsia="Times New Roman"/>
          <w:color w:val="000000" w:themeColor="text1"/>
        </w:rPr>
        <w:t>To determine the influence of treatment type subgroups were created and effect size of each intervention type was compared with sham.</w:t>
      </w:r>
    </w:p>
    <w:p w14:paraId="01FEAA61" w14:textId="77777777" w:rsidR="0052795C" w:rsidRDefault="0052795C" w:rsidP="0052795C">
      <w:pPr>
        <w:spacing w:line="480" w:lineRule="auto"/>
        <w:ind w:firstLine="720"/>
        <w:rPr>
          <w:rFonts w:eastAsia="Times New Roman"/>
          <w:color w:val="000000" w:themeColor="text1"/>
        </w:rPr>
      </w:pPr>
      <w:r>
        <w:rPr>
          <w:rFonts w:eastAsia="Times New Roman"/>
          <w:color w:val="000000" w:themeColor="text1"/>
        </w:rPr>
        <w:t xml:space="preserve">Meta-analyses of change scores used mean difference of pre-post intervention for the mean of the tDCS and sham groups, and the pooled standard deviation for the standard deviation. Pooled standard deviation was calculated as follows, where </w:t>
      </w:r>
      <w:r w:rsidRPr="00031C27">
        <w:t>SD</w:t>
      </w:r>
      <w:r w:rsidRPr="00031C27">
        <w:rPr>
          <w:vertAlign w:val="subscript"/>
        </w:rPr>
        <w:t>1</w:t>
      </w:r>
      <w:r>
        <w:rPr>
          <w:rFonts w:eastAsia="Times New Roman"/>
          <w:color w:val="000000" w:themeColor="text1"/>
        </w:rPr>
        <w:t xml:space="preserve"> is the pre-intervention standard deviation, </w:t>
      </w:r>
      <w:r w:rsidRPr="00031C27">
        <w:t>SD</w:t>
      </w:r>
      <w:r w:rsidRPr="00031C27">
        <w:rPr>
          <w:vertAlign w:val="subscript"/>
        </w:rPr>
        <w:t>2</w:t>
      </w:r>
      <w:r>
        <w:rPr>
          <w:rFonts w:eastAsia="Times New Roman"/>
          <w:color w:val="000000" w:themeColor="text1"/>
        </w:rPr>
        <w:t xml:space="preserve"> is the post-intervention standard deviation, </w:t>
      </w:r>
      <w:r w:rsidRPr="00031C27">
        <w:t>N</w:t>
      </w:r>
      <w:r w:rsidRPr="00031C27">
        <w:rPr>
          <w:vertAlign w:val="subscript"/>
        </w:rPr>
        <w:t>1</w:t>
      </w:r>
      <w:r>
        <w:rPr>
          <w:rFonts w:eastAsia="Times New Roman"/>
          <w:color w:val="000000" w:themeColor="text1"/>
        </w:rPr>
        <w:t xml:space="preserve"> and </w:t>
      </w:r>
      <w:r w:rsidRPr="00031C27">
        <w:t>N</w:t>
      </w:r>
      <w:r w:rsidRPr="00031C27">
        <w:rPr>
          <w:vertAlign w:val="subscript"/>
        </w:rPr>
        <w:t>2</w:t>
      </w:r>
      <w:r>
        <w:rPr>
          <w:rFonts w:eastAsia="Times New Roman"/>
          <w:color w:val="000000" w:themeColor="text1"/>
        </w:rPr>
        <w:t xml:space="preserve"> are pre- and post-intervention sample size, respectively: </w:t>
      </w:r>
    </w:p>
    <w:p w14:paraId="21DB02C3" w14:textId="77777777" w:rsidR="0052795C" w:rsidRPr="005A0CA2" w:rsidRDefault="0052795C" w:rsidP="0052795C">
      <w:pPr>
        <w:pStyle w:val="ListParagraph"/>
        <w:numPr>
          <w:ilvl w:val="0"/>
          <w:numId w:val="18"/>
        </w:numPr>
        <w:spacing w:line="480" w:lineRule="auto"/>
        <w:rPr>
          <w:lang w:val="pt-BR"/>
        </w:rPr>
      </w:pPr>
      <w:r w:rsidRPr="005A0CA2">
        <w:rPr>
          <w:lang w:val="pt-BR"/>
        </w:rPr>
        <w:t>Pooled SD = Sqrt ((SD</w:t>
      </w:r>
      <w:r w:rsidRPr="005A0CA2">
        <w:rPr>
          <w:vertAlign w:val="subscript"/>
          <w:lang w:val="pt-BR"/>
        </w:rPr>
        <w:t>1</w:t>
      </w:r>
      <w:r w:rsidRPr="005A0CA2">
        <w:rPr>
          <w:vertAlign w:val="superscript"/>
          <w:lang w:val="pt-BR"/>
        </w:rPr>
        <w:t>2</w:t>
      </w:r>
      <w:r w:rsidRPr="005A0CA2">
        <w:rPr>
          <w:lang w:val="pt-BR"/>
        </w:rPr>
        <w:t> x (N</w:t>
      </w:r>
      <w:r w:rsidRPr="005A0CA2">
        <w:rPr>
          <w:vertAlign w:val="subscript"/>
          <w:lang w:val="pt-BR"/>
        </w:rPr>
        <w:t>1</w:t>
      </w:r>
      <w:r w:rsidRPr="005A0CA2">
        <w:rPr>
          <w:lang w:val="pt-BR"/>
        </w:rPr>
        <w:t> – 1) + SD</w:t>
      </w:r>
      <w:r w:rsidRPr="005A0CA2">
        <w:rPr>
          <w:vertAlign w:val="subscript"/>
          <w:lang w:val="pt-BR"/>
        </w:rPr>
        <w:t>2</w:t>
      </w:r>
      <w:r w:rsidRPr="005A0CA2">
        <w:rPr>
          <w:vertAlign w:val="superscript"/>
          <w:lang w:val="pt-BR"/>
        </w:rPr>
        <w:t>2</w:t>
      </w:r>
      <w:r w:rsidRPr="005A0CA2">
        <w:rPr>
          <w:lang w:val="pt-BR"/>
        </w:rPr>
        <w:t> x (N</w:t>
      </w:r>
      <w:r w:rsidRPr="005A0CA2">
        <w:rPr>
          <w:vertAlign w:val="subscript"/>
          <w:lang w:val="pt-BR"/>
        </w:rPr>
        <w:t>2 </w:t>
      </w:r>
      <w:r w:rsidRPr="005A0CA2">
        <w:rPr>
          <w:lang w:val="pt-BR"/>
        </w:rPr>
        <w:t>- 1)) / (N</w:t>
      </w:r>
      <w:r w:rsidRPr="005A0CA2">
        <w:rPr>
          <w:vertAlign w:val="subscript"/>
          <w:lang w:val="pt-BR"/>
        </w:rPr>
        <w:t>1</w:t>
      </w:r>
      <w:r w:rsidRPr="005A0CA2">
        <w:rPr>
          <w:lang w:val="pt-BR"/>
        </w:rPr>
        <w:t> + N</w:t>
      </w:r>
      <w:r w:rsidRPr="005A0CA2">
        <w:rPr>
          <w:vertAlign w:val="subscript"/>
          <w:lang w:val="pt-BR"/>
        </w:rPr>
        <w:t>2 </w:t>
      </w:r>
      <w:r w:rsidRPr="005A0CA2">
        <w:rPr>
          <w:lang w:val="pt-BR"/>
        </w:rPr>
        <w:t>– 2)) </w:t>
      </w:r>
    </w:p>
    <w:p w14:paraId="6A05BD2B" w14:textId="77777777" w:rsidR="0052795C" w:rsidRDefault="0052795C" w:rsidP="0052795C">
      <w:pPr>
        <w:spacing w:line="480" w:lineRule="auto"/>
        <w:ind w:firstLine="720"/>
      </w:pPr>
      <w:r>
        <w:t xml:space="preserve">Hedge’s </w:t>
      </w:r>
      <w:r>
        <w:rPr>
          <w:i/>
          <w:iCs/>
        </w:rPr>
        <w:t>g</w:t>
      </w:r>
      <w:r>
        <w:t xml:space="preserve"> was calculated as follows:</w:t>
      </w:r>
    </w:p>
    <w:p w14:paraId="793712A7" w14:textId="77777777" w:rsidR="0052795C" w:rsidRPr="00031C27" w:rsidRDefault="0052795C" w:rsidP="0052795C">
      <w:pPr>
        <w:pStyle w:val="ListParagraph"/>
        <w:numPr>
          <w:ilvl w:val="0"/>
          <w:numId w:val="18"/>
        </w:numPr>
        <w:spacing w:line="480" w:lineRule="auto"/>
      </w:pPr>
      <w:r w:rsidRPr="00031C27">
        <w:t>Hedge’s g = Effect size x (N</w:t>
      </w:r>
      <w:r w:rsidRPr="00031C27">
        <w:rPr>
          <w:vertAlign w:val="subscript"/>
        </w:rPr>
        <w:t>1</w:t>
      </w:r>
      <w:r w:rsidRPr="00031C27">
        <w:t> + N</w:t>
      </w:r>
      <w:r w:rsidRPr="00031C27">
        <w:rPr>
          <w:vertAlign w:val="subscript"/>
        </w:rPr>
        <w:t>2</w:t>
      </w:r>
      <w:r w:rsidRPr="00031C27">
        <w:t> – 2) </w:t>
      </w:r>
    </w:p>
    <w:p w14:paraId="50D3906C" w14:textId="77777777" w:rsidR="0052795C" w:rsidRDefault="0052795C" w:rsidP="0052795C">
      <w:pPr>
        <w:spacing w:line="480" w:lineRule="auto"/>
        <w:ind w:firstLine="720"/>
      </w:pPr>
      <w:proofErr w:type="gramStart"/>
      <w:r>
        <w:t>In order to</w:t>
      </w:r>
      <w:proofErr w:type="gramEnd"/>
      <w:r>
        <w:t xml:space="preserve"> calculate effect size, we used the following equation:</w:t>
      </w:r>
    </w:p>
    <w:p w14:paraId="5F584D88" w14:textId="77777777" w:rsidR="0052795C" w:rsidRPr="00031C27" w:rsidRDefault="0052795C" w:rsidP="0052795C">
      <w:pPr>
        <w:pStyle w:val="ListParagraph"/>
        <w:numPr>
          <w:ilvl w:val="0"/>
          <w:numId w:val="18"/>
        </w:numPr>
        <w:spacing w:line="480" w:lineRule="auto"/>
      </w:pPr>
      <w:r w:rsidRPr="00031C27">
        <w:t>Effect size = Mean difference / pooled SD </w:t>
      </w:r>
    </w:p>
    <w:p w14:paraId="63D66E8C" w14:textId="1E7DC4FD" w:rsidR="0052795C" w:rsidRDefault="0052795C" w:rsidP="39EFC3A6">
      <w:pPr>
        <w:spacing w:line="480" w:lineRule="auto"/>
        <w:ind w:firstLine="720"/>
        <w:rPr>
          <w:rFonts w:eastAsia="Times New Roman"/>
          <w:color w:val="000000" w:themeColor="text1"/>
        </w:rPr>
      </w:pPr>
      <w:r>
        <w:rPr>
          <w:rFonts w:eastAsia="Times New Roman"/>
          <w:color w:val="000000" w:themeColor="text1"/>
        </w:rPr>
        <w:t xml:space="preserve">Hedge’s </w:t>
      </w:r>
      <w:r>
        <w:rPr>
          <w:rFonts w:eastAsia="Times New Roman"/>
          <w:i/>
          <w:iCs/>
          <w:color w:val="000000" w:themeColor="text1"/>
        </w:rPr>
        <w:t>g</w:t>
      </w:r>
      <w:r>
        <w:rPr>
          <w:rFonts w:eastAsia="Times New Roman"/>
          <w:color w:val="000000" w:themeColor="text1"/>
        </w:rPr>
        <w:t xml:space="preserve"> was used to calculate change scores and it was used to assess its association with </w:t>
      </w:r>
      <w:r w:rsidR="00F80DA4">
        <w:rPr>
          <w:rFonts w:eastAsia="Times New Roman"/>
          <w:color w:val="000000" w:themeColor="text1"/>
        </w:rPr>
        <w:t>dosage (</w:t>
      </w:r>
      <w:r w:rsidR="008C6D05">
        <w:rPr>
          <w:rFonts w:eastAsia="Times New Roman"/>
          <w:color w:val="000000" w:themeColor="text1"/>
        </w:rPr>
        <w:t>i.e.,</w:t>
      </w:r>
      <w:r w:rsidR="00F80DA4">
        <w:rPr>
          <w:rFonts w:eastAsia="Times New Roman"/>
          <w:color w:val="000000" w:themeColor="text1"/>
        </w:rPr>
        <w:t xml:space="preserve"> current density, charge, charge density, total charge, total charge density and total tDCS time)</w:t>
      </w:r>
      <w:r w:rsidR="00A90447">
        <w:rPr>
          <w:rFonts w:eastAsia="Times New Roman"/>
          <w:color w:val="000000" w:themeColor="text1"/>
        </w:rPr>
        <w:t xml:space="preserve">. </w:t>
      </w:r>
      <w:r w:rsidR="00DE26FD">
        <w:rPr>
          <w:rFonts w:eastAsia="Times New Roman"/>
          <w:color w:val="000000" w:themeColor="text1"/>
        </w:rPr>
        <w:t>Pe</w:t>
      </w:r>
      <w:r w:rsidR="00304C35">
        <w:rPr>
          <w:rFonts w:eastAsia="Times New Roman"/>
          <w:color w:val="000000" w:themeColor="text1"/>
        </w:rPr>
        <w:t>a</w:t>
      </w:r>
      <w:r w:rsidR="00DE26FD">
        <w:rPr>
          <w:rFonts w:eastAsia="Times New Roman"/>
          <w:color w:val="000000" w:themeColor="text1"/>
        </w:rPr>
        <w:t>rson or Spe</w:t>
      </w:r>
      <w:r w:rsidR="00304C35">
        <w:rPr>
          <w:rFonts w:eastAsia="Times New Roman"/>
          <w:color w:val="000000" w:themeColor="text1"/>
        </w:rPr>
        <w:t>a</w:t>
      </w:r>
      <w:r w:rsidR="00DE26FD">
        <w:rPr>
          <w:rFonts w:eastAsia="Times New Roman"/>
          <w:color w:val="000000" w:themeColor="text1"/>
        </w:rPr>
        <w:t>rman’s c</w:t>
      </w:r>
      <w:r w:rsidR="000236E9">
        <w:rPr>
          <w:rFonts w:eastAsia="Times New Roman"/>
          <w:color w:val="000000" w:themeColor="text1"/>
        </w:rPr>
        <w:t xml:space="preserve">orrelations </w:t>
      </w:r>
      <w:r w:rsidR="00DE26FD">
        <w:rPr>
          <w:rFonts w:eastAsia="Times New Roman"/>
          <w:color w:val="000000" w:themeColor="text1"/>
        </w:rPr>
        <w:t>were calculated depending on the normality of data</w:t>
      </w:r>
      <w:r w:rsidR="00EC033D">
        <w:rPr>
          <w:rFonts w:eastAsia="Times New Roman"/>
          <w:color w:val="000000" w:themeColor="text1"/>
        </w:rPr>
        <w:t>.</w:t>
      </w:r>
      <w:r w:rsidR="0086281D">
        <w:rPr>
          <w:rFonts w:eastAsia="Times New Roman"/>
          <w:color w:val="000000" w:themeColor="text1"/>
        </w:rPr>
        <w:t xml:space="preserve"> </w:t>
      </w:r>
      <w:r w:rsidR="00F80DA4">
        <w:rPr>
          <w:rFonts w:eastAsia="Times New Roman"/>
          <w:color w:val="000000" w:themeColor="text1"/>
        </w:rPr>
        <w:t>Chi-square test was used to assess the association between type of stimulation (</w:t>
      </w:r>
      <w:r w:rsidR="008C6D05">
        <w:rPr>
          <w:rFonts w:eastAsia="Times New Roman"/>
          <w:color w:val="000000" w:themeColor="text1"/>
        </w:rPr>
        <w:t>i.e.,</w:t>
      </w:r>
      <w:r w:rsidR="00F80DA4">
        <w:rPr>
          <w:rFonts w:eastAsia="Times New Roman"/>
          <w:color w:val="000000" w:themeColor="text1"/>
        </w:rPr>
        <w:t xml:space="preserve"> cathodal, anodal, bihemispheric) or stroke duration (</w:t>
      </w:r>
      <w:r w:rsidR="008C6D05">
        <w:rPr>
          <w:rFonts w:eastAsia="Times New Roman"/>
          <w:color w:val="000000" w:themeColor="text1"/>
        </w:rPr>
        <w:t>i.e.,</w:t>
      </w:r>
      <w:r w:rsidR="00F80DA4">
        <w:rPr>
          <w:rFonts w:eastAsia="Times New Roman"/>
          <w:color w:val="000000" w:themeColor="text1"/>
        </w:rPr>
        <w:t xml:space="preserve"> acute, </w:t>
      </w:r>
      <w:proofErr w:type="gramStart"/>
      <w:r w:rsidR="00F80DA4">
        <w:rPr>
          <w:rFonts w:eastAsia="Times New Roman"/>
          <w:color w:val="000000" w:themeColor="text1"/>
        </w:rPr>
        <w:t>subacute</w:t>
      </w:r>
      <w:proofErr w:type="gramEnd"/>
      <w:r w:rsidR="00F80DA4">
        <w:rPr>
          <w:rFonts w:eastAsia="Times New Roman"/>
          <w:color w:val="000000" w:themeColor="text1"/>
        </w:rPr>
        <w:t xml:space="preserve"> and chronic) and clinical significance. </w:t>
      </w:r>
      <w:r>
        <w:rPr>
          <w:rFonts w:eastAsia="Times New Roman"/>
          <w:color w:val="000000" w:themeColor="text1"/>
        </w:rPr>
        <w:t>The Statistical Package for the Social Sciences (SPSS version 27) and for these analys</w:t>
      </w:r>
      <w:r w:rsidR="00304C35">
        <w:rPr>
          <w:rFonts w:eastAsia="Times New Roman"/>
          <w:color w:val="000000" w:themeColor="text1"/>
        </w:rPr>
        <w:t>e</w:t>
      </w:r>
      <w:r>
        <w:rPr>
          <w:rFonts w:eastAsia="Times New Roman"/>
          <w:color w:val="000000" w:themeColor="text1"/>
        </w:rPr>
        <w:t xml:space="preserve">s </w:t>
      </w:r>
      <w:r w:rsidR="00F80DA4">
        <w:rPr>
          <w:rFonts w:eastAsia="Times New Roman"/>
          <w:color w:val="000000" w:themeColor="text1"/>
        </w:rPr>
        <w:t>the s</w:t>
      </w:r>
      <w:r w:rsidR="0086281D">
        <w:rPr>
          <w:rFonts w:eastAsia="Times New Roman"/>
          <w:color w:val="000000" w:themeColor="text1"/>
        </w:rPr>
        <w:t>ignificance was set at (</w:t>
      </w:r>
      <w:r w:rsidRPr="00304C35">
        <w:rPr>
          <w:rFonts w:eastAsia="Times New Roman"/>
          <w:i/>
          <w:color w:val="000000" w:themeColor="text1"/>
        </w:rPr>
        <w:t>P</w:t>
      </w:r>
      <w:r>
        <w:rPr>
          <w:rFonts w:eastAsia="Times New Roman"/>
          <w:color w:val="000000" w:themeColor="text1"/>
        </w:rPr>
        <w:t xml:space="preserve"> </w:t>
      </w:r>
      <w:r w:rsidR="0086281D">
        <w:rPr>
          <w:rFonts w:eastAsia="Times New Roman"/>
          <w:color w:val="000000" w:themeColor="text1"/>
        </w:rPr>
        <w:t>&lt; 0.05).</w:t>
      </w:r>
    </w:p>
    <w:p w14:paraId="28BE217F" w14:textId="59FAD97A" w:rsidR="0052795C" w:rsidRDefault="001E071E" w:rsidP="39EFC3A6">
      <w:pPr>
        <w:spacing w:line="480" w:lineRule="auto"/>
        <w:ind w:firstLine="720"/>
        <w:rPr>
          <w:rFonts w:eastAsia="Times New Roman"/>
          <w:color w:val="000000" w:themeColor="text1"/>
        </w:rPr>
      </w:pPr>
      <w:r>
        <w:rPr>
          <w:rFonts w:eastAsia="Times New Roman"/>
          <w:color w:val="000000" w:themeColor="text1"/>
        </w:rPr>
        <w:t xml:space="preserve">Minimal clinically important difference (MCID) was determined by the difference in pre- and post-intervention scores reaching a minimal value. </w:t>
      </w:r>
      <w:r w:rsidR="008C6D05">
        <w:rPr>
          <w:rFonts w:eastAsia="Times New Roman"/>
          <w:color w:val="000000" w:themeColor="text1"/>
        </w:rPr>
        <w:t xml:space="preserve">To indicate an </w:t>
      </w:r>
      <w:r w:rsidR="004E4BED">
        <w:rPr>
          <w:rFonts w:eastAsia="Times New Roman"/>
          <w:color w:val="000000" w:themeColor="text1"/>
        </w:rPr>
        <w:t>MCID</w:t>
      </w:r>
      <w:r w:rsidR="00607B01">
        <w:rPr>
          <w:rFonts w:eastAsia="Times New Roman"/>
          <w:color w:val="000000" w:themeColor="text1"/>
        </w:rPr>
        <w:t xml:space="preserve"> in the tDCS or </w:t>
      </w:r>
      <w:r w:rsidR="00607B01">
        <w:rPr>
          <w:rFonts w:eastAsia="Times New Roman"/>
          <w:color w:val="000000" w:themeColor="text1"/>
        </w:rPr>
        <w:lastRenderedPageBreak/>
        <w:t>sham group</w:t>
      </w:r>
      <w:r w:rsidR="008C6D05">
        <w:rPr>
          <w:rFonts w:eastAsia="Times New Roman"/>
          <w:color w:val="000000" w:themeColor="text1"/>
        </w:rPr>
        <w:t xml:space="preserve"> an increase must be shown in the</w:t>
      </w:r>
      <w:r>
        <w:rPr>
          <w:rFonts w:eastAsia="Times New Roman"/>
          <w:color w:val="000000" w:themeColor="text1"/>
        </w:rPr>
        <w:t xml:space="preserve"> </w:t>
      </w:r>
      <w:r w:rsidR="00F9173F">
        <w:rPr>
          <w:rFonts w:eastAsia="Times New Roman"/>
          <w:color w:val="000000" w:themeColor="text1"/>
        </w:rPr>
        <w:t xml:space="preserve">score of </w:t>
      </w:r>
      <w:r>
        <w:rPr>
          <w:rFonts w:eastAsia="Times New Roman"/>
          <w:color w:val="000000" w:themeColor="text1"/>
        </w:rPr>
        <w:t xml:space="preserve">BI </w:t>
      </w:r>
      <w:r w:rsidR="008C6D05">
        <w:rPr>
          <w:rFonts w:eastAsia="Times New Roman"/>
          <w:color w:val="000000" w:themeColor="text1"/>
        </w:rPr>
        <w:t>by</w:t>
      </w:r>
      <w:r>
        <w:rPr>
          <w:rFonts w:eastAsia="Times New Roman"/>
          <w:color w:val="000000" w:themeColor="text1"/>
        </w:rPr>
        <w:t xml:space="preserve"> </w:t>
      </w:r>
      <w:r w:rsidR="004E4BED">
        <w:rPr>
          <w:rFonts w:eastAsia="Times New Roman"/>
          <w:color w:val="000000" w:themeColor="text1"/>
        </w:rPr>
        <w:t xml:space="preserve">at least </w:t>
      </w:r>
      <w:r>
        <w:rPr>
          <w:rFonts w:eastAsia="Times New Roman"/>
          <w:color w:val="000000" w:themeColor="text1"/>
        </w:rPr>
        <w:t>1.85</w:t>
      </w:r>
      <w:r w:rsidR="008C6D05">
        <w:rPr>
          <w:rFonts w:eastAsia="Times New Roman"/>
          <w:color w:val="000000" w:themeColor="text1"/>
        </w:rPr>
        <w:t xml:space="preserve"> points</w:t>
      </w:r>
      <w:r>
        <w:rPr>
          <w:rFonts w:eastAsia="Times New Roman"/>
          <w:color w:val="000000" w:themeColor="text1"/>
        </w:rPr>
        <w:t xml:space="preserve">, UE-FMA </w:t>
      </w:r>
      <w:r w:rsidR="008C6D05">
        <w:rPr>
          <w:rFonts w:eastAsia="Times New Roman"/>
          <w:color w:val="000000" w:themeColor="text1"/>
        </w:rPr>
        <w:t>by</w:t>
      </w:r>
      <w:r>
        <w:rPr>
          <w:rFonts w:eastAsia="Times New Roman"/>
          <w:color w:val="000000" w:themeColor="text1"/>
        </w:rPr>
        <w:t xml:space="preserve"> </w:t>
      </w:r>
      <w:r w:rsidR="004E4BED">
        <w:rPr>
          <w:rFonts w:eastAsia="Times New Roman"/>
          <w:color w:val="000000" w:themeColor="text1"/>
        </w:rPr>
        <w:t xml:space="preserve">at least </w:t>
      </w:r>
      <w:r>
        <w:rPr>
          <w:rFonts w:eastAsia="Times New Roman"/>
          <w:color w:val="000000" w:themeColor="text1"/>
        </w:rPr>
        <w:t>5.25</w:t>
      </w:r>
      <w:r w:rsidR="008C6D05">
        <w:rPr>
          <w:rFonts w:eastAsia="Times New Roman"/>
          <w:color w:val="000000" w:themeColor="text1"/>
        </w:rPr>
        <w:t xml:space="preserve"> points, and </w:t>
      </w:r>
      <w:r>
        <w:rPr>
          <w:rFonts w:eastAsia="Times New Roman"/>
          <w:color w:val="000000" w:themeColor="text1"/>
        </w:rPr>
        <w:t xml:space="preserve">LE-FMA </w:t>
      </w:r>
      <w:r w:rsidR="008C6D05">
        <w:rPr>
          <w:rFonts w:eastAsia="Times New Roman"/>
          <w:color w:val="000000" w:themeColor="text1"/>
        </w:rPr>
        <w:t>by</w:t>
      </w:r>
      <w:r>
        <w:rPr>
          <w:rFonts w:eastAsia="Times New Roman"/>
          <w:color w:val="000000" w:themeColor="text1"/>
        </w:rPr>
        <w:t xml:space="preserve"> </w:t>
      </w:r>
      <w:r w:rsidR="004E4BED">
        <w:rPr>
          <w:rFonts w:eastAsia="Times New Roman"/>
          <w:color w:val="000000" w:themeColor="text1"/>
        </w:rPr>
        <w:t xml:space="preserve">at least </w:t>
      </w:r>
      <w:r>
        <w:rPr>
          <w:rFonts w:eastAsia="Times New Roman"/>
          <w:color w:val="000000" w:themeColor="text1"/>
        </w:rPr>
        <w:t>6</w:t>
      </w:r>
      <w:r w:rsidR="008C6D05">
        <w:rPr>
          <w:rFonts w:eastAsia="Times New Roman"/>
          <w:color w:val="000000" w:themeColor="text1"/>
        </w:rPr>
        <w:t xml:space="preserve"> points. To indicate an </w:t>
      </w:r>
      <w:r w:rsidR="004E4BED">
        <w:rPr>
          <w:rFonts w:eastAsia="Times New Roman"/>
          <w:color w:val="000000" w:themeColor="text1"/>
        </w:rPr>
        <w:t>MCID for the MAS, however</w:t>
      </w:r>
      <w:r w:rsidR="008C6D05">
        <w:rPr>
          <w:rFonts w:eastAsia="Times New Roman"/>
          <w:color w:val="000000" w:themeColor="text1"/>
        </w:rPr>
        <w:t xml:space="preserve">, a reduction </w:t>
      </w:r>
      <w:r w:rsidR="004E4BED">
        <w:rPr>
          <w:rFonts w:eastAsia="Times New Roman"/>
          <w:color w:val="000000" w:themeColor="text1"/>
        </w:rPr>
        <w:t>of at least</w:t>
      </w:r>
      <w:r>
        <w:rPr>
          <w:rFonts w:eastAsia="Times New Roman"/>
          <w:color w:val="000000" w:themeColor="text1"/>
        </w:rPr>
        <w:t xml:space="preserve"> 0.48</w:t>
      </w:r>
      <w:r w:rsidR="004E4BED">
        <w:rPr>
          <w:rFonts w:eastAsia="Times New Roman"/>
          <w:color w:val="000000" w:themeColor="text1"/>
        </w:rPr>
        <w:t xml:space="preserve"> points must be shown</w:t>
      </w:r>
      <w:r>
        <w:rPr>
          <w:rFonts w:eastAsia="Times New Roman"/>
          <w:color w:val="000000" w:themeColor="text1"/>
        </w:rPr>
        <w:t>.</w:t>
      </w:r>
      <w:r w:rsidR="004A49A9">
        <w:rPr>
          <w:rFonts w:eastAsia="Times New Roman"/>
          <w:color w:val="000000" w:themeColor="text1"/>
        </w:rPr>
        <w:t xml:space="preserve"> </w:t>
      </w:r>
    </w:p>
    <w:p w14:paraId="4F04C6EB" w14:textId="77777777" w:rsidR="0052795C" w:rsidRDefault="0052795C" w:rsidP="39EFC3A6">
      <w:pPr>
        <w:spacing w:line="480" w:lineRule="auto"/>
        <w:ind w:firstLine="720"/>
        <w:rPr>
          <w:rFonts w:eastAsia="Times New Roman"/>
          <w:color w:val="000000" w:themeColor="text1"/>
        </w:rPr>
      </w:pPr>
    </w:p>
    <w:p w14:paraId="775D642A" w14:textId="7F3D3219" w:rsidR="008D12E5" w:rsidRDefault="00E17C0C" w:rsidP="00E17C0C">
      <w:pPr>
        <w:spacing w:line="480" w:lineRule="auto"/>
        <w:jc w:val="center"/>
        <w:rPr>
          <w:rFonts w:eastAsia="Times New Roman"/>
          <w:color w:val="000000" w:themeColor="text1"/>
        </w:rPr>
      </w:pPr>
      <w:r>
        <w:rPr>
          <w:rFonts w:eastAsia="Times New Roman"/>
          <w:b/>
          <w:bCs/>
          <w:color w:val="000000" w:themeColor="text1"/>
        </w:rPr>
        <w:t xml:space="preserve">Chapter IV: </w:t>
      </w:r>
      <w:r w:rsidR="1CF5B5F0" w:rsidRPr="12B0312F">
        <w:rPr>
          <w:rFonts w:eastAsia="Times New Roman"/>
          <w:b/>
          <w:bCs/>
          <w:color w:val="000000" w:themeColor="text1"/>
        </w:rPr>
        <w:t>Results</w:t>
      </w:r>
    </w:p>
    <w:p w14:paraId="0DE733A2" w14:textId="0BD2F86F" w:rsidR="002E44B2" w:rsidRDefault="00074297" w:rsidP="00074297">
      <w:pPr>
        <w:spacing w:line="480" w:lineRule="auto"/>
        <w:ind w:firstLine="720"/>
        <w:rPr>
          <w:rFonts w:eastAsia="Times New Roman"/>
          <w:color w:val="000000" w:themeColor="text1"/>
        </w:rPr>
      </w:pPr>
      <w:r>
        <w:rPr>
          <w:rFonts w:eastAsia="Times New Roman"/>
          <w:color w:val="000000" w:themeColor="text1"/>
        </w:rPr>
        <w:t>A</w:t>
      </w:r>
      <w:r w:rsidR="00E71010">
        <w:rPr>
          <w:rFonts w:eastAsia="Times New Roman"/>
          <w:color w:val="000000" w:themeColor="text1"/>
        </w:rPr>
        <w:t xml:space="preserve"> summary of the number of included and excluded studies is indicated in </w:t>
      </w:r>
      <w:r w:rsidR="00A4380E">
        <w:rPr>
          <w:rFonts w:eastAsia="Times New Roman"/>
          <w:color w:val="000000" w:themeColor="text1"/>
        </w:rPr>
        <w:t>Table</w:t>
      </w:r>
      <w:r w:rsidR="00E71010">
        <w:rPr>
          <w:rFonts w:eastAsia="Times New Roman"/>
          <w:color w:val="000000" w:themeColor="text1"/>
        </w:rPr>
        <w:t xml:space="preserve"> 1. </w:t>
      </w:r>
      <w:r w:rsidR="00640C4E">
        <w:rPr>
          <w:rFonts w:eastAsia="Times New Roman"/>
          <w:color w:val="000000" w:themeColor="text1"/>
        </w:rPr>
        <w:t>Fort-eight original articles</w:t>
      </w:r>
      <w:r w:rsidR="1CF5B5F0" w:rsidRPr="083ED1FF">
        <w:rPr>
          <w:rFonts w:eastAsia="Times New Roman"/>
          <w:color w:val="000000" w:themeColor="text1"/>
        </w:rPr>
        <w:t xml:space="preserve"> </w:t>
      </w:r>
      <w:r w:rsidR="0098143F">
        <w:rPr>
          <w:rFonts w:eastAsia="Times New Roman"/>
          <w:color w:val="000000" w:themeColor="text1"/>
        </w:rPr>
        <w:t>are</w:t>
      </w:r>
      <w:r w:rsidR="1CF5B5F0" w:rsidRPr="083ED1FF">
        <w:rPr>
          <w:rFonts w:eastAsia="Times New Roman"/>
          <w:color w:val="000000" w:themeColor="text1"/>
        </w:rPr>
        <w:t xml:space="preserve"> included as part of this systematic review</w:t>
      </w:r>
      <w:r w:rsidR="1CF5B5F0" w:rsidRPr="06B9F921">
        <w:rPr>
          <w:rFonts w:eastAsia="Times New Roman"/>
          <w:color w:val="000000" w:themeColor="text1"/>
        </w:rPr>
        <w:t xml:space="preserve">. </w:t>
      </w:r>
      <w:r w:rsidR="00640C4E">
        <w:rPr>
          <w:rFonts w:eastAsia="Times New Roman"/>
          <w:color w:val="000000" w:themeColor="text1"/>
        </w:rPr>
        <w:t xml:space="preserve">However, several studies </w:t>
      </w:r>
      <w:r w:rsidR="00982E76">
        <w:rPr>
          <w:rFonts w:eastAsia="Times New Roman"/>
          <w:color w:val="000000" w:themeColor="text1"/>
        </w:rPr>
        <w:fldChar w:fldCharType="begin">
          <w:fldData xml:space="preserve">PEVuZE5vdGU+PENpdGU+PEF1dGhvcj5IZXNzZTwvQXV0aG9yPjxZZWFyPjIwMTE8L1llYXI+PFJl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</w:fldData>
        </w:fldChar>
      </w:r>
      <w:r w:rsidR="00982E76">
        <w:rPr>
          <w:rFonts w:eastAsia="Times New Roman"/>
          <w:color w:val="000000" w:themeColor="text1"/>
        </w:rPr>
        <w:instrText xml:space="preserve"> ADDIN EN.CITE </w:instrText>
      </w:r>
      <w:r w:rsidR="00982E76">
        <w:rPr>
          <w:rFonts w:eastAsia="Times New Roman"/>
          <w:color w:val="000000" w:themeColor="text1"/>
        </w:rPr>
        <w:fldChar w:fldCharType="begin">
          <w:fldData xml:space="preserve">PEVuZE5vdGU+PENpdGU+PEF1dGhvcj5IZXNzZTwvQXV0aG9yPjxZZWFyPjIwMTE8L1llYXI+PFJl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</w:fldData>
        </w:fldChar>
      </w:r>
      <w:r w:rsidR="00982E76">
        <w:rPr>
          <w:rFonts w:eastAsia="Times New Roman"/>
          <w:color w:val="000000" w:themeColor="text1"/>
        </w:rPr>
        <w:instrText xml:space="preserve"> ADDIN EN.CITE.DATA </w:instrText>
      </w:r>
      <w:r w:rsidR="00982E76">
        <w:rPr>
          <w:rFonts w:eastAsia="Times New Roman"/>
          <w:color w:val="000000" w:themeColor="text1"/>
        </w:rPr>
      </w:r>
      <w:r w:rsidR="00982E76">
        <w:rPr>
          <w:rFonts w:eastAsia="Times New Roman"/>
          <w:color w:val="000000" w:themeColor="text1"/>
        </w:rPr>
        <w:fldChar w:fldCharType="end"/>
      </w:r>
      <w:r w:rsidR="00982E76">
        <w:rPr>
          <w:rFonts w:eastAsia="Times New Roman"/>
          <w:color w:val="000000" w:themeColor="text1"/>
        </w:rPr>
      </w:r>
      <w:r w:rsidR="00982E76">
        <w:rPr>
          <w:rFonts w:eastAsia="Times New Roman"/>
          <w:color w:val="000000" w:themeColor="text1"/>
        </w:rPr>
        <w:fldChar w:fldCharType="separate"/>
      </w:r>
      <w:r w:rsidR="00982E76">
        <w:rPr>
          <w:rFonts w:eastAsia="Times New Roman"/>
          <w:noProof/>
          <w:color w:val="000000" w:themeColor="text1"/>
        </w:rPr>
        <w:t>(Hesse et al., 2011; Khedr et al., 2013; D. Y. Kim et al., 2010; Ochi, Saeki, Oda, Matsushima, &amp; Hachisuka, 2013; Rocha et al., 2016; Yi et al., 2016)</w:t>
      </w:r>
      <w:r w:rsidR="00982E76">
        <w:rPr>
          <w:rFonts w:eastAsia="Times New Roman"/>
          <w:color w:val="000000" w:themeColor="text1"/>
        </w:rPr>
        <w:fldChar w:fldCharType="end"/>
      </w:r>
      <w:r w:rsidR="00982E76">
        <w:rPr>
          <w:rFonts w:eastAsia="Times New Roman"/>
          <w:color w:val="000000" w:themeColor="text1"/>
        </w:rPr>
        <w:t xml:space="preserve"> </w:t>
      </w:r>
      <w:r w:rsidR="00640C4E">
        <w:rPr>
          <w:rFonts w:eastAsia="Times New Roman"/>
          <w:color w:val="000000" w:themeColor="text1"/>
        </w:rPr>
        <w:t>included multiple stimulation type (e.g., anodal and cathodal) and for the purpose of analyses, were listed as individual studies</w:t>
      </w:r>
      <w:r w:rsidR="002E44B2">
        <w:rPr>
          <w:rFonts w:eastAsia="Times New Roman"/>
          <w:color w:val="000000" w:themeColor="text1"/>
        </w:rPr>
        <w:t xml:space="preserve"> using the sham group multiple times to compare with each stimulation included</w:t>
      </w:r>
      <w:r w:rsidR="00640C4E">
        <w:rPr>
          <w:rFonts w:eastAsia="Times New Roman"/>
          <w:color w:val="000000" w:themeColor="text1"/>
        </w:rPr>
        <w:t xml:space="preserve">. </w:t>
      </w:r>
      <w:r w:rsidR="00CB40B5">
        <w:rPr>
          <w:rFonts w:eastAsia="Times New Roman"/>
          <w:color w:val="000000" w:themeColor="text1"/>
        </w:rPr>
        <w:t>Studies were excluded for several reasons such as</w:t>
      </w:r>
      <w:r w:rsidR="047E5457" w:rsidRPr="06B9F921">
        <w:rPr>
          <w:rFonts w:eastAsia="Times New Roman"/>
          <w:color w:val="000000" w:themeColor="text1"/>
        </w:rPr>
        <w:t xml:space="preserve"> 1) </w:t>
      </w:r>
      <w:r w:rsidR="00F96A7C">
        <w:rPr>
          <w:rFonts w:eastAsia="Times New Roman"/>
          <w:color w:val="000000" w:themeColor="text1"/>
        </w:rPr>
        <w:t>Pilot studies</w:t>
      </w:r>
      <w:r w:rsidR="00D45281">
        <w:rPr>
          <w:rFonts w:eastAsia="Times New Roman"/>
          <w:color w:val="000000" w:themeColor="text1"/>
        </w:rPr>
        <w:t xml:space="preserve"> that w</w:t>
      </w:r>
      <w:r w:rsidR="00F96A7C">
        <w:rPr>
          <w:rFonts w:eastAsia="Times New Roman"/>
          <w:color w:val="000000" w:themeColor="text1"/>
        </w:rPr>
        <w:t>ere</w:t>
      </w:r>
      <w:r w:rsidR="00D45281">
        <w:rPr>
          <w:rFonts w:eastAsia="Times New Roman"/>
          <w:color w:val="000000" w:themeColor="text1"/>
        </w:rPr>
        <w:t xml:space="preserve"> later published</w:t>
      </w:r>
      <w:r w:rsidR="0026603A">
        <w:rPr>
          <w:rFonts w:eastAsia="Times New Roman"/>
          <w:color w:val="000000" w:themeColor="text1"/>
        </w:rPr>
        <w:t xml:space="preserve"> </w:t>
      </w:r>
      <w:r w:rsidR="00243983">
        <w:rPr>
          <w:rFonts w:eastAsia="Times New Roman"/>
          <w:color w:val="000000" w:themeColor="text1"/>
        </w:rPr>
        <w:fldChar w:fldCharType="begin">
          <w:fldData xml:space="preserve">PEVuZE5vdGU+PENpdGU+PEF1dGhvcj5NYXp6b2xlbmk8L0F1dGhvcj48WWVhcj4yMDE3PC9ZZWFy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</w:fldData>
        </w:fldChar>
      </w:r>
      <w:r w:rsidR="00F96A7C">
        <w:rPr>
          <w:rFonts w:eastAsia="Times New Roman"/>
          <w:color w:val="000000" w:themeColor="text1"/>
        </w:rPr>
        <w:instrText xml:space="preserve"> ADDIN EN.CITE </w:instrText>
      </w:r>
      <w:r w:rsidR="00F96A7C">
        <w:rPr>
          <w:rFonts w:eastAsia="Times New Roman"/>
          <w:color w:val="000000" w:themeColor="text1"/>
        </w:rPr>
        <w:fldChar w:fldCharType="begin">
          <w:fldData xml:space="preserve">PEVuZE5vdGU+PENpdGU+PEF1dGhvcj5NYXp6b2xlbmk8L0F1dGhvcj48WWVhcj4yMDE3PC9ZZWFy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</w:fldData>
        </w:fldChar>
      </w:r>
      <w:r w:rsidR="00F96A7C">
        <w:rPr>
          <w:rFonts w:eastAsia="Times New Roman"/>
          <w:color w:val="000000" w:themeColor="text1"/>
        </w:rPr>
        <w:instrText xml:space="preserve"> ADDIN EN.CITE.DATA </w:instrText>
      </w:r>
      <w:r w:rsidR="00F96A7C">
        <w:rPr>
          <w:rFonts w:eastAsia="Times New Roman"/>
          <w:color w:val="000000" w:themeColor="text1"/>
        </w:rPr>
      </w:r>
      <w:r w:rsidR="00F96A7C">
        <w:rPr>
          <w:rFonts w:eastAsia="Times New Roman"/>
          <w:color w:val="000000" w:themeColor="text1"/>
        </w:rPr>
        <w:fldChar w:fldCharType="end"/>
      </w:r>
      <w:r w:rsidR="00243983">
        <w:rPr>
          <w:rFonts w:eastAsia="Times New Roman"/>
          <w:color w:val="000000" w:themeColor="text1"/>
        </w:rPr>
      </w:r>
      <w:r w:rsidR="00243983">
        <w:rPr>
          <w:rFonts w:eastAsia="Times New Roman"/>
          <w:color w:val="000000" w:themeColor="text1"/>
        </w:rPr>
        <w:fldChar w:fldCharType="separate"/>
      </w:r>
      <w:r w:rsidR="00F96A7C">
        <w:rPr>
          <w:rFonts w:eastAsia="Times New Roman"/>
          <w:noProof/>
          <w:color w:val="000000" w:themeColor="text1"/>
        </w:rPr>
        <w:t>(Hesse et al., 2007; Mazzoleni, Tran, Iardella, Dario, &amp; Posteraro, 2017)</w:t>
      </w:r>
      <w:r w:rsidR="00243983">
        <w:rPr>
          <w:rFonts w:eastAsia="Times New Roman"/>
          <w:color w:val="000000" w:themeColor="text1"/>
        </w:rPr>
        <w:fldChar w:fldCharType="end"/>
      </w:r>
      <w:r w:rsidR="005A1273">
        <w:rPr>
          <w:rFonts w:eastAsia="Times New Roman"/>
          <w:color w:val="000000" w:themeColor="text1"/>
        </w:rPr>
        <w:t xml:space="preserve">; </w:t>
      </w:r>
      <w:r w:rsidR="00D45281">
        <w:rPr>
          <w:rFonts w:eastAsia="Times New Roman"/>
          <w:color w:val="000000" w:themeColor="text1"/>
        </w:rPr>
        <w:t>2)</w:t>
      </w:r>
      <w:r w:rsidR="00C1355B">
        <w:rPr>
          <w:rFonts w:eastAsia="Times New Roman"/>
          <w:color w:val="000000" w:themeColor="text1"/>
        </w:rPr>
        <w:t xml:space="preserve"> </w:t>
      </w:r>
      <w:r w:rsidR="00F62D55">
        <w:rPr>
          <w:rFonts w:eastAsia="Times New Roman"/>
          <w:color w:val="000000" w:themeColor="text1"/>
        </w:rPr>
        <w:t>Proof of concept studies without results</w:t>
      </w:r>
      <w:r w:rsidR="008A4645">
        <w:rPr>
          <w:rFonts w:eastAsia="Times New Roman"/>
          <w:color w:val="000000" w:themeColor="text1"/>
        </w:rPr>
        <w:t xml:space="preserve"> </w:t>
      </w:r>
      <w:r w:rsidR="00BF52BE">
        <w:rPr>
          <w:rFonts w:eastAsia="Times New Roman"/>
          <w:color w:val="000000" w:themeColor="text1"/>
        </w:rPr>
        <w:fldChar w:fldCharType="begin">
          <w:fldData xml:space="preserve">PEVuZE5vdGU+PENpdGU+PEF1dGhvcj5HYXJyaWRvPC9BdXRob3I+PFllYXI+MjAyMDwvWWVhcj48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</w:fldData>
        </w:fldChar>
      </w:r>
      <w:r w:rsidR="00BF52BE">
        <w:rPr>
          <w:rFonts w:eastAsia="Times New Roman"/>
          <w:color w:val="000000" w:themeColor="text1"/>
        </w:rPr>
        <w:instrText xml:space="preserve"> ADDIN EN.CITE </w:instrText>
      </w:r>
      <w:r w:rsidR="00BF52BE">
        <w:rPr>
          <w:rFonts w:eastAsia="Times New Roman"/>
          <w:color w:val="000000" w:themeColor="text1"/>
        </w:rPr>
        <w:fldChar w:fldCharType="begin">
          <w:fldData xml:space="preserve">PEVuZE5vdGU+PENpdGU+PEF1dGhvcj5HYXJyaWRvPC9BdXRob3I+PFllYXI+MjAyMDwvWWVhcj48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</w:fldData>
        </w:fldChar>
      </w:r>
      <w:r w:rsidR="00BF52BE">
        <w:rPr>
          <w:rFonts w:eastAsia="Times New Roman"/>
          <w:color w:val="000000" w:themeColor="text1"/>
        </w:rPr>
        <w:instrText xml:space="preserve"> ADDIN EN.CITE.DATA </w:instrText>
      </w:r>
      <w:r w:rsidR="00BF52BE">
        <w:rPr>
          <w:rFonts w:eastAsia="Times New Roman"/>
          <w:color w:val="000000" w:themeColor="text1"/>
        </w:rPr>
      </w:r>
      <w:r w:rsidR="00BF52BE">
        <w:rPr>
          <w:rFonts w:eastAsia="Times New Roman"/>
          <w:color w:val="000000" w:themeColor="text1"/>
        </w:rPr>
        <w:fldChar w:fldCharType="end"/>
      </w:r>
      <w:r w:rsidR="00BF52BE">
        <w:rPr>
          <w:rFonts w:eastAsia="Times New Roman"/>
          <w:color w:val="000000" w:themeColor="text1"/>
        </w:rPr>
      </w:r>
      <w:r w:rsidR="00BF52BE">
        <w:rPr>
          <w:rFonts w:eastAsia="Times New Roman"/>
          <w:color w:val="000000" w:themeColor="text1"/>
        </w:rPr>
        <w:fldChar w:fldCharType="separate"/>
      </w:r>
      <w:r w:rsidR="00BF52BE">
        <w:rPr>
          <w:rFonts w:eastAsia="Times New Roman"/>
          <w:noProof/>
          <w:color w:val="000000" w:themeColor="text1"/>
        </w:rPr>
        <w:t>(Garrido et al., 2020; Kasashima-Shindo et al., 2015; S. H. Lee, Kim, Park, Kim, &amp; Paik, 2020; Levin et al., 2018; Luvizutto et al., 2016; Middleton, Fritz, Liuzzo, Newman-Norlund, &amp; Herter, 2014; Milot, Palimeris, Corriveau, Tremblay, &amp; Boudrias, 2019; Powell et al., 2016)</w:t>
      </w:r>
      <w:r w:rsidR="00BF52BE">
        <w:rPr>
          <w:rFonts w:eastAsia="Times New Roman"/>
          <w:color w:val="000000" w:themeColor="text1"/>
        </w:rPr>
        <w:fldChar w:fldCharType="end"/>
      </w:r>
      <w:r w:rsidR="005A1273">
        <w:rPr>
          <w:rFonts w:eastAsia="Times New Roman"/>
          <w:color w:val="000000" w:themeColor="text1"/>
        </w:rPr>
        <w:t>;</w:t>
      </w:r>
      <w:r w:rsidR="00F058C6" w:rsidRPr="083ED1FF">
        <w:rPr>
          <w:rFonts w:eastAsia="Times New Roman"/>
          <w:color w:val="000000" w:themeColor="text1"/>
        </w:rPr>
        <w:t xml:space="preserve"> </w:t>
      </w:r>
      <w:r w:rsidR="00F62D55">
        <w:rPr>
          <w:rFonts w:eastAsia="Times New Roman"/>
          <w:color w:val="000000" w:themeColor="text1"/>
        </w:rPr>
        <w:t>3) Other f</w:t>
      </w:r>
      <w:r w:rsidR="003E24E0">
        <w:rPr>
          <w:rFonts w:eastAsia="Times New Roman"/>
          <w:color w:val="000000" w:themeColor="text1"/>
        </w:rPr>
        <w:t>orms of brain stimulation</w:t>
      </w:r>
      <w:r w:rsidR="008E7757">
        <w:rPr>
          <w:rFonts w:eastAsia="Times New Roman"/>
          <w:color w:val="000000" w:themeColor="text1"/>
        </w:rPr>
        <w:t xml:space="preserve"> </w:t>
      </w:r>
      <w:r w:rsidR="00A16B47">
        <w:rPr>
          <w:rFonts w:eastAsia="Times New Roman"/>
          <w:color w:val="000000" w:themeColor="text1"/>
        </w:rPr>
        <w:fldChar w:fldCharType="begin">
          <w:fldData xml:space="preserve">PEVuZE5vdGU+PENpdGU+PEF1dGhvcj5Bcm5hbzwvQXV0aG9yPjxZZWFyPjIwMTk8L1llYXI+PFJl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</w:fldData>
        </w:fldChar>
      </w:r>
      <w:r w:rsidR="00A16B47">
        <w:rPr>
          <w:rFonts w:eastAsia="Times New Roman"/>
          <w:color w:val="000000" w:themeColor="text1"/>
        </w:rPr>
        <w:instrText xml:space="preserve"> ADDIN EN.CITE </w:instrText>
      </w:r>
      <w:r w:rsidR="00A16B47">
        <w:rPr>
          <w:rFonts w:eastAsia="Times New Roman"/>
          <w:color w:val="000000" w:themeColor="text1"/>
        </w:rPr>
        <w:fldChar w:fldCharType="begin">
          <w:fldData xml:space="preserve">PEVuZE5vdGU+PENpdGU+PEF1dGhvcj5Bcm5hbzwvQXV0aG9yPjxZZWFyPjIwMTk8L1llYXI+PFJl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</w:fldData>
        </w:fldChar>
      </w:r>
      <w:r w:rsidR="00A16B47">
        <w:rPr>
          <w:rFonts w:eastAsia="Times New Roman"/>
          <w:color w:val="000000" w:themeColor="text1"/>
        </w:rPr>
        <w:instrText xml:space="preserve"> ADDIN EN.CITE.DATA </w:instrText>
      </w:r>
      <w:r w:rsidR="00A16B47">
        <w:rPr>
          <w:rFonts w:eastAsia="Times New Roman"/>
          <w:color w:val="000000" w:themeColor="text1"/>
        </w:rPr>
      </w:r>
      <w:r w:rsidR="00A16B47">
        <w:rPr>
          <w:rFonts w:eastAsia="Times New Roman"/>
          <w:color w:val="000000" w:themeColor="text1"/>
        </w:rPr>
        <w:fldChar w:fldCharType="end"/>
      </w:r>
      <w:r w:rsidR="00A16B47">
        <w:rPr>
          <w:rFonts w:eastAsia="Times New Roman"/>
          <w:color w:val="000000" w:themeColor="text1"/>
        </w:rPr>
      </w:r>
      <w:r w:rsidR="00A16B47">
        <w:rPr>
          <w:rFonts w:eastAsia="Times New Roman"/>
          <w:color w:val="000000" w:themeColor="text1"/>
        </w:rPr>
        <w:fldChar w:fldCharType="separate"/>
      </w:r>
      <w:r w:rsidR="00A16B47">
        <w:rPr>
          <w:rFonts w:eastAsia="Times New Roman"/>
          <w:noProof/>
          <w:color w:val="000000" w:themeColor="text1"/>
        </w:rPr>
        <w:t>(Arnao et al., 2019; Chervyakov et al., 2018; Etoh et al., 2019; Gong, Long, Xu, Cai, &amp; Ye, 2021; Guan et al., 2017; Hosomi et al., 2016; Kondo, Kakuda, Yamada, Shimizu, &amp; Abo, 2015; Niimi et al., 2016)</w:t>
      </w:r>
      <w:r w:rsidR="00A16B47">
        <w:rPr>
          <w:rFonts w:eastAsia="Times New Roman"/>
          <w:color w:val="000000" w:themeColor="text1"/>
        </w:rPr>
        <w:fldChar w:fldCharType="end"/>
      </w:r>
      <w:r w:rsidR="005A1273">
        <w:rPr>
          <w:rFonts w:eastAsia="Times New Roman"/>
          <w:color w:val="000000" w:themeColor="text1"/>
        </w:rPr>
        <w:t xml:space="preserve">; </w:t>
      </w:r>
      <w:r w:rsidR="003E24E0">
        <w:rPr>
          <w:rFonts w:eastAsia="Times New Roman"/>
          <w:color w:val="000000" w:themeColor="text1"/>
        </w:rPr>
        <w:t>4)</w:t>
      </w:r>
      <w:r w:rsidR="00A16B47">
        <w:rPr>
          <w:rFonts w:eastAsia="Times New Roman"/>
          <w:color w:val="000000" w:themeColor="text1"/>
        </w:rPr>
        <w:t xml:space="preserve"> </w:t>
      </w:r>
      <w:r w:rsidR="003E24E0">
        <w:rPr>
          <w:rFonts w:eastAsia="Times New Roman"/>
          <w:color w:val="000000" w:themeColor="text1"/>
        </w:rPr>
        <w:t>tDCS</w:t>
      </w:r>
      <w:r w:rsidR="00EC73ED">
        <w:rPr>
          <w:rFonts w:eastAsia="Times New Roman"/>
          <w:color w:val="000000" w:themeColor="text1"/>
        </w:rPr>
        <w:t xml:space="preserve"> in combination with other forms of electrical stimulation, such as repetitive transcranial direct current stimulation</w:t>
      </w:r>
      <w:r w:rsidR="00AB3AE0">
        <w:rPr>
          <w:rFonts w:eastAsia="Times New Roman"/>
          <w:color w:val="000000" w:themeColor="text1"/>
        </w:rPr>
        <w:t xml:space="preserve"> or neuromuscular electrical stimulation</w:t>
      </w:r>
      <w:r w:rsidR="0013692D">
        <w:rPr>
          <w:rFonts w:eastAsia="Times New Roman"/>
          <w:color w:val="000000" w:themeColor="text1"/>
        </w:rPr>
        <w:t xml:space="preserve"> </w:t>
      </w:r>
      <w:r w:rsidR="00B47C26">
        <w:rPr>
          <w:rFonts w:eastAsia="Times New Roman"/>
          <w:color w:val="000000" w:themeColor="text1"/>
        </w:rPr>
        <w:fldChar w:fldCharType="begin">
          <w:fldData xml:space="preserve">PEVuZE5vdGU+PENpdGU+PEF1dGhvcj5DaG88L0F1dGhvcj48WWVhcj4yMDE3PC9ZZWFyPjxSZWNO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</w:fldData>
        </w:fldChar>
      </w:r>
      <w:r w:rsidR="008A0DE7">
        <w:rPr>
          <w:rFonts w:eastAsia="Times New Roman"/>
          <w:color w:val="000000" w:themeColor="text1"/>
        </w:rPr>
        <w:instrText xml:space="preserve"> ADDIN EN.CITE </w:instrText>
      </w:r>
      <w:r w:rsidR="008A0DE7">
        <w:rPr>
          <w:rFonts w:eastAsia="Times New Roman"/>
          <w:color w:val="000000" w:themeColor="text1"/>
        </w:rPr>
        <w:fldChar w:fldCharType="begin">
          <w:fldData xml:space="preserve">PEVuZE5vdGU+PENpdGU+PEF1dGhvcj5DaG88L0F1dGhvcj48WWVhcj4yMDE3PC9ZZWFyPjxSZWNO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</w:fldData>
        </w:fldChar>
      </w:r>
      <w:r w:rsidR="008A0DE7">
        <w:rPr>
          <w:rFonts w:eastAsia="Times New Roman"/>
          <w:color w:val="000000" w:themeColor="text1"/>
        </w:rPr>
        <w:instrText xml:space="preserve"> ADDIN EN.CITE.DATA </w:instrText>
      </w:r>
      <w:r w:rsidR="008A0DE7">
        <w:rPr>
          <w:rFonts w:eastAsia="Times New Roman"/>
          <w:color w:val="000000" w:themeColor="text1"/>
        </w:rPr>
      </w:r>
      <w:r w:rsidR="008A0DE7">
        <w:rPr>
          <w:rFonts w:eastAsia="Times New Roman"/>
          <w:color w:val="000000" w:themeColor="text1"/>
        </w:rPr>
        <w:fldChar w:fldCharType="end"/>
      </w:r>
      <w:r w:rsidR="00B47C26">
        <w:rPr>
          <w:rFonts w:eastAsia="Times New Roman"/>
          <w:color w:val="000000" w:themeColor="text1"/>
        </w:rPr>
      </w:r>
      <w:r w:rsidR="00B47C26">
        <w:rPr>
          <w:rFonts w:eastAsia="Times New Roman"/>
          <w:color w:val="000000" w:themeColor="text1"/>
        </w:rPr>
        <w:fldChar w:fldCharType="separate"/>
      </w:r>
      <w:r w:rsidR="008A0DE7">
        <w:rPr>
          <w:rFonts w:eastAsia="Times New Roman"/>
          <w:noProof/>
          <w:color w:val="000000" w:themeColor="text1"/>
        </w:rPr>
        <w:t>(J. Y. Cho et al., 2017; Halakoo, Ehsani, Masoudian, Zoghi, &amp; Jaberzadeh, 2020; J. Lee et al., 2018; Shaheiwola, Zhang, Jia, &amp; Zhang, 2018; Wei et al., 2021)</w:t>
      </w:r>
      <w:r w:rsidR="00B47C26">
        <w:rPr>
          <w:rFonts w:eastAsia="Times New Roman"/>
          <w:color w:val="000000" w:themeColor="text1"/>
        </w:rPr>
        <w:fldChar w:fldCharType="end"/>
      </w:r>
      <w:r w:rsidR="005A1273">
        <w:rPr>
          <w:rFonts w:eastAsia="Times New Roman"/>
          <w:color w:val="000000" w:themeColor="text1"/>
        </w:rPr>
        <w:t xml:space="preserve">; </w:t>
      </w:r>
      <w:r w:rsidR="00F96A7C">
        <w:rPr>
          <w:rFonts w:eastAsia="Times New Roman"/>
          <w:color w:val="000000" w:themeColor="text1"/>
        </w:rPr>
        <w:t xml:space="preserve">5) Studies with electrode placements to rehabilitate cognition instead of motor function </w:t>
      </w:r>
      <w:r w:rsidR="00F96A7C">
        <w:rPr>
          <w:rFonts w:eastAsia="Times New Roman"/>
          <w:color w:val="000000" w:themeColor="text1"/>
        </w:rPr>
        <w:fldChar w:fldCharType="begin"/>
      </w:r>
      <w:r w:rsidR="00F96A7C">
        <w:rPr>
          <w:rFonts w:eastAsia="Times New Roman"/>
          <w:color w:val="000000" w:themeColor="text1"/>
        </w:rPr>
        <w:instrText xml:space="preserve"> ADDIN EN.CITE &lt;EndNote&gt;&lt;Cite&gt;&lt;Author&gt;Yun&lt;/Author&gt;&lt;Year&gt;2015&lt;/Year&gt;&lt;RecNum&gt;191&lt;/RecNum&gt;&lt;DisplayText&gt;(Yun, Chun, &amp;amp; Kim, 2015)&lt;/DisplayText&gt;&lt;record&gt;&lt;rec-number&gt;191&lt;/rec-number&gt;&lt;foreign-keys&gt;&lt;key app="EN" db-id="easaaea2ewxt59e09erxete2px2ersztr0r2" timestamp="1623214861" guid="acf03192-66e2-441e-8194-d454e008518c"&gt;191&lt;/key&gt;&lt;/foreign-keys&gt;&lt;ref-type name="Journal Article"&gt;17&lt;/ref-type&gt;&lt;contributors&gt;&lt;authors&gt;&lt;author&gt;Yun, G. J.&lt;/author&gt;&lt;author&gt;Chun, M. H.&lt;/author&gt;&lt;author&gt;Kim, B. R.&lt;/author&gt;&lt;/authors&gt;&lt;/contributors&gt;&lt;auth-address&gt;Department of Rehabilitation Medicine, Asan Medical Center, University of Ulsan College of Medicine, Seoul, Korea.&amp;#xD;Department of Rehabilitation Medicine, Jeju National University Hospital, Jeju, Korea.&lt;/auth-address&gt;&lt;titles&gt;&lt;title&gt;The Effects of Transcranial Direct-Current Stimulation on Cognition in Stroke Patients&lt;/title&gt;&lt;secondary-title&gt;J Stroke&lt;/secondary-title&gt;&lt;/titles&gt;&lt;periodical&gt;&lt;full-title&gt;J Stroke&lt;/full-title&gt;&lt;/periodical&gt;&lt;pages&gt;354-8&lt;/pages&gt;&lt;volume&gt;17&lt;/volume&gt;&lt;number&gt;3&lt;/number&gt;&lt;edition&gt;2015/10/07&lt;/edition&gt;&lt;keywords&gt;&lt;keyword&gt;Cognition&lt;/keyword&gt;&lt;keyword&gt;Stroke&lt;/keyword&gt;&lt;keyword&gt;Transcranial direct stimulation&lt;/keyword&gt;&lt;/keywords&gt;&lt;dates&gt;&lt;year&gt;2015&lt;/year&gt;&lt;pub-dates&gt;&lt;date&gt;Sep&lt;/date&gt;&lt;/pub-dates&gt;&lt;/dates&gt;&lt;isbn&gt;2287-6391 (Print)&amp;#xD;2287-6391 (Linking)&lt;/isbn&gt;&lt;accession-num&gt;26438001&lt;/accession-num&gt;&lt;urls&gt;&lt;related-urls&gt;&lt;url&gt;https://www.ncbi.nlm.nih.gov/pubmed/26438001&lt;/url&gt;&lt;/related-urls&gt;&lt;/urls&gt;&lt;custom2&gt;PMC4635724&lt;/custom2&gt;&lt;electronic-resource-num&gt;10.5853/jos.2015.17.3.354&lt;/electronic-resource-num&gt;&lt;/record&gt;&lt;/Cite&gt;&lt;/EndNote&gt;</w:instrText>
      </w:r>
      <w:r w:rsidR="00F96A7C">
        <w:rPr>
          <w:rFonts w:eastAsia="Times New Roman"/>
          <w:color w:val="000000" w:themeColor="text1"/>
        </w:rPr>
        <w:fldChar w:fldCharType="separate"/>
      </w:r>
      <w:r w:rsidR="00F96A7C">
        <w:rPr>
          <w:rFonts w:eastAsia="Times New Roman"/>
          <w:noProof/>
          <w:color w:val="000000" w:themeColor="text1"/>
        </w:rPr>
        <w:t>(Yun, Chun, &amp; Kim, 2015)</w:t>
      </w:r>
      <w:r w:rsidR="00F96A7C">
        <w:rPr>
          <w:rFonts w:eastAsia="Times New Roman"/>
          <w:color w:val="000000" w:themeColor="text1"/>
        </w:rPr>
        <w:fldChar w:fldCharType="end"/>
      </w:r>
      <w:r w:rsidR="005A1273">
        <w:rPr>
          <w:rFonts w:eastAsia="Times New Roman"/>
          <w:color w:val="000000" w:themeColor="text1"/>
        </w:rPr>
        <w:t>;</w:t>
      </w:r>
      <w:r w:rsidR="00F96A7C">
        <w:rPr>
          <w:rFonts w:eastAsia="Times New Roman"/>
          <w:color w:val="000000" w:themeColor="text1"/>
        </w:rPr>
        <w:t xml:space="preserve"> 6</w:t>
      </w:r>
      <w:r w:rsidR="00415B06">
        <w:rPr>
          <w:rFonts w:eastAsia="Times New Roman"/>
          <w:color w:val="000000" w:themeColor="text1"/>
        </w:rPr>
        <w:t>)</w:t>
      </w:r>
      <w:r w:rsidR="00B47C26">
        <w:rPr>
          <w:rFonts w:eastAsia="Times New Roman"/>
          <w:color w:val="000000" w:themeColor="text1"/>
        </w:rPr>
        <w:t xml:space="preserve"> </w:t>
      </w:r>
      <w:r w:rsidR="00415B06">
        <w:rPr>
          <w:rFonts w:eastAsia="Times New Roman"/>
          <w:color w:val="000000" w:themeColor="text1"/>
        </w:rPr>
        <w:t xml:space="preserve">not reporting </w:t>
      </w:r>
      <w:r w:rsidR="00415B06">
        <w:rPr>
          <w:rFonts w:eastAsia="Times New Roman"/>
          <w:color w:val="000000" w:themeColor="text1"/>
        </w:rPr>
        <w:lastRenderedPageBreak/>
        <w:t>data on stroke individuals</w:t>
      </w:r>
      <w:r w:rsidR="00AC697B">
        <w:rPr>
          <w:rFonts w:eastAsia="Times New Roman"/>
          <w:color w:val="000000" w:themeColor="text1"/>
        </w:rPr>
        <w:t xml:space="preserve"> </w:t>
      </w:r>
      <w:r w:rsidR="00AC697B">
        <w:rPr>
          <w:rFonts w:eastAsia="Times New Roman"/>
          <w:color w:val="000000" w:themeColor="text1"/>
        </w:rPr>
        <w:fldChar w:fldCharType="begin"/>
      </w:r>
      <w:r w:rsidR="00AC697B">
        <w:rPr>
          <w:rFonts w:eastAsia="Times New Roman"/>
          <w:color w:val="000000" w:themeColor="text1"/>
        </w:rPr>
        <w:instrText xml:space="preserve"> ADDIN EN.CITE &lt;EndNote&gt;&lt;Cite&gt;&lt;Author&gt;Iodice&lt;/Author&gt;&lt;Year&gt;2015&lt;/Year&gt;&lt;RecNum&gt;173&lt;/RecNum&gt;&lt;DisplayText&gt;(Iodice, Dubbioso, Ruggiero, Santoro, &amp;amp; Manganelli, 2015)&lt;/DisplayText&gt;&lt;record&gt;&lt;rec-number&gt;173&lt;/rec-number&gt;&lt;foreign-keys&gt;&lt;key app="EN" db-id="easaaea2ewxt59e09erxete2px2ersztr0r2" timestamp="1623130076" guid="39508abe-62e9-4584-a232-56b2176e6a00"&gt;173&lt;/key&gt;&lt;/foreign-keys&gt;&lt;ref-type name="Journal Article"&gt;17&lt;/ref-type&gt;&lt;contributors&gt;&lt;authors&gt;&lt;author&gt;Iodice, R.&lt;/author&gt;&lt;author&gt;Dubbioso, R.&lt;/author&gt;&lt;author&gt;Ruggiero, L.&lt;/author&gt;&lt;author&gt;Santoro, L.&lt;/author&gt;&lt;author&gt;Manganelli, F.&lt;/author&gt;&lt;/authors&gt;&lt;/contributors&gt;&lt;titles&gt;&lt;title&gt;Anodal transcranial direct current stimulation of motor cortex does not ameliorate spasticity in multiple sclerosis&lt;/title&gt;&lt;secondary-title&gt;Restor Neurol Neurosci&lt;/secondary-title&gt;&lt;/titles&gt;&lt;periodical&gt;&lt;full-title&gt;Restor Neurol Neurosci&lt;/full-title&gt;&lt;/periodical&gt;&lt;pages&gt;487-92&lt;/pages&gt;&lt;volume&gt;33&lt;/volume&gt;&lt;number&gt;4&lt;/number&gt;&lt;edition&gt;2015/09/28&lt;/edition&gt;&lt;keywords&gt;&lt;keyword&gt;Adult&lt;/keyword&gt;&lt;keyword&gt;Disability Evaluation&lt;/keyword&gt;&lt;keyword&gt;Double-Blind Method&lt;/keyword&gt;&lt;keyword&gt;Female&lt;/keyword&gt;&lt;keyword&gt;Humans&lt;/keyword&gt;&lt;keyword&gt;Male&lt;/keyword&gt;&lt;keyword&gt;Motor Cortex/*physiopathology&lt;/keyword&gt;&lt;keyword&gt;Multiple Sclerosis/*physiopathology/*therapy&lt;/keyword&gt;&lt;keyword&gt;Muscle Spasticity/*physiopathology/*therapy&lt;/keyword&gt;&lt;keyword&gt;Severity of Illness Index&lt;/keyword&gt;&lt;keyword&gt;Transcranial Direct Current Stimulation/*methods&lt;/keyword&gt;&lt;keyword&gt;Treatment Outcome&lt;/keyword&gt;&lt;keyword&gt;Multiple sclerosis&lt;/keyword&gt;&lt;keyword&gt;anodal transcranial direct current stimulation&lt;/keyword&gt;&lt;keyword&gt;lower limb spasticity&lt;/keyword&gt;&lt;/keywords&gt;&lt;dates&gt;&lt;year&gt;2015&lt;/year&gt;&lt;/dates&gt;&lt;isbn&gt;1878-3627 (Electronic)&amp;#xD;0922-6028 (Linking)&lt;/isbn&gt;&lt;accession-num&gt;26409407&lt;/accession-num&gt;&lt;urls&gt;&lt;related-urls&gt;&lt;url&gt;https://www.ncbi.nlm.nih.gov/pubmed/26409407&lt;/url&gt;&lt;/related-urls&gt;&lt;/urls&gt;&lt;electronic-resource-num&gt;10.3233/RNN-150495&lt;/electronic-resource-num&gt;&lt;/record&gt;&lt;/Cite&gt;&lt;/EndNote&gt;</w:instrText>
      </w:r>
      <w:r w:rsidR="00AC697B">
        <w:rPr>
          <w:rFonts w:eastAsia="Times New Roman"/>
          <w:color w:val="000000" w:themeColor="text1"/>
        </w:rPr>
        <w:fldChar w:fldCharType="separate"/>
      </w:r>
      <w:r w:rsidR="00AC697B">
        <w:rPr>
          <w:rFonts w:eastAsia="Times New Roman"/>
          <w:noProof/>
          <w:color w:val="000000" w:themeColor="text1"/>
        </w:rPr>
        <w:t>(Iodice, Dubbioso, Ruggiero, Santoro, &amp; Manganelli, 2015)</w:t>
      </w:r>
      <w:r w:rsidR="00AC697B">
        <w:rPr>
          <w:rFonts w:eastAsia="Times New Roman"/>
          <w:color w:val="000000" w:themeColor="text1"/>
        </w:rPr>
        <w:fldChar w:fldCharType="end"/>
      </w:r>
      <w:r w:rsidR="005A1273">
        <w:rPr>
          <w:rFonts w:eastAsia="Times New Roman"/>
          <w:color w:val="000000" w:themeColor="text1"/>
        </w:rPr>
        <w:t xml:space="preserve">; </w:t>
      </w:r>
      <w:r w:rsidR="00F96A7C">
        <w:rPr>
          <w:rFonts w:eastAsia="Times New Roman"/>
          <w:color w:val="000000" w:themeColor="text1"/>
        </w:rPr>
        <w:t>7</w:t>
      </w:r>
      <w:r w:rsidR="00415B06">
        <w:rPr>
          <w:rFonts w:eastAsia="Times New Roman"/>
          <w:color w:val="000000" w:themeColor="text1"/>
        </w:rPr>
        <w:t>)</w:t>
      </w:r>
      <w:r w:rsidR="00D932EF">
        <w:rPr>
          <w:rFonts w:eastAsia="Times New Roman"/>
          <w:color w:val="000000" w:themeColor="text1"/>
        </w:rPr>
        <w:t xml:space="preserve"> </w:t>
      </w:r>
      <w:r w:rsidR="00415B06">
        <w:rPr>
          <w:rFonts w:eastAsia="Times New Roman"/>
          <w:color w:val="000000" w:themeColor="text1"/>
        </w:rPr>
        <w:t xml:space="preserve">Studies that failed to indicate post-intervention </w:t>
      </w:r>
      <w:r w:rsidR="00AA0F2A">
        <w:rPr>
          <w:rFonts w:eastAsia="Times New Roman"/>
          <w:color w:val="000000" w:themeColor="text1"/>
        </w:rPr>
        <w:t xml:space="preserve">descriptive or numerical </w:t>
      </w:r>
      <w:r w:rsidR="00415B06">
        <w:rPr>
          <w:rFonts w:eastAsia="Times New Roman"/>
          <w:color w:val="000000" w:themeColor="text1"/>
        </w:rPr>
        <w:t>results</w:t>
      </w:r>
      <w:r w:rsidR="00E526AB">
        <w:rPr>
          <w:rFonts w:eastAsia="Times New Roman"/>
          <w:color w:val="000000" w:themeColor="text1"/>
        </w:rPr>
        <w:t xml:space="preserve"> </w:t>
      </w:r>
      <w:r w:rsidR="00F12AF8">
        <w:rPr>
          <w:rFonts w:eastAsia="Times New Roman"/>
          <w:color w:val="000000" w:themeColor="text1"/>
        </w:rPr>
        <w:fldChar w:fldCharType="begin">
          <w:fldData xml:space="preserve">PEVuZE5vdGU+PENpdGU+PEF1dGhvcj5Db3BwZW5zPC9BdXRob3I+PFllYXI+MjAxOTwvWWVhcj48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</w:fldData>
        </w:fldChar>
      </w:r>
      <w:r w:rsidR="00F12AF8">
        <w:rPr>
          <w:rFonts w:eastAsia="Times New Roman"/>
          <w:color w:val="000000" w:themeColor="text1"/>
        </w:rPr>
        <w:instrText xml:space="preserve"> ADDIN EN.CITE </w:instrText>
      </w:r>
      <w:r w:rsidR="00F12AF8">
        <w:rPr>
          <w:rFonts w:eastAsia="Times New Roman"/>
          <w:color w:val="000000" w:themeColor="text1"/>
        </w:rPr>
        <w:fldChar w:fldCharType="begin">
          <w:fldData xml:space="preserve">PEVuZE5vdGU+PENpdGU+PEF1dGhvcj5Db3BwZW5zPC9BdXRob3I+PFllYXI+MjAxOTwvWWVhcj48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</w:fldData>
        </w:fldChar>
      </w:r>
      <w:r w:rsidR="00F12AF8">
        <w:rPr>
          <w:rFonts w:eastAsia="Times New Roman"/>
          <w:color w:val="000000" w:themeColor="text1"/>
        </w:rPr>
        <w:instrText xml:space="preserve"> ADDIN EN.CITE.DATA </w:instrText>
      </w:r>
      <w:r w:rsidR="00F12AF8">
        <w:rPr>
          <w:rFonts w:eastAsia="Times New Roman"/>
          <w:color w:val="000000" w:themeColor="text1"/>
        </w:rPr>
      </w:r>
      <w:r w:rsidR="00F12AF8">
        <w:rPr>
          <w:rFonts w:eastAsia="Times New Roman"/>
          <w:color w:val="000000" w:themeColor="text1"/>
        </w:rPr>
        <w:fldChar w:fldCharType="end"/>
      </w:r>
      <w:r w:rsidR="00F12AF8">
        <w:rPr>
          <w:rFonts w:eastAsia="Times New Roman"/>
          <w:color w:val="000000" w:themeColor="text1"/>
        </w:rPr>
      </w:r>
      <w:r w:rsidR="00F12AF8">
        <w:rPr>
          <w:rFonts w:eastAsia="Times New Roman"/>
          <w:color w:val="000000" w:themeColor="text1"/>
        </w:rPr>
        <w:fldChar w:fldCharType="separate"/>
      </w:r>
      <w:r w:rsidR="00F12AF8">
        <w:rPr>
          <w:rFonts w:eastAsia="Times New Roman"/>
          <w:noProof/>
          <w:color w:val="000000" w:themeColor="text1"/>
        </w:rPr>
        <w:t>(Coppens, Staring, Nonnekes, Geurts, &amp; Weerdesteyn, 2019; Hodics et al., 2012; Kasashima et al., 2012; Kindred, Kautz, Wonsetler, &amp; Bowden, 2019; Lindenberg, Zhu, &amp; Schlaug, 2012; Mitsutake, Sakamoto, Nakazono, &amp; Horikawa, 2021; O'Shea et al., 2014)</w:t>
      </w:r>
      <w:r w:rsidR="00F12AF8">
        <w:rPr>
          <w:rFonts w:eastAsia="Times New Roman"/>
          <w:color w:val="000000" w:themeColor="text1"/>
        </w:rPr>
        <w:fldChar w:fldCharType="end"/>
      </w:r>
      <w:r w:rsidR="005A1273">
        <w:rPr>
          <w:rFonts w:eastAsia="Times New Roman"/>
          <w:color w:val="000000" w:themeColor="text1"/>
        </w:rPr>
        <w:t xml:space="preserve">; </w:t>
      </w:r>
      <w:r w:rsidR="00F96A7C">
        <w:rPr>
          <w:rFonts w:eastAsia="Times New Roman"/>
          <w:color w:val="000000" w:themeColor="text1"/>
        </w:rPr>
        <w:t>8</w:t>
      </w:r>
      <w:r w:rsidR="005D3FC3">
        <w:rPr>
          <w:rFonts w:eastAsia="Times New Roman"/>
          <w:color w:val="000000" w:themeColor="text1"/>
        </w:rPr>
        <w:t xml:space="preserve">) Review studies </w:t>
      </w:r>
      <w:r w:rsidR="006672E0">
        <w:rPr>
          <w:rFonts w:eastAsia="Times New Roman"/>
          <w:color w:val="000000" w:themeColor="text1"/>
        </w:rPr>
        <w:t xml:space="preserve">or secondary analyses </w:t>
      </w:r>
      <w:r w:rsidR="005D3FC3">
        <w:rPr>
          <w:rFonts w:eastAsia="Times New Roman"/>
          <w:color w:val="000000" w:themeColor="text1"/>
        </w:rPr>
        <w:t>were excluded</w:t>
      </w:r>
      <w:r w:rsidR="006646C3">
        <w:rPr>
          <w:rFonts w:eastAsia="Times New Roman"/>
          <w:color w:val="000000" w:themeColor="text1"/>
        </w:rPr>
        <w:t xml:space="preserve"> </w:t>
      </w:r>
      <w:r w:rsidR="007654EC">
        <w:rPr>
          <w:rFonts w:eastAsia="Times New Roman"/>
          <w:color w:val="000000" w:themeColor="text1"/>
        </w:rPr>
        <w:fldChar w:fldCharType="begin">
          <w:fldData xml:space="preserve">PEVuZE5vdGU+PENpdGU+PEF1dGhvcj5DaGVuPC9BdXRob3I+PFllYXI+MjAyMTwvWWVhcj48UmVj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</w:fldData>
        </w:fldChar>
      </w:r>
      <w:r w:rsidR="00A55D87">
        <w:rPr>
          <w:rFonts w:eastAsia="Times New Roman"/>
          <w:color w:val="000000" w:themeColor="text1"/>
        </w:rPr>
        <w:instrText xml:space="preserve"> ADDIN EN.CITE </w:instrText>
      </w:r>
      <w:r w:rsidR="00A55D87">
        <w:rPr>
          <w:rFonts w:eastAsia="Times New Roman"/>
          <w:color w:val="000000" w:themeColor="text1"/>
        </w:rPr>
        <w:fldChar w:fldCharType="begin">
          <w:fldData xml:space="preserve">PEVuZE5vdGU+PENpdGU+PEF1dGhvcj5DaGVuPC9BdXRob3I+PFllYXI+MjAyMTwvWWVhcj48UmVj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</w:fldData>
        </w:fldChar>
      </w:r>
      <w:r w:rsidR="00A55D87">
        <w:rPr>
          <w:rFonts w:eastAsia="Times New Roman"/>
          <w:color w:val="000000" w:themeColor="text1"/>
        </w:rPr>
        <w:instrText xml:space="preserve"> ADDIN EN.CITE.DATA </w:instrText>
      </w:r>
      <w:r w:rsidR="00A55D87">
        <w:rPr>
          <w:rFonts w:eastAsia="Times New Roman"/>
          <w:color w:val="000000" w:themeColor="text1"/>
        </w:rPr>
      </w:r>
      <w:r w:rsidR="00A55D87">
        <w:rPr>
          <w:rFonts w:eastAsia="Times New Roman"/>
          <w:color w:val="000000" w:themeColor="text1"/>
        </w:rPr>
        <w:fldChar w:fldCharType="end"/>
      </w:r>
      <w:r w:rsidR="007654EC">
        <w:rPr>
          <w:rFonts w:eastAsia="Times New Roman"/>
          <w:color w:val="000000" w:themeColor="text1"/>
        </w:rPr>
      </w:r>
      <w:r w:rsidR="007654EC">
        <w:rPr>
          <w:rFonts w:eastAsia="Times New Roman"/>
          <w:color w:val="000000" w:themeColor="text1"/>
        </w:rPr>
        <w:fldChar w:fldCharType="separate"/>
      </w:r>
      <w:r w:rsidR="00F96A7C">
        <w:rPr>
          <w:rFonts w:eastAsia="Times New Roman"/>
          <w:noProof/>
          <w:color w:val="000000" w:themeColor="text1"/>
        </w:rPr>
        <w:t>(J. L. Chen et al., 2021; Chhatbar et al., 2015; Elsner et al., 2013; Elsner, Kwakkel, Kugler, &amp; Mehrholz, 2017; Ghayour-Najafabadi, Memari, Hosseini, Shariat, &amp; Cleland, 2019; Powell, Westgate, Goldstein, &amp; Sawaki, 2019; Valkenborghs, Callister, Visser, Nilsson, &amp; Vliet, 2019; Van Hoornweder et al., 2021)</w:t>
      </w:r>
      <w:r w:rsidR="007654EC">
        <w:rPr>
          <w:rFonts w:eastAsia="Times New Roman"/>
          <w:color w:val="000000" w:themeColor="text1"/>
        </w:rPr>
        <w:fldChar w:fldCharType="end"/>
      </w:r>
      <w:r w:rsidR="005A1273">
        <w:rPr>
          <w:rFonts w:eastAsia="Times New Roman"/>
          <w:color w:val="000000" w:themeColor="text1"/>
        </w:rPr>
        <w:t>;</w:t>
      </w:r>
      <w:r w:rsidR="006672E0">
        <w:rPr>
          <w:rFonts w:eastAsia="Times New Roman"/>
          <w:color w:val="000000" w:themeColor="text1"/>
        </w:rPr>
        <w:t xml:space="preserve"> and 9) No use of the Fugl-Meyer, Barthel Index or Modified Ashworth Scale </w:t>
      </w:r>
      <w:r w:rsidR="006672E0">
        <w:rPr>
          <w:rFonts w:eastAsia="Times New Roman"/>
          <w:color w:val="000000" w:themeColor="text1"/>
        </w:rPr>
        <w:fldChar w:fldCharType="begin">
          <w:fldData xml:space="preserve">PEVuZE5vdGU+PENpdGU+PEF1dGhvcj5EJmFwb3M7QWdhdGE8L0F1dGhvcj48WWVhcj4yMDE2PC9Z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</w:fldData>
        </w:fldChar>
      </w:r>
      <w:r w:rsidR="006672E0">
        <w:rPr>
          <w:rFonts w:eastAsia="Times New Roman"/>
          <w:color w:val="000000" w:themeColor="text1"/>
        </w:rPr>
        <w:instrText xml:space="preserve"> ADDIN EN.CITE </w:instrText>
      </w:r>
      <w:r w:rsidR="006672E0">
        <w:rPr>
          <w:rFonts w:eastAsia="Times New Roman"/>
          <w:color w:val="000000" w:themeColor="text1"/>
        </w:rPr>
        <w:fldChar w:fldCharType="begin">
          <w:fldData xml:space="preserve">PEVuZE5vdGU+PENpdGU+PEF1dGhvcj5EJmFwb3M7QWdhdGE8L0F1dGhvcj48WWVhcj4yMDE2PC9Z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</w:fldData>
        </w:fldChar>
      </w:r>
      <w:r w:rsidR="006672E0">
        <w:rPr>
          <w:rFonts w:eastAsia="Times New Roman"/>
          <w:color w:val="000000" w:themeColor="text1"/>
        </w:rPr>
        <w:instrText xml:space="preserve"> ADDIN EN.CITE.DATA </w:instrText>
      </w:r>
      <w:r w:rsidR="006672E0">
        <w:rPr>
          <w:rFonts w:eastAsia="Times New Roman"/>
          <w:color w:val="000000" w:themeColor="text1"/>
        </w:rPr>
      </w:r>
      <w:r w:rsidR="006672E0">
        <w:rPr>
          <w:rFonts w:eastAsia="Times New Roman"/>
          <w:color w:val="000000" w:themeColor="text1"/>
        </w:rPr>
        <w:fldChar w:fldCharType="end"/>
      </w:r>
      <w:r w:rsidR="006672E0">
        <w:rPr>
          <w:rFonts w:eastAsia="Times New Roman"/>
          <w:color w:val="000000" w:themeColor="text1"/>
        </w:rPr>
      </w:r>
      <w:r w:rsidR="006672E0">
        <w:rPr>
          <w:rFonts w:eastAsia="Times New Roman"/>
          <w:color w:val="000000" w:themeColor="text1"/>
        </w:rPr>
        <w:fldChar w:fldCharType="separate"/>
      </w:r>
      <w:r w:rsidR="006672E0">
        <w:rPr>
          <w:rFonts w:eastAsia="Times New Roman"/>
          <w:noProof/>
          <w:color w:val="000000" w:themeColor="text1"/>
        </w:rPr>
        <w:t>(D'Agata et al., 2016; Di Lazzaro et al., 2014; Geroin et al., 2011; Hamoudi et al., 2018; D. Y. Kim, Ohn, Yang, Park, &amp; Jung, 2009; K. U. Kim, Kim, &amp; An, 2016; Mortensen, Figlewski, &amp; Andersen, 2016; Rabadi &amp; Aston, 2017; Saeys et al., 2015)</w:t>
      </w:r>
      <w:r w:rsidR="006672E0">
        <w:rPr>
          <w:rFonts w:eastAsia="Times New Roman"/>
          <w:color w:val="000000" w:themeColor="text1"/>
        </w:rPr>
        <w:fldChar w:fldCharType="end"/>
      </w:r>
      <w:r w:rsidR="007654EC">
        <w:rPr>
          <w:rFonts w:eastAsia="Times New Roman"/>
          <w:color w:val="000000" w:themeColor="text1"/>
        </w:rPr>
        <w:t>.</w:t>
      </w:r>
    </w:p>
    <w:p w14:paraId="3791779E" w14:textId="77777777" w:rsidR="002E44B2" w:rsidRDefault="002E44B2">
      <w:pPr>
        <w:rPr>
          <w:rFonts w:eastAsia="Times New Roman"/>
          <w:color w:val="000000" w:themeColor="text1"/>
        </w:rPr>
      </w:pPr>
      <w:r>
        <w:rPr>
          <w:rFonts w:eastAsia="Times New Roman"/>
          <w:color w:val="000000" w:themeColor="text1"/>
        </w:rPr>
        <w:br w:type="page"/>
      </w:r>
    </w:p>
    <w:p w14:paraId="450C818E" w14:textId="39145CBA" w:rsidR="005D3FC3" w:rsidRDefault="002E44B2" w:rsidP="00074297">
      <w:pPr>
        <w:spacing w:line="480" w:lineRule="auto"/>
        <w:ind w:firstLine="720"/>
        <w:rPr>
          <w:rFonts w:eastAsia="Times New Roman"/>
          <w:color w:val="000000" w:themeColor="text1"/>
        </w:rPr>
      </w:pPr>
      <w:r>
        <w:rPr>
          <w:noProof/>
        </w:rPr>
        <w:lastRenderedPageBreak/>
        <w:drawing>
          <wp:anchor distT="0" distB="0" distL="114300" distR="114300" simplePos="0" relativeHeight="251697179" behindDoc="0" locked="0" layoutInCell="1" allowOverlap="1" wp14:anchorId="4A8ECB8F" wp14:editId="3A7B797C">
            <wp:simplePos x="0" y="0"/>
            <wp:positionH relativeFrom="margin">
              <wp:align>right</wp:align>
            </wp:positionH>
            <wp:positionV relativeFrom="paragraph">
              <wp:posOffset>381000</wp:posOffset>
            </wp:positionV>
            <wp:extent cx="5934710" cy="3425190"/>
            <wp:effectExtent l="0" t="0" r="8890" b="381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23185" t="24056" r="23822" b="19993"/>
                    <a:stretch/>
                  </pic:blipFill>
                  <pic:spPr bwMode="auto">
                    <a:xfrm>
                      <a:off x="0" y="0"/>
                      <a:ext cx="5934710" cy="34251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5AC962D" w14:textId="1F4F1CE6" w:rsidR="00404E47" w:rsidRDefault="00404E47" w:rsidP="006672E0">
      <w:pPr>
        <w:spacing w:line="480" w:lineRule="auto"/>
        <w:rPr>
          <w:rFonts w:eastAsia="Times New Roman"/>
          <w:b/>
          <w:bCs/>
          <w:color w:val="000000" w:themeColor="text1"/>
        </w:rPr>
      </w:pPr>
    </w:p>
    <w:p w14:paraId="4D5C0933" w14:textId="020AC9F9" w:rsidR="00A8415E" w:rsidRDefault="00A8415E" w:rsidP="00A8415E">
      <w:pPr>
        <w:spacing w:line="480" w:lineRule="auto"/>
        <w:rPr>
          <w:rFonts w:eastAsia="Times New Roman"/>
          <w:b/>
          <w:bCs/>
          <w:color w:val="000000" w:themeColor="text1"/>
        </w:rPr>
      </w:pPr>
    </w:p>
    <w:p w14:paraId="596072C5" w14:textId="69265E44" w:rsidR="00A8415E" w:rsidRDefault="00A8415E" w:rsidP="00A8415E">
      <w:pPr>
        <w:spacing w:line="480" w:lineRule="auto"/>
        <w:rPr>
          <w:rFonts w:eastAsia="Times New Roman"/>
          <w:b/>
          <w:bCs/>
          <w:color w:val="000000" w:themeColor="text1"/>
        </w:rPr>
      </w:pPr>
      <w:r>
        <w:rPr>
          <w:rFonts w:eastAsia="Times New Roman"/>
          <w:b/>
          <w:bCs/>
          <w:color w:val="000000" w:themeColor="text1"/>
        </w:rPr>
        <w:t>Figure 1 – Prisma Flow Chart</w:t>
      </w:r>
    </w:p>
    <w:p w14:paraId="62B8AFA8" w14:textId="0306B8F0" w:rsidR="008B78C0" w:rsidRDefault="00DF0FE0" w:rsidP="008B78C0">
      <w:pPr>
        <w:spacing w:line="240" w:lineRule="auto"/>
        <w:rPr>
          <w:rFonts w:eastAsia="Times New Roman"/>
          <w:color w:val="000000" w:themeColor="text1"/>
        </w:rPr>
      </w:pPr>
      <w:r>
        <w:rPr>
          <w:rFonts w:eastAsia="Times New Roman"/>
          <w:color w:val="000000" w:themeColor="text1"/>
        </w:rPr>
        <w:t xml:space="preserve">Details of the literature search. Databases searched were </w:t>
      </w:r>
      <w:r w:rsidR="0055719B">
        <w:rPr>
          <w:rFonts w:eastAsia="Times New Roman"/>
          <w:color w:val="000000" w:themeColor="text1"/>
        </w:rPr>
        <w:t>Medline (EBSCO), CINAHL and PubMed.</w:t>
      </w:r>
      <w:r w:rsidR="003B1455">
        <w:rPr>
          <w:rFonts w:eastAsia="Times New Roman"/>
          <w:color w:val="000000" w:themeColor="text1"/>
        </w:rPr>
        <w:t xml:space="preserve"> Manual search was conducted </w:t>
      </w:r>
      <w:r w:rsidR="00B45B58">
        <w:rPr>
          <w:rFonts w:eastAsia="Times New Roman"/>
          <w:color w:val="000000" w:themeColor="text1"/>
        </w:rPr>
        <w:t>using the references in original articles and reviews.</w:t>
      </w:r>
      <w:r w:rsidR="002E5FB7">
        <w:rPr>
          <w:rFonts w:eastAsia="Times New Roman"/>
          <w:color w:val="000000" w:themeColor="text1"/>
        </w:rPr>
        <w:t xml:space="preserve"> Studies which were used as individual studies in the results due to having multiple stimulation types (e.g., </w:t>
      </w:r>
      <w:proofErr w:type="gramStart"/>
      <w:r w:rsidR="002E5FB7">
        <w:rPr>
          <w:rFonts w:eastAsia="Times New Roman"/>
          <w:color w:val="000000" w:themeColor="text1"/>
        </w:rPr>
        <w:t>anodal</w:t>
      </w:r>
      <w:proofErr w:type="gramEnd"/>
      <w:r w:rsidR="002E5FB7">
        <w:rPr>
          <w:rFonts w:eastAsia="Times New Roman"/>
          <w:color w:val="000000" w:themeColor="text1"/>
        </w:rPr>
        <w:t xml:space="preserve"> and cathodal tDCS) were not counted individually in the literature search.</w:t>
      </w:r>
    </w:p>
    <w:p w14:paraId="259338ED" w14:textId="416FC98E" w:rsidR="00A8415E" w:rsidRDefault="008B78C0" w:rsidP="008B78C0">
      <w:pPr>
        <w:rPr>
          <w:rFonts w:eastAsia="Times New Roman"/>
          <w:color w:val="000000" w:themeColor="text1"/>
        </w:rPr>
      </w:pPr>
      <w:r>
        <w:rPr>
          <w:rFonts w:eastAsia="Times New Roman"/>
          <w:color w:val="000000" w:themeColor="text1"/>
        </w:rPr>
        <w:br w:type="page"/>
      </w:r>
    </w:p>
    <w:p w14:paraId="33D67215" w14:textId="331E5E4F" w:rsidR="008D12E5" w:rsidRDefault="005D3FC3" w:rsidP="00074297">
      <w:pPr>
        <w:spacing w:line="480" w:lineRule="auto"/>
        <w:ind w:firstLine="720"/>
        <w:rPr>
          <w:rFonts w:eastAsia="Times New Roman"/>
          <w:color w:val="000000" w:themeColor="text1"/>
        </w:rPr>
      </w:pPr>
      <w:r>
        <w:rPr>
          <w:rFonts w:eastAsia="Times New Roman"/>
          <w:color w:val="000000" w:themeColor="text1"/>
        </w:rPr>
        <w:lastRenderedPageBreak/>
        <w:t xml:space="preserve">Some studies </w:t>
      </w:r>
      <w:r w:rsidR="00B45B58">
        <w:rPr>
          <w:rFonts w:eastAsia="Times New Roman"/>
          <w:color w:val="000000" w:themeColor="text1"/>
        </w:rPr>
        <w:t>were</w:t>
      </w:r>
      <w:r>
        <w:rPr>
          <w:rFonts w:eastAsia="Times New Roman"/>
          <w:color w:val="000000" w:themeColor="text1"/>
        </w:rPr>
        <w:t xml:space="preserve"> included in the descriptive portion of this </w:t>
      </w:r>
      <w:r w:rsidR="00973B40">
        <w:rPr>
          <w:rFonts w:eastAsia="Times New Roman"/>
          <w:color w:val="000000" w:themeColor="text1"/>
        </w:rPr>
        <w:t>thesis</w:t>
      </w:r>
      <w:r w:rsidR="001E6D8F">
        <w:rPr>
          <w:rFonts w:eastAsia="Times New Roman"/>
          <w:color w:val="000000" w:themeColor="text1"/>
        </w:rPr>
        <w:t>, but not in the meta-analysis for the following reasons</w:t>
      </w:r>
      <w:r w:rsidR="005A1273">
        <w:rPr>
          <w:rFonts w:eastAsia="Times New Roman"/>
          <w:color w:val="000000" w:themeColor="text1"/>
        </w:rPr>
        <w:t xml:space="preserve"> </w:t>
      </w:r>
      <w:r w:rsidR="001E6D8F">
        <w:rPr>
          <w:rFonts w:eastAsia="Times New Roman"/>
          <w:color w:val="000000" w:themeColor="text1"/>
        </w:rPr>
        <w:t xml:space="preserve">1) It used a subscale </w:t>
      </w:r>
      <w:r w:rsidR="00B1761B">
        <w:rPr>
          <w:rFonts w:eastAsia="Times New Roman"/>
          <w:color w:val="000000" w:themeColor="text1"/>
        </w:rPr>
        <w:t>of the Fugl-Meyer Assessment</w:t>
      </w:r>
      <w:r w:rsidR="007E048D">
        <w:rPr>
          <w:rFonts w:eastAsia="Times New Roman"/>
          <w:color w:val="000000" w:themeColor="text1"/>
        </w:rPr>
        <w:t xml:space="preserve"> </w:t>
      </w:r>
      <w:r w:rsidR="00B748C8">
        <w:rPr>
          <w:rFonts w:eastAsia="Times New Roman"/>
          <w:color w:val="000000" w:themeColor="text1"/>
        </w:rPr>
        <w:fldChar w:fldCharType="begin">
          <w:fldData xml:space="preserve">PEVuZE5vdGU+PENpdGU+PEF1dGhvcj5DaGVuZzwvQXV0aG9yPjxZZWFyPjIwMjE8L1llYXI+PFJl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</w:fldData>
        </w:fldChar>
      </w:r>
      <w:r w:rsidR="00D65A24">
        <w:rPr>
          <w:rFonts w:eastAsia="Times New Roman"/>
          <w:color w:val="000000" w:themeColor="text1"/>
        </w:rPr>
        <w:instrText xml:space="preserve"> ADDIN EN.CITE </w:instrText>
      </w:r>
      <w:r w:rsidR="00D65A24">
        <w:rPr>
          <w:rFonts w:eastAsia="Times New Roman"/>
          <w:color w:val="000000" w:themeColor="text1"/>
        </w:rPr>
        <w:fldChar w:fldCharType="begin">
          <w:fldData xml:space="preserve">PEVuZE5vdGU+PENpdGU+PEF1dGhvcj5DaGVuZzwvQXV0aG9yPjxZZWFyPjIwMjE8L1llYXI+PFJl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</w:fldData>
        </w:fldChar>
      </w:r>
      <w:r w:rsidR="00D65A24">
        <w:rPr>
          <w:rFonts w:eastAsia="Times New Roman"/>
          <w:color w:val="000000" w:themeColor="text1"/>
        </w:rPr>
        <w:instrText xml:space="preserve"> ADDIN EN.CITE.DATA </w:instrText>
      </w:r>
      <w:r w:rsidR="00D65A24">
        <w:rPr>
          <w:rFonts w:eastAsia="Times New Roman"/>
          <w:color w:val="000000" w:themeColor="text1"/>
        </w:rPr>
      </w:r>
      <w:r w:rsidR="00D65A24">
        <w:rPr>
          <w:rFonts w:eastAsia="Times New Roman"/>
          <w:color w:val="000000" w:themeColor="text1"/>
        </w:rPr>
        <w:fldChar w:fldCharType="end"/>
      </w:r>
      <w:r w:rsidR="00B748C8">
        <w:rPr>
          <w:rFonts w:eastAsia="Times New Roman"/>
          <w:color w:val="000000" w:themeColor="text1"/>
        </w:rPr>
      </w:r>
      <w:r w:rsidR="00B748C8">
        <w:rPr>
          <w:rFonts w:eastAsia="Times New Roman"/>
          <w:color w:val="000000" w:themeColor="text1"/>
        </w:rPr>
        <w:fldChar w:fldCharType="separate"/>
      </w:r>
      <w:r w:rsidR="00B748C8">
        <w:rPr>
          <w:rFonts w:eastAsia="Times New Roman"/>
          <w:noProof/>
          <w:color w:val="000000" w:themeColor="text1"/>
        </w:rPr>
        <w:t>(Cheng et al., 2021; Chew et al., 2020)</w:t>
      </w:r>
      <w:r w:rsidR="00B748C8">
        <w:rPr>
          <w:rFonts w:eastAsia="Times New Roman"/>
          <w:color w:val="000000" w:themeColor="text1"/>
        </w:rPr>
        <w:fldChar w:fldCharType="end"/>
      </w:r>
      <w:r w:rsidR="005A1273">
        <w:rPr>
          <w:rFonts w:eastAsia="Times New Roman"/>
          <w:color w:val="000000" w:themeColor="text1"/>
        </w:rPr>
        <w:t xml:space="preserve">; </w:t>
      </w:r>
      <w:r w:rsidR="00B1761B">
        <w:rPr>
          <w:rFonts w:eastAsia="Times New Roman"/>
          <w:color w:val="000000" w:themeColor="text1"/>
        </w:rPr>
        <w:t xml:space="preserve">2) failed to include </w:t>
      </w:r>
      <w:r w:rsidR="00113E00">
        <w:rPr>
          <w:rFonts w:eastAsia="Times New Roman"/>
          <w:color w:val="000000" w:themeColor="text1"/>
        </w:rPr>
        <w:t>sham</w:t>
      </w:r>
      <w:r w:rsidR="00990E6A">
        <w:rPr>
          <w:rFonts w:eastAsia="Times New Roman"/>
          <w:color w:val="000000" w:themeColor="text1"/>
        </w:rPr>
        <w:t xml:space="preserve"> tDCS group</w:t>
      </w:r>
      <w:r w:rsidR="00F90954">
        <w:rPr>
          <w:rFonts w:eastAsia="Times New Roman"/>
          <w:color w:val="000000" w:themeColor="text1"/>
        </w:rPr>
        <w:t xml:space="preserve"> </w:t>
      </w:r>
      <w:r w:rsidR="00811CE5">
        <w:rPr>
          <w:rFonts w:eastAsia="Times New Roman"/>
          <w:color w:val="000000" w:themeColor="text1"/>
        </w:rPr>
        <w:fldChar w:fldCharType="begin">
          <w:fldData xml:space="preserve">PEVuZE5vdGU+PENpdGU+PEF1dGhvcj5CYWx0YXI8L0F1dGhvcj48WWVhcj4yMDIwPC9ZZWFyPjxS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</w:fldData>
        </w:fldChar>
      </w:r>
      <w:r w:rsidR="00982E76">
        <w:rPr>
          <w:rFonts w:eastAsia="Times New Roman"/>
          <w:color w:val="000000" w:themeColor="text1"/>
        </w:rPr>
        <w:instrText xml:space="preserve"> ADDIN EN.CITE </w:instrText>
      </w:r>
      <w:r w:rsidR="00982E76">
        <w:rPr>
          <w:rFonts w:eastAsia="Times New Roman"/>
          <w:color w:val="000000" w:themeColor="text1"/>
        </w:rPr>
        <w:fldChar w:fldCharType="begin">
          <w:fldData xml:space="preserve">PEVuZE5vdGU+PENpdGU+PEF1dGhvcj5CYWx0YXI8L0F1dGhvcj48WWVhcj4yMDIwPC9ZZWFyPjxS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</w:fldData>
        </w:fldChar>
      </w:r>
      <w:r w:rsidR="00982E76">
        <w:rPr>
          <w:rFonts w:eastAsia="Times New Roman"/>
          <w:color w:val="000000" w:themeColor="text1"/>
        </w:rPr>
        <w:instrText xml:space="preserve"> ADDIN EN.CITE.DATA </w:instrText>
      </w:r>
      <w:r w:rsidR="00982E76">
        <w:rPr>
          <w:rFonts w:eastAsia="Times New Roman"/>
          <w:color w:val="000000" w:themeColor="text1"/>
        </w:rPr>
      </w:r>
      <w:r w:rsidR="00982E76">
        <w:rPr>
          <w:rFonts w:eastAsia="Times New Roman"/>
          <w:color w:val="000000" w:themeColor="text1"/>
        </w:rPr>
        <w:fldChar w:fldCharType="end"/>
      </w:r>
      <w:r w:rsidR="00811CE5">
        <w:rPr>
          <w:rFonts w:eastAsia="Times New Roman"/>
          <w:color w:val="000000" w:themeColor="text1"/>
        </w:rPr>
      </w:r>
      <w:r w:rsidR="00811CE5">
        <w:rPr>
          <w:rFonts w:eastAsia="Times New Roman"/>
          <w:color w:val="000000" w:themeColor="text1"/>
        </w:rPr>
        <w:fldChar w:fldCharType="separate"/>
      </w:r>
      <w:r w:rsidR="00982E76">
        <w:rPr>
          <w:rFonts w:eastAsia="Times New Roman"/>
          <w:noProof/>
          <w:color w:val="000000" w:themeColor="text1"/>
        </w:rPr>
        <w:t>(Baltar, Piscitelli, Marques, Shirahige, &amp; Monte-Silva, 2020; J. L. Chen &amp; Schlaug, 2016; Miu, Ching, Shan, Chan, &amp; Wong, 2020; Ochi et al., 2013)</w:t>
      </w:r>
      <w:r w:rsidR="00811CE5">
        <w:rPr>
          <w:rFonts w:eastAsia="Times New Roman"/>
          <w:color w:val="000000" w:themeColor="text1"/>
        </w:rPr>
        <w:fldChar w:fldCharType="end"/>
      </w:r>
      <w:r w:rsidR="005A1273">
        <w:rPr>
          <w:rFonts w:eastAsia="Times New Roman"/>
          <w:color w:val="000000" w:themeColor="text1"/>
        </w:rPr>
        <w:t>;</w:t>
      </w:r>
      <w:r w:rsidR="00696405">
        <w:rPr>
          <w:rFonts w:eastAsia="Times New Roman"/>
          <w:color w:val="000000" w:themeColor="text1"/>
        </w:rPr>
        <w:t xml:space="preserve"> </w:t>
      </w:r>
      <w:r w:rsidR="002C7C75">
        <w:rPr>
          <w:rFonts w:eastAsia="Times New Roman"/>
          <w:color w:val="000000" w:themeColor="text1"/>
        </w:rPr>
        <w:t>and</w:t>
      </w:r>
      <w:r w:rsidR="00696405">
        <w:rPr>
          <w:rFonts w:eastAsia="Times New Roman"/>
          <w:color w:val="000000" w:themeColor="text1"/>
        </w:rPr>
        <w:t xml:space="preserve"> 3)</w:t>
      </w:r>
      <w:r w:rsidR="035DD25A" w:rsidRPr="06B9F921">
        <w:rPr>
          <w:rFonts w:eastAsia="Times New Roman"/>
          <w:color w:val="000000" w:themeColor="text1"/>
        </w:rPr>
        <w:t xml:space="preserve"> </w:t>
      </w:r>
      <w:r w:rsidR="00696405">
        <w:rPr>
          <w:rFonts w:eastAsia="Times New Roman"/>
          <w:color w:val="000000" w:themeColor="text1"/>
        </w:rPr>
        <w:t xml:space="preserve">failed to provide </w:t>
      </w:r>
      <w:r w:rsidR="00A66EB4">
        <w:rPr>
          <w:rFonts w:eastAsia="Times New Roman"/>
          <w:color w:val="000000" w:themeColor="text1"/>
        </w:rPr>
        <w:t>sufficient data to calculate effect size</w:t>
      </w:r>
      <w:r w:rsidR="008C44B8">
        <w:rPr>
          <w:rFonts w:eastAsia="Times New Roman"/>
          <w:color w:val="000000" w:themeColor="text1"/>
        </w:rPr>
        <w:t xml:space="preserve"> </w:t>
      </w:r>
      <w:r w:rsidR="008C44B8">
        <w:rPr>
          <w:rFonts w:eastAsia="Times New Roman"/>
          <w:color w:val="000000" w:themeColor="text1"/>
        </w:rPr>
        <w:fldChar w:fldCharType="begin">
          <w:fldData xml:space="preserve">PEVuZE5vdGU+PENpdGU+PEF1dGhvcj5BbmRyYWRlPC9BdXRob3I+PFllYXI+MjAxNzwvWWVhcj48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=
</w:fldData>
        </w:fldChar>
      </w:r>
      <w:r w:rsidR="00F925E9">
        <w:rPr>
          <w:rFonts w:eastAsia="Times New Roman"/>
          <w:color w:val="000000" w:themeColor="text1"/>
        </w:rPr>
        <w:instrText xml:space="preserve"> ADDIN EN.CITE </w:instrText>
      </w:r>
      <w:r w:rsidR="00F925E9">
        <w:rPr>
          <w:rFonts w:eastAsia="Times New Roman"/>
          <w:color w:val="000000" w:themeColor="text1"/>
        </w:rPr>
        <w:fldChar w:fldCharType="begin">
          <w:fldData xml:space="preserve">PEVuZE5vdGU+PENpdGU+PEF1dGhvcj5BbmRyYWRlPC9BdXRob3I+PFllYXI+MjAxNzwvWWVhcj48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=
</w:fldData>
        </w:fldChar>
      </w:r>
      <w:r w:rsidR="00F925E9">
        <w:rPr>
          <w:rFonts w:eastAsia="Times New Roman"/>
          <w:color w:val="000000" w:themeColor="text1"/>
        </w:rPr>
        <w:instrText xml:space="preserve"> ADDIN EN.CITE.DATA </w:instrText>
      </w:r>
      <w:r w:rsidR="00F925E9">
        <w:rPr>
          <w:rFonts w:eastAsia="Times New Roman"/>
          <w:color w:val="000000" w:themeColor="text1"/>
        </w:rPr>
      </w:r>
      <w:r w:rsidR="00F925E9">
        <w:rPr>
          <w:rFonts w:eastAsia="Times New Roman"/>
          <w:color w:val="000000" w:themeColor="text1"/>
        </w:rPr>
        <w:fldChar w:fldCharType="end"/>
      </w:r>
      <w:r w:rsidR="008C44B8">
        <w:rPr>
          <w:rFonts w:eastAsia="Times New Roman"/>
          <w:color w:val="000000" w:themeColor="text1"/>
        </w:rPr>
      </w:r>
      <w:r w:rsidR="008C44B8">
        <w:rPr>
          <w:rFonts w:eastAsia="Times New Roman"/>
          <w:color w:val="000000" w:themeColor="text1"/>
        </w:rPr>
        <w:fldChar w:fldCharType="separate"/>
      </w:r>
      <w:r w:rsidR="00F925E9">
        <w:rPr>
          <w:rFonts w:eastAsia="Times New Roman"/>
          <w:noProof/>
          <w:color w:val="000000" w:themeColor="text1"/>
        </w:rPr>
        <w:t>(Andrade et al., 2017; Cheng et al., 2021; Ilic et al., 2016; Nicolo et al., 2018; Pavlova et al., 2017; Rossi et al., 2013)</w:t>
      </w:r>
      <w:r w:rsidR="008C44B8">
        <w:rPr>
          <w:rFonts w:eastAsia="Times New Roman"/>
          <w:color w:val="000000" w:themeColor="text1"/>
        </w:rPr>
        <w:fldChar w:fldCharType="end"/>
      </w:r>
      <w:r w:rsidR="00D65A24">
        <w:rPr>
          <w:rFonts w:eastAsia="Times New Roman"/>
          <w:color w:val="000000" w:themeColor="text1"/>
        </w:rPr>
        <w:t>.</w:t>
      </w:r>
    </w:p>
    <w:p w14:paraId="6F8D6F8E" w14:textId="2D5952BD" w:rsidR="005C64E5" w:rsidRDefault="00B56C50" w:rsidP="00747675">
      <w:pPr>
        <w:spacing w:line="480" w:lineRule="auto"/>
        <w:ind w:firstLine="720"/>
        <w:rPr>
          <w:rFonts w:eastAsia="Times New Roman"/>
          <w:color w:val="000000" w:themeColor="text1"/>
        </w:rPr>
      </w:pPr>
      <w:r>
        <w:rPr>
          <w:rFonts w:eastAsia="Times New Roman"/>
          <w:color w:val="000000" w:themeColor="text1"/>
        </w:rPr>
        <w:t xml:space="preserve">Table 1 indicates the characteristics of each study. </w:t>
      </w:r>
      <w:r w:rsidR="77001205" w:rsidRPr="083ED1FF">
        <w:rPr>
          <w:rFonts w:eastAsia="Times New Roman"/>
          <w:color w:val="000000" w:themeColor="text1"/>
        </w:rPr>
        <w:t xml:space="preserve">Out of the </w:t>
      </w:r>
      <w:r w:rsidR="002E44B2">
        <w:rPr>
          <w:rFonts w:eastAsia="Times New Roman"/>
          <w:color w:val="000000" w:themeColor="text1"/>
        </w:rPr>
        <w:t>forty-eight</w:t>
      </w:r>
      <w:r w:rsidR="77001205" w:rsidRPr="083ED1FF">
        <w:rPr>
          <w:rFonts w:eastAsia="Times New Roman"/>
          <w:color w:val="000000" w:themeColor="text1"/>
        </w:rPr>
        <w:t xml:space="preserve"> studies included,</w:t>
      </w:r>
      <w:r w:rsidR="002E44B2">
        <w:rPr>
          <w:rFonts w:eastAsia="Times New Roman"/>
          <w:color w:val="000000" w:themeColor="text1"/>
        </w:rPr>
        <w:t xml:space="preserve"> six studies </w:t>
      </w:r>
      <w:r w:rsidR="00882065">
        <w:rPr>
          <w:rFonts w:eastAsia="Times New Roman"/>
          <w:color w:val="000000" w:themeColor="text1"/>
        </w:rPr>
        <w:t>recruited different</w:t>
      </w:r>
      <w:r w:rsidR="001B45E2">
        <w:rPr>
          <w:rFonts w:eastAsia="Times New Roman"/>
          <w:color w:val="000000" w:themeColor="text1"/>
        </w:rPr>
        <w:t xml:space="preserve"> </w:t>
      </w:r>
      <w:r w:rsidR="00882065">
        <w:rPr>
          <w:rFonts w:eastAsia="Times New Roman"/>
          <w:color w:val="000000" w:themeColor="text1"/>
        </w:rPr>
        <w:t xml:space="preserve">participants in </w:t>
      </w:r>
      <w:r w:rsidR="002E44B2">
        <w:rPr>
          <w:rFonts w:eastAsia="Times New Roman"/>
          <w:color w:val="000000" w:themeColor="text1"/>
        </w:rPr>
        <w:t xml:space="preserve">multiple </w:t>
      </w:r>
      <w:r w:rsidR="00882065">
        <w:rPr>
          <w:rFonts w:eastAsia="Times New Roman"/>
          <w:color w:val="000000" w:themeColor="text1"/>
        </w:rPr>
        <w:t xml:space="preserve">independent groups to test any effect of stimulation type </w:t>
      </w:r>
      <w:r w:rsidR="002E44B2">
        <w:rPr>
          <w:rFonts w:eastAsia="Times New Roman"/>
          <w:color w:val="000000" w:themeColor="text1"/>
        </w:rPr>
        <w:t>(e.g., anodal and cathodal) in comparison to sham</w:t>
      </w:r>
      <w:r w:rsidR="00882065">
        <w:rPr>
          <w:rFonts w:eastAsia="Times New Roman"/>
          <w:color w:val="000000" w:themeColor="text1"/>
        </w:rPr>
        <w:t>,</w:t>
      </w:r>
      <w:r w:rsidR="002E44B2">
        <w:rPr>
          <w:rFonts w:eastAsia="Times New Roman"/>
          <w:color w:val="000000" w:themeColor="text1"/>
        </w:rPr>
        <w:t xml:space="preserve"> and </w:t>
      </w:r>
      <w:r w:rsidR="00882065">
        <w:rPr>
          <w:rFonts w:eastAsia="Times New Roman"/>
          <w:color w:val="000000" w:themeColor="text1"/>
        </w:rPr>
        <w:t xml:space="preserve">thus </w:t>
      </w:r>
      <w:r w:rsidR="002E44B2">
        <w:rPr>
          <w:rFonts w:eastAsia="Times New Roman"/>
          <w:color w:val="000000" w:themeColor="text1"/>
        </w:rPr>
        <w:t>were counted as individual studies</w:t>
      </w:r>
      <w:r w:rsidR="00C77821">
        <w:rPr>
          <w:rFonts w:eastAsia="Times New Roman"/>
          <w:color w:val="000000" w:themeColor="text1"/>
        </w:rPr>
        <w:t xml:space="preserve"> </w:t>
      </w:r>
      <w:r w:rsidR="00882065">
        <w:rPr>
          <w:rFonts w:eastAsia="Times New Roman"/>
          <w:color w:val="000000" w:themeColor="text1"/>
        </w:rPr>
        <w:t xml:space="preserve">for a total of fifty-four individual studies </w:t>
      </w:r>
      <w:r w:rsidR="00C77821">
        <w:rPr>
          <w:rFonts w:eastAsia="Times New Roman"/>
          <w:color w:val="000000" w:themeColor="text1"/>
        </w:rPr>
        <w:fldChar w:fldCharType="begin">
          <w:fldData xml:space="preserve">PEVuZE5vdGU+PENpdGU+PEF1dGhvcj5IZXNzZTwvQXV0aG9yPjxZZWFyPjIwMTE8L1llYXI+PFJl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</w:fldData>
        </w:fldChar>
      </w:r>
      <w:r w:rsidR="00C77821">
        <w:rPr>
          <w:rFonts w:eastAsia="Times New Roman"/>
          <w:color w:val="000000" w:themeColor="text1"/>
        </w:rPr>
        <w:instrText xml:space="preserve"> ADDIN EN.CITE </w:instrText>
      </w:r>
      <w:r w:rsidR="00C77821">
        <w:rPr>
          <w:rFonts w:eastAsia="Times New Roman"/>
          <w:color w:val="000000" w:themeColor="text1"/>
        </w:rPr>
        <w:fldChar w:fldCharType="begin">
          <w:fldData xml:space="preserve">PEVuZE5vdGU+PENpdGU+PEF1dGhvcj5IZXNzZTwvQXV0aG9yPjxZZWFyPjIwMTE8L1llYXI+PFJl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</w:fldData>
        </w:fldChar>
      </w:r>
      <w:r w:rsidR="00C77821">
        <w:rPr>
          <w:rFonts w:eastAsia="Times New Roman"/>
          <w:color w:val="000000" w:themeColor="text1"/>
        </w:rPr>
        <w:instrText xml:space="preserve"> ADDIN EN.CITE.DATA </w:instrText>
      </w:r>
      <w:r w:rsidR="00C77821">
        <w:rPr>
          <w:rFonts w:eastAsia="Times New Roman"/>
          <w:color w:val="000000" w:themeColor="text1"/>
        </w:rPr>
      </w:r>
      <w:r w:rsidR="00C77821">
        <w:rPr>
          <w:rFonts w:eastAsia="Times New Roman"/>
          <w:color w:val="000000" w:themeColor="text1"/>
        </w:rPr>
        <w:fldChar w:fldCharType="end"/>
      </w:r>
      <w:r w:rsidR="00C77821">
        <w:rPr>
          <w:rFonts w:eastAsia="Times New Roman"/>
          <w:color w:val="000000" w:themeColor="text1"/>
        </w:rPr>
      </w:r>
      <w:r w:rsidR="00C77821">
        <w:rPr>
          <w:rFonts w:eastAsia="Times New Roman"/>
          <w:color w:val="000000" w:themeColor="text1"/>
        </w:rPr>
        <w:fldChar w:fldCharType="separate"/>
      </w:r>
      <w:r w:rsidR="00C77821">
        <w:rPr>
          <w:rFonts w:eastAsia="Times New Roman"/>
          <w:noProof/>
          <w:color w:val="000000" w:themeColor="text1"/>
        </w:rPr>
        <w:t>(Hesse et al., 2011; Khedr et al., 2013; D. Y. Kim et al., 2010; Ochi et al., 2013; Rocha et al., 2016; Yi et al., 2016)</w:t>
      </w:r>
      <w:r w:rsidR="00C77821">
        <w:rPr>
          <w:rFonts w:eastAsia="Times New Roman"/>
          <w:color w:val="000000" w:themeColor="text1"/>
        </w:rPr>
        <w:fldChar w:fldCharType="end"/>
      </w:r>
      <w:r w:rsidR="00C77821">
        <w:rPr>
          <w:rFonts w:eastAsia="Times New Roman"/>
          <w:color w:val="000000" w:themeColor="text1"/>
        </w:rPr>
        <w:t xml:space="preserve">. Out of those fifty-four individual studies </w:t>
      </w:r>
      <w:r w:rsidR="000E474E">
        <w:rPr>
          <w:rFonts w:eastAsia="Times New Roman"/>
          <w:color w:val="000000" w:themeColor="text1"/>
        </w:rPr>
        <w:t>sixteen</w:t>
      </w:r>
      <w:r w:rsidR="760E327F" w:rsidRPr="083ED1FF">
        <w:rPr>
          <w:rFonts w:eastAsia="Times New Roman"/>
          <w:color w:val="000000" w:themeColor="text1"/>
        </w:rPr>
        <w:t xml:space="preserve"> of the</w:t>
      </w:r>
      <w:r w:rsidR="00C77821">
        <w:rPr>
          <w:rFonts w:eastAsia="Times New Roman"/>
          <w:color w:val="000000" w:themeColor="text1"/>
        </w:rPr>
        <w:t>m</w:t>
      </w:r>
      <w:r w:rsidR="760E327F" w:rsidRPr="083ED1FF">
        <w:rPr>
          <w:rFonts w:eastAsia="Times New Roman"/>
          <w:color w:val="000000" w:themeColor="text1"/>
        </w:rPr>
        <w:t xml:space="preserve"> investigated </w:t>
      </w:r>
      <w:r w:rsidR="7C97CC13" w:rsidRPr="083ED1FF">
        <w:rPr>
          <w:rFonts w:eastAsia="Times New Roman"/>
          <w:color w:val="000000" w:themeColor="text1"/>
        </w:rPr>
        <w:t>the Barthel Index</w:t>
      </w:r>
      <w:r w:rsidR="7C97CC13" w:rsidRPr="79CCA832">
        <w:rPr>
          <w:rFonts w:eastAsia="Times New Roman"/>
          <w:color w:val="000000" w:themeColor="text1"/>
        </w:rPr>
        <w:t>,</w:t>
      </w:r>
      <w:r w:rsidR="7C97CC13" w:rsidRPr="083ED1FF">
        <w:rPr>
          <w:rFonts w:eastAsia="Times New Roman"/>
          <w:color w:val="000000" w:themeColor="text1"/>
        </w:rPr>
        <w:t xml:space="preserve"> </w:t>
      </w:r>
      <w:r w:rsidR="007A3775">
        <w:rPr>
          <w:rFonts w:eastAsia="Times New Roman"/>
          <w:color w:val="000000" w:themeColor="text1"/>
        </w:rPr>
        <w:t>forty-one</w:t>
      </w:r>
      <w:r w:rsidR="7C97CC13" w:rsidRPr="083ED1FF">
        <w:rPr>
          <w:rFonts w:eastAsia="Times New Roman"/>
          <w:color w:val="000000" w:themeColor="text1"/>
        </w:rPr>
        <w:t xml:space="preserve"> studies included the</w:t>
      </w:r>
      <w:r w:rsidR="007A3775">
        <w:rPr>
          <w:rFonts w:eastAsia="Times New Roman"/>
          <w:color w:val="000000" w:themeColor="text1"/>
        </w:rPr>
        <w:t xml:space="preserve"> Upper Extremity</w:t>
      </w:r>
      <w:r w:rsidR="7C97CC13" w:rsidRPr="083ED1FF">
        <w:rPr>
          <w:rFonts w:eastAsia="Times New Roman"/>
          <w:color w:val="000000" w:themeColor="text1"/>
        </w:rPr>
        <w:t xml:space="preserve"> Fugl-Meyer </w:t>
      </w:r>
      <w:r w:rsidR="6D0A1E95" w:rsidRPr="083ED1FF">
        <w:rPr>
          <w:rFonts w:eastAsia="Times New Roman"/>
          <w:color w:val="000000" w:themeColor="text1"/>
        </w:rPr>
        <w:t>Assessment</w:t>
      </w:r>
      <w:r w:rsidR="007A3775">
        <w:rPr>
          <w:rFonts w:eastAsia="Times New Roman"/>
          <w:color w:val="000000" w:themeColor="text1"/>
        </w:rPr>
        <w:t xml:space="preserve">, six studies included the Lower Extremity Fugl-Meyer </w:t>
      </w:r>
      <w:r w:rsidR="008C44B8">
        <w:rPr>
          <w:rFonts w:eastAsia="Times New Roman"/>
          <w:color w:val="000000" w:themeColor="text1"/>
        </w:rPr>
        <w:t>Assessment,</w:t>
      </w:r>
      <w:r w:rsidR="00FA332B">
        <w:rPr>
          <w:rFonts w:eastAsia="Times New Roman"/>
          <w:color w:val="000000" w:themeColor="text1"/>
        </w:rPr>
        <w:t xml:space="preserve"> </w:t>
      </w:r>
      <w:r w:rsidR="7C97CC13" w:rsidRPr="083ED1FF">
        <w:rPr>
          <w:rFonts w:eastAsia="Times New Roman"/>
          <w:color w:val="000000" w:themeColor="text1"/>
        </w:rPr>
        <w:t xml:space="preserve">and </w:t>
      </w:r>
      <w:r w:rsidR="007A3775">
        <w:rPr>
          <w:rFonts w:eastAsia="Times New Roman"/>
          <w:color w:val="000000" w:themeColor="text1"/>
        </w:rPr>
        <w:t>nine</w:t>
      </w:r>
      <w:r w:rsidR="7C97CC13" w:rsidRPr="083ED1FF">
        <w:rPr>
          <w:rFonts w:eastAsia="Times New Roman"/>
          <w:color w:val="000000" w:themeColor="text1"/>
        </w:rPr>
        <w:t xml:space="preserve"> studies included the Modified</w:t>
      </w:r>
      <w:r w:rsidR="77844427" w:rsidRPr="083ED1FF">
        <w:rPr>
          <w:rFonts w:eastAsia="Times New Roman"/>
          <w:color w:val="000000" w:themeColor="text1"/>
        </w:rPr>
        <w:t xml:space="preserve"> </w:t>
      </w:r>
      <w:r w:rsidR="7C97CC13" w:rsidRPr="083ED1FF">
        <w:rPr>
          <w:rFonts w:eastAsia="Times New Roman"/>
          <w:color w:val="000000" w:themeColor="text1"/>
        </w:rPr>
        <w:t>Ashworth Scale</w:t>
      </w:r>
      <w:r w:rsidR="2BF09B4D" w:rsidRPr="79CCA832">
        <w:rPr>
          <w:rFonts w:eastAsia="Times New Roman"/>
          <w:color w:val="000000" w:themeColor="text1"/>
        </w:rPr>
        <w:t>.</w:t>
      </w:r>
      <w:r w:rsidR="463C9C83" w:rsidRPr="083ED1FF">
        <w:rPr>
          <w:rFonts w:eastAsia="Times New Roman"/>
          <w:color w:val="000000" w:themeColor="text1"/>
        </w:rPr>
        <w:t xml:space="preserve"> </w:t>
      </w:r>
      <w:r w:rsidR="003539CD">
        <w:rPr>
          <w:rFonts w:eastAsia="Times New Roman"/>
          <w:color w:val="000000" w:themeColor="text1"/>
        </w:rPr>
        <w:t>The n</w:t>
      </w:r>
      <w:r w:rsidR="463C9C83" w:rsidRPr="083ED1FF">
        <w:rPr>
          <w:rFonts w:eastAsia="Times New Roman"/>
          <w:color w:val="000000" w:themeColor="text1"/>
        </w:rPr>
        <w:t>umber of test sessions</w:t>
      </w:r>
      <w:r w:rsidR="5DCD5DE9" w:rsidRPr="083ED1FF">
        <w:rPr>
          <w:rFonts w:eastAsia="Times New Roman"/>
          <w:color w:val="000000" w:themeColor="text1"/>
        </w:rPr>
        <w:t xml:space="preserve"> which the intervention was given to subjects</w:t>
      </w:r>
      <w:r w:rsidR="463C9C83" w:rsidRPr="083ED1FF">
        <w:rPr>
          <w:rFonts w:eastAsia="Times New Roman"/>
          <w:color w:val="000000" w:themeColor="text1"/>
        </w:rPr>
        <w:t xml:space="preserve"> varied from as little as </w:t>
      </w:r>
      <w:r w:rsidR="000E474E">
        <w:rPr>
          <w:rFonts w:eastAsia="Times New Roman"/>
          <w:color w:val="000000" w:themeColor="text1"/>
        </w:rPr>
        <w:t>a single</w:t>
      </w:r>
      <w:r w:rsidR="463C9C83" w:rsidRPr="083ED1FF">
        <w:rPr>
          <w:rFonts w:eastAsia="Times New Roman"/>
          <w:color w:val="000000" w:themeColor="text1"/>
        </w:rPr>
        <w:t xml:space="preserve"> session to as many as </w:t>
      </w:r>
      <w:r w:rsidR="00BB7255">
        <w:rPr>
          <w:rFonts w:eastAsia="Times New Roman"/>
          <w:color w:val="000000" w:themeColor="text1"/>
        </w:rPr>
        <w:t>forty</w:t>
      </w:r>
      <w:r w:rsidR="3D1FD082" w:rsidRPr="083ED1FF">
        <w:rPr>
          <w:rFonts w:eastAsia="Times New Roman"/>
          <w:color w:val="000000" w:themeColor="text1"/>
        </w:rPr>
        <w:t>.</w:t>
      </w:r>
      <w:r w:rsidR="46AB652D" w:rsidRPr="083ED1FF">
        <w:rPr>
          <w:rFonts w:eastAsia="Times New Roman"/>
          <w:color w:val="000000" w:themeColor="text1"/>
        </w:rPr>
        <w:t xml:space="preserve"> </w:t>
      </w:r>
      <w:r w:rsidR="7F621C3B" w:rsidRPr="083ED1FF">
        <w:rPr>
          <w:rFonts w:eastAsia="Times New Roman"/>
          <w:color w:val="000000" w:themeColor="text1"/>
        </w:rPr>
        <w:t>A</w:t>
      </w:r>
      <w:r w:rsidR="46AB652D" w:rsidRPr="083ED1FF">
        <w:rPr>
          <w:rFonts w:eastAsia="Times New Roman"/>
          <w:color w:val="000000" w:themeColor="text1"/>
        </w:rPr>
        <w:t xml:space="preserve">pplication </w:t>
      </w:r>
      <w:r w:rsidR="6EFBED79" w:rsidRPr="083ED1FF">
        <w:rPr>
          <w:rFonts w:eastAsia="Times New Roman"/>
          <w:color w:val="000000" w:themeColor="text1"/>
        </w:rPr>
        <w:t xml:space="preserve">time </w:t>
      </w:r>
      <w:r w:rsidR="000E474E">
        <w:rPr>
          <w:rFonts w:eastAsia="Times New Roman"/>
          <w:color w:val="000000" w:themeColor="text1"/>
        </w:rPr>
        <w:t xml:space="preserve">per session </w:t>
      </w:r>
      <w:r w:rsidR="46AB652D" w:rsidRPr="083ED1FF">
        <w:rPr>
          <w:rFonts w:eastAsia="Times New Roman"/>
          <w:color w:val="000000" w:themeColor="text1"/>
        </w:rPr>
        <w:t>of tDCS rang</w:t>
      </w:r>
      <w:r w:rsidR="5859C251" w:rsidRPr="083ED1FF">
        <w:rPr>
          <w:rFonts w:eastAsia="Times New Roman"/>
          <w:color w:val="000000" w:themeColor="text1"/>
        </w:rPr>
        <w:t>ed</w:t>
      </w:r>
      <w:r w:rsidR="46AB652D" w:rsidRPr="083ED1FF">
        <w:rPr>
          <w:rFonts w:eastAsia="Times New Roman"/>
          <w:color w:val="000000" w:themeColor="text1"/>
        </w:rPr>
        <w:t xml:space="preserve"> from ten minutes to thirty minutes</w:t>
      </w:r>
      <w:r w:rsidR="5ED067FF" w:rsidRPr="083ED1FF">
        <w:rPr>
          <w:rFonts w:eastAsia="Times New Roman"/>
          <w:color w:val="000000" w:themeColor="text1"/>
        </w:rPr>
        <w:t xml:space="preserve">, with more than half of the studies </w:t>
      </w:r>
      <w:r w:rsidR="462E6369" w:rsidRPr="083ED1FF">
        <w:rPr>
          <w:rFonts w:eastAsia="Times New Roman"/>
          <w:color w:val="000000" w:themeColor="text1"/>
        </w:rPr>
        <w:t>applying tDCS for twenty minutes</w:t>
      </w:r>
      <w:r w:rsidR="000E474E">
        <w:rPr>
          <w:rFonts w:eastAsia="Times New Roman"/>
          <w:color w:val="000000" w:themeColor="text1"/>
        </w:rPr>
        <w:t xml:space="preserve"> per session</w:t>
      </w:r>
      <w:r w:rsidR="46AB652D" w:rsidRPr="083ED1FF">
        <w:rPr>
          <w:rFonts w:eastAsia="Times New Roman"/>
          <w:color w:val="000000" w:themeColor="text1"/>
        </w:rPr>
        <w:t xml:space="preserve">. </w:t>
      </w:r>
      <w:r w:rsidR="001B45E2">
        <w:rPr>
          <w:rFonts w:eastAsia="Times New Roman"/>
          <w:color w:val="000000" w:themeColor="text1"/>
        </w:rPr>
        <w:t>One</w:t>
      </w:r>
      <w:r w:rsidR="000B4B2E">
        <w:rPr>
          <w:rFonts w:eastAsia="Times New Roman"/>
          <w:color w:val="000000" w:themeColor="text1"/>
        </w:rPr>
        <w:t xml:space="preserve"> stud</w:t>
      </w:r>
      <w:r w:rsidR="001B45E2">
        <w:rPr>
          <w:rFonts w:eastAsia="Times New Roman"/>
          <w:color w:val="000000" w:themeColor="text1"/>
        </w:rPr>
        <w:t>y</w:t>
      </w:r>
      <w:r w:rsidR="000B4B2E">
        <w:rPr>
          <w:rFonts w:eastAsia="Times New Roman"/>
          <w:color w:val="000000" w:themeColor="text1"/>
        </w:rPr>
        <w:t xml:space="preserve"> did not state how long they applied tDCS for</w:t>
      </w:r>
      <w:r w:rsidR="00AB1CCD">
        <w:rPr>
          <w:rFonts w:eastAsia="Times New Roman"/>
          <w:color w:val="000000" w:themeColor="text1"/>
        </w:rPr>
        <w:t xml:space="preserve"> </w:t>
      </w:r>
      <w:r w:rsidR="001B45E2">
        <w:rPr>
          <w:rFonts w:eastAsia="Times New Roman"/>
          <w:color w:val="000000" w:themeColor="text1"/>
        </w:rPr>
        <w:fldChar w:fldCharType="begin"/>
      </w:r>
      <w:r w:rsidR="001B45E2">
        <w:rPr>
          <w:rFonts w:eastAsia="Times New Roman"/>
          <w:color w:val="000000" w:themeColor="text1"/>
        </w:rPr>
        <w:instrText xml:space="preserve"> ADDIN EN.CITE &lt;EndNote&gt;&lt;Cite&gt;&lt;Author&gt;Andrade&lt;/Author&gt;&lt;Year&gt;2017&lt;/Year&gt;&lt;RecNum&gt;73&lt;/RecNum&gt;&lt;DisplayText&gt;(Andrade et al., 2017)&lt;/DisplayText&gt;&lt;record&gt;&lt;rec-number&gt;73&lt;/rec-number&gt;&lt;foreign-keys&gt;&lt;key app="EN" db-id="easaaea2ewxt59e09erxete2px2ersztr0r2" timestamp="1612147101" guid="c6061470-5ce9-49f5-8358-f34c2e49d39c"&gt;73&lt;/key&gt;&lt;/foreign-keys&gt;&lt;ref-type name="Journal Article"&gt;17&lt;/ref-type&gt;&lt;contributors&gt;&lt;authors&gt;&lt;author&gt;Andrade, S. M.&lt;/author&gt;&lt;author&gt;Batista, L. M.&lt;/author&gt;&lt;author&gt;Nogueira, L. L.&lt;/author&gt;&lt;author&gt;de Oliveira, E. A.&lt;/author&gt;&lt;author&gt;de Carvalho, A. G.&lt;/author&gt;&lt;author&gt;Lima, S. S.&lt;/author&gt;&lt;author&gt;Santana, J. R.&lt;/author&gt;&lt;author&gt;de Lima, E. C.&lt;/author&gt;&lt;author&gt;Fernandez-Calvo, B.&lt;/author&gt;&lt;/authors&gt;&lt;/contributors&gt;&lt;auth-address&gt;Federal University of Paraiba, Joao Pessoa, PB, Brazil.&lt;/auth-address&gt;&lt;titles&gt;&lt;title&gt;Constraint-Induced Movement Therapy Combined with Transcranial Direct Current Stimulation over Premotor Cortex Improves Motor Function in Severe Stroke: A Pilot Randomized Controlled Trial&lt;/title&gt;&lt;secondary-title&gt;Rehabil Res Pract&lt;/secondary-title&gt;&lt;/titles&gt;&lt;periodical&gt;&lt;full-title&gt;Rehabil Res Pract&lt;/full-title&gt;&lt;/periodical&gt;&lt;pages&gt;6842549&lt;/pages&gt;&lt;volume&gt;2017&lt;/volume&gt;&lt;edition&gt;2017/03/03&lt;/edition&gt;&lt;dates&gt;&lt;year&gt;2017&lt;/year&gt;&lt;/dates&gt;&lt;isbn&gt;2090-2867 (Print)&amp;#xD;2090-2867 (Linking)&lt;/isbn&gt;&lt;accession-num&gt;28250992&lt;/accession-num&gt;&lt;urls&gt;&lt;related-urls&gt;&lt;url&gt;https://www.ncbi.nlm.nih.gov/pubmed/28250992&lt;/url&gt;&lt;/related-urls&gt;&lt;/urls&gt;&lt;custom2&gt;PMC5303863 have been reported by the authors or by any individuals in control of the content of this article.&lt;/custom2&gt;&lt;electronic-resource-num&gt;10.1155/2017/6842549&lt;/electronic-resource-num&gt;&lt;/record&gt;&lt;/Cite&gt;&lt;/EndNote&gt;</w:instrText>
      </w:r>
      <w:r w:rsidR="001B45E2">
        <w:rPr>
          <w:rFonts w:eastAsia="Times New Roman"/>
          <w:color w:val="000000" w:themeColor="text1"/>
        </w:rPr>
        <w:fldChar w:fldCharType="separate"/>
      </w:r>
      <w:r w:rsidR="001B45E2">
        <w:rPr>
          <w:rFonts w:eastAsia="Times New Roman"/>
          <w:noProof/>
          <w:color w:val="000000" w:themeColor="text1"/>
        </w:rPr>
        <w:t>(Andrade et al., 2017)</w:t>
      </w:r>
      <w:r w:rsidR="001B45E2">
        <w:rPr>
          <w:rFonts w:eastAsia="Times New Roman"/>
          <w:color w:val="000000" w:themeColor="text1"/>
        </w:rPr>
        <w:fldChar w:fldCharType="end"/>
      </w:r>
      <w:r w:rsidR="00AB1CCD">
        <w:rPr>
          <w:rFonts w:eastAsia="Times New Roman"/>
          <w:color w:val="000000" w:themeColor="text1"/>
        </w:rPr>
        <w:t>and</w:t>
      </w:r>
      <w:r w:rsidR="007A3775">
        <w:rPr>
          <w:rFonts w:eastAsia="Times New Roman"/>
          <w:color w:val="000000" w:themeColor="text1"/>
        </w:rPr>
        <w:t xml:space="preserve"> </w:t>
      </w:r>
      <w:r w:rsidR="00E434EC">
        <w:rPr>
          <w:rFonts w:eastAsia="Times New Roman"/>
          <w:color w:val="000000" w:themeColor="text1"/>
        </w:rPr>
        <w:t>one study</w:t>
      </w:r>
      <w:r w:rsidR="007A3775">
        <w:rPr>
          <w:rFonts w:eastAsia="Times New Roman"/>
          <w:color w:val="000000" w:themeColor="text1"/>
        </w:rPr>
        <w:t xml:space="preserve"> </w:t>
      </w:r>
      <w:r w:rsidR="003103B4">
        <w:rPr>
          <w:rFonts w:eastAsia="Times New Roman"/>
          <w:color w:val="000000" w:themeColor="text1"/>
        </w:rPr>
        <w:t xml:space="preserve">did not state the number of sessions used </w:t>
      </w:r>
      <w:r w:rsidR="003103B4">
        <w:rPr>
          <w:rFonts w:eastAsia="Times New Roman"/>
          <w:color w:val="000000" w:themeColor="text1"/>
        </w:rPr>
        <w:fldChar w:fldCharType="begin">
          <w:fldData xml:space="preserve">PEVuZE5vdGU+PENpdGU+PEF1dGhvcj5DaGVuZzwvQXV0aG9yPjxZZWFyPjIwMjE8L1llYXI+PFJl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</w:fldData>
        </w:fldChar>
      </w:r>
      <w:r w:rsidR="003103B4">
        <w:rPr>
          <w:rFonts w:eastAsia="Times New Roman"/>
          <w:color w:val="000000" w:themeColor="text1"/>
        </w:rPr>
        <w:instrText xml:space="preserve"> ADDIN EN.CITE </w:instrText>
      </w:r>
      <w:r w:rsidR="003103B4">
        <w:rPr>
          <w:rFonts w:eastAsia="Times New Roman"/>
          <w:color w:val="000000" w:themeColor="text1"/>
        </w:rPr>
        <w:fldChar w:fldCharType="begin">
          <w:fldData xml:space="preserve">PEVuZE5vdGU+PENpdGU+PEF1dGhvcj5DaGVuZzwvQXV0aG9yPjxZZWFyPjIwMjE8L1llYXI+PFJl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</w:fldData>
        </w:fldChar>
      </w:r>
      <w:r w:rsidR="003103B4">
        <w:rPr>
          <w:rFonts w:eastAsia="Times New Roman"/>
          <w:color w:val="000000" w:themeColor="text1"/>
        </w:rPr>
        <w:instrText xml:space="preserve"> ADDIN EN.CITE.DATA </w:instrText>
      </w:r>
      <w:r w:rsidR="003103B4">
        <w:rPr>
          <w:rFonts w:eastAsia="Times New Roman"/>
          <w:color w:val="000000" w:themeColor="text1"/>
        </w:rPr>
      </w:r>
      <w:r w:rsidR="003103B4">
        <w:rPr>
          <w:rFonts w:eastAsia="Times New Roman"/>
          <w:color w:val="000000" w:themeColor="text1"/>
        </w:rPr>
        <w:fldChar w:fldCharType="end"/>
      </w:r>
      <w:r w:rsidR="003103B4">
        <w:rPr>
          <w:rFonts w:eastAsia="Times New Roman"/>
          <w:color w:val="000000" w:themeColor="text1"/>
        </w:rPr>
      </w:r>
      <w:r w:rsidR="003103B4">
        <w:rPr>
          <w:rFonts w:eastAsia="Times New Roman"/>
          <w:color w:val="000000" w:themeColor="text1"/>
        </w:rPr>
        <w:fldChar w:fldCharType="separate"/>
      </w:r>
      <w:r w:rsidR="003103B4">
        <w:rPr>
          <w:rFonts w:eastAsia="Times New Roman"/>
          <w:noProof/>
          <w:color w:val="000000" w:themeColor="text1"/>
        </w:rPr>
        <w:t>(Cheng et al., 2021)</w:t>
      </w:r>
      <w:r w:rsidR="003103B4">
        <w:rPr>
          <w:rFonts w:eastAsia="Times New Roman"/>
          <w:color w:val="000000" w:themeColor="text1"/>
        </w:rPr>
        <w:fldChar w:fldCharType="end"/>
      </w:r>
      <w:r w:rsidR="00B74EA2">
        <w:rPr>
          <w:rFonts w:eastAsia="Times New Roman"/>
          <w:color w:val="000000" w:themeColor="text1"/>
        </w:rPr>
        <w:t xml:space="preserve">. </w:t>
      </w:r>
      <w:proofErr w:type="gramStart"/>
      <w:r w:rsidR="111C4341" w:rsidRPr="083ED1FF">
        <w:rPr>
          <w:rFonts w:eastAsia="Times New Roman"/>
          <w:color w:val="000000" w:themeColor="text1"/>
        </w:rPr>
        <w:t>A majority of</w:t>
      </w:r>
      <w:proofErr w:type="gramEnd"/>
      <w:r w:rsidR="111C4341" w:rsidRPr="083ED1FF">
        <w:rPr>
          <w:rFonts w:eastAsia="Times New Roman"/>
          <w:color w:val="000000" w:themeColor="text1"/>
        </w:rPr>
        <w:t xml:space="preserve"> the studies investigated tDCS effects on rehabilitation in patients with ischemic stroke, while a little less than half investigated </w:t>
      </w:r>
      <w:r w:rsidR="7CB7B07F" w:rsidRPr="083ED1FF">
        <w:rPr>
          <w:rFonts w:eastAsia="Times New Roman"/>
          <w:color w:val="000000" w:themeColor="text1"/>
        </w:rPr>
        <w:t xml:space="preserve">hemorrhagic stroke. </w:t>
      </w:r>
      <w:r w:rsidR="000C16DE">
        <w:rPr>
          <w:rFonts w:eastAsia="Times New Roman"/>
          <w:color w:val="000000" w:themeColor="text1"/>
        </w:rPr>
        <w:t>Six</w:t>
      </w:r>
      <w:r w:rsidR="000E474E">
        <w:rPr>
          <w:rFonts w:eastAsia="Times New Roman"/>
          <w:color w:val="000000" w:themeColor="text1"/>
        </w:rPr>
        <w:t xml:space="preserve"> studies </w:t>
      </w:r>
      <w:r w:rsidR="000C16DE">
        <w:rPr>
          <w:rFonts w:eastAsia="Times New Roman"/>
          <w:color w:val="000000" w:themeColor="text1"/>
        </w:rPr>
        <w:t>gave insufficient data to calculate total charge density</w:t>
      </w:r>
      <w:r w:rsidR="005717EF">
        <w:rPr>
          <w:rFonts w:eastAsia="Times New Roman"/>
          <w:color w:val="000000" w:themeColor="text1"/>
        </w:rPr>
        <w:t xml:space="preserve"> (table 2)</w:t>
      </w:r>
      <w:r w:rsidR="00E93A87">
        <w:rPr>
          <w:rFonts w:eastAsia="Times New Roman"/>
          <w:color w:val="000000" w:themeColor="text1"/>
        </w:rPr>
        <w:t xml:space="preserve">. Six studies did not </w:t>
      </w:r>
      <w:r w:rsidR="003103B4">
        <w:rPr>
          <w:rFonts w:eastAsia="Times New Roman"/>
          <w:color w:val="000000" w:themeColor="text1"/>
        </w:rPr>
        <w:t>report</w:t>
      </w:r>
      <w:r w:rsidR="00E93A87">
        <w:rPr>
          <w:rFonts w:eastAsia="Times New Roman"/>
          <w:color w:val="000000" w:themeColor="text1"/>
        </w:rPr>
        <w:t xml:space="preserve"> the use of</w:t>
      </w:r>
      <w:r w:rsidR="00E324BC">
        <w:rPr>
          <w:rFonts w:eastAsia="Times New Roman"/>
          <w:color w:val="000000" w:themeColor="text1"/>
        </w:rPr>
        <w:t xml:space="preserve"> additional</w:t>
      </w:r>
      <w:r w:rsidR="00E93A87">
        <w:rPr>
          <w:rFonts w:eastAsia="Times New Roman"/>
          <w:color w:val="000000" w:themeColor="text1"/>
        </w:rPr>
        <w:t xml:space="preserve"> therapy</w:t>
      </w:r>
      <w:r w:rsidR="00E324BC">
        <w:rPr>
          <w:rFonts w:eastAsia="Times New Roman"/>
          <w:color w:val="000000" w:themeColor="text1"/>
        </w:rPr>
        <w:t xml:space="preserve"> (i.e., conventional </w:t>
      </w:r>
      <w:r w:rsidR="00E324BC">
        <w:rPr>
          <w:rFonts w:eastAsia="Times New Roman"/>
          <w:color w:val="000000" w:themeColor="text1"/>
        </w:rPr>
        <w:lastRenderedPageBreak/>
        <w:t>therapy, assisted therapy, or miscellaneous-type therapy)</w:t>
      </w:r>
      <w:r w:rsidR="00E93A87">
        <w:rPr>
          <w:rFonts w:eastAsia="Times New Roman"/>
          <w:color w:val="000000" w:themeColor="text1"/>
        </w:rPr>
        <w:t xml:space="preserve"> </w:t>
      </w:r>
      <w:r w:rsidR="00E324BC">
        <w:rPr>
          <w:rFonts w:eastAsia="Times New Roman"/>
          <w:color w:val="000000" w:themeColor="text1"/>
        </w:rPr>
        <w:t xml:space="preserve">with tDCS </w:t>
      </w:r>
      <w:r w:rsidR="00E93A87">
        <w:rPr>
          <w:rFonts w:eastAsia="Times New Roman"/>
          <w:color w:val="000000" w:themeColor="text1"/>
        </w:rPr>
        <w:t>during the intervention, twenty studies used conventional therapy, seventeen studies used assisted therapy, four studies used miscellaneous therapy types and one study used a combination of both conventional and robotic therapy.</w:t>
      </w:r>
      <w:r w:rsidR="00A75F6B">
        <w:rPr>
          <w:rFonts w:eastAsia="Times New Roman"/>
          <w:color w:val="000000" w:themeColor="text1"/>
        </w:rPr>
        <w:t xml:space="preserve"> Studies that included multiple stimulation types (e.g., </w:t>
      </w:r>
      <w:proofErr w:type="gramStart"/>
      <w:r w:rsidR="00A75F6B">
        <w:rPr>
          <w:rFonts w:eastAsia="Times New Roman"/>
          <w:color w:val="000000" w:themeColor="text1"/>
        </w:rPr>
        <w:t>anodal</w:t>
      </w:r>
      <w:proofErr w:type="gramEnd"/>
      <w:r w:rsidR="00A75F6B">
        <w:rPr>
          <w:rFonts w:eastAsia="Times New Roman"/>
          <w:color w:val="000000" w:themeColor="text1"/>
        </w:rPr>
        <w:t xml:space="preserve"> and cathodal) were counted as individual studies, but careful consideration was taken to not include the sham groups twice in the total </w:t>
      </w:r>
      <w:r w:rsidR="00A54819">
        <w:rPr>
          <w:rFonts w:eastAsia="Times New Roman"/>
          <w:color w:val="000000" w:themeColor="text1"/>
        </w:rPr>
        <w:t>sample size</w:t>
      </w:r>
      <w:r w:rsidR="00A75F6B">
        <w:rPr>
          <w:rFonts w:eastAsia="Times New Roman"/>
          <w:color w:val="000000" w:themeColor="text1"/>
        </w:rPr>
        <w:t>.</w:t>
      </w:r>
      <w:r w:rsidR="00747675">
        <w:rPr>
          <w:rFonts w:eastAsia="Times New Roman"/>
          <w:color w:val="000000" w:themeColor="text1"/>
        </w:rPr>
        <w:t xml:space="preserve"> For the assessments, a total of </w:t>
      </w:r>
      <w:r w:rsidR="008E33E8">
        <w:rPr>
          <w:rFonts w:eastAsia="Times New Roman"/>
          <w:color w:val="000000" w:themeColor="text1"/>
        </w:rPr>
        <w:t>648</w:t>
      </w:r>
      <w:r w:rsidR="00747675">
        <w:rPr>
          <w:rFonts w:eastAsia="Times New Roman"/>
          <w:color w:val="000000" w:themeColor="text1"/>
        </w:rPr>
        <w:t xml:space="preserve"> participants were assessed using the Barthel Index, </w:t>
      </w:r>
      <w:r w:rsidR="008E33E8">
        <w:rPr>
          <w:rFonts w:eastAsia="Times New Roman"/>
          <w:color w:val="000000" w:themeColor="text1"/>
        </w:rPr>
        <w:t>1190</w:t>
      </w:r>
      <w:r w:rsidR="00747675">
        <w:rPr>
          <w:rFonts w:eastAsia="Times New Roman"/>
          <w:color w:val="000000" w:themeColor="text1"/>
        </w:rPr>
        <w:t xml:space="preserve"> participants were assessed using the Upper Extremity Fugl-Meyer Assessment, </w:t>
      </w:r>
      <w:r w:rsidR="008E33E8">
        <w:rPr>
          <w:rFonts w:eastAsia="Times New Roman"/>
          <w:color w:val="000000" w:themeColor="text1"/>
        </w:rPr>
        <w:t xml:space="preserve">199 </w:t>
      </w:r>
      <w:r w:rsidR="00747675">
        <w:rPr>
          <w:rFonts w:eastAsia="Times New Roman"/>
          <w:color w:val="000000" w:themeColor="text1"/>
        </w:rPr>
        <w:t xml:space="preserve">participants were assessed using the Lower-Extremity Fugl-Meyer Assessment, and </w:t>
      </w:r>
      <w:r w:rsidR="008E33E8">
        <w:rPr>
          <w:rFonts w:eastAsia="Times New Roman"/>
          <w:color w:val="000000" w:themeColor="text1"/>
        </w:rPr>
        <w:t xml:space="preserve">372 </w:t>
      </w:r>
      <w:r w:rsidR="00747675">
        <w:rPr>
          <w:rFonts w:eastAsia="Times New Roman"/>
          <w:color w:val="000000" w:themeColor="text1"/>
        </w:rPr>
        <w:t xml:space="preserve">participants were assessed using the Modified Ashworth Scale. Out of the fifty-four individual studies that were included in this review, one study mentioned significant differences between the tDCS and sham groups at baseline </w:t>
      </w:r>
      <w:r w:rsidR="00747675">
        <w:rPr>
          <w:rFonts w:eastAsia="Times New Roman"/>
          <w:color w:val="000000" w:themeColor="text1"/>
        </w:rPr>
        <w:fldChar w:fldCharType="begin"/>
      </w:r>
      <w:r w:rsidR="00503A9A">
        <w:rPr>
          <w:rFonts w:eastAsia="Times New Roman"/>
          <w:color w:val="000000" w:themeColor="text1"/>
        </w:rPr>
        <w:instrText xml:space="preserve"> ADDIN EN.CITE &lt;EndNote&gt;&lt;Cite&gt;&lt;Author&gt;Pinto&lt;/Author&gt;&lt;Year&gt;2021&lt;/Year&gt;&lt;RecNum&gt;205&lt;/RecNum&gt;&lt;DisplayText&gt;(E. F. Pinto, Gupta, Kulkarni, &amp;amp; Andrade, 2021)&lt;/DisplayText&gt;&lt;record&gt;&lt;rec-number&gt;205&lt;/rec-number&gt;&lt;foreign-keys&gt;&lt;key app="EN" db-id="easaaea2ewxt59e09erxete2px2ersztr0r2" timestamp="1624642664" guid="f3f73c0d-90fc-4ba1-b101-dc30bda457f2"&gt;205&lt;/key&gt;&lt;/foreign-keys&gt;&lt;ref-type name="Journal Article"&gt;17&lt;/ref-type&gt;&lt;contributors&gt;&lt;authors&gt;&lt;author&gt;Pinto, E. F.&lt;/author&gt;&lt;author&gt;Gupta, A.&lt;/author&gt;&lt;author&gt;Kulkarni, G. B.&lt;/author&gt;&lt;author&gt;Andrade, C.&lt;/author&gt;&lt;/authors&gt;&lt;/contributors&gt;&lt;auth-address&gt;From the Departments of Clinical Psychopharmacology and Neurotoxicology Neurological Rehabilitation Neurology, National Institute of Mental Health and Neurosciences, Bangalore, India.&lt;/auth-address&gt;&lt;titles&gt;&lt;title&gt;A Randomized, Double-Blind, Sham-Controlled Study of Transcranial Direct Current Stimulation as an Augmentation Intervention for the Attenuation of Motor Deficits in Patients With Stroke&lt;/title&gt;&lt;secondary-title&gt;J ECT&lt;/secondary-title&gt;&lt;/titles&gt;&lt;periodical&gt;&lt;full-title&gt;J ECT&lt;/full-title&gt;&lt;/periodical&gt;&lt;edition&gt;2021/04/13&lt;/edition&gt;&lt;dates&gt;&lt;year&gt;2021&lt;/year&gt;&lt;pub-dates&gt;&lt;date&gt;Apr 9&lt;/date&gt;&lt;/pub-dates&gt;&lt;/dates&gt;&lt;isbn&gt;1533-4112 (Electronic)&amp;#xD;1095-0680 (Linking)&lt;/isbn&gt;&lt;accession-num&gt;33840803&lt;/accession-num&gt;&lt;urls&gt;&lt;related-urls&gt;&lt;url&gt;https://www.ncbi.nlm.nih.gov/pubmed/33840803&lt;/url&gt;&lt;/related-urls&gt;&lt;/urls&gt;&lt;electronic-resource-num&gt;10.1097/YCT.0000000000000769&lt;/electronic-resource-num&gt;&lt;/record&gt;&lt;/Cite&gt;&lt;/EndNote&gt;</w:instrText>
      </w:r>
      <w:r w:rsidR="00747675">
        <w:rPr>
          <w:rFonts w:eastAsia="Times New Roman"/>
          <w:color w:val="000000" w:themeColor="text1"/>
        </w:rPr>
        <w:fldChar w:fldCharType="separate"/>
      </w:r>
      <w:r w:rsidR="00DB5780">
        <w:rPr>
          <w:rFonts w:eastAsia="Times New Roman"/>
          <w:noProof/>
          <w:color w:val="000000" w:themeColor="text1"/>
        </w:rPr>
        <w:t>(E. F. Pinto, Gupta, Kulkarni, &amp; Andrade, 2021)</w:t>
      </w:r>
      <w:r w:rsidR="00747675">
        <w:rPr>
          <w:rFonts w:eastAsia="Times New Roman"/>
          <w:color w:val="000000" w:themeColor="text1"/>
        </w:rPr>
        <w:fldChar w:fldCharType="end"/>
      </w:r>
      <w:r w:rsidR="00747675">
        <w:rPr>
          <w:rFonts w:eastAsia="Times New Roman"/>
          <w:color w:val="000000" w:themeColor="text1"/>
        </w:rPr>
        <w:t xml:space="preserve">. Six studies made no mention of baseline differences either in their discussion or with a statistical analysis </w:t>
      </w:r>
      <w:r w:rsidR="00747675">
        <w:rPr>
          <w:rFonts w:eastAsia="Times New Roman"/>
          <w:color w:val="000000" w:themeColor="text1"/>
        </w:rPr>
        <w:fldChar w:fldCharType="begin">
          <w:fldData xml:space="preserve">PEVuZE5vdGU+PENpdGU+PEF1dGhvcj5BY2hhY2hlbHVlZTwvQXV0aG9yPjxZZWFyPjIwMTg8L1ll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</w:fldData>
        </w:fldChar>
      </w:r>
      <w:r w:rsidR="00747675">
        <w:rPr>
          <w:rFonts w:eastAsia="Times New Roman"/>
          <w:color w:val="000000" w:themeColor="text1"/>
        </w:rPr>
        <w:instrText xml:space="preserve"> ADDIN EN.CITE </w:instrText>
      </w:r>
      <w:r w:rsidR="00747675">
        <w:rPr>
          <w:rFonts w:eastAsia="Times New Roman"/>
          <w:color w:val="000000" w:themeColor="text1"/>
        </w:rPr>
        <w:fldChar w:fldCharType="begin">
          <w:fldData xml:space="preserve">PEVuZE5vdGU+PENpdGU+PEF1dGhvcj5BY2hhY2hlbHVlZTwvQXV0aG9yPjxZZWFyPjIwMTg8L1ll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</w:fldData>
        </w:fldChar>
      </w:r>
      <w:r w:rsidR="00747675">
        <w:rPr>
          <w:rFonts w:eastAsia="Times New Roman"/>
          <w:color w:val="000000" w:themeColor="text1"/>
        </w:rPr>
        <w:instrText xml:space="preserve"> ADDIN EN.CITE.DATA </w:instrText>
      </w:r>
      <w:r w:rsidR="00747675">
        <w:rPr>
          <w:rFonts w:eastAsia="Times New Roman"/>
          <w:color w:val="000000" w:themeColor="text1"/>
        </w:rPr>
      </w:r>
      <w:r w:rsidR="00747675">
        <w:rPr>
          <w:rFonts w:eastAsia="Times New Roman"/>
          <w:color w:val="000000" w:themeColor="text1"/>
        </w:rPr>
        <w:fldChar w:fldCharType="end"/>
      </w:r>
      <w:r w:rsidR="00747675">
        <w:rPr>
          <w:rFonts w:eastAsia="Times New Roman"/>
          <w:color w:val="000000" w:themeColor="text1"/>
        </w:rPr>
      </w:r>
      <w:r w:rsidR="00747675">
        <w:rPr>
          <w:rFonts w:eastAsia="Times New Roman"/>
          <w:color w:val="000000" w:themeColor="text1"/>
        </w:rPr>
        <w:fldChar w:fldCharType="separate"/>
      </w:r>
      <w:r w:rsidR="00747675">
        <w:rPr>
          <w:rFonts w:eastAsia="Times New Roman"/>
          <w:noProof/>
          <w:color w:val="000000" w:themeColor="text1"/>
        </w:rPr>
        <w:t>(Achacheluee et al., 2018; Allman et al., 2016; J. L. Chen &amp; Schlaug, 2016; H. S. Cho &amp; Cha, 2015; Oveisgharan, Organji, &amp; Ghorbani, 2018; Zheng &amp; Schlaug, 2015)</w:t>
      </w:r>
      <w:r w:rsidR="00747675">
        <w:rPr>
          <w:rFonts w:eastAsia="Times New Roman"/>
          <w:color w:val="000000" w:themeColor="text1"/>
        </w:rPr>
        <w:fldChar w:fldCharType="end"/>
      </w:r>
      <w:r w:rsidR="00747675">
        <w:rPr>
          <w:rFonts w:eastAsia="Times New Roman"/>
          <w:color w:val="000000" w:themeColor="text1"/>
        </w:rPr>
        <w:t xml:space="preserve">. The rest of the included studies </w:t>
      </w:r>
      <w:r w:rsidR="005B53E0">
        <w:rPr>
          <w:rFonts w:eastAsia="Times New Roman"/>
          <w:color w:val="000000" w:themeColor="text1"/>
        </w:rPr>
        <w:t>reported the sham and tDCS groups were similar at baseline</w:t>
      </w:r>
      <w:r w:rsidR="00747675">
        <w:rPr>
          <w:rFonts w:eastAsia="Times New Roman"/>
          <w:color w:val="000000" w:themeColor="text1"/>
        </w:rPr>
        <w:t>.</w:t>
      </w:r>
    </w:p>
    <w:tbl>
      <w:tblPr>
        <w:tblStyle w:val="TableGrid"/>
        <w:tblpPr w:leftFromText="180" w:rightFromText="180" w:vertAnchor="page" w:horzAnchor="margin" w:tblpXSpec="center" w:tblpY="105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3"/>
        <w:gridCol w:w="1683"/>
        <w:gridCol w:w="750"/>
        <w:gridCol w:w="1342"/>
        <w:gridCol w:w="1217"/>
        <w:gridCol w:w="981"/>
        <w:gridCol w:w="1150"/>
        <w:gridCol w:w="1194"/>
      </w:tblGrid>
      <w:tr w:rsidR="005C64E5" w14:paraId="72874908" w14:textId="77777777" w:rsidTr="009652E4">
        <w:trPr>
          <w:trHeight w:val="308"/>
        </w:trPr>
        <w:tc>
          <w:tcPr>
            <w:tcW w:w="5000" w:type="pct"/>
            <w:gridSpan w:val="8"/>
            <w:tcBorders>
              <w:bottom w:val="single" w:sz="12" w:space="0" w:color="auto"/>
            </w:tcBorders>
          </w:tcPr>
          <w:p w14:paraId="356B5ACD" w14:textId="77777777" w:rsidR="005C64E5" w:rsidRPr="00586BFB" w:rsidRDefault="005C64E5" w:rsidP="005C64E5">
            <w:pPr>
              <w:rPr>
                <w:rFonts w:eastAsia="Times New Roman"/>
                <w:b/>
                <w:bCs/>
                <w:color w:val="000000" w:themeColor="text1"/>
              </w:rPr>
            </w:pPr>
            <w:r w:rsidRPr="00586BFB">
              <w:rPr>
                <w:rFonts w:eastAsia="Times New Roman"/>
                <w:b/>
                <w:bCs/>
                <w:color w:val="000000" w:themeColor="text1"/>
              </w:rPr>
              <w:lastRenderedPageBreak/>
              <w:t>Table 1. Study Characteristics</w:t>
            </w:r>
          </w:p>
        </w:tc>
      </w:tr>
      <w:tr w:rsidR="005C64E5" w14:paraId="04512E9E" w14:textId="77777777" w:rsidTr="009652E4">
        <w:trPr>
          <w:trHeight w:val="1008"/>
        </w:trPr>
        <w:tc>
          <w:tcPr>
            <w:tcW w:w="538" w:type="pct"/>
            <w:tcBorders>
              <w:top w:val="single" w:sz="12" w:space="0" w:color="auto"/>
              <w:bottom w:val="single" w:sz="8" w:space="0" w:color="auto"/>
            </w:tcBorders>
            <w:vAlign w:val="center"/>
          </w:tcPr>
          <w:p w14:paraId="4B099A96" w14:textId="77777777" w:rsidR="005C64E5" w:rsidRPr="009652E4" w:rsidRDefault="005C64E5" w:rsidP="005C64E5">
            <w:pPr>
              <w:jc w:val="center"/>
              <w:rPr>
                <w:rFonts w:eastAsia="Times New Roman"/>
                <w:b/>
                <w:bCs/>
                <w:color w:val="000000" w:themeColor="text1"/>
                <w:sz w:val="20"/>
                <w:szCs w:val="20"/>
              </w:rPr>
            </w:pPr>
            <w:r w:rsidRPr="009652E4">
              <w:rPr>
                <w:rFonts w:eastAsia="Times New Roman"/>
                <w:b/>
                <w:bCs/>
                <w:color w:val="000000" w:themeColor="text1"/>
                <w:sz w:val="20"/>
                <w:szCs w:val="20"/>
              </w:rPr>
              <w:t>Study</w:t>
            </w:r>
          </w:p>
        </w:tc>
        <w:tc>
          <w:tcPr>
            <w:tcW w:w="865" w:type="pct"/>
            <w:tcBorders>
              <w:top w:val="single" w:sz="12" w:space="0" w:color="auto"/>
              <w:bottom w:val="single" w:sz="8" w:space="0" w:color="auto"/>
            </w:tcBorders>
            <w:vAlign w:val="center"/>
          </w:tcPr>
          <w:p w14:paraId="4A7C4EDF" w14:textId="77777777" w:rsidR="005C64E5" w:rsidRPr="009652E4" w:rsidRDefault="005C64E5" w:rsidP="005C64E5">
            <w:pPr>
              <w:jc w:val="center"/>
              <w:rPr>
                <w:rFonts w:eastAsia="Times New Roman"/>
                <w:b/>
                <w:bCs/>
                <w:color w:val="000000" w:themeColor="text1"/>
                <w:sz w:val="20"/>
                <w:szCs w:val="20"/>
              </w:rPr>
            </w:pPr>
            <w:r w:rsidRPr="009652E4">
              <w:rPr>
                <w:rFonts w:eastAsia="Times New Roman"/>
                <w:b/>
                <w:bCs/>
                <w:color w:val="000000" w:themeColor="text1"/>
                <w:sz w:val="20"/>
                <w:szCs w:val="20"/>
              </w:rPr>
              <w:t>Stroke type</w:t>
            </w:r>
          </w:p>
        </w:tc>
        <w:tc>
          <w:tcPr>
            <w:tcW w:w="232" w:type="pct"/>
            <w:tcBorders>
              <w:top w:val="single" w:sz="12" w:space="0" w:color="auto"/>
              <w:bottom w:val="single" w:sz="8" w:space="0" w:color="auto"/>
            </w:tcBorders>
            <w:vAlign w:val="center"/>
          </w:tcPr>
          <w:p w14:paraId="1DEAADCF" w14:textId="77777777" w:rsidR="005C64E5" w:rsidRPr="009652E4" w:rsidRDefault="005C64E5" w:rsidP="005C64E5">
            <w:pPr>
              <w:jc w:val="center"/>
              <w:rPr>
                <w:rFonts w:eastAsia="Times New Roman"/>
                <w:b/>
                <w:bCs/>
                <w:color w:val="000000" w:themeColor="text1"/>
                <w:sz w:val="20"/>
                <w:szCs w:val="20"/>
              </w:rPr>
            </w:pPr>
            <w:r w:rsidRPr="009652E4">
              <w:rPr>
                <w:rFonts w:eastAsia="Times New Roman"/>
                <w:b/>
                <w:bCs/>
                <w:color w:val="000000" w:themeColor="text1"/>
                <w:sz w:val="20"/>
                <w:szCs w:val="20"/>
              </w:rPr>
              <w:t>Time after stroke</w:t>
            </w:r>
          </w:p>
        </w:tc>
        <w:tc>
          <w:tcPr>
            <w:tcW w:w="798" w:type="pct"/>
            <w:tcBorders>
              <w:top w:val="single" w:sz="12" w:space="0" w:color="auto"/>
              <w:bottom w:val="single" w:sz="8" w:space="0" w:color="auto"/>
            </w:tcBorders>
            <w:vAlign w:val="center"/>
          </w:tcPr>
          <w:p w14:paraId="4F1AAE26" w14:textId="77777777" w:rsidR="005C64E5" w:rsidRPr="009652E4" w:rsidRDefault="005C64E5" w:rsidP="005C64E5">
            <w:pPr>
              <w:jc w:val="center"/>
              <w:rPr>
                <w:rFonts w:eastAsia="Times New Roman"/>
                <w:b/>
                <w:bCs/>
                <w:color w:val="000000" w:themeColor="text1"/>
                <w:sz w:val="20"/>
                <w:szCs w:val="20"/>
              </w:rPr>
            </w:pPr>
            <w:r w:rsidRPr="009652E4">
              <w:rPr>
                <w:rFonts w:eastAsia="Times New Roman"/>
                <w:b/>
                <w:bCs/>
                <w:color w:val="000000" w:themeColor="text1"/>
                <w:sz w:val="20"/>
                <w:szCs w:val="20"/>
              </w:rPr>
              <w:t>Therapy type</w:t>
            </w:r>
          </w:p>
        </w:tc>
        <w:tc>
          <w:tcPr>
            <w:tcW w:w="729" w:type="pct"/>
            <w:tcBorders>
              <w:top w:val="single" w:sz="12" w:space="0" w:color="auto"/>
              <w:bottom w:val="single" w:sz="8" w:space="0" w:color="auto"/>
            </w:tcBorders>
            <w:vAlign w:val="center"/>
          </w:tcPr>
          <w:p w14:paraId="4D97BA60" w14:textId="77777777" w:rsidR="005C64E5" w:rsidRPr="009652E4" w:rsidRDefault="005C64E5" w:rsidP="005C64E5">
            <w:pPr>
              <w:jc w:val="center"/>
              <w:rPr>
                <w:rFonts w:eastAsia="Times New Roman"/>
                <w:b/>
                <w:bCs/>
                <w:color w:val="000000" w:themeColor="text1"/>
                <w:sz w:val="20"/>
                <w:szCs w:val="20"/>
              </w:rPr>
            </w:pPr>
            <w:r w:rsidRPr="009652E4">
              <w:rPr>
                <w:rFonts w:eastAsia="Times New Roman"/>
                <w:b/>
                <w:bCs/>
                <w:color w:val="000000" w:themeColor="text1"/>
                <w:sz w:val="20"/>
                <w:szCs w:val="20"/>
              </w:rPr>
              <w:t>Stimulation</w:t>
            </w:r>
          </w:p>
        </w:tc>
        <w:tc>
          <w:tcPr>
            <w:tcW w:w="531" w:type="pct"/>
            <w:tcBorders>
              <w:top w:val="single" w:sz="12" w:space="0" w:color="auto"/>
              <w:bottom w:val="single" w:sz="8" w:space="0" w:color="auto"/>
            </w:tcBorders>
            <w:vAlign w:val="center"/>
          </w:tcPr>
          <w:p w14:paraId="50D5D528" w14:textId="77777777" w:rsidR="005C64E5" w:rsidRPr="009652E4" w:rsidRDefault="005C64E5" w:rsidP="005C64E5">
            <w:pPr>
              <w:jc w:val="center"/>
              <w:rPr>
                <w:rFonts w:eastAsia="Times New Roman"/>
                <w:b/>
                <w:bCs/>
                <w:color w:val="000000" w:themeColor="text1"/>
                <w:sz w:val="20"/>
                <w:szCs w:val="20"/>
              </w:rPr>
            </w:pPr>
            <w:r w:rsidRPr="009652E4">
              <w:rPr>
                <w:rFonts w:eastAsia="Times New Roman"/>
                <w:b/>
                <w:bCs/>
                <w:color w:val="000000" w:themeColor="text1"/>
                <w:sz w:val="20"/>
                <w:szCs w:val="20"/>
              </w:rPr>
              <w:t>Anode location</w:t>
            </w:r>
          </w:p>
        </w:tc>
        <w:tc>
          <w:tcPr>
            <w:tcW w:w="592" w:type="pct"/>
            <w:tcBorders>
              <w:top w:val="single" w:sz="12" w:space="0" w:color="auto"/>
              <w:bottom w:val="single" w:sz="8" w:space="0" w:color="auto"/>
            </w:tcBorders>
            <w:vAlign w:val="center"/>
          </w:tcPr>
          <w:p w14:paraId="365F4908" w14:textId="77777777" w:rsidR="005C64E5" w:rsidRPr="009652E4" w:rsidRDefault="005C64E5" w:rsidP="005C64E5">
            <w:pPr>
              <w:jc w:val="center"/>
              <w:rPr>
                <w:rFonts w:eastAsia="Times New Roman"/>
                <w:b/>
                <w:bCs/>
                <w:color w:val="000000" w:themeColor="text1"/>
                <w:sz w:val="20"/>
                <w:szCs w:val="20"/>
              </w:rPr>
            </w:pPr>
            <w:r w:rsidRPr="009652E4">
              <w:rPr>
                <w:rFonts w:eastAsia="Times New Roman"/>
                <w:b/>
                <w:bCs/>
                <w:color w:val="000000" w:themeColor="text1"/>
                <w:sz w:val="20"/>
                <w:szCs w:val="20"/>
              </w:rPr>
              <w:t>Cathode location</w:t>
            </w:r>
          </w:p>
        </w:tc>
        <w:tc>
          <w:tcPr>
            <w:tcW w:w="715" w:type="pct"/>
            <w:tcBorders>
              <w:top w:val="single" w:sz="12" w:space="0" w:color="auto"/>
              <w:bottom w:val="single" w:sz="8" w:space="0" w:color="auto"/>
            </w:tcBorders>
            <w:vAlign w:val="center"/>
          </w:tcPr>
          <w:p w14:paraId="00818829" w14:textId="77777777" w:rsidR="005C64E5" w:rsidRPr="009652E4" w:rsidRDefault="005C64E5" w:rsidP="005C64E5">
            <w:pPr>
              <w:jc w:val="center"/>
              <w:rPr>
                <w:rFonts w:eastAsia="Times New Roman"/>
                <w:b/>
                <w:bCs/>
                <w:color w:val="000000" w:themeColor="text1"/>
                <w:sz w:val="20"/>
                <w:szCs w:val="20"/>
              </w:rPr>
            </w:pPr>
            <w:r w:rsidRPr="009652E4">
              <w:rPr>
                <w:rFonts w:eastAsia="Times New Roman"/>
                <w:b/>
                <w:bCs/>
                <w:color w:val="000000" w:themeColor="text1"/>
                <w:sz w:val="20"/>
                <w:szCs w:val="20"/>
              </w:rPr>
              <w:t>Assessment used</w:t>
            </w:r>
          </w:p>
        </w:tc>
      </w:tr>
      <w:tr w:rsidR="005C64E5" w:rsidRPr="00AE1518" w14:paraId="49A846C9" w14:textId="77777777" w:rsidTr="009652E4">
        <w:trPr>
          <w:trHeight w:val="618"/>
        </w:trPr>
        <w:tc>
          <w:tcPr>
            <w:tcW w:w="538" w:type="pct"/>
            <w:tcBorders>
              <w:top w:val="single" w:sz="8" w:space="0" w:color="auto"/>
            </w:tcBorders>
            <w:vAlign w:val="center"/>
          </w:tcPr>
          <w:p w14:paraId="39760CD6" w14:textId="77777777" w:rsidR="005C64E5" w:rsidRPr="00AE1518" w:rsidRDefault="005C64E5" w:rsidP="00D66D9F">
            <w:pPr>
              <w:rPr>
                <w:rFonts w:eastAsia="Times New Roman"/>
                <w:color w:val="000000" w:themeColor="text1"/>
                <w:sz w:val="16"/>
                <w:szCs w:val="16"/>
              </w:rPr>
            </w:pPr>
            <w:r w:rsidRPr="00AE1518">
              <w:rPr>
                <w:color w:val="000000"/>
                <w:sz w:val="16"/>
                <w:szCs w:val="16"/>
              </w:rPr>
              <w:t>Achacheluee et al. 2018</w:t>
            </w:r>
          </w:p>
        </w:tc>
        <w:tc>
          <w:tcPr>
            <w:tcW w:w="865" w:type="pct"/>
            <w:tcBorders>
              <w:top w:val="single" w:sz="8" w:space="0" w:color="auto"/>
            </w:tcBorders>
            <w:vAlign w:val="center"/>
          </w:tcPr>
          <w:p w14:paraId="00D73DE1"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Ischemic</w:t>
            </w:r>
          </w:p>
        </w:tc>
        <w:tc>
          <w:tcPr>
            <w:tcW w:w="232" w:type="pct"/>
            <w:tcBorders>
              <w:top w:val="single" w:sz="8" w:space="0" w:color="auto"/>
            </w:tcBorders>
            <w:vAlign w:val="center"/>
          </w:tcPr>
          <w:p w14:paraId="5C6D8394"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8-24 months</w:t>
            </w:r>
          </w:p>
        </w:tc>
        <w:tc>
          <w:tcPr>
            <w:tcW w:w="798" w:type="pct"/>
            <w:tcBorders>
              <w:top w:val="single" w:sz="8" w:space="0" w:color="auto"/>
            </w:tcBorders>
            <w:vAlign w:val="center"/>
          </w:tcPr>
          <w:p w14:paraId="705DB05C"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None</w:t>
            </w:r>
          </w:p>
        </w:tc>
        <w:tc>
          <w:tcPr>
            <w:tcW w:w="729" w:type="pct"/>
            <w:tcBorders>
              <w:top w:val="single" w:sz="8" w:space="0" w:color="auto"/>
            </w:tcBorders>
            <w:vAlign w:val="center"/>
          </w:tcPr>
          <w:p w14:paraId="5543BECB"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Anodal</w:t>
            </w:r>
          </w:p>
        </w:tc>
        <w:tc>
          <w:tcPr>
            <w:tcW w:w="531" w:type="pct"/>
            <w:tcBorders>
              <w:top w:val="single" w:sz="8" w:space="0" w:color="auto"/>
            </w:tcBorders>
            <w:vAlign w:val="center"/>
          </w:tcPr>
          <w:p w14:paraId="22FB57E0"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Ipsilesional M1</w:t>
            </w:r>
          </w:p>
        </w:tc>
        <w:tc>
          <w:tcPr>
            <w:tcW w:w="592" w:type="pct"/>
            <w:tcBorders>
              <w:top w:val="single" w:sz="8" w:space="0" w:color="auto"/>
            </w:tcBorders>
            <w:vAlign w:val="center"/>
          </w:tcPr>
          <w:p w14:paraId="1F66F5F5"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Contralesional supraorbital region</w:t>
            </w:r>
          </w:p>
        </w:tc>
        <w:tc>
          <w:tcPr>
            <w:tcW w:w="715" w:type="pct"/>
            <w:tcBorders>
              <w:top w:val="single" w:sz="8" w:space="0" w:color="auto"/>
            </w:tcBorders>
            <w:vAlign w:val="center"/>
          </w:tcPr>
          <w:p w14:paraId="4BF679B7"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UE-FMA</w:t>
            </w:r>
          </w:p>
        </w:tc>
      </w:tr>
      <w:tr w:rsidR="005C64E5" w:rsidRPr="00AE1518" w14:paraId="4651A8D3" w14:textId="77777777" w:rsidTr="009652E4">
        <w:trPr>
          <w:trHeight w:val="412"/>
        </w:trPr>
        <w:tc>
          <w:tcPr>
            <w:tcW w:w="538" w:type="pct"/>
            <w:vAlign w:val="center"/>
          </w:tcPr>
          <w:p w14:paraId="57B056AC" w14:textId="77777777" w:rsidR="005C64E5" w:rsidRPr="00AE1518" w:rsidRDefault="005C64E5" w:rsidP="00D66D9F">
            <w:pPr>
              <w:rPr>
                <w:rFonts w:eastAsia="Times New Roman"/>
                <w:color w:val="000000" w:themeColor="text1"/>
                <w:sz w:val="16"/>
                <w:szCs w:val="16"/>
              </w:rPr>
            </w:pPr>
            <w:r w:rsidRPr="00AE1518">
              <w:rPr>
                <w:color w:val="000000"/>
                <w:sz w:val="16"/>
                <w:szCs w:val="16"/>
              </w:rPr>
              <w:t>Alisar et al. 2019</w:t>
            </w:r>
          </w:p>
        </w:tc>
        <w:tc>
          <w:tcPr>
            <w:tcW w:w="865" w:type="pct"/>
            <w:vAlign w:val="center"/>
          </w:tcPr>
          <w:p w14:paraId="22F9F388"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Ischemic/Hemorrhagic</w:t>
            </w:r>
          </w:p>
        </w:tc>
        <w:tc>
          <w:tcPr>
            <w:tcW w:w="232" w:type="pct"/>
            <w:vAlign w:val="center"/>
          </w:tcPr>
          <w:p w14:paraId="6A006339"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&gt; 3 months</w:t>
            </w:r>
          </w:p>
        </w:tc>
        <w:tc>
          <w:tcPr>
            <w:tcW w:w="798" w:type="pct"/>
            <w:vAlign w:val="center"/>
          </w:tcPr>
          <w:p w14:paraId="2BEB721A"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Conventional</w:t>
            </w:r>
          </w:p>
        </w:tc>
        <w:tc>
          <w:tcPr>
            <w:tcW w:w="729" w:type="pct"/>
            <w:vAlign w:val="center"/>
          </w:tcPr>
          <w:p w14:paraId="0285149C"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Bihemispheric</w:t>
            </w:r>
          </w:p>
        </w:tc>
        <w:tc>
          <w:tcPr>
            <w:tcW w:w="531" w:type="pct"/>
            <w:vAlign w:val="center"/>
          </w:tcPr>
          <w:p w14:paraId="46744AE3"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Ipsilesional M1</w:t>
            </w:r>
          </w:p>
        </w:tc>
        <w:tc>
          <w:tcPr>
            <w:tcW w:w="592" w:type="pct"/>
            <w:vAlign w:val="center"/>
          </w:tcPr>
          <w:p w14:paraId="7669B25E"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Contralesional M1</w:t>
            </w:r>
          </w:p>
        </w:tc>
        <w:tc>
          <w:tcPr>
            <w:tcW w:w="715" w:type="pct"/>
            <w:vAlign w:val="center"/>
          </w:tcPr>
          <w:p w14:paraId="4FECB111"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UE-FMA</w:t>
            </w:r>
          </w:p>
        </w:tc>
      </w:tr>
      <w:tr w:rsidR="005C64E5" w:rsidRPr="00AE1518" w14:paraId="51B47CF9" w14:textId="77777777" w:rsidTr="009652E4">
        <w:trPr>
          <w:trHeight w:val="429"/>
        </w:trPr>
        <w:tc>
          <w:tcPr>
            <w:tcW w:w="538" w:type="pct"/>
            <w:vAlign w:val="center"/>
          </w:tcPr>
          <w:p w14:paraId="45C683B7" w14:textId="77777777" w:rsidR="005C64E5" w:rsidRPr="00AE1518" w:rsidRDefault="005C64E5" w:rsidP="00D66D9F">
            <w:pPr>
              <w:rPr>
                <w:rFonts w:eastAsia="Times New Roman"/>
                <w:color w:val="000000" w:themeColor="text1"/>
                <w:sz w:val="16"/>
                <w:szCs w:val="16"/>
              </w:rPr>
            </w:pPr>
            <w:r w:rsidRPr="00AE1518">
              <w:rPr>
                <w:color w:val="000000"/>
                <w:sz w:val="16"/>
                <w:szCs w:val="16"/>
              </w:rPr>
              <w:t>Allman et al. 2016</w:t>
            </w:r>
          </w:p>
        </w:tc>
        <w:tc>
          <w:tcPr>
            <w:tcW w:w="865" w:type="pct"/>
            <w:vAlign w:val="center"/>
          </w:tcPr>
          <w:p w14:paraId="6BB7CDE2"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Ischemic/Hemorrhagic</w:t>
            </w:r>
          </w:p>
        </w:tc>
        <w:tc>
          <w:tcPr>
            <w:tcW w:w="232" w:type="pct"/>
            <w:vAlign w:val="center"/>
          </w:tcPr>
          <w:p w14:paraId="05623F1B"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&gt; 6 months</w:t>
            </w:r>
          </w:p>
        </w:tc>
        <w:tc>
          <w:tcPr>
            <w:tcW w:w="798" w:type="pct"/>
            <w:vAlign w:val="center"/>
          </w:tcPr>
          <w:p w14:paraId="251BA6C8"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Conventional</w:t>
            </w:r>
          </w:p>
        </w:tc>
        <w:tc>
          <w:tcPr>
            <w:tcW w:w="729" w:type="pct"/>
            <w:vAlign w:val="center"/>
          </w:tcPr>
          <w:p w14:paraId="30DA146F"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Anodal</w:t>
            </w:r>
          </w:p>
        </w:tc>
        <w:tc>
          <w:tcPr>
            <w:tcW w:w="531" w:type="pct"/>
            <w:vAlign w:val="center"/>
          </w:tcPr>
          <w:p w14:paraId="394EAEA1"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Ipsilesional M1</w:t>
            </w:r>
          </w:p>
        </w:tc>
        <w:tc>
          <w:tcPr>
            <w:tcW w:w="592" w:type="pct"/>
            <w:vAlign w:val="center"/>
          </w:tcPr>
          <w:p w14:paraId="1A8E3B32"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No second electrode</w:t>
            </w:r>
          </w:p>
        </w:tc>
        <w:tc>
          <w:tcPr>
            <w:tcW w:w="715" w:type="pct"/>
            <w:vAlign w:val="center"/>
          </w:tcPr>
          <w:p w14:paraId="5D81A56F" w14:textId="77777777" w:rsidR="005C64E5" w:rsidRPr="00AE1518" w:rsidRDefault="005C64E5" w:rsidP="00D66D9F">
            <w:pPr>
              <w:jc w:val="center"/>
              <w:rPr>
                <w:rFonts w:eastAsia="Times New Roman"/>
                <w:color w:val="000000" w:themeColor="text1"/>
                <w:sz w:val="16"/>
                <w:szCs w:val="16"/>
              </w:rPr>
            </w:pPr>
            <w:r w:rsidRPr="00AE1518">
              <w:rPr>
                <w:sz w:val="16"/>
                <w:szCs w:val="16"/>
              </w:rPr>
              <w:t>†</w:t>
            </w:r>
            <w:r>
              <w:rPr>
                <w:sz w:val="16"/>
                <w:szCs w:val="16"/>
              </w:rPr>
              <w:t>*</w:t>
            </w:r>
            <w:r w:rsidRPr="00AE1518">
              <w:rPr>
                <w:color w:val="000000"/>
                <w:sz w:val="16"/>
                <w:szCs w:val="16"/>
              </w:rPr>
              <w:t>UE-FMA</w:t>
            </w:r>
          </w:p>
        </w:tc>
      </w:tr>
      <w:tr w:rsidR="005C64E5" w:rsidRPr="00AE1518" w14:paraId="2C801A7F" w14:textId="77777777" w:rsidTr="009652E4">
        <w:trPr>
          <w:trHeight w:val="412"/>
        </w:trPr>
        <w:tc>
          <w:tcPr>
            <w:tcW w:w="538" w:type="pct"/>
            <w:vAlign w:val="center"/>
          </w:tcPr>
          <w:p w14:paraId="142B3AA5" w14:textId="77777777" w:rsidR="005C64E5" w:rsidRPr="00AE1518" w:rsidRDefault="005C64E5" w:rsidP="00D66D9F">
            <w:pPr>
              <w:rPr>
                <w:rFonts w:eastAsia="Times New Roman"/>
                <w:color w:val="000000" w:themeColor="text1"/>
                <w:sz w:val="16"/>
                <w:szCs w:val="16"/>
              </w:rPr>
            </w:pPr>
            <w:r w:rsidRPr="00AE1518">
              <w:rPr>
                <w:color w:val="000000"/>
                <w:sz w:val="16"/>
                <w:szCs w:val="16"/>
              </w:rPr>
              <w:t>Andrade et al. 2017a</w:t>
            </w:r>
          </w:p>
        </w:tc>
        <w:tc>
          <w:tcPr>
            <w:tcW w:w="865" w:type="pct"/>
            <w:vAlign w:val="center"/>
          </w:tcPr>
          <w:p w14:paraId="59758BC7"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Ischemic</w:t>
            </w:r>
          </w:p>
        </w:tc>
        <w:tc>
          <w:tcPr>
            <w:tcW w:w="232" w:type="pct"/>
            <w:vAlign w:val="center"/>
          </w:tcPr>
          <w:p w14:paraId="0D804835"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1-3 months</w:t>
            </w:r>
          </w:p>
        </w:tc>
        <w:tc>
          <w:tcPr>
            <w:tcW w:w="798" w:type="pct"/>
            <w:vAlign w:val="center"/>
          </w:tcPr>
          <w:p w14:paraId="0D5ED6D9"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Miscellaneous</w:t>
            </w:r>
          </w:p>
        </w:tc>
        <w:tc>
          <w:tcPr>
            <w:tcW w:w="729" w:type="pct"/>
            <w:vAlign w:val="center"/>
          </w:tcPr>
          <w:p w14:paraId="0A650226"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Anodal</w:t>
            </w:r>
          </w:p>
        </w:tc>
        <w:tc>
          <w:tcPr>
            <w:tcW w:w="531" w:type="pct"/>
            <w:vAlign w:val="center"/>
          </w:tcPr>
          <w:p w14:paraId="601031F0"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Ipsilesional M1</w:t>
            </w:r>
          </w:p>
        </w:tc>
        <w:tc>
          <w:tcPr>
            <w:tcW w:w="592" w:type="pct"/>
            <w:vAlign w:val="center"/>
          </w:tcPr>
          <w:p w14:paraId="68589EA0"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No second electrode</w:t>
            </w:r>
          </w:p>
        </w:tc>
        <w:tc>
          <w:tcPr>
            <w:tcW w:w="715" w:type="pct"/>
            <w:vAlign w:val="center"/>
          </w:tcPr>
          <w:p w14:paraId="2ACA432F" w14:textId="77777777" w:rsidR="005C64E5" w:rsidRPr="00AE1518" w:rsidRDefault="005C64E5" w:rsidP="00D66D9F">
            <w:pPr>
              <w:jc w:val="center"/>
              <w:rPr>
                <w:rFonts w:eastAsia="Times New Roman"/>
                <w:color w:val="000000" w:themeColor="text1"/>
                <w:sz w:val="16"/>
                <w:szCs w:val="16"/>
              </w:rPr>
            </w:pPr>
            <w:r w:rsidRPr="008B3881">
              <w:rPr>
                <w:sz w:val="16"/>
                <w:szCs w:val="16"/>
              </w:rPr>
              <w:t>§</w:t>
            </w:r>
            <w:r w:rsidRPr="00AE1518">
              <w:rPr>
                <w:sz w:val="16"/>
                <w:szCs w:val="16"/>
              </w:rPr>
              <w:t>†*</w:t>
            </w:r>
            <w:r w:rsidRPr="00AE1518">
              <w:rPr>
                <w:color w:val="000000"/>
                <w:sz w:val="16"/>
                <w:szCs w:val="16"/>
              </w:rPr>
              <w:t xml:space="preserve">BI, </w:t>
            </w:r>
            <w:r w:rsidRPr="008B3881">
              <w:rPr>
                <w:sz w:val="16"/>
                <w:szCs w:val="16"/>
              </w:rPr>
              <w:t>§</w:t>
            </w:r>
            <w:r w:rsidRPr="00AE1518">
              <w:rPr>
                <w:color w:val="000000"/>
                <w:sz w:val="16"/>
                <w:szCs w:val="16"/>
              </w:rPr>
              <w:t xml:space="preserve">UE-FMA, </w:t>
            </w:r>
            <w:r w:rsidRPr="008B3881">
              <w:rPr>
                <w:sz w:val="16"/>
                <w:szCs w:val="16"/>
              </w:rPr>
              <w:t>§</w:t>
            </w:r>
            <w:r w:rsidRPr="00AE1518">
              <w:rPr>
                <w:color w:val="000000"/>
                <w:sz w:val="16"/>
                <w:szCs w:val="16"/>
              </w:rPr>
              <w:t>MAS</w:t>
            </w:r>
          </w:p>
        </w:tc>
      </w:tr>
      <w:tr w:rsidR="005C64E5" w:rsidRPr="00AE1518" w14:paraId="368F2145" w14:textId="77777777" w:rsidTr="009652E4">
        <w:trPr>
          <w:trHeight w:val="412"/>
        </w:trPr>
        <w:tc>
          <w:tcPr>
            <w:tcW w:w="538" w:type="pct"/>
            <w:vAlign w:val="center"/>
          </w:tcPr>
          <w:p w14:paraId="49854B5C" w14:textId="77777777" w:rsidR="005C64E5" w:rsidRPr="00AE1518" w:rsidRDefault="005C64E5" w:rsidP="00D66D9F">
            <w:pPr>
              <w:rPr>
                <w:rFonts w:eastAsia="Times New Roman"/>
                <w:color w:val="000000" w:themeColor="text1"/>
                <w:sz w:val="16"/>
                <w:szCs w:val="16"/>
              </w:rPr>
            </w:pPr>
            <w:r w:rsidRPr="00AE1518">
              <w:rPr>
                <w:color w:val="000000"/>
                <w:sz w:val="16"/>
                <w:szCs w:val="16"/>
              </w:rPr>
              <w:t>Ang et al. 2015</w:t>
            </w:r>
          </w:p>
        </w:tc>
        <w:tc>
          <w:tcPr>
            <w:tcW w:w="865" w:type="pct"/>
            <w:vAlign w:val="center"/>
          </w:tcPr>
          <w:p w14:paraId="19A8DE5E"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Ischemic/Hemorrhagic</w:t>
            </w:r>
          </w:p>
        </w:tc>
        <w:tc>
          <w:tcPr>
            <w:tcW w:w="232" w:type="pct"/>
            <w:vAlign w:val="center"/>
          </w:tcPr>
          <w:p w14:paraId="7E677CBC"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&gt; 9 months</w:t>
            </w:r>
          </w:p>
        </w:tc>
        <w:tc>
          <w:tcPr>
            <w:tcW w:w="798" w:type="pct"/>
            <w:vAlign w:val="center"/>
          </w:tcPr>
          <w:p w14:paraId="6329282A"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Assisted</w:t>
            </w:r>
          </w:p>
        </w:tc>
        <w:tc>
          <w:tcPr>
            <w:tcW w:w="729" w:type="pct"/>
            <w:vAlign w:val="center"/>
          </w:tcPr>
          <w:p w14:paraId="3CF6B471"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Bihemispheric</w:t>
            </w:r>
          </w:p>
        </w:tc>
        <w:tc>
          <w:tcPr>
            <w:tcW w:w="531" w:type="pct"/>
            <w:vAlign w:val="center"/>
          </w:tcPr>
          <w:p w14:paraId="5F751D14"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Ipsilesional M1</w:t>
            </w:r>
          </w:p>
        </w:tc>
        <w:tc>
          <w:tcPr>
            <w:tcW w:w="592" w:type="pct"/>
            <w:vAlign w:val="center"/>
          </w:tcPr>
          <w:p w14:paraId="2AE973CA"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Contralesional M1</w:t>
            </w:r>
          </w:p>
        </w:tc>
        <w:tc>
          <w:tcPr>
            <w:tcW w:w="715" w:type="pct"/>
            <w:vAlign w:val="center"/>
          </w:tcPr>
          <w:p w14:paraId="590BD8F5"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UE-FMA</w:t>
            </w:r>
          </w:p>
        </w:tc>
      </w:tr>
      <w:tr w:rsidR="005C64E5" w:rsidRPr="00AE1518" w14:paraId="72AAB304" w14:textId="77777777" w:rsidTr="009652E4">
        <w:trPr>
          <w:trHeight w:val="412"/>
        </w:trPr>
        <w:tc>
          <w:tcPr>
            <w:tcW w:w="538" w:type="pct"/>
            <w:vAlign w:val="center"/>
          </w:tcPr>
          <w:p w14:paraId="2BFC2DFB" w14:textId="77777777" w:rsidR="005C64E5" w:rsidRPr="00AE1518" w:rsidRDefault="005C64E5" w:rsidP="00D66D9F">
            <w:pPr>
              <w:rPr>
                <w:rFonts w:eastAsia="Times New Roman"/>
                <w:color w:val="000000" w:themeColor="text1"/>
                <w:sz w:val="16"/>
                <w:szCs w:val="16"/>
              </w:rPr>
            </w:pPr>
            <w:r w:rsidRPr="00AE1518">
              <w:rPr>
                <w:color w:val="000000"/>
                <w:sz w:val="16"/>
                <w:szCs w:val="16"/>
              </w:rPr>
              <w:t>Bang &amp; Bong 2015</w:t>
            </w:r>
          </w:p>
        </w:tc>
        <w:tc>
          <w:tcPr>
            <w:tcW w:w="865" w:type="pct"/>
            <w:vAlign w:val="center"/>
          </w:tcPr>
          <w:p w14:paraId="047CCED4"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No information</w:t>
            </w:r>
          </w:p>
        </w:tc>
        <w:tc>
          <w:tcPr>
            <w:tcW w:w="232" w:type="pct"/>
            <w:vAlign w:val="center"/>
          </w:tcPr>
          <w:p w14:paraId="431749EC"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Not stated</w:t>
            </w:r>
          </w:p>
        </w:tc>
        <w:tc>
          <w:tcPr>
            <w:tcW w:w="798" w:type="pct"/>
            <w:vAlign w:val="center"/>
          </w:tcPr>
          <w:p w14:paraId="6F7BB155"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Assisted</w:t>
            </w:r>
          </w:p>
        </w:tc>
        <w:tc>
          <w:tcPr>
            <w:tcW w:w="729" w:type="pct"/>
            <w:vAlign w:val="center"/>
          </w:tcPr>
          <w:p w14:paraId="774EF878"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Bihemispheric</w:t>
            </w:r>
          </w:p>
        </w:tc>
        <w:tc>
          <w:tcPr>
            <w:tcW w:w="531" w:type="pct"/>
            <w:vAlign w:val="center"/>
          </w:tcPr>
          <w:p w14:paraId="2B9F17B2"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P4</w:t>
            </w:r>
          </w:p>
        </w:tc>
        <w:tc>
          <w:tcPr>
            <w:tcW w:w="592" w:type="pct"/>
            <w:vAlign w:val="center"/>
          </w:tcPr>
          <w:p w14:paraId="115CC422"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P3</w:t>
            </w:r>
          </w:p>
        </w:tc>
        <w:tc>
          <w:tcPr>
            <w:tcW w:w="715" w:type="pct"/>
            <w:vAlign w:val="center"/>
          </w:tcPr>
          <w:p w14:paraId="2EDD163B" w14:textId="77777777" w:rsidR="005C64E5" w:rsidRPr="00AE1518" w:rsidRDefault="005C64E5" w:rsidP="00D66D9F">
            <w:pPr>
              <w:jc w:val="center"/>
              <w:rPr>
                <w:rFonts w:eastAsia="Times New Roman"/>
                <w:color w:val="000000" w:themeColor="text1"/>
                <w:sz w:val="16"/>
                <w:szCs w:val="16"/>
              </w:rPr>
            </w:pPr>
            <w:r w:rsidRPr="008B3881">
              <w:rPr>
                <w:sz w:val="16"/>
                <w:szCs w:val="16"/>
              </w:rPr>
              <w:t>§</w:t>
            </w:r>
            <w:r w:rsidRPr="00AE1518">
              <w:rPr>
                <w:sz w:val="16"/>
                <w:szCs w:val="16"/>
              </w:rPr>
              <w:t>†*</w:t>
            </w:r>
            <w:r w:rsidRPr="00AE1518">
              <w:rPr>
                <w:color w:val="000000"/>
                <w:sz w:val="16"/>
                <w:szCs w:val="16"/>
              </w:rPr>
              <w:t>BI</w:t>
            </w:r>
          </w:p>
        </w:tc>
      </w:tr>
      <w:tr w:rsidR="005C64E5" w:rsidRPr="00AE1518" w14:paraId="16FD2972" w14:textId="77777777" w:rsidTr="009652E4">
        <w:trPr>
          <w:trHeight w:val="412"/>
        </w:trPr>
        <w:tc>
          <w:tcPr>
            <w:tcW w:w="538" w:type="pct"/>
            <w:vAlign w:val="center"/>
          </w:tcPr>
          <w:p w14:paraId="19A29BA3" w14:textId="77777777" w:rsidR="005C64E5" w:rsidRPr="00AE1518" w:rsidRDefault="005C64E5" w:rsidP="00D66D9F">
            <w:pPr>
              <w:rPr>
                <w:rFonts w:eastAsia="Times New Roman"/>
                <w:color w:val="000000" w:themeColor="text1"/>
                <w:sz w:val="16"/>
                <w:szCs w:val="16"/>
              </w:rPr>
            </w:pPr>
            <w:r w:rsidRPr="00AE1518">
              <w:rPr>
                <w:color w:val="000000"/>
                <w:sz w:val="16"/>
                <w:szCs w:val="16"/>
              </w:rPr>
              <w:t>Beaulieu et al. 2019</w:t>
            </w:r>
          </w:p>
        </w:tc>
        <w:tc>
          <w:tcPr>
            <w:tcW w:w="865" w:type="pct"/>
            <w:vAlign w:val="center"/>
          </w:tcPr>
          <w:p w14:paraId="0E39875F"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Ischemic/Hemorrhagic</w:t>
            </w:r>
          </w:p>
        </w:tc>
        <w:tc>
          <w:tcPr>
            <w:tcW w:w="232" w:type="pct"/>
            <w:vAlign w:val="center"/>
          </w:tcPr>
          <w:p w14:paraId="500B021B"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&gt; 6 months</w:t>
            </w:r>
          </w:p>
        </w:tc>
        <w:tc>
          <w:tcPr>
            <w:tcW w:w="798" w:type="pct"/>
            <w:vAlign w:val="center"/>
          </w:tcPr>
          <w:p w14:paraId="515CA14C"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Conventional</w:t>
            </w:r>
          </w:p>
        </w:tc>
        <w:tc>
          <w:tcPr>
            <w:tcW w:w="729" w:type="pct"/>
            <w:vAlign w:val="center"/>
          </w:tcPr>
          <w:p w14:paraId="69A4B221"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Bihemispheric</w:t>
            </w:r>
          </w:p>
        </w:tc>
        <w:tc>
          <w:tcPr>
            <w:tcW w:w="531" w:type="pct"/>
            <w:vAlign w:val="center"/>
          </w:tcPr>
          <w:p w14:paraId="6E528DCD"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Ipsilesional M1</w:t>
            </w:r>
          </w:p>
        </w:tc>
        <w:tc>
          <w:tcPr>
            <w:tcW w:w="592" w:type="pct"/>
            <w:vAlign w:val="center"/>
          </w:tcPr>
          <w:p w14:paraId="7016EE4D"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Contralesional M1</w:t>
            </w:r>
          </w:p>
        </w:tc>
        <w:tc>
          <w:tcPr>
            <w:tcW w:w="715" w:type="pct"/>
            <w:vAlign w:val="center"/>
          </w:tcPr>
          <w:p w14:paraId="3AC0F17D" w14:textId="77777777" w:rsidR="005C64E5" w:rsidRPr="00AE1518" w:rsidRDefault="005C64E5" w:rsidP="00D66D9F">
            <w:pPr>
              <w:jc w:val="center"/>
              <w:rPr>
                <w:rFonts w:eastAsia="Times New Roman"/>
                <w:color w:val="000000" w:themeColor="text1"/>
                <w:sz w:val="16"/>
                <w:szCs w:val="16"/>
              </w:rPr>
            </w:pPr>
            <w:r w:rsidRPr="00AE1518">
              <w:rPr>
                <w:sz w:val="16"/>
                <w:szCs w:val="16"/>
              </w:rPr>
              <w:t>†</w:t>
            </w:r>
            <w:r w:rsidRPr="00AE1518">
              <w:rPr>
                <w:color w:val="000000"/>
                <w:sz w:val="16"/>
                <w:szCs w:val="16"/>
              </w:rPr>
              <w:t>UE-FMA, MAS</w:t>
            </w:r>
          </w:p>
        </w:tc>
      </w:tr>
      <w:tr w:rsidR="005C64E5" w:rsidRPr="00AE1518" w14:paraId="03BEE9D2" w14:textId="77777777" w:rsidTr="009652E4">
        <w:trPr>
          <w:trHeight w:val="429"/>
        </w:trPr>
        <w:tc>
          <w:tcPr>
            <w:tcW w:w="538" w:type="pct"/>
            <w:vAlign w:val="center"/>
          </w:tcPr>
          <w:p w14:paraId="092BB683" w14:textId="77777777" w:rsidR="005C64E5" w:rsidRPr="00AE1518" w:rsidRDefault="005C64E5" w:rsidP="00D66D9F">
            <w:pPr>
              <w:rPr>
                <w:rFonts w:eastAsia="Times New Roman"/>
                <w:color w:val="000000" w:themeColor="text1"/>
                <w:sz w:val="16"/>
                <w:szCs w:val="16"/>
              </w:rPr>
            </w:pPr>
            <w:r w:rsidRPr="00AE1518">
              <w:rPr>
                <w:color w:val="000000"/>
                <w:sz w:val="16"/>
                <w:szCs w:val="16"/>
              </w:rPr>
              <w:t>Bolognini et al. 2011</w:t>
            </w:r>
          </w:p>
        </w:tc>
        <w:tc>
          <w:tcPr>
            <w:tcW w:w="865" w:type="pct"/>
            <w:vAlign w:val="center"/>
          </w:tcPr>
          <w:p w14:paraId="6D0566A0"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Ischemic/Hemorrhagic</w:t>
            </w:r>
          </w:p>
        </w:tc>
        <w:tc>
          <w:tcPr>
            <w:tcW w:w="232" w:type="pct"/>
            <w:vAlign w:val="center"/>
          </w:tcPr>
          <w:p w14:paraId="033EFA52"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&gt; 6 months</w:t>
            </w:r>
          </w:p>
        </w:tc>
        <w:tc>
          <w:tcPr>
            <w:tcW w:w="798" w:type="pct"/>
            <w:vAlign w:val="center"/>
          </w:tcPr>
          <w:p w14:paraId="2215C860"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Miscellaneous</w:t>
            </w:r>
          </w:p>
        </w:tc>
        <w:tc>
          <w:tcPr>
            <w:tcW w:w="729" w:type="pct"/>
            <w:vAlign w:val="center"/>
          </w:tcPr>
          <w:p w14:paraId="38B4C147"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Bihemispheric</w:t>
            </w:r>
          </w:p>
        </w:tc>
        <w:tc>
          <w:tcPr>
            <w:tcW w:w="531" w:type="pct"/>
            <w:vAlign w:val="center"/>
          </w:tcPr>
          <w:p w14:paraId="09678655"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Ipsilesional M1</w:t>
            </w:r>
          </w:p>
        </w:tc>
        <w:tc>
          <w:tcPr>
            <w:tcW w:w="592" w:type="pct"/>
            <w:vAlign w:val="center"/>
          </w:tcPr>
          <w:p w14:paraId="63990D92"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Contralesional M1</w:t>
            </w:r>
          </w:p>
        </w:tc>
        <w:tc>
          <w:tcPr>
            <w:tcW w:w="715" w:type="pct"/>
            <w:vAlign w:val="center"/>
          </w:tcPr>
          <w:p w14:paraId="01AA77B4" w14:textId="77777777" w:rsidR="005C64E5" w:rsidRPr="00AE1518" w:rsidRDefault="005C64E5" w:rsidP="00D66D9F">
            <w:pPr>
              <w:jc w:val="center"/>
              <w:rPr>
                <w:rFonts w:eastAsia="Times New Roman"/>
                <w:color w:val="000000" w:themeColor="text1"/>
                <w:sz w:val="16"/>
                <w:szCs w:val="16"/>
              </w:rPr>
            </w:pPr>
            <w:r w:rsidRPr="00AE1518">
              <w:rPr>
                <w:sz w:val="16"/>
                <w:szCs w:val="16"/>
              </w:rPr>
              <w:t>†</w:t>
            </w:r>
            <w:r w:rsidRPr="00AE1518">
              <w:rPr>
                <w:color w:val="000000"/>
                <w:sz w:val="16"/>
                <w:szCs w:val="16"/>
              </w:rPr>
              <w:t>UE-FMA</w:t>
            </w:r>
          </w:p>
        </w:tc>
      </w:tr>
      <w:tr w:rsidR="005C64E5" w:rsidRPr="00AE1518" w14:paraId="67A0C227" w14:textId="77777777" w:rsidTr="009652E4">
        <w:trPr>
          <w:trHeight w:val="412"/>
        </w:trPr>
        <w:tc>
          <w:tcPr>
            <w:tcW w:w="538" w:type="pct"/>
            <w:vAlign w:val="center"/>
          </w:tcPr>
          <w:p w14:paraId="4E1CBDF6" w14:textId="77777777" w:rsidR="005C64E5" w:rsidRPr="00AE1518" w:rsidRDefault="005C64E5" w:rsidP="00D66D9F">
            <w:pPr>
              <w:rPr>
                <w:rFonts w:eastAsia="Times New Roman"/>
                <w:color w:val="000000" w:themeColor="text1"/>
                <w:sz w:val="16"/>
                <w:szCs w:val="16"/>
              </w:rPr>
            </w:pPr>
            <w:r w:rsidRPr="00AE1518">
              <w:rPr>
                <w:color w:val="000000"/>
                <w:sz w:val="16"/>
                <w:szCs w:val="16"/>
              </w:rPr>
              <w:t>Bolognini et al. 2020</w:t>
            </w:r>
          </w:p>
        </w:tc>
        <w:tc>
          <w:tcPr>
            <w:tcW w:w="865" w:type="pct"/>
            <w:vAlign w:val="center"/>
          </w:tcPr>
          <w:p w14:paraId="3FB05854"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Ischemic/Hemorrhagic</w:t>
            </w:r>
          </w:p>
        </w:tc>
        <w:tc>
          <w:tcPr>
            <w:tcW w:w="232" w:type="pct"/>
            <w:vAlign w:val="center"/>
          </w:tcPr>
          <w:p w14:paraId="6B39747E"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&gt; 3 months</w:t>
            </w:r>
          </w:p>
        </w:tc>
        <w:tc>
          <w:tcPr>
            <w:tcW w:w="798" w:type="pct"/>
            <w:vAlign w:val="center"/>
          </w:tcPr>
          <w:p w14:paraId="1636E7C8"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None</w:t>
            </w:r>
          </w:p>
        </w:tc>
        <w:tc>
          <w:tcPr>
            <w:tcW w:w="729" w:type="pct"/>
            <w:vAlign w:val="center"/>
          </w:tcPr>
          <w:p w14:paraId="5366AD9C"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Bihemispheric</w:t>
            </w:r>
          </w:p>
        </w:tc>
        <w:tc>
          <w:tcPr>
            <w:tcW w:w="531" w:type="pct"/>
            <w:vAlign w:val="center"/>
          </w:tcPr>
          <w:p w14:paraId="251F1E3A"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Ipsilesional M1</w:t>
            </w:r>
          </w:p>
        </w:tc>
        <w:tc>
          <w:tcPr>
            <w:tcW w:w="592" w:type="pct"/>
            <w:vAlign w:val="center"/>
          </w:tcPr>
          <w:p w14:paraId="35D767C5"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Contralesional M1</w:t>
            </w:r>
          </w:p>
        </w:tc>
        <w:tc>
          <w:tcPr>
            <w:tcW w:w="715" w:type="pct"/>
            <w:vAlign w:val="center"/>
          </w:tcPr>
          <w:p w14:paraId="23B4BC19" w14:textId="77777777" w:rsidR="005C64E5" w:rsidRPr="00AE1518" w:rsidRDefault="005C64E5" w:rsidP="00D66D9F">
            <w:pPr>
              <w:jc w:val="center"/>
              <w:rPr>
                <w:rFonts w:eastAsia="Times New Roman"/>
                <w:color w:val="000000" w:themeColor="text1"/>
                <w:sz w:val="16"/>
                <w:szCs w:val="16"/>
              </w:rPr>
            </w:pPr>
            <w:r w:rsidRPr="00AE1518">
              <w:rPr>
                <w:sz w:val="16"/>
                <w:szCs w:val="16"/>
              </w:rPr>
              <w:t>†*</w:t>
            </w:r>
            <w:r w:rsidRPr="00AE1518">
              <w:rPr>
                <w:color w:val="000000"/>
                <w:sz w:val="16"/>
                <w:szCs w:val="16"/>
              </w:rPr>
              <w:t>BI</w:t>
            </w:r>
          </w:p>
        </w:tc>
      </w:tr>
      <w:tr w:rsidR="005C64E5" w:rsidRPr="00437C14" w14:paraId="645B9F51" w14:textId="77777777" w:rsidTr="009652E4">
        <w:trPr>
          <w:trHeight w:val="618"/>
        </w:trPr>
        <w:tc>
          <w:tcPr>
            <w:tcW w:w="538" w:type="pct"/>
            <w:vAlign w:val="center"/>
          </w:tcPr>
          <w:p w14:paraId="1D453F6A" w14:textId="77777777" w:rsidR="005C64E5" w:rsidRPr="00AE1518" w:rsidRDefault="005C64E5" w:rsidP="00D66D9F">
            <w:pPr>
              <w:rPr>
                <w:rFonts w:eastAsia="Times New Roman"/>
                <w:color w:val="000000" w:themeColor="text1"/>
                <w:sz w:val="16"/>
                <w:szCs w:val="16"/>
              </w:rPr>
            </w:pPr>
            <w:r w:rsidRPr="00AE1518">
              <w:rPr>
                <w:color w:val="000000"/>
                <w:sz w:val="16"/>
                <w:szCs w:val="16"/>
              </w:rPr>
              <w:t>Bornheim et al. 2019</w:t>
            </w:r>
          </w:p>
        </w:tc>
        <w:tc>
          <w:tcPr>
            <w:tcW w:w="865" w:type="pct"/>
            <w:vAlign w:val="center"/>
          </w:tcPr>
          <w:p w14:paraId="049E98E8"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Ischemic</w:t>
            </w:r>
          </w:p>
        </w:tc>
        <w:tc>
          <w:tcPr>
            <w:tcW w:w="232" w:type="pct"/>
            <w:vAlign w:val="center"/>
          </w:tcPr>
          <w:p w14:paraId="535CB620"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2 days - 1 year</w:t>
            </w:r>
          </w:p>
        </w:tc>
        <w:tc>
          <w:tcPr>
            <w:tcW w:w="798" w:type="pct"/>
            <w:vAlign w:val="center"/>
          </w:tcPr>
          <w:p w14:paraId="26C3CC28"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Conventional</w:t>
            </w:r>
          </w:p>
        </w:tc>
        <w:tc>
          <w:tcPr>
            <w:tcW w:w="729" w:type="pct"/>
            <w:vAlign w:val="center"/>
          </w:tcPr>
          <w:p w14:paraId="407BEEE7"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Anodal</w:t>
            </w:r>
          </w:p>
        </w:tc>
        <w:tc>
          <w:tcPr>
            <w:tcW w:w="531" w:type="pct"/>
            <w:vAlign w:val="center"/>
          </w:tcPr>
          <w:p w14:paraId="6D88DB9F"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Ipsilesional M1</w:t>
            </w:r>
          </w:p>
        </w:tc>
        <w:tc>
          <w:tcPr>
            <w:tcW w:w="592" w:type="pct"/>
            <w:vAlign w:val="center"/>
          </w:tcPr>
          <w:p w14:paraId="365E5C72"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Contralesional supraorbital region</w:t>
            </w:r>
          </w:p>
        </w:tc>
        <w:tc>
          <w:tcPr>
            <w:tcW w:w="715" w:type="pct"/>
            <w:vAlign w:val="center"/>
          </w:tcPr>
          <w:p w14:paraId="5D0D5AA7" w14:textId="77777777" w:rsidR="005C64E5" w:rsidRPr="008C128B" w:rsidRDefault="005C64E5" w:rsidP="00D66D9F">
            <w:pPr>
              <w:jc w:val="center"/>
              <w:rPr>
                <w:rFonts w:eastAsia="Times New Roman"/>
                <w:color w:val="000000" w:themeColor="text1"/>
                <w:sz w:val="16"/>
                <w:szCs w:val="16"/>
                <w:lang w:val="pt-BR"/>
              </w:rPr>
            </w:pPr>
            <w:r w:rsidRPr="008C128B">
              <w:rPr>
                <w:sz w:val="16"/>
                <w:szCs w:val="16"/>
                <w:lang w:val="pt-BR"/>
              </w:rPr>
              <w:t>†*</w:t>
            </w:r>
            <w:r w:rsidRPr="008C128B">
              <w:rPr>
                <w:color w:val="000000"/>
                <w:sz w:val="16"/>
                <w:szCs w:val="16"/>
                <w:lang w:val="pt-BR"/>
              </w:rPr>
              <w:t xml:space="preserve">BI, </w:t>
            </w:r>
            <w:r w:rsidRPr="008C128B">
              <w:rPr>
                <w:sz w:val="16"/>
                <w:szCs w:val="16"/>
                <w:lang w:val="pt-BR"/>
              </w:rPr>
              <w:t>§†</w:t>
            </w:r>
            <w:r w:rsidRPr="008C128B">
              <w:rPr>
                <w:color w:val="000000"/>
                <w:sz w:val="16"/>
                <w:szCs w:val="16"/>
                <w:lang w:val="pt-BR"/>
              </w:rPr>
              <w:t xml:space="preserve">UE-FMA, </w:t>
            </w:r>
            <w:r w:rsidRPr="008C128B">
              <w:rPr>
                <w:sz w:val="16"/>
                <w:szCs w:val="16"/>
                <w:lang w:val="pt-BR"/>
              </w:rPr>
              <w:t>§†</w:t>
            </w:r>
            <w:r w:rsidRPr="008C128B">
              <w:rPr>
                <w:color w:val="000000"/>
                <w:sz w:val="16"/>
                <w:szCs w:val="16"/>
                <w:lang w:val="pt-BR"/>
              </w:rPr>
              <w:t>LE-FMA</w:t>
            </w:r>
          </w:p>
        </w:tc>
      </w:tr>
      <w:tr w:rsidR="005C64E5" w:rsidRPr="00AE1518" w14:paraId="20B9A373" w14:textId="77777777" w:rsidTr="009652E4">
        <w:trPr>
          <w:trHeight w:val="635"/>
        </w:trPr>
        <w:tc>
          <w:tcPr>
            <w:tcW w:w="538" w:type="pct"/>
            <w:vAlign w:val="center"/>
          </w:tcPr>
          <w:p w14:paraId="29FBE0C9" w14:textId="77777777" w:rsidR="005C64E5" w:rsidRPr="00AE1518" w:rsidRDefault="005C64E5" w:rsidP="00D66D9F">
            <w:pPr>
              <w:rPr>
                <w:rFonts w:eastAsia="Times New Roman"/>
                <w:color w:val="000000" w:themeColor="text1"/>
                <w:sz w:val="16"/>
                <w:szCs w:val="16"/>
              </w:rPr>
            </w:pPr>
            <w:r w:rsidRPr="00AE1518">
              <w:rPr>
                <w:color w:val="000000"/>
                <w:sz w:val="16"/>
                <w:szCs w:val="16"/>
              </w:rPr>
              <w:t>Cha et al. 2014</w:t>
            </w:r>
          </w:p>
        </w:tc>
        <w:tc>
          <w:tcPr>
            <w:tcW w:w="865" w:type="pct"/>
            <w:vAlign w:val="center"/>
          </w:tcPr>
          <w:p w14:paraId="3EEB4A3F"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No information</w:t>
            </w:r>
          </w:p>
        </w:tc>
        <w:tc>
          <w:tcPr>
            <w:tcW w:w="232" w:type="pct"/>
            <w:vAlign w:val="center"/>
          </w:tcPr>
          <w:p w14:paraId="638C3ACF"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&gt; 9 months</w:t>
            </w:r>
          </w:p>
        </w:tc>
        <w:tc>
          <w:tcPr>
            <w:tcW w:w="798" w:type="pct"/>
            <w:vAlign w:val="center"/>
          </w:tcPr>
          <w:p w14:paraId="15B914EF"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Conventional</w:t>
            </w:r>
          </w:p>
        </w:tc>
        <w:tc>
          <w:tcPr>
            <w:tcW w:w="729" w:type="pct"/>
            <w:vAlign w:val="center"/>
          </w:tcPr>
          <w:p w14:paraId="7864C05B"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Anodal</w:t>
            </w:r>
          </w:p>
        </w:tc>
        <w:tc>
          <w:tcPr>
            <w:tcW w:w="531" w:type="pct"/>
            <w:vAlign w:val="center"/>
          </w:tcPr>
          <w:p w14:paraId="4C34515A"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Ipsilesional M1</w:t>
            </w:r>
          </w:p>
        </w:tc>
        <w:tc>
          <w:tcPr>
            <w:tcW w:w="592" w:type="pct"/>
            <w:vAlign w:val="center"/>
          </w:tcPr>
          <w:p w14:paraId="0E21D1ED"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Contralesional supraorbital region</w:t>
            </w:r>
          </w:p>
        </w:tc>
        <w:tc>
          <w:tcPr>
            <w:tcW w:w="715" w:type="pct"/>
            <w:vAlign w:val="center"/>
          </w:tcPr>
          <w:p w14:paraId="427F179C" w14:textId="77777777" w:rsidR="005C64E5" w:rsidRPr="00AE1518" w:rsidRDefault="005C64E5" w:rsidP="00D66D9F">
            <w:pPr>
              <w:jc w:val="center"/>
              <w:rPr>
                <w:rFonts w:eastAsia="Times New Roman"/>
                <w:color w:val="000000" w:themeColor="text1"/>
                <w:sz w:val="16"/>
                <w:szCs w:val="16"/>
              </w:rPr>
            </w:pPr>
            <w:r w:rsidRPr="008B3881">
              <w:rPr>
                <w:sz w:val="16"/>
                <w:szCs w:val="16"/>
              </w:rPr>
              <w:t>§</w:t>
            </w:r>
            <w:r w:rsidRPr="00AE1518">
              <w:rPr>
                <w:sz w:val="16"/>
                <w:szCs w:val="16"/>
              </w:rPr>
              <w:t>†</w:t>
            </w:r>
            <w:r>
              <w:rPr>
                <w:sz w:val="16"/>
                <w:szCs w:val="16"/>
              </w:rPr>
              <w:t>*</w:t>
            </w:r>
            <w:r w:rsidRPr="00AE1518">
              <w:rPr>
                <w:color w:val="000000"/>
                <w:sz w:val="16"/>
                <w:szCs w:val="16"/>
              </w:rPr>
              <w:t xml:space="preserve">UE-FMA, </w:t>
            </w:r>
            <w:r w:rsidRPr="008B3881">
              <w:rPr>
                <w:sz w:val="16"/>
                <w:szCs w:val="16"/>
              </w:rPr>
              <w:t>§</w:t>
            </w:r>
            <w:r w:rsidRPr="00AE1518">
              <w:rPr>
                <w:sz w:val="16"/>
                <w:szCs w:val="16"/>
              </w:rPr>
              <w:t>†*</w:t>
            </w:r>
            <w:r w:rsidRPr="00AE1518">
              <w:rPr>
                <w:color w:val="000000"/>
                <w:sz w:val="16"/>
                <w:szCs w:val="16"/>
              </w:rPr>
              <w:t>LE-FMA</w:t>
            </w:r>
          </w:p>
        </w:tc>
      </w:tr>
      <w:tr w:rsidR="005C64E5" w:rsidRPr="00AE1518" w14:paraId="0F5C17F6" w14:textId="77777777" w:rsidTr="009652E4">
        <w:trPr>
          <w:trHeight w:val="618"/>
        </w:trPr>
        <w:tc>
          <w:tcPr>
            <w:tcW w:w="538" w:type="pct"/>
            <w:vAlign w:val="center"/>
          </w:tcPr>
          <w:p w14:paraId="0CC03C36" w14:textId="77777777" w:rsidR="005C64E5" w:rsidRPr="00AE1518" w:rsidRDefault="005C64E5" w:rsidP="00D66D9F">
            <w:pPr>
              <w:rPr>
                <w:rFonts w:eastAsia="Times New Roman"/>
                <w:color w:val="000000" w:themeColor="text1"/>
                <w:sz w:val="16"/>
                <w:szCs w:val="16"/>
              </w:rPr>
            </w:pPr>
            <w:r w:rsidRPr="00AE1518">
              <w:rPr>
                <w:color w:val="000000"/>
                <w:sz w:val="16"/>
                <w:szCs w:val="16"/>
              </w:rPr>
              <w:t>Chang et al. 2015</w:t>
            </w:r>
          </w:p>
        </w:tc>
        <w:tc>
          <w:tcPr>
            <w:tcW w:w="865" w:type="pct"/>
            <w:vAlign w:val="center"/>
          </w:tcPr>
          <w:p w14:paraId="45D29765"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Ischemic</w:t>
            </w:r>
          </w:p>
        </w:tc>
        <w:tc>
          <w:tcPr>
            <w:tcW w:w="232" w:type="pct"/>
            <w:vAlign w:val="center"/>
          </w:tcPr>
          <w:p w14:paraId="3B06C4E0"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7-30 days</w:t>
            </w:r>
          </w:p>
        </w:tc>
        <w:tc>
          <w:tcPr>
            <w:tcW w:w="798" w:type="pct"/>
            <w:vAlign w:val="center"/>
          </w:tcPr>
          <w:p w14:paraId="0DBB8E49"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Conventional</w:t>
            </w:r>
          </w:p>
        </w:tc>
        <w:tc>
          <w:tcPr>
            <w:tcW w:w="729" w:type="pct"/>
            <w:vAlign w:val="center"/>
          </w:tcPr>
          <w:p w14:paraId="6F4E2FE1"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Anodal</w:t>
            </w:r>
          </w:p>
        </w:tc>
        <w:tc>
          <w:tcPr>
            <w:tcW w:w="531" w:type="pct"/>
            <w:vAlign w:val="center"/>
          </w:tcPr>
          <w:p w14:paraId="258FAEC5"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Ipsilesional precentral gyrus</w:t>
            </w:r>
          </w:p>
        </w:tc>
        <w:tc>
          <w:tcPr>
            <w:tcW w:w="592" w:type="pct"/>
            <w:vAlign w:val="center"/>
          </w:tcPr>
          <w:p w14:paraId="143081ED"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Contralesional supraorbital region</w:t>
            </w:r>
          </w:p>
        </w:tc>
        <w:tc>
          <w:tcPr>
            <w:tcW w:w="715" w:type="pct"/>
            <w:vAlign w:val="center"/>
          </w:tcPr>
          <w:p w14:paraId="23F52A14" w14:textId="77777777" w:rsidR="005C64E5" w:rsidRPr="00AE1518" w:rsidRDefault="005C64E5" w:rsidP="00D66D9F">
            <w:pPr>
              <w:jc w:val="center"/>
              <w:rPr>
                <w:rFonts w:eastAsia="Times New Roman"/>
                <w:color w:val="000000" w:themeColor="text1"/>
                <w:sz w:val="16"/>
                <w:szCs w:val="16"/>
              </w:rPr>
            </w:pPr>
            <w:r w:rsidRPr="008B3881">
              <w:rPr>
                <w:sz w:val="16"/>
                <w:szCs w:val="16"/>
              </w:rPr>
              <w:t>§</w:t>
            </w:r>
            <w:r w:rsidRPr="00AE1518">
              <w:rPr>
                <w:color w:val="000000"/>
                <w:sz w:val="16"/>
                <w:szCs w:val="16"/>
              </w:rPr>
              <w:t>LE-FMA</w:t>
            </w:r>
          </w:p>
        </w:tc>
      </w:tr>
      <w:tr w:rsidR="005C64E5" w:rsidRPr="00AE1518" w14:paraId="7D890CE4" w14:textId="77777777" w:rsidTr="009652E4">
        <w:trPr>
          <w:trHeight w:val="412"/>
        </w:trPr>
        <w:tc>
          <w:tcPr>
            <w:tcW w:w="538" w:type="pct"/>
            <w:vAlign w:val="center"/>
          </w:tcPr>
          <w:p w14:paraId="5B0FF1E9" w14:textId="77777777" w:rsidR="005C64E5" w:rsidRPr="00AE1518" w:rsidRDefault="005C64E5" w:rsidP="00D66D9F">
            <w:pPr>
              <w:rPr>
                <w:rFonts w:eastAsia="Times New Roman"/>
                <w:color w:val="000000" w:themeColor="text1"/>
                <w:sz w:val="16"/>
                <w:szCs w:val="16"/>
              </w:rPr>
            </w:pPr>
            <w:r w:rsidRPr="00AE1518">
              <w:rPr>
                <w:color w:val="000000"/>
                <w:sz w:val="16"/>
                <w:szCs w:val="16"/>
              </w:rPr>
              <w:t>Chen &amp; Schlaug 2016</w:t>
            </w:r>
          </w:p>
        </w:tc>
        <w:tc>
          <w:tcPr>
            <w:tcW w:w="865" w:type="pct"/>
            <w:vAlign w:val="center"/>
          </w:tcPr>
          <w:p w14:paraId="0DC064AB"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Ischemic</w:t>
            </w:r>
          </w:p>
        </w:tc>
        <w:tc>
          <w:tcPr>
            <w:tcW w:w="232" w:type="pct"/>
            <w:vAlign w:val="center"/>
          </w:tcPr>
          <w:p w14:paraId="28E2B29D"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&gt; 3 months</w:t>
            </w:r>
          </w:p>
        </w:tc>
        <w:tc>
          <w:tcPr>
            <w:tcW w:w="798" w:type="pct"/>
            <w:vAlign w:val="center"/>
          </w:tcPr>
          <w:p w14:paraId="1BEAF73F"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Conventional</w:t>
            </w:r>
          </w:p>
        </w:tc>
        <w:tc>
          <w:tcPr>
            <w:tcW w:w="729" w:type="pct"/>
            <w:vAlign w:val="center"/>
          </w:tcPr>
          <w:p w14:paraId="201BE6EF"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Bihemispheric</w:t>
            </w:r>
          </w:p>
        </w:tc>
        <w:tc>
          <w:tcPr>
            <w:tcW w:w="531" w:type="pct"/>
            <w:vAlign w:val="center"/>
          </w:tcPr>
          <w:p w14:paraId="69771765"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Ipsilesional M1</w:t>
            </w:r>
          </w:p>
        </w:tc>
        <w:tc>
          <w:tcPr>
            <w:tcW w:w="592" w:type="pct"/>
            <w:vAlign w:val="center"/>
          </w:tcPr>
          <w:p w14:paraId="18C95CDA"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Contralesional M1</w:t>
            </w:r>
          </w:p>
        </w:tc>
        <w:tc>
          <w:tcPr>
            <w:tcW w:w="715" w:type="pct"/>
            <w:vAlign w:val="center"/>
          </w:tcPr>
          <w:p w14:paraId="7FFBE4E4"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UE-FMA</w:t>
            </w:r>
          </w:p>
        </w:tc>
      </w:tr>
      <w:tr w:rsidR="005C64E5" w:rsidRPr="00AE1518" w14:paraId="09AE0C76" w14:textId="77777777" w:rsidTr="009652E4">
        <w:trPr>
          <w:trHeight w:val="429"/>
        </w:trPr>
        <w:tc>
          <w:tcPr>
            <w:tcW w:w="538" w:type="pct"/>
            <w:vAlign w:val="center"/>
          </w:tcPr>
          <w:p w14:paraId="0DC06FA8" w14:textId="77777777" w:rsidR="005C64E5" w:rsidRPr="00AE1518" w:rsidRDefault="005C64E5" w:rsidP="00D66D9F">
            <w:pPr>
              <w:rPr>
                <w:rFonts w:eastAsia="Times New Roman"/>
                <w:color w:val="000000" w:themeColor="text1"/>
                <w:sz w:val="16"/>
                <w:szCs w:val="16"/>
              </w:rPr>
            </w:pPr>
            <w:r w:rsidRPr="00AE1518">
              <w:rPr>
                <w:color w:val="000000"/>
                <w:sz w:val="16"/>
                <w:szCs w:val="16"/>
              </w:rPr>
              <w:t>Cheng et al. 2021</w:t>
            </w:r>
          </w:p>
        </w:tc>
        <w:tc>
          <w:tcPr>
            <w:tcW w:w="865" w:type="pct"/>
            <w:vAlign w:val="center"/>
          </w:tcPr>
          <w:p w14:paraId="2A883801"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No information</w:t>
            </w:r>
          </w:p>
        </w:tc>
        <w:tc>
          <w:tcPr>
            <w:tcW w:w="232" w:type="pct"/>
            <w:vAlign w:val="center"/>
          </w:tcPr>
          <w:p w14:paraId="46D94C24"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&gt; 9 months</w:t>
            </w:r>
          </w:p>
        </w:tc>
        <w:tc>
          <w:tcPr>
            <w:tcW w:w="798" w:type="pct"/>
            <w:vAlign w:val="center"/>
          </w:tcPr>
          <w:p w14:paraId="194AC963"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Assisted</w:t>
            </w:r>
          </w:p>
        </w:tc>
        <w:tc>
          <w:tcPr>
            <w:tcW w:w="729" w:type="pct"/>
            <w:vAlign w:val="center"/>
          </w:tcPr>
          <w:p w14:paraId="651C994E"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Bihemispheric</w:t>
            </w:r>
          </w:p>
        </w:tc>
        <w:tc>
          <w:tcPr>
            <w:tcW w:w="531" w:type="pct"/>
            <w:vAlign w:val="center"/>
          </w:tcPr>
          <w:p w14:paraId="153223F9"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Ipsilesional M1</w:t>
            </w:r>
          </w:p>
        </w:tc>
        <w:tc>
          <w:tcPr>
            <w:tcW w:w="592" w:type="pct"/>
            <w:vAlign w:val="center"/>
          </w:tcPr>
          <w:p w14:paraId="3F9ACABE"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Contralesional M1</w:t>
            </w:r>
          </w:p>
        </w:tc>
        <w:tc>
          <w:tcPr>
            <w:tcW w:w="715" w:type="pct"/>
            <w:vAlign w:val="center"/>
          </w:tcPr>
          <w:p w14:paraId="3060B936"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UE-FMA</w:t>
            </w:r>
          </w:p>
        </w:tc>
      </w:tr>
      <w:tr w:rsidR="005C64E5" w:rsidRPr="00AE1518" w14:paraId="28E1316E" w14:textId="77777777" w:rsidTr="009652E4">
        <w:trPr>
          <w:trHeight w:val="412"/>
        </w:trPr>
        <w:tc>
          <w:tcPr>
            <w:tcW w:w="538" w:type="pct"/>
            <w:vAlign w:val="center"/>
          </w:tcPr>
          <w:p w14:paraId="7520B50D" w14:textId="77777777" w:rsidR="005C64E5" w:rsidRPr="00AE1518" w:rsidRDefault="005C64E5" w:rsidP="00D66D9F">
            <w:pPr>
              <w:rPr>
                <w:rFonts w:eastAsia="Times New Roman"/>
                <w:color w:val="000000" w:themeColor="text1"/>
                <w:sz w:val="16"/>
                <w:szCs w:val="16"/>
              </w:rPr>
            </w:pPr>
            <w:r w:rsidRPr="00AE1518">
              <w:rPr>
                <w:color w:val="000000"/>
                <w:sz w:val="16"/>
                <w:szCs w:val="16"/>
              </w:rPr>
              <w:t>Chew et al. 2020</w:t>
            </w:r>
          </w:p>
        </w:tc>
        <w:tc>
          <w:tcPr>
            <w:tcW w:w="865" w:type="pct"/>
            <w:vAlign w:val="center"/>
          </w:tcPr>
          <w:p w14:paraId="02CE97AE"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Ischemic/Hemorrhagic</w:t>
            </w:r>
          </w:p>
        </w:tc>
        <w:tc>
          <w:tcPr>
            <w:tcW w:w="232" w:type="pct"/>
            <w:vAlign w:val="center"/>
          </w:tcPr>
          <w:p w14:paraId="4A9DADAD"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&gt; 9 months</w:t>
            </w:r>
          </w:p>
        </w:tc>
        <w:tc>
          <w:tcPr>
            <w:tcW w:w="798" w:type="pct"/>
            <w:vAlign w:val="center"/>
          </w:tcPr>
          <w:p w14:paraId="1E1C99EC"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Assisted</w:t>
            </w:r>
          </w:p>
        </w:tc>
        <w:tc>
          <w:tcPr>
            <w:tcW w:w="729" w:type="pct"/>
            <w:vAlign w:val="center"/>
          </w:tcPr>
          <w:p w14:paraId="4A49B592"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Bihemispheric</w:t>
            </w:r>
          </w:p>
        </w:tc>
        <w:tc>
          <w:tcPr>
            <w:tcW w:w="531" w:type="pct"/>
            <w:vAlign w:val="center"/>
          </w:tcPr>
          <w:p w14:paraId="08C77CC8"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Ipsilesional M1</w:t>
            </w:r>
          </w:p>
        </w:tc>
        <w:tc>
          <w:tcPr>
            <w:tcW w:w="592" w:type="pct"/>
            <w:vAlign w:val="center"/>
          </w:tcPr>
          <w:p w14:paraId="680AB6DB"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Contralesional M1</w:t>
            </w:r>
          </w:p>
        </w:tc>
        <w:tc>
          <w:tcPr>
            <w:tcW w:w="715" w:type="pct"/>
            <w:vAlign w:val="center"/>
          </w:tcPr>
          <w:p w14:paraId="7E15E438" w14:textId="77777777" w:rsidR="005C64E5" w:rsidRPr="00AE1518" w:rsidRDefault="005C64E5" w:rsidP="00D66D9F">
            <w:pPr>
              <w:jc w:val="center"/>
              <w:rPr>
                <w:rFonts w:eastAsia="Times New Roman"/>
                <w:color w:val="000000" w:themeColor="text1"/>
                <w:sz w:val="16"/>
                <w:szCs w:val="16"/>
              </w:rPr>
            </w:pPr>
            <w:r w:rsidRPr="008B3881">
              <w:rPr>
                <w:sz w:val="16"/>
                <w:szCs w:val="16"/>
              </w:rPr>
              <w:t>§</w:t>
            </w:r>
            <w:r w:rsidRPr="00AE1518">
              <w:rPr>
                <w:color w:val="000000"/>
                <w:sz w:val="16"/>
                <w:szCs w:val="16"/>
              </w:rPr>
              <w:t>UE-FMA</w:t>
            </w:r>
          </w:p>
        </w:tc>
      </w:tr>
      <w:tr w:rsidR="005C64E5" w:rsidRPr="00AE1518" w14:paraId="12200FBF" w14:textId="77777777" w:rsidTr="009652E4">
        <w:trPr>
          <w:trHeight w:val="618"/>
        </w:trPr>
        <w:tc>
          <w:tcPr>
            <w:tcW w:w="538" w:type="pct"/>
            <w:vAlign w:val="center"/>
          </w:tcPr>
          <w:p w14:paraId="623210D1" w14:textId="77777777" w:rsidR="005C64E5" w:rsidRPr="00AE1518" w:rsidRDefault="005C64E5" w:rsidP="00D66D9F">
            <w:pPr>
              <w:rPr>
                <w:rFonts w:eastAsia="Times New Roman"/>
                <w:color w:val="000000" w:themeColor="text1"/>
                <w:sz w:val="16"/>
                <w:szCs w:val="16"/>
              </w:rPr>
            </w:pPr>
            <w:r w:rsidRPr="00AE1518">
              <w:rPr>
                <w:color w:val="000000"/>
                <w:sz w:val="16"/>
                <w:szCs w:val="16"/>
              </w:rPr>
              <w:t>Cho &amp; Cha 2015</w:t>
            </w:r>
          </w:p>
        </w:tc>
        <w:tc>
          <w:tcPr>
            <w:tcW w:w="865" w:type="pct"/>
            <w:vAlign w:val="center"/>
          </w:tcPr>
          <w:p w14:paraId="35BC032F"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Ischemic/Hemorrhagic</w:t>
            </w:r>
          </w:p>
        </w:tc>
        <w:tc>
          <w:tcPr>
            <w:tcW w:w="232" w:type="pct"/>
            <w:vAlign w:val="center"/>
          </w:tcPr>
          <w:p w14:paraId="08D2F313"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&gt; 6 months</w:t>
            </w:r>
          </w:p>
        </w:tc>
        <w:tc>
          <w:tcPr>
            <w:tcW w:w="798" w:type="pct"/>
            <w:vAlign w:val="center"/>
          </w:tcPr>
          <w:p w14:paraId="1FC3E0F1"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Assisted</w:t>
            </w:r>
          </w:p>
        </w:tc>
        <w:tc>
          <w:tcPr>
            <w:tcW w:w="729" w:type="pct"/>
            <w:vAlign w:val="center"/>
          </w:tcPr>
          <w:p w14:paraId="38994A81"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Anodal</w:t>
            </w:r>
          </w:p>
        </w:tc>
        <w:tc>
          <w:tcPr>
            <w:tcW w:w="531" w:type="pct"/>
            <w:vAlign w:val="center"/>
          </w:tcPr>
          <w:p w14:paraId="6BCBFF3E"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Ipsilesional M1</w:t>
            </w:r>
          </w:p>
        </w:tc>
        <w:tc>
          <w:tcPr>
            <w:tcW w:w="592" w:type="pct"/>
            <w:vAlign w:val="center"/>
          </w:tcPr>
          <w:p w14:paraId="0C0BD933"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Contralesional supraorbital region</w:t>
            </w:r>
          </w:p>
        </w:tc>
        <w:tc>
          <w:tcPr>
            <w:tcW w:w="715" w:type="pct"/>
            <w:vAlign w:val="center"/>
          </w:tcPr>
          <w:p w14:paraId="3D982DC1"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UE-FMA</w:t>
            </w:r>
          </w:p>
        </w:tc>
      </w:tr>
      <w:tr w:rsidR="005C64E5" w:rsidRPr="00AE1518" w14:paraId="008B8D7E" w14:textId="77777777" w:rsidTr="009652E4">
        <w:trPr>
          <w:trHeight w:val="635"/>
        </w:trPr>
        <w:tc>
          <w:tcPr>
            <w:tcW w:w="538" w:type="pct"/>
            <w:vAlign w:val="center"/>
          </w:tcPr>
          <w:p w14:paraId="7308C290" w14:textId="77777777" w:rsidR="005C64E5" w:rsidRPr="00AE1518" w:rsidRDefault="005C64E5" w:rsidP="00D66D9F">
            <w:pPr>
              <w:rPr>
                <w:rFonts w:eastAsia="Times New Roman"/>
                <w:color w:val="000000" w:themeColor="text1"/>
                <w:sz w:val="16"/>
                <w:szCs w:val="16"/>
              </w:rPr>
            </w:pPr>
            <w:r w:rsidRPr="00AE1518">
              <w:rPr>
                <w:color w:val="000000"/>
                <w:sz w:val="16"/>
                <w:szCs w:val="16"/>
              </w:rPr>
              <w:t>Edwards et al. 2019</w:t>
            </w:r>
          </w:p>
        </w:tc>
        <w:tc>
          <w:tcPr>
            <w:tcW w:w="865" w:type="pct"/>
            <w:vAlign w:val="center"/>
          </w:tcPr>
          <w:p w14:paraId="321D06A6"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Ischemic</w:t>
            </w:r>
          </w:p>
        </w:tc>
        <w:tc>
          <w:tcPr>
            <w:tcW w:w="232" w:type="pct"/>
            <w:vAlign w:val="center"/>
          </w:tcPr>
          <w:p w14:paraId="1E94DD5B"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&gt; 6 months</w:t>
            </w:r>
          </w:p>
        </w:tc>
        <w:tc>
          <w:tcPr>
            <w:tcW w:w="798" w:type="pct"/>
            <w:vAlign w:val="center"/>
          </w:tcPr>
          <w:p w14:paraId="4FFCB7BC"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Assisted</w:t>
            </w:r>
          </w:p>
        </w:tc>
        <w:tc>
          <w:tcPr>
            <w:tcW w:w="729" w:type="pct"/>
            <w:vAlign w:val="center"/>
          </w:tcPr>
          <w:p w14:paraId="2D2192AC"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Anodal</w:t>
            </w:r>
          </w:p>
        </w:tc>
        <w:tc>
          <w:tcPr>
            <w:tcW w:w="531" w:type="pct"/>
            <w:vAlign w:val="center"/>
          </w:tcPr>
          <w:p w14:paraId="7C048F1F"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Ipsilesional M1</w:t>
            </w:r>
          </w:p>
        </w:tc>
        <w:tc>
          <w:tcPr>
            <w:tcW w:w="592" w:type="pct"/>
            <w:vAlign w:val="center"/>
          </w:tcPr>
          <w:p w14:paraId="55F392C5"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Contralesional supraorbital region</w:t>
            </w:r>
          </w:p>
        </w:tc>
        <w:tc>
          <w:tcPr>
            <w:tcW w:w="715" w:type="pct"/>
            <w:vAlign w:val="center"/>
          </w:tcPr>
          <w:p w14:paraId="7C5268CD" w14:textId="77777777" w:rsidR="005C64E5" w:rsidRPr="00AE1518" w:rsidRDefault="005C64E5" w:rsidP="00D66D9F">
            <w:pPr>
              <w:jc w:val="center"/>
              <w:rPr>
                <w:rFonts w:eastAsia="Times New Roman"/>
                <w:color w:val="000000" w:themeColor="text1"/>
                <w:sz w:val="16"/>
                <w:szCs w:val="16"/>
              </w:rPr>
            </w:pPr>
            <w:r w:rsidRPr="00AE1518">
              <w:rPr>
                <w:sz w:val="16"/>
                <w:szCs w:val="16"/>
              </w:rPr>
              <w:t>†</w:t>
            </w:r>
            <w:r>
              <w:rPr>
                <w:sz w:val="16"/>
                <w:szCs w:val="16"/>
              </w:rPr>
              <w:t>*</w:t>
            </w:r>
            <w:r w:rsidRPr="00AE1518">
              <w:rPr>
                <w:color w:val="000000"/>
                <w:sz w:val="16"/>
                <w:szCs w:val="16"/>
              </w:rPr>
              <w:t>UE-FMA</w:t>
            </w:r>
          </w:p>
        </w:tc>
      </w:tr>
      <w:tr w:rsidR="005C64E5" w:rsidRPr="00AE1518" w14:paraId="453D22A6" w14:textId="77777777" w:rsidTr="009652E4">
        <w:trPr>
          <w:trHeight w:val="412"/>
        </w:trPr>
        <w:tc>
          <w:tcPr>
            <w:tcW w:w="538" w:type="pct"/>
            <w:vAlign w:val="center"/>
          </w:tcPr>
          <w:p w14:paraId="04BFC88F" w14:textId="77777777" w:rsidR="005C64E5" w:rsidRPr="00AE1518" w:rsidRDefault="005C64E5" w:rsidP="00D66D9F">
            <w:pPr>
              <w:rPr>
                <w:rFonts w:eastAsia="Times New Roman"/>
                <w:color w:val="000000" w:themeColor="text1"/>
                <w:sz w:val="16"/>
                <w:szCs w:val="16"/>
              </w:rPr>
            </w:pPr>
            <w:r w:rsidRPr="00AE1518">
              <w:rPr>
                <w:color w:val="000000"/>
                <w:sz w:val="16"/>
                <w:szCs w:val="16"/>
              </w:rPr>
              <w:t>Fusco et al. 2014</w:t>
            </w:r>
          </w:p>
        </w:tc>
        <w:tc>
          <w:tcPr>
            <w:tcW w:w="865" w:type="pct"/>
            <w:vAlign w:val="center"/>
          </w:tcPr>
          <w:p w14:paraId="4C7DC8C0"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Ischemic</w:t>
            </w:r>
          </w:p>
        </w:tc>
        <w:tc>
          <w:tcPr>
            <w:tcW w:w="232" w:type="pct"/>
            <w:vAlign w:val="center"/>
          </w:tcPr>
          <w:p w14:paraId="108B58EF"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&lt; 30 days</w:t>
            </w:r>
          </w:p>
        </w:tc>
        <w:tc>
          <w:tcPr>
            <w:tcW w:w="798" w:type="pct"/>
            <w:vAlign w:val="center"/>
          </w:tcPr>
          <w:p w14:paraId="4CDF819F"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None</w:t>
            </w:r>
          </w:p>
        </w:tc>
        <w:tc>
          <w:tcPr>
            <w:tcW w:w="729" w:type="pct"/>
            <w:vAlign w:val="center"/>
          </w:tcPr>
          <w:p w14:paraId="357C7E77"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Cathodal</w:t>
            </w:r>
          </w:p>
        </w:tc>
        <w:tc>
          <w:tcPr>
            <w:tcW w:w="531" w:type="pct"/>
            <w:vAlign w:val="center"/>
          </w:tcPr>
          <w:p w14:paraId="040C5C92"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Unaffected shoulder</w:t>
            </w:r>
          </w:p>
        </w:tc>
        <w:tc>
          <w:tcPr>
            <w:tcW w:w="592" w:type="pct"/>
            <w:vAlign w:val="center"/>
          </w:tcPr>
          <w:p w14:paraId="69480F80"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Contralesional M1</w:t>
            </w:r>
          </w:p>
        </w:tc>
        <w:tc>
          <w:tcPr>
            <w:tcW w:w="715" w:type="pct"/>
            <w:vAlign w:val="center"/>
          </w:tcPr>
          <w:p w14:paraId="0C877FC3" w14:textId="77777777" w:rsidR="005C64E5" w:rsidRPr="00AE1518" w:rsidRDefault="005C64E5" w:rsidP="00D66D9F">
            <w:pPr>
              <w:jc w:val="center"/>
              <w:rPr>
                <w:rFonts w:eastAsia="Times New Roman"/>
                <w:color w:val="000000" w:themeColor="text1"/>
                <w:sz w:val="16"/>
                <w:szCs w:val="16"/>
              </w:rPr>
            </w:pPr>
            <w:r w:rsidRPr="00AE1518">
              <w:rPr>
                <w:sz w:val="16"/>
                <w:szCs w:val="16"/>
              </w:rPr>
              <w:t>†*</w:t>
            </w:r>
            <w:r w:rsidRPr="00AE1518">
              <w:rPr>
                <w:color w:val="000000"/>
                <w:sz w:val="16"/>
                <w:szCs w:val="16"/>
              </w:rPr>
              <w:t>BI, UE-FMA</w:t>
            </w:r>
          </w:p>
        </w:tc>
      </w:tr>
      <w:tr w:rsidR="005C64E5" w:rsidRPr="00AE1518" w14:paraId="20927FB3" w14:textId="77777777" w:rsidTr="009652E4">
        <w:trPr>
          <w:trHeight w:val="1050"/>
        </w:trPr>
        <w:tc>
          <w:tcPr>
            <w:tcW w:w="538" w:type="pct"/>
            <w:vAlign w:val="center"/>
          </w:tcPr>
          <w:p w14:paraId="556706BB" w14:textId="77777777" w:rsidR="005C64E5" w:rsidRPr="00AE1518" w:rsidRDefault="005C64E5" w:rsidP="00D66D9F">
            <w:pPr>
              <w:rPr>
                <w:rFonts w:eastAsia="Times New Roman"/>
                <w:color w:val="000000" w:themeColor="text1"/>
                <w:sz w:val="16"/>
                <w:szCs w:val="16"/>
              </w:rPr>
            </w:pPr>
            <w:r w:rsidRPr="00AE1518">
              <w:rPr>
                <w:color w:val="000000"/>
                <w:sz w:val="16"/>
                <w:szCs w:val="16"/>
              </w:rPr>
              <w:t>Hesse et al. 2011</w:t>
            </w:r>
          </w:p>
        </w:tc>
        <w:tc>
          <w:tcPr>
            <w:tcW w:w="865" w:type="pct"/>
            <w:vAlign w:val="center"/>
          </w:tcPr>
          <w:p w14:paraId="6C7A1843"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Ischemic</w:t>
            </w:r>
          </w:p>
        </w:tc>
        <w:tc>
          <w:tcPr>
            <w:tcW w:w="232" w:type="pct"/>
            <w:vAlign w:val="center"/>
          </w:tcPr>
          <w:p w14:paraId="2301A47F"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3-8 weeks</w:t>
            </w:r>
          </w:p>
        </w:tc>
        <w:tc>
          <w:tcPr>
            <w:tcW w:w="798" w:type="pct"/>
            <w:vAlign w:val="center"/>
          </w:tcPr>
          <w:p w14:paraId="1110742E" w14:textId="77777777" w:rsidR="005C64E5" w:rsidRPr="00AE1518" w:rsidRDefault="005C64E5" w:rsidP="00D66D9F">
            <w:pPr>
              <w:jc w:val="center"/>
              <w:rPr>
                <w:rFonts w:eastAsia="Times New Roman"/>
                <w:color w:val="000000" w:themeColor="text1"/>
                <w:sz w:val="16"/>
                <w:szCs w:val="16"/>
              </w:rPr>
            </w:pPr>
            <w:r w:rsidRPr="00AE1518">
              <w:rPr>
                <w:color w:val="000000"/>
                <w:sz w:val="16"/>
                <w:szCs w:val="16"/>
              </w:rPr>
              <w:t>Assisted</w:t>
            </w:r>
          </w:p>
        </w:tc>
        <w:tc>
          <w:tcPr>
            <w:tcW w:w="729" w:type="pct"/>
            <w:vAlign w:val="center"/>
          </w:tcPr>
          <w:p w14:paraId="3F45CC99" w14:textId="15896743" w:rsidR="005C64E5" w:rsidRPr="00AE1518" w:rsidRDefault="005C64E5" w:rsidP="00D66D9F">
            <w:pPr>
              <w:jc w:val="center"/>
              <w:rPr>
                <w:rFonts w:eastAsia="Times New Roman"/>
                <w:color w:val="000000" w:themeColor="text1"/>
                <w:sz w:val="16"/>
                <w:szCs w:val="16"/>
              </w:rPr>
            </w:pPr>
            <w:r w:rsidRPr="00AE1518">
              <w:rPr>
                <w:color w:val="000000"/>
                <w:sz w:val="16"/>
                <w:szCs w:val="16"/>
              </w:rPr>
              <w:t>Anodal</w:t>
            </w:r>
          </w:p>
        </w:tc>
        <w:tc>
          <w:tcPr>
            <w:tcW w:w="531" w:type="pct"/>
            <w:vAlign w:val="center"/>
          </w:tcPr>
          <w:p w14:paraId="73C6D2C9" w14:textId="1F754D4F" w:rsidR="005C64E5" w:rsidRPr="00AE1518" w:rsidRDefault="005C64E5" w:rsidP="00D66D9F">
            <w:pPr>
              <w:jc w:val="center"/>
              <w:rPr>
                <w:rFonts w:eastAsia="Times New Roman"/>
                <w:color w:val="000000" w:themeColor="text1"/>
                <w:sz w:val="16"/>
                <w:szCs w:val="16"/>
              </w:rPr>
            </w:pPr>
            <w:r w:rsidRPr="00AE1518">
              <w:rPr>
                <w:color w:val="000000"/>
                <w:sz w:val="16"/>
                <w:szCs w:val="16"/>
              </w:rPr>
              <w:t>Ipsilesional M1</w:t>
            </w:r>
          </w:p>
        </w:tc>
        <w:tc>
          <w:tcPr>
            <w:tcW w:w="592" w:type="pct"/>
            <w:vAlign w:val="center"/>
          </w:tcPr>
          <w:p w14:paraId="2D91549E" w14:textId="781D849C" w:rsidR="005C64E5" w:rsidRPr="008C128B" w:rsidRDefault="005C64E5" w:rsidP="00D66D9F">
            <w:pPr>
              <w:jc w:val="center"/>
              <w:rPr>
                <w:rFonts w:eastAsia="Times New Roman"/>
                <w:color w:val="000000" w:themeColor="text1"/>
                <w:sz w:val="16"/>
                <w:szCs w:val="16"/>
                <w:lang w:val="pt-BR"/>
              </w:rPr>
            </w:pPr>
            <w:r w:rsidRPr="008C128B">
              <w:rPr>
                <w:color w:val="000000"/>
                <w:sz w:val="16"/>
                <w:szCs w:val="16"/>
                <w:lang w:val="pt-BR"/>
              </w:rPr>
              <w:t>Contralesional supraorbital region</w:t>
            </w:r>
          </w:p>
        </w:tc>
        <w:tc>
          <w:tcPr>
            <w:tcW w:w="715" w:type="pct"/>
            <w:vAlign w:val="center"/>
          </w:tcPr>
          <w:p w14:paraId="3B6804F2" w14:textId="0701F824" w:rsidR="005C64E5" w:rsidRPr="00AE1518" w:rsidRDefault="005C64E5" w:rsidP="00D66D9F">
            <w:pPr>
              <w:jc w:val="center"/>
              <w:rPr>
                <w:rFonts w:eastAsia="Times New Roman"/>
                <w:color w:val="000000" w:themeColor="text1"/>
                <w:sz w:val="16"/>
                <w:szCs w:val="16"/>
              </w:rPr>
            </w:pPr>
            <w:r w:rsidRPr="00AE1518">
              <w:rPr>
                <w:sz w:val="16"/>
                <w:szCs w:val="16"/>
              </w:rPr>
              <w:t>†*</w:t>
            </w:r>
            <w:r w:rsidRPr="00AE1518">
              <w:rPr>
                <w:color w:val="000000"/>
                <w:sz w:val="16"/>
                <w:szCs w:val="16"/>
              </w:rPr>
              <w:t xml:space="preserve">BI, </w:t>
            </w:r>
            <w:r w:rsidRPr="00AE1518">
              <w:rPr>
                <w:sz w:val="16"/>
                <w:szCs w:val="16"/>
              </w:rPr>
              <w:t>†</w:t>
            </w:r>
            <w:r>
              <w:rPr>
                <w:sz w:val="16"/>
                <w:szCs w:val="16"/>
              </w:rPr>
              <w:t>*</w:t>
            </w:r>
            <w:r w:rsidRPr="00AE1518">
              <w:rPr>
                <w:color w:val="000000"/>
                <w:sz w:val="16"/>
                <w:szCs w:val="16"/>
              </w:rPr>
              <w:t>UE-FMA, MAS</w:t>
            </w:r>
          </w:p>
        </w:tc>
      </w:tr>
      <w:tr w:rsidR="00D66D9F" w:rsidRPr="00AE1518" w14:paraId="67599957" w14:textId="77777777" w:rsidTr="009652E4">
        <w:trPr>
          <w:trHeight w:val="618"/>
        </w:trPr>
        <w:tc>
          <w:tcPr>
            <w:tcW w:w="538" w:type="pct"/>
            <w:vAlign w:val="center"/>
          </w:tcPr>
          <w:p w14:paraId="2F39A9F4" w14:textId="1D966CB6" w:rsidR="00D66D9F" w:rsidRPr="00AE1518" w:rsidRDefault="00D66D9F" w:rsidP="00D66D9F">
            <w:pPr>
              <w:rPr>
                <w:rFonts w:eastAsia="Times New Roman"/>
                <w:color w:val="000000" w:themeColor="text1"/>
                <w:sz w:val="16"/>
                <w:szCs w:val="16"/>
              </w:rPr>
            </w:pPr>
            <w:r w:rsidRPr="00AE1518">
              <w:rPr>
                <w:color w:val="000000"/>
                <w:sz w:val="16"/>
                <w:szCs w:val="16"/>
              </w:rPr>
              <w:t>Hesse et al. 2011</w:t>
            </w:r>
          </w:p>
        </w:tc>
        <w:tc>
          <w:tcPr>
            <w:tcW w:w="865" w:type="pct"/>
            <w:vAlign w:val="center"/>
          </w:tcPr>
          <w:p w14:paraId="5239CAC2" w14:textId="2ED5451B" w:rsidR="00D66D9F" w:rsidRPr="00AE1518" w:rsidRDefault="00D66D9F" w:rsidP="00D66D9F">
            <w:pPr>
              <w:jc w:val="center"/>
              <w:rPr>
                <w:rFonts w:eastAsia="Times New Roman"/>
                <w:color w:val="000000" w:themeColor="text1"/>
                <w:sz w:val="16"/>
                <w:szCs w:val="16"/>
              </w:rPr>
            </w:pPr>
            <w:r w:rsidRPr="00AE1518">
              <w:rPr>
                <w:color w:val="000000"/>
                <w:sz w:val="16"/>
                <w:szCs w:val="16"/>
              </w:rPr>
              <w:t>Ischemic</w:t>
            </w:r>
          </w:p>
        </w:tc>
        <w:tc>
          <w:tcPr>
            <w:tcW w:w="232" w:type="pct"/>
            <w:vAlign w:val="center"/>
          </w:tcPr>
          <w:p w14:paraId="0E245B82" w14:textId="46C8DF1F" w:rsidR="00D66D9F" w:rsidRPr="00AE1518" w:rsidRDefault="00D66D9F" w:rsidP="00D66D9F">
            <w:pPr>
              <w:jc w:val="center"/>
              <w:rPr>
                <w:rFonts w:eastAsia="Times New Roman"/>
                <w:color w:val="000000" w:themeColor="text1"/>
                <w:sz w:val="16"/>
                <w:szCs w:val="16"/>
              </w:rPr>
            </w:pPr>
            <w:r w:rsidRPr="00AE1518">
              <w:rPr>
                <w:color w:val="000000"/>
                <w:sz w:val="16"/>
                <w:szCs w:val="16"/>
              </w:rPr>
              <w:t>3-8 weeks</w:t>
            </w:r>
          </w:p>
        </w:tc>
        <w:tc>
          <w:tcPr>
            <w:tcW w:w="798" w:type="pct"/>
            <w:vAlign w:val="center"/>
          </w:tcPr>
          <w:p w14:paraId="23D73457" w14:textId="23247896" w:rsidR="00D66D9F" w:rsidRPr="00AE1518" w:rsidRDefault="00D66D9F" w:rsidP="00D66D9F">
            <w:pPr>
              <w:jc w:val="center"/>
              <w:rPr>
                <w:rFonts w:eastAsia="Times New Roman"/>
                <w:color w:val="000000" w:themeColor="text1"/>
                <w:sz w:val="16"/>
                <w:szCs w:val="16"/>
              </w:rPr>
            </w:pPr>
            <w:r w:rsidRPr="00AE1518">
              <w:rPr>
                <w:color w:val="000000"/>
                <w:sz w:val="16"/>
                <w:szCs w:val="16"/>
              </w:rPr>
              <w:t>Assisted</w:t>
            </w:r>
          </w:p>
        </w:tc>
        <w:tc>
          <w:tcPr>
            <w:tcW w:w="729" w:type="pct"/>
            <w:vAlign w:val="center"/>
          </w:tcPr>
          <w:p w14:paraId="11FFA43B" w14:textId="47E7AC85" w:rsidR="00D66D9F" w:rsidRPr="00AE1518" w:rsidRDefault="00D66D9F" w:rsidP="00D66D9F">
            <w:pPr>
              <w:jc w:val="center"/>
              <w:rPr>
                <w:rFonts w:eastAsia="Times New Roman"/>
                <w:color w:val="000000" w:themeColor="text1"/>
                <w:sz w:val="16"/>
                <w:szCs w:val="16"/>
              </w:rPr>
            </w:pPr>
            <w:r w:rsidRPr="00AE1518">
              <w:rPr>
                <w:color w:val="000000"/>
                <w:sz w:val="16"/>
                <w:szCs w:val="16"/>
              </w:rPr>
              <w:t>Cathodal</w:t>
            </w:r>
          </w:p>
        </w:tc>
        <w:tc>
          <w:tcPr>
            <w:tcW w:w="531" w:type="pct"/>
            <w:vAlign w:val="center"/>
          </w:tcPr>
          <w:p w14:paraId="174C2EDF" w14:textId="32112B46" w:rsidR="00D66D9F" w:rsidRPr="00AE1518" w:rsidRDefault="00D66D9F" w:rsidP="00D66D9F">
            <w:pPr>
              <w:jc w:val="center"/>
              <w:rPr>
                <w:rFonts w:eastAsia="Times New Roman"/>
                <w:color w:val="000000" w:themeColor="text1"/>
                <w:sz w:val="16"/>
                <w:szCs w:val="16"/>
              </w:rPr>
            </w:pPr>
            <w:r w:rsidRPr="00AE1518">
              <w:rPr>
                <w:color w:val="000000"/>
                <w:sz w:val="16"/>
                <w:szCs w:val="16"/>
              </w:rPr>
              <w:t>Ipsilesional supraorbital region</w:t>
            </w:r>
          </w:p>
        </w:tc>
        <w:tc>
          <w:tcPr>
            <w:tcW w:w="592" w:type="pct"/>
            <w:vAlign w:val="center"/>
          </w:tcPr>
          <w:p w14:paraId="60AEE6C5" w14:textId="57B5E4F6" w:rsidR="00D66D9F" w:rsidRPr="00AE1518" w:rsidRDefault="00D66D9F" w:rsidP="00D66D9F">
            <w:pPr>
              <w:jc w:val="center"/>
              <w:rPr>
                <w:rFonts w:eastAsia="Times New Roman"/>
                <w:color w:val="000000" w:themeColor="text1"/>
                <w:sz w:val="16"/>
                <w:szCs w:val="16"/>
              </w:rPr>
            </w:pPr>
            <w:r w:rsidRPr="008C128B">
              <w:rPr>
                <w:color w:val="000000"/>
                <w:sz w:val="16"/>
                <w:szCs w:val="16"/>
                <w:lang w:val="pt-BR"/>
              </w:rPr>
              <w:t>Contralesional C3</w:t>
            </w:r>
          </w:p>
        </w:tc>
        <w:tc>
          <w:tcPr>
            <w:tcW w:w="715" w:type="pct"/>
            <w:vAlign w:val="center"/>
          </w:tcPr>
          <w:p w14:paraId="30D7F187" w14:textId="77F0240F" w:rsidR="00D66D9F" w:rsidRPr="00AE1518" w:rsidRDefault="00D66D9F" w:rsidP="00D66D9F">
            <w:pPr>
              <w:jc w:val="center"/>
              <w:rPr>
                <w:rFonts w:eastAsia="Times New Roman"/>
                <w:color w:val="000000" w:themeColor="text1"/>
                <w:sz w:val="16"/>
                <w:szCs w:val="16"/>
              </w:rPr>
            </w:pPr>
            <w:r w:rsidRPr="00AE1518">
              <w:rPr>
                <w:sz w:val="16"/>
                <w:szCs w:val="16"/>
              </w:rPr>
              <w:t>†*</w:t>
            </w:r>
            <w:r w:rsidRPr="00AE1518">
              <w:rPr>
                <w:color w:val="000000"/>
                <w:sz w:val="16"/>
                <w:szCs w:val="16"/>
              </w:rPr>
              <w:t xml:space="preserve">BI, </w:t>
            </w:r>
            <w:r w:rsidRPr="00AE1518">
              <w:rPr>
                <w:sz w:val="16"/>
                <w:szCs w:val="16"/>
              </w:rPr>
              <w:t>†</w:t>
            </w:r>
            <w:r>
              <w:rPr>
                <w:sz w:val="16"/>
                <w:szCs w:val="16"/>
              </w:rPr>
              <w:t>*</w:t>
            </w:r>
            <w:r w:rsidRPr="00AE1518">
              <w:rPr>
                <w:color w:val="000000"/>
                <w:sz w:val="16"/>
                <w:szCs w:val="16"/>
              </w:rPr>
              <w:t>UE-FMA, MAS</w:t>
            </w:r>
          </w:p>
        </w:tc>
      </w:tr>
      <w:tr w:rsidR="00D66D9F" w:rsidRPr="00AE1518" w14:paraId="0F418AB1" w14:textId="77777777" w:rsidTr="009652E4">
        <w:trPr>
          <w:trHeight w:val="412"/>
        </w:trPr>
        <w:tc>
          <w:tcPr>
            <w:tcW w:w="538" w:type="pct"/>
            <w:tcBorders>
              <w:bottom w:val="single" w:sz="12" w:space="0" w:color="auto"/>
            </w:tcBorders>
            <w:vAlign w:val="center"/>
          </w:tcPr>
          <w:p w14:paraId="735C7B84" w14:textId="7CB712D5" w:rsidR="00D66D9F" w:rsidRPr="00AE1518" w:rsidRDefault="00D66D9F" w:rsidP="00D66D9F">
            <w:pPr>
              <w:rPr>
                <w:rFonts w:eastAsia="Times New Roman"/>
                <w:color w:val="000000" w:themeColor="text1"/>
                <w:sz w:val="16"/>
                <w:szCs w:val="16"/>
              </w:rPr>
            </w:pPr>
            <w:r w:rsidRPr="00AE1518">
              <w:rPr>
                <w:color w:val="000000"/>
                <w:sz w:val="16"/>
                <w:szCs w:val="16"/>
              </w:rPr>
              <w:t>Ilić et al. 2016</w:t>
            </w:r>
          </w:p>
        </w:tc>
        <w:tc>
          <w:tcPr>
            <w:tcW w:w="865" w:type="pct"/>
            <w:tcBorders>
              <w:bottom w:val="single" w:sz="12" w:space="0" w:color="auto"/>
            </w:tcBorders>
            <w:vAlign w:val="center"/>
          </w:tcPr>
          <w:p w14:paraId="3DFB59C9" w14:textId="165A7CB4" w:rsidR="00D66D9F" w:rsidRPr="00AE1518" w:rsidRDefault="00D66D9F" w:rsidP="00D66D9F">
            <w:pPr>
              <w:jc w:val="center"/>
              <w:rPr>
                <w:rFonts w:eastAsia="Times New Roman"/>
                <w:color w:val="000000" w:themeColor="text1"/>
                <w:sz w:val="16"/>
                <w:szCs w:val="16"/>
              </w:rPr>
            </w:pPr>
            <w:r w:rsidRPr="00AE1518">
              <w:rPr>
                <w:color w:val="000000"/>
                <w:sz w:val="16"/>
                <w:szCs w:val="16"/>
              </w:rPr>
              <w:t>Ischemic</w:t>
            </w:r>
          </w:p>
        </w:tc>
        <w:tc>
          <w:tcPr>
            <w:tcW w:w="232" w:type="pct"/>
            <w:tcBorders>
              <w:bottom w:val="single" w:sz="12" w:space="0" w:color="auto"/>
            </w:tcBorders>
            <w:vAlign w:val="center"/>
          </w:tcPr>
          <w:p w14:paraId="6EB03DF9" w14:textId="286EBAAB" w:rsidR="00D66D9F" w:rsidRPr="00AE1518" w:rsidRDefault="00D66D9F" w:rsidP="00D66D9F">
            <w:pPr>
              <w:jc w:val="center"/>
              <w:rPr>
                <w:rFonts w:eastAsia="Times New Roman"/>
                <w:color w:val="000000" w:themeColor="text1"/>
                <w:sz w:val="16"/>
                <w:szCs w:val="16"/>
              </w:rPr>
            </w:pPr>
            <w:r w:rsidRPr="00AE1518">
              <w:rPr>
                <w:color w:val="000000"/>
                <w:sz w:val="16"/>
                <w:szCs w:val="16"/>
              </w:rPr>
              <w:t>&gt; 9 months</w:t>
            </w:r>
          </w:p>
        </w:tc>
        <w:tc>
          <w:tcPr>
            <w:tcW w:w="798" w:type="pct"/>
            <w:tcBorders>
              <w:bottom w:val="single" w:sz="12" w:space="0" w:color="auto"/>
            </w:tcBorders>
            <w:vAlign w:val="center"/>
          </w:tcPr>
          <w:p w14:paraId="7A465E02" w14:textId="3AFBEB38" w:rsidR="00D66D9F" w:rsidRPr="00AE1518" w:rsidRDefault="00D66D9F" w:rsidP="00D66D9F">
            <w:pPr>
              <w:jc w:val="center"/>
              <w:rPr>
                <w:rFonts w:eastAsia="Times New Roman"/>
                <w:color w:val="000000" w:themeColor="text1"/>
                <w:sz w:val="16"/>
                <w:szCs w:val="16"/>
              </w:rPr>
            </w:pPr>
            <w:r w:rsidRPr="00AE1518">
              <w:rPr>
                <w:color w:val="000000"/>
                <w:sz w:val="16"/>
                <w:szCs w:val="16"/>
              </w:rPr>
              <w:t>Conventional</w:t>
            </w:r>
          </w:p>
        </w:tc>
        <w:tc>
          <w:tcPr>
            <w:tcW w:w="729" w:type="pct"/>
            <w:tcBorders>
              <w:bottom w:val="single" w:sz="12" w:space="0" w:color="auto"/>
            </w:tcBorders>
            <w:vAlign w:val="center"/>
          </w:tcPr>
          <w:p w14:paraId="789169EF" w14:textId="6D7B868D" w:rsidR="00D66D9F" w:rsidRPr="00AE1518" w:rsidRDefault="00D66D9F" w:rsidP="00D66D9F">
            <w:pPr>
              <w:jc w:val="center"/>
              <w:rPr>
                <w:rFonts w:eastAsia="Times New Roman"/>
                <w:color w:val="000000" w:themeColor="text1"/>
                <w:sz w:val="16"/>
                <w:szCs w:val="16"/>
              </w:rPr>
            </w:pPr>
            <w:r w:rsidRPr="00AE1518">
              <w:rPr>
                <w:color w:val="000000"/>
                <w:sz w:val="16"/>
                <w:szCs w:val="16"/>
              </w:rPr>
              <w:t>Bihemispheric</w:t>
            </w:r>
          </w:p>
        </w:tc>
        <w:tc>
          <w:tcPr>
            <w:tcW w:w="531" w:type="pct"/>
            <w:tcBorders>
              <w:bottom w:val="single" w:sz="12" w:space="0" w:color="auto"/>
            </w:tcBorders>
            <w:vAlign w:val="center"/>
          </w:tcPr>
          <w:p w14:paraId="7D99F5B9" w14:textId="36E5CCCE" w:rsidR="00D66D9F" w:rsidRPr="00AE1518" w:rsidRDefault="00D66D9F" w:rsidP="00D66D9F">
            <w:pPr>
              <w:jc w:val="center"/>
              <w:rPr>
                <w:rFonts w:eastAsia="Times New Roman"/>
                <w:color w:val="000000" w:themeColor="text1"/>
                <w:sz w:val="16"/>
                <w:szCs w:val="16"/>
              </w:rPr>
            </w:pPr>
            <w:r w:rsidRPr="00AE1518">
              <w:rPr>
                <w:color w:val="000000"/>
                <w:sz w:val="16"/>
                <w:szCs w:val="16"/>
              </w:rPr>
              <w:t>Ipsilesional M1</w:t>
            </w:r>
          </w:p>
        </w:tc>
        <w:tc>
          <w:tcPr>
            <w:tcW w:w="592" w:type="pct"/>
            <w:tcBorders>
              <w:bottom w:val="single" w:sz="12" w:space="0" w:color="auto"/>
            </w:tcBorders>
            <w:vAlign w:val="center"/>
          </w:tcPr>
          <w:p w14:paraId="1674BCCF" w14:textId="28EEBECC" w:rsidR="00D66D9F" w:rsidRPr="00AE1518" w:rsidRDefault="00D66D9F" w:rsidP="00D66D9F">
            <w:pPr>
              <w:jc w:val="center"/>
              <w:rPr>
                <w:rFonts w:eastAsia="Times New Roman"/>
                <w:color w:val="000000" w:themeColor="text1"/>
                <w:sz w:val="16"/>
                <w:szCs w:val="16"/>
              </w:rPr>
            </w:pPr>
            <w:r w:rsidRPr="00AE1518">
              <w:rPr>
                <w:color w:val="000000"/>
                <w:sz w:val="16"/>
                <w:szCs w:val="16"/>
              </w:rPr>
              <w:t>Contralesional supraorbital region</w:t>
            </w:r>
          </w:p>
        </w:tc>
        <w:tc>
          <w:tcPr>
            <w:tcW w:w="715" w:type="pct"/>
            <w:tcBorders>
              <w:bottom w:val="single" w:sz="12" w:space="0" w:color="auto"/>
            </w:tcBorders>
            <w:vAlign w:val="center"/>
          </w:tcPr>
          <w:p w14:paraId="177C1BC1" w14:textId="6A1A6848" w:rsidR="00D66D9F" w:rsidRPr="00AE1518" w:rsidRDefault="00D66D9F" w:rsidP="00D66D9F">
            <w:pPr>
              <w:jc w:val="center"/>
              <w:rPr>
                <w:rFonts w:eastAsia="Times New Roman"/>
                <w:color w:val="000000" w:themeColor="text1"/>
                <w:sz w:val="16"/>
                <w:szCs w:val="16"/>
              </w:rPr>
            </w:pPr>
            <w:r w:rsidRPr="00AE1518">
              <w:rPr>
                <w:color w:val="000000"/>
                <w:sz w:val="16"/>
                <w:szCs w:val="16"/>
              </w:rPr>
              <w:t>UE-FMA</w:t>
            </w:r>
          </w:p>
        </w:tc>
      </w:tr>
    </w:tbl>
    <w:p w14:paraId="63DBD220" w14:textId="77777777" w:rsidR="008D12E5" w:rsidRDefault="008D12E5" w:rsidP="00AA462E">
      <w:pPr>
        <w:spacing w:line="480" w:lineRule="auto"/>
        <w:ind w:firstLine="720"/>
        <w:rPr>
          <w:rFonts w:eastAsia="Times New Roman"/>
          <w:color w:val="000000" w:themeColor="text1"/>
        </w:rPr>
      </w:pPr>
    </w:p>
    <w:tbl>
      <w:tblPr>
        <w:tblStyle w:val="TableGrid"/>
        <w:tblpPr w:leftFromText="180" w:rightFromText="180" w:vertAnchor="page" w:horzAnchor="margin" w:tblpXSpec="center" w:tblpY="105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5"/>
        <w:gridCol w:w="1683"/>
        <w:gridCol w:w="733"/>
        <w:gridCol w:w="1141"/>
        <w:gridCol w:w="1272"/>
        <w:gridCol w:w="1150"/>
        <w:gridCol w:w="1150"/>
        <w:gridCol w:w="1206"/>
      </w:tblGrid>
      <w:tr w:rsidR="005C64E5" w:rsidRPr="00AE1518" w14:paraId="53F07B55" w14:textId="77777777" w:rsidTr="009652E4">
        <w:trPr>
          <w:trHeight w:val="308"/>
        </w:trPr>
        <w:tc>
          <w:tcPr>
            <w:tcW w:w="5000" w:type="pct"/>
            <w:gridSpan w:val="8"/>
            <w:tcBorders>
              <w:bottom w:val="single" w:sz="12" w:space="0" w:color="auto"/>
            </w:tcBorders>
          </w:tcPr>
          <w:p w14:paraId="012A6EFC" w14:textId="77777777" w:rsidR="005C64E5" w:rsidRPr="00AE1518" w:rsidRDefault="005C64E5" w:rsidP="005C64E5">
            <w:pPr>
              <w:rPr>
                <w:rFonts w:eastAsia="Times New Roman"/>
                <w:b/>
                <w:bCs/>
                <w:color w:val="000000" w:themeColor="text1"/>
                <w:sz w:val="16"/>
                <w:szCs w:val="16"/>
              </w:rPr>
            </w:pPr>
            <w:r w:rsidRPr="00FB6D8F">
              <w:rPr>
                <w:rFonts w:eastAsia="Times New Roman"/>
                <w:b/>
                <w:bCs/>
                <w:color w:val="000000" w:themeColor="text1"/>
              </w:rPr>
              <w:lastRenderedPageBreak/>
              <w:t>Table 1. Study Characteristics (continuation)</w:t>
            </w:r>
          </w:p>
        </w:tc>
      </w:tr>
      <w:tr w:rsidR="00D66D9F" w:rsidRPr="00AE1518" w14:paraId="58FB68CA" w14:textId="77777777" w:rsidTr="009652E4">
        <w:trPr>
          <w:trHeight w:val="618"/>
        </w:trPr>
        <w:tc>
          <w:tcPr>
            <w:tcW w:w="540" w:type="pct"/>
            <w:tcBorders>
              <w:top w:val="single" w:sz="4" w:space="0" w:color="auto"/>
            </w:tcBorders>
            <w:vAlign w:val="center"/>
          </w:tcPr>
          <w:p w14:paraId="4BB85827" w14:textId="51F9D3D7" w:rsidR="00D66D9F" w:rsidRPr="00AE1518" w:rsidRDefault="00D66D9F" w:rsidP="00D66D9F">
            <w:pPr>
              <w:rPr>
                <w:rFonts w:eastAsia="Times New Roman"/>
                <w:color w:val="000000" w:themeColor="text1"/>
                <w:sz w:val="16"/>
                <w:szCs w:val="16"/>
              </w:rPr>
            </w:pPr>
            <w:r w:rsidRPr="00AE1518">
              <w:rPr>
                <w:color w:val="000000"/>
                <w:sz w:val="16"/>
                <w:szCs w:val="16"/>
              </w:rPr>
              <w:t>Jin et al. 2019</w:t>
            </w:r>
          </w:p>
        </w:tc>
        <w:tc>
          <w:tcPr>
            <w:tcW w:w="869" w:type="pct"/>
            <w:tcBorders>
              <w:top w:val="single" w:sz="4" w:space="0" w:color="auto"/>
            </w:tcBorders>
            <w:vAlign w:val="center"/>
          </w:tcPr>
          <w:p w14:paraId="7A1AA12A" w14:textId="7840ADB4" w:rsidR="00D66D9F" w:rsidRPr="00AE1518" w:rsidRDefault="00D66D9F" w:rsidP="00D66D9F">
            <w:pPr>
              <w:jc w:val="center"/>
              <w:rPr>
                <w:rFonts w:eastAsia="Times New Roman"/>
                <w:color w:val="000000" w:themeColor="text1"/>
                <w:sz w:val="16"/>
                <w:szCs w:val="16"/>
              </w:rPr>
            </w:pPr>
            <w:r w:rsidRPr="00AE1518">
              <w:rPr>
                <w:color w:val="000000"/>
                <w:sz w:val="16"/>
                <w:szCs w:val="16"/>
              </w:rPr>
              <w:t>Ischemic/Hemorrhagic</w:t>
            </w:r>
          </w:p>
        </w:tc>
        <w:tc>
          <w:tcPr>
            <w:tcW w:w="444" w:type="pct"/>
            <w:tcBorders>
              <w:top w:val="single" w:sz="4" w:space="0" w:color="auto"/>
            </w:tcBorders>
            <w:vAlign w:val="center"/>
          </w:tcPr>
          <w:p w14:paraId="6AA5AFA8" w14:textId="6454C0FC" w:rsidR="00D66D9F" w:rsidRPr="00AE1518" w:rsidRDefault="00D66D9F" w:rsidP="00D66D9F">
            <w:pPr>
              <w:jc w:val="center"/>
              <w:rPr>
                <w:rFonts w:eastAsia="Times New Roman"/>
                <w:color w:val="000000" w:themeColor="text1"/>
                <w:sz w:val="16"/>
                <w:szCs w:val="16"/>
              </w:rPr>
            </w:pPr>
            <w:r w:rsidRPr="00AE1518">
              <w:rPr>
                <w:color w:val="000000"/>
                <w:sz w:val="16"/>
                <w:szCs w:val="16"/>
              </w:rPr>
              <w:t>&gt; 6 months</w:t>
            </w:r>
          </w:p>
        </w:tc>
        <w:tc>
          <w:tcPr>
            <w:tcW w:w="590" w:type="pct"/>
            <w:tcBorders>
              <w:top w:val="single" w:sz="4" w:space="0" w:color="auto"/>
            </w:tcBorders>
            <w:vAlign w:val="center"/>
          </w:tcPr>
          <w:p w14:paraId="7150B358" w14:textId="227C6149" w:rsidR="00D66D9F" w:rsidRPr="00AE1518" w:rsidRDefault="00D66D9F" w:rsidP="00D66D9F">
            <w:pPr>
              <w:jc w:val="center"/>
              <w:rPr>
                <w:rFonts w:eastAsia="Times New Roman"/>
                <w:color w:val="000000" w:themeColor="text1"/>
                <w:sz w:val="16"/>
                <w:szCs w:val="16"/>
              </w:rPr>
            </w:pPr>
            <w:r w:rsidRPr="00AE1518">
              <w:rPr>
                <w:color w:val="000000"/>
                <w:sz w:val="16"/>
                <w:szCs w:val="16"/>
              </w:rPr>
              <w:t>Assisted</w:t>
            </w:r>
          </w:p>
        </w:tc>
        <w:tc>
          <w:tcPr>
            <w:tcW w:w="732" w:type="pct"/>
            <w:tcBorders>
              <w:top w:val="single" w:sz="4" w:space="0" w:color="auto"/>
            </w:tcBorders>
            <w:vAlign w:val="center"/>
          </w:tcPr>
          <w:p w14:paraId="3FFD25B7" w14:textId="18ACE9EA" w:rsidR="00D66D9F" w:rsidRPr="00AE1518" w:rsidRDefault="00D66D9F" w:rsidP="00D66D9F">
            <w:pPr>
              <w:jc w:val="center"/>
              <w:rPr>
                <w:rFonts w:eastAsia="Times New Roman"/>
                <w:color w:val="000000" w:themeColor="text1"/>
                <w:sz w:val="16"/>
                <w:szCs w:val="16"/>
              </w:rPr>
            </w:pPr>
            <w:r w:rsidRPr="00AE1518">
              <w:rPr>
                <w:color w:val="000000"/>
                <w:sz w:val="16"/>
                <w:szCs w:val="16"/>
              </w:rPr>
              <w:t>Bihemispheric</w:t>
            </w:r>
          </w:p>
        </w:tc>
        <w:tc>
          <w:tcPr>
            <w:tcW w:w="534" w:type="pct"/>
            <w:tcBorders>
              <w:top w:val="single" w:sz="4" w:space="0" w:color="auto"/>
            </w:tcBorders>
            <w:vAlign w:val="center"/>
          </w:tcPr>
          <w:p w14:paraId="6D9CA2F0" w14:textId="3C9678EB" w:rsidR="00D66D9F" w:rsidRPr="00AE1518" w:rsidRDefault="00D66D9F" w:rsidP="00D66D9F">
            <w:pPr>
              <w:jc w:val="center"/>
              <w:rPr>
                <w:rFonts w:eastAsia="Times New Roman"/>
                <w:color w:val="000000" w:themeColor="text1"/>
                <w:sz w:val="16"/>
                <w:szCs w:val="16"/>
              </w:rPr>
            </w:pPr>
            <w:r w:rsidRPr="00AE1518">
              <w:rPr>
                <w:color w:val="000000"/>
                <w:sz w:val="16"/>
                <w:szCs w:val="16"/>
              </w:rPr>
              <w:t>Ipsilesional M1</w:t>
            </w:r>
          </w:p>
        </w:tc>
        <w:tc>
          <w:tcPr>
            <w:tcW w:w="595" w:type="pct"/>
            <w:tcBorders>
              <w:top w:val="single" w:sz="4" w:space="0" w:color="auto"/>
            </w:tcBorders>
            <w:vAlign w:val="center"/>
          </w:tcPr>
          <w:p w14:paraId="2D23B9A4" w14:textId="73A9B113" w:rsidR="00D66D9F" w:rsidRPr="008C128B" w:rsidRDefault="00D66D9F" w:rsidP="00D66D9F">
            <w:pPr>
              <w:jc w:val="center"/>
              <w:rPr>
                <w:rFonts w:eastAsia="Times New Roman"/>
                <w:color w:val="000000" w:themeColor="text1"/>
                <w:sz w:val="16"/>
                <w:szCs w:val="16"/>
                <w:lang w:val="pt-BR"/>
              </w:rPr>
            </w:pPr>
            <w:r w:rsidRPr="00AE1518">
              <w:rPr>
                <w:color w:val="000000"/>
                <w:sz w:val="16"/>
                <w:szCs w:val="16"/>
              </w:rPr>
              <w:t>Contralesional M1</w:t>
            </w:r>
          </w:p>
        </w:tc>
        <w:tc>
          <w:tcPr>
            <w:tcW w:w="697" w:type="pct"/>
            <w:tcBorders>
              <w:top w:val="single" w:sz="4" w:space="0" w:color="auto"/>
            </w:tcBorders>
            <w:vAlign w:val="center"/>
          </w:tcPr>
          <w:p w14:paraId="4E958425" w14:textId="4FFB20B6" w:rsidR="00D66D9F" w:rsidRPr="00AE1518" w:rsidRDefault="00D66D9F" w:rsidP="00D66D9F">
            <w:pPr>
              <w:jc w:val="center"/>
              <w:rPr>
                <w:rFonts w:eastAsia="Times New Roman"/>
                <w:color w:val="000000" w:themeColor="text1"/>
                <w:sz w:val="16"/>
                <w:szCs w:val="16"/>
              </w:rPr>
            </w:pPr>
            <w:r w:rsidRPr="00AE1518">
              <w:rPr>
                <w:color w:val="000000"/>
                <w:sz w:val="16"/>
                <w:szCs w:val="16"/>
              </w:rPr>
              <w:t>UE-FMA</w:t>
            </w:r>
          </w:p>
        </w:tc>
      </w:tr>
      <w:tr w:rsidR="00D66D9F" w:rsidRPr="00AE1518" w14:paraId="79144625" w14:textId="77777777" w:rsidTr="009652E4">
        <w:trPr>
          <w:trHeight w:val="412"/>
        </w:trPr>
        <w:tc>
          <w:tcPr>
            <w:tcW w:w="540" w:type="pct"/>
            <w:vAlign w:val="center"/>
          </w:tcPr>
          <w:p w14:paraId="3FEFF60F" w14:textId="18CD09CA" w:rsidR="00D66D9F" w:rsidRPr="00AE1518" w:rsidRDefault="00D66D9F" w:rsidP="00D66D9F">
            <w:pPr>
              <w:rPr>
                <w:rFonts w:eastAsia="Times New Roman"/>
                <w:color w:val="000000" w:themeColor="text1"/>
                <w:sz w:val="16"/>
                <w:szCs w:val="16"/>
              </w:rPr>
            </w:pPr>
            <w:r w:rsidRPr="00AE1518">
              <w:rPr>
                <w:color w:val="000000"/>
                <w:sz w:val="16"/>
                <w:szCs w:val="16"/>
              </w:rPr>
              <w:t>Khedr et al. 2013</w:t>
            </w:r>
          </w:p>
        </w:tc>
        <w:tc>
          <w:tcPr>
            <w:tcW w:w="869" w:type="pct"/>
            <w:vAlign w:val="center"/>
          </w:tcPr>
          <w:p w14:paraId="73BF6DC5" w14:textId="0CFD438E" w:rsidR="00D66D9F" w:rsidRPr="00AE1518" w:rsidRDefault="00D66D9F" w:rsidP="00D66D9F">
            <w:pPr>
              <w:jc w:val="center"/>
              <w:rPr>
                <w:rFonts w:eastAsia="Times New Roman"/>
                <w:color w:val="000000" w:themeColor="text1"/>
                <w:sz w:val="16"/>
                <w:szCs w:val="16"/>
              </w:rPr>
            </w:pPr>
            <w:r w:rsidRPr="00AE1518">
              <w:rPr>
                <w:color w:val="000000"/>
                <w:sz w:val="16"/>
                <w:szCs w:val="16"/>
              </w:rPr>
              <w:t>Ischemic</w:t>
            </w:r>
          </w:p>
        </w:tc>
        <w:tc>
          <w:tcPr>
            <w:tcW w:w="444" w:type="pct"/>
            <w:vAlign w:val="center"/>
          </w:tcPr>
          <w:p w14:paraId="11E313FB" w14:textId="6B1568C3" w:rsidR="00D66D9F" w:rsidRPr="00AE1518" w:rsidRDefault="00D66D9F" w:rsidP="00D66D9F">
            <w:pPr>
              <w:jc w:val="center"/>
              <w:rPr>
                <w:rFonts w:eastAsia="Times New Roman"/>
                <w:color w:val="000000" w:themeColor="text1"/>
                <w:sz w:val="16"/>
                <w:szCs w:val="16"/>
              </w:rPr>
            </w:pPr>
            <w:r w:rsidRPr="00AE1518">
              <w:rPr>
                <w:color w:val="000000"/>
                <w:sz w:val="16"/>
                <w:szCs w:val="16"/>
              </w:rPr>
              <w:t>10-20 days</w:t>
            </w:r>
          </w:p>
        </w:tc>
        <w:tc>
          <w:tcPr>
            <w:tcW w:w="590" w:type="pct"/>
            <w:vAlign w:val="center"/>
          </w:tcPr>
          <w:p w14:paraId="4F824FEF" w14:textId="2F60FA4D" w:rsidR="00D66D9F" w:rsidRPr="00AE1518" w:rsidRDefault="00D66D9F" w:rsidP="00D66D9F">
            <w:pPr>
              <w:jc w:val="center"/>
              <w:rPr>
                <w:rFonts w:eastAsia="Times New Roman"/>
                <w:color w:val="000000" w:themeColor="text1"/>
                <w:sz w:val="16"/>
                <w:szCs w:val="16"/>
              </w:rPr>
            </w:pPr>
            <w:r w:rsidRPr="00AE1518">
              <w:rPr>
                <w:color w:val="000000"/>
                <w:sz w:val="16"/>
                <w:szCs w:val="16"/>
              </w:rPr>
              <w:t>Conventional</w:t>
            </w:r>
          </w:p>
        </w:tc>
        <w:tc>
          <w:tcPr>
            <w:tcW w:w="732" w:type="pct"/>
            <w:vAlign w:val="center"/>
          </w:tcPr>
          <w:p w14:paraId="5541762A" w14:textId="366F2062" w:rsidR="00D66D9F" w:rsidRPr="00AE1518" w:rsidRDefault="00D66D9F" w:rsidP="00D66D9F">
            <w:pPr>
              <w:jc w:val="center"/>
              <w:rPr>
                <w:rFonts w:eastAsia="Times New Roman"/>
                <w:color w:val="000000" w:themeColor="text1"/>
                <w:sz w:val="16"/>
                <w:szCs w:val="16"/>
              </w:rPr>
            </w:pPr>
            <w:r w:rsidRPr="00AE1518">
              <w:rPr>
                <w:color w:val="000000"/>
                <w:sz w:val="16"/>
                <w:szCs w:val="16"/>
              </w:rPr>
              <w:t>Anodal</w:t>
            </w:r>
          </w:p>
        </w:tc>
        <w:tc>
          <w:tcPr>
            <w:tcW w:w="534" w:type="pct"/>
            <w:vAlign w:val="center"/>
          </w:tcPr>
          <w:p w14:paraId="4B5F0A24" w14:textId="603A2338" w:rsidR="00D66D9F" w:rsidRPr="00AE1518" w:rsidRDefault="00D66D9F" w:rsidP="00D66D9F">
            <w:pPr>
              <w:jc w:val="center"/>
              <w:rPr>
                <w:rFonts w:eastAsia="Times New Roman"/>
                <w:color w:val="000000" w:themeColor="text1"/>
                <w:sz w:val="16"/>
                <w:szCs w:val="16"/>
              </w:rPr>
            </w:pPr>
            <w:r w:rsidRPr="00AE1518">
              <w:rPr>
                <w:color w:val="000000"/>
                <w:sz w:val="16"/>
                <w:szCs w:val="16"/>
              </w:rPr>
              <w:t>Ipsilesional M1</w:t>
            </w:r>
          </w:p>
        </w:tc>
        <w:tc>
          <w:tcPr>
            <w:tcW w:w="595" w:type="pct"/>
            <w:vAlign w:val="center"/>
          </w:tcPr>
          <w:p w14:paraId="1814DB9A" w14:textId="31661075" w:rsidR="00D66D9F" w:rsidRPr="00AE1518" w:rsidRDefault="00D66D9F" w:rsidP="00D66D9F">
            <w:pPr>
              <w:jc w:val="center"/>
              <w:rPr>
                <w:rFonts w:eastAsia="Times New Roman"/>
                <w:color w:val="000000" w:themeColor="text1"/>
                <w:sz w:val="16"/>
                <w:szCs w:val="16"/>
              </w:rPr>
            </w:pPr>
            <w:r w:rsidRPr="008C128B">
              <w:rPr>
                <w:color w:val="000000"/>
                <w:sz w:val="16"/>
                <w:szCs w:val="16"/>
                <w:lang w:val="pt-BR"/>
              </w:rPr>
              <w:t>Contralesional supraorbital region</w:t>
            </w:r>
          </w:p>
        </w:tc>
        <w:tc>
          <w:tcPr>
            <w:tcW w:w="697" w:type="pct"/>
            <w:vAlign w:val="center"/>
          </w:tcPr>
          <w:p w14:paraId="73395239" w14:textId="33922EAC" w:rsidR="00D66D9F" w:rsidRPr="00AE1518" w:rsidRDefault="00D66D9F" w:rsidP="00D66D9F">
            <w:pPr>
              <w:jc w:val="center"/>
              <w:rPr>
                <w:rFonts w:eastAsia="Times New Roman"/>
                <w:color w:val="000000" w:themeColor="text1"/>
                <w:sz w:val="16"/>
                <w:szCs w:val="16"/>
              </w:rPr>
            </w:pPr>
            <w:r w:rsidRPr="008B3881">
              <w:rPr>
                <w:sz w:val="16"/>
                <w:szCs w:val="16"/>
              </w:rPr>
              <w:t>§</w:t>
            </w:r>
            <w:r w:rsidRPr="00AE1518">
              <w:rPr>
                <w:sz w:val="16"/>
                <w:szCs w:val="16"/>
              </w:rPr>
              <w:t>†*</w:t>
            </w:r>
            <w:r w:rsidRPr="00AE1518">
              <w:rPr>
                <w:color w:val="000000"/>
                <w:sz w:val="16"/>
                <w:szCs w:val="16"/>
              </w:rPr>
              <w:t>BI</w:t>
            </w:r>
          </w:p>
        </w:tc>
      </w:tr>
      <w:tr w:rsidR="00D66D9F" w:rsidRPr="00AE1518" w14:paraId="10436788" w14:textId="77777777" w:rsidTr="009652E4">
        <w:trPr>
          <w:trHeight w:val="429"/>
        </w:trPr>
        <w:tc>
          <w:tcPr>
            <w:tcW w:w="540" w:type="pct"/>
            <w:vAlign w:val="center"/>
          </w:tcPr>
          <w:p w14:paraId="19D3F9F2" w14:textId="363A533E" w:rsidR="00D66D9F" w:rsidRPr="00AE1518" w:rsidRDefault="00D66D9F" w:rsidP="00D66D9F">
            <w:pPr>
              <w:rPr>
                <w:rFonts w:eastAsia="Times New Roman"/>
                <w:color w:val="000000" w:themeColor="text1"/>
                <w:sz w:val="16"/>
                <w:szCs w:val="16"/>
              </w:rPr>
            </w:pPr>
            <w:r w:rsidRPr="00AE1518">
              <w:rPr>
                <w:color w:val="000000"/>
                <w:sz w:val="16"/>
                <w:szCs w:val="16"/>
              </w:rPr>
              <w:t>Khedr et al. 2013</w:t>
            </w:r>
          </w:p>
        </w:tc>
        <w:tc>
          <w:tcPr>
            <w:tcW w:w="869" w:type="pct"/>
            <w:vAlign w:val="center"/>
          </w:tcPr>
          <w:p w14:paraId="7428802B" w14:textId="76983136" w:rsidR="00D66D9F" w:rsidRPr="00AE1518" w:rsidRDefault="00D66D9F" w:rsidP="00D66D9F">
            <w:pPr>
              <w:jc w:val="center"/>
              <w:rPr>
                <w:rFonts w:eastAsia="Times New Roman"/>
                <w:color w:val="000000" w:themeColor="text1"/>
                <w:sz w:val="16"/>
                <w:szCs w:val="16"/>
              </w:rPr>
            </w:pPr>
            <w:r w:rsidRPr="00AE1518">
              <w:rPr>
                <w:color w:val="000000"/>
                <w:sz w:val="16"/>
                <w:szCs w:val="16"/>
              </w:rPr>
              <w:t>Ischemic</w:t>
            </w:r>
          </w:p>
        </w:tc>
        <w:tc>
          <w:tcPr>
            <w:tcW w:w="444" w:type="pct"/>
            <w:vAlign w:val="center"/>
          </w:tcPr>
          <w:p w14:paraId="50C9E7DB" w14:textId="47A4CD97" w:rsidR="00D66D9F" w:rsidRPr="00AE1518" w:rsidRDefault="00D66D9F" w:rsidP="00D66D9F">
            <w:pPr>
              <w:jc w:val="center"/>
              <w:rPr>
                <w:rFonts w:eastAsia="Times New Roman"/>
                <w:color w:val="000000" w:themeColor="text1"/>
                <w:sz w:val="16"/>
                <w:szCs w:val="16"/>
              </w:rPr>
            </w:pPr>
            <w:r w:rsidRPr="00AE1518">
              <w:rPr>
                <w:color w:val="000000"/>
                <w:sz w:val="16"/>
                <w:szCs w:val="16"/>
              </w:rPr>
              <w:t>10-20 days</w:t>
            </w:r>
          </w:p>
        </w:tc>
        <w:tc>
          <w:tcPr>
            <w:tcW w:w="590" w:type="pct"/>
            <w:vAlign w:val="center"/>
          </w:tcPr>
          <w:p w14:paraId="6CD0AEAC" w14:textId="18700621" w:rsidR="00D66D9F" w:rsidRPr="00AE1518" w:rsidRDefault="00D66D9F" w:rsidP="00D66D9F">
            <w:pPr>
              <w:jc w:val="center"/>
              <w:rPr>
                <w:rFonts w:eastAsia="Times New Roman"/>
                <w:color w:val="000000" w:themeColor="text1"/>
                <w:sz w:val="16"/>
                <w:szCs w:val="16"/>
              </w:rPr>
            </w:pPr>
            <w:r w:rsidRPr="00AE1518">
              <w:rPr>
                <w:color w:val="000000"/>
                <w:sz w:val="16"/>
                <w:szCs w:val="16"/>
              </w:rPr>
              <w:t>Conventional</w:t>
            </w:r>
          </w:p>
        </w:tc>
        <w:tc>
          <w:tcPr>
            <w:tcW w:w="732" w:type="pct"/>
            <w:vAlign w:val="center"/>
          </w:tcPr>
          <w:p w14:paraId="1CC9EED4" w14:textId="1AB9EE8F" w:rsidR="00D66D9F" w:rsidRPr="00AE1518" w:rsidRDefault="00D66D9F" w:rsidP="00D66D9F">
            <w:pPr>
              <w:jc w:val="center"/>
              <w:rPr>
                <w:rFonts w:eastAsia="Times New Roman"/>
                <w:color w:val="000000" w:themeColor="text1"/>
                <w:sz w:val="16"/>
                <w:szCs w:val="16"/>
              </w:rPr>
            </w:pPr>
            <w:r w:rsidRPr="00AE1518">
              <w:rPr>
                <w:color w:val="000000"/>
                <w:sz w:val="16"/>
                <w:szCs w:val="16"/>
              </w:rPr>
              <w:t>Cathodal</w:t>
            </w:r>
          </w:p>
        </w:tc>
        <w:tc>
          <w:tcPr>
            <w:tcW w:w="534" w:type="pct"/>
            <w:vAlign w:val="center"/>
          </w:tcPr>
          <w:p w14:paraId="09DBF5B0" w14:textId="023BA5C3" w:rsidR="00D66D9F" w:rsidRPr="00AE1518" w:rsidRDefault="00D66D9F" w:rsidP="00D66D9F">
            <w:pPr>
              <w:jc w:val="center"/>
              <w:rPr>
                <w:rFonts w:eastAsia="Times New Roman"/>
                <w:color w:val="000000" w:themeColor="text1"/>
                <w:sz w:val="16"/>
                <w:szCs w:val="16"/>
              </w:rPr>
            </w:pPr>
            <w:r w:rsidRPr="00AE1518">
              <w:rPr>
                <w:color w:val="000000"/>
                <w:sz w:val="16"/>
                <w:szCs w:val="16"/>
              </w:rPr>
              <w:t>Ipsilesional supraorbital region</w:t>
            </w:r>
          </w:p>
        </w:tc>
        <w:tc>
          <w:tcPr>
            <w:tcW w:w="595" w:type="pct"/>
            <w:vAlign w:val="center"/>
          </w:tcPr>
          <w:p w14:paraId="566D1D07" w14:textId="4552EB67" w:rsidR="00D66D9F" w:rsidRPr="00AE1518" w:rsidRDefault="00D66D9F" w:rsidP="00D66D9F">
            <w:pPr>
              <w:jc w:val="center"/>
              <w:rPr>
                <w:rFonts w:eastAsia="Times New Roman"/>
                <w:color w:val="000000" w:themeColor="text1"/>
                <w:sz w:val="16"/>
                <w:szCs w:val="16"/>
              </w:rPr>
            </w:pPr>
            <w:r w:rsidRPr="008C128B">
              <w:rPr>
                <w:color w:val="000000"/>
                <w:sz w:val="16"/>
                <w:szCs w:val="16"/>
                <w:lang w:val="pt-BR"/>
              </w:rPr>
              <w:t>Contralesional M1</w:t>
            </w:r>
          </w:p>
        </w:tc>
        <w:tc>
          <w:tcPr>
            <w:tcW w:w="697" w:type="pct"/>
            <w:vAlign w:val="center"/>
          </w:tcPr>
          <w:p w14:paraId="32FF894F" w14:textId="7C95D5F0" w:rsidR="00D66D9F" w:rsidRPr="00AE1518" w:rsidRDefault="00D66D9F" w:rsidP="00D66D9F">
            <w:pPr>
              <w:jc w:val="center"/>
              <w:rPr>
                <w:rFonts w:eastAsia="Times New Roman"/>
                <w:color w:val="000000" w:themeColor="text1"/>
                <w:sz w:val="16"/>
                <w:szCs w:val="16"/>
              </w:rPr>
            </w:pPr>
            <w:r w:rsidRPr="008B3881">
              <w:rPr>
                <w:sz w:val="16"/>
                <w:szCs w:val="16"/>
              </w:rPr>
              <w:t>§</w:t>
            </w:r>
            <w:r w:rsidRPr="00AE1518">
              <w:rPr>
                <w:sz w:val="16"/>
                <w:szCs w:val="16"/>
              </w:rPr>
              <w:t>†*</w:t>
            </w:r>
            <w:r w:rsidRPr="00AE1518">
              <w:rPr>
                <w:color w:val="000000"/>
                <w:sz w:val="16"/>
                <w:szCs w:val="16"/>
              </w:rPr>
              <w:t>BI</w:t>
            </w:r>
          </w:p>
        </w:tc>
      </w:tr>
      <w:tr w:rsidR="00D66D9F" w:rsidRPr="00AE1518" w14:paraId="6B71884E" w14:textId="77777777" w:rsidTr="009652E4">
        <w:trPr>
          <w:trHeight w:val="412"/>
        </w:trPr>
        <w:tc>
          <w:tcPr>
            <w:tcW w:w="540" w:type="pct"/>
            <w:vAlign w:val="center"/>
          </w:tcPr>
          <w:p w14:paraId="04E778FE" w14:textId="734C5B94" w:rsidR="00D66D9F" w:rsidRPr="00AE1518" w:rsidRDefault="00D66D9F" w:rsidP="00D66D9F">
            <w:pPr>
              <w:rPr>
                <w:rFonts w:eastAsia="Times New Roman"/>
                <w:color w:val="000000" w:themeColor="text1"/>
                <w:sz w:val="16"/>
                <w:szCs w:val="16"/>
              </w:rPr>
            </w:pPr>
            <w:r w:rsidRPr="00AE1518">
              <w:rPr>
                <w:color w:val="000000"/>
                <w:sz w:val="16"/>
                <w:szCs w:val="16"/>
              </w:rPr>
              <w:t>Kim et al. 2010</w:t>
            </w:r>
          </w:p>
        </w:tc>
        <w:tc>
          <w:tcPr>
            <w:tcW w:w="869" w:type="pct"/>
            <w:vAlign w:val="center"/>
          </w:tcPr>
          <w:p w14:paraId="3F195EAC" w14:textId="53622BF5" w:rsidR="00D66D9F" w:rsidRPr="00AE1518" w:rsidRDefault="00D66D9F" w:rsidP="00D66D9F">
            <w:pPr>
              <w:jc w:val="center"/>
              <w:rPr>
                <w:rFonts w:eastAsia="Times New Roman"/>
                <w:color w:val="000000" w:themeColor="text1"/>
                <w:sz w:val="16"/>
                <w:szCs w:val="16"/>
              </w:rPr>
            </w:pPr>
            <w:r w:rsidRPr="00AE1518">
              <w:rPr>
                <w:color w:val="000000"/>
                <w:sz w:val="16"/>
                <w:szCs w:val="16"/>
              </w:rPr>
              <w:t>Ischemic</w:t>
            </w:r>
          </w:p>
        </w:tc>
        <w:tc>
          <w:tcPr>
            <w:tcW w:w="444" w:type="pct"/>
            <w:vAlign w:val="center"/>
          </w:tcPr>
          <w:p w14:paraId="4B51C161" w14:textId="783D451F" w:rsidR="00D66D9F" w:rsidRPr="00AE1518" w:rsidRDefault="00D66D9F" w:rsidP="00D66D9F">
            <w:pPr>
              <w:jc w:val="center"/>
              <w:rPr>
                <w:rFonts w:eastAsia="Times New Roman"/>
                <w:color w:val="000000" w:themeColor="text1"/>
                <w:sz w:val="16"/>
                <w:szCs w:val="16"/>
              </w:rPr>
            </w:pPr>
            <w:r w:rsidRPr="00AE1518">
              <w:rPr>
                <w:color w:val="000000"/>
                <w:sz w:val="16"/>
                <w:szCs w:val="16"/>
              </w:rPr>
              <w:t>&gt; 2 months</w:t>
            </w:r>
          </w:p>
        </w:tc>
        <w:tc>
          <w:tcPr>
            <w:tcW w:w="590" w:type="pct"/>
            <w:vAlign w:val="center"/>
          </w:tcPr>
          <w:p w14:paraId="1A74785D" w14:textId="61919E69" w:rsidR="00D66D9F" w:rsidRPr="00AE1518" w:rsidRDefault="00D66D9F" w:rsidP="00D66D9F">
            <w:pPr>
              <w:jc w:val="center"/>
              <w:rPr>
                <w:rFonts w:eastAsia="Times New Roman"/>
                <w:color w:val="000000" w:themeColor="text1"/>
                <w:sz w:val="16"/>
                <w:szCs w:val="16"/>
              </w:rPr>
            </w:pPr>
            <w:r w:rsidRPr="00AE1518">
              <w:rPr>
                <w:color w:val="000000"/>
                <w:sz w:val="16"/>
                <w:szCs w:val="16"/>
              </w:rPr>
              <w:t>Conventional</w:t>
            </w:r>
          </w:p>
        </w:tc>
        <w:tc>
          <w:tcPr>
            <w:tcW w:w="732" w:type="pct"/>
            <w:vAlign w:val="center"/>
          </w:tcPr>
          <w:p w14:paraId="013A3E43" w14:textId="1B3D5386" w:rsidR="00D66D9F" w:rsidRPr="00AE1518" w:rsidRDefault="00D66D9F" w:rsidP="00D66D9F">
            <w:pPr>
              <w:jc w:val="center"/>
              <w:rPr>
                <w:rFonts w:eastAsia="Times New Roman"/>
                <w:color w:val="000000" w:themeColor="text1"/>
                <w:sz w:val="16"/>
                <w:szCs w:val="16"/>
              </w:rPr>
            </w:pPr>
            <w:r w:rsidRPr="00AE1518">
              <w:rPr>
                <w:color w:val="000000"/>
                <w:sz w:val="16"/>
                <w:szCs w:val="16"/>
              </w:rPr>
              <w:t>Anodal</w:t>
            </w:r>
          </w:p>
        </w:tc>
        <w:tc>
          <w:tcPr>
            <w:tcW w:w="534" w:type="pct"/>
            <w:vAlign w:val="center"/>
          </w:tcPr>
          <w:p w14:paraId="327345D7" w14:textId="3476A426" w:rsidR="00D66D9F" w:rsidRPr="00AE1518" w:rsidRDefault="00D66D9F" w:rsidP="00D66D9F">
            <w:pPr>
              <w:jc w:val="center"/>
              <w:rPr>
                <w:rFonts w:eastAsia="Times New Roman"/>
                <w:color w:val="000000" w:themeColor="text1"/>
                <w:sz w:val="16"/>
                <w:szCs w:val="16"/>
              </w:rPr>
            </w:pPr>
            <w:r w:rsidRPr="00AE1518">
              <w:rPr>
                <w:color w:val="000000"/>
                <w:sz w:val="16"/>
                <w:szCs w:val="16"/>
              </w:rPr>
              <w:t>Paretic first dorsal interossei</w:t>
            </w:r>
          </w:p>
        </w:tc>
        <w:tc>
          <w:tcPr>
            <w:tcW w:w="595" w:type="pct"/>
            <w:vAlign w:val="center"/>
          </w:tcPr>
          <w:p w14:paraId="0B4B171C" w14:textId="4684069E" w:rsidR="00D66D9F" w:rsidRPr="00AE1518" w:rsidRDefault="00D66D9F" w:rsidP="00D66D9F">
            <w:pPr>
              <w:jc w:val="center"/>
              <w:rPr>
                <w:rFonts w:eastAsia="Times New Roman"/>
                <w:color w:val="000000" w:themeColor="text1"/>
                <w:sz w:val="16"/>
                <w:szCs w:val="16"/>
              </w:rPr>
            </w:pPr>
            <w:r w:rsidRPr="00AE1518">
              <w:rPr>
                <w:color w:val="000000"/>
                <w:sz w:val="16"/>
                <w:szCs w:val="16"/>
              </w:rPr>
              <w:t>No second electrode</w:t>
            </w:r>
          </w:p>
        </w:tc>
        <w:tc>
          <w:tcPr>
            <w:tcW w:w="697" w:type="pct"/>
            <w:vAlign w:val="center"/>
          </w:tcPr>
          <w:p w14:paraId="5AC24F85" w14:textId="51FEB9CF" w:rsidR="00D66D9F" w:rsidRPr="00AE1518" w:rsidRDefault="00D66D9F" w:rsidP="00D66D9F">
            <w:pPr>
              <w:jc w:val="center"/>
              <w:rPr>
                <w:rFonts w:eastAsia="Times New Roman"/>
                <w:color w:val="000000" w:themeColor="text1"/>
                <w:sz w:val="16"/>
                <w:szCs w:val="16"/>
              </w:rPr>
            </w:pPr>
            <w:r w:rsidRPr="00AE1518">
              <w:rPr>
                <w:sz w:val="16"/>
                <w:szCs w:val="16"/>
              </w:rPr>
              <w:t>†*</w:t>
            </w:r>
            <w:r w:rsidRPr="00AE1518">
              <w:rPr>
                <w:color w:val="000000"/>
                <w:sz w:val="16"/>
                <w:szCs w:val="16"/>
              </w:rPr>
              <w:t xml:space="preserve">BI, </w:t>
            </w:r>
            <w:r w:rsidRPr="008B3881">
              <w:rPr>
                <w:sz w:val="16"/>
                <w:szCs w:val="16"/>
              </w:rPr>
              <w:t>§</w:t>
            </w:r>
            <w:r w:rsidRPr="00AE1518">
              <w:rPr>
                <w:sz w:val="16"/>
                <w:szCs w:val="16"/>
              </w:rPr>
              <w:t>†</w:t>
            </w:r>
            <w:r>
              <w:rPr>
                <w:sz w:val="16"/>
                <w:szCs w:val="16"/>
              </w:rPr>
              <w:t>*</w:t>
            </w:r>
            <w:r w:rsidRPr="00AE1518">
              <w:rPr>
                <w:color w:val="000000"/>
                <w:sz w:val="16"/>
                <w:szCs w:val="16"/>
              </w:rPr>
              <w:t>UE-FMA</w:t>
            </w:r>
          </w:p>
        </w:tc>
      </w:tr>
      <w:tr w:rsidR="00D66D9F" w:rsidRPr="00AE1518" w14:paraId="72D117B1" w14:textId="77777777" w:rsidTr="009652E4">
        <w:trPr>
          <w:trHeight w:val="412"/>
        </w:trPr>
        <w:tc>
          <w:tcPr>
            <w:tcW w:w="540" w:type="pct"/>
            <w:vAlign w:val="center"/>
          </w:tcPr>
          <w:p w14:paraId="7D86F88A" w14:textId="750E4FDA" w:rsidR="00D66D9F" w:rsidRPr="00AE1518" w:rsidRDefault="00D66D9F" w:rsidP="00D66D9F">
            <w:pPr>
              <w:rPr>
                <w:rFonts w:eastAsia="Times New Roman"/>
                <w:color w:val="000000" w:themeColor="text1"/>
                <w:sz w:val="16"/>
                <w:szCs w:val="16"/>
              </w:rPr>
            </w:pPr>
            <w:r w:rsidRPr="00AE1518">
              <w:rPr>
                <w:color w:val="000000"/>
                <w:sz w:val="16"/>
                <w:szCs w:val="16"/>
              </w:rPr>
              <w:t>Kim et al. 2010</w:t>
            </w:r>
          </w:p>
        </w:tc>
        <w:tc>
          <w:tcPr>
            <w:tcW w:w="869" w:type="pct"/>
            <w:vAlign w:val="center"/>
          </w:tcPr>
          <w:p w14:paraId="3DF9CF07" w14:textId="411A41ED" w:rsidR="00D66D9F" w:rsidRPr="00AE1518" w:rsidRDefault="00D66D9F" w:rsidP="00D66D9F">
            <w:pPr>
              <w:jc w:val="center"/>
              <w:rPr>
                <w:rFonts w:eastAsia="Times New Roman"/>
                <w:color w:val="000000" w:themeColor="text1"/>
                <w:sz w:val="16"/>
                <w:szCs w:val="16"/>
              </w:rPr>
            </w:pPr>
            <w:r w:rsidRPr="00AE1518">
              <w:rPr>
                <w:color w:val="000000"/>
                <w:sz w:val="16"/>
                <w:szCs w:val="16"/>
              </w:rPr>
              <w:t>Ischemic</w:t>
            </w:r>
          </w:p>
        </w:tc>
        <w:tc>
          <w:tcPr>
            <w:tcW w:w="444" w:type="pct"/>
            <w:vAlign w:val="center"/>
          </w:tcPr>
          <w:p w14:paraId="338813FD" w14:textId="275FF1F2" w:rsidR="00D66D9F" w:rsidRPr="00AE1518" w:rsidRDefault="00D66D9F" w:rsidP="00D66D9F">
            <w:pPr>
              <w:jc w:val="center"/>
              <w:rPr>
                <w:rFonts w:eastAsia="Times New Roman"/>
                <w:color w:val="000000" w:themeColor="text1"/>
                <w:sz w:val="16"/>
                <w:szCs w:val="16"/>
              </w:rPr>
            </w:pPr>
            <w:r w:rsidRPr="00AE1518">
              <w:rPr>
                <w:color w:val="000000"/>
                <w:sz w:val="16"/>
                <w:szCs w:val="16"/>
              </w:rPr>
              <w:t>&gt; 2 months</w:t>
            </w:r>
          </w:p>
        </w:tc>
        <w:tc>
          <w:tcPr>
            <w:tcW w:w="590" w:type="pct"/>
            <w:vAlign w:val="center"/>
          </w:tcPr>
          <w:p w14:paraId="06739F97" w14:textId="26D1AA61" w:rsidR="00D66D9F" w:rsidRPr="00AE1518" w:rsidRDefault="00D66D9F" w:rsidP="00D66D9F">
            <w:pPr>
              <w:jc w:val="center"/>
              <w:rPr>
                <w:rFonts w:eastAsia="Times New Roman"/>
                <w:color w:val="000000" w:themeColor="text1"/>
                <w:sz w:val="16"/>
                <w:szCs w:val="16"/>
              </w:rPr>
            </w:pPr>
            <w:r w:rsidRPr="00AE1518">
              <w:rPr>
                <w:color w:val="000000"/>
                <w:sz w:val="16"/>
                <w:szCs w:val="16"/>
              </w:rPr>
              <w:t>Conventional</w:t>
            </w:r>
          </w:p>
        </w:tc>
        <w:tc>
          <w:tcPr>
            <w:tcW w:w="732" w:type="pct"/>
            <w:vAlign w:val="center"/>
          </w:tcPr>
          <w:p w14:paraId="1CBE0CB2" w14:textId="090B893E" w:rsidR="00D66D9F" w:rsidRPr="00AE1518" w:rsidRDefault="00D66D9F" w:rsidP="00D66D9F">
            <w:pPr>
              <w:jc w:val="center"/>
              <w:rPr>
                <w:rFonts w:eastAsia="Times New Roman"/>
                <w:color w:val="000000" w:themeColor="text1"/>
                <w:sz w:val="16"/>
                <w:szCs w:val="16"/>
              </w:rPr>
            </w:pPr>
            <w:r w:rsidRPr="00AE1518">
              <w:rPr>
                <w:color w:val="000000"/>
                <w:sz w:val="16"/>
                <w:szCs w:val="16"/>
              </w:rPr>
              <w:t>Cathodal</w:t>
            </w:r>
          </w:p>
        </w:tc>
        <w:tc>
          <w:tcPr>
            <w:tcW w:w="534" w:type="pct"/>
            <w:vAlign w:val="center"/>
          </w:tcPr>
          <w:p w14:paraId="41F9BBEA" w14:textId="1A9CB2AB" w:rsidR="00D66D9F" w:rsidRPr="00AE1518" w:rsidRDefault="00D66D9F" w:rsidP="00D66D9F">
            <w:pPr>
              <w:jc w:val="center"/>
              <w:rPr>
                <w:rFonts w:eastAsia="Times New Roman"/>
                <w:color w:val="000000" w:themeColor="text1"/>
                <w:sz w:val="16"/>
                <w:szCs w:val="16"/>
              </w:rPr>
            </w:pPr>
            <w:r w:rsidRPr="00AE1518">
              <w:rPr>
                <w:color w:val="000000"/>
                <w:sz w:val="16"/>
                <w:szCs w:val="16"/>
              </w:rPr>
              <w:t>No second electrode</w:t>
            </w:r>
          </w:p>
        </w:tc>
        <w:tc>
          <w:tcPr>
            <w:tcW w:w="595" w:type="pct"/>
            <w:vAlign w:val="center"/>
          </w:tcPr>
          <w:p w14:paraId="24AAE324" w14:textId="087F04DE" w:rsidR="00D66D9F" w:rsidRPr="00AE1518" w:rsidRDefault="00D66D9F" w:rsidP="00D66D9F">
            <w:pPr>
              <w:jc w:val="center"/>
              <w:rPr>
                <w:rFonts w:eastAsia="Times New Roman"/>
                <w:color w:val="000000" w:themeColor="text1"/>
                <w:sz w:val="16"/>
                <w:szCs w:val="16"/>
              </w:rPr>
            </w:pPr>
            <w:r w:rsidRPr="00AE1518">
              <w:rPr>
                <w:color w:val="000000"/>
                <w:sz w:val="16"/>
                <w:szCs w:val="16"/>
              </w:rPr>
              <w:t>Intact first dorsal interossei</w:t>
            </w:r>
          </w:p>
        </w:tc>
        <w:tc>
          <w:tcPr>
            <w:tcW w:w="697" w:type="pct"/>
            <w:vAlign w:val="center"/>
          </w:tcPr>
          <w:p w14:paraId="4AD89B78" w14:textId="20F124FA" w:rsidR="00D66D9F" w:rsidRPr="00AE1518" w:rsidRDefault="00D66D9F" w:rsidP="00D66D9F">
            <w:pPr>
              <w:jc w:val="center"/>
              <w:rPr>
                <w:rFonts w:eastAsia="Times New Roman"/>
                <w:color w:val="000000" w:themeColor="text1"/>
                <w:sz w:val="16"/>
                <w:szCs w:val="16"/>
              </w:rPr>
            </w:pPr>
            <w:r w:rsidRPr="008B3881">
              <w:rPr>
                <w:sz w:val="16"/>
                <w:szCs w:val="16"/>
              </w:rPr>
              <w:t>§</w:t>
            </w:r>
            <w:r w:rsidRPr="00AE1518">
              <w:rPr>
                <w:sz w:val="16"/>
                <w:szCs w:val="16"/>
              </w:rPr>
              <w:t>†*</w:t>
            </w:r>
            <w:r w:rsidRPr="00AE1518">
              <w:rPr>
                <w:color w:val="000000"/>
                <w:sz w:val="16"/>
                <w:szCs w:val="16"/>
              </w:rPr>
              <w:t xml:space="preserve">BI, </w:t>
            </w:r>
            <w:r w:rsidRPr="008B3881">
              <w:rPr>
                <w:sz w:val="16"/>
                <w:szCs w:val="16"/>
              </w:rPr>
              <w:t>§</w:t>
            </w:r>
            <w:r w:rsidRPr="00AE1518">
              <w:rPr>
                <w:sz w:val="16"/>
                <w:szCs w:val="16"/>
              </w:rPr>
              <w:t>†</w:t>
            </w:r>
            <w:r>
              <w:rPr>
                <w:sz w:val="16"/>
                <w:szCs w:val="16"/>
              </w:rPr>
              <w:t>*</w:t>
            </w:r>
            <w:r w:rsidRPr="00AE1518">
              <w:rPr>
                <w:color w:val="000000"/>
                <w:sz w:val="16"/>
                <w:szCs w:val="16"/>
              </w:rPr>
              <w:t>UE-FMA</w:t>
            </w:r>
          </w:p>
        </w:tc>
      </w:tr>
      <w:tr w:rsidR="00D66D9F" w:rsidRPr="00AE1518" w14:paraId="57C2AB36" w14:textId="77777777" w:rsidTr="009652E4">
        <w:trPr>
          <w:trHeight w:val="412"/>
        </w:trPr>
        <w:tc>
          <w:tcPr>
            <w:tcW w:w="540" w:type="pct"/>
            <w:vAlign w:val="center"/>
          </w:tcPr>
          <w:p w14:paraId="5A86DDFB" w14:textId="5AD54FA1" w:rsidR="00D66D9F" w:rsidRPr="00AE1518" w:rsidRDefault="00D66D9F" w:rsidP="00D66D9F">
            <w:pPr>
              <w:rPr>
                <w:rFonts w:eastAsia="Times New Roman"/>
                <w:color w:val="000000" w:themeColor="text1"/>
                <w:sz w:val="16"/>
                <w:szCs w:val="16"/>
              </w:rPr>
            </w:pPr>
            <w:r w:rsidRPr="00AE1518">
              <w:rPr>
                <w:color w:val="000000"/>
                <w:sz w:val="16"/>
                <w:szCs w:val="16"/>
              </w:rPr>
              <w:t>Koo et al. 2018</w:t>
            </w:r>
          </w:p>
        </w:tc>
        <w:tc>
          <w:tcPr>
            <w:tcW w:w="869" w:type="pct"/>
            <w:vAlign w:val="center"/>
          </w:tcPr>
          <w:p w14:paraId="02FEC99E" w14:textId="445CBAAA" w:rsidR="00D66D9F" w:rsidRPr="00AE1518" w:rsidRDefault="00D66D9F" w:rsidP="00D66D9F">
            <w:pPr>
              <w:jc w:val="center"/>
              <w:rPr>
                <w:rFonts w:eastAsia="Times New Roman"/>
                <w:color w:val="000000" w:themeColor="text1"/>
                <w:sz w:val="16"/>
                <w:szCs w:val="16"/>
              </w:rPr>
            </w:pPr>
            <w:r w:rsidRPr="00AE1518">
              <w:rPr>
                <w:color w:val="000000"/>
                <w:sz w:val="16"/>
                <w:szCs w:val="16"/>
              </w:rPr>
              <w:t>Ischemic</w:t>
            </w:r>
          </w:p>
        </w:tc>
        <w:tc>
          <w:tcPr>
            <w:tcW w:w="444" w:type="pct"/>
            <w:vAlign w:val="center"/>
          </w:tcPr>
          <w:p w14:paraId="0389674D" w14:textId="3471EA2B" w:rsidR="00D66D9F" w:rsidRPr="00AE1518" w:rsidRDefault="00D66D9F" w:rsidP="00D66D9F">
            <w:pPr>
              <w:jc w:val="center"/>
              <w:rPr>
                <w:rFonts w:eastAsia="Times New Roman"/>
                <w:color w:val="000000" w:themeColor="text1"/>
                <w:sz w:val="16"/>
                <w:szCs w:val="16"/>
              </w:rPr>
            </w:pPr>
            <w:r w:rsidRPr="00AE1518">
              <w:rPr>
                <w:color w:val="000000"/>
                <w:sz w:val="16"/>
                <w:szCs w:val="16"/>
              </w:rPr>
              <w:t>&lt; 1 month</w:t>
            </w:r>
          </w:p>
        </w:tc>
        <w:tc>
          <w:tcPr>
            <w:tcW w:w="590" w:type="pct"/>
            <w:vAlign w:val="center"/>
          </w:tcPr>
          <w:p w14:paraId="494CB197" w14:textId="1131485E" w:rsidR="00D66D9F" w:rsidRPr="00AE1518" w:rsidRDefault="00D66D9F" w:rsidP="00D66D9F">
            <w:pPr>
              <w:jc w:val="center"/>
              <w:rPr>
                <w:rFonts w:eastAsia="Times New Roman"/>
                <w:color w:val="000000" w:themeColor="text1"/>
                <w:sz w:val="16"/>
                <w:szCs w:val="16"/>
              </w:rPr>
            </w:pPr>
            <w:r w:rsidRPr="00AE1518">
              <w:rPr>
                <w:color w:val="000000"/>
                <w:sz w:val="16"/>
                <w:szCs w:val="16"/>
              </w:rPr>
              <w:t>None</w:t>
            </w:r>
          </w:p>
        </w:tc>
        <w:tc>
          <w:tcPr>
            <w:tcW w:w="732" w:type="pct"/>
            <w:vAlign w:val="center"/>
          </w:tcPr>
          <w:p w14:paraId="1E45DCAB" w14:textId="2AB20256" w:rsidR="00D66D9F" w:rsidRPr="00AE1518" w:rsidRDefault="00D66D9F" w:rsidP="00D66D9F">
            <w:pPr>
              <w:jc w:val="center"/>
              <w:rPr>
                <w:rFonts w:eastAsia="Times New Roman"/>
                <w:color w:val="000000" w:themeColor="text1"/>
                <w:sz w:val="16"/>
                <w:szCs w:val="16"/>
              </w:rPr>
            </w:pPr>
            <w:r w:rsidRPr="00AE1518">
              <w:rPr>
                <w:color w:val="000000"/>
                <w:sz w:val="16"/>
                <w:szCs w:val="16"/>
              </w:rPr>
              <w:t>Anodal</w:t>
            </w:r>
          </w:p>
        </w:tc>
        <w:tc>
          <w:tcPr>
            <w:tcW w:w="534" w:type="pct"/>
            <w:vAlign w:val="center"/>
          </w:tcPr>
          <w:p w14:paraId="792F491C" w14:textId="0A105BF6" w:rsidR="00D66D9F" w:rsidRPr="00AE1518" w:rsidRDefault="00D66D9F" w:rsidP="00D66D9F">
            <w:pPr>
              <w:jc w:val="center"/>
              <w:rPr>
                <w:rFonts w:eastAsia="Times New Roman"/>
                <w:color w:val="000000" w:themeColor="text1"/>
                <w:sz w:val="16"/>
                <w:szCs w:val="16"/>
              </w:rPr>
            </w:pPr>
            <w:r w:rsidRPr="00AE1518">
              <w:rPr>
                <w:color w:val="000000"/>
                <w:sz w:val="16"/>
                <w:szCs w:val="16"/>
              </w:rPr>
              <w:t>Ipsilesional S1</w:t>
            </w:r>
          </w:p>
        </w:tc>
        <w:tc>
          <w:tcPr>
            <w:tcW w:w="595" w:type="pct"/>
            <w:vAlign w:val="center"/>
          </w:tcPr>
          <w:p w14:paraId="2614B1D5" w14:textId="30A4A11E" w:rsidR="00D66D9F" w:rsidRPr="00AE1518" w:rsidRDefault="00D66D9F" w:rsidP="00D66D9F">
            <w:pPr>
              <w:jc w:val="center"/>
              <w:rPr>
                <w:rFonts w:eastAsia="Times New Roman"/>
                <w:color w:val="000000" w:themeColor="text1"/>
                <w:sz w:val="16"/>
                <w:szCs w:val="16"/>
              </w:rPr>
            </w:pPr>
            <w:r w:rsidRPr="00AE1518">
              <w:rPr>
                <w:color w:val="000000"/>
                <w:sz w:val="16"/>
                <w:szCs w:val="16"/>
              </w:rPr>
              <w:t>No second electrode</w:t>
            </w:r>
          </w:p>
        </w:tc>
        <w:tc>
          <w:tcPr>
            <w:tcW w:w="697" w:type="pct"/>
            <w:vAlign w:val="center"/>
          </w:tcPr>
          <w:p w14:paraId="02F6F932" w14:textId="36C5D0F1" w:rsidR="00D66D9F" w:rsidRPr="00AE1518" w:rsidRDefault="00D66D9F" w:rsidP="00D66D9F">
            <w:pPr>
              <w:jc w:val="center"/>
              <w:rPr>
                <w:rFonts w:eastAsia="Times New Roman"/>
                <w:color w:val="000000" w:themeColor="text1"/>
                <w:sz w:val="16"/>
                <w:szCs w:val="16"/>
              </w:rPr>
            </w:pPr>
            <w:r w:rsidRPr="008B3881">
              <w:rPr>
                <w:sz w:val="16"/>
                <w:szCs w:val="16"/>
              </w:rPr>
              <w:t>§</w:t>
            </w:r>
            <w:r w:rsidRPr="00AE1518">
              <w:rPr>
                <w:sz w:val="16"/>
                <w:szCs w:val="16"/>
              </w:rPr>
              <w:t>†*</w:t>
            </w:r>
            <w:r w:rsidRPr="00AE1518">
              <w:rPr>
                <w:color w:val="000000"/>
                <w:sz w:val="16"/>
                <w:szCs w:val="16"/>
              </w:rPr>
              <w:t>BI</w:t>
            </w:r>
          </w:p>
        </w:tc>
      </w:tr>
      <w:tr w:rsidR="00D66D9F" w:rsidRPr="00AE1518" w14:paraId="5C461275" w14:textId="77777777" w:rsidTr="009652E4">
        <w:trPr>
          <w:trHeight w:val="412"/>
        </w:trPr>
        <w:tc>
          <w:tcPr>
            <w:tcW w:w="540" w:type="pct"/>
            <w:vAlign w:val="center"/>
          </w:tcPr>
          <w:p w14:paraId="622F0B5D" w14:textId="5DED8D9B" w:rsidR="00D66D9F" w:rsidRPr="00AE1518" w:rsidRDefault="00D66D9F" w:rsidP="00D66D9F">
            <w:pPr>
              <w:rPr>
                <w:rFonts w:eastAsia="Times New Roman"/>
                <w:color w:val="000000" w:themeColor="text1"/>
                <w:sz w:val="16"/>
                <w:szCs w:val="16"/>
              </w:rPr>
            </w:pPr>
            <w:r w:rsidRPr="00AE1518">
              <w:rPr>
                <w:color w:val="000000"/>
                <w:sz w:val="16"/>
                <w:szCs w:val="16"/>
              </w:rPr>
              <w:t>Lee &amp; Chun 2014</w:t>
            </w:r>
          </w:p>
        </w:tc>
        <w:tc>
          <w:tcPr>
            <w:tcW w:w="869" w:type="pct"/>
            <w:vAlign w:val="center"/>
          </w:tcPr>
          <w:p w14:paraId="41D3C9F9" w14:textId="7D5E6E43" w:rsidR="00D66D9F" w:rsidRPr="00AE1518" w:rsidRDefault="00D66D9F" w:rsidP="00D66D9F">
            <w:pPr>
              <w:jc w:val="center"/>
              <w:rPr>
                <w:rFonts w:eastAsia="Times New Roman"/>
                <w:color w:val="000000" w:themeColor="text1"/>
                <w:sz w:val="16"/>
                <w:szCs w:val="16"/>
              </w:rPr>
            </w:pPr>
            <w:r w:rsidRPr="00AE1518">
              <w:rPr>
                <w:color w:val="000000"/>
                <w:sz w:val="16"/>
                <w:szCs w:val="16"/>
              </w:rPr>
              <w:t>Ischemic/Hemorrhagic</w:t>
            </w:r>
          </w:p>
        </w:tc>
        <w:tc>
          <w:tcPr>
            <w:tcW w:w="444" w:type="pct"/>
            <w:vAlign w:val="center"/>
          </w:tcPr>
          <w:p w14:paraId="74F83177" w14:textId="2AB90351" w:rsidR="00D66D9F" w:rsidRPr="00AE1518" w:rsidRDefault="00D66D9F" w:rsidP="00D66D9F">
            <w:pPr>
              <w:jc w:val="center"/>
              <w:rPr>
                <w:rFonts w:eastAsia="Times New Roman"/>
                <w:color w:val="000000" w:themeColor="text1"/>
                <w:sz w:val="16"/>
                <w:szCs w:val="16"/>
              </w:rPr>
            </w:pPr>
            <w:r w:rsidRPr="00AE1518">
              <w:rPr>
                <w:color w:val="000000"/>
                <w:sz w:val="16"/>
                <w:szCs w:val="16"/>
              </w:rPr>
              <w:t>&lt; 1 month</w:t>
            </w:r>
          </w:p>
        </w:tc>
        <w:tc>
          <w:tcPr>
            <w:tcW w:w="590" w:type="pct"/>
            <w:vAlign w:val="center"/>
          </w:tcPr>
          <w:p w14:paraId="708EA487" w14:textId="16C10163" w:rsidR="00D66D9F" w:rsidRPr="00AE1518" w:rsidRDefault="00D66D9F" w:rsidP="00D66D9F">
            <w:pPr>
              <w:jc w:val="center"/>
              <w:rPr>
                <w:rFonts w:eastAsia="Times New Roman"/>
                <w:color w:val="000000" w:themeColor="text1"/>
                <w:sz w:val="16"/>
                <w:szCs w:val="16"/>
              </w:rPr>
            </w:pPr>
            <w:r w:rsidRPr="00AE1518">
              <w:rPr>
                <w:color w:val="000000"/>
                <w:sz w:val="16"/>
                <w:szCs w:val="16"/>
              </w:rPr>
              <w:t>Assisted</w:t>
            </w:r>
          </w:p>
        </w:tc>
        <w:tc>
          <w:tcPr>
            <w:tcW w:w="732" w:type="pct"/>
            <w:vAlign w:val="center"/>
          </w:tcPr>
          <w:p w14:paraId="2B4ACA74" w14:textId="055EE6F8" w:rsidR="00D66D9F" w:rsidRPr="00AE1518" w:rsidRDefault="00D66D9F" w:rsidP="00D66D9F">
            <w:pPr>
              <w:jc w:val="center"/>
              <w:rPr>
                <w:rFonts w:eastAsia="Times New Roman"/>
                <w:color w:val="000000" w:themeColor="text1"/>
                <w:sz w:val="16"/>
                <w:szCs w:val="16"/>
              </w:rPr>
            </w:pPr>
            <w:r w:rsidRPr="00AE1518">
              <w:rPr>
                <w:color w:val="000000"/>
                <w:sz w:val="16"/>
                <w:szCs w:val="16"/>
              </w:rPr>
              <w:t>Cathodal</w:t>
            </w:r>
          </w:p>
        </w:tc>
        <w:tc>
          <w:tcPr>
            <w:tcW w:w="534" w:type="pct"/>
            <w:vAlign w:val="center"/>
          </w:tcPr>
          <w:p w14:paraId="6F457DE8" w14:textId="24CF6DD2" w:rsidR="00D66D9F" w:rsidRPr="00AE1518" w:rsidRDefault="00D66D9F" w:rsidP="00D66D9F">
            <w:pPr>
              <w:jc w:val="center"/>
              <w:rPr>
                <w:rFonts w:eastAsia="Times New Roman"/>
                <w:color w:val="000000" w:themeColor="text1"/>
                <w:sz w:val="16"/>
                <w:szCs w:val="16"/>
              </w:rPr>
            </w:pPr>
            <w:r w:rsidRPr="00AE1518">
              <w:rPr>
                <w:color w:val="000000"/>
                <w:sz w:val="16"/>
                <w:szCs w:val="16"/>
              </w:rPr>
              <w:t>Ipsilesional supraorbital region</w:t>
            </w:r>
          </w:p>
        </w:tc>
        <w:tc>
          <w:tcPr>
            <w:tcW w:w="595" w:type="pct"/>
            <w:vAlign w:val="center"/>
          </w:tcPr>
          <w:p w14:paraId="57FC2F35" w14:textId="44B4CDD5" w:rsidR="00D66D9F" w:rsidRPr="00AE1518" w:rsidRDefault="00D66D9F" w:rsidP="00D66D9F">
            <w:pPr>
              <w:jc w:val="center"/>
              <w:rPr>
                <w:rFonts w:eastAsia="Times New Roman"/>
                <w:color w:val="000000" w:themeColor="text1"/>
                <w:sz w:val="16"/>
                <w:szCs w:val="16"/>
              </w:rPr>
            </w:pPr>
            <w:r w:rsidRPr="00AE1518">
              <w:rPr>
                <w:color w:val="000000"/>
                <w:sz w:val="16"/>
                <w:szCs w:val="16"/>
              </w:rPr>
              <w:t>Contralesional M1</w:t>
            </w:r>
          </w:p>
        </w:tc>
        <w:tc>
          <w:tcPr>
            <w:tcW w:w="697" w:type="pct"/>
            <w:vAlign w:val="center"/>
          </w:tcPr>
          <w:p w14:paraId="00ABDCE6" w14:textId="67493539" w:rsidR="00D66D9F" w:rsidRPr="00AE1518" w:rsidRDefault="00D66D9F" w:rsidP="00D66D9F">
            <w:pPr>
              <w:jc w:val="center"/>
              <w:rPr>
                <w:rFonts w:eastAsia="Times New Roman"/>
                <w:color w:val="000000" w:themeColor="text1"/>
                <w:sz w:val="16"/>
                <w:szCs w:val="16"/>
              </w:rPr>
            </w:pPr>
            <w:r w:rsidRPr="00AE1518">
              <w:rPr>
                <w:sz w:val="16"/>
                <w:szCs w:val="16"/>
              </w:rPr>
              <w:t>†*</w:t>
            </w:r>
            <w:r w:rsidRPr="00AE1518">
              <w:rPr>
                <w:color w:val="000000"/>
                <w:sz w:val="16"/>
                <w:szCs w:val="16"/>
              </w:rPr>
              <w:t xml:space="preserve">BI, </w:t>
            </w:r>
            <w:r w:rsidRPr="008B3881">
              <w:rPr>
                <w:sz w:val="16"/>
                <w:szCs w:val="16"/>
              </w:rPr>
              <w:t>§</w:t>
            </w:r>
            <w:r w:rsidRPr="00AE1518">
              <w:rPr>
                <w:sz w:val="16"/>
                <w:szCs w:val="16"/>
              </w:rPr>
              <w:t>†</w:t>
            </w:r>
            <w:r>
              <w:rPr>
                <w:sz w:val="16"/>
                <w:szCs w:val="16"/>
              </w:rPr>
              <w:t>*</w:t>
            </w:r>
            <w:r w:rsidRPr="00AE1518">
              <w:rPr>
                <w:color w:val="000000"/>
                <w:sz w:val="16"/>
                <w:szCs w:val="16"/>
              </w:rPr>
              <w:t>UE-FMA, MAS</w:t>
            </w:r>
          </w:p>
        </w:tc>
      </w:tr>
      <w:tr w:rsidR="00D66D9F" w:rsidRPr="00AE1518" w14:paraId="3CFBCB30" w14:textId="77777777" w:rsidTr="009652E4">
        <w:trPr>
          <w:trHeight w:val="429"/>
        </w:trPr>
        <w:tc>
          <w:tcPr>
            <w:tcW w:w="540" w:type="pct"/>
            <w:vAlign w:val="center"/>
          </w:tcPr>
          <w:p w14:paraId="073F0779" w14:textId="7E8BCB88" w:rsidR="00D66D9F" w:rsidRPr="00AE1518" w:rsidRDefault="00D66D9F" w:rsidP="00D66D9F">
            <w:pPr>
              <w:rPr>
                <w:rFonts w:eastAsia="Times New Roman"/>
                <w:color w:val="000000" w:themeColor="text1"/>
                <w:sz w:val="16"/>
                <w:szCs w:val="16"/>
              </w:rPr>
            </w:pPr>
            <w:r w:rsidRPr="00AE1518">
              <w:rPr>
                <w:color w:val="000000"/>
                <w:sz w:val="16"/>
                <w:szCs w:val="16"/>
              </w:rPr>
              <w:t>Liao et al. 2020</w:t>
            </w:r>
          </w:p>
        </w:tc>
        <w:tc>
          <w:tcPr>
            <w:tcW w:w="869" w:type="pct"/>
            <w:vAlign w:val="center"/>
          </w:tcPr>
          <w:p w14:paraId="180E5A4B" w14:textId="540C1BF6" w:rsidR="00D66D9F" w:rsidRPr="00AE1518" w:rsidRDefault="00D66D9F" w:rsidP="00D66D9F">
            <w:pPr>
              <w:jc w:val="center"/>
              <w:rPr>
                <w:rFonts w:eastAsia="Times New Roman"/>
                <w:color w:val="000000" w:themeColor="text1"/>
                <w:sz w:val="16"/>
                <w:szCs w:val="16"/>
              </w:rPr>
            </w:pPr>
            <w:r w:rsidRPr="00AE1518">
              <w:rPr>
                <w:color w:val="000000"/>
                <w:sz w:val="16"/>
                <w:szCs w:val="16"/>
              </w:rPr>
              <w:t>Ischemic/Hemorrhagic</w:t>
            </w:r>
          </w:p>
        </w:tc>
        <w:tc>
          <w:tcPr>
            <w:tcW w:w="444" w:type="pct"/>
            <w:vAlign w:val="center"/>
          </w:tcPr>
          <w:p w14:paraId="79AA9E99" w14:textId="6F999A6F" w:rsidR="00D66D9F" w:rsidRPr="00AE1518" w:rsidRDefault="00D66D9F" w:rsidP="00D66D9F">
            <w:pPr>
              <w:jc w:val="center"/>
              <w:rPr>
                <w:rFonts w:eastAsia="Times New Roman"/>
                <w:color w:val="000000" w:themeColor="text1"/>
                <w:sz w:val="16"/>
                <w:szCs w:val="16"/>
              </w:rPr>
            </w:pPr>
            <w:r w:rsidRPr="00AE1518">
              <w:rPr>
                <w:color w:val="000000"/>
                <w:sz w:val="16"/>
                <w:szCs w:val="16"/>
              </w:rPr>
              <w:t>&gt; 6 months</w:t>
            </w:r>
          </w:p>
        </w:tc>
        <w:tc>
          <w:tcPr>
            <w:tcW w:w="590" w:type="pct"/>
            <w:vAlign w:val="center"/>
          </w:tcPr>
          <w:p w14:paraId="21934BFE" w14:textId="72C68E01" w:rsidR="00D66D9F" w:rsidRPr="00AE1518" w:rsidRDefault="00D66D9F" w:rsidP="00D66D9F">
            <w:pPr>
              <w:jc w:val="center"/>
              <w:rPr>
                <w:rFonts w:eastAsia="Times New Roman"/>
                <w:color w:val="000000" w:themeColor="text1"/>
                <w:sz w:val="16"/>
                <w:szCs w:val="16"/>
              </w:rPr>
            </w:pPr>
            <w:r w:rsidRPr="00AE1518">
              <w:rPr>
                <w:color w:val="000000"/>
                <w:sz w:val="16"/>
                <w:szCs w:val="16"/>
              </w:rPr>
              <w:t>Assisted</w:t>
            </w:r>
          </w:p>
        </w:tc>
        <w:tc>
          <w:tcPr>
            <w:tcW w:w="732" w:type="pct"/>
            <w:vAlign w:val="center"/>
          </w:tcPr>
          <w:p w14:paraId="2AD72538" w14:textId="4642BBF7" w:rsidR="00D66D9F" w:rsidRPr="00AE1518" w:rsidRDefault="00D66D9F" w:rsidP="00D66D9F">
            <w:pPr>
              <w:jc w:val="center"/>
              <w:rPr>
                <w:rFonts w:eastAsia="Times New Roman"/>
                <w:color w:val="000000" w:themeColor="text1"/>
                <w:sz w:val="16"/>
                <w:szCs w:val="16"/>
              </w:rPr>
            </w:pPr>
            <w:r w:rsidRPr="00AE1518">
              <w:rPr>
                <w:color w:val="000000"/>
                <w:sz w:val="16"/>
                <w:szCs w:val="16"/>
              </w:rPr>
              <w:t>Anodal</w:t>
            </w:r>
          </w:p>
        </w:tc>
        <w:tc>
          <w:tcPr>
            <w:tcW w:w="534" w:type="pct"/>
            <w:vAlign w:val="center"/>
          </w:tcPr>
          <w:p w14:paraId="1ABB95EF" w14:textId="0931D976" w:rsidR="00D66D9F" w:rsidRPr="00AE1518" w:rsidRDefault="00D66D9F" w:rsidP="00D66D9F">
            <w:pPr>
              <w:jc w:val="center"/>
              <w:rPr>
                <w:rFonts w:eastAsia="Times New Roman"/>
                <w:color w:val="000000" w:themeColor="text1"/>
                <w:sz w:val="16"/>
                <w:szCs w:val="16"/>
              </w:rPr>
            </w:pPr>
            <w:r w:rsidRPr="00AE1518">
              <w:rPr>
                <w:color w:val="000000"/>
                <w:sz w:val="16"/>
                <w:szCs w:val="16"/>
              </w:rPr>
              <w:t>Ipsilesional M1</w:t>
            </w:r>
          </w:p>
        </w:tc>
        <w:tc>
          <w:tcPr>
            <w:tcW w:w="595" w:type="pct"/>
            <w:vAlign w:val="center"/>
          </w:tcPr>
          <w:p w14:paraId="2973BB55" w14:textId="58703877" w:rsidR="00D66D9F" w:rsidRPr="00AE1518" w:rsidRDefault="00D66D9F" w:rsidP="00D66D9F">
            <w:pPr>
              <w:jc w:val="center"/>
              <w:rPr>
                <w:rFonts w:eastAsia="Times New Roman"/>
                <w:color w:val="000000" w:themeColor="text1"/>
                <w:sz w:val="16"/>
                <w:szCs w:val="16"/>
              </w:rPr>
            </w:pPr>
            <w:r w:rsidRPr="00AE1518">
              <w:rPr>
                <w:color w:val="000000"/>
                <w:sz w:val="16"/>
                <w:szCs w:val="16"/>
              </w:rPr>
              <w:t>Contralesional supraorbital region</w:t>
            </w:r>
          </w:p>
        </w:tc>
        <w:tc>
          <w:tcPr>
            <w:tcW w:w="697" w:type="pct"/>
            <w:vAlign w:val="center"/>
          </w:tcPr>
          <w:p w14:paraId="57E6669F" w14:textId="64331AB3" w:rsidR="00D66D9F" w:rsidRPr="00AE1518" w:rsidRDefault="00D66D9F" w:rsidP="00D66D9F">
            <w:pPr>
              <w:jc w:val="center"/>
              <w:rPr>
                <w:rFonts w:eastAsia="Times New Roman"/>
                <w:color w:val="000000" w:themeColor="text1"/>
                <w:sz w:val="16"/>
                <w:szCs w:val="16"/>
              </w:rPr>
            </w:pPr>
            <w:r w:rsidRPr="00AE1518">
              <w:rPr>
                <w:sz w:val="16"/>
                <w:szCs w:val="16"/>
              </w:rPr>
              <w:t>†</w:t>
            </w:r>
            <w:r w:rsidRPr="00AE1518">
              <w:rPr>
                <w:color w:val="000000"/>
                <w:sz w:val="16"/>
                <w:szCs w:val="16"/>
              </w:rPr>
              <w:t>UE-FMA</w:t>
            </w:r>
          </w:p>
        </w:tc>
      </w:tr>
      <w:tr w:rsidR="00D66D9F" w:rsidRPr="00AE1518" w14:paraId="1C2081D5" w14:textId="77777777" w:rsidTr="009652E4">
        <w:trPr>
          <w:trHeight w:val="412"/>
        </w:trPr>
        <w:tc>
          <w:tcPr>
            <w:tcW w:w="540" w:type="pct"/>
            <w:vAlign w:val="center"/>
          </w:tcPr>
          <w:p w14:paraId="22AEB9B8" w14:textId="17942D55" w:rsidR="00D66D9F" w:rsidRPr="00AE1518" w:rsidRDefault="00D66D9F" w:rsidP="00D66D9F">
            <w:pPr>
              <w:rPr>
                <w:rFonts w:eastAsia="Times New Roman"/>
                <w:color w:val="000000" w:themeColor="text1"/>
                <w:sz w:val="16"/>
                <w:szCs w:val="16"/>
              </w:rPr>
            </w:pPr>
            <w:r w:rsidRPr="00AE1518">
              <w:rPr>
                <w:color w:val="000000"/>
                <w:sz w:val="16"/>
                <w:szCs w:val="16"/>
              </w:rPr>
              <w:t>Lindenberg et al. 2010</w:t>
            </w:r>
          </w:p>
        </w:tc>
        <w:tc>
          <w:tcPr>
            <w:tcW w:w="869" w:type="pct"/>
            <w:vAlign w:val="center"/>
          </w:tcPr>
          <w:p w14:paraId="2417940C" w14:textId="2A9BC35D" w:rsidR="00D66D9F" w:rsidRPr="00AE1518" w:rsidRDefault="00D66D9F" w:rsidP="00D66D9F">
            <w:pPr>
              <w:jc w:val="center"/>
              <w:rPr>
                <w:rFonts w:eastAsia="Times New Roman"/>
                <w:color w:val="000000" w:themeColor="text1"/>
                <w:sz w:val="16"/>
                <w:szCs w:val="16"/>
              </w:rPr>
            </w:pPr>
            <w:r w:rsidRPr="00AE1518">
              <w:rPr>
                <w:color w:val="000000"/>
                <w:sz w:val="16"/>
                <w:szCs w:val="16"/>
              </w:rPr>
              <w:t>Ischemic</w:t>
            </w:r>
          </w:p>
        </w:tc>
        <w:tc>
          <w:tcPr>
            <w:tcW w:w="444" w:type="pct"/>
            <w:vAlign w:val="center"/>
          </w:tcPr>
          <w:p w14:paraId="37975FC9" w14:textId="34A28414" w:rsidR="00D66D9F" w:rsidRPr="00AE1518" w:rsidRDefault="00D66D9F" w:rsidP="00D66D9F">
            <w:pPr>
              <w:jc w:val="center"/>
              <w:rPr>
                <w:rFonts w:eastAsia="Times New Roman"/>
                <w:color w:val="000000" w:themeColor="text1"/>
                <w:sz w:val="16"/>
                <w:szCs w:val="16"/>
              </w:rPr>
            </w:pPr>
            <w:r w:rsidRPr="00AE1518">
              <w:rPr>
                <w:color w:val="000000"/>
                <w:sz w:val="16"/>
                <w:szCs w:val="16"/>
              </w:rPr>
              <w:t>&gt; 3 months</w:t>
            </w:r>
          </w:p>
        </w:tc>
        <w:tc>
          <w:tcPr>
            <w:tcW w:w="590" w:type="pct"/>
            <w:vAlign w:val="center"/>
          </w:tcPr>
          <w:p w14:paraId="45426A2D" w14:textId="59B1BD12" w:rsidR="00D66D9F" w:rsidRPr="00AE1518" w:rsidRDefault="00D66D9F" w:rsidP="00D66D9F">
            <w:pPr>
              <w:jc w:val="center"/>
              <w:rPr>
                <w:rFonts w:eastAsia="Times New Roman"/>
                <w:color w:val="000000" w:themeColor="text1"/>
                <w:sz w:val="16"/>
                <w:szCs w:val="16"/>
              </w:rPr>
            </w:pPr>
            <w:r w:rsidRPr="00AE1518">
              <w:rPr>
                <w:color w:val="000000"/>
                <w:sz w:val="16"/>
                <w:szCs w:val="16"/>
              </w:rPr>
              <w:t>Conventional</w:t>
            </w:r>
          </w:p>
        </w:tc>
        <w:tc>
          <w:tcPr>
            <w:tcW w:w="732" w:type="pct"/>
            <w:vAlign w:val="center"/>
          </w:tcPr>
          <w:p w14:paraId="1FF0171E" w14:textId="12AF3229" w:rsidR="00D66D9F" w:rsidRPr="00AE1518" w:rsidRDefault="00D66D9F" w:rsidP="00D66D9F">
            <w:pPr>
              <w:jc w:val="center"/>
              <w:rPr>
                <w:rFonts w:eastAsia="Times New Roman"/>
                <w:color w:val="000000" w:themeColor="text1"/>
                <w:sz w:val="16"/>
                <w:szCs w:val="16"/>
              </w:rPr>
            </w:pPr>
            <w:r w:rsidRPr="00AE1518">
              <w:rPr>
                <w:color w:val="000000"/>
                <w:sz w:val="16"/>
                <w:szCs w:val="16"/>
              </w:rPr>
              <w:t>Bihemispheric</w:t>
            </w:r>
          </w:p>
        </w:tc>
        <w:tc>
          <w:tcPr>
            <w:tcW w:w="534" w:type="pct"/>
            <w:vAlign w:val="center"/>
          </w:tcPr>
          <w:p w14:paraId="58B39A69" w14:textId="66240178" w:rsidR="00D66D9F" w:rsidRPr="00AE1518" w:rsidRDefault="00D66D9F" w:rsidP="00D66D9F">
            <w:pPr>
              <w:jc w:val="center"/>
              <w:rPr>
                <w:rFonts w:eastAsia="Times New Roman"/>
                <w:color w:val="000000" w:themeColor="text1"/>
                <w:sz w:val="16"/>
                <w:szCs w:val="16"/>
              </w:rPr>
            </w:pPr>
            <w:r w:rsidRPr="00AE1518">
              <w:rPr>
                <w:color w:val="000000"/>
                <w:sz w:val="16"/>
                <w:szCs w:val="16"/>
              </w:rPr>
              <w:t>Ipsilesional M1</w:t>
            </w:r>
          </w:p>
        </w:tc>
        <w:tc>
          <w:tcPr>
            <w:tcW w:w="595" w:type="pct"/>
            <w:vAlign w:val="center"/>
          </w:tcPr>
          <w:p w14:paraId="7D37970A" w14:textId="0E5949BD" w:rsidR="00D66D9F" w:rsidRPr="00AE1518" w:rsidRDefault="00D66D9F" w:rsidP="00D66D9F">
            <w:pPr>
              <w:jc w:val="center"/>
              <w:rPr>
                <w:rFonts w:eastAsia="Times New Roman"/>
                <w:color w:val="000000" w:themeColor="text1"/>
                <w:sz w:val="16"/>
                <w:szCs w:val="16"/>
              </w:rPr>
            </w:pPr>
            <w:r w:rsidRPr="00AE1518">
              <w:rPr>
                <w:color w:val="000000"/>
                <w:sz w:val="16"/>
                <w:szCs w:val="16"/>
              </w:rPr>
              <w:t>Contralesional M1</w:t>
            </w:r>
          </w:p>
        </w:tc>
        <w:tc>
          <w:tcPr>
            <w:tcW w:w="697" w:type="pct"/>
            <w:vAlign w:val="center"/>
          </w:tcPr>
          <w:p w14:paraId="58AA6639" w14:textId="126E95C7" w:rsidR="00D66D9F" w:rsidRPr="00AE1518" w:rsidRDefault="00D66D9F" w:rsidP="00D66D9F">
            <w:pPr>
              <w:jc w:val="center"/>
              <w:rPr>
                <w:rFonts w:eastAsia="Times New Roman"/>
                <w:color w:val="000000" w:themeColor="text1"/>
                <w:sz w:val="16"/>
                <w:szCs w:val="16"/>
              </w:rPr>
            </w:pPr>
            <w:r w:rsidRPr="008B3881">
              <w:rPr>
                <w:sz w:val="16"/>
                <w:szCs w:val="16"/>
              </w:rPr>
              <w:t>§</w:t>
            </w:r>
            <w:r w:rsidRPr="00AE1518">
              <w:rPr>
                <w:sz w:val="16"/>
                <w:szCs w:val="16"/>
              </w:rPr>
              <w:t>†</w:t>
            </w:r>
            <w:r w:rsidRPr="00AE1518">
              <w:rPr>
                <w:color w:val="000000"/>
                <w:sz w:val="16"/>
                <w:szCs w:val="16"/>
              </w:rPr>
              <w:t>UE-FMA</w:t>
            </w:r>
          </w:p>
        </w:tc>
      </w:tr>
      <w:tr w:rsidR="00D66D9F" w:rsidRPr="00AE1518" w14:paraId="42245405" w14:textId="77777777" w:rsidTr="009652E4">
        <w:trPr>
          <w:trHeight w:val="618"/>
        </w:trPr>
        <w:tc>
          <w:tcPr>
            <w:tcW w:w="540" w:type="pct"/>
            <w:vAlign w:val="center"/>
          </w:tcPr>
          <w:p w14:paraId="26219C27" w14:textId="3774BD06" w:rsidR="00D66D9F" w:rsidRPr="00AE1518" w:rsidRDefault="00D66D9F" w:rsidP="00D66D9F">
            <w:pPr>
              <w:rPr>
                <w:rFonts w:eastAsia="Times New Roman"/>
                <w:color w:val="000000" w:themeColor="text1"/>
                <w:sz w:val="16"/>
                <w:szCs w:val="16"/>
              </w:rPr>
            </w:pPr>
            <w:r w:rsidRPr="00AE1518">
              <w:rPr>
                <w:color w:val="000000"/>
                <w:sz w:val="16"/>
                <w:szCs w:val="16"/>
              </w:rPr>
              <w:t>Mazzoleni et al. 2019</w:t>
            </w:r>
          </w:p>
        </w:tc>
        <w:tc>
          <w:tcPr>
            <w:tcW w:w="869" w:type="pct"/>
            <w:vAlign w:val="center"/>
          </w:tcPr>
          <w:p w14:paraId="72703A7D" w14:textId="14845ED5" w:rsidR="00D66D9F" w:rsidRPr="00AE1518" w:rsidRDefault="00D66D9F" w:rsidP="00D66D9F">
            <w:pPr>
              <w:jc w:val="center"/>
              <w:rPr>
                <w:rFonts w:eastAsia="Times New Roman"/>
                <w:color w:val="000000" w:themeColor="text1"/>
                <w:sz w:val="16"/>
                <w:szCs w:val="16"/>
              </w:rPr>
            </w:pPr>
            <w:r w:rsidRPr="00AE1518">
              <w:rPr>
                <w:color w:val="000000"/>
                <w:sz w:val="16"/>
                <w:szCs w:val="16"/>
              </w:rPr>
              <w:t>Ischemic/Hemorrhagic</w:t>
            </w:r>
          </w:p>
        </w:tc>
        <w:tc>
          <w:tcPr>
            <w:tcW w:w="444" w:type="pct"/>
            <w:vAlign w:val="center"/>
          </w:tcPr>
          <w:p w14:paraId="5680C1B3" w14:textId="3536C814" w:rsidR="00D66D9F" w:rsidRPr="00AE1518" w:rsidRDefault="00D66D9F" w:rsidP="00D66D9F">
            <w:pPr>
              <w:jc w:val="center"/>
              <w:rPr>
                <w:rFonts w:eastAsia="Times New Roman"/>
                <w:color w:val="000000" w:themeColor="text1"/>
                <w:sz w:val="16"/>
                <w:szCs w:val="16"/>
              </w:rPr>
            </w:pPr>
            <w:r w:rsidRPr="00AE1518">
              <w:rPr>
                <w:color w:val="000000"/>
                <w:sz w:val="16"/>
                <w:szCs w:val="16"/>
              </w:rPr>
              <w:t>&lt; 1 month</w:t>
            </w:r>
          </w:p>
        </w:tc>
        <w:tc>
          <w:tcPr>
            <w:tcW w:w="590" w:type="pct"/>
            <w:vAlign w:val="center"/>
          </w:tcPr>
          <w:p w14:paraId="2493C646" w14:textId="11A671AC" w:rsidR="00D66D9F" w:rsidRPr="00AE1518" w:rsidRDefault="00D66D9F" w:rsidP="00D66D9F">
            <w:pPr>
              <w:jc w:val="center"/>
              <w:rPr>
                <w:rFonts w:eastAsia="Times New Roman"/>
                <w:color w:val="000000" w:themeColor="text1"/>
                <w:sz w:val="16"/>
                <w:szCs w:val="16"/>
              </w:rPr>
            </w:pPr>
            <w:r w:rsidRPr="00AE1518">
              <w:rPr>
                <w:color w:val="000000"/>
                <w:sz w:val="16"/>
                <w:szCs w:val="16"/>
              </w:rPr>
              <w:t>Assisted</w:t>
            </w:r>
          </w:p>
        </w:tc>
        <w:tc>
          <w:tcPr>
            <w:tcW w:w="732" w:type="pct"/>
            <w:vAlign w:val="center"/>
          </w:tcPr>
          <w:p w14:paraId="542A2187" w14:textId="3963951F" w:rsidR="00D66D9F" w:rsidRPr="00AE1518" w:rsidRDefault="00D66D9F" w:rsidP="00D66D9F">
            <w:pPr>
              <w:jc w:val="center"/>
              <w:rPr>
                <w:rFonts w:eastAsia="Times New Roman"/>
                <w:color w:val="000000" w:themeColor="text1"/>
                <w:sz w:val="16"/>
                <w:szCs w:val="16"/>
              </w:rPr>
            </w:pPr>
            <w:r w:rsidRPr="00AE1518">
              <w:rPr>
                <w:color w:val="000000"/>
                <w:sz w:val="16"/>
                <w:szCs w:val="16"/>
              </w:rPr>
              <w:t>Anodal</w:t>
            </w:r>
          </w:p>
        </w:tc>
        <w:tc>
          <w:tcPr>
            <w:tcW w:w="534" w:type="pct"/>
            <w:vAlign w:val="center"/>
          </w:tcPr>
          <w:p w14:paraId="6F55176D" w14:textId="3C5CA499" w:rsidR="00D66D9F" w:rsidRPr="00AE1518" w:rsidRDefault="00D66D9F" w:rsidP="00D66D9F">
            <w:pPr>
              <w:jc w:val="center"/>
              <w:rPr>
                <w:rFonts w:eastAsia="Times New Roman"/>
                <w:color w:val="000000" w:themeColor="text1"/>
                <w:sz w:val="16"/>
                <w:szCs w:val="16"/>
              </w:rPr>
            </w:pPr>
            <w:r w:rsidRPr="00AE1518">
              <w:rPr>
                <w:color w:val="000000"/>
                <w:sz w:val="16"/>
                <w:szCs w:val="16"/>
              </w:rPr>
              <w:t>Ipsilesional M1</w:t>
            </w:r>
          </w:p>
        </w:tc>
        <w:tc>
          <w:tcPr>
            <w:tcW w:w="595" w:type="pct"/>
            <w:vAlign w:val="center"/>
          </w:tcPr>
          <w:p w14:paraId="2E709334" w14:textId="49234F5B" w:rsidR="00D66D9F" w:rsidRPr="00AE1518" w:rsidRDefault="00D66D9F" w:rsidP="00D66D9F">
            <w:pPr>
              <w:jc w:val="center"/>
              <w:rPr>
                <w:rFonts w:eastAsia="Times New Roman"/>
                <w:color w:val="000000" w:themeColor="text1"/>
                <w:sz w:val="16"/>
                <w:szCs w:val="16"/>
              </w:rPr>
            </w:pPr>
            <w:r w:rsidRPr="00AE1518">
              <w:rPr>
                <w:color w:val="000000"/>
                <w:sz w:val="16"/>
                <w:szCs w:val="16"/>
              </w:rPr>
              <w:t>Contralesional supraorbital region</w:t>
            </w:r>
          </w:p>
        </w:tc>
        <w:tc>
          <w:tcPr>
            <w:tcW w:w="697" w:type="pct"/>
            <w:vAlign w:val="center"/>
          </w:tcPr>
          <w:p w14:paraId="2FCC0D3B" w14:textId="6AA844BA" w:rsidR="00D66D9F" w:rsidRPr="00AE1518" w:rsidRDefault="00D66D9F" w:rsidP="00D66D9F">
            <w:pPr>
              <w:jc w:val="center"/>
              <w:rPr>
                <w:rFonts w:eastAsia="Times New Roman"/>
                <w:color w:val="000000" w:themeColor="text1"/>
                <w:sz w:val="16"/>
                <w:szCs w:val="16"/>
              </w:rPr>
            </w:pPr>
            <w:r w:rsidRPr="00AE1518">
              <w:rPr>
                <w:sz w:val="16"/>
                <w:szCs w:val="16"/>
              </w:rPr>
              <w:t>†</w:t>
            </w:r>
            <w:r>
              <w:rPr>
                <w:sz w:val="16"/>
                <w:szCs w:val="16"/>
              </w:rPr>
              <w:t>*</w:t>
            </w:r>
            <w:r w:rsidRPr="00AE1518">
              <w:rPr>
                <w:color w:val="000000"/>
                <w:sz w:val="16"/>
                <w:szCs w:val="16"/>
              </w:rPr>
              <w:t>UE-FMA, MAS</w:t>
            </w:r>
          </w:p>
        </w:tc>
      </w:tr>
      <w:tr w:rsidR="00D66D9F" w:rsidRPr="00AE1518" w14:paraId="5A846F87" w14:textId="77777777" w:rsidTr="009652E4">
        <w:trPr>
          <w:trHeight w:val="635"/>
        </w:trPr>
        <w:tc>
          <w:tcPr>
            <w:tcW w:w="540" w:type="pct"/>
            <w:vAlign w:val="center"/>
          </w:tcPr>
          <w:p w14:paraId="06B81784" w14:textId="54617846" w:rsidR="00D66D9F" w:rsidRPr="00AE1518" w:rsidRDefault="00D66D9F" w:rsidP="00D66D9F">
            <w:pPr>
              <w:rPr>
                <w:rFonts w:eastAsia="Times New Roman"/>
                <w:color w:val="000000" w:themeColor="text1"/>
                <w:sz w:val="16"/>
                <w:szCs w:val="16"/>
              </w:rPr>
            </w:pPr>
            <w:r w:rsidRPr="00AE1518">
              <w:rPr>
                <w:color w:val="000000"/>
                <w:sz w:val="16"/>
                <w:szCs w:val="16"/>
              </w:rPr>
              <w:t>Miu et al. 2020</w:t>
            </w:r>
          </w:p>
        </w:tc>
        <w:tc>
          <w:tcPr>
            <w:tcW w:w="869" w:type="pct"/>
            <w:vAlign w:val="center"/>
          </w:tcPr>
          <w:p w14:paraId="5F6AD24E" w14:textId="3A4FF411" w:rsidR="00D66D9F" w:rsidRPr="00AE1518" w:rsidRDefault="00D66D9F" w:rsidP="00D66D9F">
            <w:pPr>
              <w:jc w:val="center"/>
              <w:rPr>
                <w:rFonts w:eastAsia="Times New Roman"/>
                <w:color w:val="000000" w:themeColor="text1"/>
                <w:sz w:val="16"/>
                <w:szCs w:val="16"/>
              </w:rPr>
            </w:pPr>
            <w:r w:rsidRPr="00AE1518">
              <w:rPr>
                <w:color w:val="000000"/>
                <w:sz w:val="16"/>
                <w:szCs w:val="16"/>
              </w:rPr>
              <w:t>Ischemic/Hemorrhagic</w:t>
            </w:r>
          </w:p>
        </w:tc>
        <w:tc>
          <w:tcPr>
            <w:tcW w:w="444" w:type="pct"/>
            <w:vAlign w:val="center"/>
          </w:tcPr>
          <w:p w14:paraId="2012F2BF" w14:textId="2852F377" w:rsidR="00D66D9F" w:rsidRPr="00AE1518" w:rsidRDefault="00D66D9F" w:rsidP="00D66D9F">
            <w:pPr>
              <w:jc w:val="center"/>
              <w:rPr>
                <w:rFonts w:eastAsia="Times New Roman"/>
                <w:color w:val="000000" w:themeColor="text1"/>
                <w:sz w:val="16"/>
                <w:szCs w:val="16"/>
              </w:rPr>
            </w:pPr>
            <w:r w:rsidRPr="00AE1518">
              <w:rPr>
                <w:color w:val="000000"/>
                <w:sz w:val="16"/>
                <w:szCs w:val="16"/>
              </w:rPr>
              <w:t>&lt; 1 month</w:t>
            </w:r>
          </w:p>
        </w:tc>
        <w:tc>
          <w:tcPr>
            <w:tcW w:w="590" w:type="pct"/>
            <w:vAlign w:val="center"/>
          </w:tcPr>
          <w:p w14:paraId="11F75F42" w14:textId="1152D40E" w:rsidR="00D66D9F" w:rsidRPr="00AE1518" w:rsidRDefault="00D66D9F" w:rsidP="00D66D9F">
            <w:pPr>
              <w:jc w:val="center"/>
              <w:rPr>
                <w:rFonts w:eastAsia="Times New Roman"/>
                <w:color w:val="000000" w:themeColor="text1"/>
                <w:sz w:val="16"/>
                <w:szCs w:val="16"/>
              </w:rPr>
            </w:pPr>
            <w:r w:rsidRPr="00AE1518">
              <w:rPr>
                <w:color w:val="000000"/>
                <w:sz w:val="16"/>
                <w:szCs w:val="16"/>
              </w:rPr>
              <w:t>Conventional</w:t>
            </w:r>
          </w:p>
        </w:tc>
        <w:tc>
          <w:tcPr>
            <w:tcW w:w="732" w:type="pct"/>
            <w:vAlign w:val="center"/>
          </w:tcPr>
          <w:p w14:paraId="5A0E2098" w14:textId="319DDCED" w:rsidR="00D66D9F" w:rsidRPr="00AE1518" w:rsidRDefault="00D66D9F" w:rsidP="00D66D9F">
            <w:pPr>
              <w:jc w:val="center"/>
              <w:rPr>
                <w:rFonts w:eastAsia="Times New Roman"/>
                <w:color w:val="000000" w:themeColor="text1"/>
                <w:sz w:val="16"/>
                <w:szCs w:val="16"/>
              </w:rPr>
            </w:pPr>
            <w:r w:rsidRPr="00AE1518">
              <w:rPr>
                <w:color w:val="000000"/>
                <w:sz w:val="16"/>
                <w:szCs w:val="16"/>
              </w:rPr>
              <w:t>Bihemispheric</w:t>
            </w:r>
          </w:p>
        </w:tc>
        <w:tc>
          <w:tcPr>
            <w:tcW w:w="534" w:type="pct"/>
            <w:vAlign w:val="center"/>
          </w:tcPr>
          <w:p w14:paraId="6B055B35" w14:textId="103140A6" w:rsidR="00D66D9F" w:rsidRPr="00AE1518" w:rsidRDefault="00D66D9F" w:rsidP="00D66D9F">
            <w:pPr>
              <w:jc w:val="center"/>
              <w:rPr>
                <w:rFonts w:eastAsia="Times New Roman"/>
                <w:color w:val="000000" w:themeColor="text1"/>
                <w:sz w:val="16"/>
                <w:szCs w:val="16"/>
              </w:rPr>
            </w:pPr>
            <w:r w:rsidRPr="00AE1518">
              <w:rPr>
                <w:color w:val="000000"/>
                <w:sz w:val="16"/>
                <w:szCs w:val="16"/>
              </w:rPr>
              <w:t>Ipsilesional supraorbital region</w:t>
            </w:r>
          </w:p>
        </w:tc>
        <w:tc>
          <w:tcPr>
            <w:tcW w:w="595" w:type="pct"/>
            <w:vAlign w:val="center"/>
          </w:tcPr>
          <w:p w14:paraId="4788E0FC" w14:textId="4C89DDE5" w:rsidR="00D66D9F" w:rsidRPr="008C128B" w:rsidRDefault="00D66D9F" w:rsidP="00D66D9F">
            <w:pPr>
              <w:jc w:val="center"/>
              <w:rPr>
                <w:rFonts w:eastAsia="Times New Roman"/>
                <w:color w:val="000000" w:themeColor="text1"/>
                <w:sz w:val="16"/>
                <w:szCs w:val="16"/>
                <w:lang w:val="pt-BR"/>
              </w:rPr>
            </w:pPr>
            <w:r w:rsidRPr="00AE1518">
              <w:rPr>
                <w:color w:val="000000"/>
                <w:sz w:val="16"/>
                <w:szCs w:val="16"/>
              </w:rPr>
              <w:t>Contralesional M1</w:t>
            </w:r>
          </w:p>
        </w:tc>
        <w:tc>
          <w:tcPr>
            <w:tcW w:w="697" w:type="pct"/>
            <w:vAlign w:val="center"/>
          </w:tcPr>
          <w:p w14:paraId="692C1091" w14:textId="60127FDE" w:rsidR="00D66D9F" w:rsidRPr="00AE1518" w:rsidRDefault="00D66D9F" w:rsidP="00D66D9F">
            <w:pPr>
              <w:jc w:val="center"/>
              <w:rPr>
                <w:rFonts w:eastAsia="Times New Roman"/>
                <w:color w:val="000000" w:themeColor="text1"/>
                <w:sz w:val="16"/>
                <w:szCs w:val="16"/>
              </w:rPr>
            </w:pPr>
            <w:r w:rsidRPr="00AE1518">
              <w:rPr>
                <w:color w:val="000000"/>
                <w:sz w:val="16"/>
                <w:szCs w:val="16"/>
              </w:rPr>
              <w:t>UE-FMA, MAS</w:t>
            </w:r>
          </w:p>
        </w:tc>
      </w:tr>
      <w:tr w:rsidR="00D66D9F" w:rsidRPr="00AE1518" w14:paraId="3995E1C1" w14:textId="77777777" w:rsidTr="009652E4">
        <w:trPr>
          <w:trHeight w:val="618"/>
        </w:trPr>
        <w:tc>
          <w:tcPr>
            <w:tcW w:w="540" w:type="pct"/>
            <w:vAlign w:val="center"/>
          </w:tcPr>
          <w:p w14:paraId="25B77A9E" w14:textId="40C05425" w:rsidR="00D66D9F" w:rsidRPr="00AE1518" w:rsidRDefault="00D66D9F" w:rsidP="00D66D9F">
            <w:pPr>
              <w:rPr>
                <w:rFonts w:eastAsia="Times New Roman"/>
                <w:color w:val="000000" w:themeColor="text1"/>
                <w:sz w:val="16"/>
                <w:szCs w:val="16"/>
              </w:rPr>
            </w:pPr>
            <w:r w:rsidRPr="00AE1518">
              <w:rPr>
                <w:color w:val="000000"/>
                <w:sz w:val="16"/>
                <w:szCs w:val="16"/>
              </w:rPr>
              <w:t>Nair et al. 2011</w:t>
            </w:r>
          </w:p>
        </w:tc>
        <w:tc>
          <w:tcPr>
            <w:tcW w:w="869" w:type="pct"/>
            <w:vAlign w:val="center"/>
          </w:tcPr>
          <w:p w14:paraId="0AE7BA72" w14:textId="0AB93C69" w:rsidR="00D66D9F" w:rsidRPr="00AE1518" w:rsidRDefault="00D66D9F" w:rsidP="00D66D9F">
            <w:pPr>
              <w:jc w:val="center"/>
              <w:rPr>
                <w:rFonts w:eastAsia="Times New Roman"/>
                <w:color w:val="000000" w:themeColor="text1"/>
                <w:sz w:val="16"/>
                <w:szCs w:val="16"/>
              </w:rPr>
            </w:pPr>
            <w:r w:rsidRPr="00AE1518">
              <w:rPr>
                <w:color w:val="000000"/>
                <w:sz w:val="16"/>
                <w:szCs w:val="16"/>
              </w:rPr>
              <w:t>No information</w:t>
            </w:r>
          </w:p>
        </w:tc>
        <w:tc>
          <w:tcPr>
            <w:tcW w:w="444" w:type="pct"/>
            <w:vAlign w:val="center"/>
          </w:tcPr>
          <w:p w14:paraId="76E85FFB" w14:textId="2CE13FCC" w:rsidR="00D66D9F" w:rsidRPr="00AE1518" w:rsidRDefault="00D66D9F" w:rsidP="00D66D9F">
            <w:pPr>
              <w:jc w:val="center"/>
              <w:rPr>
                <w:rFonts w:eastAsia="Times New Roman"/>
                <w:color w:val="000000" w:themeColor="text1"/>
                <w:sz w:val="16"/>
                <w:szCs w:val="16"/>
              </w:rPr>
            </w:pPr>
            <w:r w:rsidRPr="00AE1518">
              <w:rPr>
                <w:color w:val="000000"/>
                <w:sz w:val="16"/>
                <w:szCs w:val="16"/>
              </w:rPr>
              <w:t>0-56 months</w:t>
            </w:r>
          </w:p>
        </w:tc>
        <w:tc>
          <w:tcPr>
            <w:tcW w:w="590" w:type="pct"/>
            <w:vAlign w:val="center"/>
          </w:tcPr>
          <w:p w14:paraId="4BB725B5" w14:textId="58592D87" w:rsidR="00D66D9F" w:rsidRPr="00AE1518" w:rsidRDefault="00D66D9F" w:rsidP="00D66D9F">
            <w:pPr>
              <w:jc w:val="center"/>
              <w:rPr>
                <w:rFonts w:eastAsia="Times New Roman"/>
                <w:color w:val="000000" w:themeColor="text1"/>
                <w:sz w:val="16"/>
                <w:szCs w:val="16"/>
              </w:rPr>
            </w:pPr>
            <w:r w:rsidRPr="00AE1518">
              <w:rPr>
                <w:color w:val="000000"/>
                <w:sz w:val="16"/>
                <w:szCs w:val="16"/>
              </w:rPr>
              <w:t>Conventional</w:t>
            </w:r>
          </w:p>
        </w:tc>
        <w:tc>
          <w:tcPr>
            <w:tcW w:w="732" w:type="pct"/>
            <w:vAlign w:val="center"/>
          </w:tcPr>
          <w:p w14:paraId="4C2E5E9B" w14:textId="70348BA0" w:rsidR="00D66D9F" w:rsidRPr="00AE1518" w:rsidRDefault="00D66D9F" w:rsidP="00D66D9F">
            <w:pPr>
              <w:jc w:val="center"/>
              <w:rPr>
                <w:rFonts w:eastAsia="Times New Roman"/>
                <w:color w:val="000000" w:themeColor="text1"/>
                <w:sz w:val="16"/>
                <w:szCs w:val="16"/>
              </w:rPr>
            </w:pPr>
            <w:r w:rsidRPr="00AE1518">
              <w:rPr>
                <w:color w:val="000000"/>
                <w:sz w:val="16"/>
                <w:szCs w:val="16"/>
              </w:rPr>
              <w:t>Cathodal</w:t>
            </w:r>
          </w:p>
        </w:tc>
        <w:tc>
          <w:tcPr>
            <w:tcW w:w="534" w:type="pct"/>
            <w:vAlign w:val="center"/>
          </w:tcPr>
          <w:p w14:paraId="29F02F96" w14:textId="2ADD756F" w:rsidR="00D66D9F" w:rsidRPr="00AE1518" w:rsidRDefault="00D66D9F" w:rsidP="00D66D9F">
            <w:pPr>
              <w:jc w:val="center"/>
              <w:rPr>
                <w:rFonts w:eastAsia="Times New Roman"/>
                <w:color w:val="000000" w:themeColor="text1"/>
                <w:sz w:val="16"/>
                <w:szCs w:val="16"/>
              </w:rPr>
            </w:pPr>
            <w:r w:rsidRPr="00AE1518">
              <w:rPr>
                <w:color w:val="000000"/>
                <w:sz w:val="16"/>
                <w:szCs w:val="16"/>
              </w:rPr>
              <w:t>Ipsilesional supraorbital region</w:t>
            </w:r>
          </w:p>
        </w:tc>
        <w:tc>
          <w:tcPr>
            <w:tcW w:w="595" w:type="pct"/>
            <w:vAlign w:val="center"/>
          </w:tcPr>
          <w:p w14:paraId="7E5E47B5" w14:textId="0CEEE3FE" w:rsidR="00D66D9F" w:rsidRPr="00AE1518" w:rsidRDefault="00D66D9F" w:rsidP="00D66D9F">
            <w:pPr>
              <w:jc w:val="center"/>
              <w:rPr>
                <w:rFonts w:eastAsia="Times New Roman"/>
                <w:color w:val="000000" w:themeColor="text1"/>
                <w:sz w:val="16"/>
                <w:szCs w:val="16"/>
              </w:rPr>
            </w:pPr>
            <w:r w:rsidRPr="00AE1518">
              <w:rPr>
                <w:color w:val="000000"/>
                <w:sz w:val="16"/>
                <w:szCs w:val="16"/>
              </w:rPr>
              <w:t>Contralesional M1</w:t>
            </w:r>
          </w:p>
        </w:tc>
        <w:tc>
          <w:tcPr>
            <w:tcW w:w="697" w:type="pct"/>
            <w:vAlign w:val="center"/>
          </w:tcPr>
          <w:p w14:paraId="01F1F021" w14:textId="43AD3162" w:rsidR="00D66D9F" w:rsidRPr="00AE1518" w:rsidRDefault="00D66D9F" w:rsidP="00D66D9F">
            <w:pPr>
              <w:jc w:val="center"/>
              <w:rPr>
                <w:rFonts w:eastAsia="Times New Roman"/>
                <w:color w:val="000000" w:themeColor="text1"/>
                <w:sz w:val="16"/>
                <w:szCs w:val="16"/>
              </w:rPr>
            </w:pPr>
            <w:r w:rsidRPr="008B3881">
              <w:rPr>
                <w:sz w:val="16"/>
                <w:szCs w:val="16"/>
              </w:rPr>
              <w:t>§</w:t>
            </w:r>
            <w:r w:rsidRPr="00AE1518">
              <w:rPr>
                <w:color w:val="000000"/>
                <w:sz w:val="16"/>
                <w:szCs w:val="16"/>
              </w:rPr>
              <w:t>UE-FMA</w:t>
            </w:r>
          </w:p>
        </w:tc>
      </w:tr>
      <w:tr w:rsidR="00D66D9F" w:rsidRPr="00AE1518" w14:paraId="074AE55A" w14:textId="77777777" w:rsidTr="009652E4">
        <w:trPr>
          <w:trHeight w:val="412"/>
        </w:trPr>
        <w:tc>
          <w:tcPr>
            <w:tcW w:w="540" w:type="pct"/>
            <w:vAlign w:val="center"/>
          </w:tcPr>
          <w:p w14:paraId="460272B2" w14:textId="664C5996" w:rsidR="00D66D9F" w:rsidRPr="00AE1518" w:rsidRDefault="00D66D9F" w:rsidP="00D66D9F">
            <w:pPr>
              <w:rPr>
                <w:rFonts w:eastAsia="Times New Roman"/>
                <w:color w:val="000000" w:themeColor="text1"/>
                <w:sz w:val="16"/>
                <w:szCs w:val="16"/>
              </w:rPr>
            </w:pPr>
            <w:r w:rsidRPr="00AE1518">
              <w:rPr>
                <w:color w:val="000000"/>
                <w:sz w:val="16"/>
                <w:szCs w:val="16"/>
              </w:rPr>
              <w:t>Nicolo et al. 2018</w:t>
            </w:r>
          </w:p>
        </w:tc>
        <w:tc>
          <w:tcPr>
            <w:tcW w:w="869" w:type="pct"/>
            <w:vAlign w:val="center"/>
          </w:tcPr>
          <w:p w14:paraId="66F6EF61" w14:textId="1A15B94B" w:rsidR="00D66D9F" w:rsidRPr="00AE1518" w:rsidRDefault="00D66D9F" w:rsidP="00D66D9F">
            <w:pPr>
              <w:jc w:val="center"/>
              <w:rPr>
                <w:rFonts w:eastAsia="Times New Roman"/>
                <w:color w:val="000000" w:themeColor="text1"/>
                <w:sz w:val="16"/>
                <w:szCs w:val="16"/>
              </w:rPr>
            </w:pPr>
            <w:r w:rsidRPr="00AE1518">
              <w:rPr>
                <w:color w:val="000000"/>
                <w:sz w:val="16"/>
                <w:szCs w:val="16"/>
              </w:rPr>
              <w:t>Ischemic/Hemorrhagic</w:t>
            </w:r>
          </w:p>
        </w:tc>
        <w:tc>
          <w:tcPr>
            <w:tcW w:w="444" w:type="pct"/>
            <w:vAlign w:val="center"/>
          </w:tcPr>
          <w:p w14:paraId="2A4A387A" w14:textId="4E723801" w:rsidR="00D66D9F" w:rsidRPr="00AE1518" w:rsidRDefault="00D66D9F" w:rsidP="00D66D9F">
            <w:pPr>
              <w:jc w:val="center"/>
              <w:rPr>
                <w:rFonts w:eastAsia="Times New Roman"/>
                <w:color w:val="000000" w:themeColor="text1"/>
                <w:sz w:val="16"/>
                <w:szCs w:val="16"/>
              </w:rPr>
            </w:pPr>
            <w:r w:rsidRPr="00AE1518">
              <w:rPr>
                <w:color w:val="000000"/>
                <w:sz w:val="16"/>
                <w:szCs w:val="16"/>
              </w:rPr>
              <w:t>&lt; 10 weeks</w:t>
            </w:r>
          </w:p>
        </w:tc>
        <w:tc>
          <w:tcPr>
            <w:tcW w:w="590" w:type="pct"/>
            <w:vAlign w:val="center"/>
          </w:tcPr>
          <w:p w14:paraId="7C656ACC" w14:textId="0EDB5C54" w:rsidR="00D66D9F" w:rsidRPr="00AE1518" w:rsidRDefault="00D66D9F" w:rsidP="00D66D9F">
            <w:pPr>
              <w:jc w:val="center"/>
              <w:rPr>
                <w:rFonts w:eastAsia="Times New Roman"/>
                <w:color w:val="000000" w:themeColor="text1"/>
                <w:sz w:val="16"/>
                <w:szCs w:val="16"/>
              </w:rPr>
            </w:pPr>
            <w:r w:rsidRPr="00AE1518">
              <w:rPr>
                <w:color w:val="000000"/>
                <w:sz w:val="16"/>
                <w:szCs w:val="16"/>
              </w:rPr>
              <w:t>Conventional</w:t>
            </w:r>
          </w:p>
        </w:tc>
        <w:tc>
          <w:tcPr>
            <w:tcW w:w="732" w:type="pct"/>
            <w:vAlign w:val="center"/>
          </w:tcPr>
          <w:p w14:paraId="59BF0314" w14:textId="1071AD74" w:rsidR="00D66D9F" w:rsidRPr="00AE1518" w:rsidRDefault="00D66D9F" w:rsidP="00D66D9F">
            <w:pPr>
              <w:jc w:val="center"/>
              <w:rPr>
                <w:rFonts w:eastAsia="Times New Roman"/>
                <w:color w:val="000000" w:themeColor="text1"/>
                <w:sz w:val="16"/>
                <w:szCs w:val="16"/>
              </w:rPr>
            </w:pPr>
            <w:r w:rsidRPr="00AE1518">
              <w:rPr>
                <w:color w:val="000000"/>
                <w:sz w:val="16"/>
                <w:szCs w:val="16"/>
              </w:rPr>
              <w:t>Cathodal</w:t>
            </w:r>
          </w:p>
        </w:tc>
        <w:tc>
          <w:tcPr>
            <w:tcW w:w="534" w:type="pct"/>
            <w:vAlign w:val="center"/>
          </w:tcPr>
          <w:p w14:paraId="0FE5F08F" w14:textId="7417F1B0" w:rsidR="00D66D9F" w:rsidRPr="00AE1518" w:rsidRDefault="00D66D9F" w:rsidP="00D66D9F">
            <w:pPr>
              <w:jc w:val="center"/>
              <w:rPr>
                <w:rFonts w:eastAsia="Times New Roman"/>
                <w:color w:val="000000" w:themeColor="text1"/>
                <w:sz w:val="16"/>
                <w:szCs w:val="16"/>
              </w:rPr>
            </w:pPr>
            <w:r w:rsidRPr="00AE1518">
              <w:rPr>
                <w:color w:val="000000"/>
                <w:sz w:val="16"/>
                <w:szCs w:val="16"/>
              </w:rPr>
              <w:t>Ipsilesional supraorbital region</w:t>
            </w:r>
          </w:p>
        </w:tc>
        <w:tc>
          <w:tcPr>
            <w:tcW w:w="595" w:type="pct"/>
            <w:vAlign w:val="center"/>
          </w:tcPr>
          <w:p w14:paraId="034A4CB5" w14:textId="559FCFC4" w:rsidR="00D66D9F" w:rsidRPr="00AE1518" w:rsidRDefault="00D66D9F" w:rsidP="00D66D9F">
            <w:pPr>
              <w:jc w:val="center"/>
              <w:rPr>
                <w:rFonts w:eastAsia="Times New Roman"/>
                <w:color w:val="000000" w:themeColor="text1"/>
                <w:sz w:val="16"/>
                <w:szCs w:val="16"/>
              </w:rPr>
            </w:pPr>
            <w:r w:rsidRPr="00AE1518">
              <w:rPr>
                <w:color w:val="000000"/>
                <w:sz w:val="16"/>
                <w:szCs w:val="16"/>
              </w:rPr>
              <w:t>Contralesional M1</w:t>
            </w:r>
          </w:p>
        </w:tc>
        <w:tc>
          <w:tcPr>
            <w:tcW w:w="697" w:type="pct"/>
            <w:vAlign w:val="center"/>
          </w:tcPr>
          <w:p w14:paraId="546D7C6B" w14:textId="6EF28285" w:rsidR="00D66D9F" w:rsidRPr="00AE1518" w:rsidRDefault="00D66D9F" w:rsidP="00D66D9F">
            <w:pPr>
              <w:jc w:val="center"/>
              <w:rPr>
                <w:rFonts w:eastAsia="Times New Roman"/>
                <w:color w:val="000000" w:themeColor="text1"/>
                <w:sz w:val="16"/>
                <w:szCs w:val="16"/>
              </w:rPr>
            </w:pPr>
            <w:r w:rsidRPr="00AE1518">
              <w:rPr>
                <w:color w:val="000000"/>
                <w:sz w:val="16"/>
                <w:szCs w:val="16"/>
              </w:rPr>
              <w:t>UE-FMA</w:t>
            </w:r>
          </w:p>
        </w:tc>
      </w:tr>
      <w:tr w:rsidR="00D66D9F" w:rsidRPr="00991E7E" w14:paraId="47788792" w14:textId="77777777" w:rsidTr="009652E4">
        <w:trPr>
          <w:trHeight w:val="429"/>
        </w:trPr>
        <w:tc>
          <w:tcPr>
            <w:tcW w:w="540" w:type="pct"/>
            <w:vAlign w:val="center"/>
          </w:tcPr>
          <w:p w14:paraId="5F4D54F5" w14:textId="15ACBB40" w:rsidR="00D66D9F" w:rsidRPr="00AE1518" w:rsidRDefault="00D66D9F" w:rsidP="00D66D9F">
            <w:pPr>
              <w:rPr>
                <w:rFonts w:eastAsia="Times New Roman"/>
                <w:color w:val="000000" w:themeColor="text1"/>
                <w:sz w:val="16"/>
                <w:szCs w:val="16"/>
              </w:rPr>
            </w:pPr>
            <w:r w:rsidRPr="00AE1518">
              <w:rPr>
                <w:color w:val="000000"/>
                <w:sz w:val="16"/>
                <w:szCs w:val="16"/>
              </w:rPr>
              <w:t>Ochi et al. 2013</w:t>
            </w:r>
          </w:p>
        </w:tc>
        <w:tc>
          <w:tcPr>
            <w:tcW w:w="869" w:type="pct"/>
            <w:vAlign w:val="center"/>
          </w:tcPr>
          <w:p w14:paraId="34C11BBD" w14:textId="1E984232" w:rsidR="00D66D9F" w:rsidRPr="00AE1518" w:rsidRDefault="00D66D9F" w:rsidP="00D66D9F">
            <w:pPr>
              <w:jc w:val="center"/>
              <w:rPr>
                <w:rFonts w:eastAsia="Times New Roman"/>
                <w:color w:val="000000" w:themeColor="text1"/>
                <w:sz w:val="16"/>
                <w:szCs w:val="16"/>
              </w:rPr>
            </w:pPr>
            <w:r w:rsidRPr="00AE1518">
              <w:rPr>
                <w:color w:val="000000"/>
                <w:sz w:val="16"/>
                <w:szCs w:val="16"/>
              </w:rPr>
              <w:t>Ischemic/Hemorrhagic</w:t>
            </w:r>
          </w:p>
        </w:tc>
        <w:tc>
          <w:tcPr>
            <w:tcW w:w="444" w:type="pct"/>
            <w:vAlign w:val="center"/>
          </w:tcPr>
          <w:p w14:paraId="6F51E83D" w14:textId="523037A1" w:rsidR="00D66D9F" w:rsidRPr="00AE1518" w:rsidRDefault="00D66D9F" w:rsidP="00D66D9F">
            <w:pPr>
              <w:jc w:val="center"/>
              <w:rPr>
                <w:rFonts w:eastAsia="Times New Roman"/>
                <w:color w:val="000000" w:themeColor="text1"/>
                <w:sz w:val="16"/>
                <w:szCs w:val="16"/>
              </w:rPr>
            </w:pPr>
            <w:r w:rsidRPr="00AE1518">
              <w:rPr>
                <w:color w:val="000000"/>
                <w:sz w:val="16"/>
                <w:szCs w:val="16"/>
              </w:rPr>
              <w:t>&gt; 6 months</w:t>
            </w:r>
          </w:p>
        </w:tc>
        <w:tc>
          <w:tcPr>
            <w:tcW w:w="590" w:type="pct"/>
            <w:vAlign w:val="center"/>
          </w:tcPr>
          <w:p w14:paraId="34477069" w14:textId="1ED2EF8F" w:rsidR="00D66D9F" w:rsidRPr="00AE1518" w:rsidRDefault="00D66D9F" w:rsidP="00D66D9F">
            <w:pPr>
              <w:jc w:val="center"/>
              <w:rPr>
                <w:rFonts w:eastAsia="Times New Roman"/>
                <w:color w:val="000000" w:themeColor="text1"/>
                <w:sz w:val="16"/>
                <w:szCs w:val="16"/>
              </w:rPr>
            </w:pPr>
            <w:r w:rsidRPr="00AE1518">
              <w:rPr>
                <w:color w:val="000000"/>
                <w:sz w:val="16"/>
                <w:szCs w:val="16"/>
              </w:rPr>
              <w:t>Assisted</w:t>
            </w:r>
          </w:p>
        </w:tc>
        <w:tc>
          <w:tcPr>
            <w:tcW w:w="732" w:type="pct"/>
            <w:vAlign w:val="center"/>
          </w:tcPr>
          <w:p w14:paraId="33B0368D" w14:textId="1D3D1326" w:rsidR="00D66D9F" w:rsidRPr="00AE1518" w:rsidRDefault="00D66D9F" w:rsidP="00D66D9F">
            <w:pPr>
              <w:jc w:val="center"/>
              <w:rPr>
                <w:rFonts w:eastAsia="Times New Roman"/>
                <w:color w:val="000000" w:themeColor="text1"/>
                <w:sz w:val="16"/>
                <w:szCs w:val="16"/>
              </w:rPr>
            </w:pPr>
            <w:r w:rsidRPr="00AE1518">
              <w:rPr>
                <w:color w:val="000000"/>
                <w:sz w:val="16"/>
                <w:szCs w:val="16"/>
              </w:rPr>
              <w:t>Anodal</w:t>
            </w:r>
          </w:p>
        </w:tc>
        <w:tc>
          <w:tcPr>
            <w:tcW w:w="534" w:type="pct"/>
            <w:vAlign w:val="center"/>
          </w:tcPr>
          <w:p w14:paraId="0A2980DD" w14:textId="4B14563F" w:rsidR="00D66D9F" w:rsidRPr="00AE1518" w:rsidRDefault="00D66D9F" w:rsidP="00D66D9F">
            <w:pPr>
              <w:jc w:val="center"/>
              <w:rPr>
                <w:rFonts w:eastAsia="Times New Roman"/>
                <w:color w:val="000000" w:themeColor="text1"/>
                <w:sz w:val="16"/>
                <w:szCs w:val="16"/>
              </w:rPr>
            </w:pPr>
            <w:r w:rsidRPr="00AE1518">
              <w:rPr>
                <w:color w:val="000000"/>
                <w:sz w:val="16"/>
                <w:szCs w:val="16"/>
              </w:rPr>
              <w:t>Ipsilesional M1</w:t>
            </w:r>
          </w:p>
        </w:tc>
        <w:tc>
          <w:tcPr>
            <w:tcW w:w="595" w:type="pct"/>
            <w:vAlign w:val="center"/>
          </w:tcPr>
          <w:p w14:paraId="75415641" w14:textId="147F33A4" w:rsidR="00D66D9F" w:rsidRPr="00AE1518" w:rsidRDefault="00D66D9F" w:rsidP="00D66D9F">
            <w:pPr>
              <w:jc w:val="center"/>
              <w:rPr>
                <w:rFonts w:eastAsia="Times New Roman"/>
                <w:color w:val="000000" w:themeColor="text1"/>
                <w:sz w:val="16"/>
                <w:szCs w:val="16"/>
              </w:rPr>
            </w:pPr>
            <w:r>
              <w:rPr>
                <w:color w:val="000000"/>
                <w:sz w:val="16"/>
                <w:szCs w:val="16"/>
                <w:lang w:val="pt-BR"/>
              </w:rPr>
              <w:t>Contralesional s</w:t>
            </w:r>
            <w:r w:rsidRPr="008C128B">
              <w:rPr>
                <w:color w:val="000000"/>
                <w:sz w:val="16"/>
                <w:szCs w:val="16"/>
                <w:lang w:val="pt-BR"/>
              </w:rPr>
              <w:t>upraorbital region</w:t>
            </w:r>
          </w:p>
        </w:tc>
        <w:tc>
          <w:tcPr>
            <w:tcW w:w="697" w:type="pct"/>
            <w:vAlign w:val="center"/>
          </w:tcPr>
          <w:p w14:paraId="6696EFC0" w14:textId="61629CDD" w:rsidR="00D66D9F" w:rsidRPr="008C128B" w:rsidRDefault="00D66D9F" w:rsidP="00D66D9F">
            <w:pPr>
              <w:jc w:val="center"/>
              <w:rPr>
                <w:rFonts w:eastAsia="Times New Roman"/>
                <w:color w:val="000000" w:themeColor="text1"/>
                <w:sz w:val="16"/>
                <w:szCs w:val="16"/>
                <w:lang w:val="pt-BR"/>
              </w:rPr>
            </w:pPr>
            <w:r w:rsidRPr="00AE1518">
              <w:rPr>
                <w:color w:val="000000"/>
                <w:sz w:val="16"/>
                <w:szCs w:val="16"/>
              </w:rPr>
              <w:t>UE-FMA, MAS</w:t>
            </w:r>
          </w:p>
        </w:tc>
      </w:tr>
      <w:tr w:rsidR="00D66D9F" w:rsidRPr="00AE1518" w14:paraId="1A84C03B" w14:textId="77777777" w:rsidTr="009652E4">
        <w:trPr>
          <w:trHeight w:val="412"/>
        </w:trPr>
        <w:tc>
          <w:tcPr>
            <w:tcW w:w="540" w:type="pct"/>
            <w:vAlign w:val="center"/>
          </w:tcPr>
          <w:p w14:paraId="75F5B850" w14:textId="1F28A3FA" w:rsidR="00D66D9F" w:rsidRPr="00AE1518" w:rsidRDefault="00D66D9F" w:rsidP="00D66D9F">
            <w:pPr>
              <w:rPr>
                <w:rFonts w:eastAsia="Times New Roman"/>
                <w:color w:val="000000" w:themeColor="text1"/>
                <w:sz w:val="16"/>
                <w:szCs w:val="16"/>
              </w:rPr>
            </w:pPr>
            <w:r w:rsidRPr="00AE1518">
              <w:rPr>
                <w:color w:val="000000"/>
                <w:sz w:val="16"/>
                <w:szCs w:val="16"/>
              </w:rPr>
              <w:t>Ochi et al. 2013</w:t>
            </w:r>
          </w:p>
        </w:tc>
        <w:tc>
          <w:tcPr>
            <w:tcW w:w="869" w:type="pct"/>
            <w:vAlign w:val="center"/>
          </w:tcPr>
          <w:p w14:paraId="6EACD1D1" w14:textId="7527718D" w:rsidR="00D66D9F" w:rsidRPr="00AE1518" w:rsidRDefault="00D66D9F" w:rsidP="00D66D9F">
            <w:pPr>
              <w:jc w:val="center"/>
              <w:rPr>
                <w:rFonts w:eastAsia="Times New Roman"/>
                <w:color w:val="000000" w:themeColor="text1"/>
                <w:sz w:val="16"/>
                <w:szCs w:val="16"/>
              </w:rPr>
            </w:pPr>
            <w:r w:rsidRPr="00AE1518">
              <w:rPr>
                <w:color w:val="000000"/>
                <w:sz w:val="16"/>
                <w:szCs w:val="16"/>
              </w:rPr>
              <w:t>Ischemic/Hemorrhagic</w:t>
            </w:r>
          </w:p>
        </w:tc>
        <w:tc>
          <w:tcPr>
            <w:tcW w:w="444" w:type="pct"/>
            <w:vAlign w:val="center"/>
          </w:tcPr>
          <w:p w14:paraId="76FA2965" w14:textId="053C3639" w:rsidR="00D66D9F" w:rsidRPr="00AE1518" w:rsidRDefault="00D66D9F" w:rsidP="00D66D9F">
            <w:pPr>
              <w:jc w:val="center"/>
              <w:rPr>
                <w:rFonts w:eastAsia="Times New Roman"/>
                <w:color w:val="000000" w:themeColor="text1"/>
                <w:sz w:val="16"/>
                <w:szCs w:val="16"/>
              </w:rPr>
            </w:pPr>
            <w:r w:rsidRPr="00AE1518">
              <w:rPr>
                <w:color w:val="000000"/>
                <w:sz w:val="16"/>
                <w:szCs w:val="16"/>
              </w:rPr>
              <w:t>&gt; 6 months</w:t>
            </w:r>
          </w:p>
        </w:tc>
        <w:tc>
          <w:tcPr>
            <w:tcW w:w="590" w:type="pct"/>
            <w:vAlign w:val="center"/>
          </w:tcPr>
          <w:p w14:paraId="76130C3D" w14:textId="71F8CFE4" w:rsidR="00D66D9F" w:rsidRPr="00AE1518" w:rsidRDefault="00D66D9F" w:rsidP="00D66D9F">
            <w:pPr>
              <w:jc w:val="center"/>
              <w:rPr>
                <w:rFonts w:eastAsia="Times New Roman"/>
                <w:color w:val="000000" w:themeColor="text1"/>
                <w:sz w:val="16"/>
                <w:szCs w:val="16"/>
              </w:rPr>
            </w:pPr>
            <w:r w:rsidRPr="00AE1518">
              <w:rPr>
                <w:color w:val="000000"/>
                <w:sz w:val="16"/>
                <w:szCs w:val="16"/>
              </w:rPr>
              <w:t>Assisted</w:t>
            </w:r>
          </w:p>
        </w:tc>
        <w:tc>
          <w:tcPr>
            <w:tcW w:w="732" w:type="pct"/>
            <w:vAlign w:val="center"/>
          </w:tcPr>
          <w:p w14:paraId="53C96670" w14:textId="714C5DF4" w:rsidR="00D66D9F" w:rsidRPr="00AE1518" w:rsidRDefault="00D66D9F" w:rsidP="00D66D9F">
            <w:pPr>
              <w:jc w:val="center"/>
              <w:rPr>
                <w:rFonts w:eastAsia="Times New Roman"/>
                <w:color w:val="000000" w:themeColor="text1"/>
                <w:sz w:val="16"/>
                <w:szCs w:val="16"/>
              </w:rPr>
            </w:pPr>
            <w:r w:rsidRPr="00AE1518">
              <w:rPr>
                <w:color w:val="000000"/>
                <w:sz w:val="16"/>
                <w:szCs w:val="16"/>
              </w:rPr>
              <w:t>Cathodal</w:t>
            </w:r>
          </w:p>
        </w:tc>
        <w:tc>
          <w:tcPr>
            <w:tcW w:w="534" w:type="pct"/>
            <w:vAlign w:val="center"/>
          </w:tcPr>
          <w:p w14:paraId="706BAE47" w14:textId="430B56C5" w:rsidR="00D66D9F" w:rsidRPr="00AE1518" w:rsidRDefault="00D66D9F" w:rsidP="00D66D9F">
            <w:pPr>
              <w:jc w:val="center"/>
              <w:rPr>
                <w:rFonts w:eastAsia="Times New Roman"/>
                <w:color w:val="000000" w:themeColor="text1"/>
                <w:sz w:val="16"/>
                <w:szCs w:val="16"/>
              </w:rPr>
            </w:pPr>
            <w:r>
              <w:rPr>
                <w:color w:val="000000"/>
                <w:sz w:val="16"/>
                <w:szCs w:val="16"/>
              </w:rPr>
              <w:t>Contralesional s</w:t>
            </w:r>
            <w:r w:rsidRPr="00AE1518">
              <w:rPr>
                <w:color w:val="000000"/>
                <w:sz w:val="16"/>
                <w:szCs w:val="16"/>
              </w:rPr>
              <w:t>upraorbital region</w:t>
            </w:r>
          </w:p>
        </w:tc>
        <w:tc>
          <w:tcPr>
            <w:tcW w:w="595" w:type="pct"/>
            <w:vAlign w:val="center"/>
          </w:tcPr>
          <w:p w14:paraId="6E09C098" w14:textId="0DED9F16" w:rsidR="00D66D9F" w:rsidRPr="00AE1518" w:rsidRDefault="00D66D9F" w:rsidP="00D66D9F">
            <w:pPr>
              <w:jc w:val="center"/>
              <w:rPr>
                <w:rFonts w:eastAsia="Times New Roman"/>
                <w:color w:val="000000" w:themeColor="text1"/>
                <w:sz w:val="16"/>
                <w:szCs w:val="16"/>
              </w:rPr>
            </w:pPr>
            <w:r w:rsidRPr="008C128B">
              <w:rPr>
                <w:color w:val="000000"/>
                <w:sz w:val="16"/>
                <w:szCs w:val="16"/>
                <w:lang w:val="pt-BR"/>
              </w:rPr>
              <w:t>Contralesional M1</w:t>
            </w:r>
          </w:p>
        </w:tc>
        <w:tc>
          <w:tcPr>
            <w:tcW w:w="697" w:type="pct"/>
            <w:vAlign w:val="center"/>
          </w:tcPr>
          <w:p w14:paraId="072E6927" w14:textId="6FFCB534" w:rsidR="00D66D9F" w:rsidRPr="00AE1518" w:rsidRDefault="00D66D9F" w:rsidP="00D66D9F">
            <w:pPr>
              <w:jc w:val="center"/>
              <w:rPr>
                <w:rFonts w:eastAsia="Times New Roman"/>
                <w:color w:val="000000" w:themeColor="text1"/>
                <w:sz w:val="16"/>
                <w:szCs w:val="16"/>
              </w:rPr>
            </w:pPr>
            <w:r w:rsidRPr="00AE1518">
              <w:rPr>
                <w:color w:val="000000"/>
                <w:sz w:val="16"/>
                <w:szCs w:val="16"/>
              </w:rPr>
              <w:t>UE-FMA, MAS</w:t>
            </w:r>
          </w:p>
        </w:tc>
      </w:tr>
      <w:tr w:rsidR="00D66D9F" w:rsidRPr="00AE1518" w14:paraId="5A98C07C" w14:textId="77777777" w:rsidTr="009652E4">
        <w:trPr>
          <w:trHeight w:val="618"/>
        </w:trPr>
        <w:tc>
          <w:tcPr>
            <w:tcW w:w="540" w:type="pct"/>
            <w:vAlign w:val="center"/>
          </w:tcPr>
          <w:p w14:paraId="71CF60B6" w14:textId="30C4A664" w:rsidR="00D66D9F" w:rsidRPr="00AE1518" w:rsidRDefault="00D66D9F" w:rsidP="00D66D9F">
            <w:pPr>
              <w:rPr>
                <w:rFonts w:eastAsia="Times New Roman"/>
                <w:color w:val="000000" w:themeColor="text1"/>
                <w:sz w:val="16"/>
                <w:szCs w:val="16"/>
              </w:rPr>
            </w:pPr>
            <w:r w:rsidRPr="00AE1518">
              <w:rPr>
                <w:color w:val="000000"/>
                <w:sz w:val="16"/>
                <w:szCs w:val="16"/>
              </w:rPr>
              <w:t>Oveisgharan et al. 2018</w:t>
            </w:r>
          </w:p>
        </w:tc>
        <w:tc>
          <w:tcPr>
            <w:tcW w:w="869" w:type="pct"/>
            <w:vAlign w:val="center"/>
          </w:tcPr>
          <w:p w14:paraId="3BBE18AF" w14:textId="033013FD" w:rsidR="00D66D9F" w:rsidRPr="00AE1518" w:rsidRDefault="00D66D9F" w:rsidP="00D66D9F">
            <w:pPr>
              <w:jc w:val="center"/>
              <w:rPr>
                <w:rFonts w:eastAsia="Times New Roman"/>
                <w:color w:val="000000" w:themeColor="text1"/>
                <w:sz w:val="16"/>
                <w:szCs w:val="16"/>
              </w:rPr>
            </w:pPr>
            <w:r w:rsidRPr="00AE1518">
              <w:rPr>
                <w:color w:val="000000"/>
                <w:sz w:val="16"/>
                <w:szCs w:val="16"/>
              </w:rPr>
              <w:t>Ischemic</w:t>
            </w:r>
          </w:p>
        </w:tc>
        <w:tc>
          <w:tcPr>
            <w:tcW w:w="444" w:type="pct"/>
            <w:vAlign w:val="center"/>
          </w:tcPr>
          <w:p w14:paraId="06C5C114" w14:textId="667B733A" w:rsidR="00D66D9F" w:rsidRPr="00AE1518" w:rsidRDefault="00D66D9F" w:rsidP="00D66D9F">
            <w:pPr>
              <w:jc w:val="center"/>
              <w:rPr>
                <w:rFonts w:eastAsia="Times New Roman"/>
                <w:color w:val="000000" w:themeColor="text1"/>
                <w:sz w:val="16"/>
                <w:szCs w:val="16"/>
              </w:rPr>
            </w:pPr>
            <w:r w:rsidRPr="00AE1518">
              <w:rPr>
                <w:color w:val="000000"/>
                <w:sz w:val="16"/>
                <w:szCs w:val="16"/>
              </w:rPr>
              <w:t>&lt; 4 days</w:t>
            </w:r>
          </w:p>
        </w:tc>
        <w:tc>
          <w:tcPr>
            <w:tcW w:w="590" w:type="pct"/>
            <w:vAlign w:val="center"/>
          </w:tcPr>
          <w:p w14:paraId="6B8CC506" w14:textId="29005942" w:rsidR="00D66D9F" w:rsidRPr="00AE1518" w:rsidRDefault="00D66D9F" w:rsidP="00D66D9F">
            <w:pPr>
              <w:jc w:val="center"/>
              <w:rPr>
                <w:rFonts w:eastAsia="Times New Roman"/>
                <w:color w:val="000000" w:themeColor="text1"/>
                <w:sz w:val="16"/>
                <w:szCs w:val="16"/>
              </w:rPr>
            </w:pPr>
            <w:r w:rsidRPr="00AE1518">
              <w:rPr>
                <w:color w:val="000000"/>
                <w:sz w:val="16"/>
                <w:szCs w:val="16"/>
              </w:rPr>
              <w:t>None</w:t>
            </w:r>
          </w:p>
        </w:tc>
        <w:tc>
          <w:tcPr>
            <w:tcW w:w="732" w:type="pct"/>
            <w:vAlign w:val="center"/>
          </w:tcPr>
          <w:p w14:paraId="126F7031" w14:textId="0D6CF3A6" w:rsidR="00D66D9F" w:rsidRPr="00AE1518" w:rsidRDefault="00D66D9F" w:rsidP="00D66D9F">
            <w:pPr>
              <w:jc w:val="center"/>
              <w:rPr>
                <w:rFonts w:eastAsia="Times New Roman"/>
                <w:color w:val="000000" w:themeColor="text1"/>
                <w:sz w:val="16"/>
                <w:szCs w:val="16"/>
              </w:rPr>
            </w:pPr>
            <w:r w:rsidRPr="00AE1518">
              <w:rPr>
                <w:color w:val="000000"/>
                <w:sz w:val="16"/>
                <w:szCs w:val="16"/>
              </w:rPr>
              <w:t>Bihemispheric</w:t>
            </w:r>
          </w:p>
        </w:tc>
        <w:tc>
          <w:tcPr>
            <w:tcW w:w="534" w:type="pct"/>
            <w:vAlign w:val="center"/>
          </w:tcPr>
          <w:p w14:paraId="582FC8C3" w14:textId="27CBE366" w:rsidR="00D66D9F" w:rsidRPr="00AE1518" w:rsidRDefault="00D66D9F" w:rsidP="00D66D9F">
            <w:pPr>
              <w:jc w:val="center"/>
              <w:rPr>
                <w:rFonts w:eastAsia="Times New Roman"/>
                <w:color w:val="000000" w:themeColor="text1"/>
                <w:sz w:val="16"/>
                <w:szCs w:val="16"/>
              </w:rPr>
            </w:pPr>
            <w:r w:rsidRPr="00AE1518">
              <w:rPr>
                <w:color w:val="000000"/>
                <w:sz w:val="16"/>
                <w:szCs w:val="16"/>
              </w:rPr>
              <w:t>Ipsilesional M1</w:t>
            </w:r>
          </w:p>
        </w:tc>
        <w:tc>
          <w:tcPr>
            <w:tcW w:w="595" w:type="pct"/>
            <w:vAlign w:val="center"/>
          </w:tcPr>
          <w:p w14:paraId="3C35CD30" w14:textId="53DF8D74" w:rsidR="00D66D9F" w:rsidRPr="00AE1518" w:rsidRDefault="00D66D9F" w:rsidP="00D66D9F">
            <w:pPr>
              <w:jc w:val="center"/>
              <w:rPr>
                <w:rFonts w:eastAsia="Times New Roman"/>
                <w:color w:val="000000" w:themeColor="text1"/>
                <w:sz w:val="16"/>
                <w:szCs w:val="16"/>
              </w:rPr>
            </w:pPr>
            <w:r w:rsidRPr="00AE1518">
              <w:rPr>
                <w:color w:val="000000"/>
                <w:sz w:val="16"/>
                <w:szCs w:val="16"/>
              </w:rPr>
              <w:t>Contralesional M1</w:t>
            </w:r>
          </w:p>
        </w:tc>
        <w:tc>
          <w:tcPr>
            <w:tcW w:w="697" w:type="pct"/>
            <w:vAlign w:val="center"/>
          </w:tcPr>
          <w:p w14:paraId="770D76F0" w14:textId="42428D55" w:rsidR="00D66D9F" w:rsidRPr="00AE1518" w:rsidRDefault="00D66D9F" w:rsidP="00D66D9F">
            <w:pPr>
              <w:jc w:val="center"/>
              <w:rPr>
                <w:rFonts w:eastAsia="Times New Roman"/>
                <w:color w:val="000000" w:themeColor="text1"/>
                <w:sz w:val="16"/>
                <w:szCs w:val="16"/>
              </w:rPr>
            </w:pPr>
            <w:r w:rsidRPr="008B3881">
              <w:rPr>
                <w:sz w:val="16"/>
                <w:szCs w:val="16"/>
              </w:rPr>
              <w:t>§</w:t>
            </w:r>
            <w:r w:rsidRPr="00AE1518">
              <w:rPr>
                <w:sz w:val="16"/>
                <w:szCs w:val="16"/>
              </w:rPr>
              <w:t>†</w:t>
            </w:r>
            <w:r>
              <w:rPr>
                <w:sz w:val="16"/>
                <w:szCs w:val="16"/>
              </w:rPr>
              <w:t>*</w:t>
            </w:r>
            <w:r w:rsidRPr="00AE1518">
              <w:rPr>
                <w:color w:val="000000"/>
                <w:sz w:val="16"/>
                <w:szCs w:val="16"/>
              </w:rPr>
              <w:t>UE-FMA</w:t>
            </w:r>
          </w:p>
        </w:tc>
      </w:tr>
      <w:tr w:rsidR="00D66D9F" w:rsidRPr="00AE1518" w14:paraId="113D3655" w14:textId="77777777" w:rsidTr="009652E4">
        <w:trPr>
          <w:trHeight w:val="635"/>
        </w:trPr>
        <w:tc>
          <w:tcPr>
            <w:tcW w:w="540" w:type="pct"/>
            <w:vAlign w:val="center"/>
          </w:tcPr>
          <w:p w14:paraId="311D3315" w14:textId="0E34C8D4" w:rsidR="00D66D9F" w:rsidRPr="00AE1518" w:rsidRDefault="00D66D9F" w:rsidP="00D66D9F">
            <w:pPr>
              <w:rPr>
                <w:color w:val="000000"/>
                <w:sz w:val="16"/>
                <w:szCs w:val="16"/>
              </w:rPr>
            </w:pPr>
            <w:r w:rsidRPr="00AE1518">
              <w:rPr>
                <w:color w:val="000000"/>
                <w:sz w:val="16"/>
                <w:szCs w:val="16"/>
              </w:rPr>
              <w:t>Pavlova et al. 2017</w:t>
            </w:r>
          </w:p>
        </w:tc>
        <w:tc>
          <w:tcPr>
            <w:tcW w:w="869" w:type="pct"/>
            <w:vAlign w:val="center"/>
          </w:tcPr>
          <w:p w14:paraId="483D84E5" w14:textId="1A09236B" w:rsidR="00D66D9F" w:rsidRPr="00AE1518" w:rsidRDefault="00D66D9F" w:rsidP="00D66D9F">
            <w:pPr>
              <w:jc w:val="center"/>
              <w:rPr>
                <w:color w:val="000000"/>
                <w:sz w:val="16"/>
                <w:szCs w:val="16"/>
              </w:rPr>
            </w:pPr>
            <w:r w:rsidRPr="00AE1518">
              <w:rPr>
                <w:color w:val="000000"/>
                <w:sz w:val="16"/>
                <w:szCs w:val="16"/>
              </w:rPr>
              <w:t>Ischemic/Hemorrhagic</w:t>
            </w:r>
          </w:p>
        </w:tc>
        <w:tc>
          <w:tcPr>
            <w:tcW w:w="444" w:type="pct"/>
            <w:vAlign w:val="center"/>
          </w:tcPr>
          <w:p w14:paraId="7B201DFA" w14:textId="6BA06E66" w:rsidR="00D66D9F" w:rsidRPr="00AE1518" w:rsidRDefault="00D66D9F" w:rsidP="00D66D9F">
            <w:pPr>
              <w:jc w:val="center"/>
              <w:rPr>
                <w:color w:val="000000"/>
                <w:sz w:val="16"/>
                <w:szCs w:val="16"/>
              </w:rPr>
            </w:pPr>
            <w:r w:rsidRPr="00AE1518">
              <w:rPr>
                <w:color w:val="000000"/>
                <w:sz w:val="16"/>
                <w:szCs w:val="16"/>
              </w:rPr>
              <w:t>&gt; 6 months</w:t>
            </w:r>
          </w:p>
        </w:tc>
        <w:tc>
          <w:tcPr>
            <w:tcW w:w="590" w:type="pct"/>
            <w:vAlign w:val="center"/>
          </w:tcPr>
          <w:p w14:paraId="1A2B0964" w14:textId="04B8378B" w:rsidR="00D66D9F" w:rsidRPr="00AE1518" w:rsidRDefault="00D66D9F" w:rsidP="00D66D9F">
            <w:pPr>
              <w:jc w:val="center"/>
              <w:rPr>
                <w:color w:val="000000"/>
                <w:sz w:val="16"/>
                <w:szCs w:val="16"/>
              </w:rPr>
            </w:pPr>
            <w:r w:rsidRPr="00AE1518">
              <w:rPr>
                <w:color w:val="000000"/>
                <w:sz w:val="16"/>
                <w:szCs w:val="16"/>
              </w:rPr>
              <w:t>Conventional</w:t>
            </w:r>
          </w:p>
        </w:tc>
        <w:tc>
          <w:tcPr>
            <w:tcW w:w="732" w:type="pct"/>
            <w:vAlign w:val="center"/>
          </w:tcPr>
          <w:p w14:paraId="001407B1" w14:textId="2A3785F8" w:rsidR="00D66D9F" w:rsidRPr="00AE1518" w:rsidRDefault="00D66D9F" w:rsidP="00D66D9F">
            <w:pPr>
              <w:jc w:val="center"/>
              <w:rPr>
                <w:color w:val="000000"/>
                <w:sz w:val="16"/>
                <w:szCs w:val="16"/>
              </w:rPr>
            </w:pPr>
            <w:r w:rsidRPr="00AE1518">
              <w:rPr>
                <w:color w:val="000000"/>
                <w:sz w:val="16"/>
                <w:szCs w:val="16"/>
              </w:rPr>
              <w:t>Anodal</w:t>
            </w:r>
          </w:p>
        </w:tc>
        <w:tc>
          <w:tcPr>
            <w:tcW w:w="534" w:type="pct"/>
            <w:vAlign w:val="center"/>
          </w:tcPr>
          <w:p w14:paraId="1B77B3EC" w14:textId="2F1B56F5" w:rsidR="00D66D9F" w:rsidRPr="00AE1518" w:rsidRDefault="00D66D9F" w:rsidP="00D66D9F">
            <w:pPr>
              <w:jc w:val="center"/>
              <w:rPr>
                <w:color w:val="000000"/>
                <w:sz w:val="16"/>
                <w:szCs w:val="16"/>
              </w:rPr>
            </w:pPr>
            <w:r w:rsidRPr="00AE1518">
              <w:rPr>
                <w:color w:val="000000"/>
                <w:sz w:val="16"/>
                <w:szCs w:val="16"/>
              </w:rPr>
              <w:t>Ipsilesional M1</w:t>
            </w:r>
          </w:p>
        </w:tc>
        <w:tc>
          <w:tcPr>
            <w:tcW w:w="595" w:type="pct"/>
            <w:vAlign w:val="center"/>
          </w:tcPr>
          <w:p w14:paraId="5A3E1510" w14:textId="46E3C301" w:rsidR="00D66D9F" w:rsidRPr="00AE1518" w:rsidRDefault="00D66D9F" w:rsidP="00D66D9F">
            <w:pPr>
              <w:jc w:val="center"/>
              <w:rPr>
                <w:color w:val="000000"/>
                <w:sz w:val="16"/>
                <w:szCs w:val="16"/>
              </w:rPr>
            </w:pPr>
            <w:r w:rsidRPr="00AE1518">
              <w:rPr>
                <w:color w:val="000000"/>
                <w:sz w:val="16"/>
                <w:szCs w:val="16"/>
              </w:rPr>
              <w:t>No second electrode</w:t>
            </w:r>
          </w:p>
        </w:tc>
        <w:tc>
          <w:tcPr>
            <w:tcW w:w="697" w:type="pct"/>
            <w:vAlign w:val="center"/>
          </w:tcPr>
          <w:p w14:paraId="1ABAF45C" w14:textId="2ABCDA93" w:rsidR="00D66D9F" w:rsidRPr="00AE1518" w:rsidRDefault="00D66D9F" w:rsidP="00D66D9F">
            <w:pPr>
              <w:jc w:val="center"/>
              <w:rPr>
                <w:color w:val="000000"/>
                <w:sz w:val="16"/>
                <w:szCs w:val="16"/>
              </w:rPr>
            </w:pPr>
            <w:r w:rsidRPr="00AE1518">
              <w:rPr>
                <w:color w:val="000000"/>
                <w:sz w:val="16"/>
                <w:szCs w:val="16"/>
              </w:rPr>
              <w:t>UE-FMA</w:t>
            </w:r>
          </w:p>
        </w:tc>
      </w:tr>
      <w:tr w:rsidR="00D66D9F" w:rsidRPr="00437C14" w14:paraId="3009535A" w14:textId="77777777" w:rsidTr="009652E4">
        <w:trPr>
          <w:trHeight w:val="635"/>
        </w:trPr>
        <w:tc>
          <w:tcPr>
            <w:tcW w:w="540" w:type="pct"/>
            <w:vAlign w:val="center"/>
          </w:tcPr>
          <w:p w14:paraId="745A043D" w14:textId="2A1A11BF" w:rsidR="00D66D9F" w:rsidRPr="00AE1518" w:rsidRDefault="00D66D9F" w:rsidP="00D66D9F">
            <w:pPr>
              <w:rPr>
                <w:color w:val="000000"/>
                <w:sz w:val="16"/>
                <w:szCs w:val="16"/>
              </w:rPr>
            </w:pPr>
            <w:r w:rsidRPr="00AE1518">
              <w:rPr>
                <w:color w:val="000000"/>
                <w:sz w:val="16"/>
                <w:szCs w:val="16"/>
              </w:rPr>
              <w:t>Pinto et al. 2021</w:t>
            </w:r>
          </w:p>
        </w:tc>
        <w:tc>
          <w:tcPr>
            <w:tcW w:w="869" w:type="pct"/>
            <w:vAlign w:val="center"/>
          </w:tcPr>
          <w:p w14:paraId="3C617C31" w14:textId="452785C8" w:rsidR="00D66D9F" w:rsidRPr="00AE1518" w:rsidRDefault="00D66D9F" w:rsidP="00D66D9F">
            <w:pPr>
              <w:jc w:val="center"/>
              <w:rPr>
                <w:color w:val="000000"/>
                <w:sz w:val="16"/>
                <w:szCs w:val="16"/>
              </w:rPr>
            </w:pPr>
            <w:r w:rsidRPr="00AE1518">
              <w:rPr>
                <w:color w:val="000000"/>
                <w:sz w:val="16"/>
                <w:szCs w:val="16"/>
              </w:rPr>
              <w:t>Ischemic/Hemorrhagic</w:t>
            </w:r>
          </w:p>
        </w:tc>
        <w:tc>
          <w:tcPr>
            <w:tcW w:w="444" w:type="pct"/>
            <w:vAlign w:val="center"/>
          </w:tcPr>
          <w:p w14:paraId="02E62A2A" w14:textId="184428BE" w:rsidR="00D66D9F" w:rsidRPr="00AE1518" w:rsidRDefault="00D66D9F" w:rsidP="00D66D9F">
            <w:pPr>
              <w:jc w:val="center"/>
              <w:rPr>
                <w:color w:val="000000"/>
                <w:sz w:val="16"/>
                <w:szCs w:val="16"/>
              </w:rPr>
            </w:pPr>
            <w:r w:rsidRPr="00AE1518">
              <w:rPr>
                <w:color w:val="000000"/>
                <w:sz w:val="16"/>
                <w:szCs w:val="16"/>
              </w:rPr>
              <w:t>9-258 days</w:t>
            </w:r>
          </w:p>
        </w:tc>
        <w:tc>
          <w:tcPr>
            <w:tcW w:w="590" w:type="pct"/>
            <w:vAlign w:val="center"/>
          </w:tcPr>
          <w:p w14:paraId="52EC2FE0" w14:textId="09DBC7C2" w:rsidR="00D66D9F" w:rsidRPr="00AE1518" w:rsidRDefault="00D66D9F" w:rsidP="00D66D9F">
            <w:pPr>
              <w:jc w:val="center"/>
              <w:rPr>
                <w:color w:val="000000"/>
                <w:sz w:val="16"/>
                <w:szCs w:val="16"/>
              </w:rPr>
            </w:pPr>
            <w:r w:rsidRPr="00AE1518">
              <w:rPr>
                <w:color w:val="000000"/>
                <w:sz w:val="16"/>
                <w:szCs w:val="16"/>
              </w:rPr>
              <w:t>Conventional and Robot Assisted</w:t>
            </w:r>
          </w:p>
        </w:tc>
        <w:tc>
          <w:tcPr>
            <w:tcW w:w="732" w:type="pct"/>
            <w:vAlign w:val="center"/>
          </w:tcPr>
          <w:p w14:paraId="49F57B12" w14:textId="4F8B22EF" w:rsidR="00D66D9F" w:rsidRPr="00AE1518" w:rsidRDefault="00D66D9F" w:rsidP="00D66D9F">
            <w:pPr>
              <w:jc w:val="center"/>
              <w:rPr>
                <w:color w:val="000000"/>
                <w:sz w:val="16"/>
                <w:szCs w:val="16"/>
              </w:rPr>
            </w:pPr>
            <w:r w:rsidRPr="00AE1518">
              <w:rPr>
                <w:color w:val="000000"/>
                <w:sz w:val="16"/>
                <w:szCs w:val="16"/>
              </w:rPr>
              <w:t>Bihemispheric</w:t>
            </w:r>
          </w:p>
        </w:tc>
        <w:tc>
          <w:tcPr>
            <w:tcW w:w="534" w:type="pct"/>
            <w:vAlign w:val="center"/>
          </w:tcPr>
          <w:p w14:paraId="697F3216" w14:textId="27C81347" w:rsidR="00D66D9F" w:rsidRPr="00AE1518" w:rsidRDefault="00D66D9F" w:rsidP="00D66D9F">
            <w:pPr>
              <w:jc w:val="center"/>
              <w:rPr>
                <w:color w:val="000000"/>
                <w:sz w:val="16"/>
                <w:szCs w:val="16"/>
              </w:rPr>
            </w:pPr>
            <w:r w:rsidRPr="00AE1518">
              <w:rPr>
                <w:color w:val="000000"/>
                <w:sz w:val="16"/>
                <w:szCs w:val="16"/>
              </w:rPr>
              <w:t>Ipsilesional M1</w:t>
            </w:r>
          </w:p>
        </w:tc>
        <w:tc>
          <w:tcPr>
            <w:tcW w:w="595" w:type="pct"/>
            <w:vAlign w:val="center"/>
          </w:tcPr>
          <w:p w14:paraId="4FB159F2" w14:textId="41984636" w:rsidR="00D66D9F" w:rsidRPr="00AE1518" w:rsidRDefault="00D66D9F" w:rsidP="00D66D9F">
            <w:pPr>
              <w:jc w:val="center"/>
              <w:rPr>
                <w:color w:val="000000"/>
                <w:sz w:val="16"/>
                <w:szCs w:val="16"/>
              </w:rPr>
            </w:pPr>
            <w:r w:rsidRPr="00AE1518">
              <w:rPr>
                <w:color w:val="000000"/>
                <w:sz w:val="16"/>
                <w:szCs w:val="16"/>
              </w:rPr>
              <w:t>Contralesional M1</w:t>
            </w:r>
          </w:p>
        </w:tc>
        <w:tc>
          <w:tcPr>
            <w:tcW w:w="697" w:type="pct"/>
            <w:vAlign w:val="center"/>
          </w:tcPr>
          <w:p w14:paraId="61D47E97" w14:textId="09CA6109" w:rsidR="00D66D9F" w:rsidRPr="005A0CA2" w:rsidRDefault="00D66D9F" w:rsidP="00D66D9F">
            <w:pPr>
              <w:jc w:val="center"/>
              <w:rPr>
                <w:color w:val="000000"/>
                <w:sz w:val="16"/>
                <w:szCs w:val="16"/>
                <w:lang w:val="pt-BR"/>
              </w:rPr>
            </w:pPr>
            <w:r w:rsidRPr="008C128B">
              <w:rPr>
                <w:sz w:val="16"/>
                <w:szCs w:val="16"/>
                <w:lang w:val="pt-BR"/>
              </w:rPr>
              <w:t>†*</w:t>
            </w:r>
            <w:r w:rsidRPr="008C128B">
              <w:rPr>
                <w:color w:val="000000"/>
                <w:sz w:val="16"/>
                <w:szCs w:val="16"/>
                <w:lang w:val="pt-BR"/>
              </w:rPr>
              <w:t>BI, UE-FMA, LE-FMA</w:t>
            </w:r>
          </w:p>
        </w:tc>
      </w:tr>
      <w:tr w:rsidR="00D66D9F" w:rsidRPr="00AE1518" w14:paraId="6725FE46" w14:textId="77777777" w:rsidTr="009652E4">
        <w:trPr>
          <w:trHeight w:val="635"/>
        </w:trPr>
        <w:tc>
          <w:tcPr>
            <w:tcW w:w="540" w:type="pct"/>
            <w:vAlign w:val="center"/>
          </w:tcPr>
          <w:p w14:paraId="70CF7E22" w14:textId="33F93A76" w:rsidR="00D66D9F" w:rsidRPr="00AE1518" w:rsidRDefault="00D66D9F" w:rsidP="00D66D9F">
            <w:pPr>
              <w:rPr>
                <w:rFonts w:eastAsia="Times New Roman"/>
                <w:color w:val="000000" w:themeColor="text1"/>
                <w:sz w:val="16"/>
                <w:szCs w:val="16"/>
              </w:rPr>
            </w:pPr>
            <w:r w:rsidRPr="00AE1518">
              <w:rPr>
                <w:color w:val="000000"/>
                <w:sz w:val="16"/>
                <w:szCs w:val="16"/>
              </w:rPr>
              <w:t>Prathum et al. 2021</w:t>
            </w:r>
          </w:p>
        </w:tc>
        <w:tc>
          <w:tcPr>
            <w:tcW w:w="869" w:type="pct"/>
            <w:vAlign w:val="center"/>
          </w:tcPr>
          <w:p w14:paraId="6326C168" w14:textId="7B449070" w:rsidR="00D66D9F" w:rsidRPr="00AE1518" w:rsidRDefault="00D66D9F" w:rsidP="00D66D9F">
            <w:pPr>
              <w:jc w:val="center"/>
              <w:rPr>
                <w:rFonts w:eastAsia="Times New Roman"/>
                <w:color w:val="000000" w:themeColor="text1"/>
                <w:sz w:val="16"/>
                <w:szCs w:val="16"/>
              </w:rPr>
            </w:pPr>
            <w:r w:rsidRPr="00AE1518">
              <w:rPr>
                <w:color w:val="000000"/>
                <w:sz w:val="16"/>
                <w:szCs w:val="16"/>
              </w:rPr>
              <w:t>Ischemic</w:t>
            </w:r>
          </w:p>
        </w:tc>
        <w:tc>
          <w:tcPr>
            <w:tcW w:w="444" w:type="pct"/>
            <w:vAlign w:val="center"/>
          </w:tcPr>
          <w:p w14:paraId="60D691B7" w14:textId="10661526" w:rsidR="00D66D9F" w:rsidRPr="00AE1518" w:rsidRDefault="00D66D9F" w:rsidP="00D66D9F">
            <w:pPr>
              <w:jc w:val="center"/>
              <w:rPr>
                <w:rFonts w:eastAsia="Times New Roman"/>
                <w:color w:val="000000" w:themeColor="text1"/>
                <w:sz w:val="16"/>
                <w:szCs w:val="16"/>
              </w:rPr>
            </w:pPr>
            <w:r w:rsidRPr="00AE1518">
              <w:rPr>
                <w:color w:val="000000"/>
                <w:sz w:val="16"/>
                <w:szCs w:val="16"/>
              </w:rPr>
              <w:t>6 months - 5 years</w:t>
            </w:r>
          </w:p>
        </w:tc>
        <w:tc>
          <w:tcPr>
            <w:tcW w:w="590" w:type="pct"/>
            <w:vAlign w:val="center"/>
          </w:tcPr>
          <w:p w14:paraId="22A0F8A4" w14:textId="3745FB0B" w:rsidR="00D66D9F" w:rsidRPr="00AE1518" w:rsidRDefault="00D66D9F" w:rsidP="00D66D9F">
            <w:pPr>
              <w:jc w:val="center"/>
              <w:rPr>
                <w:rFonts w:eastAsia="Times New Roman"/>
                <w:color w:val="000000" w:themeColor="text1"/>
                <w:sz w:val="16"/>
                <w:szCs w:val="16"/>
              </w:rPr>
            </w:pPr>
            <w:r w:rsidRPr="00AE1518">
              <w:rPr>
                <w:color w:val="000000"/>
                <w:sz w:val="16"/>
                <w:szCs w:val="16"/>
              </w:rPr>
              <w:t>Conventional</w:t>
            </w:r>
          </w:p>
        </w:tc>
        <w:tc>
          <w:tcPr>
            <w:tcW w:w="732" w:type="pct"/>
            <w:vAlign w:val="center"/>
          </w:tcPr>
          <w:p w14:paraId="146F7948" w14:textId="12BC9D3B" w:rsidR="00D66D9F" w:rsidRPr="00AE1518" w:rsidRDefault="00D66D9F" w:rsidP="00D66D9F">
            <w:pPr>
              <w:jc w:val="center"/>
              <w:rPr>
                <w:rFonts w:eastAsia="Times New Roman"/>
                <w:color w:val="000000" w:themeColor="text1"/>
                <w:sz w:val="16"/>
                <w:szCs w:val="16"/>
              </w:rPr>
            </w:pPr>
            <w:r w:rsidRPr="00AE1518">
              <w:rPr>
                <w:color w:val="000000"/>
                <w:sz w:val="16"/>
                <w:szCs w:val="16"/>
              </w:rPr>
              <w:t>Bihemispheric</w:t>
            </w:r>
          </w:p>
        </w:tc>
        <w:tc>
          <w:tcPr>
            <w:tcW w:w="534" w:type="pct"/>
            <w:vAlign w:val="center"/>
          </w:tcPr>
          <w:p w14:paraId="138C807F" w14:textId="68E897CE" w:rsidR="00D66D9F" w:rsidRPr="00AE1518" w:rsidRDefault="00D66D9F" w:rsidP="00D66D9F">
            <w:pPr>
              <w:jc w:val="center"/>
              <w:rPr>
                <w:rFonts w:eastAsia="Times New Roman"/>
                <w:color w:val="000000" w:themeColor="text1"/>
                <w:sz w:val="16"/>
                <w:szCs w:val="16"/>
              </w:rPr>
            </w:pPr>
            <w:r w:rsidRPr="00AE1518">
              <w:rPr>
                <w:color w:val="000000"/>
                <w:sz w:val="16"/>
                <w:szCs w:val="16"/>
              </w:rPr>
              <w:t>Ipsilesional M1</w:t>
            </w:r>
          </w:p>
        </w:tc>
        <w:tc>
          <w:tcPr>
            <w:tcW w:w="595" w:type="pct"/>
            <w:vAlign w:val="center"/>
          </w:tcPr>
          <w:p w14:paraId="102A4A9A" w14:textId="3E149C98" w:rsidR="00D66D9F" w:rsidRPr="00AE1518" w:rsidRDefault="00D66D9F" w:rsidP="00D66D9F">
            <w:pPr>
              <w:jc w:val="center"/>
              <w:rPr>
                <w:rFonts w:eastAsia="Times New Roman"/>
                <w:color w:val="000000" w:themeColor="text1"/>
                <w:sz w:val="16"/>
                <w:szCs w:val="16"/>
              </w:rPr>
            </w:pPr>
            <w:r w:rsidRPr="00AE1518">
              <w:rPr>
                <w:color w:val="000000"/>
                <w:sz w:val="16"/>
                <w:szCs w:val="16"/>
              </w:rPr>
              <w:t>Contralesional M1</w:t>
            </w:r>
          </w:p>
        </w:tc>
        <w:tc>
          <w:tcPr>
            <w:tcW w:w="697" w:type="pct"/>
            <w:vAlign w:val="center"/>
          </w:tcPr>
          <w:p w14:paraId="417CADD8" w14:textId="37C83621" w:rsidR="00D66D9F" w:rsidRPr="00AE1518" w:rsidRDefault="00D66D9F" w:rsidP="00D66D9F">
            <w:pPr>
              <w:jc w:val="center"/>
              <w:rPr>
                <w:rFonts w:eastAsia="Times New Roman"/>
                <w:color w:val="000000" w:themeColor="text1"/>
                <w:sz w:val="16"/>
                <w:szCs w:val="16"/>
              </w:rPr>
            </w:pPr>
            <w:r w:rsidRPr="008B3881">
              <w:rPr>
                <w:sz w:val="16"/>
                <w:szCs w:val="16"/>
              </w:rPr>
              <w:t>§</w:t>
            </w:r>
            <w:r w:rsidRPr="00AE1518">
              <w:rPr>
                <w:sz w:val="16"/>
                <w:szCs w:val="16"/>
              </w:rPr>
              <w:t>†</w:t>
            </w:r>
            <w:r w:rsidRPr="00AE1518">
              <w:rPr>
                <w:color w:val="000000"/>
                <w:sz w:val="16"/>
                <w:szCs w:val="16"/>
              </w:rPr>
              <w:t xml:space="preserve">UE-FMA, </w:t>
            </w:r>
            <w:r w:rsidRPr="008B3881">
              <w:rPr>
                <w:sz w:val="16"/>
                <w:szCs w:val="16"/>
              </w:rPr>
              <w:t>§</w:t>
            </w:r>
            <w:r w:rsidRPr="00AE1518">
              <w:rPr>
                <w:color w:val="000000"/>
                <w:sz w:val="16"/>
                <w:szCs w:val="16"/>
              </w:rPr>
              <w:t>LE-FMA</w:t>
            </w:r>
          </w:p>
        </w:tc>
      </w:tr>
      <w:tr w:rsidR="00D66D9F" w:rsidRPr="00AE1518" w14:paraId="73585561" w14:textId="77777777" w:rsidTr="009652E4">
        <w:trPr>
          <w:trHeight w:val="412"/>
        </w:trPr>
        <w:tc>
          <w:tcPr>
            <w:tcW w:w="540" w:type="pct"/>
            <w:tcBorders>
              <w:bottom w:val="single" w:sz="12" w:space="0" w:color="auto"/>
            </w:tcBorders>
            <w:vAlign w:val="center"/>
          </w:tcPr>
          <w:p w14:paraId="3798B638" w14:textId="1593562C" w:rsidR="00D66D9F" w:rsidRPr="00AE1518" w:rsidRDefault="00D66D9F" w:rsidP="00D66D9F">
            <w:pPr>
              <w:rPr>
                <w:rFonts w:eastAsia="Times New Roman"/>
                <w:color w:val="000000" w:themeColor="text1"/>
                <w:sz w:val="16"/>
                <w:szCs w:val="16"/>
              </w:rPr>
            </w:pPr>
            <w:r w:rsidRPr="00AE1518">
              <w:rPr>
                <w:color w:val="000000"/>
                <w:sz w:val="16"/>
                <w:szCs w:val="16"/>
              </w:rPr>
              <w:t>Rocha et al. 2015</w:t>
            </w:r>
          </w:p>
        </w:tc>
        <w:tc>
          <w:tcPr>
            <w:tcW w:w="869" w:type="pct"/>
            <w:tcBorders>
              <w:bottom w:val="single" w:sz="12" w:space="0" w:color="auto"/>
            </w:tcBorders>
            <w:vAlign w:val="center"/>
          </w:tcPr>
          <w:p w14:paraId="789366AB" w14:textId="505DA1EC" w:rsidR="00D66D9F" w:rsidRPr="00AE1518" w:rsidRDefault="00D66D9F" w:rsidP="00D66D9F">
            <w:pPr>
              <w:jc w:val="center"/>
              <w:rPr>
                <w:rFonts w:eastAsia="Times New Roman"/>
                <w:color w:val="000000" w:themeColor="text1"/>
                <w:sz w:val="16"/>
                <w:szCs w:val="16"/>
              </w:rPr>
            </w:pPr>
            <w:r w:rsidRPr="00AE1518">
              <w:rPr>
                <w:color w:val="000000"/>
                <w:sz w:val="16"/>
                <w:szCs w:val="16"/>
              </w:rPr>
              <w:t>Ischemic/Hemorrhagic</w:t>
            </w:r>
          </w:p>
        </w:tc>
        <w:tc>
          <w:tcPr>
            <w:tcW w:w="444" w:type="pct"/>
            <w:tcBorders>
              <w:bottom w:val="single" w:sz="12" w:space="0" w:color="auto"/>
            </w:tcBorders>
            <w:vAlign w:val="center"/>
          </w:tcPr>
          <w:p w14:paraId="49D6B6A4" w14:textId="3319CB51" w:rsidR="00D66D9F" w:rsidRPr="00AE1518" w:rsidRDefault="00D66D9F" w:rsidP="00D66D9F">
            <w:pPr>
              <w:jc w:val="center"/>
              <w:rPr>
                <w:rFonts w:eastAsia="Times New Roman"/>
                <w:color w:val="000000" w:themeColor="text1"/>
                <w:sz w:val="16"/>
                <w:szCs w:val="16"/>
              </w:rPr>
            </w:pPr>
            <w:r w:rsidRPr="00AE1518">
              <w:rPr>
                <w:color w:val="000000"/>
                <w:sz w:val="16"/>
                <w:szCs w:val="16"/>
              </w:rPr>
              <w:t>&gt; 6 months</w:t>
            </w:r>
          </w:p>
        </w:tc>
        <w:tc>
          <w:tcPr>
            <w:tcW w:w="590" w:type="pct"/>
            <w:tcBorders>
              <w:bottom w:val="single" w:sz="12" w:space="0" w:color="auto"/>
            </w:tcBorders>
            <w:vAlign w:val="center"/>
          </w:tcPr>
          <w:p w14:paraId="4D29899E" w14:textId="7F4F4210" w:rsidR="00D66D9F" w:rsidRPr="00AE1518" w:rsidRDefault="00D66D9F" w:rsidP="00D66D9F">
            <w:pPr>
              <w:jc w:val="center"/>
              <w:rPr>
                <w:rFonts w:eastAsia="Times New Roman"/>
                <w:color w:val="000000" w:themeColor="text1"/>
                <w:sz w:val="16"/>
                <w:szCs w:val="16"/>
              </w:rPr>
            </w:pPr>
            <w:r w:rsidRPr="00AE1518">
              <w:rPr>
                <w:color w:val="000000"/>
                <w:sz w:val="16"/>
                <w:szCs w:val="16"/>
              </w:rPr>
              <w:t>Miscellaneous</w:t>
            </w:r>
          </w:p>
        </w:tc>
        <w:tc>
          <w:tcPr>
            <w:tcW w:w="732" w:type="pct"/>
            <w:tcBorders>
              <w:bottom w:val="single" w:sz="12" w:space="0" w:color="auto"/>
            </w:tcBorders>
            <w:vAlign w:val="center"/>
          </w:tcPr>
          <w:p w14:paraId="4D915CA5" w14:textId="6557A7F2" w:rsidR="00D66D9F" w:rsidRPr="00AE1518" w:rsidRDefault="00D66D9F" w:rsidP="00D66D9F">
            <w:pPr>
              <w:jc w:val="center"/>
              <w:rPr>
                <w:rFonts w:eastAsia="Times New Roman"/>
                <w:color w:val="000000" w:themeColor="text1"/>
                <w:sz w:val="16"/>
                <w:szCs w:val="16"/>
              </w:rPr>
            </w:pPr>
            <w:r>
              <w:rPr>
                <w:color w:val="000000"/>
                <w:sz w:val="16"/>
                <w:szCs w:val="16"/>
              </w:rPr>
              <w:t>Anodal</w:t>
            </w:r>
          </w:p>
        </w:tc>
        <w:tc>
          <w:tcPr>
            <w:tcW w:w="534" w:type="pct"/>
            <w:tcBorders>
              <w:bottom w:val="single" w:sz="12" w:space="0" w:color="auto"/>
            </w:tcBorders>
            <w:vAlign w:val="center"/>
          </w:tcPr>
          <w:p w14:paraId="5C9C1582" w14:textId="21FEEF0F" w:rsidR="00D66D9F" w:rsidRPr="00AE1518" w:rsidRDefault="00D66D9F" w:rsidP="00D66D9F">
            <w:pPr>
              <w:jc w:val="center"/>
              <w:rPr>
                <w:rFonts w:eastAsia="Times New Roman"/>
                <w:color w:val="000000" w:themeColor="text1"/>
                <w:sz w:val="16"/>
                <w:szCs w:val="16"/>
              </w:rPr>
            </w:pPr>
            <w:r>
              <w:rPr>
                <w:color w:val="000000"/>
                <w:sz w:val="16"/>
                <w:szCs w:val="16"/>
              </w:rPr>
              <w:t>Ipsilesional M1</w:t>
            </w:r>
          </w:p>
        </w:tc>
        <w:tc>
          <w:tcPr>
            <w:tcW w:w="595" w:type="pct"/>
            <w:tcBorders>
              <w:bottom w:val="single" w:sz="12" w:space="0" w:color="auto"/>
            </w:tcBorders>
            <w:vAlign w:val="center"/>
          </w:tcPr>
          <w:p w14:paraId="6AF207D2" w14:textId="277449F8" w:rsidR="00D66D9F" w:rsidRPr="00AE1518" w:rsidRDefault="00D66D9F" w:rsidP="00D66D9F">
            <w:pPr>
              <w:jc w:val="center"/>
              <w:rPr>
                <w:rFonts w:eastAsia="Times New Roman"/>
                <w:color w:val="000000" w:themeColor="text1"/>
                <w:sz w:val="16"/>
                <w:szCs w:val="16"/>
              </w:rPr>
            </w:pPr>
            <w:r w:rsidRPr="00AE1518">
              <w:rPr>
                <w:color w:val="000000"/>
                <w:sz w:val="16"/>
                <w:szCs w:val="16"/>
              </w:rPr>
              <w:t>Supraorbital region</w:t>
            </w:r>
          </w:p>
        </w:tc>
        <w:tc>
          <w:tcPr>
            <w:tcW w:w="697" w:type="pct"/>
            <w:tcBorders>
              <w:bottom w:val="single" w:sz="12" w:space="0" w:color="auto"/>
            </w:tcBorders>
            <w:vAlign w:val="center"/>
          </w:tcPr>
          <w:p w14:paraId="6222FD32" w14:textId="62813CC6" w:rsidR="00D66D9F" w:rsidRPr="00AE1518" w:rsidRDefault="00D66D9F" w:rsidP="00D66D9F">
            <w:pPr>
              <w:jc w:val="center"/>
              <w:rPr>
                <w:rFonts w:eastAsia="Times New Roman"/>
                <w:color w:val="000000" w:themeColor="text1"/>
                <w:sz w:val="16"/>
                <w:szCs w:val="16"/>
              </w:rPr>
            </w:pPr>
            <w:r w:rsidRPr="008B3881">
              <w:rPr>
                <w:sz w:val="16"/>
                <w:szCs w:val="16"/>
              </w:rPr>
              <w:t>§</w:t>
            </w:r>
            <w:r w:rsidRPr="00AE1518">
              <w:rPr>
                <w:sz w:val="16"/>
                <w:szCs w:val="16"/>
              </w:rPr>
              <w:t>†</w:t>
            </w:r>
            <w:r w:rsidRPr="00AE1518">
              <w:rPr>
                <w:color w:val="000000"/>
                <w:sz w:val="16"/>
                <w:szCs w:val="16"/>
              </w:rPr>
              <w:t>UE-FMA</w:t>
            </w:r>
          </w:p>
        </w:tc>
      </w:tr>
    </w:tbl>
    <w:p w14:paraId="3DACD612" w14:textId="0F7AACBB" w:rsidR="005C64E5" w:rsidRDefault="005C64E5" w:rsidP="00B7050C">
      <w:pPr>
        <w:spacing w:line="480" w:lineRule="auto"/>
        <w:rPr>
          <w:rFonts w:eastAsia="Times New Roman"/>
          <w:b/>
          <w:color w:val="000000" w:themeColor="text1"/>
        </w:rPr>
      </w:pPr>
    </w:p>
    <w:tbl>
      <w:tblPr>
        <w:tblStyle w:val="TableGrid"/>
        <w:tblpPr w:leftFromText="180" w:rightFromText="180" w:vertAnchor="page" w:horzAnchor="margin" w:tblpXSpec="center" w:tblpY="105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5"/>
        <w:gridCol w:w="1827"/>
        <w:gridCol w:w="745"/>
        <w:gridCol w:w="1258"/>
        <w:gridCol w:w="1221"/>
        <w:gridCol w:w="1063"/>
        <w:gridCol w:w="1228"/>
        <w:gridCol w:w="943"/>
      </w:tblGrid>
      <w:tr w:rsidR="005C64E5" w:rsidRPr="00AE1518" w14:paraId="7438898E" w14:textId="77777777" w:rsidTr="009652E4">
        <w:trPr>
          <w:trHeight w:val="308"/>
        </w:trPr>
        <w:tc>
          <w:tcPr>
            <w:tcW w:w="5000" w:type="pct"/>
            <w:gridSpan w:val="8"/>
            <w:tcBorders>
              <w:bottom w:val="single" w:sz="12" w:space="0" w:color="auto"/>
            </w:tcBorders>
          </w:tcPr>
          <w:p w14:paraId="0F9F7AD9" w14:textId="77777777" w:rsidR="005C64E5" w:rsidRPr="00FB6D8F" w:rsidRDefault="005C64E5" w:rsidP="005C64E5">
            <w:pPr>
              <w:rPr>
                <w:rFonts w:eastAsia="Times New Roman"/>
                <w:b/>
                <w:bCs/>
                <w:color w:val="000000" w:themeColor="text1"/>
              </w:rPr>
            </w:pPr>
            <w:r w:rsidRPr="00FB6D8F">
              <w:rPr>
                <w:rFonts w:eastAsia="Times New Roman"/>
                <w:b/>
                <w:bCs/>
                <w:color w:val="000000" w:themeColor="text1"/>
              </w:rPr>
              <w:lastRenderedPageBreak/>
              <w:t>Table 1. Study Characteristics (continuation)</w:t>
            </w:r>
          </w:p>
        </w:tc>
      </w:tr>
      <w:tr w:rsidR="00DC0556" w:rsidRPr="00AE1518" w14:paraId="5CED883C" w14:textId="77777777" w:rsidTr="009652E4">
        <w:trPr>
          <w:trHeight w:val="618"/>
        </w:trPr>
        <w:tc>
          <w:tcPr>
            <w:tcW w:w="574" w:type="pct"/>
            <w:tcBorders>
              <w:top w:val="single" w:sz="4" w:space="0" w:color="auto"/>
            </w:tcBorders>
            <w:vAlign w:val="center"/>
          </w:tcPr>
          <w:p w14:paraId="38020BAA" w14:textId="50987D25" w:rsidR="00DC0556" w:rsidRPr="00AE1518" w:rsidRDefault="00DC0556" w:rsidP="00D66D9F">
            <w:pPr>
              <w:rPr>
                <w:rFonts w:eastAsia="Times New Roman"/>
                <w:color w:val="000000" w:themeColor="text1"/>
                <w:sz w:val="16"/>
                <w:szCs w:val="16"/>
              </w:rPr>
            </w:pPr>
            <w:r w:rsidRPr="00AE1518">
              <w:rPr>
                <w:color w:val="000000"/>
                <w:sz w:val="16"/>
                <w:szCs w:val="16"/>
              </w:rPr>
              <w:t>Rocha et al. 2015</w:t>
            </w:r>
          </w:p>
        </w:tc>
        <w:tc>
          <w:tcPr>
            <w:tcW w:w="976" w:type="pct"/>
            <w:tcBorders>
              <w:top w:val="single" w:sz="4" w:space="0" w:color="auto"/>
            </w:tcBorders>
            <w:vAlign w:val="center"/>
          </w:tcPr>
          <w:p w14:paraId="418654FF" w14:textId="0505D314" w:rsidR="00DC0556" w:rsidRPr="00AE1518" w:rsidRDefault="00DC0556" w:rsidP="00D66D9F">
            <w:pPr>
              <w:jc w:val="center"/>
              <w:rPr>
                <w:rFonts w:eastAsia="Times New Roman"/>
                <w:color w:val="000000" w:themeColor="text1"/>
                <w:sz w:val="16"/>
                <w:szCs w:val="16"/>
              </w:rPr>
            </w:pPr>
            <w:r w:rsidRPr="00AE1518">
              <w:rPr>
                <w:color w:val="000000"/>
                <w:sz w:val="16"/>
                <w:szCs w:val="16"/>
              </w:rPr>
              <w:t>Ischemic/Hemorrhagic</w:t>
            </w:r>
          </w:p>
        </w:tc>
        <w:tc>
          <w:tcPr>
            <w:tcW w:w="398" w:type="pct"/>
            <w:tcBorders>
              <w:top w:val="single" w:sz="4" w:space="0" w:color="auto"/>
            </w:tcBorders>
            <w:vAlign w:val="center"/>
          </w:tcPr>
          <w:p w14:paraId="5977851D" w14:textId="4B7F698D" w:rsidR="00DC0556" w:rsidRPr="00AE1518" w:rsidRDefault="00DC0556" w:rsidP="00D66D9F">
            <w:pPr>
              <w:jc w:val="center"/>
              <w:rPr>
                <w:rFonts w:eastAsia="Times New Roman"/>
                <w:color w:val="000000" w:themeColor="text1"/>
                <w:sz w:val="16"/>
                <w:szCs w:val="16"/>
              </w:rPr>
            </w:pPr>
            <w:r w:rsidRPr="00AE1518">
              <w:rPr>
                <w:color w:val="000000"/>
                <w:sz w:val="16"/>
                <w:szCs w:val="16"/>
              </w:rPr>
              <w:t>&gt; 6 months</w:t>
            </w:r>
          </w:p>
        </w:tc>
        <w:tc>
          <w:tcPr>
            <w:tcW w:w="672" w:type="pct"/>
            <w:tcBorders>
              <w:top w:val="single" w:sz="4" w:space="0" w:color="auto"/>
            </w:tcBorders>
            <w:vAlign w:val="center"/>
          </w:tcPr>
          <w:p w14:paraId="593A9881" w14:textId="1EA64950" w:rsidR="00DC0556" w:rsidRPr="00AE1518" w:rsidRDefault="00DC0556" w:rsidP="00D66D9F">
            <w:pPr>
              <w:jc w:val="center"/>
              <w:rPr>
                <w:rFonts w:eastAsia="Times New Roman"/>
                <w:color w:val="000000" w:themeColor="text1"/>
                <w:sz w:val="16"/>
                <w:szCs w:val="16"/>
              </w:rPr>
            </w:pPr>
            <w:r w:rsidRPr="00AE1518">
              <w:rPr>
                <w:color w:val="000000"/>
                <w:sz w:val="16"/>
                <w:szCs w:val="16"/>
              </w:rPr>
              <w:t>Miscellaneous</w:t>
            </w:r>
          </w:p>
        </w:tc>
        <w:tc>
          <w:tcPr>
            <w:tcW w:w="652" w:type="pct"/>
            <w:tcBorders>
              <w:top w:val="single" w:sz="4" w:space="0" w:color="auto"/>
            </w:tcBorders>
            <w:vAlign w:val="center"/>
          </w:tcPr>
          <w:p w14:paraId="37F96714" w14:textId="2175D0D7" w:rsidR="00DC0556" w:rsidRPr="00AE1518" w:rsidRDefault="00DC0556" w:rsidP="00D66D9F">
            <w:pPr>
              <w:jc w:val="center"/>
              <w:rPr>
                <w:rFonts w:eastAsia="Times New Roman"/>
                <w:color w:val="000000" w:themeColor="text1"/>
                <w:sz w:val="16"/>
                <w:szCs w:val="16"/>
              </w:rPr>
            </w:pPr>
            <w:r w:rsidRPr="00AE1518">
              <w:rPr>
                <w:color w:val="000000"/>
                <w:sz w:val="16"/>
                <w:szCs w:val="16"/>
              </w:rPr>
              <w:t>Cathodal</w:t>
            </w:r>
          </w:p>
        </w:tc>
        <w:tc>
          <w:tcPr>
            <w:tcW w:w="568" w:type="pct"/>
            <w:tcBorders>
              <w:top w:val="single" w:sz="4" w:space="0" w:color="auto"/>
            </w:tcBorders>
            <w:vAlign w:val="center"/>
          </w:tcPr>
          <w:p w14:paraId="75F4386A" w14:textId="62E5E77E" w:rsidR="00DC0556" w:rsidRPr="00AE1518" w:rsidRDefault="00DC0556" w:rsidP="00D66D9F">
            <w:pPr>
              <w:jc w:val="center"/>
              <w:rPr>
                <w:rFonts w:eastAsia="Times New Roman"/>
                <w:color w:val="000000" w:themeColor="text1"/>
                <w:sz w:val="16"/>
                <w:szCs w:val="16"/>
              </w:rPr>
            </w:pPr>
            <w:r w:rsidRPr="00AE1518">
              <w:rPr>
                <w:color w:val="000000"/>
                <w:sz w:val="16"/>
                <w:szCs w:val="16"/>
              </w:rPr>
              <w:t>Supraorbital region</w:t>
            </w:r>
          </w:p>
        </w:tc>
        <w:tc>
          <w:tcPr>
            <w:tcW w:w="656" w:type="pct"/>
            <w:tcBorders>
              <w:top w:val="single" w:sz="4" w:space="0" w:color="auto"/>
            </w:tcBorders>
            <w:vAlign w:val="center"/>
          </w:tcPr>
          <w:p w14:paraId="352525A8" w14:textId="2538FA41" w:rsidR="00DC0556" w:rsidRPr="00AE1518" w:rsidRDefault="00DC0556" w:rsidP="00D66D9F">
            <w:pPr>
              <w:jc w:val="center"/>
              <w:rPr>
                <w:rFonts w:eastAsia="Times New Roman"/>
                <w:color w:val="000000" w:themeColor="text1"/>
                <w:sz w:val="16"/>
                <w:szCs w:val="16"/>
              </w:rPr>
            </w:pPr>
            <w:r w:rsidRPr="00AE1518">
              <w:rPr>
                <w:color w:val="000000"/>
                <w:sz w:val="16"/>
                <w:szCs w:val="16"/>
              </w:rPr>
              <w:t>Contralesional M1</w:t>
            </w:r>
          </w:p>
        </w:tc>
        <w:tc>
          <w:tcPr>
            <w:tcW w:w="505" w:type="pct"/>
            <w:tcBorders>
              <w:top w:val="single" w:sz="4" w:space="0" w:color="auto"/>
            </w:tcBorders>
            <w:vAlign w:val="center"/>
          </w:tcPr>
          <w:p w14:paraId="6D226E47" w14:textId="3196B72A" w:rsidR="00DC0556" w:rsidRPr="00AE1518" w:rsidRDefault="00DC0556" w:rsidP="00D66D9F">
            <w:pPr>
              <w:jc w:val="center"/>
              <w:rPr>
                <w:rFonts w:eastAsia="Times New Roman"/>
                <w:color w:val="000000" w:themeColor="text1"/>
                <w:sz w:val="16"/>
                <w:szCs w:val="16"/>
              </w:rPr>
            </w:pPr>
            <w:r w:rsidRPr="008B3881">
              <w:rPr>
                <w:sz w:val="16"/>
                <w:szCs w:val="16"/>
              </w:rPr>
              <w:t>§</w:t>
            </w:r>
            <w:r w:rsidRPr="00AE1518">
              <w:rPr>
                <w:sz w:val="16"/>
                <w:szCs w:val="16"/>
              </w:rPr>
              <w:t>†</w:t>
            </w:r>
            <w:r w:rsidRPr="00AE1518">
              <w:rPr>
                <w:color w:val="000000"/>
                <w:sz w:val="16"/>
                <w:szCs w:val="16"/>
              </w:rPr>
              <w:t>UE-FMA</w:t>
            </w:r>
          </w:p>
        </w:tc>
      </w:tr>
      <w:tr w:rsidR="00DC0556" w:rsidRPr="00AE1518" w14:paraId="1296F2E5" w14:textId="77777777" w:rsidTr="009652E4">
        <w:trPr>
          <w:trHeight w:val="412"/>
        </w:trPr>
        <w:tc>
          <w:tcPr>
            <w:tcW w:w="574" w:type="pct"/>
            <w:vAlign w:val="center"/>
          </w:tcPr>
          <w:p w14:paraId="5C02C356" w14:textId="741CD20D" w:rsidR="00DC0556" w:rsidRPr="00AE1518" w:rsidRDefault="00DC0556" w:rsidP="00D66D9F">
            <w:pPr>
              <w:rPr>
                <w:color w:val="000000"/>
                <w:sz w:val="16"/>
                <w:szCs w:val="16"/>
              </w:rPr>
            </w:pPr>
            <w:r w:rsidRPr="00AE1518">
              <w:rPr>
                <w:color w:val="000000"/>
                <w:sz w:val="16"/>
                <w:szCs w:val="16"/>
              </w:rPr>
              <w:t>Rossi et al. 2012</w:t>
            </w:r>
          </w:p>
        </w:tc>
        <w:tc>
          <w:tcPr>
            <w:tcW w:w="976" w:type="pct"/>
            <w:vAlign w:val="center"/>
          </w:tcPr>
          <w:p w14:paraId="710CAC95" w14:textId="10B32FAA" w:rsidR="00DC0556" w:rsidRPr="00AE1518" w:rsidRDefault="00DC0556" w:rsidP="00D66D9F">
            <w:pPr>
              <w:jc w:val="center"/>
              <w:rPr>
                <w:color w:val="000000"/>
                <w:sz w:val="16"/>
                <w:szCs w:val="16"/>
              </w:rPr>
            </w:pPr>
            <w:r w:rsidRPr="00AE1518">
              <w:rPr>
                <w:color w:val="000000"/>
                <w:sz w:val="16"/>
                <w:szCs w:val="16"/>
              </w:rPr>
              <w:t>Ischemic</w:t>
            </w:r>
          </w:p>
        </w:tc>
        <w:tc>
          <w:tcPr>
            <w:tcW w:w="398" w:type="pct"/>
            <w:vAlign w:val="center"/>
          </w:tcPr>
          <w:p w14:paraId="0E45B104" w14:textId="453858CF" w:rsidR="00DC0556" w:rsidRPr="00AE1518" w:rsidRDefault="00DC0556" w:rsidP="00D66D9F">
            <w:pPr>
              <w:jc w:val="center"/>
              <w:rPr>
                <w:color w:val="000000"/>
                <w:sz w:val="16"/>
                <w:szCs w:val="16"/>
              </w:rPr>
            </w:pPr>
            <w:r w:rsidRPr="00AE1518">
              <w:rPr>
                <w:color w:val="000000"/>
                <w:sz w:val="16"/>
                <w:szCs w:val="16"/>
              </w:rPr>
              <w:t>1 day</w:t>
            </w:r>
          </w:p>
        </w:tc>
        <w:tc>
          <w:tcPr>
            <w:tcW w:w="672" w:type="pct"/>
            <w:vAlign w:val="center"/>
          </w:tcPr>
          <w:p w14:paraId="22A494B0" w14:textId="1DB3E50D" w:rsidR="00DC0556" w:rsidRPr="00AE1518" w:rsidRDefault="00DC0556" w:rsidP="00D66D9F">
            <w:pPr>
              <w:jc w:val="center"/>
              <w:rPr>
                <w:color w:val="000000"/>
                <w:sz w:val="16"/>
                <w:szCs w:val="16"/>
              </w:rPr>
            </w:pPr>
            <w:r w:rsidRPr="00AE1518">
              <w:rPr>
                <w:color w:val="000000"/>
                <w:sz w:val="16"/>
                <w:szCs w:val="16"/>
              </w:rPr>
              <w:t>None</w:t>
            </w:r>
          </w:p>
        </w:tc>
        <w:tc>
          <w:tcPr>
            <w:tcW w:w="652" w:type="pct"/>
            <w:vAlign w:val="center"/>
          </w:tcPr>
          <w:p w14:paraId="1EE8DA30" w14:textId="1966F420" w:rsidR="00DC0556" w:rsidRPr="00AE1518" w:rsidRDefault="00DC0556" w:rsidP="00D66D9F">
            <w:pPr>
              <w:jc w:val="center"/>
              <w:rPr>
                <w:color w:val="000000"/>
                <w:sz w:val="16"/>
                <w:szCs w:val="16"/>
              </w:rPr>
            </w:pPr>
            <w:r w:rsidRPr="00AE1518">
              <w:rPr>
                <w:color w:val="000000"/>
                <w:sz w:val="16"/>
                <w:szCs w:val="16"/>
              </w:rPr>
              <w:t>Anodal</w:t>
            </w:r>
          </w:p>
        </w:tc>
        <w:tc>
          <w:tcPr>
            <w:tcW w:w="568" w:type="pct"/>
            <w:vAlign w:val="center"/>
          </w:tcPr>
          <w:p w14:paraId="66072A65" w14:textId="1DB01F48" w:rsidR="00DC0556" w:rsidRPr="00AE1518" w:rsidRDefault="00DC0556" w:rsidP="00D66D9F">
            <w:pPr>
              <w:jc w:val="center"/>
              <w:rPr>
                <w:color w:val="000000"/>
                <w:sz w:val="16"/>
                <w:szCs w:val="16"/>
              </w:rPr>
            </w:pPr>
            <w:r w:rsidRPr="00AE1518">
              <w:rPr>
                <w:color w:val="000000"/>
                <w:sz w:val="16"/>
                <w:szCs w:val="16"/>
              </w:rPr>
              <w:t>Ipsilesional M1</w:t>
            </w:r>
          </w:p>
        </w:tc>
        <w:tc>
          <w:tcPr>
            <w:tcW w:w="656" w:type="pct"/>
            <w:vAlign w:val="center"/>
          </w:tcPr>
          <w:p w14:paraId="3BF23F0E" w14:textId="08ACD4B7" w:rsidR="00DC0556" w:rsidRPr="00AE1518" w:rsidRDefault="00DC0556" w:rsidP="00D66D9F">
            <w:pPr>
              <w:jc w:val="center"/>
              <w:rPr>
                <w:color w:val="000000"/>
                <w:sz w:val="16"/>
                <w:szCs w:val="16"/>
              </w:rPr>
            </w:pPr>
            <w:r w:rsidRPr="00AE1518">
              <w:rPr>
                <w:color w:val="000000"/>
                <w:sz w:val="16"/>
                <w:szCs w:val="16"/>
              </w:rPr>
              <w:t>Contralesional supraorbital region</w:t>
            </w:r>
          </w:p>
        </w:tc>
        <w:tc>
          <w:tcPr>
            <w:tcW w:w="505" w:type="pct"/>
            <w:vAlign w:val="center"/>
          </w:tcPr>
          <w:p w14:paraId="5769D82C" w14:textId="696935DD" w:rsidR="00DC0556" w:rsidRPr="00AE1518" w:rsidRDefault="00DC0556" w:rsidP="00D66D9F">
            <w:pPr>
              <w:jc w:val="center"/>
              <w:rPr>
                <w:sz w:val="16"/>
                <w:szCs w:val="16"/>
              </w:rPr>
            </w:pPr>
            <w:r w:rsidRPr="00AE1518">
              <w:rPr>
                <w:sz w:val="16"/>
                <w:szCs w:val="16"/>
              </w:rPr>
              <w:t>†*</w:t>
            </w:r>
            <w:r w:rsidRPr="00AE1518">
              <w:rPr>
                <w:color w:val="000000"/>
                <w:sz w:val="16"/>
                <w:szCs w:val="16"/>
              </w:rPr>
              <w:t>BI, UE-FMA</w:t>
            </w:r>
          </w:p>
        </w:tc>
      </w:tr>
      <w:tr w:rsidR="00DC0556" w:rsidRPr="00AE1518" w14:paraId="34D86E3B" w14:textId="77777777" w:rsidTr="009652E4">
        <w:trPr>
          <w:trHeight w:val="412"/>
        </w:trPr>
        <w:tc>
          <w:tcPr>
            <w:tcW w:w="574" w:type="pct"/>
            <w:vAlign w:val="center"/>
          </w:tcPr>
          <w:p w14:paraId="43F0E5AD" w14:textId="044440C5" w:rsidR="00DC0556" w:rsidRPr="00AE1518" w:rsidRDefault="00DC0556" w:rsidP="00D66D9F">
            <w:pPr>
              <w:rPr>
                <w:color w:val="000000"/>
                <w:sz w:val="16"/>
                <w:szCs w:val="16"/>
              </w:rPr>
            </w:pPr>
            <w:r w:rsidRPr="00AE1518">
              <w:rPr>
                <w:color w:val="000000"/>
                <w:sz w:val="16"/>
                <w:szCs w:val="16"/>
              </w:rPr>
              <w:t>Seo et al. 2017</w:t>
            </w:r>
          </w:p>
        </w:tc>
        <w:tc>
          <w:tcPr>
            <w:tcW w:w="976" w:type="pct"/>
            <w:vAlign w:val="center"/>
          </w:tcPr>
          <w:p w14:paraId="0BA7F751" w14:textId="4975851B" w:rsidR="00DC0556" w:rsidRPr="00AE1518" w:rsidRDefault="00DC0556" w:rsidP="00D66D9F">
            <w:pPr>
              <w:jc w:val="center"/>
              <w:rPr>
                <w:color w:val="000000"/>
                <w:sz w:val="16"/>
                <w:szCs w:val="16"/>
              </w:rPr>
            </w:pPr>
            <w:r w:rsidRPr="00AE1518">
              <w:rPr>
                <w:color w:val="000000"/>
                <w:sz w:val="16"/>
                <w:szCs w:val="16"/>
              </w:rPr>
              <w:t>Ischemic/Hemorrhagic</w:t>
            </w:r>
          </w:p>
        </w:tc>
        <w:tc>
          <w:tcPr>
            <w:tcW w:w="398" w:type="pct"/>
            <w:vAlign w:val="center"/>
          </w:tcPr>
          <w:p w14:paraId="45C78D42" w14:textId="3C8037D9" w:rsidR="00DC0556" w:rsidRPr="00AE1518" w:rsidRDefault="00DC0556" w:rsidP="00D66D9F">
            <w:pPr>
              <w:jc w:val="center"/>
              <w:rPr>
                <w:color w:val="000000"/>
                <w:sz w:val="16"/>
                <w:szCs w:val="16"/>
              </w:rPr>
            </w:pPr>
            <w:r w:rsidRPr="00AE1518">
              <w:rPr>
                <w:color w:val="000000"/>
                <w:sz w:val="16"/>
                <w:szCs w:val="16"/>
              </w:rPr>
              <w:t>&gt; 6 months</w:t>
            </w:r>
          </w:p>
        </w:tc>
        <w:tc>
          <w:tcPr>
            <w:tcW w:w="672" w:type="pct"/>
            <w:vAlign w:val="center"/>
          </w:tcPr>
          <w:p w14:paraId="1382E49C" w14:textId="1DEB4DE9" w:rsidR="00DC0556" w:rsidRPr="00AE1518" w:rsidRDefault="00DC0556" w:rsidP="00D66D9F">
            <w:pPr>
              <w:jc w:val="center"/>
              <w:rPr>
                <w:color w:val="000000"/>
                <w:sz w:val="16"/>
                <w:szCs w:val="16"/>
              </w:rPr>
            </w:pPr>
            <w:r w:rsidRPr="00AE1518">
              <w:rPr>
                <w:color w:val="000000"/>
                <w:sz w:val="16"/>
                <w:szCs w:val="16"/>
              </w:rPr>
              <w:t>Assisted</w:t>
            </w:r>
          </w:p>
        </w:tc>
        <w:tc>
          <w:tcPr>
            <w:tcW w:w="652" w:type="pct"/>
            <w:vAlign w:val="center"/>
          </w:tcPr>
          <w:p w14:paraId="1F890107" w14:textId="6718A175" w:rsidR="00DC0556" w:rsidRPr="00AE1518" w:rsidRDefault="00DC0556" w:rsidP="00D66D9F">
            <w:pPr>
              <w:jc w:val="center"/>
              <w:rPr>
                <w:color w:val="000000"/>
                <w:sz w:val="16"/>
                <w:szCs w:val="16"/>
              </w:rPr>
            </w:pPr>
            <w:r w:rsidRPr="00AE1518">
              <w:rPr>
                <w:color w:val="000000"/>
                <w:sz w:val="16"/>
                <w:szCs w:val="16"/>
              </w:rPr>
              <w:t>Anodal</w:t>
            </w:r>
          </w:p>
        </w:tc>
        <w:tc>
          <w:tcPr>
            <w:tcW w:w="568" w:type="pct"/>
            <w:vAlign w:val="center"/>
          </w:tcPr>
          <w:p w14:paraId="65F9208A" w14:textId="36F70016" w:rsidR="00DC0556" w:rsidRPr="00AE1518" w:rsidRDefault="00DC0556" w:rsidP="00D66D9F">
            <w:pPr>
              <w:jc w:val="center"/>
              <w:rPr>
                <w:color w:val="000000"/>
                <w:sz w:val="16"/>
                <w:szCs w:val="16"/>
              </w:rPr>
            </w:pPr>
            <w:r w:rsidRPr="00AE1518">
              <w:rPr>
                <w:color w:val="000000"/>
                <w:sz w:val="16"/>
                <w:szCs w:val="16"/>
              </w:rPr>
              <w:t>Ipsilesional leg area</w:t>
            </w:r>
          </w:p>
        </w:tc>
        <w:tc>
          <w:tcPr>
            <w:tcW w:w="656" w:type="pct"/>
            <w:vAlign w:val="center"/>
          </w:tcPr>
          <w:p w14:paraId="2162346A" w14:textId="3CCB2C20" w:rsidR="00DC0556" w:rsidRPr="00AE1518" w:rsidRDefault="00DC0556" w:rsidP="00D66D9F">
            <w:pPr>
              <w:jc w:val="center"/>
              <w:rPr>
                <w:color w:val="000000"/>
                <w:sz w:val="16"/>
                <w:szCs w:val="16"/>
              </w:rPr>
            </w:pPr>
            <w:r w:rsidRPr="00AE1518">
              <w:rPr>
                <w:color w:val="000000"/>
                <w:sz w:val="16"/>
                <w:szCs w:val="16"/>
              </w:rPr>
              <w:t>Contralesional supraorbital region</w:t>
            </w:r>
          </w:p>
        </w:tc>
        <w:tc>
          <w:tcPr>
            <w:tcW w:w="505" w:type="pct"/>
            <w:vAlign w:val="center"/>
          </w:tcPr>
          <w:p w14:paraId="4F8177A9" w14:textId="5968A330" w:rsidR="00DC0556" w:rsidRPr="00AE1518" w:rsidRDefault="00DC0556" w:rsidP="00D66D9F">
            <w:pPr>
              <w:jc w:val="center"/>
              <w:rPr>
                <w:sz w:val="16"/>
                <w:szCs w:val="16"/>
              </w:rPr>
            </w:pPr>
            <w:r w:rsidRPr="00AE1518">
              <w:rPr>
                <w:color w:val="000000"/>
                <w:sz w:val="16"/>
                <w:szCs w:val="16"/>
              </w:rPr>
              <w:t>LE-FMA</w:t>
            </w:r>
          </w:p>
        </w:tc>
      </w:tr>
      <w:tr w:rsidR="00DC0556" w:rsidRPr="00AE1518" w14:paraId="756BC310" w14:textId="77777777" w:rsidTr="009652E4">
        <w:trPr>
          <w:trHeight w:val="412"/>
        </w:trPr>
        <w:tc>
          <w:tcPr>
            <w:tcW w:w="574" w:type="pct"/>
            <w:vAlign w:val="center"/>
          </w:tcPr>
          <w:p w14:paraId="6E098D1F" w14:textId="1E4940EE" w:rsidR="00DC0556" w:rsidRPr="00AE1518" w:rsidRDefault="00DC0556" w:rsidP="00D66D9F">
            <w:pPr>
              <w:rPr>
                <w:color w:val="000000"/>
                <w:sz w:val="16"/>
                <w:szCs w:val="16"/>
              </w:rPr>
            </w:pPr>
            <w:r w:rsidRPr="00AE1518">
              <w:rPr>
                <w:color w:val="000000"/>
                <w:sz w:val="16"/>
                <w:szCs w:val="16"/>
              </w:rPr>
              <w:t>Shibata et al. 2020</w:t>
            </w:r>
          </w:p>
        </w:tc>
        <w:tc>
          <w:tcPr>
            <w:tcW w:w="976" w:type="pct"/>
            <w:vAlign w:val="center"/>
          </w:tcPr>
          <w:p w14:paraId="7F77C73C" w14:textId="7B4CB1CA" w:rsidR="00DC0556" w:rsidRPr="00AE1518" w:rsidRDefault="00DC0556" w:rsidP="00D66D9F">
            <w:pPr>
              <w:jc w:val="center"/>
              <w:rPr>
                <w:color w:val="000000"/>
                <w:sz w:val="16"/>
                <w:szCs w:val="16"/>
              </w:rPr>
            </w:pPr>
            <w:r w:rsidRPr="00AE1518">
              <w:rPr>
                <w:color w:val="000000"/>
                <w:sz w:val="16"/>
                <w:szCs w:val="16"/>
              </w:rPr>
              <w:t>Ischemic/Hemorrhagic</w:t>
            </w:r>
          </w:p>
        </w:tc>
        <w:tc>
          <w:tcPr>
            <w:tcW w:w="398" w:type="pct"/>
            <w:vAlign w:val="center"/>
          </w:tcPr>
          <w:p w14:paraId="31233512" w14:textId="484D8F96" w:rsidR="00DC0556" w:rsidRPr="00AE1518" w:rsidRDefault="00DC0556" w:rsidP="00D66D9F">
            <w:pPr>
              <w:jc w:val="center"/>
              <w:rPr>
                <w:color w:val="000000"/>
                <w:sz w:val="16"/>
                <w:szCs w:val="16"/>
              </w:rPr>
            </w:pPr>
            <w:r w:rsidRPr="00AE1518">
              <w:rPr>
                <w:color w:val="000000"/>
                <w:sz w:val="16"/>
                <w:szCs w:val="16"/>
              </w:rPr>
              <w:t>&gt; 1 week</w:t>
            </w:r>
          </w:p>
        </w:tc>
        <w:tc>
          <w:tcPr>
            <w:tcW w:w="672" w:type="pct"/>
            <w:vAlign w:val="center"/>
          </w:tcPr>
          <w:p w14:paraId="2EB7B926" w14:textId="628A5B69" w:rsidR="00DC0556" w:rsidRPr="00AE1518" w:rsidRDefault="00DC0556" w:rsidP="00D66D9F">
            <w:pPr>
              <w:jc w:val="center"/>
              <w:rPr>
                <w:color w:val="000000"/>
                <w:sz w:val="16"/>
                <w:szCs w:val="16"/>
              </w:rPr>
            </w:pPr>
            <w:r w:rsidRPr="00AE1518">
              <w:rPr>
                <w:color w:val="000000"/>
                <w:sz w:val="16"/>
                <w:szCs w:val="16"/>
              </w:rPr>
              <w:t>Conventional</w:t>
            </w:r>
          </w:p>
        </w:tc>
        <w:tc>
          <w:tcPr>
            <w:tcW w:w="652" w:type="pct"/>
            <w:vAlign w:val="center"/>
          </w:tcPr>
          <w:p w14:paraId="5946B6D4" w14:textId="70E1B6E4" w:rsidR="00DC0556" w:rsidRPr="00AE1518" w:rsidRDefault="00DC0556" w:rsidP="00D66D9F">
            <w:pPr>
              <w:jc w:val="center"/>
              <w:rPr>
                <w:color w:val="000000"/>
                <w:sz w:val="16"/>
                <w:szCs w:val="16"/>
              </w:rPr>
            </w:pPr>
            <w:r w:rsidRPr="00AE1518">
              <w:rPr>
                <w:color w:val="000000"/>
                <w:sz w:val="16"/>
                <w:szCs w:val="16"/>
              </w:rPr>
              <w:t>Anodal</w:t>
            </w:r>
          </w:p>
        </w:tc>
        <w:tc>
          <w:tcPr>
            <w:tcW w:w="568" w:type="pct"/>
            <w:vAlign w:val="center"/>
          </w:tcPr>
          <w:p w14:paraId="08E0BC8F" w14:textId="1E322A50" w:rsidR="00DC0556" w:rsidRPr="00AE1518" w:rsidRDefault="00DC0556" w:rsidP="00D66D9F">
            <w:pPr>
              <w:jc w:val="center"/>
              <w:rPr>
                <w:color w:val="000000"/>
                <w:sz w:val="16"/>
                <w:szCs w:val="16"/>
              </w:rPr>
            </w:pPr>
            <w:r w:rsidRPr="00AE1518">
              <w:rPr>
                <w:color w:val="000000"/>
                <w:sz w:val="16"/>
                <w:szCs w:val="16"/>
              </w:rPr>
              <w:t>Ipsilesional M1</w:t>
            </w:r>
          </w:p>
        </w:tc>
        <w:tc>
          <w:tcPr>
            <w:tcW w:w="656" w:type="pct"/>
            <w:vAlign w:val="center"/>
          </w:tcPr>
          <w:p w14:paraId="30AE6FC0" w14:textId="058DFEAE" w:rsidR="00DC0556" w:rsidRPr="00AE1518" w:rsidRDefault="00DC0556" w:rsidP="00D66D9F">
            <w:pPr>
              <w:jc w:val="center"/>
              <w:rPr>
                <w:color w:val="000000"/>
                <w:sz w:val="16"/>
                <w:szCs w:val="16"/>
              </w:rPr>
            </w:pPr>
            <w:r w:rsidRPr="00AE1518">
              <w:rPr>
                <w:color w:val="000000"/>
                <w:sz w:val="16"/>
                <w:szCs w:val="16"/>
              </w:rPr>
              <w:t>Contralesional supraorbital region</w:t>
            </w:r>
          </w:p>
        </w:tc>
        <w:tc>
          <w:tcPr>
            <w:tcW w:w="505" w:type="pct"/>
            <w:vAlign w:val="center"/>
          </w:tcPr>
          <w:p w14:paraId="2F01DC43" w14:textId="337014DB" w:rsidR="00DC0556" w:rsidRPr="00AE1518" w:rsidRDefault="00DC0556" w:rsidP="00D66D9F">
            <w:pPr>
              <w:jc w:val="center"/>
              <w:rPr>
                <w:sz w:val="16"/>
                <w:szCs w:val="16"/>
              </w:rPr>
            </w:pPr>
            <w:r w:rsidRPr="00AE1518">
              <w:rPr>
                <w:color w:val="000000"/>
                <w:sz w:val="16"/>
                <w:szCs w:val="16"/>
              </w:rPr>
              <w:t>UE-FMA</w:t>
            </w:r>
          </w:p>
        </w:tc>
      </w:tr>
      <w:tr w:rsidR="00DC0556" w:rsidRPr="00AE1518" w14:paraId="20BA2092" w14:textId="77777777" w:rsidTr="009652E4">
        <w:trPr>
          <w:trHeight w:val="412"/>
        </w:trPr>
        <w:tc>
          <w:tcPr>
            <w:tcW w:w="574" w:type="pct"/>
            <w:vAlign w:val="center"/>
          </w:tcPr>
          <w:p w14:paraId="42273D04" w14:textId="6DDCDF83" w:rsidR="00DC0556" w:rsidRPr="00AE1518" w:rsidRDefault="00DC0556" w:rsidP="00D66D9F">
            <w:pPr>
              <w:rPr>
                <w:color w:val="000000"/>
                <w:sz w:val="16"/>
                <w:szCs w:val="16"/>
              </w:rPr>
            </w:pPr>
            <w:r w:rsidRPr="00AE1518">
              <w:rPr>
                <w:color w:val="000000"/>
                <w:sz w:val="16"/>
                <w:szCs w:val="16"/>
              </w:rPr>
              <w:t>Straudi et al. 2016</w:t>
            </w:r>
          </w:p>
        </w:tc>
        <w:tc>
          <w:tcPr>
            <w:tcW w:w="976" w:type="pct"/>
            <w:vAlign w:val="center"/>
          </w:tcPr>
          <w:p w14:paraId="765C9432" w14:textId="4D778925" w:rsidR="00DC0556" w:rsidRPr="00AE1518" w:rsidRDefault="00DC0556" w:rsidP="00D66D9F">
            <w:pPr>
              <w:jc w:val="center"/>
              <w:rPr>
                <w:color w:val="000000"/>
                <w:sz w:val="16"/>
                <w:szCs w:val="16"/>
              </w:rPr>
            </w:pPr>
            <w:r w:rsidRPr="00AE1518">
              <w:rPr>
                <w:color w:val="000000"/>
                <w:sz w:val="16"/>
                <w:szCs w:val="16"/>
              </w:rPr>
              <w:t>Ischemic/Hemorrhagic</w:t>
            </w:r>
          </w:p>
        </w:tc>
        <w:tc>
          <w:tcPr>
            <w:tcW w:w="398" w:type="pct"/>
            <w:vAlign w:val="center"/>
          </w:tcPr>
          <w:p w14:paraId="58AE48E2" w14:textId="7DD52149" w:rsidR="00DC0556" w:rsidRPr="00AE1518" w:rsidRDefault="00DC0556" w:rsidP="00D66D9F">
            <w:pPr>
              <w:jc w:val="center"/>
              <w:rPr>
                <w:color w:val="000000"/>
                <w:sz w:val="16"/>
                <w:szCs w:val="16"/>
              </w:rPr>
            </w:pPr>
            <w:r w:rsidRPr="00AE1518">
              <w:rPr>
                <w:color w:val="000000"/>
                <w:sz w:val="16"/>
                <w:szCs w:val="16"/>
              </w:rPr>
              <w:t>&lt; 6 months &amp; &gt; 6 months</w:t>
            </w:r>
          </w:p>
        </w:tc>
        <w:tc>
          <w:tcPr>
            <w:tcW w:w="672" w:type="pct"/>
            <w:vAlign w:val="center"/>
          </w:tcPr>
          <w:p w14:paraId="312EF6B8" w14:textId="746AED58" w:rsidR="00DC0556" w:rsidRPr="00AE1518" w:rsidRDefault="00DC0556" w:rsidP="00D66D9F">
            <w:pPr>
              <w:jc w:val="center"/>
              <w:rPr>
                <w:color w:val="000000"/>
                <w:sz w:val="16"/>
                <w:szCs w:val="16"/>
              </w:rPr>
            </w:pPr>
            <w:r w:rsidRPr="00AE1518">
              <w:rPr>
                <w:color w:val="000000"/>
                <w:sz w:val="16"/>
                <w:szCs w:val="16"/>
              </w:rPr>
              <w:t>Assisted</w:t>
            </w:r>
          </w:p>
        </w:tc>
        <w:tc>
          <w:tcPr>
            <w:tcW w:w="652" w:type="pct"/>
            <w:vAlign w:val="center"/>
          </w:tcPr>
          <w:p w14:paraId="71BBCAE8" w14:textId="452044AD" w:rsidR="00DC0556" w:rsidRPr="00AE1518" w:rsidRDefault="00DC0556" w:rsidP="00D66D9F">
            <w:pPr>
              <w:jc w:val="center"/>
              <w:rPr>
                <w:color w:val="000000"/>
                <w:sz w:val="16"/>
                <w:szCs w:val="16"/>
              </w:rPr>
            </w:pPr>
            <w:r w:rsidRPr="00AE1518">
              <w:rPr>
                <w:color w:val="000000"/>
                <w:sz w:val="16"/>
                <w:szCs w:val="16"/>
              </w:rPr>
              <w:t>Bihemispheric</w:t>
            </w:r>
          </w:p>
        </w:tc>
        <w:tc>
          <w:tcPr>
            <w:tcW w:w="568" w:type="pct"/>
            <w:vAlign w:val="center"/>
          </w:tcPr>
          <w:p w14:paraId="4C640CDC" w14:textId="01F7767F" w:rsidR="00DC0556" w:rsidRPr="00AE1518" w:rsidRDefault="00DC0556" w:rsidP="00D66D9F">
            <w:pPr>
              <w:jc w:val="center"/>
              <w:rPr>
                <w:color w:val="000000"/>
                <w:sz w:val="16"/>
                <w:szCs w:val="16"/>
              </w:rPr>
            </w:pPr>
            <w:r w:rsidRPr="00AE1518">
              <w:rPr>
                <w:color w:val="000000"/>
                <w:sz w:val="16"/>
                <w:szCs w:val="16"/>
              </w:rPr>
              <w:t>Ipsilesional M1</w:t>
            </w:r>
          </w:p>
        </w:tc>
        <w:tc>
          <w:tcPr>
            <w:tcW w:w="656" w:type="pct"/>
            <w:vAlign w:val="center"/>
          </w:tcPr>
          <w:p w14:paraId="354E2106" w14:textId="0D898ADB" w:rsidR="00DC0556" w:rsidRPr="00AE1518" w:rsidRDefault="00DC0556" w:rsidP="00D66D9F">
            <w:pPr>
              <w:jc w:val="center"/>
              <w:rPr>
                <w:color w:val="000000"/>
                <w:sz w:val="16"/>
                <w:szCs w:val="16"/>
              </w:rPr>
            </w:pPr>
            <w:r w:rsidRPr="00AE1518">
              <w:rPr>
                <w:color w:val="000000"/>
                <w:sz w:val="16"/>
                <w:szCs w:val="16"/>
              </w:rPr>
              <w:t>Contralesional M1</w:t>
            </w:r>
          </w:p>
        </w:tc>
        <w:tc>
          <w:tcPr>
            <w:tcW w:w="505" w:type="pct"/>
            <w:vAlign w:val="center"/>
          </w:tcPr>
          <w:p w14:paraId="1155B980" w14:textId="70A0A72F" w:rsidR="00DC0556" w:rsidRPr="00AE1518" w:rsidRDefault="00DC0556" w:rsidP="00D66D9F">
            <w:pPr>
              <w:jc w:val="center"/>
              <w:rPr>
                <w:sz w:val="16"/>
                <w:szCs w:val="16"/>
              </w:rPr>
            </w:pPr>
            <w:r w:rsidRPr="00AE1518">
              <w:rPr>
                <w:color w:val="000000"/>
                <w:sz w:val="16"/>
                <w:szCs w:val="16"/>
              </w:rPr>
              <w:t>UE-FMA</w:t>
            </w:r>
          </w:p>
        </w:tc>
      </w:tr>
      <w:tr w:rsidR="00DC0556" w:rsidRPr="00AE1518" w14:paraId="76C43998" w14:textId="77777777" w:rsidTr="009652E4">
        <w:trPr>
          <w:trHeight w:val="412"/>
        </w:trPr>
        <w:tc>
          <w:tcPr>
            <w:tcW w:w="574" w:type="pct"/>
            <w:vAlign w:val="center"/>
          </w:tcPr>
          <w:p w14:paraId="1F8035F1" w14:textId="32775538" w:rsidR="00DC0556" w:rsidRPr="00AE1518" w:rsidRDefault="00DC0556" w:rsidP="00D66D9F">
            <w:pPr>
              <w:rPr>
                <w:color w:val="000000"/>
                <w:sz w:val="16"/>
                <w:szCs w:val="16"/>
              </w:rPr>
            </w:pPr>
            <w:r w:rsidRPr="00AE1518">
              <w:rPr>
                <w:color w:val="000000"/>
                <w:sz w:val="16"/>
                <w:szCs w:val="16"/>
              </w:rPr>
              <w:t>Takebayashi et al. 2017</w:t>
            </w:r>
          </w:p>
        </w:tc>
        <w:tc>
          <w:tcPr>
            <w:tcW w:w="976" w:type="pct"/>
            <w:vAlign w:val="center"/>
          </w:tcPr>
          <w:p w14:paraId="14A21B2C" w14:textId="270D240E" w:rsidR="00DC0556" w:rsidRPr="00AE1518" w:rsidRDefault="00DC0556" w:rsidP="00D66D9F">
            <w:pPr>
              <w:jc w:val="center"/>
              <w:rPr>
                <w:color w:val="000000"/>
                <w:sz w:val="16"/>
                <w:szCs w:val="16"/>
              </w:rPr>
            </w:pPr>
            <w:r w:rsidRPr="00AE1518">
              <w:rPr>
                <w:color w:val="000000"/>
                <w:sz w:val="16"/>
                <w:szCs w:val="16"/>
              </w:rPr>
              <w:t>No information</w:t>
            </w:r>
          </w:p>
        </w:tc>
        <w:tc>
          <w:tcPr>
            <w:tcW w:w="398" w:type="pct"/>
            <w:vAlign w:val="center"/>
          </w:tcPr>
          <w:p w14:paraId="29F91870" w14:textId="3E2CF757" w:rsidR="00DC0556" w:rsidRPr="00AE1518" w:rsidRDefault="00DC0556" w:rsidP="00D66D9F">
            <w:pPr>
              <w:jc w:val="center"/>
              <w:rPr>
                <w:color w:val="000000"/>
                <w:sz w:val="16"/>
                <w:szCs w:val="16"/>
              </w:rPr>
            </w:pPr>
            <w:r w:rsidRPr="00AE1518">
              <w:rPr>
                <w:color w:val="000000"/>
                <w:sz w:val="16"/>
                <w:szCs w:val="16"/>
              </w:rPr>
              <w:t>&gt; 180 days</w:t>
            </w:r>
          </w:p>
        </w:tc>
        <w:tc>
          <w:tcPr>
            <w:tcW w:w="672" w:type="pct"/>
            <w:vAlign w:val="center"/>
          </w:tcPr>
          <w:p w14:paraId="542B5608" w14:textId="5E199EAB" w:rsidR="00DC0556" w:rsidRPr="00AE1518" w:rsidRDefault="00DC0556" w:rsidP="00D66D9F">
            <w:pPr>
              <w:jc w:val="center"/>
              <w:rPr>
                <w:color w:val="000000"/>
                <w:sz w:val="16"/>
                <w:szCs w:val="16"/>
              </w:rPr>
            </w:pPr>
            <w:r w:rsidRPr="00AE1518">
              <w:rPr>
                <w:color w:val="000000"/>
                <w:sz w:val="16"/>
                <w:szCs w:val="16"/>
              </w:rPr>
              <w:t>Miscellaneous</w:t>
            </w:r>
          </w:p>
        </w:tc>
        <w:tc>
          <w:tcPr>
            <w:tcW w:w="652" w:type="pct"/>
            <w:vAlign w:val="center"/>
          </w:tcPr>
          <w:p w14:paraId="1D90467A" w14:textId="17E8ECB3" w:rsidR="00DC0556" w:rsidRPr="00AE1518" w:rsidRDefault="00DC0556" w:rsidP="00D66D9F">
            <w:pPr>
              <w:jc w:val="center"/>
              <w:rPr>
                <w:color w:val="000000"/>
                <w:sz w:val="16"/>
                <w:szCs w:val="16"/>
              </w:rPr>
            </w:pPr>
            <w:r w:rsidRPr="00AE1518">
              <w:rPr>
                <w:color w:val="000000"/>
                <w:sz w:val="16"/>
                <w:szCs w:val="16"/>
              </w:rPr>
              <w:t>Bihemispheric</w:t>
            </w:r>
          </w:p>
        </w:tc>
        <w:tc>
          <w:tcPr>
            <w:tcW w:w="568" w:type="pct"/>
            <w:vAlign w:val="center"/>
          </w:tcPr>
          <w:p w14:paraId="42EC7A6E" w14:textId="5DCD5C0D" w:rsidR="00DC0556" w:rsidRPr="00AE1518" w:rsidRDefault="00DC0556" w:rsidP="00D66D9F">
            <w:pPr>
              <w:jc w:val="center"/>
              <w:rPr>
                <w:color w:val="000000"/>
                <w:sz w:val="16"/>
                <w:szCs w:val="16"/>
              </w:rPr>
            </w:pPr>
            <w:r w:rsidRPr="00AE1518">
              <w:rPr>
                <w:color w:val="000000"/>
                <w:sz w:val="16"/>
                <w:szCs w:val="16"/>
              </w:rPr>
              <w:t>Ipsilesional M1</w:t>
            </w:r>
          </w:p>
        </w:tc>
        <w:tc>
          <w:tcPr>
            <w:tcW w:w="656" w:type="pct"/>
            <w:vAlign w:val="center"/>
          </w:tcPr>
          <w:p w14:paraId="0521AC13" w14:textId="2A515470" w:rsidR="00DC0556" w:rsidRPr="00AE1518" w:rsidRDefault="00DC0556" w:rsidP="00D66D9F">
            <w:pPr>
              <w:jc w:val="center"/>
              <w:rPr>
                <w:color w:val="000000"/>
                <w:sz w:val="16"/>
                <w:szCs w:val="16"/>
              </w:rPr>
            </w:pPr>
            <w:r w:rsidRPr="00AE1518">
              <w:rPr>
                <w:color w:val="000000"/>
                <w:sz w:val="16"/>
                <w:szCs w:val="16"/>
              </w:rPr>
              <w:t>Contralesional M1</w:t>
            </w:r>
          </w:p>
        </w:tc>
        <w:tc>
          <w:tcPr>
            <w:tcW w:w="505" w:type="pct"/>
            <w:vAlign w:val="center"/>
          </w:tcPr>
          <w:p w14:paraId="77D30DC5" w14:textId="0D210DE1" w:rsidR="00DC0556" w:rsidRPr="00AE1518" w:rsidRDefault="00DC0556" w:rsidP="00D66D9F">
            <w:pPr>
              <w:jc w:val="center"/>
              <w:rPr>
                <w:sz w:val="16"/>
                <w:szCs w:val="16"/>
              </w:rPr>
            </w:pPr>
            <w:r w:rsidRPr="008B3881">
              <w:rPr>
                <w:sz w:val="16"/>
                <w:szCs w:val="16"/>
              </w:rPr>
              <w:t>§</w:t>
            </w:r>
            <w:r w:rsidRPr="00AE1518">
              <w:rPr>
                <w:sz w:val="16"/>
                <w:szCs w:val="16"/>
              </w:rPr>
              <w:t>†</w:t>
            </w:r>
            <w:r w:rsidRPr="00AE1518">
              <w:rPr>
                <w:color w:val="000000"/>
                <w:sz w:val="16"/>
                <w:szCs w:val="16"/>
              </w:rPr>
              <w:t>UE-FMA</w:t>
            </w:r>
          </w:p>
        </w:tc>
      </w:tr>
      <w:tr w:rsidR="00DC0556" w:rsidRPr="00AE1518" w14:paraId="36C4D465" w14:textId="77777777" w:rsidTr="009652E4">
        <w:trPr>
          <w:trHeight w:val="412"/>
        </w:trPr>
        <w:tc>
          <w:tcPr>
            <w:tcW w:w="574" w:type="pct"/>
            <w:vAlign w:val="center"/>
          </w:tcPr>
          <w:p w14:paraId="60E2864F" w14:textId="55BCCD02" w:rsidR="00DC0556" w:rsidRPr="00AE1518" w:rsidRDefault="00DC0556" w:rsidP="00D66D9F">
            <w:pPr>
              <w:rPr>
                <w:color w:val="000000"/>
                <w:sz w:val="16"/>
                <w:szCs w:val="16"/>
              </w:rPr>
            </w:pPr>
            <w:r w:rsidRPr="00AE1518">
              <w:rPr>
                <w:color w:val="000000"/>
                <w:sz w:val="16"/>
                <w:szCs w:val="16"/>
              </w:rPr>
              <w:t>Triccas et al. 2015</w:t>
            </w:r>
          </w:p>
        </w:tc>
        <w:tc>
          <w:tcPr>
            <w:tcW w:w="976" w:type="pct"/>
            <w:vAlign w:val="center"/>
          </w:tcPr>
          <w:p w14:paraId="6D477BE8" w14:textId="4711AFE6" w:rsidR="00DC0556" w:rsidRPr="00AE1518" w:rsidRDefault="00DC0556" w:rsidP="00D66D9F">
            <w:pPr>
              <w:jc w:val="center"/>
              <w:rPr>
                <w:color w:val="000000"/>
                <w:sz w:val="16"/>
                <w:szCs w:val="16"/>
              </w:rPr>
            </w:pPr>
            <w:r w:rsidRPr="00AE1518">
              <w:rPr>
                <w:color w:val="000000"/>
                <w:sz w:val="16"/>
                <w:szCs w:val="16"/>
              </w:rPr>
              <w:t>Ischemic/Hemorrhagic</w:t>
            </w:r>
          </w:p>
        </w:tc>
        <w:tc>
          <w:tcPr>
            <w:tcW w:w="398" w:type="pct"/>
            <w:vAlign w:val="center"/>
          </w:tcPr>
          <w:p w14:paraId="6A69731B" w14:textId="0C95F328" w:rsidR="00DC0556" w:rsidRPr="00AE1518" w:rsidRDefault="00DC0556" w:rsidP="00D66D9F">
            <w:pPr>
              <w:jc w:val="center"/>
              <w:rPr>
                <w:color w:val="000000"/>
                <w:sz w:val="16"/>
                <w:szCs w:val="16"/>
              </w:rPr>
            </w:pPr>
            <w:r w:rsidRPr="00AE1518">
              <w:rPr>
                <w:color w:val="000000"/>
                <w:sz w:val="16"/>
                <w:szCs w:val="16"/>
              </w:rPr>
              <w:t>&gt; 2 weeks</w:t>
            </w:r>
          </w:p>
        </w:tc>
        <w:tc>
          <w:tcPr>
            <w:tcW w:w="672" w:type="pct"/>
            <w:vAlign w:val="center"/>
          </w:tcPr>
          <w:p w14:paraId="6A71CE83" w14:textId="6F9E0EE2" w:rsidR="00DC0556" w:rsidRPr="00AE1518" w:rsidRDefault="00DC0556" w:rsidP="00D66D9F">
            <w:pPr>
              <w:jc w:val="center"/>
              <w:rPr>
                <w:color w:val="000000"/>
                <w:sz w:val="16"/>
                <w:szCs w:val="16"/>
              </w:rPr>
            </w:pPr>
            <w:r w:rsidRPr="00AE1518">
              <w:rPr>
                <w:color w:val="000000"/>
                <w:sz w:val="16"/>
                <w:szCs w:val="16"/>
              </w:rPr>
              <w:t>Assisted</w:t>
            </w:r>
          </w:p>
        </w:tc>
        <w:tc>
          <w:tcPr>
            <w:tcW w:w="652" w:type="pct"/>
            <w:vAlign w:val="center"/>
          </w:tcPr>
          <w:p w14:paraId="2B0C7386" w14:textId="1DADEDA3" w:rsidR="00DC0556" w:rsidRPr="00AE1518" w:rsidRDefault="00DC0556" w:rsidP="00D66D9F">
            <w:pPr>
              <w:jc w:val="center"/>
              <w:rPr>
                <w:color w:val="000000"/>
                <w:sz w:val="16"/>
                <w:szCs w:val="16"/>
              </w:rPr>
            </w:pPr>
            <w:r w:rsidRPr="00AE1518">
              <w:rPr>
                <w:color w:val="000000"/>
                <w:sz w:val="16"/>
                <w:szCs w:val="16"/>
              </w:rPr>
              <w:t>Anodal</w:t>
            </w:r>
          </w:p>
        </w:tc>
        <w:tc>
          <w:tcPr>
            <w:tcW w:w="568" w:type="pct"/>
            <w:vAlign w:val="center"/>
          </w:tcPr>
          <w:p w14:paraId="17B89FCB" w14:textId="348251AB" w:rsidR="00DC0556" w:rsidRPr="00AE1518" w:rsidRDefault="00DC0556" w:rsidP="00D66D9F">
            <w:pPr>
              <w:jc w:val="center"/>
              <w:rPr>
                <w:color w:val="000000"/>
                <w:sz w:val="16"/>
                <w:szCs w:val="16"/>
              </w:rPr>
            </w:pPr>
            <w:r w:rsidRPr="00AE1518">
              <w:rPr>
                <w:color w:val="000000"/>
                <w:sz w:val="16"/>
                <w:szCs w:val="16"/>
              </w:rPr>
              <w:t>Ipsilesional M1</w:t>
            </w:r>
          </w:p>
        </w:tc>
        <w:tc>
          <w:tcPr>
            <w:tcW w:w="656" w:type="pct"/>
            <w:vAlign w:val="center"/>
          </w:tcPr>
          <w:p w14:paraId="20D6E67F" w14:textId="0683E398" w:rsidR="00DC0556" w:rsidRPr="00AE1518" w:rsidRDefault="00DC0556" w:rsidP="00D66D9F">
            <w:pPr>
              <w:jc w:val="center"/>
              <w:rPr>
                <w:color w:val="000000"/>
                <w:sz w:val="16"/>
                <w:szCs w:val="16"/>
              </w:rPr>
            </w:pPr>
            <w:r w:rsidRPr="00AE1518">
              <w:rPr>
                <w:color w:val="000000"/>
                <w:sz w:val="16"/>
                <w:szCs w:val="16"/>
              </w:rPr>
              <w:t>Contralesional supraorbital region</w:t>
            </w:r>
          </w:p>
        </w:tc>
        <w:tc>
          <w:tcPr>
            <w:tcW w:w="505" w:type="pct"/>
            <w:vAlign w:val="center"/>
          </w:tcPr>
          <w:p w14:paraId="6F554F01" w14:textId="0CBEE2DD" w:rsidR="00DC0556" w:rsidRPr="00AE1518" w:rsidRDefault="00DC0556" w:rsidP="00D66D9F">
            <w:pPr>
              <w:jc w:val="center"/>
              <w:rPr>
                <w:sz w:val="16"/>
                <w:szCs w:val="16"/>
              </w:rPr>
            </w:pPr>
            <w:r w:rsidRPr="00AE1518">
              <w:rPr>
                <w:sz w:val="16"/>
                <w:szCs w:val="16"/>
              </w:rPr>
              <w:t>†</w:t>
            </w:r>
            <w:r>
              <w:rPr>
                <w:sz w:val="16"/>
                <w:szCs w:val="16"/>
              </w:rPr>
              <w:t>*</w:t>
            </w:r>
            <w:r w:rsidRPr="00AE1518">
              <w:rPr>
                <w:color w:val="000000"/>
                <w:sz w:val="16"/>
                <w:szCs w:val="16"/>
              </w:rPr>
              <w:t>UE-FMA</w:t>
            </w:r>
          </w:p>
        </w:tc>
      </w:tr>
      <w:tr w:rsidR="00DC0556" w:rsidRPr="00AE1518" w14:paraId="7CA5F3F4" w14:textId="77777777" w:rsidTr="009652E4">
        <w:trPr>
          <w:trHeight w:val="412"/>
        </w:trPr>
        <w:tc>
          <w:tcPr>
            <w:tcW w:w="574" w:type="pct"/>
            <w:vAlign w:val="center"/>
          </w:tcPr>
          <w:p w14:paraId="1F905C1C" w14:textId="1211E4F2" w:rsidR="00DC0556" w:rsidRPr="00AE1518" w:rsidRDefault="00DC0556" w:rsidP="00D66D9F">
            <w:pPr>
              <w:rPr>
                <w:rFonts w:eastAsia="Times New Roman"/>
                <w:color w:val="000000" w:themeColor="text1"/>
                <w:sz w:val="16"/>
                <w:szCs w:val="16"/>
              </w:rPr>
            </w:pPr>
            <w:r w:rsidRPr="00AE1518">
              <w:rPr>
                <w:color w:val="000000"/>
                <w:sz w:val="16"/>
                <w:szCs w:val="16"/>
              </w:rPr>
              <w:t>Viana et al. 2014</w:t>
            </w:r>
          </w:p>
        </w:tc>
        <w:tc>
          <w:tcPr>
            <w:tcW w:w="976" w:type="pct"/>
            <w:vAlign w:val="center"/>
          </w:tcPr>
          <w:p w14:paraId="002A70BF" w14:textId="5388D548" w:rsidR="00DC0556" w:rsidRPr="00AE1518" w:rsidRDefault="00DC0556" w:rsidP="00D66D9F">
            <w:pPr>
              <w:jc w:val="center"/>
              <w:rPr>
                <w:rFonts w:eastAsia="Times New Roman"/>
                <w:color w:val="000000" w:themeColor="text1"/>
                <w:sz w:val="16"/>
                <w:szCs w:val="16"/>
              </w:rPr>
            </w:pPr>
            <w:r w:rsidRPr="00AE1518">
              <w:rPr>
                <w:color w:val="000000"/>
                <w:sz w:val="16"/>
                <w:szCs w:val="16"/>
              </w:rPr>
              <w:t>Ischemic</w:t>
            </w:r>
          </w:p>
        </w:tc>
        <w:tc>
          <w:tcPr>
            <w:tcW w:w="398" w:type="pct"/>
            <w:vAlign w:val="center"/>
          </w:tcPr>
          <w:p w14:paraId="7734094E" w14:textId="436AFBEE" w:rsidR="00DC0556" w:rsidRPr="00AE1518" w:rsidRDefault="00DC0556" w:rsidP="00D66D9F">
            <w:pPr>
              <w:jc w:val="center"/>
              <w:rPr>
                <w:rFonts w:eastAsia="Times New Roman"/>
                <w:color w:val="000000" w:themeColor="text1"/>
                <w:sz w:val="16"/>
                <w:szCs w:val="16"/>
              </w:rPr>
            </w:pPr>
            <w:r w:rsidRPr="00AE1518">
              <w:rPr>
                <w:color w:val="000000"/>
                <w:sz w:val="16"/>
                <w:szCs w:val="16"/>
              </w:rPr>
              <w:t>&lt; 6 months</w:t>
            </w:r>
          </w:p>
        </w:tc>
        <w:tc>
          <w:tcPr>
            <w:tcW w:w="672" w:type="pct"/>
            <w:vAlign w:val="center"/>
          </w:tcPr>
          <w:p w14:paraId="2255DED7" w14:textId="7A4FABF4" w:rsidR="00DC0556" w:rsidRPr="00AE1518" w:rsidRDefault="00DC0556" w:rsidP="00D66D9F">
            <w:pPr>
              <w:jc w:val="center"/>
              <w:rPr>
                <w:rFonts w:eastAsia="Times New Roman"/>
                <w:color w:val="000000" w:themeColor="text1"/>
                <w:sz w:val="16"/>
                <w:szCs w:val="16"/>
              </w:rPr>
            </w:pPr>
            <w:r w:rsidRPr="00AE1518">
              <w:rPr>
                <w:color w:val="000000"/>
                <w:sz w:val="16"/>
                <w:szCs w:val="16"/>
              </w:rPr>
              <w:t>Assisted</w:t>
            </w:r>
          </w:p>
        </w:tc>
        <w:tc>
          <w:tcPr>
            <w:tcW w:w="652" w:type="pct"/>
            <w:vAlign w:val="center"/>
          </w:tcPr>
          <w:p w14:paraId="53529660" w14:textId="5D84AF51" w:rsidR="00DC0556" w:rsidRPr="00AE1518" w:rsidRDefault="00DC0556" w:rsidP="00D66D9F">
            <w:pPr>
              <w:jc w:val="center"/>
              <w:rPr>
                <w:rFonts w:eastAsia="Times New Roman"/>
                <w:color w:val="000000" w:themeColor="text1"/>
                <w:sz w:val="16"/>
                <w:szCs w:val="16"/>
              </w:rPr>
            </w:pPr>
            <w:r w:rsidRPr="00AE1518">
              <w:rPr>
                <w:color w:val="000000"/>
                <w:sz w:val="16"/>
                <w:szCs w:val="16"/>
              </w:rPr>
              <w:t>Anodal</w:t>
            </w:r>
          </w:p>
        </w:tc>
        <w:tc>
          <w:tcPr>
            <w:tcW w:w="568" w:type="pct"/>
            <w:vAlign w:val="center"/>
          </w:tcPr>
          <w:p w14:paraId="225FCA87" w14:textId="4646A40C" w:rsidR="00DC0556" w:rsidRPr="00AE1518" w:rsidRDefault="00DC0556" w:rsidP="00D66D9F">
            <w:pPr>
              <w:jc w:val="center"/>
              <w:rPr>
                <w:rFonts w:eastAsia="Times New Roman"/>
                <w:color w:val="000000" w:themeColor="text1"/>
                <w:sz w:val="16"/>
                <w:szCs w:val="16"/>
              </w:rPr>
            </w:pPr>
            <w:r w:rsidRPr="00AE1518">
              <w:rPr>
                <w:color w:val="000000"/>
                <w:sz w:val="16"/>
                <w:szCs w:val="16"/>
              </w:rPr>
              <w:t>Ipsilesional M1</w:t>
            </w:r>
          </w:p>
        </w:tc>
        <w:tc>
          <w:tcPr>
            <w:tcW w:w="656" w:type="pct"/>
            <w:vAlign w:val="center"/>
          </w:tcPr>
          <w:p w14:paraId="4FE954DD" w14:textId="1F10303C" w:rsidR="00DC0556" w:rsidRPr="00AE1518" w:rsidRDefault="00DC0556" w:rsidP="00D66D9F">
            <w:pPr>
              <w:jc w:val="center"/>
              <w:rPr>
                <w:rFonts w:eastAsia="Times New Roman"/>
                <w:color w:val="000000" w:themeColor="text1"/>
                <w:sz w:val="16"/>
                <w:szCs w:val="16"/>
              </w:rPr>
            </w:pPr>
            <w:r w:rsidRPr="00AE1518">
              <w:rPr>
                <w:color w:val="000000"/>
                <w:sz w:val="16"/>
                <w:szCs w:val="16"/>
              </w:rPr>
              <w:t>Contralesional supraorbital region</w:t>
            </w:r>
          </w:p>
        </w:tc>
        <w:tc>
          <w:tcPr>
            <w:tcW w:w="505" w:type="pct"/>
            <w:vAlign w:val="center"/>
          </w:tcPr>
          <w:p w14:paraId="4569887D" w14:textId="4B173966" w:rsidR="00DC0556" w:rsidRPr="00AE1518" w:rsidRDefault="00DC0556" w:rsidP="00D66D9F">
            <w:pPr>
              <w:jc w:val="center"/>
              <w:rPr>
                <w:rFonts w:eastAsia="Times New Roman"/>
                <w:color w:val="000000" w:themeColor="text1"/>
                <w:sz w:val="16"/>
                <w:szCs w:val="16"/>
              </w:rPr>
            </w:pPr>
            <w:r w:rsidRPr="00AE1518">
              <w:rPr>
                <w:sz w:val="16"/>
                <w:szCs w:val="16"/>
              </w:rPr>
              <w:t>†</w:t>
            </w:r>
            <w:r>
              <w:rPr>
                <w:sz w:val="16"/>
                <w:szCs w:val="16"/>
              </w:rPr>
              <w:t>*</w:t>
            </w:r>
            <w:r w:rsidRPr="00AE1518">
              <w:rPr>
                <w:color w:val="000000"/>
                <w:sz w:val="16"/>
                <w:szCs w:val="16"/>
              </w:rPr>
              <w:t>UE-FMA, MAS</w:t>
            </w:r>
          </w:p>
        </w:tc>
      </w:tr>
      <w:tr w:rsidR="00DC0556" w:rsidRPr="00AE1518" w14:paraId="5137B5B6" w14:textId="77777777" w:rsidTr="009652E4">
        <w:trPr>
          <w:trHeight w:val="429"/>
        </w:trPr>
        <w:tc>
          <w:tcPr>
            <w:tcW w:w="574" w:type="pct"/>
            <w:vAlign w:val="center"/>
          </w:tcPr>
          <w:p w14:paraId="058CE1F6" w14:textId="5501E275" w:rsidR="00DC0556" w:rsidRPr="00AE1518" w:rsidRDefault="00DC0556" w:rsidP="00D66D9F">
            <w:pPr>
              <w:rPr>
                <w:rFonts w:eastAsia="Times New Roman"/>
                <w:color w:val="000000" w:themeColor="text1"/>
                <w:sz w:val="16"/>
                <w:szCs w:val="16"/>
              </w:rPr>
            </w:pPr>
            <w:r w:rsidRPr="00AE1518">
              <w:rPr>
                <w:color w:val="000000"/>
                <w:sz w:val="16"/>
                <w:szCs w:val="16"/>
              </w:rPr>
              <w:t>Wu et al. 2013</w:t>
            </w:r>
          </w:p>
        </w:tc>
        <w:tc>
          <w:tcPr>
            <w:tcW w:w="976" w:type="pct"/>
            <w:vAlign w:val="center"/>
          </w:tcPr>
          <w:p w14:paraId="08C559D6" w14:textId="44598BA1" w:rsidR="00DC0556" w:rsidRPr="00AE1518" w:rsidRDefault="00DC0556" w:rsidP="00D66D9F">
            <w:pPr>
              <w:jc w:val="center"/>
              <w:rPr>
                <w:rFonts w:eastAsia="Times New Roman"/>
                <w:color w:val="000000" w:themeColor="text1"/>
                <w:sz w:val="16"/>
                <w:szCs w:val="16"/>
              </w:rPr>
            </w:pPr>
            <w:r w:rsidRPr="00AE1518">
              <w:rPr>
                <w:color w:val="000000"/>
                <w:sz w:val="16"/>
                <w:szCs w:val="16"/>
              </w:rPr>
              <w:t>Hemorrhagic</w:t>
            </w:r>
          </w:p>
        </w:tc>
        <w:tc>
          <w:tcPr>
            <w:tcW w:w="398" w:type="pct"/>
            <w:vAlign w:val="center"/>
          </w:tcPr>
          <w:p w14:paraId="16141474" w14:textId="3A4E7342" w:rsidR="00DC0556" w:rsidRPr="00AE1518" w:rsidRDefault="00DC0556" w:rsidP="00D66D9F">
            <w:pPr>
              <w:jc w:val="center"/>
              <w:rPr>
                <w:rFonts w:eastAsia="Times New Roman"/>
                <w:color w:val="000000" w:themeColor="text1"/>
                <w:sz w:val="16"/>
                <w:szCs w:val="16"/>
              </w:rPr>
            </w:pPr>
            <w:r w:rsidRPr="00AE1518">
              <w:rPr>
                <w:color w:val="000000"/>
                <w:sz w:val="16"/>
                <w:szCs w:val="16"/>
              </w:rPr>
              <w:t>2-12 months</w:t>
            </w:r>
          </w:p>
        </w:tc>
        <w:tc>
          <w:tcPr>
            <w:tcW w:w="672" w:type="pct"/>
            <w:vAlign w:val="center"/>
          </w:tcPr>
          <w:p w14:paraId="1B6151FA" w14:textId="6EA887A9" w:rsidR="00DC0556" w:rsidRPr="00AE1518" w:rsidRDefault="00DC0556" w:rsidP="00D66D9F">
            <w:pPr>
              <w:jc w:val="center"/>
              <w:rPr>
                <w:rFonts w:eastAsia="Times New Roman"/>
                <w:color w:val="000000" w:themeColor="text1"/>
                <w:sz w:val="16"/>
                <w:szCs w:val="16"/>
              </w:rPr>
            </w:pPr>
            <w:r w:rsidRPr="00AE1518">
              <w:rPr>
                <w:color w:val="000000"/>
                <w:sz w:val="16"/>
                <w:szCs w:val="16"/>
              </w:rPr>
              <w:t>Conventional</w:t>
            </w:r>
          </w:p>
        </w:tc>
        <w:tc>
          <w:tcPr>
            <w:tcW w:w="652" w:type="pct"/>
            <w:vAlign w:val="center"/>
          </w:tcPr>
          <w:p w14:paraId="7F92A142" w14:textId="526952AF" w:rsidR="00DC0556" w:rsidRPr="00AE1518" w:rsidRDefault="00DC0556" w:rsidP="00D66D9F">
            <w:pPr>
              <w:jc w:val="center"/>
              <w:rPr>
                <w:rFonts w:eastAsia="Times New Roman"/>
                <w:color w:val="000000" w:themeColor="text1"/>
                <w:sz w:val="16"/>
                <w:szCs w:val="16"/>
              </w:rPr>
            </w:pPr>
            <w:r w:rsidRPr="00AE1518">
              <w:rPr>
                <w:color w:val="000000"/>
                <w:sz w:val="16"/>
                <w:szCs w:val="16"/>
              </w:rPr>
              <w:t>Cathodal</w:t>
            </w:r>
          </w:p>
        </w:tc>
        <w:tc>
          <w:tcPr>
            <w:tcW w:w="568" w:type="pct"/>
            <w:vAlign w:val="center"/>
          </w:tcPr>
          <w:p w14:paraId="37415F15" w14:textId="2D95D9D1" w:rsidR="00DC0556" w:rsidRPr="00AE1518" w:rsidRDefault="00DC0556" w:rsidP="00D66D9F">
            <w:pPr>
              <w:jc w:val="center"/>
              <w:rPr>
                <w:rFonts w:eastAsia="Times New Roman"/>
                <w:color w:val="000000" w:themeColor="text1"/>
                <w:sz w:val="16"/>
                <w:szCs w:val="16"/>
              </w:rPr>
            </w:pPr>
            <w:r w:rsidRPr="00AE1518">
              <w:rPr>
                <w:color w:val="000000"/>
                <w:sz w:val="16"/>
                <w:szCs w:val="16"/>
              </w:rPr>
              <w:t>Unaffected shoulder</w:t>
            </w:r>
          </w:p>
        </w:tc>
        <w:tc>
          <w:tcPr>
            <w:tcW w:w="656" w:type="pct"/>
            <w:vAlign w:val="center"/>
          </w:tcPr>
          <w:p w14:paraId="61E97714" w14:textId="68D20363" w:rsidR="00DC0556" w:rsidRPr="00AE1518" w:rsidRDefault="00DC0556" w:rsidP="00D66D9F">
            <w:pPr>
              <w:jc w:val="center"/>
              <w:rPr>
                <w:rFonts w:eastAsia="Times New Roman"/>
                <w:color w:val="000000" w:themeColor="text1"/>
                <w:sz w:val="16"/>
                <w:szCs w:val="16"/>
              </w:rPr>
            </w:pPr>
            <w:r w:rsidRPr="00AE1518">
              <w:rPr>
                <w:color w:val="000000"/>
                <w:sz w:val="16"/>
                <w:szCs w:val="16"/>
              </w:rPr>
              <w:t>Contralesional M1</w:t>
            </w:r>
          </w:p>
        </w:tc>
        <w:tc>
          <w:tcPr>
            <w:tcW w:w="505" w:type="pct"/>
            <w:vAlign w:val="center"/>
          </w:tcPr>
          <w:p w14:paraId="548A1AEC" w14:textId="5BD8CC59" w:rsidR="00DC0556" w:rsidRPr="00AE1518" w:rsidRDefault="00DC0556" w:rsidP="00D66D9F">
            <w:pPr>
              <w:jc w:val="center"/>
              <w:rPr>
                <w:rFonts w:eastAsia="Times New Roman"/>
                <w:color w:val="000000" w:themeColor="text1"/>
                <w:sz w:val="16"/>
                <w:szCs w:val="16"/>
              </w:rPr>
            </w:pPr>
            <w:r w:rsidRPr="008B3881">
              <w:rPr>
                <w:sz w:val="16"/>
                <w:szCs w:val="16"/>
              </w:rPr>
              <w:t>§</w:t>
            </w:r>
            <w:r w:rsidRPr="00AE1518">
              <w:rPr>
                <w:color w:val="000000"/>
                <w:sz w:val="16"/>
                <w:szCs w:val="16"/>
              </w:rPr>
              <w:t xml:space="preserve">BI, </w:t>
            </w:r>
            <w:r w:rsidRPr="008B3881">
              <w:rPr>
                <w:sz w:val="16"/>
                <w:szCs w:val="16"/>
              </w:rPr>
              <w:t>§</w:t>
            </w:r>
            <w:r w:rsidRPr="00AE1518">
              <w:rPr>
                <w:color w:val="000000"/>
                <w:sz w:val="16"/>
                <w:szCs w:val="16"/>
              </w:rPr>
              <w:t xml:space="preserve">UE-FMA, </w:t>
            </w:r>
            <w:r w:rsidRPr="008B3881">
              <w:rPr>
                <w:sz w:val="16"/>
                <w:szCs w:val="16"/>
              </w:rPr>
              <w:t>§</w:t>
            </w:r>
            <w:r w:rsidRPr="00AE1518">
              <w:rPr>
                <w:color w:val="000000"/>
                <w:sz w:val="16"/>
                <w:szCs w:val="16"/>
              </w:rPr>
              <w:t>MAS</w:t>
            </w:r>
          </w:p>
        </w:tc>
      </w:tr>
      <w:tr w:rsidR="00DC0556" w:rsidRPr="00AE1518" w14:paraId="46A98E36" w14:textId="77777777" w:rsidTr="009652E4">
        <w:trPr>
          <w:trHeight w:val="412"/>
        </w:trPr>
        <w:tc>
          <w:tcPr>
            <w:tcW w:w="574" w:type="pct"/>
            <w:vAlign w:val="center"/>
          </w:tcPr>
          <w:p w14:paraId="6142E91F" w14:textId="272454F1" w:rsidR="00DC0556" w:rsidRPr="00AE1518" w:rsidRDefault="00DC0556" w:rsidP="00D66D9F">
            <w:pPr>
              <w:rPr>
                <w:rFonts w:eastAsia="Times New Roman"/>
                <w:color w:val="000000" w:themeColor="text1"/>
                <w:sz w:val="16"/>
                <w:szCs w:val="16"/>
              </w:rPr>
            </w:pPr>
            <w:r w:rsidRPr="00AE1518">
              <w:rPr>
                <w:color w:val="000000"/>
                <w:sz w:val="16"/>
                <w:szCs w:val="16"/>
              </w:rPr>
              <w:t>Yao et al. 2020</w:t>
            </w:r>
          </w:p>
        </w:tc>
        <w:tc>
          <w:tcPr>
            <w:tcW w:w="976" w:type="pct"/>
            <w:vAlign w:val="center"/>
          </w:tcPr>
          <w:p w14:paraId="5EF63A94" w14:textId="37DB5687" w:rsidR="00DC0556" w:rsidRPr="00AE1518" w:rsidRDefault="00DC0556" w:rsidP="00D66D9F">
            <w:pPr>
              <w:jc w:val="center"/>
              <w:rPr>
                <w:rFonts w:eastAsia="Times New Roman"/>
                <w:color w:val="000000" w:themeColor="text1"/>
                <w:sz w:val="16"/>
                <w:szCs w:val="16"/>
              </w:rPr>
            </w:pPr>
            <w:r w:rsidRPr="00AE1518">
              <w:rPr>
                <w:color w:val="000000"/>
                <w:sz w:val="16"/>
                <w:szCs w:val="16"/>
              </w:rPr>
              <w:t>Ischemic</w:t>
            </w:r>
          </w:p>
        </w:tc>
        <w:tc>
          <w:tcPr>
            <w:tcW w:w="398" w:type="pct"/>
            <w:vAlign w:val="center"/>
          </w:tcPr>
          <w:p w14:paraId="27322452" w14:textId="74933CA0" w:rsidR="00DC0556" w:rsidRPr="00AE1518" w:rsidRDefault="00DC0556" w:rsidP="00D66D9F">
            <w:pPr>
              <w:jc w:val="center"/>
              <w:rPr>
                <w:rFonts w:eastAsia="Times New Roman"/>
                <w:color w:val="000000" w:themeColor="text1"/>
                <w:sz w:val="16"/>
                <w:szCs w:val="16"/>
              </w:rPr>
            </w:pPr>
            <w:r w:rsidRPr="00AE1518">
              <w:rPr>
                <w:color w:val="000000"/>
                <w:sz w:val="16"/>
                <w:szCs w:val="16"/>
              </w:rPr>
              <w:t>2 weeks - 1 year</w:t>
            </w:r>
          </w:p>
        </w:tc>
        <w:tc>
          <w:tcPr>
            <w:tcW w:w="672" w:type="pct"/>
            <w:vAlign w:val="center"/>
          </w:tcPr>
          <w:p w14:paraId="49A82E7D" w14:textId="4F89C02F" w:rsidR="00DC0556" w:rsidRPr="00AE1518" w:rsidRDefault="00DC0556" w:rsidP="00D66D9F">
            <w:pPr>
              <w:jc w:val="center"/>
              <w:rPr>
                <w:rFonts w:eastAsia="Times New Roman"/>
                <w:color w:val="000000" w:themeColor="text1"/>
                <w:sz w:val="16"/>
                <w:szCs w:val="16"/>
              </w:rPr>
            </w:pPr>
            <w:r w:rsidRPr="00AE1518">
              <w:rPr>
                <w:color w:val="000000"/>
                <w:sz w:val="16"/>
                <w:szCs w:val="16"/>
              </w:rPr>
              <w:t>Assisted</w:t>
            </w:r>
          </w:p>
        </w:tc>
        <w:tc>
          <w:tcPr>
            <w:tcW w:w="652" w:type="pct"/>
            <w:vAlign w:val="center"/>
          </w:tcPr>
          <w:p w14:paraId="540C3CF0" w14:textId="729EA0DD" w:rsidR="00DC0556" w:rsidRPr="00AE1518" w:rsidRDefault="00DC0556" w:rsidP="00D66D9F">
            <w:pPr>
              <w:jc w:val="center"/>
              <w:rPr>
                <w:rFonts w:eastAsia="Times New Roman"/>
                <w:color w:val="000000" w:themeColor="text1"/>
                <w:sz w:val="16"/>
                <w:szCs w:val="16"/>
              </w:rPr>
            </w:pPr>
            <w:r w:rsidRPr="00AE1518">
              <w:rPr>
                <w:color w:val="000000"/>
                <w:sz w:val="16"/>
                <w:szCs w:val="16"/>
              </w:rPr>
              <w:t>Cathodal</w:t>
            </w:r>
          </w:p>
        </w:tc>
        <w:tc>
          <w:tcPr>
            <w:tcW w:w="568" w:type="pct"/>
            <w:vAlign w:val="center"/>
          </w:tcPr>
          <w:p w14:paraId="748AA09F" w14:textId="4A8E3DAA" w:rsidR="00DC0556" w:rsidRPr="00AE1518" w:rsidRDefault="00DC0556" w:rsidP="00D66D9F">
            <w:pPr>
              <w:jc w:val="center"/>
              <w:rPr>
                <w:rFonts w:eastAsia="Times New Roman"/>
                <w:color w:val="000000" w:themeColor="text1"/>
                <w:sz w:val="16"/>
                <w:szCs w:val="16"/>
              </w:rPr>
            </w:pPr>
            <w:r w:rsidRPr="00AE1518">
              <w:rPr>
                <w:color w:val="000000"/>
                <w:sz w:val="16"/>
                <w:szCs w:val="16"/>
              </w:rPr>
              <w:t>Ipsilesional supraorbital region</w:t>
            </w:r>
          </w:p>
        </w:tc>
        <w:tc>
          <w:tcPr>
            <w:tcW w:w="656" w:type="pct"/>
            <w:vAlign w:val="center"/>
          </w:tcPr>
          <w:p w14:paraId="0540E103" w14:textId="4DE07481" w:rsidR="00DC0556" w:rsidRPr="00AE1518" w:rsidRDefault="00DC0556" w:rsidP="00D66D9F">
            <w:pPr>
              <w:jc w:val="center"/>
              <w:rPr>
                <w:rFonts w:eastAsia="Times New Roman"/>
                <w:color w:val="000000" w:themeColor="text1"/>
                <w:sz w:val="16"/>
                <w:szCs w:val="16"/>
              </w:rPr>
            </w:pPr>
            <w:r w:rsidRPr="00AE1518">
              <w:rPr>
                <w:color w:val="000000"/>
                <w:sz w:val="16"/>
                <w:szCs w:val="16"/>
              </w:rPr>
              <w:t>Contralesional M1</w:t>
            </w:r>
          </w:p>
        </w:tc>
        <w:tc>
          <w:tcPr>
            <w:tcW w:w="505" w:type="pct"/>
            <w:vAlign w:val="center"/>
          </w:tcPr>
          <w:p w14:paraId="2504DD46" w14:textId="36E25939" w:rsidR="00DC0556" w:rsidRPr="00AE1518" w:rsidRDefault="00DC0556" w:rsidP="00D66D9F">
            <w:pPr>
              <w:jc w:val="center"/>
              <w:rPr>
                <w:rFonts w:eastAsia="Times New Roman"/>
                <w:color w:val="000000" w:themeColor="text1"/>
                <w:sz w:val="16"/>
                <w:szCs w:val="16"/>
              </w:rPr>
            </w:pPr>
            <w:r w:rsidRPr="008B3881">
              <w:rPr>
                <w:sz w:val="16"/>
                <w:szCs w:val="16"/>
              </w:rPr>
              <w:t>§</w:t>
            </w:r>
            <w:r w:rsidRPr="00AE1518">
              <w:rPr>
                <w:sz w:val="16"/>
                <w:szCs w:val="16"/>
              </w:rPr>
              <w:t>†*</w:t>
            </w:r>
            <w:r w:rsidRPr="00AE1518">
              <w:rPr>
                <w:color w:val="000000"/>
                <w:sz w:val="16"/>
                <w:szCs w:val="16"/>
              </w:rPr>
              <w:t xml:space="preserve">BI, </w:t>
            </w:r>
            <w:r w:rsidRPr="008B3881">
              <w:rPr>
                <w:sz w:val="16"/>
                <w:szCs w:val="16"/>
              </w:rPr>
              <w:t>§</w:t>
            </w:r>
            <w:r w:rsidRPr="00AE1518">
              <w:rPr>
                <w:sz w:val="16"/>
                <w:szCs w:val="16"/>
              </w:rPr>
              <w:t>†</w:t>
            </w:r>
            <w:r>
              <w:rPr>
                <w:sz w:val="16"/>
                <w:szCs w:val="16"/>
              </w:rPr>
              <w:t>*</w:t>
            </w:r>
            <w:r w:rsidRPr="00AE1518">
              <w:rPr>
                <w:color w:val="000000"/>
                <w:sz w:val="16"/>
                <w:szCs w:val="16"/>
              </w:rPr>
              <w:t>UE-FMA</w:t>
            </w:r>
          </w:p>
        </w:tc>
      </w:tr>
      <w:tr w:rsidR="00DC0556" w:rsidRPr="00AE1518" w14:paraId="28740EBC" w14:textId="77777777" w:rsidTr="009652E4">
        <w:trPr>
          <w:trHeight w:val="412"/>
        </w:trPr>
        <w:tc>
          <w:tcPr>
            <w:tcW w:w="574" w:type="pct"/>
            <w:vAlign w:val="center"/>
          </w:tcPr>
          <w:p w14:paraId="71C187E7" w14:textId="7DD04241" w:rsidR="00DC0556" w:rsidRPr="00AE1518" w:rsidRDefault="00DC0556" w:rsidP="00D66D9F">
            <w:pPr>
              <w:rPr>
                <w:rFonts w:eastAsia="Times New Roman"/>
                <w:color w:val="000000" w:themeColor="text1"/>
                <w:sz w:val="16"/>
                <w:szCs w:val="16"/>
              </w:rPr>
            </w:pPr>
            <w:r w:rsidRPr="00AE1518">
              <w:rPr>
                <w:color w:val="000000"/>
                <w:sz w:val="16"/>
                <w:szCs w:val="16"/>
              </w:rPr>
              <w:t>Yi et al. 2016</w:t>
            </w:r>
          </w:p>
        </w:tc>
        <w:tc>
          <w:tcPr>
            <w:tcW w:w="976" w:type="pct"/>
            <w:vAlign w:val="center"/>
          </w:tcPr>
          <w:p w14:paraId="2887A467" w14:textId="398AB5F1" w:rsidR="00DC0556" w:rsidRPr="00AE1518" w:rsidRDefault="00DC0556" w:rsidP="00D66D9F">
            <w:pPr>
              <w:jc w:val="center"/>
              <w:rPr>
                <w:rFonts w:eastAsia="Times New Roman"/>
                <w:color w:val="000000" w:themeColor="text1"/>
                <w:sz w:val="16"/>
                <w:szCs w:val="16"/>
              </w:rPr>
            </w:pPr>
            <w:r w:rsidRPr="00AE1518">
              <w:rPr>
                <w:color w:val="000000"/>
                <w:sz w:val="16"/>
                <w:szCs w:val="16"/>
              </w:rPr>
              <w:t>Ischemic/Hemorrhagic</w:t>
            </w:r>
          </w:p>
        </w:tc>
        <w:tc>
          <w:tcPr>
            <w:tcW w:w="398" w:type="pct"/>
            <w:vAlign w:val="center"/>
          </w:tcPr>
          <w:p w14:paraId="76BAC414" w14:textId="1972C1FC" w:rsidR="00DC0556" w:rsidRPr="00AE1518" w:rsidRDefault="00DC0556" w:rsidP="00D66D9F">
            <w:pPr>
              <w:jc w:val="center"/>
              <w:rPr>
                <w:rFonts w:eastAsia="Times New Roman"/>
                <w:color w:val="000000" w:themeColor="text1"/>
                <w:sz w:val="16"/>
                <w:szCs w:val="16"/>
              </w:rPr>
            </w:pPr>
            <w:r w:rsidRPr="00AE1518">
              <w:rPr>
                <w:color w:val="000000"/>
                <w:sz w:val="16"/>
                <w:szCs w:val="16"/>
              </w:rPr>
              <w:t>Not stated</w:t>
            </w:r>
          </w:p>
        </w:tc>
        <w:tc>
          <w:tcPr>
            <w:tcW w:w="672" w:type="pct"/>
            <w:vAlign w:val="center"/>
          </w:tcPr>
          <w:p w14:paraId="76012A19" w14:textId="62889572" w:rsidR="00DC0556" w:rsidRPr="00AE1518" w:rsidRDefault="00DC0556" w:rsidP="00D66D9F">
            <w:pPr>
              <w:jc w:val="center"/>
              <w:rPr>
                <w:rFonts w:eastAsia="Times New Roman"/>
                <w:color w:val="000000" w:themeColor="text1"/>
                <w:sz w:val="16"/>
                <w:szCs w:val="16"/>
              </w:rPr>
            </w:pPr>
            <w:r w:rsidRPr="00AE1518">
              <w:rPr>
                <w:color w:val="000000"/>
                <w:sz w:val="16"/>
                <w:szCs w:val="16"/>
              </w:rPr>
              <w:t>Conventional</w:t>
            </w:r>
          </w:p>
        </w:tc>
        <w:tc>
          <w:tcPr>
            <w:tcW w:w="652" w:type="pct"/>
            <w:vAlign w:val="center"/>
          </w:tcPr>
          <w:p w14:paraId="25B90495" w14:textId="1255D43B" w:rsidR="00DC0556" w:rsidRPr="00AE1518" w:rsidRDefault="00DC0556" w:rsidP="00D66D9F">
            <w:pPr>
              <w:jc w:val="center"/>
              <w:rPr>
                <w:rFonts w:eastAsia="Times New Roman"/>
                <w:color w:val="000000" w:themeColor="text1"/>
                <w:sz w:val="16"/>
                <w:szCs w:val="16"/>
              </w:rPr>
            </w:pPr>
            <w:r>
              <w:rPr>
                <w:color w:val="000000"/>
                <w:sz w:val="16"/>
                <w:szCs w:val="16"/>
              </w:rPr>
              <w:t>An</w:t>
            </w:r>
            <w:r w:rsidRPr="00AE1518">
              <w:rPr>
                <w:color w:val="000000"/>
                <w:sz w:val="16"/>
                <w:szCs w:val="16"/>
              </w:rPr>
              <w:t>odal</w:t>
            </w:r>
          </w:p>
        </w:tc>
        <w:tc>
          <w:tcPr>
            <w:tcW w:w="568" w:type="pct"/>
            <w:vAlign w:val="center"/>
          </w:tcPr>
          <w:p w14:paraId="45F19993" w14:textId="5C1CDBD1" w:rsidR="00DC0556" w:rsidRPr="00AE1518" w:rsidRDefault="00DC0556" w:rsidP="00D66D9F">
            <w:pPr>
              <w:jc w:val="center"/>
              <w:rPr>
                <w:rFonts w:eastAsia="Times New Roman"/>
                <w:color w:val="000000" w:themeColor="text1"/>
                <w:sz w:val="16"/>
                <w:szCs w:val="16"/>
              </w:rPr>
            </w:pPr>
            <w:r w:rsidRPr="00AE1518">
              <w:rPr>
                <w:color w:val="000000"/>
                <w:sz w:val="16"/>
                <w:szCs w:val="16"/>
              </w:rPr>
              <w:t>Right posterior parietal cortex</w:t>
            </w:r>
          </w:p>
        </w:tc>
        <w:tc>
          <w:tcPr>
            <w:tcW w:w="656" w:type="pct"/>
            <w:vAlign w:val="center"/>
          </w:tcPr>
          <w:p w14:paraId="609D8740" w14:textId="06CC012E" w:rsidR="00DC0556" w:rsidRPr="00AE1518" w:rsidRDefault="00DC0556" w:rsidP="00D66D9F">
            <w:pPr>
              <w:jc w:val="center"/>
              <w:rPr>
                <w:rFonts w:eastAsia="Times New Roman"/>
                <w:color w:val="000000" w:themeColor="text1"/>
                <w:sz w:val="16"/>
                <w:szCs w:val="16"/>
              </w:rPr>
            </w:pPr>
            <w:r>
              <w:rPr>
                <w:color w:val="000000"/>
                <w:sz w:val="16"/>
                <w:szCs w:val="16"/>
              </w:rPr>
              <w:t>None</w:t>
            </w:r>
          </w:p>
        </w:tc>
        <w:tc>
          <w:tcPr>
            <w:tcW w:w="505" w:type="pct"/>
            <w:vAlign w:val="center"/>
          </w:tcPr>
          <w:p w14:paraId="165A7CD7" w14:textId="17138D9C" w:rsidR="00DC0556" w:rsidRPr="00AE1518" w:rsidRDefault="00DC0556" w:rsidP="00D66D9F">
            <w:pPr>
              <w:jc w:val="center"/>
              <w:rPr>
                <w:rFonts w:eastAsia="Times New Roman"/>
                <w:color w:val="000000" w:themeColor="text1"/>
                <w:sz w:val="16"/>
                <w:szCs w:val="16"/>
              </w:rPr>
            </w:pPr>
            <w:r w:rsidRPr="00AE1518">
              <w:rPr>
                <w:sz w:val="16"/>
                <w:szCs w:val="16"/>
              </w:rPr>
              <w:t>†*</w:t>
            </w:r>
            <w:r w:rsidRPr="00AE1518">
              <w:rPr>
                <w:color w:val="000000"/>
                <w:sz w:val="16"/>
                <w:szCs w:val="16"/>
              </w:rPr>
              <w:t>BI</w:t>
            </w:r>
          </w:p>
        </w:tc>
      </w:tr>
      <w:tr w:rsidR="00DC0556" w:rsidRPr="00AE1518" w14:paraId="48E02C21" w14:textId="77777777" w:rsidTr="009652E4">
        <w:trPr>
          <w:trHeight w:val="412"/>
        </w:trPr>
        <w:tc>
          <w:tcPr>
            <w:tcW w:w="574" w:type="pct"/>
            <w:vAlign w:val="center"/>
          </w:tcPr>
          <w:p w14:paraId="076618D8" w14:textId="77777777" w:rsidR="00DC0556" w:rsidRPr="00AE1518" w:rsidRDefault="00DC0556" w:rsidP="00D66D9F">
            <w:pPr>
              <w:rPr>
                <w:rFonts w:eastAsia="Times New Roman"/>
                <w:color w:val="000000" w:themeColor="text1"/>
                <w:sz w:val="16"/>
                <w:szCs w:val="16"/>
              </w:rPr>
            </w:pPr>
            <w:r w:rsidRPr="00AE1518">
              <w:rPr>
                <w:color w:val="000000"/>
                <w:sz w:val="16"/>
                <w:szCs w:val="16"/>
              </w:rPr>
              <w:t>Yi et al. 2016</w:t>
            </w:r>
          </w:p>
        </w:tc>
        <w:tc>
          <w:tcPr>
            <w:tcW w:w="976" w:type="pct"/>
            <w:vAlign w:val="center"/>
          </w:tcPr>
          <w:p w14:paraId="72D3C213" w14:textId="77777777" w:rsidR="00DC0556" w:rsidRPr="00AE1518" w:rsidRDefault="00DC0556" w:rsidP="00D66D9F">
            <w:pPr>
              <w:jc w:val="center"/>
              <w:rPr>
                <w:rFonts w:eastAsia="Times New Roman"/>
                <w:color w:val="000000" w:themeColor="text1"/>
                <w:sz w:val="16"/>
                <w:szCs w:val="16"/>
              </w:rPr>
            </w:pPr>
            <w:r w:rsidRPr="00AE1518">
              <w:rPr>
                <w:color w:val="000000"/>
                <w:sz w:val="16"/>
                <w:szCs w:val="16"/>
              </w:rPr>
              <w:t>Ischemic/Hemorrhagic</w:t>
            </w:r>
          </w:p>
        </w:tc>
        <w:tc>
          <w:tcPr>
            <w:tcW w:w="398" w:type="pct"/>
            <w:vAlign w:val="center"/>
          </w:tcPr>
          <w:p w14:paraId="40C9482A" w14:textId="77777777" w:rsidR="00DC0556" w:rsidRPr="00AE1518" w:rsidRDefault="00DC0556" w:rsidP="00D66D9F">
            <w:pPr>
              <w:jc w:val="center"/>
              <w:rPr>
                <w:rFonts w:eastAsia="Times New Roman"/>
                <w:color w:val="000000" w:themeColor="text1"/>
                <w:sz w:val="16"/>
                <w:szCs w:val="16"/>
              </w:rPr>
            </w:pPr>
            <w:r w:rsidRPr="00AE1518">
              <w:rPr>
                <w:color w:val="000000"/>
                <w:sz w:val="16"/>
                <w:szCs w:val="16"/>
              </w:rPr>
              <w:t>Not stated</w:t>
            </w:r>
          </w:p>
        </w:tc>
        <w:tc>
          <w:tcPr>
            <w:tcW w:w="672" w:type="pct"/>
            <w:vAlign w:val="center"/>
          </w:tcPr>
          <w:p w14:paraId="04E25771" w14:textId="77777777" w:rsidR="00DC0556" w:rsidRPr="00AE1518" w:rsidRDefault="00DC0556" w:rsidP="00D66D9F">
            <w:pPr>
              <w:jc w:val="center"/>
              <w:rPr>
                <w:rFonts w:eastAsia="Times New Roman"/>
                <w:color w:val="000000" w:themeColor="text1"/>
                <w:sz w:val="16"/>
                <w:szCs w:val="16"/>
              </w:rPr>
            </w:pPr>
            <w:r w:rsidRPr="00AE1518">
              <w:rPr>
                <w:color w:val="000000"/>
                <w:sz w:val="16"/>
                <w:szCs w:val="16"/>
              </w:rPr>
              <w:t>Conventional</w:t>
            </w:r>
          </w:p>
        </w:tc>
        <w:tc>
          <w:tcPr>
            <w:tcW w:w="652" w:type="pct"/>
            <w:vAlign w:val="center"/>
          </w:tcPr>
          <w:p w14:paraId="7A4137E7" w14:textId="42E76072" w:rsidR="00DC0556" w:rsidRPr="00AE1518" w:rsidRDefault="00DC0556" w:rsidP="00D66D9F">
            <w:pPr>
              <w:jc w:val="center"/>
              <w:rPr>
                <w:rFonts w:eastAsia="Times New Roman"/>
                <w:color w:val="000000" w:themeColor="text1"/>
                <w:sz w:val="16"/>
                <w:szCs w:val="16"/>
              </w:rPr>
            </w:pPr>
            <w:r w:rsidRPr="00AE1518">
              <w:rPr>
                <w:color w:val="000000"/>
                <w:sz w:val="16"/>
                <w:szCs w:val="16"/>
              </w:rPr>
              <w:t>Cathodal</w:t>
            </w:r>
          </w:p>
        </w:tc>
        <w:tc>
          <w:tcPr>
            <w:tcW w:w="568" w:type="pct"/>
            <w:vAlign w:val="center"/>
          </w:tcPr>
          <w:p w14:paraId="330A9F6A" w14:textId="526FEC3A" w:rsidR="00DC0556" w:rsidRPr="00AE1518" w:rsidRDefault="00DC0556" w:rsidP="00D66D9F">
            <w:pPr>
              <w:jc w:val="center"/>
              <w:rPr>
                <w:rFonts w:eastAsia="Times New Roman"/>
                <w:color w:val="000000" w:themeColor="text1"/>
                <w:sz w:val="16"/>
                <w:szCs w:val="16"/>
              </w:rPr>
            </w:pPr>
            <w:r>
              <w:rPr>
                <w:color w:val="000000"/>
                <w:sz w:val="16"/>
                <w:szCs w:val="16"/>
              </w:rPr>
              <w:t>None</w:t>
            </w:r>
          </w:p>
        </w:tc>
        <w:tc>
          <w:tcPr>
            <w:tcW w:w="656" w:type="pct"/>
            <w:vAlign w:val="center"/>
          </w:tcPr>
          <w:p w14:paraId="39928125" w14:textId="1D88F140" w:rsidR="00DC0556" w:rsidRPr="00AE1518" w:rsidRDefault="00DC0556" w:rsidP="00D66D9F">
            <w:pPr>
              <w:jc w:val="center"/>
              <w:rPr>
                <w:rFonts w:eastAsia="Times New Roman"/>
                <w:color w:val="000000" w:themeColor="text1"/>
                <w:sz w:val="16"/>
                <w:szCs w:val="16"/>
              </w:rPr>
            </w:pPr>
            <w:r>
              <w:rPr>
                <w:color w:val="000000"/>
                <w:sz w:val="16"/>
                <w:szCs w:val="16"/>
              </w:rPr>
              <w:t>Left posterior parietal cortex</w:t>
            </w:r>
          </w:p>
        </w:tc>
        <w:tc>
          <w:tcPr>
            <w:tcW w:w="505" w:type="pct"/>
            <w:vAlign w:val="center"/>
          </w:tcPr>
          <w:p w14:paraId="447147E6" w14:textId="77777777" w:rsidR="00DC0556" w:rsidRPr="00AE1518" w:rsidRDefault="00DC0556" w:rsidP="00D66D9F">
            <w:pPr>
              <w:jc w:val="center"/>
              <w:rPr>
                <w:rFonts w:eastAsia="Times New Roman"/>
                <w:color w:val="000000" w:themeColor="text1"/>
                <w:sz w:val="16"/>
                <w:szCs w:val="16"/>
              </w:rPr>
            </w:pPr>
            <w:r w:rsidRPr="00AE1518">
              <w:rPr>
                <w:sz w:val="16"/>
                <w:szCs w:val="16"/>
              </w:rPr>
              <w:t>†*</w:t>
            </w:r>
            <w:r w:rsidRPr="00AE1518">
              <w:rPr>
                <w:color w:val="000000"/>
                <w:sz w:val="16"/>
                <w:szCs w:val="16"/>
              </w:rPr>
              <w:t>BI</w:t>
            </w:r>
          </w:p>
        </w:tc>
      </w:tr>
      <w:tr w:rsidR="00DC0556" w:rsidRPr="00AE1518" w14:paraId="3FCCE5E7" w14:textId="77777777" w:rsidTr="009652E4">
        <w:trPr>
          <w:trHeight w:val="412"/>
        </w:trPr>
        <w:tc>
          <w:tcPr>
            <w:tcW w:w="574" w:type="pct"/>
            <w:tcBorders>
              <w:bottom w:val="single" w:sz="12" w:space="0" w:color="auto"/>
            </w:tcBorders>
            <w:vAlign w:val="center"/>
          </w:tcPr>
          <w:p w14:paraId="5B09C534" w14:textId="77777777" w:rsidR="00DC0556" w:rsidRPr="00AE1518" w:rsidRDefault="00DC0556" w:rsidP="00D66D9F">
            <w:pPr>
              <w:rPr>
                <w:rFonts w:eastAsia="Times New Roman"/>
                <w:color w:val="000000" w:themeColor="text1"/>
                <w:sz w:val="16"/>
                <w:szCs w:val="16"/>
              </w:rPr>
            </w:pPr>
            <w:r w:rsidRPr="00AE1518">
              <w:rPr>
                <w:color w:val="000000"/>
                <w:sz w:val="16"/>
                <w:szCs w:val="16"/>
              </w:rPr>
              <w:t>Zheng &amp; Schlaug 2015</w:t>
            </w:r>
          </w:p>
        </w:tc>
        <w:tc>
          <w:tcPr>
            <w:tcW w:w="976" w:type="pct"/>
            <w:tcBorders>
              <w:bottom w:val="single" w:sz="12" w:space="0" w:color="auto"/>
            </w:tcBorders>
            <w:vAlign w:val="center"/>
          </w:tcPr>
          <w:p w14:paraId="20DF4637" w14:textId="77777777" w:rsidR="00DC0556" w:rsidRPr="00AE1518" w:rsidRDefault="00DC0556" w:rsidP="00D66D9F">
            <w:pPr>
              <w:jc w:val="center"/>
              <w:rPr>
                <w:rFonts w:eastAsia="Times New Roman"/>
                <w:color w:val="000000" w:themeColor="text1"/>
                <w:sz w:val="16"/>
                <w:szCs w:val="16"/>
              </w:rPr>
            </w:pPr>
            <w:r w:rsidRPr="00AE1518">
              <w:rPr>
                <w:color w:val="000000"/>
                <w:sz w:val="16"/>
                <w:szCs w:val="16"/>
              </w:rPr>
              <w:t>No information</w:t>
            </w:r>
          </w:p>
        </w:tc>
        <w:tc>
          <w:tcPr>
            <w:tcW w:w="398" w:type="pct"/>
            <w:tcBorders>
              <w:bottom w:val="single" w:sz="12" w:space="0" w:color="auto"/>
            </w:tcBorders>
            <w:vAlign w:val="center"/>
          </w:tcPr>
          <w:p w14:paraId="30957C28" w14:textId="77777777" w:rsidR="00DC0556" w:rsidRPr="00AE1518" w:rsidRDefault="00DC0556" w:rsidP="00D66D9F">
            <w:pPr>
              <w:jc w:val="center"/>
              <w:rPr>
                <w:rFonts w:eastAsia="Times New Roman"/>
                <w:color w:val="000000" w:themeColor="text1"/>
                <w:sz w:val="16"/>
                <w:szCs w:val="16"/>
              </w:rPr>
            </w:pPr>
            <w:r w:rsidRPr="00AE1518">
              <w:rPr>
                <w:color w:val="000000"/>
                <w:sz w:val="16"/>
                <w:szCs w:val="16"/>
              </w:rPr>
              <w:t>&gt; 4 months</w:t>
            </w:r>
          </w:p>
        </w:tc>
        <w:tc>
          <w:tcPr>
            <w:tcW w:w="672" w:type="pct"/>
            <w:tcBorders>
              <w:bottom w:val="single" w:sz="12" w:space="0" w:color="auto"/>
            </w:tcBorders>
            <w:vAlign w:val="center"/>
          </w:tcPr>
          <w:p w14:paraId="71C8CBA4" w14:textId="77777777" w:rsidR="00DC0556" w:rsidRPr="00AE1518" w:rsidRDefault="00DC0556" w:rsidP="00D66D9F">
            <w:pPr>
              <w:jc w:val="center"/>
              <w:rPr>
                <w:rFonts w:eastAsia="Times New Roman"/>
                <w:color w:val="000000" w:themeColor="text1"/>
                <w:sz w:val="16"/>
                <w:szCs w:val="16"/>
              </w:rPr>
            </w:pPr>
            <w:r w:rsidRPr="00AE1518">
              <w:rPr>
                <w:color w:val="000000"/>
                <w:sz w:val="16"/>
                <w:szCs w:val="16"/>
              </w:rPr>
              <w:t>Conventional</w:t>
            </w:r>
          </w:p>
        </w:tc>
        <w:tc>
          <w:tcPr>
            <w:tcW w:w="652" w:type="pct"/>
            <w:tcBorders>
              <w:bottom w:val="single" w:sz="12" w:space="0" w:color="auto"/>
            </w:tcBorders>
            <w:vAlign w:val="center"/>
          </w:tcPr>
          <w:p w14:paraId="3F394CDD" w14:textId="77777777" w:rsidR="00DC0556" w:rsidRPr="00AE1518" w:rsidRDefault="00DC0556" w:rsidP="00D66D9F">
            <w:pPr>
              <w:jc w:val="center"/>
              <w:rPr>
                <w:rFonts w:eastAsia="Times New Roman"/>
                <w:color w:val="000000" w:themeColor="text1"/>
                <w:sz w:val="16"/>
                <w:szCs w:val="16"/>
              </w:rPr>
            </w:pPr>
            <w:r w:rsidRPr="00AE1518">
              <w:rPr>
                <w:color w:val="000000"/>
                <w:sz w:val="16"/>
                <w:szCs w:val="16"/>
              </w:rPr>
              <w:t>Bihemispheric</w:t>
            </w:r>
          </w:p>
        </w:tc>
        <w:tc>
          <w:tcPr>
            <w:tcW w:w="568" w:type="pct"/>
            <w:tcBorders>
              <w:bottom w:val="single" w:sz="12" w:space="0" w:color="auto"/>
            </w:tcBorders>
            <w:vAlign w:val="center"/>
          </w:tcPr>
          <w:p w14:paraId="14467E8C" w14:textId="77777777" w:rsidR="00DC0556" w:rsidRPr="00AE1518" w:rsidRDefault="00DC0556" w:rsidP="00D66D9F">
            <w:pPr>
              <w:jc w:val="center"/>
              <w:rPr>
                <w:rFonts w:eastAsia="Times New Roman"/>
                <w:color w:val="000000" w:themeColor="text1"/>
                <w:sz w:val="16"/>
                <w:szCs w:val="16"/>
              </w:rPr>
            </w:pPr>
            <w:r w:rsidRPr="00AE1518">
              <w:rPr>
                <w:color w:val="000000"/>
                <w:sz w:val="16"/>
                <w:szCs w:val="16"/>
              </w:rPr>
              <w:t>Ipsilesional M1</w:t>
            </w:r>
          </w:p>
        </w:tc>
        <w:tc>
          <w:tcPr>
            <w:tcW w:w="656" w:type="pct"/>
            <w:tcBorders>
              <w:bottom w:val="single" w:sz="12" w:space="0" w:color="auto"/>
            </w:tcBorders>
            <w:vAlign w:val="center"/>
          </w:tcPr>
          <w:p w14:paraId="6F71868A" w14:textId="77777777" w:rsidR="00DC0556" w:rsidRPr="00AE1518" w:rsidRDefault="00DC0556" w:rsidP="00D66D9F">
            <w:pPr>
              <w:jc w:val="center"/>
              <w:rPr>
                <w:rFonts w:eastAsia="Times New Roman"/>
                <w:color w:val="000000" w:themeColor="text1"/>
                <w:sz w:val="16"/>
                <w:szCs w:val="16"/>
              </w:rPr>
            </w:pPr>
            <w:r w:rsidRPr="00AE1518">
              <w:rPr>
                <w:color w:val="000000"/>
                <w:sz w:val="16"/>
                <w:szCs w:val="16"/>
              </w:rPr>
              <w:t>Contralesional M1</w:t>
            </w:r>
          </w:p>
        </w:tc>
        <w:tc>
          <w:tcPr>
            <w:tcW w:w="505" w:type="pct"/>
            <w:tcBorders>
              <w:bottom w:val="single" w:sz="12" w:space="0" w:color="auto"/>
            </w:tcBorders>
            <w:vAlign w:val="center"/>
          </w:tcPr>
          <w:p w14:paraId="7143597C" w14:textId="77777777" w:rsidR="00DC0556" w:rsidRPr="00AE1518" w:rsidRDefault="00DC0556" w:rsidP="00D66D9F">
            <w:pPr>
              <w:jc w:val="center"/>
              <w:rPr>
                <w:rFonts w:eastAsia="Times New Roman"/>
                <w:color w:val="000000" w:themeColor="text1"/>
                <w:sz w:val="16"/>
                <w:szCs w:val="16"/>
              </w:rPr>
            </w:pPr>
            <w:r w:rsidRPr="008B3881">
              <w:rPr>
                <w:sz w:val="16"/>
                <w:szCs w:val="16"/>
              </w:rPr>
              <w:t>§</w:t>
            </w:r>
            <w:r w:rsidRPr="00AE1518">
              <w:rPr>
                <w:sz w:val="16"/>
                <w:szCs w:val="16"/>
              </w:rPr>
              <w:t>†</w:t>
            </w:r>
            <w:r w:rsidRPr="00AE1518">
              <w:rPr>
                <w:color w:val="000000"/>
                <w:sz w:val="16"/>
                <w:szCs w:val="16"/>
              </w:rPr>
              <w:t>UE-FMA</w:t>
            </w:r>
          </w:p>
        </w:tc>
      </w:tr>
    </w:tbl>
    <w:p w14:paraId="70412E70" w14:textId="6DEC0CFA" w:rsidR="005C64E5" w:rsidRDefault="005C64E5" w:rsidP="00B7050C">
      <w:pPr>
        <w:spacing w:line="480" w:lineRule="auto"/>
        <w:rPr>
          <w:rFonts w:eastAsia="Times New Roman"/>
          <w:b/>
          <w:color w:val="000000" w:themeColor="text1"/>
        </w:rPr>
      </w:pPr>
    </w:p>
    <w:p w14:paraId="13BAD1C0" w14:textId="146D0432" w:rsidR="005C64E5" w:rsidRDefault="005C64E5" w:rsidP="005C64E5">
      <w:pPr>
        <w:spacing w:line="240" w:lineRule="auto"/>
        <w:rPr>
          <w:rFonts w:eastAsia="Times New Roman"/>
          <w:b/>
          <w:color w:val="000000" w:themeColor="text1"/>
        </w:rPr>
      </w:pPr>
      <w:r w:rsidRPr="007A52E9">
        <w:t>Study Characteristics of included studies.</w:t>
      </w:r>
      <w:r>
        <w:t xml:space="preserve"> § Indicates statistical significance were found post-intervention between tDCS and sham groups.</w:t>
      </w:r>
      <w:r w:rsidRPr="007A52E9">
        <w:t xml:space="preserve"> †</w:t>
      </w:r>
      <w:r>
        <w:t xml:space="preserve"> </w:t>
      </w:r>
      <w:r w:rsidRPr="007A52E9">
        <w:t xml:space="preserve">Indicates a </w:t>
      </w:r>
      <w:r w:rsidR="00E324BC">
        <w:t>minimal clinically important difference (</w:t>
      </w:r>
      <w:r w:rsidRPr="007A52E9">
        <w:t>MCID</w:t>
      </w:r>
      <w:r w:rsidR="00E324BC">
        <w:t>)</w:t>
      </w:r>
      <w:r w:rsidRPr="007A52E9">
        <w:t xml:space="preserve"> seen in the tDCS group. *</w:t>
      </w:r>
      <w:r>
        <w:t xml:space="preserve"> </w:t>
      </w:r>
      <w:r w:rsidRPr="007A52E9">
        <w:t>Indicate</w:t>
      </w:r>
      <w:r>
        <w:t>s</w:t>
      </w:r>
      <w:r w:rsidRPr="007A52E9">
        <w:t xml:space="preserve"> a </w:t>
      </w:r>
      <w:r w:rsidR="00DA442D">
        <w:t xml:space="preserve">minimal clinically important difference (MCID) </w:t>
      </w:r>
      <w:r w:rsidRPr="007A52E9">
        <w:t>seen in the sham group.</w:t>
      </w:r>
      <w:r>
        <w:t xml:space="preserve"> Barthel Index (BI). Upper Extremity Fugl-Meyer Assessment (UE-FMA). Lower Extremity Fugl-Meyer Assessment (LE-FMA). Modified Ashworth Scale (MAS).</w:t>
      </w:r>
    </w:p>
    <w:tbl>
      <w:tblPr>
        <w:tblStyle w:val="TableGrid"/>
        <w:tblpPr w:leftFromText="180" w:rightFromText="180" w:vertAnchor="page" w:horzAnchor="margin" w:tblpXSpec="center" w:tblpY="62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3"/>
        <w:gridCol w:w="737"/>
        <w:gridCol w:w="831"/>
        <w:gridCol w:w="941"/>
        <w:gridCol w:w="735"/>
        <w:gridCol w:w="941"/>
        <w:gridCol w:w="872"/>
        <w:gridCol w:w="735"/>
        <w:gridCol w:w="942"/>
        <w:gridCol w:w="67"/>
        <w:gridCol w:w="593"/>
        <w:gridCol w:w="232"/>
        <w:gridCol w:w="691"/>
      </w:tblGrid>
      <w:tr w:rsidR="008404B4" w14:paraId="31217FBB" w14:textId="77777777" w:rsidTr="009652E4">
        <w:trPr>
          <w:trHeight w:val="53"/>
        </w:trPr>
        <w:tc>
          <w:tcPr>
            <w:tcW w:w="5000" w:type="pct"/>
            <w:gridSpan w:val="13"/>
            <w:tcBorders>
              <w:bottom w:val="single" w:sz="12" w:space="0" w:color="auto"/>
            </w:tcBorders>
          </w:tcPr>
          <w:p w14:paraId="67D9FF3C" w14:textId="77777777" w:rsidR="008404B4" w:rsidRDefault="008404B4" w:rsidP="008404B4">
            <w:pPr>
              <w:rPr>
                <w:b/>
                <w:bCs/>
              </w:rPr>
            </w:pPr>
            <w:r>
              <w:rPr>
                <w:b/>
                <w:bCs/>
              </w:rPr>
              <w:lastRenderedPageBreak/>
              <w:t>Table 2. tDCS Information</w:t>
            </w:r>
          </w:p>
        </w:tc>
      </w:tr>
      <w:tr w:rsidR="008404B4" w14:paraId="55FF7372" w14:textId="77777777" w:rsidTr="009652E4">
        <w:trPr>
          <w:trHeight w:val="1062"/>
        </w:trPr>
        <w:tc>
          <w:tcPr>
            <w:tcW w:w="425" w:type="pct"/>
            <w:tcBorders>
              <w:top w:val="single" w:sz="12" w:space="0" w:color="auto"/>
              <w:bottom w:val="single" w:sz="8" w:space="0" w:color="auto"/>
            </w:tcBorders>
            <w:vAlign w:val="center"/>
          </w:tcPr>
          <w:p w14:paraId="6D2E0817" w14:textId="77777777" w:rsidR="008404B4" w:rsidRPr="009652E4" w:rsidRDefault="008404B4" w:rsidP="008404B4">
            <w:pPr>
              <w:jc w:val="center"/>
              <w:rPr>
                <w:b/>
                <w:bCs/>
                <w:sz w:val="14"/>
                <w:szCs w:val="14"/>
              </w:rPr>
            </w:pPr>
            <w:r w:rsidRPr="009652E4">
              <w:rPr>
                <w:b/>
                <w:bCs/>
                <w:sz w:val="14"/>
                <w:szCs w:val="14"/>
              </w:rPr>
              <w:t>Study</w:t>
            </w:r>
          </w:p>
        </w:tc>
        <w:tc>
          <w:tcPr>
            <w:tcW w:w="405" w:type="pct"/>
            <w:tcBorders>
              <w:top w:val="single" w:sz="12" w:space="0" w:color="auto"/>
              <w:bottom w:val="single" w:sz="8" w:space="0" w:color="auto"/>
            </w:tcBorders>
            <w:vAlign w:val="center"/>
          </w:tcPr>
          <w:p w14:paraId="19F94E6C" w14:textId="77777777" w:rsidR="008404B4" w:rsidRPr="009652E4" w:rsidRDefault="008404B4" w:rsidP="008404B4">
            <w:pPr>
              <w:jc w:val="center"/>
              <w:rPr>
                <w:b/>
                <w:bCs/>
                <w:sz w:val="14"/>
                <w:szCs w:val="14"/>
              </w:rPr>
            </w:pPr>
            <w:r w:rsidRPr="009652E4">
              <w:rPr>
                <w:b/>
                <w:bCs/>
                <w:color w:val="000000"/>
                <w:sz w:val="14"/>
                <w:szCs w:val="14"/>
              </w:rPr>
              <w:t>N° of tDCS Sessions</w:t>
            </w:r>
          </w:p>
        </w:tc>
        <w:tc>
          <w:tcPr>
            <w:tcW w:w="455" w:type="pct"/>
            <w:tcBorders>
              <w:top w:val="single" w:sz="12" w:space="0" w:color="auto"/>
              <w:bottom w:val="single" w:sz="8" w:space="0" w:color="auto"/>
            </w:tcBorders>
            <w:vAlign w:val="center"/>
          </w:tcPr>
          <w:p w14:paraId="0C4246A6" w14:textId="77777777" w:rsidR="008404B4" w:rsidRPr="009652E4" w:rsidRDefault="008404B4" w:rsidP="008404B4">
            <w:pPr>
              <w:jc w:val="center"/>
              <w:rPr>
                <w:b/>
                <w:bCs/>
                <w:color w:val="000000"/>
                <w:sz w:val="14"/>
                <w:szCs w:val="14"/>
              </w:rPr>
            </w:pPr>
            <w:r w:rsidRPr="009652E4">
              <w:rPr>
                <w:b/>
                <w:bCs/>
                <w:color w:val="000000"/>
                <w:sz w:val="14"/>
                <w:szCs w:val="14"/>
              </w:rPr>
              <w:t>Session tDCS time (minutes)</w:t>
            </w:r>
          </w:p>
          <w:p w14:paraId="659D17BC" w14:textId="77777777" w:rsidR="008404B4" w:rsidRPr="009652E4" w:rsidRDefault="008404B4" w:rsidP="008404B4">
            <w:pPr>
              <w:jc w:val="center"/>
              <w:rPr>
                <w:b/>
                <w:bCs/>
                <w:sz w:val="14"/>
                <w:szCs w:val="14"/>
              </w:rPr>
            </w:pPr>
          </w:p>
        </w:tc>
        <w:tc>
          <w:tcPr>
            <w:tcW w:w="514" w:type="pct"/>
            <w:tcBorders>
              <w:top w:val="single" w:sz="12" w:space="0" w:color="auto"/>
              <w:bottom w:val="single" w:sz="8" w:space="0" w:color="auto"/>
            </w:tcBorders>
            <w:vAlign w:val="center"/>
          </w:tcPr>
          <w:p w14:paraId="56A4616F" w14:textId="77777777" w:rsidR="008404B4" w:rsidRPr="009652E4" w:rsidRDefault="008404B4" w:rsidP="008404B4">
            <w:pPr>
              <w:jc w:val="center"/>
              <w:rPr>
                <w:b/>
                <w:bCs/>
                <w:color w:val="000000"/>
                <w:sz w:val="14"/>
                <w:szCs w:val="14"/>
              </w:rPr>
            </w:pPr>
            <w:r w:rsidRPr="009652E4">
              <w:rPr>
                <w:b/>
                <w:bCs/>
                <w:color w:val="000000"/>
                <w:sz w:val="14"/>
                <w:szCs w:val="14"/>
              </w:rPr>
              <w:t>Total tDCS time (minutes)</w:t>
            </w:r>
          </w:p>
          <w:p w14:paraId="7B3ACCDE" w14:textId="77777777" w:rsidR="008404B4" w:rsidRPr="009652E4" w:rsidRDefault="008404B4" w:rsidP="008404B4">
            <w:pPr>
              <w:jc w:val="center"/>
              <w:rPr>
                <w:b/>
                <w:bCs/>
                <w:sz w:val="14"/>
                <w:szCs w:val="14"/>
              </w:rPr>
            </w:pPr>
          </w:p>
        </w:tc>
        <w:tc>
          <w:tcPr>
            <w:tcW w:w="404" w:type="pct"/>
            <w:tcBorders>
              <w:top w:val="single" w:sz="12" w:space="0" w:color="auto"/>
              <w:bottom w:val="single" w:sz="8" w:space="0" w:color="auto"/>
            </w:tcBorders>
            <w:vAlign w:val="center"/>
          </w:tcPr>
          <w:p w14:paraId="19D24FEB" w14:textId="77777777" w:rsidR="008404B4" w:rsidRPr="009652E4" w:rsidRDefault="008404B4" w:rsidP="008404B4">
            <w:pPr>
              <w:jc w:val="center"/>
              <w:rPr>
                <w:b/>
                <w:bCs/>
                <w:color w:val="000000"/>
                <w:sz w:val="14"/>
                <w:szCs w:val="14"/>
              </w:rPr>
            </w:pPr>
            <w:r w:rsidRPr="009652E4">
              <w:rPr>
                <w:b/>
                <w:bCs/>
                <w:color w:val="000000"/>
                <w:sz w:val="14"/>
                <w:szCs w:val="14"/>
              </w:rPr>
              <w:t>Current (mA)</w:t>
            </w:r>
          </w:p>
          <w:p w14:paraId="3450BA2C" w14:textId="77777777" w:rsidR="008404B4" w:rsidRPr="009652E4" w:rsidRDefault="008404B4" w:rsidP="008404B4">
            <w:pPr>
              <w:jc w:val="center"/>
              <w:rPr>
                <w:b/>
                <w:bCs/>
                <w:sz w:val="14"/>
                <w:szCs w:val="14"/>
              </w:rPr>
            </w:pPr>
          </w:p>
        </w:tc>
        <w:tc>
          <w:tcPr>
            <w:tcW w:w="514" w:type="pct"/>
            <w:tcBorders>
              <w:top w:val="single" w:sz="12" w:space="0" w:color="auto"/>
              <w:bottom w:val="single" w:sz="8" w:space="0" w:color="auto"/>
            </w:tcBorders>
            <w:vAlign w:val="center"/>
          </w:tcPr>
          <w:p w14:paraId="1802EE9F" w14:textId="77777777" w:rsidR="008404B4" w:rsidRPr="009652E4" w:rsidRDefault="008404B4" w:rsidP="008404B4">
            <w:pPr>
              <w:jc w:val="center"/>
              <w:rPr>
                <w:b/>
                <w:bCs/>
                <w:color w:val="000000"/>
                <w:sz w:val="14"/>
                <w:szCs w:val="14"/>
              </w:rPr>
            </w:pPr>
            <w:r w:rsidRPr="009652E4">
              <w:rPr>
                <w:b/>
                <w:bCs/>
                <w:color w:val="000000"/>
                <w:sz w:val="14"/>
                <w:szCs w:val="14"/>
              </w:rPr>
              <w:t>Electrode Size (cm2)</w:t>
            </w:r>
          </w:p>
          <w:p w14:paraId="43890BEC" w14:textId="77777777" w:rsidR="008404B4" w:rsidRPr="009652E4" w:rsidRDefault="008404B4" w:rsidP="008404B4">
            <w:pPr>
              <w:jc w:val="center"/>
              <w:rPr>
                <w:b/>
                <w:bCs/>
                <w:sz w:val="14"/>
                <w:szCs w:val="14"/>
              </w:rPr>
            </w:pPr>
          </w:p>
        </w:tc>
        <w:tc>
          <w:tcPr>
            <w:tcW w:w="477" w:type="pct"/>
            <w:tcBorders>
              <w:top w:val="single" w:sz="12" w:space="0" w:color="auto"/>
              <w:bottom w:val="single" w:sz="8" w:space="0" w:color="auto"/>
            </w:tcBorders>
            <w:vAlign w:val="center"/>
          </w:tcPr>
          <w:p w14:paraId="7B9B457B" w14:textId="77777777" w:rsidR="008404B4" w:rsidRPr="009652E4" w:rsidRDefault="008404B4" w:rsidP="008404B4">
            <w:pPr>
              <w:jc w:val="center"/>
              <w:rPr>
                <w:b/>
                <w:bCs/>
                <w:color w:val="000000"/>
                <w:sz w:val="14"/>
                <w:szCs w:val="14"/>
              </w:rPr>
            </w:pPr>
            <w:r w:rsidRPr="009652E4">
              <w:rPr>
                <w:b/>
                <w:bCs/>
                <w:color w:val="000000"/>
                <w:sz w:val="14"/>
                <w:szCs w:val="14"/>
              </w:rPr>
              <w:t>Current Density (mA/cm2)</w:t>
            </w:r>
          </w:p>
          <w:p w14:paraId="0EC57D57" w14:textId="77777777" w:rsidR="008404B4" w:rsidRPr="009652E4" w:rsidRDefault="008404B4" w:rsidP="008404B4">
            <w:pPr>
              <w:jc w:val="center"/>
              <w:rPr>
                <w:b/>
                <w:bCs/>
                <w:sz w:val="14"/>
                <w:szCs w:val="14"/>
              </w:rPr>
            </w:pPr>
          </w:p>
        </w:tc>
        <w:tc>
          <w:tcPr>
            <w:tcW w:w="404" w:type="pct"/>
            <w:tcBorders>
              <w:top w:val="single" w:sz="12" w:space="0" w:color="auto"/>
              <w:bottom w:val="single" w:sz="8" w:space="0" w:color="auto"/>
            </w:tcBorders>
            <w:vAlign w:val="center"/>
          </w:tcPr>
          <w:p w14:paraId="49663D9C" w14:textId="77777777" w:rsidR="008404B4" w:rsidRPr="009652E4" w:rsidRDefault="008404B4" w:rsidP="008404B4">
            <w:pPr>
              <w:jc w:val="center"/>
              <w:rPr>
                <w:b/>
                <w:bCs/>
                <w:color w:val="000000"/>
                <w:sz w:val="14"/>
                <w:szCs w:val="14"/>
              </w:rPr>
            </w:pPr>
            <w:r w:rsidRPr="009652E4">
              <w:rPr>
                <w:b/>
                <w:bCs/>
                <w:color w:val="000000"/>
                <w:sz w:val="14"/>
                <w:szCs w:val="14"/>
              </w:rPr>
              <w:t>Charge (mA)</w:t>
            </w:r>
          </w:p>
          <w:p w14:paraId="72565CB1" w14:textId="77777777" w:rsidR="008404B4" w:rsidRPr="009652E4" w:rsidRDefault="008404B4" w:rsidP="008404B4">
            <w:pPr>
              <w:jc w:val="center"/>
              <w:rPr>
                <w:b/>
                <w:bCs/>
                <w:sz w:val="14"/>
                <w:szCs w:val="14"/>
              </w:rPr>
            </w:pPr>
          </w:p>
        </w:tc>
        <w:tc>
          <w:tcPr>
            <w:tcW w:w="514" w:type="pct"/>
            <w:tcBorders>
              <w:top w:val="single" w:sz="12" w:space="0" w:color="auto"/>
              <w:bottom w:val="single" w:sz="8" w:space="0" w:color="auto"/>
            </w:tcBorders>
            <w:vAlign w:val="center"/>
          </w:tcPr>
          <w:p w14:paraId="762ED607" w14:textId="77777777" w:rsidR="008404B4" w:rsidRPr="009652E4" w:rsidRDefault="008404B4" w:rsidP="008404B4">
            <w:pPr>
              <w:jc w:val="center"/>
              <w:rPr>
                <w:b/>
                <w:bCs/>
                <w:color w:val="000000"/>
                <w:sz w:val="14"/>
                <w:szCs w:val="14"/>
              </w:rPr>
            </w:pPr>
            <w:r w:rsidRPr="009652E4">
              <w:rPr>
                <w:b/>
                <w:bCs/>
                <w:color w:val="000000"/>
                <w:sz w:val="14"/>
                <w:szCs w:val="14"/>
              </w:rPr>
              <w:t>Charge Density (mAh/cm2)</w:t>
            </w:r>
          </w:p>
          <w:p w14:paraId="7DD5C1C0" w14:textId="77777777" w:rsidR="008404B4" w:rsidRPr="009652E4" w:rsidRDefault="008404B4" w:rsidP="008404B4">
            <w:pPr>
              <w:jc w:val="center"/>
              <w:rPr>
                <w:b/>
                <w:bCs/>
                <w:sz w:val="14"/>
                <w:szCs w:val="14"/>
              </w:rPr>
            </w:pPr>
          </w:p>
        </w:tc>
        <w:tc>
          <w:tcPr>
            <w:tcW w:w="367" w:type="pct"/>
            <w:gridSpan w:val="2"/>
            <w:tcBorders>
              <w:top w:val="single" w:sz="12" w:space="0" w:color="auto"/>
              <w:bottom w:val="single" w:sz="8" w:space="0" w:color="auto"/>
            </w:tcBorders>
            <w:vAlign w:val="center"/>
          </w:tcPr>
          <w:p w14:paraId="0C76E2A8" w14:textId="77777777" w:rsidR="008404B4" w:rsidRPr="009652E4" w:rsidRDefault="008404B4" w:rsidP="008404B4">
            <w:pPr>
              <w:jc w:val="center"/>
              <w:rPr>
                <w:b/>
                <w:bCs/>
                <w:color w:val="000000"/>
                <w:sz w:val="14"/>
                <w:szCs w:val="14"/>
              </w:rPr>
            </w:pPr>
            <w:r w:rsidRPr="009652E4">
              <w:rPr>
                <w:b/>
                <w:bCs/>
                <w:color w:val="000000"/>
                <w:sz w:val="14"/>
                <w:szCs w:val="14"/>
              </w:rPr>
              <w:t>Total Charge (mAh)</w:t>
            </w:r>
          </w:p>
        </w:tc>
        <w:tc>
          <w:tcPr>
            <w:tcW w:w="515" w:type="pct"/>
            <w:gridSpan w:val="2"/>
            <w:tcBorders>
              <w:top w:val="single" w:sz="12" w:space="0" w:color="auto"/>
              <w:bottom w:val="single" w:sz="8" w:space="0" w:color="auto"/>
            </w:tcBorders>
            <w:vAlign w:val="center"/>
          </w:tcPr>
          <w:p w14:paraId="47E1FCE8" w14:textId="77777777" w:rsidR="008404B4" w:rsidRPr="009652E4" w:rsidRDefault="008404B4" w:rsidP="008404B4">
            <w:pPr>
              <w:jc w:val="center"/>
              <w:rPr>
                <w:b/>
                <w:bCs/>
                <w:color w:val="000000"/>
                <w:sz w:val="14"/>
                <w:szCs w:val="14"/>
              </w:rPr>
            </w:pPr>
            <w:r w:rsidRPr="009652E4">
              <w:rPr>
                <w:b/>
                <w:bCs/>
                <w:color w:val="000000"/>
                <w:sz w:val="14"/>
                <w:szCs w:val="14"/>
              </w:rPr>
              <w:t>Total Charge Density (mAh/cm2)</w:t>
            </w:r>
          </w:p>
          <w:p w14:paraId="43B01AC3" w14:textId="77777777" w:rsidR="008404B4" w:rsidRPr="009652E4" w:rsidRDefault="008404B4" w:rsidP="008404B4">
            <w:pPr>
              <w:jc w:val="center"/>
              <w:rPr>
                <w:b/>
                <w:bCs/>
                <w:sz w:val="14"/>
                <w:szCs w:val="14"/>
              </w:rPr>
            </w:pPr>
          </w:p>
        </w:tc>
      </w:tr>
      <w:tr w:rsidR="008404B4" w14:paraId="0110073E" w14:textId="77777777" w:rsidTr="009652E4">
        <w:trPr>
          <w:trHeight w:val="182"/>
        </w:trPr>
        <w:tc>
          <w:tcPr>
            <w:tcW w:w="425" w:type="pct"/>
            <w:tcBorders>
              <w:top w:val="single" w:sz="8" w:space="0" w:color="auto"/>
            </w:tcBorders>
            <w:vAlign w:val="bottom"/>
          </w:tcPr>
          <w:p w14:paraId="43FCB6A1" w14:textId="77777777" w:rsidR="008404B4" w:rsidRPr="003868BE" w:rsidRDefault="008404B4" w:rsidP="008404B4">
            <w:pPr>
              <w:rPr>
                <w:b/>
                <w:bCs/>
                <w:sz w:val="16"/>
                <w:szCs w:val="16"/>
              </w:rPr>
            </w:pPr>
            <w:r w:rsidRPr="003868BE">
              <w:rPr>
                <w:color w:val="000000"/>
                <w:sz w:val="16"/>
                <w:szCs w:val="16"/>
              </w:rPr>
              <w:t>Achacheluee et al. 2018</w:t>
            </w:r>
          </w:p>
        </w:tc>
        <w:tc>
          <w:tcPr>
            <w:tcW w:w="405" w:type="pct"/>
            <w:tcBorders>
              <w:top w:val="single" w:sz="8" w:space="0" w:color="auto"/>
            </w:tcBorders>
            <w:vAlign w:val="center"/>
          </w:tcPr>
          <w:p w14:paraId="50F70CA3" w14:textId="77777777" w:rsidR="008404B4" w:rsidRPr="003868BE" w:rsidRDefault="008404B4" w:rsidP="008404B4">
            <w:pPr>
              <w:jc w:val="center"/>
              <w:rPr>
                <w:b/>
                <w:bCs/>
                <w:sz w:val="16"/>
                <w:szCs w:val="16"/>
              </w:rPr>
            </w:pPr>
            <w:r w:rsidRPr="003868BE">
              <w:rPr>
                <w:color w:val="000000"/>
                <w:sz w:val="16"/>
                <w:szCs w:val="16"/>
              </w:rPr>
              <w:t>1</w:t>
            </w:r>
          </w:p>
        </w:tc>
        <w:tc>
          <w:tcPr>
            <w:tcW w:w="455" w:type="pct"/>
            <w:tcBorders>
              <w:top w:val="single" w:sz="8" w:space="0" w:color="auto"/>
            </w:tcBorders>
            <w:vAlign w:val="center"/>
          </w:tcPr>
          <w:p w14:paraId="30ACB45D" w14:textId="77777777" w:rsidR="008404B4" w:rsidRPr="003868BE" w:rsidRDefault="008404B4" w:rsidP="008404B4">
            <w:pPr>
              <w:jc w:val="center"/>
              <w:rPr>
                <w:b/>
                <w:bCs/>
                <w:sz w:val="16"/>
                <w:szCs w:val="16"/>
              </w:rPr>
            </w:pPr>
            <w:r w:rsidRPr="003868BE">
              <w:rPr>
                <w:color w:val="000000"/>
                <w:sz w:val="16"/>
                <w:szCs w:val="16"/>
              </w:rPr>
              <w:t>20</w:t>
            </w:r>
          </w:p>
        </w:tc>
        <w:tc>
          <w:tcPr>
            <w:tcW w:w="514" w:type="pct"/>
            <w:tcBorders>
              <w:top w:val="single" w:sz="8" w:space="0" w:color="auto"/>
            </w:tcBorders>
            <w:vAlign w:val="center"/>
          </w:tcPr>
          <w:p w14:paraId="6C9023E2" w14:textId="77777777" w:rsidR="008404B4" w:rsidRPr="003868BE" w:rsidRDefault="008404B4" w:rsidP="008404B4">
            <w:pPr>
              <w:jc w:val="center"/>
              <w:rPr>
                <w:b/>
                <w:bCs/>
                <w:sz w:val="16"/>
                <w:szCs w:val="16"/>
              </w:rPr>
            </w:pPr>
            <w:r w:rsidRPr="003868BE">
              <w:rPr>
                <w:color w:val="000000"/>
                <w:sz w:val="16"/>
                <w:szCs w:val="16"/>
              </w:rPr>
              <w:t>20</w:t>
            </w:r>
          </w:p>
        </w:tc>
        <w:tc>
          <w:tcPr>
            <w:tcW w:w="404" w:type="pct"/>
            <w:tcBorders>
              <w:top w:val="single" w:sz="8" w:space="0" w:color="auto"/>
            </w:tcBorders>
            <w:vAlign w:val="center"/>
          </w:tcPr>
          <w:p w14:paraId="70BD759B" w14:textId="77777777" w:rsidR="008404B4" w:rsidRPr="003868BE" w:rsidRDefault="008404B4" w:rsidP="008404B4">
            <w:pPr>
              <w:jc w:val="center"/>
              <w:rPr>
                <w:b/>
                <w:bCs/>
                <w:sz w:val="16"/>
                <w:szCs w:val="16"/>
              </w:rPr>
            </w:pPr>
            <w:r w:rsidRPr="003868BE">
              <w:rPr>
                <w:color w:val="000000"/>
                <w:sz w:val="16"/>
                <w:szCs w:val="16"/>
              </w:rPr>
              <w:t>1</w:t>
            </w:r>
          </w:p>
        </w:tc>
        <w:tc>
          <w:tcPr>
            <w:tcW w:w="514" w:type="pct"/>
            <w:tcBorders>
              <w:top w:val="single" w:sz="8" w:space="0" w:color="auto"/>
            </w:tcBorders>
            <w:vAlign w:val="center"/>
          </w:tcPr>
          <w:p w14:paraId="2F55B9B7" w14:textId="77777777" w:rsidR="008404B4" w:rsidRPr="003868BE" w:rsidRDefault="008404B4" w:rsidP="008404B4">
            <w:pPr>
              <w:jc w:val="center"/>
              <w:rPr>
                <w:b/>
                <w:bCs/>
                <w:sz w:val="16"/>
                <w:szCs w:val="16"/>
              </w:rPr>
            </w:pPr>
            <w:r w:rsidRPr="003868BE">
              <w:rPr>
                <w:color w:val="000000"/>
                <w:sz w:val="16"/>
                <w:szCs w:val="16"/>
              </w:rPr>
              <w:t>62.5</w:t>
            </w:r>
          </w:p>
        </w:tc>
        <w:tc>
          <w:tcPr>
            <w:tcW w:w="477" w:type="pct"/>
            <w:tcBorders>
              <w:top w:val="single" w:sz="8" w:space="0" w:color="auto"/>
            </w:tcBorders>
            <w:vAlign w:val="center"/>
          </w:tcPr>
          <w:p w14:paraId="06C26572" w14:textId="77777777" w:rsidR="008404B4" w:rsidRPr="00EE3C2A" w:rsidRDefault="008404B4" w:rsidP="008404B4">
            <w:pPr>
              <w:jc w:val="center"/>
              <w:rPr>
                <w:b/>
                <w:bCs/>
                <w:sz w:val="16"/>
                <w:szCs w:val="16"/>
              </w:rPr>
            </w:pPr>
            <w:r w:rsidRPr="00EE3C2A">
              <w:rPr>
                <w:color w:val="000000"/>
                <w:sz w:val="16"/>
                <w:szCs w:val="16"/>
              </w:rPr>
              <w:t>0.02</w:t>
            </w:r>
          </w:p>
        </w:tc>
        <w:tc>
          <w:tcPr>
            <w:tcW w:w="404" w:type="pct"/>
            <w:tcBorders>
              <w:top w:val="single" w:sz="8" w:space="0" w:color="auto"/>
            </w:tcBorders>
            <w:vAlign w:val="center"/>
          </w:tcPr>
          <w:p w14:paraId="6ABA7039" w14:textId="77777777" w:rsidR="008404B4" w:rsidRPr="00EE3C2A" w:rsidRDefault="008404B4" w:rsidP="008404B4">
            <w:pPr>
              <w:jc w:val="center"/>
              <w:rPr>
                <w:b/>
                <w:bCs/>
                <w:sz w:val="16"/>
                <w:szCs w:val="16"/>
              </w:rPr>
            </w:pPr>
            <w:r w:rsidRPr="00EE3C2A">
              <w:rPr>
                <w:color w:val="000000"/>
                <w:sz w:val="16"/>
                <w:szCs w:val="16"/>
              </w:rPr>
              <w:t>0.33</w:t>
            </w:r>
          </w:p>
        </w:tc>
        <w:tc>
          <w:tcPr>
            <w:tcW w:w="551" w:type="pct"/>
            <w:gridSpan w:val="2"/>
            <w:tcBorders>
              <w:top w:val="single" w:sz="8" w:space="0" w:color="auto"/>
            </w:tcBorders>
            <w:vAlign w:val="center"/>
          </w:tcPr>
          <w:p w14:paraId="0D702230" w14:textId="77777777" w:rsidR="008404B4" w:rsidRPr="00EE3C2A" w:rsidRDefault="008404B4" w:rsidP="008404B4">
            <w:pPr>
              <w:jc w:val="center"/>
              <w:rPr>
                <w:b/>
                <w:bCs/>
                <w:sz w:val="16"/>
                <w:szCs w:val="16"/>
              </w:rPr>
            </w:pPr>
            <w:r w:rsidRPr="00EE3C2A">
              <w:rPr>
                <w:color w:val="000000"/>
                <w:sz w:val="16"/>
                <w:szCs w:val="16"/>
              </w:rPr>
              <w:t>0.01</w:t>
            </w:r>
          </w:p>
        </w:tc>
        <w:tc>
          <w:tcPr>
            <w:tcW w:w="465" w:type="pct"/>
            <w:gridSpan w:val="2"/>
            <w:tcBorders>
              <w:top w:val="single" w:sz="8" w:space="0" w:color="auto"/>
            </w:tcBorders>
            <w:vAlign w:val="center"/>
          </w:tcPr>
          <w:p w14:paraId="21DC38FF" w14:textId="77777777" w:rsidR="008404B4" w:rsidRPr="00EE3C2A" w:rsidRDefault="008404B4" w:rsidP="008404B4">
            <w:pPr>
              <w:jc w:val="center"/>
              <w:rPr>
                <w:color w:val="000000"/>
                <w:sz w:val="16"/>
                <w:szCs w:val="16"/>
              </w:rPr>
            </w:pPr>
            <w:r w:rsidRPr="00EE3C2A">
              <w:rPr>
                <w:color w:val="000000"/>
                <w:sz w:val="16"/>
                <w:szCs w:val="16"/>
              </w:rPr>
              <w:t>0.33</w:t>
            </w:r>
          </w:p>
        </w:tc>
        <w:tc>
          <w:tcPr>
            <w:tcW w:w="379" w:type="pct"/>
            <w:tcBorders>
              <w:top w:val="single" w:sz="8" w:space="0" w:color="auto"/>
            </w:tcBorders>
            <w:vAlign w:val="center"/>
          </w:tcPr>
          <w:p w14:paraId="188352E6" w14:textId="77777777" w:rsidR="008404B4" w:rsidRPr="00EE3C2A" w:rsidRDefault="008404B4" w:rsidP="008404B4">
            <w:pPr>
              <w:jc w:val="center"/>
              <w:rPr>
                <w:b/>
                <w:bCs/>
                <w:sz w:val="16"/>
                <w:szCs w:val="16"/>
              </w:rPr>
            </w:pPr>
            <w:r w:rsidRPr="00EE3C2A">
              <w:rPr>
                <w:color w:val="000000"/>
                <w:sz w:val="16"/>
                <w:szCs w:val="16"/>
              </w:rPr>
              <w:t>0.01</w:t>
            </w:r>
          </w:p>
        </w:tc>
      </w:tr>
      <w:tr w:rsidR="008404B4" w14:paraId="779D4307" w14:textId="77777777" w:rsidTr="009652E4">
        <w:trPr>
          <w:trHeight w:val="182"/>
        </w:trPr>
        <w:tc>
          <w:tcPr>
            <w:tcW w:w="425" w:type="pct"/>
            <w:vAlign w:val="bottom"/>
          </w:tcPr>
          <w:p w14:paraId="5EF28626" w14:textId="77777777" w:rsidR="008404B4" w:rsidRPr="003868BE" w:rsidRDefault="008404B4" w:rsidP="008404B4">
            <w:pPr>
              <w:rPr>
                <w:b/>
                <w:bCs/>
                <w:sz w:val="16"/>
                <w:szCs w:val="16"/>
              </w:rPr>
            </w:pPr>
            <w:r w:rsidRPr="003868BE">
              <w:rPr>
                <w:color w:val="000000"/>
                <w:sz w:val="16"/>
                <w:szCs w:val="16"/>
              </w:rPr>
              <w:t>Alisar et al. 2019</w:t>
            </w:r>
          </w:p>
        </w:tc>
        <w:tc>
          <w:tcPr>
            <w:tcW w:w="405" w:type="pct"/>
            <w:vAlign w:val="center"/>
          </w:tcPr>
          <w:p w14:paraId="19115B97" w14:textId="77777777" w:rsidR="008404B4" w:rsidRPr="003868BE" w:rsidRDefault="008404B4" w:rsidP="008404B4">
            <w:pPr>
              <w:jc w:val="center"/>
              <w:rPr>
                <w:b/>
                <w:bCs/>
                <w:sz w:val="16"/>
                <w:szCs w:val="16"/>
              </w:rPr>
            </w:pPr>
            <w:r w:rsidRPr="003868BE">
              <w:rPr>
                <w:color w:val="000000"/>
                <w:sz w:val="16"/>
                <w:szCs w:val="16"/>
              </w:rPr>
              <w:t>15</w:t>
            </w:r>
          </w:p>
        </w:tc>
        <w:tc>
          <w:tcPr>
            <w:tcW w:w="455" w:type="pct"/>
            <w:vAlign w:val="center"/>
          </w:tcPr>
          <w:p w14:paraId="49F3717E" w14:textId="77777777" w:rsidR="008404B4" w:rsidRPr="003868BE" w:rsidRDefault="008404B4" w:rsidP="008404B4">
            <w:pPr>
              <w:jc w:val="center"/>
              <w:rPr>
                <w:b/>
                <w:bCs/>
                <w:sz w:val="16"/>
                <w:szCs w:val="16"/>
              </w:rPr>
            </w:pPr>
            <w:r w:rsidRPr="003868BE">
              <w:rPr>
                <w:color w:val="000000"/>
                <w:sz w:val="16"/>
                <w:szCs w:val="16"/>
              </w:rPr>
              <w:t>30</w:t>
            </w:r>
          </w:p>
        </w:tc>
        <w:tc>
          <w:tcPr>
            <w:tcW w:w="514" w:type="pct"/>
            <w:vAlign w:val="center"/>
          </w:tcPr>
          <w:p w14:paraId="1B55CD1C" w14:textId="77777777" w:rsidR="008404B4" w:rsidRPr="003868BE" w:rsidRDefault="008404B4" w:rsidP="008404B4">
            <w:pPr>
              <w:jc w:val="center"/>
              <w:rPr>
                <w:b/>
                <w:bCs/>
                <w:sz w:val="16"/>
                <w:szCs w:val="16"/>
              </w:rPr>
            </w:pPr>
            <w:r w:rsidRPr="003868BE">
              <w:rPr>
                <w:color w:val="000000"/>
                <w:sz w:val="16"/>
                <w:szCs w:val="16"/>
              </w:rPr>
              <w:t>450</w:t>
            </w:r>
          </w:p>
        </w:tc>
        <w:tc>
          <w:tcPr>
            <w:tcW w:w="404" w:type="pct"/>
            <w:vAlign w:val="center"/>
          </w:tcPr>
          <w:p w14:paraId="45AA78F3" w14:textId="77777777" w:rsidR="008404B4" w:rsidRPr="003868BE" w:rsidRDefault="008404B4" w:rsidP="008404B4">
            <w:pPr>
              <w:jc w:val="center"/>
              <w:rPr>
                <w:b/>
                <w:bCs/>
                <w:sz w:val="16"/>
                <w:szCs w:val="16"/>
              </w:rPr>
            </w:pPr>
            <w:r w:rsidRPr="003868BE">
              <w:rPr>
                <w:color w:val="000000"/>
                <w:sz w:val="16"/>
                <w:szCs w:val="16"/>
              </w:rPr>
              <w:t>2</w:t>
            </w:r>
          </w:p>
        </w:tc>
        <w:tc>
          <w:tcPr>
            <w:tcW w:w="514" w:type="pct"/>
            <w:vAlign w:val="center"/>
          </w:tcPr>
          <w:p w14:paraId="37EECA95" w14:textId="77777777" w:rsidR="008404B4" w:rsidRPr="003868BE" w:rsidRDefault="008404B4" w:rsidP="008404B4">
            <w:pPr>
              <w:jc w:val="center"/>
              <w:rPr>
                <w:b/>
                <w:bCs/>
                <w:sz w:val="16"/>
                <w:szCs w:val="16"/>
              </w:rPr>
            </w:pPr>
            <w:r w:rsidRPr="003868BE">
              <w:rPr>
                <w:color w:val="000000"/>
                <w:sz w:val="16"/>
                <w:szCs w:val="16"/>
              </w:rPr>
              <w:t>22</w:t>
            </w:r>
          </w:p>
        </w:tc>
        <w:tc>
          <w:tcPr>
            <w:tcW w:w="477" w:type="pct"/>
            <w:vAlign w:val="center"/>
          </w:tcPr>
          <w:p w14:paraId="5EDE9AD5" w14:textId="77777777" w:rsidR="008404B4" w:rsidRPr="00EE3C2A" w:rsidRDefault="008404B4" w:rsidP="008404B4">
            <w:pPr>
              <w:jc w:val="center"/>
              <w:rPr>
                <w:b/>
                <w:bCs/>
                <w:sz w:val="16"/>
                <w:szCs w:val="16"/>
              </w:rPr>
            </w:pPr>
            <w:r w:rsidRPr="00EE3C2A">
              <w:rPr>
                <w:color w:val="000000"/>
                <w:sz w:val="16"/>
                <w:szCs w:val="16"/>
              </w:rPr>
              <w:t>0.09</w:t>
            </w:r>
          </w:p>
        </w:tc>
        <w:tc>
          <w:tcPr>
            <w:tcW w:w="404" w:type="pct"/>
            <w:vAlign w:val="center"/>
          </w:tcPr>
          <w:p w14:paraId="1CE6BC04" w14:textId="77777777" w:rsidR="008404B4" w:rsidRPr="00EE3C2A" w:rsidRDefault="008404B4" w:rsidP="008404B4">
            <w:pPr>
              <w:jc w:val="center"/>
              <w:rPr>
                <w:b/>
                <w:bCs/>
                <w:sz w:val="16"/>
                <w:szCs w:val="16"/>
              </w:rPr>
            </w:pPr>
            <w:r w:rsidRPr="00EE3C2A">
              <w:rPr>
                <w:color w:val="000000"/>
                <w:sz w:val="16"/>
                <w:szCs w:val="16"/>
              </w:rPr>
              <w:t>1.00</w:t>
            </w:r>
          </w:p>
        </w:tc>
        <w:tc>
          <w:tcPr>
            <w:tcW w:w="551" w:type="pct"/>
            <w:gridSpan w:val="2"/>
            <w:vAlign w:val="center"/>
          </w:tcPr>
          <w:p w14:paraId="5AC7A8BD" w14:textId="77777777" w:rsidR="008404B4" w:rsidRPr="00EE3C2A" w:rsidRDefault="008404B4" w:rsidP="008404B4">
            <w:pPr>
              <w:jc w:val="center"/>
              <w:rPr>
                <w:b/>
                <w:bCs/>
                <w:sz w:val="16"/>
                <w:szCs w:val="16"/>
              </w:rPr>
            </w:pPr>
            <w:r w:rsidRPr="00EE3C2A">
              <w:rPr>
                <w:color w:val="000000"/>
                <w:sz w:val="16"/>
                <w:szCs w:val="16"/>
              </w:rPr>
              <w:t>0.05</w:t>
            </w:r>
          </w:p>
        </w:tc>
        <w:tc>
          <w:tcPr>
            <w:tcW w:w="465" w:type="pct"/>
            <w:gridSpan w:val="2"/>
            <w:vAlign w:val="center"/>
          </w:tcPr>
          <w:p w14:paraId="38A138D9" w14:textId="77777777" w:rsidR="008404B4" w:rsidRPr="00EE3C2A" w:rsidRDefault="008404B4" w:rsidP="008404B4">
            <w:pPr>
              <w:jc w:val="center"/>
              <w:rPr>
                <w:color w:val="000000"/>
                <w:sz w:val="16"/>
                <w:szCs w:val="16"/>
              </w:rPr>
            </w:pPr>
            <w:r w:rsidRPr="00EE3C2A">
              <w:rPr>
                <w:color w:val="000000"/>
                <w:sz w:val="16"/>
                <w:szCs w:val="16"/>
              </w:rPr>
              <w:t>15.00</w:t>
            </w:r>
          </w:p>
        </w:tc>
        <w:tc>
          <w:tcPr>
            <w:tcW w:w="379" w:type="pct"/>
            <w:vAlign w:val="center"/>
          </w:tcPr>
          <w:p w14:paraId="1C0E9CAC" w14:textId="77777777" w:rsidR="008404B4" w:rsidRPr="00EE3C2A" w:rsidRDefault="008404B4" w:rsidP="008404B4">
            <w:pPr>
              <w:jc w:val="center"/>
              <w:rPr>
                <w:b/>
                <w:bCs/>
                <w:sz w:val="16"/>
                <w:szCs w:val="16"/>
              </w:rPr>
            </w:pPr>
            <w:r w:rsidRPr="00EE3C2A">
              <w:rPr>
                <w:color w:val="000000"/>
                <w:sz w:val="16"/>
                <w:szCs w:val="16"/>
              </w:rPr>
              <w:t>0.68</w:t>
            </w:r>
          </w:p>
        </w:tc>
      </w:tr>
      <w:tr w:rsidR="008404B4" w14:paraId="0785CECE" w14:textId="77777777" w:rsidTr="009652E4">
        <w:trPr>
          <w:trHeight w:val="182"/>
        </w:trPr>
        <w:tc>
          <w:tcPr>
            <w:tcW w:w="425" w:type="pct"/>
            <w:vAlign w:val="bottom"/>
          </w:tcPr>
          <w:p w14:paraId="67216DDC" w14:textId="77777777" w:rsidR="008404B4" w:rsidRPr="003868BE" w:rsidRDefault="008404B4" w:rsidP="008404B4">
            <w:pPr>
              <w:rPr>
                <w:b/>
                <w:bCs/>
                <w:sz w:val="16"/>
                <w:szCs w:val="16"/>
              </w:rPr>
            </w:pPr>
            <w:r w:rsidRPr="003868BE">
              <w:rPr>
                <w:color w:val="000000"/>
                <w:sz w:val="16"/>
                <w:szCs w:val="16"/>
              </w:rPr>
              <w:t>Allman et al. 2016</w:t>
            </w:r>
          </w:p>
        </w:tc>
        <w:tc>
          <w:tcPr>
            <w:tcW w:w="405" w:type="pct"/>
            <w:vAlign w:val="center"/>
          </w:tcPr>
          <w:p w14:paraId="088076C1" w14:textId="77777777" w:rsidR="008404B4" w:rsidRPr="003868BE" w:rsidRDefault="008404B4" w:rsidP="008404B4">
            <w:pPr>
              <w:jc w:val="center"/>
              <w:rPr>
                <w:b/>
                <w:bCs/>
                <w:sz w:val="16"/>
                <w:szCs w:val="16"/>
              </w:rPr>
            </w:pPr>
            <w:r w:rsidRPr="003868BE">
              <w:rPr>
                <w:color w:val="000000"/>
                <w:sz w:val="16"/>
                <w:szCs w:val="16"/>
              </w:rPr>
              <w:t>9</w:t>
            </w:r>
          </w:p>
        </w:tc>
        <w:tc>
          <w:tcPr>
            <w:tcW w:w="455" w:type="pct"/>
            <w:vAlign w:val="center"/>
          </w:tcPr>
          <w:p w14:paraId="435877D2" w14:textId="77777777" w:rsidR="008404B4" w:rsidRPr="003868BE" w:rsidRDefault="008404B4" w:rsidP="008404B4">
            <w:pPr>
              <w:jc w:val="center"/>
              <w:rPr>
                <w:b/>
                <w:bCs/>
                <w:sz w:val="16"/>
                <w:szCs w:val="16"/>
              </w:rPr>
            </w:pPr>
            <w:r w:rsidRPr="003868BE">
              <w:rPr>
                <w:color w:val="000000"/>
                <w:sz w:val="16"/>
                <w:szCs w:val="16"/>
              </w:rPr>
              <w:t>20</w:t>
            </w:r>
          </w:p>
        </w:tc>
        <w:tc>
          <w:tcPr>
            <w:tcW w:w="514" w:type="pct"/>
            <w:vAlign w:val="center"/>
          </w:tcPr>
          <w:p w14:paraId="33F9857D" w14:textId="77777777" w:rsidR="008404B4" w:rsidRPr="003868BE" w:rsidRDefault="008404B4" w:rsidP="008404B4">
            <w:pPr>
              <w:jc w:val="center"/>
              <w:rPr>
                <w:b/>
                <w:bCs/>
                <w:sz w:val="16"/>
                <w:szCs w:val="16"/>
              </w:rPr>
            </w:pPr>
            <w:r w:rsidRPr="003868BE">
              <w:rPr>
                <w:color w:val="000000"/>
                <w:sz w:val="16"/>
                <w:szCs w:val="16"/>
              </w:rPr>
              <w:t>180</w:t>
            </w:r>
          </w:p>
        </w:tc>
        <w:tc>
          <w:tcPr>
            <w:tcW w:w="404" w:type="pct"/>
            <w:vAlign w:val="center"/>
          </w:tcPr>
          <w:p w14:paraId="0682C9DB" w14:textId="77777777" w:rsidR="008404B4" w:rsidRPr="003868BE" w:rsidRDefault="008404B4" w:rsidP="008404B4">
            <w:pPr>
              <w:jc w:val="center"/>
              <w:rPr>
                <w:b/>
                <w:bCs/>
                <w:sz w:val="16"/>
                <w:szCs w:val="16"/>
              </w:rPr>
            </w:pPr>
            <w:r w:rsidRPr="003868BE">
              <w:rPr>
                <w:color w:val="000000"/>
                <w:sz w:val="16"/>
                <w:szCs w:val="16"/>
              </w:rPr>
              <w:t>1</w:t>
            </w:r>
          </w:p>
        </w:tc>
        <w:tc>
          <w:tcPr>
            <w:tcW w:w="514" w:type="pct"/>
            <w:vAlign w:val="center"/>
          </w:tcPr>
          <w:p w14:paraId="628687EF" w14:textId="77777777" w:rsidR="008404B4" w:rsidRPr="003868BE" w:rsidRDefault="008404B4" w:rsidP="008404B4">
            <w:pPr>
              <w:jc w:val="center"/>
              <w:rPr>
                <w:b/>
                <w:bCs/>
                <w:sz w:val="16"/>
                <w:szCs w:val="16"/>
              </w:rPr>
            </w:pPr>
            <w:r w:rsidRPr="003868BE">
              <w:rPr>
                <w:color w:val="000000"/>
                <w:sz w:val="16"/>
                <w:szCs w:val="16"/>
              </w:rPr>
              <w:t>35</w:t>
            </w:r>
          </w:p>
        </w:tc>
        <w:tc>
          <w:tcPr>
            <w:tcW w:w="477" w:type="pct"/>
            <w:vAlign w:val="center"/>
          </w:tcPr>
          <w:p w14:paraId="5E19D090" w14:textId="77777777" w:rsidR="008404B4" w:rsidRPr="00EE3C2A" w:rsidRDefault="008404B4" w:rsidP="008404B4">
            <w:pPr>
              <w:jc w:val="center"/>
              <w:rPr>
                <w:b/>
                <w:bCs/>
                <w:sz w:val="16"/>
                <w:szCs w:val="16"/>
              </w:rPr>
            </w:pPr>
            <w:r w:rsidRPr="00EE3C2A">
              <w:rPr>
                <w:color w:val="000000"/>
                <w:sz w:val="16"/>
                <w:szCs w:val="16"/>
              </w:rPr>
              <w:t>0.03</w:t>
            </w:r>
          </w:p>
        </w:tc>
        <w:tc>
          <w:tcPr>
            <w:tcW w:w="404" w:type="pct"/>
            <w:vAlign w:val="center"/>
          </w:tcPr>
          <w:p w14:paraId="1F62FE01" w14:textId="77777777" w:rsidR="008404B4" w:rsidRPr="00EE3C2A" w:rsidRDefault="008404B4" w:rsidP="008404B4">
            <w:pPr>
              <w:jc w:val="center"/>
              <w:rPr>
                <w:b/>
                <w:bCs/>
                <w:sz w:val="16"/>
                <w:szCs w:val="16"/>
              </w:rPr>
            </w:pPr>
            <w:r w:rsidRPr="00EE3C2A">
              <w:rPr>
                <w:color w:val="000000"/>
                <w:sz w:val="16"/>
                <w:szCs w:val="16"/>
              </w:rPr>
              <w:t>0.33</w:t>
            </w:r>
          </w:p>
        </w:tc>
        <w:tc>
          <w:tcPr>
            <w:tcW w:w="551" w:type="pct"/>
            <w:gridSpan w:val="2"/>
            <w:vAlign w:val="center"/>
          </w:tcPr>
          <w:p w14:paraId="33B73019" w14:textId="77777777" w:rsidR="008404B4" w:rsidRPr="00EE3C2A" w:rsidRDefault="008404B4" w:rsidP="008404B4">
            <w:pPr>
              <w:jc w:val="center"/>
              <w:rPr>
                <w:b/>
                <w:bCs/>
                <w:sz w:val="16"/>
                <w:szCs w:val="16"/>
              </w:rPr>
            </w:pPr>
            <w:r w:rsidRPr="00EE3C2A">
              <w:rPr>
                <w:color w:val="000000"/>
                <w:sz w:val="16"/>
                <w:szCs w:val="16"/>
              </w:rPr>
              <w:t>0.01</w:t>
            </w:r>
          </w:p>
        </w:tc>
        <w:tc>
          <w:tcPr>
            <w:tcW w:w="465" w:type="pct"/>
            <w:gridSpan w:val="2"/>
            <w:vAlign w:val="center"/>
          </w:tcPr>
          <w:p w14:paraId="15BD10B7" w14:textId="77777777" w:rsidR="008404B4" w:rsidRPr="00EE3C2A" w:rsidRDefault="008404B4" w:rsidP="008404B4">
            <w:pPr>
              <w:jc w:val="center"/>
              <w:rPr>
                <w:color w:val="000000"/>
                <w:sz w:val="16"/>
                <w:szCs w:val="16"/>
              </w:rPr>
            </w:pPr>
            <w:r w:rsidRPr="00EE3C2A">
              <w:rPr>
                <w:color w:val="000000"/>
                <w:sz w:val="16"/>
                <w:szCs w:val="16"/>
              </w:rPr>
              <w:t>3.00</w:t>
            </w:r>
          </w:p>
        </w:tc>
        <w:tc>
          <w:tcPr>
            <w:tcW w:w="379" w:type="pct"/>
            <w:vAlign w:val="center"/>
          </w:tcPr>
          <w:p w14:paraId="113709F6" w14:textId="77777777" w:rsidR="008404B4" w:rsidRPr="00EE3C2A" w:rsidRDefault="008404B4" w:rsidP="008404B4">
            <w:pPr>
              <w:jc w:val="center"/>
              <w:rPr>
                <w:b/>
                <w:bCs/>
                <w:sz w:val="16"/>
                <w:szCs w:val="16"/>
              </w:rPr>
            </w:pPr>
            <w:r w:rsidRPr="00EE3C2A">
              <w:rPr>
                <w:color w:val="000000"/>
                <w:sz w:val="16"/>
                <w:szCs w:val="16"/>
              </w:rPr>
              <w:t>0.09</w:t>
            </w:r>
          </w:p>
        </w:tc>
      </w:tr>
      <w:tr w:rsidR="008404B4" w14:paraId="124F656D" w14:textId="77777777" w:rsidTr="009652E4">
        <w:trPr>
          <w:trHeight w:val="182"/>
        </w:trPr>
        <w:tc>
          <w:tcPr>
            <w:tcW w:w="425" w:type="pct"/>
            <w:vAlign w:val="bottom"/>
          </w:tcPr>
          <w:p w14:paraId="335B5D4C" w14:textId="77777777" w:rsidR="008404B4" w:rsidRPr="003868BE" w:rsidRDefault="008404B4" w:rsidP="008404B4">
            <w:pPr>
              <w:rPr>
                <w:b/>
                <w:bCs/>
                <w:sz w:val="16"/>
                <w:szCs w:val="16"/>
              </w:rPr>
            </w:pPr>
            <w:r w:rsidRPr="003868BE">
              <w:rPr>
                <w:color w:val="000000"/>
                <w:sz w:val="16"/>
                <w:szCs w:val="16"/>
              </w:rPr>
              <w:t>Andrade et al. 2017a</w:t>
            </w:r>
          </w:p>
        </w:tc>
        <w:tc>
          <w:tcPr>
            <w:tcW w:w="405" w:type="pct"/>
            <w:vAlign w:val="center"/>
          </w:tcPr>
          <w:p w14:paraId="531709BF" w14:textId="77777777" w:rsidR="008404B4" w:rsidRPr="003868BE" w:rsidRDefault="008404B4" w:rsidP="008404B4">
            <w:pPr>
              <w:jc w:val="center"/>
              <w:rPr>
                <w:b/>
                <w:bCs/>
                <w:sz w:val="16"/>
                <w:szCs w:val="16"/>
              </w:rPr>
            </w:pPr>
            <w:r w:rsidRPr="003868BE">
              <w:rPr>
                <w:color w:val="000000"/>
                <w:sz w:val="16"/>
                <w:szCs w:val="16"/>
              </w:rPr>
              <w:t>10</w:t>
            </w:r>
          </w:p>
        </w:tc>
        <w:tc>
          <w:tcPr>
            <w:tcW w:w="455" w:type="pct"/>
            <w:vAlign w:val="center"/>
          </w:tcPr>
          <w:p w14:paraId="35DDB5C3" w14:textId="77777777" w:rsidR="008404B4" w:rsidRPr="003868BE" w:rsidRDefault="008404B4" w:rsidP="008404B4">
            <w:pPr>
              <w:jc w:val="center"/>
              <w:rPr>
                <w:b/>
                <w:bCs/>
                <w:sz w:val="16"/>
                <w:szCs w:val="16"/>
              </w:rPr>
            </w:pPr>
            <w:r w:rsidRPr="003868BE">
              <w:rPr>
                <w:color w:val="000000"/>
                <w:sz w:val="16"/>
                <w:szCs w:val="16"/>
              </w:rPr>
              <w:t>No</w:t>
            </w:r>
            <w:r>
              <w:rPr>
                <w:color w:val="000000"/>
                <w:sz w:val="16"/>
                <w:szCs w:val="16"/>
              </w:rPr>
              <w:t xml:space="preserve"> info</w:t>
            </w:r>
          </w:p>
        </w:tc>
        <w:tc>
          <w:tcPr>
            <w:tcW w:w="514" w:type="pct"/>
            <w:vAlign w:val="center"/>
          </w:tcPr>
          <w:p w14:paraId="1592B75C" w14:textId="77777777" w:rsidR="008404B4" w:rsidRPr="003868BE" w:rsidRDefault="008404B4" w:rsidP="008404B4">
            <w:pPr>
              <w:jc w:val="center"/>
              <w:rPr>
                <w:b/>
                <w:bCs/>
                <w:sz w:val="16"/>
                <w:szCs w:val="16"/>
              </w:rPr>
            </w:pPr>
            <w:r w:rsidRPr="003868BE">
              <w:rPr>
                <w:color w:val="000000"/>
                <w:sz w:val="16"/>
                <w:szCs w:val="16"/>
              </w:rPr>
              <w:t>No info</w:t>
            </w:r>
          </w:p>
        </w:tc>
        <w:tc>
          <w:tcPr>
            <w:tcW w:w="404" w:type="pct"/>
            <w:vAlign w:val="center"/>
          </w:tcPr>
          <w:p w14:paraId="3890FCC5" w14:textId="77777777" w:rsidR="008404B4" w:rsidRPr="003868BE" w:rsidRDefault="008404B4" w:rsidP="008404B4">
            <w:pPr>
              <w:jc w:val="center"/>
              <w:rPr>
                <w:b/>
                <w:bCs/>
                <w:sz w:val="16"/>
                <w:szCs w:val="16"/>
              </w:rPr>
            </w:pPr>
            <w:r w:rsidRPr="003868BE">
              <w:rPr>
                <w:color w:val="000000"/>
                <w:sz w:val="16"/>
                <w:szCs w:val="16"/>
              </w:rPr>
              <w:t>0.7</w:t>
            </w:r>
          </w:p>
        </w:tc>
        <w:tc>
          <w:tcPr>
            <w:tcW w:w="514" w:type="pct"/>
            <w:vAlign w:val="center"/>
          </w:tcPr>
          <w:p w14:paraId="2D3DDBD2" w14:textId="77777777" w:rsidR="008404B4" w:rsidRPr="003868BE" w:rsidRDefault="008404B4" w:rsidP="008404B4">
            <w:pPr>
              <w:jc w:val="center"/>
              <w:rPr>
                <w:b/>
                <w:bCs/>
                <w:sz w:val="16"/>
                <w:szCs w:val="16"/>
              </w:rPr>
            </w:pPr>
            <w:r w:rsidRPr="003868BE">
              <w:rPr>
                <w:color w:val="000000"/>
                <w:sz w:val="16"/>
                <w:szCs w:val="16"/>
              </w:rPr>
              <w:t>16</w:t>
            </w:r>
          </w:p>
        </w:tc>
        <w:tc>
          <w:tcPr>
            <w:tcW w:w="477" w:type="pct"/>
            <w:vAlign w:val="center"/>
          </w:tcPr>
          <w:p w14:paraId="3926E15B" w14:textId="77777777" w:rsidR="008404B4" w:rsidRPr="00EE3C2A" w:rsidRDefault="008404B4" w:rsidP="008404B4">
            <w:pPr>
              <w:jc w:val="center"/>
              <w:rPr>
                <w:b/>
                <w:bCs/>
                <w:sz w:val="16"/>
                <w:szCs w:val="16"/>
              </w:rPr>
            </w:pPr>
            <w:r w:rsidRPr="00EE3C2A">
              <w:rPr>
                <w:color w:val="000000"/>
                <w:sz w:val="16"/>
                <w:szCs w:val="16"/>
              </w:rPr>
              <w:t>0.04</w:t>
            </w:r>
          </w:p>
        </w:tc>
        <w:tc>
          <w:tcPr>
            <w:tcW w:w="404" w:type="pct"/>
            <w:vAlign w:val="center"/>
          </w:tcPr>
          <w:p w14:paraId="23A02046" w14:textId="77777777" w:rsidR="008404B4" w:rsidRPr="00EE3C2A" w:rsidRDefault="008404B4" w:rsidP="008404B4">
            <w:pPr>
              <w:jc w:val="center"/>
              <w:rPr>
                <w:b/>
                <w:bCs/>
                <w:sz w:val="16"/>
                <w:szCs w:val="16"/>
              </w:rPr>
            </w:pPr>
            <w:r w:rsidRPr="00EE3C2A">
              <w:rPr>
                <w:color w:val="000000"/>
                <w:sz w:val="16"/>
                <w:szCs w:val="16"/>
              </w:rPr>
              <w:t>No info</w:t>
            </w:r>
          </w:p>
        </w:tc>
        <w:tc>
          <w:tcPr>
            <w:tcW w:w="551" w:type="pct"/>
            <w:gridSpan w:val="2"/>
            <w:vAlign w:val="center"/>
          </w:tcPr>
          <w:p w14:paraId="5102EA75" w14:textId="77777777" w:rsidR="008404B4" w:rsidRPr="00EE3C2A" w:rsidRDefault="008404B4" w:rsidP="008404B4">
            <w:pPr>
              <w:jc w:val="center"/>
              <w:rPr>
                <w:b/>
                <w:bCs/>
                <w:sz w:val="16"/>
                <w:szCs w:val="16"/>
              </w:rPr>
            </w:pPr>
            <w:r w:rsidRPr="00EE3C2A">
              <w:rPr>
                <w:color w:val="000000"/>
                <w:sz w:val="16"/>
                <w:szCs w:val="16"/>
              </w:rPr>
              <w:t>No info</w:t>
            </w:r>
          </w:p>
        </w:tc>
        <w:tc>
          <w:tcPr>
            <w:tcW w:w="465" w:type="pct"/>
            <w:gridSpan w:val="2"/>
            <w:vAlign w:val="center"/>
          </w:tcPr>
          <w:p w14:paraId="77E959DA" w14:textId="77777777" w:rsidR="008404B4" w:rsidRPr="00EE3C2A" w:rsidRDefault="008404B4" w:rsidP="008404B4">
            <w:pPr>
              <w:jc w:val="center"/>
              <w:rPr>
                <w:color w:val="000000"/>
                <w:sz w:val="16"/>
                <w:szCs w:val="16"/>
              </w:rPr>
            </w:pPr>
            <w:r w:rsidRPr="00EE3C2A">
              <w:rPr>
                <w:color w:val="000000"/>
                <w:sz w:val="16"/>
                <w:szCs w:val="16"/>
              </w:rPr>
              <w:t>No info</w:t>
            </w:r>
          </w:p>
        </w:tc>
        <w:tc>
          <w:tcPr>
            <w:tcW w:w="379" w:type="pct"/>
            <w:vAlign w:val="center"/>
          </w:tcPr>
          <w:p w14:paraId="4E28E7BF" w14:textId="77777777" w:rsidR="008404B4" w:rsidRPr="00EE3C2A" w:rsidRDefault="008404B4" w:rsidP="008404B4">
            <w:pPr>
              <w:jc w:val="center"/>
              <w:rPr>
                <w:b/>
                <w:bCs/>
                <w:sz w:val="16"/>
                <w:szCs w:val="16"/>
              </w:rPr>
            </w:pPr>
            <w:r w:rsidRPr="00EE3C2A">
              <w:rPr>
                <w:color w:val="000000"/>
                <w:sz w:val="16"/>
                <w:szCs w:val="16"/>
              </w:rPr>
              <w:t>No info</w:t>
            </w:r>
          </w:p>
        </w:tc>
      </w:tr>
      <w:tr w:rsidR="008404B4" w14:paraId="03C3D895" w14:textId="77777777" w:rsidTr="009652E4">
        <w:trPr>
          <w:trHeight w:val="182"/>
        </w:trPr>
        <w:tc>
          <w:tcPr>
            <w:tcW w:w="425" w:type="pct"/>
            <w:vAlign w:val="bottom"/>
          </w:tcPr>
          <w:p w14:paraId="0AF2D4AD" w14:textId="77777777" w:rsidR="008404B4" w:rsidRPr="003868BE" w:rsidRDefault="008404B4" w:rsidP="008404B4">
            <w:pPr>
              <w:rPr>
                <w:b/>
                <w:bCs/>
                <w:sz w:val="16"/>
                <w:szCs w:val="16"/>
              </w:rPr>
            </w:pPr>
            <w:r w:rsidRPr="003868BE">
              <w:rPr>
                <w:color w:val="000000"/>
                <w:sz w:val="16"/>
                <w:szCs w:val="16"/>
              </w:rPr>
              <w:t>Ang et al. 2015</w:t>
            </w:r>
          </w:p>
        </w:tc>
        <w:tc>
          <w:tcPr>
            <w:tcW w:w="405" w:type="pct"/>
            <w:vAlign w:val="center"/>
          </w:tcPr>
          <w:p w14:paraId="20D5AEAA" w14:textId="77777777" w:rsidR="008404B4" w:rsidRPr="003868BE" w:rsidRDefault="008404B4" w:rsidP="008404B4">
            <w:pPr>
              <w:jc w:val="center"/>
              <w:rPr>
                <w:b/>
                <w:bCs/>
                <w:sz w:val="16"/>
                <w:szCs w:val="16"/>
              </w:rPr>
            </w:pPr>
            <w:r w:rsidRPr="003868BE">
              <w:rPr>
                <w:color w:val="000000"/>
                <w:sz w:val="16"/>
                <w:szCs w:val="16"/>
              </w:rPr>
              <w:t>10</w:t>
            </w:r>
          </w:p>
        </w:tc>
        <w:tc>
          <w:tcPr>
            <w:tcW w:w="455" w:type="pct"/>
            <w:vAlign w:val="center"/>
          </w:tcPr>
          <w:p w14:paraId="409A83FA" w14:textId="77777777" w:rsidR="008404B4" w:rsidRPr="003868BE" w:rsidRDefault="008404B4" w:rsidP="008404B4">
            <w:pPr>
              <w:jc w:val="center"/>
              <w:rPr>
                <w:b/>
                <w:bCs/>
                <w:sz w:val="16"/>
                <w:szCs w:val="16"/>
              </w:rPr>
            </w:pPr>
            <w:r w:rsidRPr="003868BE">
              <w:rPr>
                <w:color w:val="000000"/>
                <w:sz w:val="16"/>
                <w:szCs w:val="16"/>
              </w:rPr>
              <w:t>20</w:t>
            </w:r>
          </w:p>
        </w:tc>
        <w:tc>
          <w:tcPr>
            <w:tcW w:w="514" w:type="pct"/>
            <w:vAlign w:val="center"/>
          </w:tcPr>
          <w:p w14:paraId="02C5EDF5" w14:textId="77777777" w:rsidR="008404B4" w:rsidRPr="003868BE" w:rsidRDefault="008404B4" w:rsidP="008404B4">
            <w:pPr>
              <w:jc w:val="center"/>
              <w:rPr>
                <w:b/>
                <w:bCs/>
                <w:sz w:val="16"/>
                <w:szCs w:val="16"/>
              </w:rPr>
            </w:pPr>
            <w:r w:rsidRPr="003868BE">
              <w:rPr>
                <w:color w:val="000000"/>
                <w:sz w:val="16"/>
                <w:szCs w:val="16"/>
              </w:rPr>
              <w:t>200</w:t>
            </w:r>
          </w:p>
        </w:tc>
        <w:tc>
          <w:tcPr>
            <w:tcW w:w="404" w:type="pct"/>
            <w:vAlign w:val="center"/>
          </w:tcPr>
          <w:p w14:paraId="7E468533" w14:textId="77777777" w:rsidR="008404B4" w:rsidRPr="003868BE" w:rsidRDefault="008404B4" w:rsidP="008404B4">
            <w:pPr>
              <w:jc w:val="center"/>
              <w:rPr>
                <w:b/>
                <w:bCs/>
                <w:sz w:val="16"/>
                <w:szCs w:val="16"/>
              </w:rPr>
            </w:pPr>
            <w:r w:rsidRPr="003868BE">
              <w:rPr>
                <w:color w:val="000000"/>
                <w:sz w:val="16"/>
                <w:szCs w:val="16"/>
              </w:rPr>
              <w:t>No info</w:t>
            </w:r>
          </w:p>
        </w:tc>
        <w:tc>
          <w:tcPr>
            <w:tcW w:w="514" w:type="pct"/>
            <w:vAlign w:val="center"/>
          </w:tcPr>
          <w:p w14:paraId="7270F461" w14:textId="77777777" w:rsidR="008404B4" w:rsidRPr="003868BE" w:rsidRDefault="008404B4" w:rsidP="008404B4">
            <w:pPr>
              <w:jc w:val="center"/>
              <w:rPr>
                <w:b/>
                <w:bCs/>
                <w:sz w:val="16"/>
                <w:szCs w:val="16"/>
              </w:rPr>
            </w:pPr>
            <w:r w:rsidRPr="003868BE">
              <w:rPr>
                <w:color w:val="000000"/>
                <w:sz w:val="16"/>
                <w:szCs w:val="16"/>
              </w:rPr>
              <w:t>No info</w:t>
            </w:r>
          </w:p>
        </w:tc>
        <w:tc>
          <w:tcPr>
            <w:tcW w:w="477" w:type="pct"/>
            <w:vAlign w:val="center"/>
          </w:tcPr>
          <w:p w14:paraId="725C31EF" w14:textId="77777777" w:rsidR="008404B4" w:rsidRPr="00EE3C2A" w:rsidRDefault="008404B4" w:rsidP="008404B4">
            <w:pPr>
              <w:jc w:val="center"/>
              <w:rPr>
                <w:b/>
                <w:bCs/>
                <w:sz w:val="16"/>
                <w:szCs w:val="16"/>
              </w:rPr>
            </w:pPr>
            <w:r w:rsidRPr="00EE3C2A">
              <w:rPr>
                <w:color w:val="000000"/>
                <w:sz w:val="16"/>
                <w:szCs w:val="16"/>
              </w:rPr>
              <w:t>No info</w:t>
            </w:r>
          </w:p>
        </w:tc>
        <w:tc>
          <w:tcPr>
            <w:tcW w:w="404" w:type="pct"/>
            <w:vAlign w:val="center"/>
          </w:tcPr>
          <w:p w14:paraId="55F49209" w14:textId="77777777" w:rsidR="008404B4" w:rsidRPr="00EE3C2A" w:rsidRDefault="008404B4" w:rsidP="008404B4">
            <w:pPr>
              <w:jc w:val="center"/>
              <w:rPr>
                <w:b/>
                <w:bCs/>
                <w:sz w:val="16"/>
                <w:szCs w:val="16"/>
              </w:rPr>
            </w:pPr>
            <w:r w:rsidRPr="00EE3C2A">
              <w:rPr>
                <w:color w:val="000000"/>
                <w:sz w:val="16"/>
                <w:szCs w:val="16"/>
              </w:rPr>
              <w:t>No info</w:t>
            </w:r>
          </w:p>
        </w:tc>
        <w:tc>
          <w:tcPr>
            <w:tcW w:w="551" w:type="pct"/>
            <w:gridSpan w:val="2"/>
            <w:vAlign w:val="center"/>
          </w:tcPr>
          <w:p w14:paraId="229358FC" w14:textId="77777777" w:rsidR="008404B4" w:rsidRPr="00EE3C2A" w:rsidRDefault="008404B4" w:rsidP="008404B4">
            <w:pPr>
              <w:jc w:val="center"/>
              <w:rPr>
                <w:b/>
                <w:bCs/>
                <w:sz w:val="16"/>
                <w:szCs w:val="16"/>
              </w:rPr>
            </w:pPr>
            <w:r w:rsidRPr="00EE3C2A">
              <w:rPr>
                <w:color w:val="000000"/>
                <w:sz w:val="16"/>
                <w:szCs w:val="16"/>
              </w:rPr>
              <w:t>No info</w:t>
            </w:r>
          </w:p>
        </w:tc>
        <w:tc>
          <w:tcPr>
            <w:tcW w:w="465" w:type="pct"/>
            <w:gridSpan w:val="2"/>
            <w:vAlign w:val="center"/>
          </w:tcPr>
          <w:p w14:paraId="09C97CBD" w14:textId="77777777" w:rsidR="008404B4" w:rsidRPr="00EE3C2A" w:rsidRDefault="008404B4" w:rsidP="008404B4">
            <w:pPr>
              <w:jc w:val="center"/>
              <w:rPr>
                <w:color w:val="000000"/>
                <w:sz w:val="16"/>
                <w:szCs w:val="16"/>
              </w:rPr>
            </w:pPr>
            <w:r w:rsidRPr="00EE3C2A">
              <w:rPr>
                <w:color w:val="000000"/>
                <w:sz w:val="16"/>
                <w:szCs w:val="16"/>
              </w:rPr>
              <w:t>No info</w:t>
            </w:r>
          </w:p>
        </w:tc>
        <w:tc>
          <w:tcPr>
            <w:tcW w:w="379" w:type="pct"/>
            <w:vAlign w:val="center"/>
          </w:tcPr>
          <w:p w14:paraId="11C31330" w14:textId="77777777" w:rsidR="008404B4" w:rsidRPr="00EE3C2A" w:rsidRDefault="008404B4" w:rsidP="008404B4">
            <w:pPr>
              <w:jc w:val="center"/>
              <w:rPr>
                <w:b/>
                <w:bCs/>
                <w:sz w:val="16"/>
                <w:szCs w:val="16"/>
              </w:rPr>
            </w:pPr>
            <w:r w:rsidRPr="00EE3C2A">
              <w:rPr>
                <w:color w:val="000000"/>
                <w:sz w:val="16"/>
                <w:szCs w:val="16"/>
              </w:rPr>
              <w:t>No info</w:t>
            </w:r>
          </w:p>
        </w:tc>
      </w:tr>
      <w:tr w:rsidR="008404B4" w14:paraId="74D8BFCE" w14:textId="77777777" w:rsidTr="009652E4">
        <w:trPr>
          <w:trHeight w:val="193"/>
        </w:trPr>
        <w:tc>
          <w:tcPr>
            <w:tcW w:w="425" w:type="pct"/>
            <w:vAlign w:val="bottom"/>
          </w:tcPr>
          <w:p w14:paraId="0B586BD4" w14:textId="77777777" w:rsidR="008404B4" w:rsidRPr="003868BE" w:rsidRDefault="008404B4" w:rsidP="008404B4">
            <w:pPr>
              <w:rPr>
                <w:b/>
                <w:bCs/>
                <w:sz w:val="16"/>
                <w:szCs w:val="16"/>
              </w:rPr>
            </w:pPr>
            <w:r w:rsidRPr="003868BE">
              <w:rPr>
                <w:color w:val="000000"/>
                <w:sz w:val="16"/>
                <w:szCs w:val="16"/>
              </w:rPr>
              <w:t>Bang &amp; Bong 2015</w:t>
            </w:r>
          </w:p>
        </w:tc>
        <w:tc>
          <w:tcPr>
            <w:tcW w:w="405" w:type="pct"/>
            <w:vAlign w:val="center"/>
          </w:tcPr>
          <w:p w14:paraId="5A2D511F" w14:textId="77777777" w:rsidR="008404B4" w:rsidRPr="003868BE" w:rsidRDefault="008404B4" w:rsidP="008404B4">
            <w:pPr>
              <w:jc w:val="center"/>
              <w:rPr>
                <w:b/>
                <w:bCs/>
                <w:sz w:val="16"/>
                <w:szCs w:val="16"/>
              </w:rPr>
            </w:pPr>
            <w:r w:rsidRPr="003868BE">
              <w:rPr>
                <w:color w:val="000000"/>
                <w:sz w:val="16"/>
                <w:szCs w:val="16"/>
              </w:rPr>
              <w:t>15</w:t>
            </w:r>
          </w:p>
        </w:tc>
        <w:tc>
          <w:tcPr>
            <w:tcW w:w="455" w:type="pct"/>
            <w:vAlign w:val="center"/>
          </w:tcPr>
          <w:p w14:paraId="178DF971" w14:textId="77777777" w:rsidR="008404B4" w:rsidRPr="003868BE" w:rsidRDefault="008404B4" w:rsidP="008404B4">
            <w:pPr>
              <w:jc w:val="center"/>
              <w:rPr>
                <w:b/>
                <w:bCs/>
                <w:sz w:val="16"/>
                <w:szCs w:val="16"/>
              </w:rPr>
            </w:pPr>
            <w:r w:rsidRPr="003868BE">
              <w:rPr>
                <w:color w:val="000000"/>
                <w:sz w:val="16"/>
                <w:szCs w:val="16"/>
              </w:rPr>
              <w:t>20</w:t>
            </w:r>
          </w:p>
        </w:tc>
        <w:tc>
          <w:tcPr>
            <w:tcW w:w="514" w:type="pct"/>
            <w:vAlign w:val="center"/>
          </w:tcPr>
          <w:p w14:paraId="3CA71C19" w14:textId="77777777" w:rsidR="008404B4" w:rsidRPr="003868BE" w:rsidRDefault="008404B4" w:rsidP="008404B4">
            <w:pPr>
              <w:jc w:val="center"/>
              <w:rPr>
                <w:b/>
                <w:bCs/>
                <w:sz w:val="16"/>
                <w:szCs w:val="16"/>
              </w:rPr>
            </w:pPr>
            <w:r w:rsidRPr="003868BE">
              <w:rPr>
                <w:color w:val="000000"/>
                <w:sz w:val="16"/>
                <w:szCs w:val="16"/>
              </w:rPr>
              <w:t>300</w:t>
            </w:r>
          </w:p>
        </w:tc>
        <w:tc>
          <w:tcPr>
            <w:tcW w:w="404" w:type="pct"/>
            <w:vAlign w:val="center"/>
          </w:tcPr>
          <w:p w14:paraId="71EDBFD3" w14:textId="77777777" w:rsidR="008404B4" w:rsidRPr="003868BE" w:rsidRDefault="008404B4" w:rsidP="008404B4">
            <w:pPr>
              <w:jc w:val="center"/>
              <w:rPr>
                <w:b/>
                <w:bCs/>
                <w:sz w:val="16"/>
                <w:szCs w:val="16"/>
              </w:rPr>
            </w:pPr>
            <w:r w:rsidRPr="003868BE">
              <w:rPr>
                <w:color w:val="000000"/>
                <w:sz w:val="16"/>
                <w:szCs w:val="16"/>
              </w:rPr>
              <w:t>1</w:t>
            </w:r>
          </w:p>
        </w:tc>
        <w:tc>
          <w:tcPr>
            <w:tcW w:w="514" w:type="pct"/>
            <w:vAlign w:val="center"/>
          </w:tcPr>
          <w:p w14:paraId="48E4EC33" w14:textId="77777777" w:rsidR="008404B4" w:rsidRPr="003868BE" w:rsidRDefault="008404B4" w:rsidP="008404B4">
            <w:pPr>
              <w:jc w:val="center"/>
              <w:rPr>
                <w:b/>
                <w:bCs/>
                <w:sz w:val="16"/>
                <w:szCs w:val="16"/>
              </w:rPr>
            </w:pPr>
            <w:r w:rsidRPr="003868BE">
              <w:rPr>
                <w:color w:val="000000"/>
                <w:sz w:val="16"/>
                <w:szCs w:val="16"/>
              </w:rPr>
              <w:t>35</w:t>
            </w:r>
          </w:p>
        </w:tc>
        <w:tc>
          <w:tcPr>
            <w:tcW w:w="477" w:type="pct"/>
            <w:vAlign w:val="center"/>
          </w:tcPr>
          <w:p w14:paraId="114645C2" w14:textId="77777777" w:rsidR="008404B4" w:rsidRPr="00EE3C2A" w:rsidRDefault="008404B4" w:rsidP="008404B4">
            <w:pPr>
              <w:jc w:val="center"/>
              <w:rPr>
                <w:b/>
                <w:bCs/>
                <w:sz w:val="16"/>
                <w:szCs w:val="16"/>
              </w:rPr>
            </w:pPr>
            <w:r w:rsidRPr="00EE3C2A">
              <w:rPr>
                <w:color w:val="000000"/>
                <w:sz w:val="16"/>
                <w:szCs w:val="16"/>
              </w:rPr>
              <w:t>0.03</w:t>
            </w:r>
          </w:p>
        </w:tc>
        <w:tc>
          <w:tcPr>
            <w:tcW w:w="404" w:type="pct"/>
            <w:vAlign w:val="center"/>
          </w:tcPr>
          <w:p w14:paraId="4FEEE629" w14:textId="77777777" w:rsidR="008404B4" w:rsidRPr="00EE3C2A" w:rsidRDefault="008404B4" w:rsidP="008404B4">
            <w:pPr>
              <w:jc w:val="center"/>
              <w:rPr>
                <w:b/>
                <w:bCs/>
                <w:sz w:val="16"/>
                <w:szCs w:val="16"/>
              </w:rPr>
            </w:pPr>
            <w:r w:rsidRPr="00EE3C2A">
              <w:rPr>
                <w:color w:val="000000"/>
                <w:sz w:val="16"/>
                <w:szCs w:val="16"/>
              </w:rPr>
              <w:t>0.33</w:t>
            </w:r>
          </w:p>
        </w:tc>
        <w:tc>
          <w:tcPr>
            <w:tcW w:w="551" w:type="pct"/>
            <w:gridSpan w:val="2"/>
            <w:vAlign w:val="center"/>
          </w:tcPr>
          <w:p w14:paraId="1B00A610" w14:textId="77777777" w:rsidR="008404B4" w:rsidRPr="00EE3C2A" w:rsidRDefault="008404B4" w:rsidP="008404B4">
            <w:pPr>
              <w:jc w:val="center"/>
              <w:rPr>
                <w:b/>
                <w:bCs/>
                <w:sz w:val="16"/>
                <w:szCs w:val="16"/>
              </w:rPr>
            </w:pPr>
            <w:r w:rsidRPr="00EE3C2A">
              <w:rPr>
                <w:color w:val="000000"/>
                <w:sz w:val="16"/>
                <w:szCs w:val="16"/>
              </w:rPr>
              <w:t>0.01</w:t>
            </w:r>
          </w:p>
        </w:tc>
        <w:tc>
          <w:tcPr>
            <w:tcW w:w="465" w:type="pct"/>
            <w:gridSpan w:val="2"/>
            <w:vAlign w:val="center"/>
          </w:tcPr>
          <w:p w14:paraId="02EF6E43" w14:textId="77777777" w:rsidR="008404B4" w:rsidRPr="00EE3C2A" w:rsidRDefault="008404B4" w:rsidP="008404B4">
            <w:pPr>
              <w:jc w:val="center"/>
              <w:rPr>
                <w:color w:val="000000"/>
                <w:sz w:val="16"/>
                <w:szCs w:val="16"/>
              </w:rPr>
            </w:pPr>
            <w:r w:rsidRPr="00EE3C2A">
              <w:rPr>
                <w:color w:val="000000"/>
                <w:sz w:val="16"/>
                <w:szCs w:val="16"/>
              </w:rPr>
              <w:t>5.00</w:t>
            </w:r>
          </w:p>
        </w:tc>
        <w:tc>
          <w:tcPr>
            <w:tcW w:w="379" w:type="pct"/>
            <w:vAlign w:val="center"/>
          </w:tcPr>
          <w:p w14:paraId="3665A787" w14:textId="77777777" w:rsidR="008404B4" w:rsidRPr="00EE3C2A" w:rsidRDefault="008404B4" w:rsidP="008404B4">
            <w:pPr>
              <w:jc w:val="center"/>
              <w:rPr>
                <w:b/>
                <w:bCs/>
                <w:sz w:val="16"/>
                <w:szCs w:val="16"/>
              </w:rPr>
            </w:pPr>
            <w:r w:rsidRPr="00EE3C2A">
              <w:rPr>
                <w:color w:val="000000"/>
                <w:sz w:val="16"/>
                <w:szCs w:val="16"/>
              </w:rPr>
              <w:t>0.14</w:t>
            </w:r>
          </w:p>
        </w:tc>
      </w:tr>
      <w:tr w:rsidR="008404B4" w14:paraId="7DDDDB08" w14:textId="77777777" w:rsidTr="009652E4">
        <w:trPr>
          <w:trHeight w:val="182"/>
        </w:trPr>
        <w:tc>
          <w:tcPr>
            <w:tcW w:w="425" w:type="pct"/>
            <w:vAlign w:val="bottom"/>
          </w:tcPr>
          <w:p w14:paraId="3A4349E8" w14:textId="77777777" w:rsidR="008404B4" w:rsidRPr="003868BE" w:rsidRDefault="008404B4" w:rsidP="008404B4">
            <w:pPr>
              <w:rPr>
                <w:b/>
                <w:bCs/>
                <w:sz w:val="16"/>
                <w:szCs w:val="16"/>
              </w:rPr>
            </w:pPr>
            <w:r w:rsidRPr="003868BE">
              <w:rPr>
                <w:color w:val="000000"/>
                <w:sz w:val="16"/>
                <w:szCs w:val="16"/>
              </w:rPr>
              <w:t>Beaulieu et al. 2019</w:t>
            </w:r>
          </w:p>
        </w:tc>
        <w:tc>
          <w:tcPr>
            <w:tcW w:w="405" w:type="pct"/>
            <w:vAlign w:val="center"/>
          </w:tcPr>
          <w:p w14:paraId="42771DBA" w14:textId="77777777" w:rsidR="008404B4" w:rsidRPr="003868BE" w:rsidRDefault="008404B4" w:rsidP="008404B4">
            <w:pPr>
              <w:jc w:val="center"/>
              <w:rPr>
                <w:b/>
                <w:bCs/>
                <w:sz w:val="16"/>
                <w:szCs w:val="16"/>
              </w:rPr>
            </w:pPr>
            <w:r w:rsidRPr="003868BE">
              <w:rPr>
                <w:color w:val="000000"/>
                <w:sz w:val="16"/>
                <w:szCs w:val="16"/>
              </w:rPr>
              <w:t>12</w:t>
            </w:r>
          </w:p>
        </w:tc>
        <w:tc>
          <w:tcPr>
            <w:tcW w:w="455" w:type="pct"/>
            <w:vAlign w:val="center"/>
          </w:tcPr>
          <w:p w14:paraId="6EBC373E" w14:textId="77777777" w:rsidR="008404B4" w:rsidRPr="003868BE" w:rsidRDefault="008404B4" w:rsidP="008404B4">
            <w:pPr>
              <w:jc w:val="center"/>
              <w:rPr>
                <w:b/>
                <w:bCs/>
                <w:sz w:val="16"/>
                <w:szCs w:val="16"/>
              </w:rPr>
            </w:pPr>
            <w:r w:rsidRPr="003868BE">
              <w:rPr>
                <w:color w:val="000000"/>
                <w:sz w:val="16"/>
                <w:szCs w:val="16"/>
              </w:rPr>
              <w:t>20</w:t>
            </w:r>
          </w:p>
        </w:tc>
        <w:tc>
          <w:tcPr>
            <w:tcW w:w="514" w:type="pct"/>
            <w:vAlign w:val="center"/>
          </w:tcPr>
          <w:p w14:paraId="45A03B16" w14:textId="77777777" w:rsidR="008404B4" w:rsidRPr="003868BE" w:rsidRDefault="008404B4" w:rsidP="008404B4">
            <w:pPr>
              <w:jc w:val="center"/>
              <w:rPr>
                <w:b/>
                <w:bCs/>
                <w:sz w:val="16"/>
                <w:szCs w:val="16"/>
              </w:rPr>
            </w:pPr>
            <w:r w:rsidRPr="003868BE">
              <w:rPr>
                <w:color w:val="000000"/>
                <w:sz w:val="16"/>
                <w:szCs w:val="16"/>
              </w:rPr>
              <w:t>240</w:t>
            </w:r>
          </w:p>
        </w:tc>
        <w:tc>
          <w:tcPr>
            <w:tcW w:w="404" w:type="pct"/>
            <w:vAlign w:val="center"/>
          </w:tcPr>
          <w:p w14:paraId="2F0794AF" w14:textId="77777777" w:rsidR="008404B4" w:rsidRPr="003868BE" w:rsidRDefault="008404B4" w:rsidP="008404B4">
            <w:pPr>
              <w:jc w:val="center"/>
              <w:rPr>
                <w:b/>
                <w:bCs/>
                <w:sz w:val="16"/>
                <w:szCs w:val="16"/>
              </w:rPr>
            </w:pPr>
            <w:r w:rsidRPr="003868BE">
              <w:rPr>
                <w:color w:val="000000"/>
                <w:sz w:val="16"/>
                <w:szCs w:val="16"/>
              </w:rPr>
              <w:t>2</w:t>
            </w:r>
          </w:p>
        </w:tc>
        <w:tc>
          <w:tcPr>
            <w:tcW w:w="514" w:type="pct"/>
            <w:vAlign w:val="center"/>
          </w:tcPr>
          <w:p w14:paraId="50DFC14F" w14:textId="77777777" w:rsidR="008404B4" w:rsidRPr="003868BE" w:rsidRDefault="008404B4" w:rsidP="008404B4">
            <w:pPr>
              <w:jc w:val="center"/>
              <w:rPr>
                <w:b/>
                <w:bCs/>
                <w:sz w:val="16"/>
                <w:szCs w:val="16"/>
              </w:rPr>
            </w:pPr>
            <w:r w:rsidRPr="003868BE">
              <w:rPr>
                <w:color w:val="000000"/>
                <w:sz w:val="16"/>
                <w:szCs w:val="16"/>
              </w:rPr>
              <w:t>35</w:t>
            </w:r>
          </w:p>
        </w:tc>
        <w:tc>
          <w:tcPr>
            <w:tcW w:w="477" w:type="pct"/>
            <w:vAlign w:val="center"/>
          </w:tcPr>
          <w:p w14:paraId="3307D555" w14:textId="77777777" w:rsidR="008404B4" w:rsidRPr="00EE3C2A" w:rsidRDefault="008404B4" w:rsidP="008404B4">
            <w:pPr>
              <w:jc w:val="center"/>
              <w:rPr>
                <w:b/>
                <w:bCs/>
                <w:sz w:val="16"/>
                <w:szCs w:val="16"/>
              </w:rPr>
            </w:pPr>
            <w:r w:rsidRPr="00EE3C2A">
              <w:rPr>
                <w:color w:val="000000"/>
                <w:sz w:val="16"/>
                <w:szCs w:val="16"/>
              </w:rPr>
              <w:t>0.06</w:t>
            </w:r>
          </w:p>
        </w:tc>
        <w:tc>
          <w:tcPr>
            <w:tcW w:w="404" w:type="pct"/>
            <w:vAlign w:val="center"/>
          </w:tcPr>
          <w:p w14:paraId="4E8FEB5B" w14:textId="77777777" w:rsidR="008404B4" w:rsidRPr="00EE3C2A" w:rsidRDefault="008404B4" w:rsidP="008404B4">
            <w:pPr>
              <w:jc w:val="center"/>
              <w:rPr>
                <w:b/>
                <w:bCs/>
                <w:sz w:val="16"/>
                <w:szCs w:val="16"/>
              </w:rPr>
            </w:pPr>
            <w:r w:rsidRPr="00EE3C2A">
              <w:rPr>
                <w:color w:val="000000"/>
                <w:sz w:val="16"/>
                <w:szCs w:val="16"/>
              </w:rPr>
              <w:t>0.67</w:t>
            </w:r>
          </w:p>
        </w:tc>
        <w:tc>
          <w:tcPr>
            <w:tcW w:w="551" w:type="pct"/>
            <w:gridSpan w:val="2"/>
            <w:vAlign w:val="center"/>
          </w:tcPr>
          <w:p w14:paraId="0244D4DC" w14:textId="77777777" w:rsidR="008404B4" w:rsidRPr="00EE3C2A" w:rsidRDefault="008404B4" w:rsidP="008404B4">
            <w:pPr>
              <w:jc w:val="center"/>
              <w:rPr>
                <w:b/>
                <w:bCs/>
                <w:sz w:val="16"/>
                <w:szCs w:val="16"/>
              </w:rPr>
            </w:pPr>
            <w:r w:rsidRPr="00EE3C2A">
              <w:rPr>
                <w:color w:val="000000"/>
                <w:sz w:val="16"/>
                <w:szCs w:val="16"/>
              </w:rPr>
              <w:t>0.02</w:t>
            </w:r>
          </w:p>
        </w:tc>
        <w:tc>
          <w:tcPr>
            <w:tcW w:w="465" w:type="pct"/>
            <w:gridSpan w:val="2"/>
            <w:vAlign w:val="center"/>
          </w:tcPr>
          <w:p w14:paraId="25A6A463" w14:textId="77777777" w:rsidR="008404B4" w:rsidRPr="00EE3C2A" w:rsidRDefault="008404B4" w:rsidP="008404B4">
            <w:pPr>
              <w:jc w:val="center"/>
              <w:rPr>
                <w:color w:val="000000"/>
                <w:sz w:val="16"/>
                <w:szCs w:val="16"/>
              </w:rPr>
            </w:pPr>
            <w:r w:rsidRPr="00EE3C2A">
              <w:rPr>
                <w:color w:val="000000"/>
                <w:sz w:val="16"/>
                <w:szCs w:val="16"/>
              </w:rPr>
              <w:t>8.00</w:t>
            </w:r>
          </w:p>
        </w:tc>
        <w:tc>
          <w:tcPr>
            <w:tcW w:w="379" w:type="pct"/>
            <w:vAlign w:val="center"/>
          </w:tcPr>
          <w:p w14:paraId="04FD20BE" w14:textId="77777777" w:rsidR="008404B4" w:rsidRPr="00EE3C2A" w:rsidRDefault="008404B4" w:rsidP="008404B4">
            <w:pPr>
              <w:jc w:val="center"/>
              <w:rPr>
                <w:b/>
                <w:bCs/>
                <w:sz w:val="16"/>
                <w:szCs w:val="16"/>
              </w:rPr>
            </w:pPr>
            <w:r w:rsidRPr="00EE3C2A">
              <w:rPr>
                <w:color w:val="000000"/>
                <w:sz w:val="16"/>
                <w:szCs w:val="16"/>
              </w:rPr>
              <w:t>0.23</w:t>
            </w:r>
          </w:p>
        </w:tc>
      </w:tr>
      <w:tr w:rsidR="008404B4" w14:paraId="055D9687" w14:textId="77777777" w:rsidTr="009652E4">
        <w:trPr>
          <w:trHeight w:val="182"/>
        </w:trPr>
        <w:tc>
          <w:tcPr>
            <w:tcW w:w="425" w:type="pct"/>
            <w:vAlign w:val="bottom"/>
          </w:tcPr>
          <w:p w14:paraId="4328C315" w14:textId="77777777" w:rsidR="008404B4" w:rsidRPr="003868BE" w:rsidRDefault="008404B4" w:rsidP="008404B4">
            <w:pPr>
              <w:rPr>
                <w:b/>
                <w:bCs/>
                <w:sz w:val="16"/>
                <w:szCs w:val="16"/>
              </w:rPr>
            </w:pPr>
            <w:r w:rsidRPr="003868BE">
              <w:rPr>
                <w:color w:val="000000"/>
                <w:sz w:val="16"/>
                <w:szCs w:val="16"/>
              </w:rPr>
              <w:t>Bolognini et al. 2011</w:t>
            </w:r>
          </w:p>
        </w:tc>
        <w:tc>
          <w:tcPr>
            <w:tcW w:w="405" w:type="pct"/>
            <w:vAlign w:val="center"/>
          </w:tcPr>
          <w:p w14:paraId="0DD0DC2A" w14:textId="77777777" w:rsidR="008404B4" w:rsidRPr="003868BE" w:rsidRDefault="008404B4" w:rsidP="008404B4">
            <w:pPr>
              <w:jc w:val="center"/>
              <w:rPr>
                <w:b/>
                <w:bCs/>
                <w:sz w:val="16"/>
                <w:szCs w:val="16"/>
              </w:rPr>
            </w:pPr>
            <w:r w:rsidRPr="003868BE">
              <w:rPr>
                <w:color w:val="000000"/>
                <w:sz w:val="16"/>
                <w:szCs w:val="16"/>
              </w:rPr>
              <w:t>10</w:t>
            </w:r>
          </w:p>
        </w:tc>
        <w:tc>
          <w:tcPr>
            <w:tcW w:w="455" w:type="pct"/>
            <w:vAlign w:val="center"/>
          </w:tcPr>
          <w:p w14:paraId="209B0170" w14:textId="77777777" w:rsidR="008404B4" w:rsidRPr="003868BE" w:rsidRDefault="008404B4" w:rsidP="008404B4">
            <w:pPr>
              <w:jc w:val="center"/>
              <w:rPr>
                <w:b/>
                <w:bCs/>
                <w:sz w:val="16"/>
                <w:szCs w:val="16"/>
              </w:rPr>
            </w:pPr>
            <w:r w:rsidRPr="003868BE">
              <w:rPr>
                <w:color w:val="000000"/>
                <w:sz w:val="16"/>
                <w:szCs w:val="16"/>
              </w:rPr>
              <w:t>40</w:t>
            </w:r>
          </w:p>
        </w:tc>
        <w:tc>
          <w:tcPr>
            <w:tcW w:w="514" w:type="pct"/>
            <w:vAlign w:val="center"/>
          </w:tcPr>
          <w:p w14:paraId="7592F8C8" w14:textId="77777777" w:rsidR="008404B4" w:rsidRPr="003868BE" w:rsidRDefault="008404B4" w:rsidP="008404B4">
            <w:pPr>
              <w:jc w:val="center"/>
              <w:rPr>
                <w:b/>
                <w:bCs/>
                <w:sz w:val="16"/>
                <w:szCs w:val="16"/>
              </w:rPr>
            </w:pPr>
            <w:r w:rsidRPr="003868BE">
              <w:rPr>
                <w:color w:val="000000"/>
                <w:sz w:val="16"/>
                <w:szCs w:val="16"/>
              </w:rPr>
              <w:t>400</w:t>
            </w:r>
          </w:p>
        </w:tc>
        <w:tc>
          <w:tcPr>
            <w:tcW w:w="404" w:type="pct"/>
            <w:vAlign w:val="center"/>
          </w:tcPr>
          <w:p w14:paraId="225EFB5B" w14:textId="77777777" w:rsidR="008404B4" w:rsidRPr="003868BE" w:rsidRDefault="008404B4" w:rsidP="008404B4">
            <w:pPr>
              <w:jc w:val="center"/>
              <w:rPr>
                <w:b/>
                <w:bCs/>
                <w:sz w:val="16"/>
                <w:szCs w:val="16"/>
              </w:rPr>
            </w:pPr>
            <w:r w:rsidRPr="003868BE">
              <w:rPr>
                <w:color w:val="000000"/>
                <w:sz w:val="16"/>
                <w:szCs w:val="16"/>
              </w:rPr>
              <w:t>2</w:t>
            </w:r>
          </w:p>
        </w:tc>
        <w:tc>
          <w:tcPr>
            <w:tcW w:w="514" w:type="pct"/>
            <w:vAlign w:val="center"/>
          </w:tcPr>
          <w:p w14:paraId="30DD9EB6" w14:textId="77777777" w:rsidR="008404B4" w:rsidRPr="003868BE" w:rsidRDefault="008404B4" w:rsidP="008404B4">
            <w:pPr>
              <w:jc w:val="center"/>
              <w:rPr>
                <w:b/>
                <w:bCs/>
                <w:sz w:val="16"/>
                <w:szCs w:val="16"/>
              </w:rPr>
            </w:pPr>
            <w:r w:rsidRPr="003868BE">
              <w:rPr>
                <w:color w:val="000000"/>
                <w:sz w:val="16"/>
                <w:szCs w:val="16"/>
              </w:rPr>
              <w:t>35</w:t>
            </w:r>
          </w:p>
        </w:tc>
        <w:tc>
          <w:tcPr>
            <w:tcW w:w="477" w:type="pct"/>
            <w:vAlign w:val="center"/>
          </w:tcPr>
          <w:p w14:paraId="411E7EFD" w14:textId="77777777" w:rsidR="008404B4" w:rsidRPr="00EE3C2A" w:rsidRDefault="008404B4" w:rsidP="008404B4">
            <w:pPr>
              <w:jc w:val="center"/>
              <w:rPr>
                <w:b/>
                <w:bCs/>
                <w:sz w:val="16"/>
                <w:szCs w:val="16"/>
              </w:rPr>
            </w:pPr>
            <w:r w:rsidRPr="00EE3C2A">
              <w:rPr>
                <w:color w:val="000000"/>
                <w:sz w:val="16"/>
                <w:szCs w:val="16"/>
              </w:rPr>
              <w:t>0.06</w:t>
            </w:r>
          </w:p>
        </w:tc>
        <w:tc>
          <w:tcPr>
            <w:tcW w:w="404" w:type="pct"/>
            <w:vAlign w:val="center"/>
          </w:tcPr>
          <w:p w14:paraId="49FA85B4" w14:textId="77777777" w:rsidR="008404B4" w:rsidRPr="00EE3C2A" w:rsidRDefault="008404B4" w:rsidP="008404B4">
            <w:pPr>
              <w:jc w:val="center"/>
              <w:rPr>
                <w:b/>
                <w:bCs/>
                <w:sz w:val="16"/>
                <w:szCs w:val="16"/>
              </w:rPr>
            </w:pPr>
            <w:r w:rsidRPr="00EE3C2A">
              <w:rPr>
                <w:color w:val="000000"/>
                <w:sz w:val="16"/>
                <w:szCs w:val="16"/>
              </w:rPr>
              <w:t>1.33</w:t>
            </w:r>
          </w:p>
        </w:tc>
        <w:tc>
          <w:tcPr>
            <w:tcW w:w="551" w:type="pct"/>
            <w:gridSpan w:val="2"/>
            <w:vAlign w:val="center"/>
          </w:tcPr>
          <w:p w14:paraId="2AE82368" w14:textId="77777777" w:rsidR="008404B4" w:rsidRPr="00EE3C2A" w:rsidRDefault="008404B4" w:rsidP="008404B4">
            <w:pPr>
              <w:jc w:val="center"/>
              <w:rPr>
                <w:b/>
                <w:bCs/>
                <w:sz w:val="16"/>
                <w:szCs w:val="16"/>
              </w:rPr>
            </w:pPr>
            <w:r w:rsidRPr="00EE3C2A">
              <w:rPr>
                <w:color w:val="000000"/>
                <w:sz w:val="16"/>
                <w:szCs w:val="16"/>
              </w:rPr>
              <w:t>0.04</w:t>
            </w:r>
          </w:p>
        </w:tc>
        <w:tc>
          <w:tcPr>
            <w:tcW w:w="465" w:type="pct"/>
            <w:gridSpan w:val="2"/>
            <w:vAlign w:val="center"/>
          </w:tcPr>
          <w:p w14:paraId="26A31E88" w14:textId="77777777" w:rsidR="008404B4" w:rsidRPr="00EE3C2A" w:rsidRDefault="008404B4" w:rsidP="008404B4">
            <w:pPr>
              <w:jc w:val="center"/>
              <w:rPr>
                <w:color w:val="000000"/>
                <w:sz w:val="16"/>
                <w:szCs w:val="16"/>
              </w:rPr>
            </w:pPr>
            <w:r w:rsidRPr="00EE3C2A">
              <w:rPr>
                <w:color w:val="000000"/>
                <w:sz w:val="16"/>
                <w:szCs w:val="16"/>
              </w:rPr>
              <w:t>13.33</w:t>
            </w:r>
          </w:p>
        </w:tc>
        <w:tc>
          <w:tcPr>
            <w:tcW w:w="379" w:type="pct"/>
            <w:vAlign w:val="center"/>
          </w:tcPr>
          <w:p w14:paraId="5AD70166" w14:textId="77777777" w:rsidR="008404B4" w:rsidRPr="00EE3C2A" w:rsidRDefault="008404B4" w:rsidP="008404B4">
            <w:pPr>
              <w:jc w:val="center"/>
              <w:rPr>
                <w:b/>
                <w:bCs/>
                <w:sz w:val="16"/>
                <w:szCs w:val="16"/>
              </w:rPr>
            </w:pPr>
            <w:r w:rsidRPr="00EE3C2A">
              <w:rPr>
                <w:color w:val="000000"/>
                <w:sz w:val="16"/>
                <w:szCs w:val="16"/>
              </w:rPr>
              <w:t>0.38</w:t>
            </w:r>
          </w:p>
        </w:tc>
      </w:tr>
      <w:tr w:rsidR="008404B4" w14:paraId="6937089A" w14:textId="77777777" w:rsidTr="009652E4">
        <w:trPr>
          <w:trHeight w:val="182"/>
        </w:trPr>
        <w:tc>
          <w:tcPr>
            <w:tcW w:w="425" w:type="pct"/>
            <w:vAlign w:val="bottom"/>
          </w:tcPr>
          <w:p w14:paraId="72645ECE" w14:textId="77777777" w:rsidR="008404B4" w:rsidRPr="003868BE" w:rsidRDefault="008404B4" w:rsidP="008404B4">
            <w:pPr>
              <w:rPr>
                <w:b/>
                <w:bCs/>
                <w:sz w:val="16"/>
                <w:szCs w:val="16"/>
              </w:rPr>
            </w:pPr>
            <w:r w:rsidRPr="003868BE">
              <w:rPr>
                <w:color w:val="000000"/>
                <w:sz w:val="16"/>
                <w:szCs w:val="16"/>
              </w:rPr>
              <w:t>Bolognini et al. 2020</w:t>
            </w:r>
          </w:p>
        </w:tc>
        <w:tc>
          <w:tcPr>
            <w:tcW w:w="405" w:type="pct"/>
            <w:vAlign w:val="center"/>
          </w:tcPr>
          <w:p w14:paraId="0F95F3A8" w14:textId="77777777" w:rsidR="008404B4" w:rsidRPr="003868BE" w:rsidRDefault="008404B4" w:rsidP="008404B4">
            <w:pPr>
              <w:jc w:val="center"/>
              <w:rPr>
                <w:b/>
                <w:bCs/>
                <w:sz w:val="16"/>
                <w:szCs w:val="16"/>
              </w:rPr>
            </w:pPr>
            <w:r w:rsidRPr="003868BE">
              <w:rPr>
                <w:color w:val="000000"/>
                <w:sz w:val="16"/>
                <w:szCs w:val="16"/>
              </w:rPr>
              <w:t>10</w:t>
            </w:r>
          </w:p>
        </w:tc>
        <w:tc>
          <w:tcPr>
            <w:tcW w:w="455" w:type="pct"/>
            <w:vAlign w:val="center"/>
          </w:tcPr>
          <w:p w14:paraId="06B14063" w14:textId="77777777" w:rsidR="008404B4" w:rsidRPr="003868BE" w:rsidRDefault="008404B4" w:rsidP="008404B4">
            <w:pPr>
              <w:jc w:val="center"/>
              <w:rPr>
                <w:b/>
                <w:bCs/>
                <w:sz w:val="16"/>
                <w:szCs w:val="16"/>
              </w:rPr>
            </w:pPr>
            <w:r w:rsidRPr="003868BE">
              <w:rPr>
                <w:color w:val="000000"/>
                <w:sz w:val="16"/>
                <w:szCs w:val="16"/>
              </w:rPr>
              <w:t>15</w:t>
            </w:r>
          </w:p>
        </w:tc>
        <w:tc>
          <w:tcPr>
            <w:tcW w:w="514" w:type="pct"/>
            <w:vAlign w:val="center"/>
          </w:tcPr>
          <w:p w14:paraId="58FFCCF6" w14:textId="77777777" w:rsidR="008404B4" w:rsidRPr="003868BE" w:rsidRDefault="008404B4" w:rsidP="008404B4">
            <w:pPr>
              <w:jc w:val="center"/>
              <w:rPr>
                <w:b/>
                <w:bCs/>
                <w:sz w:val="16"/>
                <w:szCs w:val="16"/>
              </w:rPr>
            </w:pPr>
            <w:r w:rsidRPr="003868BE">
              <w:rPr>
                <w:color w:val="000000"/>
                <w:sz w:val="16"/>
                <w:szCs w:val="16"/>
              </w:rPr>
              <w:t>150</w:t>
            </w:r>
          </w:p>
        </w:tc>
        <w:tc>
          <w:tcPr>
            <w:tcW w:w="404" w:type="pct"/>
            <w:vAlign w:val="center"/>
          </w:tcPr>
          <w:p w14:paraId="6866DFA4" w14:textId="77777777" w:rsidR="008404B4" w:rsidRPr="003868BE" w:rsidRDefault="008404B4" w:rsidP="008404B4">
            <w:pPr>
              <w:jc w:val="center"/>
              <w:rPr>
                <w:b/>
                <w:bCs/>
                <w:sz w:val="16"/>
                <w:szCs w:val="16"/>
              </w:rPr>
            </w:pPr>
            <w:r w:rsidRPr="003868BE">
              <w:rPr>
                <w:color w:val="000000"/>
                <w:sz w:val="16"/>
                <w:szCs w:val="16"/>
              </w:rPr>
              <w:t>2</w:t>
            </w:r>
          </w:p>
        </w:tc>
        <w:tc>
          <w:tcPr>
            <w:tcW w:w="514" w:type="pct"/>
            <w:vAlign w:val="center"/>
          </w:tcPr>
          <w:p w14:paraId="4D9E9475" w14:textId="77777777" w:rsidR="008404B4" w:rsidRPr="003868BE" w:rsidRDefault="008404B4" w:rsidP="008404B4">
            <w:pPr>
              <w:jc w:val="center"/>
              <w:rPr>
                <w:b/>
                <w:bCs/>
                <w:sz w:val="16"/>
                <w:szCs w:val="16"/>
              </w:rPr>
            </w:pPr>
            <w:r w:rsidRPr="003868BE">
              <w:rPr>
                <w:color w:val="000000"/>
                <w:sz w:val="16"/>
                <w:szCs w:val="16"/>
              </w:rPr>
              <w:t>35</w:t>
            </w:r>
          </w:p>
        </w:tc>
        <w:tc>
          <w:tcPr>
            <w:tcW w:w="477" w:type="pct"/>
            <w:vAlign w:val="center"/>
          </w:tcPr>
          <w:p w14:paraId="57B22C56" w14:textId="77777777" w:rsidR="008404B4" w:rsidRPr="00EE3C2A" w:rsidRDefault="008404B4" w:rsidP="008404B4">
            <w:pPr>
              <w:jc w:val="center"/>
              <w:rPr>
                <w:b/>
                <w:bCs/>
                <w:sz w:val="16"/>
                <w:szCs w:val="16"/>
              </w:rPr>
            </w:pPr>
            <w:r w:rsidRPr="00EE3C2A">
              <w:rPr>
                <w:color w:val="000000"/>
                <w:sz w:val="16"/>
                <w:szCs w:val="16"/>
              </w:rPr>
              <w:t>0.06</w:t>
            </w:r>
          </w:p>
        </w:tc>
        <w:tc>
          <w:tcPr>
            <w:tcW w:w="404" w:type="pct"/>
            <w:vAlign w:val="center"/>
          </w:tcPr>
          <w:p w14:paraId="695BC54B" w14:textId="77777777" w:rsidR="008404B4" w:rsidRPr="00EE3C2A" w:rsidRDefault="008404B4" w:rsidP="008404B4">
            <w:pPr>
              <w:jc w:val="center"/>
              <w:rPr>
                <w:b/>
                <w:bCs/>
                <w:sz w:val="16"/>
                <w:szCs w:val="16"/>
              </w:rPr>
            </w:pPr>
            <w:r w:rsidRPr="00EE3C2A">
              <w:rPr>
                <w:color w:val="000000"/>
                <w:sz w:val="16"/>
                <w:szCs w:val="16"/>
              </w:rPr>
              <w:t>0.50</w:t>
            </w:r>
          </w:p>
        </w:tc>
        <w:tc>
          <w:tcPr>
            <w:tcW w:w="551" w:type="pct"/>
            <w:gridSpan w:val="2"/>
            <w:vAlign w:val="center"/>
          </w:tcPr>
          <w:p w14:paraId="00ACB73A" w14:textId="77777777" w:rsidR="008404B4" w:rsidRPr="00EE3C2A" w:rsidRDefault="008404B4" w:rsidP="008404B4">
            <w:pPr>
              <w:jc w:val="center"/>
              <w:rPr>
                <w:b/>
                <w:bCs/>
                <w:sz w:val="16"/>
                <w:szCs w:val="16"/>
              </w:rPr>
            </w:pPr>
            <w:r w:rsidRPr="00EE3C2A">
              <w:rPr>
                <w:color w:val="000000"/>
                <w:sz w:val="16"/>
                <w:szCs w:val="16"/>
              </w:rPr>
              <w:t>0.01</w:t>
            </w:r>
          </w:p>
        </w:tc>
        <w:tc>
          <w:tcPr>
            <w:tcW w:w="465" w:type="pct"/>
            <w:gridSpan w:val="2"/>
            <w:vAlign w:val="center"/>
          </w:tcPr>
          <w:p w14:paraId="7CFDCB89" w14:textId="77777777" w:rsidR="008404B4" w:rsidRPr="00EE3C2A" w:rsidRDefault="008404B4" w:rsidP="008404B4">
            <w:pPr>
              <w:jc w:val="center"/>
              <w:rPr>
                <w:color w:val="000000"/>
                <w:sz w:val="16"/>
                <w:szCs w:val="16"/>
              </w:rPr>
            </w:pPr>
            <w:r w:rsidRPr="00EE3C2A">
              <w:rPr>
                <w:color w:val="000000"/>
                <w:sz w:val="16"/>
                <w:szCs w:val="16"/>
              </w:rPr>
              <w:t>5.00</w:t>
            </w:r>
          </w:p>
        </w:tc>
        <w:tc>
          <w:tcPr>
            <w:tcW w:w="379" w:type="pct"/>
            <w:vAlign w:val="center"/>
          </w:tcPr>
          <w:p w14:paraId="2F765210" w14:textId="77777777" w:rsidR="008404B4" w:rsidRPr="00EE3C2A" w:rsidRDefault="008404B4" w:rsidP="008404B4">
            <w:pPr>
              <w:jc w:val="center"/>
              <w:rPr>
                <w:b/>
                <w:bCs/>
                <w:sz w:val="16"/>
                <w:szCs w:val="16"/>
              </w:rPr>
            </w:pPr>
            <w:r w:rsidRPr="00EE3C2A">
              <w:rPr>
                <w:color w:val="000000"/>
                <w:sz w:val="16"/>
                <w:szCs w:val="16"/>
              </w:rPr>
              <w:t>0.14</w:t>
            </w:r>
          </w:p>
        </w:tc>
      </w:tr>
      <w:tr w:rsidR="008404B4" w14:paraId="3A1B75CA" w14:textId="77777777" w:rsidTr="009652E4">
        <w:trPr>
          <w:trHeight w:val="182"/>
        </w:trPr>
        <w:tc>
          <w:tcPr>
            <w:tcW w:w="425" w:type="pct"/>
            <w:vAlign w:val="bottom"/>
          </w:tcPr>
          <w:p w14:paraId="7F51DF26" w14:textId="77777777" w:rsidR="008404B4" w:rsidRPr="003868BE" w:rsidRDefault="008404B4" w:rsidP="008404B4">
            <w:pPr>
              <w:rPr>
                <w:b/>
                <w:bCs/>
                <w:sz w:val="16"/>
                <w:szCs w:val="16"/>
              </w:rPr>
            </w:pPr>
            <w:r w:rsidRPr="003868BE">
              <w:rPr>
                <w:color w:val="000000"/>
                <w:sz w:val="16"/>
                <w:szCs w:val="16"/>
              </w:rPr>
              <w:t>Bornheim et al. 2019</w:t>
            </w:r>
          </w:p>
        </w:tc>
        <w:tc>
          <w:tcPr>
            <w:tcW w:w="405" w:type="pct"/>
            <w:vAlign w:val="center"/>
          </w:tcPr>
          <w:p w14:paraId="02EAA188" w14:textId="77777777" w:rsidR="008404B4" w:rsidRPr="003868BE" w:rsidRDefault="008404B4" w:rsidP="008404B4">
            <w:pPr>
              <w:jc w:val="center"/>
              <w:rPr>
                <w:b/>
                <w:bCs/>
                <w:sz w:val="16"/>
                <w:szCs w:val="16"/>
              </w:rPr>
            </w:pPr>
            <w:r w:rsidRPr="003868BE">
              <w:rPr>
                <w:color w:val="000000"/>
                <w:sz w:val="16"/>
                <w:szCs w:val="16"/>
              </w:rPr>
              <w:t>20</w:t>
            </w:r>
          </w:p>
        </w:tc>
        <w:tc>
          <w:tcPr>
            <w:tcW w:w="455" w:type="pct"/>
            <w:vAlign w:val="center"/>
          </w:tcPr>
          <w:p w14:paraId="7E438118" w14:textId="77777777" w:rsidR="008404B4" w:rsidRPr="003868BE" w:rsidRDefault="008404B4" w:rsidP="008404B4">
            <w:pPr>
              <w:jc w:val="center"/>
              <w:rPr>
                <w:b/>
                <w:bCs/>
                <w:sz w:val="16"/>
                <w:szCs w:val="16"/>
              </w:rPr>
            </w:pPr>
            <w:r w:rsidRPr="003868BE">
              <w:rPr>
                <w:color w:val="000000"/>
                <w:sz w:val="16"/>
                <w:szCs w:val="16"/>
              </w:rPr>
              <w:t>20</w:t>
            </w:r>
          </w:p>
        </w:tc>
        <w:tc>
          <w:tcPr>
            <w:tcW w:w="514" w:type="pct"/>
            <w:vAlign w:val="center"/>
          </w:tcPr>
          <w:p w14:paraId="7EBC79BE" w14:textId="77777777" w:rsidR="008404B4" w:rsidRPr="003868BE" w:rsidRDefault="008404B4" w:rsidP="008404B4">
            <w:pPr>
              <w:jc w:val="center"/>
              <w:rPr>
                <w:b/>
                <w:bCs/>
                <w:sz w:val="16"/>
                <w:szCs w:val="16"/>
              </w:rPr>
            </w:pPr>
            <w:r w:rsidRPr="003868BE">
              <w:rPr>
                <w:color w:val="000000"/>
                <w:sz w:val="16"/>
                <w:szCs w:val="16"/>
              </w:rPr>
              <w:t>400</w:t>
            </w:r>
          </w:p>
        </w:tc>
        <w:tc>
          <w:tcPr>
            <w:tcW w:w="404" w:type="pct"/>
            <w:vAlign w:val="center"/>
          </w:tcPr>
          <w:p w14:paraId="1F9760E4" w14:textId="77777777" w:rsidR="008404B4" w:rsidRPr="003868BE" w:rsidRDefault="008404B4" w:rsidP="008404B4">
            <w:pPr>
              <w:jc w:val="center"/>
              <w:rPr>
                <w:b/>
                <w:bCs/>
                <w:sz w:val="16"/>
                <w:szCs w:val="16"/>
              </w:rPr>
            </w:pPr>
            <w:r w:rsidRPr="003868BE">
              <w:rPr>
                <w:color w:val="000000"/>
                <w:sz w:val="16"/>
                <w:szCs w:val="16"/>
              </w:rPr>
              <w:t>2</w:t>
            </w:r>
          </w:p>
        </w:tc>
        <w:tc>
          <w:tcPr>
            <w:tcW w:w="514" w:type="pct"/>
            <w:vAlign w:val="center"/>
          </w:tcPr>
          <w:p w14:paraId="0D6CCFD7" w14:textId="77777777" w:rsidR="008404B4" w:rsidRPr="003868BE" w:rsidRDefault="008404B4" w:rsidP="008404B4">
            <w:pPr>
              <w:jc w:val="center"/>
              <w:rPr>
                <w:b/>
                <w:bCs/>
                <w:sz w:val="16"/>
                <w:szCs w:val="16"/>
              </w:rPr>
            </w:pPr>
            <w:r w:rsidRPr="003868BE">
              <w:rPr>
                <w:color w:val="000000"/>
                <w:sz w:val="16"/>
                <w:szCs w:val="16"/>
              </w:rPr>
              <w:t>50</w:t>
            </w:r>
          </w:p>
        </w:tc>
        <w:tc>
          <w:tcPr>
            <w:tcW w:w="477" w:type="pct"/>
            <w:vAlign w:val="center"/>
          </w:tcPr>
          <w:p w14:paraId="226E29BF" w14:textId="77777777" w:rsidR="008404B4" w:rsidRPr="00EE3C2A" w:rsidRDefault="008404B4" w:rsidP="008404B4">
            <w:pPr>
              <w:jc w:val="center"/>
              <w:rPr>
                <w:b/>
                <w:bCs/>
                <w:sz w:val="16"/>
                <w:szCs w:val="16"/>
              </w:rPr>
            </w:pPr>
            <w:r w:rsidRPr="00EE3C2A">
              <w:rPr>
                <w:color w:val="000000"/>
                <w:sz w:val="16"/>
                <w:szCs w:val="16"/>
              </w:rPr>
              <w:t>0.04</w:t>
            </w:r>
          </w:p>
        </w:tc>
        <w:tc>
          <w:tcPr>
            <w:tcW w:w="404" w:type="pct"/>
            <w:vAlign w:val="center"/>
          </w:tcPr>
          <w:p w14:paraId="77445887" w14:textId="77777777" w:rsidR="008404B4" w:rsidRPr="00EE3C2A" w:rsidRDefault="008404B4" w:rsidP="008404B4">
            <w:pPr>
              <w:jc w:val="center"/>
              <w:rPr>
                <w:b/>
                <w:bCs/>
                <w:sz w:val="16"/>
                <w:szCs w:val="16"/>
              </w:rPr>
            </w:pPr>
            <w:r w:rsidRPr="00EE3C2A">
              <w:rPr>
                <w:color w:val="000000"/>
                <w:sz w:val="16"/>
                <w:szCs w:val="16"/>
              </w:rPr>
              <w:t>0.67</w:t>
            </w:r>
          </w:p>
        </w:tc>
        <w:tc>
          <w:tcPr>
            <w:tcW w:w="551" w:type="pct"/>
            <w:gridSpan w:val="2"/>
            <w:vAlign w:val="center"/>
          </w:tcPr>
          <w:p w14:paraId="14053293" w14:textId="77777777" w:rsidR="008404B4" w:rsidRPr="00EE3C2A" w:rsidRDefault="008404B4" w:rsidP="008404B4">
            <w:pPr>
              <w:jc w:val="center"/>
              <w:rPr>
                <w:b/>
                <w:bCs/>
                <w:sz w:val="16"/>
                <w:szCs w:val="16"/>
              </w:rPr>
            </w:pPr>
            <w:r w:rsidRPr="00EE3C2A">
              <w:rPr>
                <w:color w:val="000000"/>
                <w:sz w:val="16"/>
                <w:szCs w:val="16"/>
              </w:rPr>
              <w:t>0.01</w:t>
            </w:r>
          </w:p>
        </w:tc>
        <w:tc>
          <w:tcPr>
            <w:tcW w:w="465" w:type="pct"/>
            <w:gridSpan w:val="2"/>
            <w:vAlign w:val="center"/>
          </w:tcPr>
          <w:p w14:paraId="2671EAE0" w14:textId="77777777" w:rsidR="008404B4" w:rsidRPr="00EE3C2A" w:rsidRDefault="008404B4" w:rsidP="008404B4">
            <w:pPr>
              <w:jc w:val="center"/>
              <w:rPr>
                <w:color w:val="000000"/>
                <w:sz w:val="16"/>
                <w:szCs w:val="16"/>
              </w:rPr>
            </w:pPr>
            <w:r w:rsidRPr="00EE3C2A">
              <w:rPr>
                <w:color w:val="000000"/>
                <w:sz w:val="16"/>
                <w:szCs w:val="16"/>
              </w:rPr>
              <w:t>13.33</w:t>
            </w:r>
          </w:p>
        </w:tc>
        <w:tc>
          <w:tcPr>
            <w:tcW w:w="379" w:type="pct"/>
            <w:vAlign w:val="center"/>
          </w:tcPr>
          <w:p w14:paraId="7B4C5310" w14:textId="77777777" w:rsidR="008404B4" w:rsidRPr="00EE3C2A" w:rsidRDefault="008404B4" w:rsidP="008404B4">
            <w:pPr>
              <w:jc w:val="center"/>
              <w:rPr>
                <w:b/>
                <w:bCs/>
                <w:sz w:val="16"/>
                <w:szCs w:val="16"/>
              </w:rPr>
            </w:pPr>
            <w:r w:rsidRPr="00EE3C2A">
              <w:rPr>
                <w:color w:val="000000"/>
                <w:sz w:val="16"/>
                <w:szCs w:val="16"/>
              </w:rPr>
              <w:t>0.27</w:t>
            </w:r>
          </w:p>
        </w:tc>
      </w:tr>
      <w:tr w:rsidR="008404B4" w14:paraId="72467F90" w14:textId="77777777" w:rsidTr="009652E4">
        <w:trPr>
          <w:trHeight w:val="182"/>
        </w:trPr>
        <w:tc>
          <w:tcPr>
            <w:tcW w:w="425" w:type="pct"/>
            <w:vAlign w:val="bottom"/>
          </w:tcPr>
          <w:p w14:paraId="4A828C4A" w14:textId="77777777" w:rsidR="008404B4" w:rsidRPr="003868BE" w:rsidRDefault="008404B4" w:rsidP="008404B4">
            <w:pPr>
              <w:rPr>
                <w:b/>
                <w:bCs/>
                <w:sz w:val="16"/>
                <w:szCs w:val="16"/>
              </w:rPr>
            </w:pPr>
            <w:r w:rsidRPr="003868BE">
              <w:rPr>
                <w:color w:val="000000"/>
                <w:sz w:val="16"/>
                <w:szCs w:val="16"/>
              </w:rPr>
              <w:t>Cha et al. 2014</w:t>
            </w:r>
          </w:p>
        </w:tc>
        <w:tc>
          <w:tcPr>
            <w:tcW w:w="405" w:type="pct"/>
            <w:vAlign w:val="center"/>
          </w:tcPr>
          <w:p w14:paraId="0D4CDEC8" w14:textId="77777777" w:rsidR="008404B4" w:rsidRPr="003868BE" w:rsidRDefault="008404B4" w:rsidP="008404B4">
            <w:pPr>
              <w:jc w:val="center"/>
              <w:rPr>
                <w:b/>
                <w:bCs/>
                <w:sz w:val="16"/>
                <w:szCs w:val="16"/>
              </w:rPr>
            </w:pPr>
            <w:r w:rsidRPr="003868BE">
              <w:rPr>
                <w:color w:val="000000"/>
                <w:sz w:val="16"/>
                <w:szCs w:val="16"/>
              </w:rPr>
              <w:t>20</w:t>
            </w:r>
          </w:p>
        </w:tc>
        <w:tc>
          <w:tcPr>
            <w:tcW w:w="455" w:type="pct"/>
            <w:vAlign w:val="center"/>
          </w:tcPr>
          <w:p w14:paraId="590B67B6" w14:textId="77777777" w:rsidR="008404B4" w:rsidRPr="003868BE" w:rsidRDefault="008404B4" w:rsidP="008404B4">
            <w:pPr>
              <w:jc w:val="center"/>
              <w:rPr>
                <w:b/>
                <w:bCs/>
                <w:sz w:val="16"/>
                <w:szCs w:val="16"/>
              </w:rPr>
            </w:pPr>
            <w:r w:rsidRPr="003868BE">
              <w:rPr>
                <w:color w:val="000000"/>
                <w:sz w:val="16"/>
                <w:szCs w:val="16"/>
              </w:rPr>
              <w:t>20</w:t>
            </w:r>
          </w:p>
        </w:tc>
        <w:tc>
          <w:tcPr>
            <w:tcW w:w="514" w:type="pct"/>
            <w:vAlign w:val="center"/>
          </w:tcPr>
          <w:p w14:paraId="25968EC8" w14:textId="77777777" w:rsidR="008404B4" w:rsidRPr="003868BE" w:rsidRDefault="008404B4" w:rsidP="008404B4">
            <w:pPr>
              <w:jc w:val="center"/>
              <w:rPr>
                <w:b/>
                <w:bCs/>
                <w:sz w:val="16"/>
                <w:szCs w:val="16"/>
              </w:rPr>
            </w:pPr>
            <w:r w:rsidRPr="003868BE">
              <w:rPr>
                <w:color w:val="000000"/>
                <w:sz w:val="16"/>
                <w:szCs w:val="16"/>
              </w:rPr>
              <w:t>400</w:t>
            </w:r>
          </w:p>
        </w:tc>
        <w:tc>
          <w:tcPr>
            <w:tcW w:w="404" w:type="pct"/>
            <w:vAlign w:val="center"/>
          </w:tcPr>
          <w:p w14:paraId="1BF04415" w14:textId="77777777" w:rsidR="008404B4" w:rsidRPr="003868BE" w:rsidRDefault="008404B4" w:rsidP="008404B4">
            <w:pPr>
              <w:jc w:val="center"/>
              <w:rPr>
                <w:b/>
                <w:bCs/>
                <w:sz w:val="16"/>
                <w:szCs w:val="16"/>
              </w:rPr>
            </w:pPr>
            <w:r w:rsidRPr="003868BE">
              <w:rPr>
                <w:color w:val="000000"/>
                <w:sz w:val="16"/>
                <w:szCs w:val="16"/>
              </w:rPr>
              <w:t>1</w:t>
            </w:r>
          </w:p>
        </w:tc>
        <w:tc>
          <w:tcPr>
            <w:tcW w:w="514" w:type="pct"/>
            <w:vAlign w:val="center"/>
          </w:tcPr>
          <w:p w14:paraId="6B70A0A9" w14:textId="77777777" w:rsidR="008404B4" w:rsidRPr="003868BE" w:rsidRDefault="008404B4" w:rsidP="008404B4">
            <w:pPr>
              <w:jc w:val="center"/>
              <w:rPr>
                <w:b/>
                <w:bCs/>
                <w:sz w:val="16"/>
                <w:szCs w:val="16"/>
              </w:rPr>
            </w:pPr>
            <w:r w:rsidRPr="003868BE">
              <w:rPr>
                <w:color w:val="000000"/>
                <w:sz w:val="16"/>
                <w:szCs w:val="16"/>
              </w:rPr>
              <w:t>35</w:t>
            </w:r>
          </w:p>
        </w:tc>
        <w:tc>
          <w:tcPr>
            <w:tcW w:w="477" w:type="pct"/>
            <w:vAlign w:val="center"/>
          </w:tcPr>
          <w:p w14:paraId="5AD054BA" w14:textId="77777777" w:rsidR="008404B4" w:rsidRPr="00EE3C2A" w:rsidRDefault="008404B4" w:rsidP="008404B4">
            <w:pPr>
              <w:jc w:val="center"/>
              <w:rPr>
                <w:b/>
                <w:bCs/>
                <w:sz w:val="16"/>
                <w:szCs w:val="16"/>
              </w:rPr>
            </w:pPr>
            <w:r w:rsidRPr="00EE3C2A">
              <w:rPr>
                <w:color w:val="000000"/>
                <w:sz w:val="16"/>
                <w:szCs w:val="16"/>
              </w:rPr>
              <w:t>0.03</w:t>
            </w:r>
          </w:p>
        </w:tc>
        <w:tc>
          <w:tcPr>
            <w:tcW w:w="404" w:type="pct"/>
            <w:vAlign w:val="center"/>
          </w:tcPr>
          <w:p w14:paraId="054F3B9D" w14:textId="77777777" w:rsidR="008404B4" w:rsidRPr="00EE3C2A" w:rsidRDefault="008404B4" w:rsidP="008404B4">
            <w:pPr>
              <w:jc w:val="center"/>
              <w:rPr>
                <w:b/>
                <w:bCs/>
                <w:sz w:val="16"/>
                <w:szCs w:val="16"/>
              </w:rPr>
            </w:pPr>
            <w:r w:rsidRPr="00EE3C2A">
              <w:rPr>
                <w:color w:val="000000"/>
                <w:sz w:val="16"/>
                <w:szCs w:val="16"/>
              </w:rPr>
              <w:t>0.33</w:t>
            </w:r>
          </w:p>
        </w:tc>
        <w:tc>
          <w:tcPr>
            <w:tcW w:w="551" w:type="pct"/>
            <w:gridSpan w:val="2"/>
            <w:vAlign w:val="center"/>
          </w:tcPr>
          <w:p w14:paraId="4BAEB9EB" w14:textId="77777777" w:rsidR="008404B4" w:rsidRPr="00EE3C2A" w:rsidRDefault="008404B4" w:rsidP="008404B4">
            <w:pPr>
              <w:jc w:val="center"/>
              <w:rPr>
                <w:b/>
                <w:bCs/>
                <w:sz w:val="16"/>
                <w:szCs w:val="16"/>
              </w:rPr>
            </w:pPr>
            <w:r w:rsidRPr="00EE3C2A">
              <w:rPr>
                <w:color w:val="000000"/>
                <w:sz w:val="16"/>
                <w:szCs w:val="16"/>
              </w:rPr>
              <w:t>0.01</w:t>
            </w:r>
          </w:p>
        </w:tc>
        <w:tc>
          <w:tcPr>
            <w:tcW w:w="465" w:type="pct"/>
            <w:gridSpan w:val="2"/>
            <w:vAlign w:val="center"/>
          </w:tcPr>
          <w:p w14:paraId="091F5BF1" w14:textId="77777777" w:rsidR="008404B4" w:rsidRPr="00EE3C2A" w:rsidRDefault="008404B4" w:rsidP="008404B4">
            <w:pPr>
              <w:jc w:val="center"/>
              <w:rPr>
                <w:color w:val="000000"/>
                <w:sz w:val="16"/>
                <w:szCs w:val="16"/>
              </w:rPr>
            </w:pPr>
            <w:r w:rsidRPr="00EE3C2A">
              <w:rPr>
                <w:color w:val="000000"/>
                <w:sz w:val="16"/>
                <w:szCs w:val="16"/>
              </w:rPr>
              <w:t>6.67</w:t>
            </w:r>
          </w:p>
        </w:tc>
        <w:tc>
          <w:tcPr>
            <w:tcW w:w="379" w:type="pct"/>
            <w:vAlign w:val="center"/>
          </w:tcPr>
          <w:p w14:paraId="1316F1CA" w14:textId="77777777" w:rsidR="008404B4" w:rsidRPr="00EE3C2A" w:rsidRDefault="008404B4" w:rsidP="008404B4">
            <w:pPr>
              <w:jc w:val="center"/>
              <w:rPr>
                <w:b/>
                <w:bCs/>
                <w:sz w:val="16"/>
                <w:szCs w:val="16"/>
              </w:rPr>
            </w:pPr>
            <w:r w:rsidRPr="00EE3C2A">
              <w:rPr>
                <w:color w:val="000000"/>
                <w:sz w:val="16"/>
                <w:szCs w:val="16"/>
              </w:rPr>
              <w:t>0.19</w:t>
            </w:r>
          </w:p>
        </w:tc>
      </w:tr>
      <w:tr w:rsidR="008404B4" w14:paraId="7C4CC9FA" w14:textId="77777777" w:rsidTr="009652E4">
        <w:trPr>
          <w:trHeight w:val="182"/>
        </w:trPr>
        <w:tc>
          <w:tcPr>
            <w:tcW w:w="425" w:type="pct"/>
            <w:vAlign w:val="bottom"/>
          </w:tcPr>
          <w:p w14:paraId="1598A576" w14:textId="77777777" w:rsidR="008404B4" w:rsidRPr="003868BE" w:rsidRDefault="008404B4" w:rsidP="008404B4">
            <w:pPr>
              <w:rPr>
                <w:b/>
                <w:bCs/>
                <w:sz w:val="16"/>
                <w:szCs w:val="16"/>
              </w:rPr>
            </w:pPr>
            <w:r w:rsidRPr="003868BE">
              <w:rPr>
                <w:color w:val="000000"/>
                <w:sz w:val="16"/>
                <w:szCs w:val="16"/>
              </w:rPr>
              <w:t>Chang et al. 2015</w:t>
            </w:r>
          </w:p>
        </w:tc>
        <w:tc>
          <w:tcPr>
            <w:tcW w:w="405" w:type="pct"/>
            <w:vAlign w:val="center"/>
          </w:tcPr>
          <w:p w14:paraId="1C1053F2" w14:textId="77777777" w:rsidR="008404B4" w:rsidRPr="003868BE" w:rsidRDefault="008404B4" w:rsidP="008404B4">
            <w:pPr>
              <w:jc w:val="center"/>
              <w:rPr>
                <w:b/>
                <w:bCs/>
                <w:sz w:val="16"/>
                <w:szCs w:val="16"/>
              </w:rPr>
            </w:pPr>
            <w:r w:rsidRPr="003868BE">
              <w:rPr>
                <w:color w:val="000000"/>
                <w:sz w:val="16"/>
                <w:szCs w:val="16"/>
              </w:rPr>
              <w:t>10</w:t>
            </w:r>
          </w:p>
        </w:tc>
        <w:tc>
          <w:tcPr>
            <w:tcW w:w="455" w:type="pct"/>
            <w:vAlign w:val="center"/>
          </w:tcPr>
          <w:p w14:paraId="3971279B" w14:textId="77777777" w:rsidR="008404B4" w:rsidRPr="003868BE" w:rsidRDefault="008404B4" w:rsidP="008404B4">
            <w:pPr>
              <w:jc w:val="center"/>
              <w:rPr>
                <w:b/>
                <w:bCs/>
                <w:sz w:val="16"/>
                <w:szCs w:val="16"/>
              </w:rPr>
            </w:pPr>
            <w:r w:rsidRPr="003868BE">
              <w:rPr>
                <w:color w:val="000000"/>
                <w:sz w:val="16"/>
                <w:szCs w:val="16"/>
              </w:rPr>
              <w:t>10</w:t>
            </w:r>
          </w:p>
        </w:tc>
        <w:tc>
          <w:tcPr>
            <w:tcW w:w="514" w:type="pct"/>
            <w:vAlign w:val="center"/>
          </w:tcPr>
          <w:p w14:paraId="45094418" w14:textId="77777777" w:rsidR="008404B4" w:rsidRPr="003868BE" w:rsidRDefault="008404B4" w:rsidP="008404B4">
            <w:pPr>
              <w:jc w:val="center"/>
              <w:rPr>
                <w:b/>
                <w:bCs/>
                <w:sz w:val="16"/>
                <w:szCs w:val="16"/>
              </w:rPr>
            </w:pPr>
            <w:r w:rsidRPr="003868BE">
              <w:rPr>
                <w:color w:val="000000"/>
                <w:sz w:val="16"/>
                <w:szCs w:val="16"/>
              </w:rPr>
              <w:t>100</w:t>
            </w:r>
          </w:p>
        </w:tc>
        <w:tc>
          <w:tcPr>
            <w:tcW w:w="404" w:type="pct"/>
            <w:vAlign w:val="center"/>
          </w:tcPr>
          <w:p w14:paraId="0F861DF2" w14:textId="77777777" w:rsidR="008404B4" w:rsidRPr="003868BE" w:rsidRDefault="008404B4" w:rsidP="008404B4">
            <w:pPr>
              <w:jc w:val="center"/>
              <w:rPr>
                <w:b/>
                <w:bCs/>
                <w:sz w:val="16"/>
                <w:szCs w:val="16"/>
              </w:rPr>
            </w:pPr>
            <w:r w:rsidRPr="003868BE">
              <w:rPr>
                <w:color w:val="000000"/>
                <w:sz w:val="16"/>
                <w:szCs w:val="16"/>
              </w:rPr>
              <w:t>2</w:t>
            </w:r>
          </w:p>
        </w:tc>
        <w:tc>
          <w:tcPr>
            <w:tcW w:w="514" w:type="pct"/>
            <w:vAlign w:val="center"/>
          </w:tcPr>
          <w:p w14:paraId="27377C7F" w14:textId="77777777" w:rsidR="008404B4" w:rsidRPr="003868BE" w:rsidRDefault="008404B4" w:rsidP="008404B4">
            <w:pPr>
              <w:jc w:val="center"/>
              <w:rPr>
                <w:b/>
                <w:bCs/>
                <w:sz w:val="16"/>
                <w:szCs w:val="16"/>
              </w:rPr>
            </w:pPr>
            <w:r w:rsidRPr="003868BE">
              <w:rPr>
                <w:color w:val="000000"/>
                <w:sz w:val="16"/>
                <w:szCs w:val="16"/>
              </w:rPr>
              <w:t>7.07</w:t>
            </w:r>
          </w:p>
        </w:tc>
        <w:tc>
          <w:tcPr>
            <w:tcW w:w="477" w:type="pct"/>
            <w:vAlign w:val="center"/>
          </w:tcPr>
          <w:p w14:paraId="16AFD4BA" w14:textId="77777777" w:rsidR="008404B4" w:rsidRPr="00EE3C2A" w:rsidRDefault="008404B4" w:rsidP="008404B4">
            <w:pPr>
              <w:jc w:val="center"/>
              <w:rPr>
                <w:b/>
                <w:bCs/>
                <w:sz w:val="16"/>
                <w:szCs w:val="16"/>
              </w:rPr>
            </w:pPr>
            <w:r w:rsidRPr="00EE3C2A">
              <w:rPr>
                <w:color w:val="000000"/>
                <w:sz w:val="16"/>
                <w:szCs w:val="16"/>
              </w:rPr>
              <w:t>0.28</w:t>
            </w:r>
          </w:p>
        </w:tc>
        <w:tc>
          <w:tcPr>
            <w:tcW w:w="404" w:type="pct"/>
            <w:vAlign w:val="center"/>
          </w:tcPr>
          <w:p w14:paraId="7280AD12" w14:textId="77777777" w:rsidR="008404B4" w:rsidRPr="00EE3C2A" w:rsidRDefault="008404B4" w:rsidP="008404B4">
            <w:pPr>
              <w:jc w:val="center"/>
              <w:rPr>
                <w:b/>
                <w:bCs/>
                <w:sz w:val="16"/>
                <w:szCs w:val="16"/>
              </w:rPr>
            </w:pPr>
            <w:r w:rsidRPr="00EE3C2A">
              <w:rPr>
                <w:color w:val="000000"/>
                <w:sz w:val="16"/>
                <w:szCs w:val="16"/>
              </w:rPr>
              <w:t>0.33</w:t>
            </w:r>
          </w:p>
        </w:tc>
        <w:tc>
          <w:tcPr>
            <w:tcW w:w="551" w:type="pct"/>
            <w:gridSpan w:val="2"/>
            <w:vAlign w:val="center"/>
          </w:tcPr>
          <w:p w14:paraId="4D7C9302" w14:textId="77777777" w:rsidR="008404B4" w:rsidRPr="00EE3C2A" w:rsidRDefault="008404B4" w:rsidP="008404B4">
            <w:pPr>
              <w:jc w:val="center"/>
              <w:rPr>
                <w:b/>
                <w:bCs/>
                <w:sz w:val="16"/>
                <w:szCs w:val="16"/>
              </w:rPr>
            </w:pPr>
            <w:r w:rsidRPr="00EE3C2A">
              <w:rPr>
                <w:color w:val="000000"/>
                <w:sz w:val="16"/>
                <w:szCs w:val="16"/>
              </w:rPr>
              <w:t>0.05</w:t>
            </w:r>
          </w:p>
        </w:tc>
        <w:tc>
          <w:tcPr>
            <w:tcW w:w="465" w:type="pct"/>
            <w:gridSpan w:val="2"/>
            <w:vAlign w:val="center"/>
          </w:tcPr>
          <w:p w14:paraId="3F209D27" w14:textId="77777777" w:rsidR="008404B4" w:rsidRPr="00EE3C2A" w:rsidRDefault="008404B4" w:rsidP="008404B4">
            <w:pPr>
              <w:jc w:val="center"/>
              <w:rPr>
                <w:color w:val="000000"/>
                <w:sz w:val="16"/>
                <w:szCs w:val="16"/>
              </w:rPr>
            </w:pPr>
            <w:r w:rsidRPr="00EE3C2A">
              <w:rPr>
                <w:color w:val="000000"/>
                <w:sz w:val="16"/>
                <w:szCs w:val="16"/>
              </w:rPr>
              <w:t>3.33</w:t>
            </w:r>
          </w:p>
        </w:tc>
        <w:tc>
          <w:tcPr>
            <w:tcW w:w="379" w:type="pct"/>
            <w:vAlign w:val="center"/>
          </w:tcPr>
          <w:p w14:paraId="6139AA72" w14:textId="77777777" w:rsidR="008404B4" w:rsidRPr="00EE3C2A" w:rsidRDefault="008404B4" w:rsidP="008404B4">
            <w:pPr>
              <w:jc w:val="center"/>
              <w:rPr>
                <w:b/>
                <w:bCs/>
                <w:sz w:val="16"/>
                <w:szCs w:val="16"/>
              </w:rPr>
            </w:pPr>
            <w:r w:rsidRPr="00EE3C2A">
              <w:rPr>
                <w:color w:val="000000"/>
                <w:sz w:val="16"/>
                <w:szCs w:val="16"/>
              </w:rPr>
              <w:t>0.47</w:t>
            </w:r>
          </w:p>
        </w:tc>
      </w:tr>
      <w:tr w:rsidR="008404B4" w14:paraId="2490E78E" w14:textId="77777777" w:rsidTr="009652E4">
        <w:trPr>
          <w:trHeight w:val="182"/>
        </w:trPr>
        <w:tc>
          <w:tcPr>
            <w:tcW w:w="425" w:type="pct"/>
            <w:vAlign w:val="bottom"/>
          </w:tcPr>
          <w:p w14:paraId="28ED719C" w14:textId="77777777" w:rsidR="008404B4" w:rsidRPr="003868BE" w:rsidRDefault="008404B4" w:rsidP="008404B4">
            <w:pPr>
              <w:rPr>
                <w:b/>
                <w:bCs/>
                <w:sz w:val="16"/>
                <w:szCs w:val="16"/>
              </w:rPr>
            </w:pPr>
            <w:r w:rsidRPr="003868BE">
              <w:rPr>
                <w:color w:val="000000"/>
                <w:sz w:val="16"/>
                <w:szCs w:val="16"/>
              </w:rPr>
              <w:t>Chen &amp; Schlaug 2016</w:t>
            </w:r>
          </w:p>
        </w:tc>
        <w:tc>
          <w:tcPr>
            <w:tcW w:w="405" w:type="pct"/>
            <w:vAlign w:val="center"/>
          </w:tcPr>
          <w:p w14:paraId="382C35D4" w14:textId="77777777" w:rsidR="008404B4" w:rsidRPr="003868BE" w:rsidRDefault="008404B4" w:rsidP="008404B4">
            <w:pPr>
              <w:jc w:val="center"/>
              <w:rPr>
                <w:b/>
                <w:bCs/>
                <w:sz w:val="16"/>
                <w:szCs w:val="16"/>
              </w:rPr>
            </w:pPr>
            <w:r w:rsidRPr="003868BE">
              <w:rPr>
                <w:color w:val="000000"/>
                <w:sz w:val="16"/>
                <w:szCs w:val="16"/>
              </w:rPr>
              <w:t>10</w:t>
            </w:r>
          </w:p>
        </w:tc>
        <w:tc>
          <w:tcPr>
            <w:tcW w:w="455" w:type="pct"/>
            <w:vAlign w:val="center"/>
          </w:tcPr>
          <w:p w14:paraId="1319DCC9" w14:textId="77777777" w:rsidR="008404B4" w:rsidRPr="003868BE" w:rsidRDefault="008404B4" w:rsidP="008404B4">
            <w:pPr>
              <w:jc w:val="center"/>
              <w:rPr>
                <w:b/>
                <w:bCs/>
                <w:sz w:val="16"/>
                <w:szCs w:val="16"/>
              </w:rPr>
            </w:pPr>
            <w:r w:rsidRPr="003868BE">
              <w:rPr>
                <w:color w:val="000000"/>
                <w:sz w:val="16"/>
                <w:szCs w:val="16"/>
              </w:rPr>
              <w:t>30</w:t>
            </w:r>
          </w:p>
        </w:tc>
        <w:tc>
          <w:tcPr>
            <w:tcW w:w="514" w:type="pct"/>
            <w:vAlign w:val="center"/>
          </w:tcPr>
          <w:p w14:paraId="6237CB88" w14:textId="77777777" w:rsidR="008404B4" w:rsidRPr="003868BE" w:rsidRDefault="008404B4" w:rsidP="008404B4">
            <w:pPr>
              <w:jc w:val="center"/>
              <w:rPr>
                <w:b/>
                <w:bCs/>
                <w:sz w:val="16"/>
                <w:szCs w:val="16"/>
              </w:rPr>
            </w:pPr>
            <w:r w:rsidRPr="003868BE">
              <w:rPr>
                <w:color w:val="000000"/>
                <w:sz w:val="16"/>
                <w:szCs w:val="16"/>
              </w:rPr>
              <w:t>300</w:t>
            </w:r>
          </w:p>
        </w:tc>
        <w:tc>
          <w:tcPr>
            <w:tcW w:w="404" w:type="pct"/>
            <w:vAlign w:val="center"/>
          </w:tcPr>
          <w:p w14:paraId="1188094F" w14:textId="77777777" w:rsidR="008404B4" w:rsidRPr="003868BE" w:rsidRDefault="008404B4" w:rsidP="008404B4">
            <w:pPr>
              <w:jc w:val="center"/>
              <w:rPr>
                <w:b/>
                <w:bCs/>
                <w:sz w:val="16"/>
                <w:szCs w:val="16"/>
              </w:rPr>
            </w:pPr>
            <w:r w:rsidRPr="003868BE">
              <w:rPr>
                <w:color w:val="000000"/>
                <w:sz w:val="16"/>
                <w:szCs w:val="16"/>
              </w:rPr>
              <w:t>1.5</w:t>
            </w:r>
          </w:p>
        </w:tc>
        <w:tc>
          <w:tcPr>
            <w:tcW w:w="514" w:type="pct"/>
            <w:vAlign w:val="center"/>
          </w:tcPr>
          <w:p w14:paraId="2AD9DA91" w14:textId="77777777" w:rsidR="008404B4" w:rsidRPr="003868BE" w:rsidRDefault="008404B4" w:rsidP="008404B4">
            <w:pPr>
              <w:jc w:val="center"/>
              <w:rPr>
                <w:b/>
                <w:bCs/>
                <w:sz w:val="16"/>
                <w:szCs w:val="16"/>
              </w:rPr>
            </w:pPr>
            <w:r w:rsidRPr="003868BE">
              <w:rPr>
                <w:color w:val="000000"/>
                <w:sz w:val="16"/>
                <w:szCs w:val="16"/>
              </w:rPr>
              <w:t>16</w:t>
            </w:r>
          </w:p>
        </w:tc>
        <w:tc>
          <w:tcPr>
            <w:tcW w:w="477" w:type="pct"/>
            <w:vAlign w:val="center"/>
          </w:tcPr>
          <w:p w14:paraId="02A2AF5E" w14:textId="77777777" w:rsidR="008404B4" w:rsidRPr="00EE3C2A" w:rsidRDefault="008404B4" w:rsidP="008404B4">
            <w:pPr>
              <w:jc w:val="center"/>
              <w:rPr>
                <w:b/>
                <w:bCs/>
                <w:sz w:val="16"/>
                <w:szCs w:val="16"/>
              </w:rPr>
            </w:pPr>
            <w:r w:rsidRPr="00EE3C2A">
              <w:rPr>
                <w:color w:val="000000"/>
                <w:sz w:val="16"/>
                <w:szCs w:val="16"/>
              </w:rPr>
              <w:t>0.09</w:t>
            </w:r>
          </w:p>
        </w:tc>
        <w:tc>
          <w:tcPr>
            <w:tcW w:w="404" w:type="pct"/>
            <w:vAlign w:val="center"/>
          </w:tcPr>
          <w:p w14:paraId="362E4F96" w14:textId="77777777" w:rsidR="008404B4" w:rsidRPr="00EE3C2A" w:rsidRDefault="008404B4" w:rsidP="008404B4">
            <w:pPr>
              <w:jc w:val="center"/>
              <w:rPr>
                <w:b/>
                <w:bCs/>
                <w:sz w:val="16"/>
                <w:szCs w:val="16"/>
              </w:rPr>
            </w:pPr>
            <w:r w:rsidRPr="00EE3C2A">
              <w:rPr>
                <w:color w:val="000000"/>
                <w:sz w:val="16"/>
                <w:szCs w:val="16"/>
              </w:rPr>
              <w:t>0.75</w:t>
            </w:r>
          </w:p>
        </w:tc>
        <w:tc>
          <w:tcPr>
            <w:tcW w:w="551" w:type="pct"/>
            <w:gridSpan w:val="2"/>
            <w:vAlign w:val="center"/>
          </w:tcPr>
          <w:p w14:paraId="29B00E4E" w14:textId="77777777" w:rsidR="008404B4" w:rsidRPr="00EE3C2A" w:rsidRDefault="008404B4" w:rsidP="008404B4">
            <w:pPr>
              <w:jc w:val="center"/>
              <w:rPr>
                <w:b/>
                <w:bCs/>
                <w:sz w:val="16"/>
                <w:szCs w:val="16"/>
              </w:rPr>
            </w:pPr>
            <w:r w:rsidRPr="00EE3C2A">
              <w:rPr>
                <w:color w:val="000000"/>
                <w:sz w:val="16"/>
                <w:szCs w:val="16"/>
              </w:rPr>
              <w:t>0.05</w:t>
            </w:r>
          </w:p>
        </w:tc>
        <w:tc>
          <w:tcPr>
            <w:tcW w:w="465" w:type="pct"/>
            <w:gridSpan w:val="2"/>
            <w:vAlign w:val="center"/>
          </w:tcPr>
          <w:p w14:paraId="62218486" w14:textId="77777777" w:rsidR="008404B4" w:rsidRPr="00EE3C2A" w:rsidRDefault="008404B4" w:rsidP="008404B4">
            <w:pPr>
              <w:jc w:val="center"/>
              <w:rPr>
                <w:color w:val="000000"/>
                <w:sz w:val="16"/>
                <w:szCs w:val="16"/>
              </w:rPr>
            </w:pPr>
            <w:r w:rsidRPr="00EE3C2A">
              <w:rPr>
                <w:color w:val="000000"/>
                <w:sz w:val="16"/>
                <w:szCs w:val="16"/>
              </w:rPr>
              <w:t>7.50</w:t>
            </w:r>
          </w:p>
        </w:tc>
        <w:tc>
          <w:tcPr>
            <w:tcW w:w="379" w:type="pct"/>
            <w:vAlign w:val="center"/>
          </w:tcPr>
          <w:p w14:paraId="3AE5FFBE" w14:textId="77777777" w:rsidR="008404B4" w:rsidRPr="00EE3C2A" w:rsidRDefault="008404B4" w:rsidP="008404B4">
            <w:pPr>
              <w:jc w:val="center"/>
              <w:rPr>
                <w:b/>
                <w:bCs/>
                <w:sz w:val="16"/>
                <w:szCs w:val="16"/>
              </w:rPr>
            </w:pPr>
            <w:r w:rsidRPr="00EE3C2A">
              <w:rPr>
                <w:color w:val="000000"/>
                <w:sz w:val="16"/>
                <w:szCs w:val="16"/>
              </w:rPr>
              <w:t>0.47</w:t>
            </w:r>
          </w:p>
        </w:tc>
      </w:tr>
      <w:tr w:rsidR="008404B4" w14:paraId="302482E5" w14:textId="77777777" w:rsidTr="009652E4">
        <w:trPr>
          <w:trHeight w:val="182"/>
        </w:trPr>
        <w:tc>
          <w:tcPr>
            <w:tcW w:w="425" w:type="pct"/>
            <w:vAlign w:val="bottom"/>
          </w:tcPr>
          <w:p w14:paraId="660FE9A8" w14:textId="77777777" w:rsidR="008404B4" w:rsidRPr="003868BE" w:rsidRDefault="008404B4" w:rsidP="008404B4">
            <w:pPr>
              <w:rPr>
                <w:b/>
                <w:bCs/>
                <w:sz w:val="16"/>
                <w:szCs w:val="16"/>
              </w:rPr>
            </w:pPr>
            <w:r w:rsidRPr="003868BE">
              <w:rPr>
                <w:color w:val="000000"/>
                <w:sz w:val="16"/>
                <w:szCs w:val="16"/>
              </w:rPr>
              <w:t>Cheng et al. 2021</w:t>
            </w:r>
          </w:p>
        </w:tc>
        <w:tc>
          <w:tcPr>
            <w:tcW w:w="405" w:type="pct"/>
            <w:vAlign w:val="center"/>
          </w:tcPr>
          <w:p w14:paraId="0B83BF48" w14:textId="77777777" w:rsidR="008404B4" w:rsidRPr="003868BE" w:rsidRDefault="008404B4" w:rsidP="008404B4">
            <w:pPr>
              <w:jc w:val="center"/>
              <w:rPr>
                <w:b/>
                <w:bCs/>
                <w:sz w:val="16"/>
                <w:szCs w:val="16"/>
              </w:rPr>
            </w:pPr>
            <w:r w:rsidRPr="003868BE">
              <w:rPr>
                <w:color w:val="000000"/>
                <w:sz w:val="16"/>
                <w:szCs w:val="16"/>
              </w:rPr>
              <w:t>No</w:t>
            </w:r>
            <w:r>
              <w:rPr>
                <w:color w:val="000000"/>
                <w:sz w:val="16"/>
                <w:szCs w:val="16"/>
              </w:rPr>
              <w:t xml:space="preserve"> info</w:t>
            </w:r>
          </w:p>
        </w:tc>
        <w:tc>
          <w:tcPr>
            <w:tcW w:w="455" w:type="pct"/>
            <w:vAlign w:val="center"/>
          </w:tcPr>
          <w:p w14:paraId="584DDA30" w14:textId="77777777" w:rsidR="008404B4" w:rsidRPr="003868BE" w:rsidRDefault="008404B4" w:rsidP="008404B4">
            <w:pPr>
              <w:jc w:val="center"/>
              <w:rPr>
                <w:b/>
                <w:bCs/>
                <w:sz w:val="16"/>
                <w:szCs w:val="16"/>
              </w:rPr>
            </w:pPr>
            <w:r w:rsidRPr="003868BE">
              <w:rPr>
                <w:color w:val="000000"/>
                <w:sz w:val="16"/>
                <w:szCs w:val="16"/>
              </w:rPr>
              <w:t>20</w:t>
            </w:r>
          </w:p>
        </w:tc>
        <w:tc>
          <w:tcPr>
            <w:tcW w:w="514" w:type="pct"/>
            <w:vAlign w:val="center"/>
          </w:tcPr>
          <w:p w14:paraId="3DB843A5" w14:textId="77777777" w:rsidR="008404B4" w:rsidRPr="003868BE" w:rsidRDefault="008404B4" w:rsidP="008404B4">
            <w:pPr>
              <w:jc w:val="center"/>
              <w:rPr>
                <w:b/>
                <w:bCs/>
                <w:sz w:val="16"/>
                <w:szCs w:val="16"/>
              </w:rPr>
            </w:pPr>
            <w:r w:rsidRPr="003868BE">
              <w:rPr>
                <w:color w:val="000000"/>
                <w:sz w:val="16"/>
                <w:szCs w:val="16"/>
              </w:rPr>
              <w:t>No info</w:t>
            </w:r>
          </w:p>
        </w:tc>
        <w:tc>
          <w:tcPr>
            <w:tcW w:w="404" w:type="pct"/>
            <w:vAlign w:val="center"/>
          </w:tcPr>
          <w:p w14:paraId="6107F378" w14:textId="77777777" w:rsidR="008404B4" w:rsidRPr="003868BE" w:rsidRDefault="008404B4" w:rsidP="008404B4">
            <w:pPr>
              <w:jc w:val="center"/>
              <w:rPr>
                <w:b/>
                <w:bCs/>
                <w:sz w:val="16"/>
                <w:szCs w:val="16"/>
              </w:rPr>
            </w:pPr>
            <w:r w:rsidRPr="003868BE">
              <w:rPr>
                <w:color w:val="000000"/>
                <w:sz w:val="16"/>
                <w:szCs w:val="16"/>
              </w:rPr>
              <w:t>1</w:t>
            </w:r>
          </w:p>
        </w:tc>
        <w:tc>
          <w:tcPr>
            <w:tcW w:w="514" w:type="pct"/>
            <w:vAlign w:val="center"/>
          </w:tcPr>
          <w:p w14:paraId="09143D54" w14:textId="77777777" w:rsidR="008404B4" w:rsidRPr="003868BE" w:rsidRDefault="008404B4" w:rsidP="008404B4">
            <w:pPr>
              <w:jc w:val="center"/>
              <w:rPr>
                <w:b/>
                <w:bCs/>
                <w:sz w:val="16"/>
                <w:szCs w:val="16"/>
              </w:rPr>
            </w:pPr>
            <w:r w:rsidRPr="003868BE">
              <w:rPr>
                <w:color w:val="000000"/>
                <w:sz w:val="16"/>
                <w:szCs w:val="16"/>
              </w:rPr>
              <w:t>No info</w:t>
            </w:r>
          </w:p>
        </w:tc>
        <w:tc>
          <w:tcPr>
            <w:tcW w:w="477" w:type="pct"/>
            <w:vAlign w:val="center"/>
          </w:tcPr>
          <w:p w14:paraId="68818738" w14:textId="77777777" w:rsidR="008404B4" w:rsidRPr="00EE3C2A" w:rsidRDefault="008404B4" w:rsidP="008404B4">
            <w:pPr>
              <w:jc w:val="center"/>
              <w:rPr>
                <w:b/>
                <w:bCs/>
                <w:sz w:val="16"/>
                <w:szCs w:val="16"/>
              </w:rPr>
            </w:pPr>
            <w:r w:rsidRPr="00EE3C2A">
              <w:rPr>
                <w:color w:val="000000"/>
                <w:sz w:val="16"/>
                <w:szCs w:val="16"/>
              </w:rPr>
              <w:t>No info</w:t>
            </w:r>
          </w:p>
        </w:tc>
        <w:tc>
          <w:tcPr>
            <w:tcW w:w="404" w:type="pct"/>
            <w:vAlign w:val="center"/>
          </w:tcPr>
          <w:p w14:paraId="4C2D6907" w14:textId="77777777" w:rsidR="008404B4" w:rsidRPr="00EE3C2A" w:rsidRDefault="008404B4" w:rsidP="008404B4">
            <w:pPr>
              <w:jc w:val="center"/>
              <w:rPr>
                <w:b/>
                <w:bCs/>
                <w:sz w:val="16"/>
                <w:szCs w:val="16"/>
              </w:rPr>
            </w:pPr>
            <w:r w:rsidRPr="00EE3C2A">
              <w:rPr>
                <w:color w:val="000000"/>
                <w:sz w:val="16"/>
                <w:szCs w:val="16"/>
              </w:rPr>
              <w:t>No info</w:t>
            </w:r>
          </w:p>
        </w:tc>
        <w:tc>
          <w:tcPr>
            <w:tcW w:w="551" w:type="pct"/>
            <w:gridSpan w:val="2"/>
            <w:vAlign w:val="center"/>
          </w:tcPr>
          <w:p w14:paraId="05230AC9" w14:textId="77777777" w:rsidR="008404B4" w:rsidRPr="00EE3C2A" w:rsidRDefault="008404B4" w:rsidP="008404B4">
            <w:pPr>
              <w:jc w:val="center"/>
              <w:rPr>
                <w:b/>
                <w:bCs/>
                <w:sz w:val="16"/>
                <w:szCs w:val="16"/>
              </w:rPr>
            </w:pPr>
            <w:r w:rsidRPr="00EE3C2A">
              <w:rPr>
                <w:color w:val="000000"/>
                <w:sz w:val="16"/>
                <w:szCs w:val="16"/>
              </w:rPr>
              <w:t>No info</w:t>
            </w:r>
          </w:p>
        </w:tc>
        <w:tc>
          <w:tcPr>
            <w:tcW w:w="465" w:type="pct"/>
            <w:gridSpan w:val="2"/>
            <w:vAlign w:val="center"/>
          </w:tcPr>
          <w:p w14:paraId="2C61814F" w14:textId="77777777" w:rsidR="008404B4" w:rsidRPr="00EE3C2A" w:rsidRDefault="008404B4" w:rsidP="008404B4">
            <w:pPr>
              <w:jc w:val="center"/>
              <w:rPr>
                <w:color w:val="000000"/>
                <w:sz w:val="16"/>
                <w:szCs w:val="16"/>
              </w:rPr>
            </w:pPr>
            <w:r w:rsidRPr="00EE3C2A">
              <w:rPr>
                <w:color w:val="000000"/>
                <w:sz w:val="16"/>
                <w:szCs w:val="16"/>
              </w:rPr>
              <w:t>No info</w:t>
            </w:r>
          </w:p>
        </w:tc>
        <w:tc>
          <w:tcPr>
            <w:tcW w:w="379" w:type="pct"/>
            <w:vAlign w:val="center"/>
          </w:tcPr>
          <w:p w14:paraId="33AA87B2" w14:textId="77777777" w:rsidR="008404B4" w:rsidRPr="00EE3C2A" w:rsidRDefault="008404B4" w:rsidP="008404B4">
            <w:pPr>
              <w:jc w:val="center"/>
              <w:rPr>
                <w:b/>
                <w:bCs/>
                <w:sz w:val="16"/>
                <w:szCs w:val="16"/>
              </w:rPr>
            </w:pPr>
            <w:r w:rsidRPr="00EE3C2A">
              <w:rPr>
                <w:color w:val="000000"/>
                <w:sz w:val="16"/>
                <w:szCs w:val="16"/>
              </w:rPr>
              <w:t>No info</w:t>
            </w:r>
          </w:p>
        </w:tc>
      </w:tr>
      <w:tr w:rsidR="008404B4" w14:paraId="2C529AB7" w14:textId="77777777" w:rsidTr="009652E4">
        <w:trPr>
          <w:trHeight w:val="182"/>
        </w:trPr>
        <w:tc>
          <w:tcPr>
            <w:tcW w:w="425" w:type="pct"/>
            <w:vAlign w:val="bottom"/>
          </w:tcPr>
          <w:p w14:paraId="03BE4CC2" w14:textId="77777777" w:rsidR="008404B4" w:rsidRPr="003868BE" w:rsidRDefault="008404B4" w:rsidP="008404B4">
            <w:pPr>
              <w:rPr>
                <w:b/>
                <w:bCs/>
                <w:sz w:val="16"/>
                <w:szCs w:val="16"/>
              </w:rPr>
            </w:pPr>
            <w:r w:rsidRPr="003868BE">
              <w:rPr>
                <w:color w:val="000000"/>
                <w:sz w:val="16"/>
                <w:szCs w:val="16"/>
              </w:rPr>
              <w:t>Chew et al. 2020</w:t>
            </w:r>
          </w:p>
        </w:tc>
        <w:tc>
          <w:tcPr>
            <w:tcW w:w="405" w:type="pct"/>
            <w:vAlign w:val="center"/>
          </w:tcPr>
          <w:p w14:paraId="36935F7B" w14:textId="77777777" w:rsidR="008404B4" w:rsidRPr="003868BE" w:rsidRDefault="008404B4" w:rsidP="008404B4">
            <w:pPr>
              <w:jc w:val="center"/>
              <w:rPr>
                <w:b/>
                <w:bCs/>
                <w:sz w:val="16"/>
                <w:szCs w:val="16"/>
              </w:rPr>
            </w:pPr>
            <w:r w:rsidRPr="003868BE">
              <w:rPr>
                <w:color w:val="000000"/>
                <w:sz w:val="16"/>
                <w:szCs w:val="16"/>
              </w:rPr>
              <w:t>10</w:t>
            </w:r>
          </w:p>
        </w:tc>
        <w:tc>
          <w:tcPr>
            <w:tcW w:w="455" w:type="pct"/>
            <w:vAlign w:val="center"/>
          </w:tcPr>
          <w:p w14:paraId="4EC2C394" w14:textId="77777777" w:rsidR="008404B4" w:rsidRPr="003868BE" w:rsidRDefault="008404B4" w:rsidP="008404B4">
            <w:pPr>
              <w:jc w:val="center"/>
              <w:rPr>
                <w:b/>
                <w:bCs/>
                <w:sz w:val="16"/>
                <w:szCs w:val="16"/>
              </w:rPr>
            </w:pPr>
            <w:r w:rsidRPr="003868BE">
              <w:rPr>
                <w:color w:val="000000"/>
                <w:sz w:val="16"/>
                <w:szCs w:val="16"/>
              </w:rPr>
              <w:t>20</w:t>
            </w:r>
          </w:p>
        </w:tc>
        <w:tc>
          <w:tcPr>
            <w:tcW w:w="514" w:type="pct"/>
            <w:vAlign w:val="center"/>
          </w:tcPr>
          <w:p w14:paraId="20D5F310" w14:textId="77777777" w:rsidR="008404B4" w:rsidRPr="003868BE" w:rsidRDefault="008404B4" w:rsidP="008404B4">
            <w:pPr>
              <w:jc w:val="center"/>
              <w:rPr>
                <w:b/>
                <w:bCs/>
                <w:sz w:val="16"/>
                <w:szCs w:val="16"/>
              </w:rPr>
            </w:pPr>
            <w:r w:rsidRPr="003868BE">
              <w:rPr>
                <w:color w:val="000000"/>
                <w:sz w:val="16"/>
                <w:szCs w:val="16"/>
              </w:rPr>
              <w:t>200</w:t>
            </w:r>
          </w:p>
        </w:tc>
        <w:tc>
          <w:tcPr>
            <w:tcW w:w="404" w:type="pct"/>
            <w:vAlign w:val="center"/>
          </w:tcPr>
          <w:p w14:paraId="4ADA6EAD" w14:textId="77777777" w:rsidR="008404B4" w:rsidRPr="003868BE" w:rsidRDefault="008404B4" w:rsidP="008404B4">
            <w:pPr>
              <w:jc w:val="center"/>
              <w:rPr>
                <w:b/>
                <w:bCs/>
                <w:sz w:val="16"/>
                <w:szCs w:val="16"/>
              </w:rPr>
            </w:pPr>
            <w:r w:rsidRPr="003868BE">
              <w:rPr>
                <w:color w:val="000000"/>
                <w:sz w:val="16"/>
                <w:szCs w:val="16"/>
              </w:rPr>
              <w:t>1</w:t>
            </w:r>
          </w:p>
        </w:tc>
        <w:tc>
          <w:tcPr>
            <w:tcW w:w="514" w:type="pct"/>
            <w:vAlign w:val="center"/>
          </w:tcPr>
          <w:p w14:paraId="38D4AFBA" w14:textId="77777777" w:rsidR="008404B4" w:rsidRPr="003868BE" w:rsidRDefault="008404B4" w:rsidP="008404B4">
            <w:pPr>
              <w:jc w:val="center"/>
              <w:rPr>
                <w:b/>
                <w:bCs/>
                <w:sz w:val="16"/>
                <w:szCs w:val="16"/>
              </w:rPr>
            </w:pPr>
            <w:r w:rsidRPr="003868BE">
              <w:rPr>
                <w:color w:val="000000"/>
                <w:sz w:val="16"/>
                <w:szCs w:val="16"/>
              </w:rPr>
              <w:t>35</w:t>
            </w:r>
          </w:p>
        </w:tc>
        <w:tc>
          <w:tcPr>
            <w:tcW w:w="477" w:type="pct"/>
            <w:vAlign w:val="center"/>
          </w:tcPr>
          <w:p w14:paraId="526633FB" w14:textId="77777777" w:rsidR="008404B4" w:rsidRPr="00EE3C2A" w:rsidRDefault="008404B4" w:rsidP="008404B4">
            <w:pPr>
              <w:jc w:val="center"/>
              <w:rPr>
                <w:b/>
                <w:bCs/>
                <w:sz w:val="16"/>
                <w:szCs w:val="16"/>
              </w:rPr>
            </w:pPr>
            <w:r w:rsidRPr="00EE3C2A">
              <w:rPr>
                <w:color w:val="000000"/>
                <w:sz w:val="16"/>
                <w:szCs w:val="16"/>
              </w:rPr>
              <w:t>0.03</w:t>
            </w:r>
          </w:p>
        </w:tc>
        <w:tc>
          <w:tcPr>
            <w:tcW w:w="404" w:type="pct"/>
            <w:vAlign w:val="center"/>
          </w:tcPr>
          <w:p w14:paraId="35E513FA" w14:textId="77777777" w:rsidR="008404B4" w:rsidRPr="00EE3C2A" w:rsidRDefault="008404B4" w:rsidP="008404B4">
            <w:pPr>
              <w:jc w:val="center"/>
              <w:rPr>
                <w:b/>
                <w:bCs/>
                <w:sz w:val="16"/>
                <w:szCs w:val="16"/>
              </w:rPr>
            </w:pPr>
            <w:r w:rsidRPr="00EE3C2A">
              <w:rPr>
                <w:color w:val="000000"/>
                <w:sz w:val="16"/>
                <w:szCs w:val="16"/>
              </w:rPr>
              <w:t>0.33</w:t>
            </w:r>
          </w:p>
        </w:tc>
        <w:tc>
          <w:tcPr>
            <w:tcW w:w="551" w:type="pct"/>
            <w:gridSpan w:val="2"/>
            <w:vAlign w:val="center"/>
          </w:tcPr>
          <w:p w14:paraId="303C37F6" w14:textId="77777777" w:rsidR="008404B4" w:rsidRPr="00EE3C2A" w:rsidRDefault="008404B4" w:rsidP="008404B4">
            <w:pPr>
              <w:jc w:val="center"/>
              <w:rPr>
                <w:b/>
                <w:bCs/>
                <w:sz w:val="16"/>
                <w:szCs w:val="16"/>
              </w:rPr>
            </w:pPr>
            <w:r w:rsidRPr="00EE3C2A">
              <w:rPr>
                <w:color w:val="000000"/>
                <w:sz w:val="16"/>
                <w:szCs w:val="16"/>
              </w:rPr>
              <w:t>0.01</w:t>
            </w:r>
          </w:p>
        </w:tc>
        <w:tc>
          <w:tcPr>
            <w:tcW w:w="465" w:type="pct"/>
            <w:gridSpan w:val="2"/>
            <w:vAlign w:val="center"/>
          </w:tcPr>
          <w:p w14:paraId="113B9F8D" w14:textId="77777777" w:rsidR="008404B4" w:rsidRPr="00EE3C2A" w:rsidRDefault="008404B4" w:rsidP="008404B4">
            <w:pPr>
              <w:jc w:val="center"/>
              <w:rPr>
                <w:color w:val="000000"/>
                <w:sz w:val="16"/>
                <w:szCs w:val="16"/>
              </w:rPr>
            </w:pPr>
            <w:r w:rsidRPr="00EE3C2A">
              <w:rPr>
                <w:color w:val="000000"/>
                <w:sz w:val="16"/>
                <w:szCs w:val="16"/>
              </w:rPr>
              <w:t>3.33</w:t>
            </w:r>
          </w:p>
        </w:tc>
        <w:tc>
          <w:tcPr>
            <w:tcW w:w="379" w:type="pct"/>
            <w:vAlign w:val="center"/>
          </w:tcPr>
          <w:p w14:paraId="3764AD21" w14:textId="77777777" w:rsidR="008404B4" w:rsidRPr="00EE3C2A" w:rsidRDefault="008404B4" w:rsidP="008404B4">
            <w:pPr>
              <w:jc w:val="center"/>
              <w:rPr>
                <w:b/>
                <w:bCs/>
                <w:sz w:val="16"/>
                <w:szCs w:val="16"/>
              </w:rPr>
            </w:pPr>
            <w:r w:rsidRPr="00EE3C2A">
              <w:rPr>
                <w:color w:val="000000"/>
                <w:sz w:val="16"/>
                <w:szCs w:val="16"/>
              </w:rPr>
              <w:t>0.10</w:t>
            </w:r>
          </w:p>
        </w:tc>
      </w:tr>
      <w:tr w:rsidR="008404B4" w14:paraId="1D6CD704" w14:textId="77777777" w:rsidTr="009652E4">
        <w:trPr>
          <w:trHeight w:val="182"/>
        </w:trPr>
        <w:tc>
          <w:tcPr>
            <w:tcW w:w="425" w:type="pct"/>
            <w:vAlign w:val="bottom"/>
          </w:tcPr>
          <w:p w14:paraId="78061C25" w14:textId="77777777" w:rsidR="008404B4" w:rsidRPr="003868BE" w:rsidRDefault="008404B4" w:rsidP="008404B4">
            <w:pPr>
              <w:rPr>
                <w:b/>
                <w:bCs/>
                <w:sz w:val="16"/>
                <w:szCs w:val="16"/>
              </w:rPr>
            </w:pPr>
            <w:r w:rsidRPr="003868BE">
              <w:rPr>
                <w:color w:val="000000"/>
                <w:sz w:val="16"/>
                <w:szCs w:val="16"/>
              </w:rPr>
              <w:t>Cho &amp; Cha 2015</w:t>
            </w:r>
          </w:p>
        </w:tc>
        <w:tc>
          <w:tcPr>
            <w:tcW w:w="405" w:type="pct"/>
            <w:vAlign w:val="center"/>
          </w:tcPr>
          <w:p w14:paraId="1D72A417" w14:textId="77777777" w:rsidR="008404B4" w:rsidRPr="003868BE" w:rsidRDefault="008404B4" w:rsidP="008404B4">
            <w:pPr>
              <w:jc w:val="center"/>
              <w:rPr>
                <w:b/>
                <w:bCs/>
                <w:sz w:val="16"/>
                <w:szCs w:val="16"/>
              </w:rPr>
            </w:pPr>
            <w:r w:rsidRPr="003868BE">
              <w:rPr>
                <w:color w:val="000000"/>
                <w:sz w:val="16"/>
                <w:szCs w:val="16"/>
              </w:rPr>
              <w:t>18</w:t>
            </w:r>
          </w:p>
        </w:tc>
        <w:tc>
          <w:tcPr>
            <w:tcW w:w="455" w:type="pct"/>
            <w:vAlign w:val="center"/>
          </w:tcPr>
          <w:p w14:paraId="520DC884" w14:textId="77777777" w:rsidR="008404B4" w:rsidRPr="003868BE" w:rsidRDefault="008404B4" w:rsidP="008404B4">
            <w:pPr>
              <w:jc w:val="center"/>
              <w:rPr>
                <w:b/>
                <w:bCs/>
                <w:sz w:val="16"/>
                <w:szCs w:val="16"/>
              </w:rPr>
            </w:pPr>
            <w:r w:rsidRPr="003868BE">
              <w:rPr>
                <w:color w:val="000000"/>
                <w:sz w:val="16"/>
                <w:szCs w:val="16"/>
              </w:rPr>
              <w:t>20</w:t>
            </w:r>
          </w:p>
        </w:tc>
        <w:tc>
          <w:tcPr>
            <w:tcW w:w="514" w:type="pct"/>
            <w:vAlign w:val="center"/>
          </w:tcPr>
          <w:p w14:paraId="75D258B3" w14:textId="77777777" w:rsidR="008404B4" w:rsidRPr="003868BE" w:rsidRDefault="008404B4" w:rsidP="008404B4">
            <w:pPr>
              <w:jc w:val="center"/>
              <w:rPr>
                <w:b/>
                <w:bCs/>
                <w:sz w:val="16"/>
                <w:szCs w:val="16"/>
              </w:rPr>
            </w:pPr>
            <w:r w:rsidRPr="003868BE">
              <w:rPr>
                <w:color w:val="000000"/>
                <w:sz w:val="16"/>
                <w:szCs w:val="16"/>
              </w:rPr>
              <w:t>360</w:t>
            </w:r>
          </w:p>
        </w:tc>
        <w:tc>
          <w:tcPr>
            <w:tcW w:w="404" w:type="pct"/>
            <w:vAlign w:val="center"/>
          </w:tcPr>
          <w:p w14:paraId="21A1C8AF" w14:textId="77777777" w:rsidR="008404B4" w:rsidRPr="003868BE" w:rsidRDefault="008404B4" w:rsidP="008404B4">
            <w:pPr>
              <w:jc w:val="center"/>
              <w:rPr>
                <w:b/>
                <w:bCs/>
                <w:sz w:val="16"/>
                <w:szCs w:val="16"/>
              </w:rPr>
            </w:pPr>
            <w:r w:rsidRPr="003868BE">
              <w:rPr>
                <w:color w:val="000000"/>
                <w:sz w:val="16"/>
                <w:szCs w:val="16"/>
              </w:rPr>
              <w:t>2</w:t>
            </w:r>
          </w:p>
        </w:tc>
        <w:tc>
          <w:tcPr>
            <w:tcW w:w="514" w:type="pct"/>
            <w:vAlign w:val="center"/>
          </w:tcPr>
          <w:p w14:paraId="569CAC94" w14:textId="77777777" w:rsidR="008404B4" w:rsidRPr="003868BE" w:rsidRDefault="008404B4" w:rsidP="008404B4">
            <w:pPr>
              <w:jc w:val="center"/>
              <w:rPr>
                <w:b/>
                <w:bCs/>
                <w:sz w:val="16"/>
                <w:szCs w:val="16"/>
              </w:rPr>
            </w:pPr>
            <w:r w:rsidRPr="003868BE">
              <w:rPr>
                <w:color w:val="000000"/>
                <w:sz w:val="16"/>
                <w:szCs w:val="16"/>
              </w:rPr>
              <w:t>24</w:t>
            </w:r>
          </w:p>
        </w:tc>
        <w:tc>
          <w:tcPr>
            <w:tcW w:w="477" w:type="pct"/>
            <w:vAlign w:val="center"/>
          </w:tcPr>
          <w:p w14:paraId="53957CC9" w14:textId="77777777" w:rsidR="008404B4" w:rsidRPr="00EE3C2A" w:rsidRDefault="008404B4" w:rsidP="008404B4">
            <w:pPr>
              <w:jc w:val="center"/>
              <w:rPr>
                <w:b/>
                <w:bCs/>
                <w:sz w:val="16"/>
                <w:szCs w:val="16"/>
              </w:rPr>
            </w:pPr>
            <w:r w:rsidRPr="00EE3C2A">
              <w:rPr>
                <w:color w:val="000000"/>
                <w:sz w:val="16"/>
                <w:szCs w:val="16"/>
              </w:rPr>
              <w:t>0.08</w:t>
            </w:r>
          </w:p>
        </w:tc>
        <w:tc>
          <w:tcPr>
            <w:tcW w:w="404" w:type="pct"/>
            <w:vAlign w:val="center"/>
          </w:tcPr>
          <w:p w14:paraId="28E10EC0" w14:textId="77777777" w:rsidR="008404B4" w:rsidRPr="00EE3C2A" w:rsidRDefault="008404B4" w:rsidP="008404B4">
            <w:pPr>
              <w:jc w:val="center"/>
              <w:rPr>
                <w:b/>
                <w:bCs/>
                <w:sz w:val="16"/>
                <w:szCs w:val="16"/>
              </w:rPr>
            </w:pPr>
            <w:r w:rsidRPr="00EE3C2A">
              <w:rPr>
                <w:color w:val="000000"/>
                <w:sz w:val="16"/>
                <w:szCs w:val="16"/>
              </w:rPr>
              <w:t>0.67</w:t>
            </w:r>
          </w:p>
        </w:tc>
        <w:tc>
          <w:tcPr>
            <w:tcW w:w="551" w:type="pct"/>
            <w:gridSpan w:val="2"/>
            <w:vAlign w:val="center"/>
          </w:tcPr>
          <w:p w14:paraId="5CFFAC85" w14:textId="77777777" w:rsidR="008404B4" w:rsidRPr="00EE3C2A" w:rsidRDefault="008404B4" w:rsidP="008404B4">
            <w:pPr>
              <w:jc w:val="center"/>
              <w:rPr>
                <w:b/>
                <w:bCs/>
                <w:sz w:val="16"/>
                <w:szCs w:val="16"/>
              </w:rPr>
            </w:pPr>
            <w:r w:rsidRPr="00EE3C2A">
              <w:rPr>
                <w:color w:val="000000"/>
                <w:sz w:val="16"/>
                <w:szCs w:val="16"/>
              </w:rPr>
              <w:t>0.03</w:t>
            </w:r>
          </w:p>
        </w:tc>
        <w:tc>
          <w:tcPr>
            <w:tcW w:w="465" w:type="pct"/>
            <w:gridSpan w:val="2"/>
            <w:vAlign w:val="center"/>
          </w:tcPr>
          <w:p w14:paraId="578A632D" w14:textId="77777777" w:rsidR="008404B4" w:rsidRPr="00EE3C2A" w:rsidRDefault="008404B4" w:rsidP="008404B4">
            <w:pPr>
              <w:jc w:val="center"/>
              <w:rPr>
                <w:color w:val="000000"/>
                <w:sz w:val="16"/>
                <w:szCs w:val="16"/>
              </w:rPr>
            </w:pPr>
            <w:r w:rsidRPr="00EE3C2A">
              <w:rPr>
                <w:color w:val="000000"/>
                <w:sz w:val="16"/>
                <w:szCs w:val="16"/>
              </w:rPr>
              <w:t>12.00</w:t>
            </w:r>
          </w:p>
        </w:tc>
        <w:tc>
          <w:tcPr>
            <w:tcW w:w="379" w:type="pct"/>
            <w:vAlign w:val="center"/>
          </w:tcPr>
          <w:p w14:paraId="730B8EA9" w14:textId="77777777" w:rsidR="008404B4" w:rsidRPr="00EE3C2A" w:rsidRDefault="008404B4" w:rsidP="008404B4">
            <w:pPr>
              <w:jc w:val="center"/>
              <w:rPr>
                <w:b/>
                <w:bCs/>
                <w:sz w:val="16"/>
                <w:szCs w:val="16"/>
              </w:rPr>
            </w:pPr>
            <w:r w:rsidRPr="00EE3C2A">
              <w:rPr>
                <w:color w:val="000000"/>
                <w:sz w:val="16"/>
                <w:szCs w:val="16"/>
              </w:rPr>
              <w:t>0.50</w:t>
            </w:r>
          </w:p>
        </w:tc>
      </w:tr>
      <w:tr w:rsidR="008404B4" w14:paraId="1469CFED" w14:textId="77777777" w:rsidTr="009652E4">
        <w:trPr>
          <w:trHeight w:val="182"/>
        </w:trPr>
        <w:tc>
          <w:tcPr>
            <w:tcW w:w="425" w:type="pct"/>
            <w:vAlign w:val="bottom"/>
          </w:tcPr>
          <w:p w14:paraId="73818466" w14:textId="77777777" w:rsidR="008404B4" w:rsidRPr="003868BE" w:rsidRDefault="008404B4" w:rsidP="008404B4">
            <w:pPr>
              <w:rPr>
                <w:b/>
                <w:bCs/>
                <w:sz w:val="16"/>
                <w:szCs w:val="16"/>
              </w:rPr>
            </w:pPr>
            <w:r w:rsidRPr="003868BE">
              <w:rPr>
                <w:color w:val="000000"/>
                <w:sz w:val="16"/>
                <w:szCs w:val="16"/>
              </w:rPr>
              <w:t>Edwards et al. 2019</w:t>
            </w:r>
          </w:p>
        </w:tc>
        <w:tc>
          <w:tcPr>
            <w:tcW w:w="405" w:type="pct"/>
            <w:vAlign w:val="center"/>
          </w:tcPr>
          <w:p w14:paraId="4AC135FD" w14:textId="77777777" w:rsidR="008404B4" w:rsidRPr="003868BE" w:rsidRDefault="008404B4" w:rsidP="008404B4">
            <w:pPr>
              <w:jc w:val="center"/>
              <w:rPr>
                <w:b/>
                <w:bCs/>
                <w:sz w:val="16"/>
                <w:szCs w:val="16"/>
              </w:rPr>
            </w:pPr>
            <w:r w:rsidRPr="003868BE">
              <w:rPr>
                <w:color w:val="000000"/>
                <w:sz w:val="16"/>
                <w:szCs w:val="16"/>
              </w:rPr>
              <w:t>36</w:t>
            </w:r>
          </w:p>
        </w:tc>
        <w:tc>
          <w:tcPr>
            <w:tcW w:w="455" w:type="pct"/>
            <w:vAlign w:val="center"/>
          </w:tcPr>
          <w:p w14:paraId="71410B57" w14:textId="77777777" w:rsidR="008404B4" w:rsidRPr="003868BE" w:rsidRDefault="008404B4" w:rsidP="008404B4">
            <w:pPr>
              <w:jc w:val="center"/>
              <w:rPr>
                <w:b/>
                <w:bCs/>
                <w:sz w:val="16"/>
                <w:szCs w:val="16"/>
              </w:rPr>
            </w:pPr>
            <w:r w:rsidRPr="003868BE">
              <w:rPr>
                <w:color w:val="000000"/>
                <w:sz w:val="16"/>
                <w:szCs w:val="16"/>
              </w:rPr>
              <w:t>20</w:t>
            </w:r>
          </w:p>
        </w:tc>
        <w:tc>
          <w:tcPr>
            <w:tcW w:w="514" w:type="pct"/>
            <w:vAlign w:val="center"/>
          </w:tcPr>
          <w:p w14:paraId="675D000A" w14:textId="77777777" w:rsidR="008404B4" w:rsidRPr="003868BE" w:rsidRDefault="008404B4" w:rsidP="008404B4">
            <w:pPr>
              <w:jc w:val="center"/>
              <w:rPr>
                <w:b/>
                <w:bCs/>
                <w:sz w:val="16"/>
                <w:szCs w:val="16"/>
              </w:rPr>
            </w:pPr>
            <w:r w:rsidRPr="003868BE">
              <w:rPr>
                <w:color w:val="000000"/>
                <w:sz w:val="16"/>
                <w:szCs w:val="16"/>
              </w:rPr>
              <w:t>720</w:t>
            </w:r>
          </w:p>
        </w:tc>
        <w:tc>
          <w:tcPr>
            <w:tcW w:w="404" w:type="pct"/>
            <w:vAlign w:val="center"/>
          </w:tcPr>
          <w:p w14:paraId="75D76E26" w14:textId="77777777" w:rsidR="008404B4" w:rsidRPr="003868BE" w:rsidRDefault="008404B4" w:rsidP="008404B4">
            <w:pPr>
              <w:jc w:val="center"/>
              <w:rPr>
                <w:b/>
                <w:bCs/>
                <w:sz w:val="16"/>
                <w:szCs w:val="16"/>
              </w:rPr>
            </w:pPr>
            <w:r w:rsidRPr="003868BE">
              <w:rPr>
                <w:color w:val="000000"/>
                <w:sz w:val="16"/>
                <w:szCs w:val="16"/>
              </w:rPr>
              <w:t>2</w:t>
            </w:r>
          </w:p>
        </w:tc>
        <w:tc>
          <w:tcPr>
            <w:tcW w:w="514" w:type="pct"/>
            <w:vAlign w:val="center"/>
          </w:tcPr>
          <w:p w14:paraId="64A9A4EF" w14:textId="77777777" w:rsidR="008404B4" w:rsidRPr="003868BE" w:rsidRDefault="008404B4" w:rsidP="008404B4">
            <w:pPr>
              <w:jc w:val="center"/>
              <w:rPr>
                <w:b/>
                <w:bCs/>
                <w:sz w:val="16"/>
                <w:szCs w:val="16"/>
              </w:rPr>
            </w:pPr>
            <w:r w:rsidRPr="003868BE">
              <w:rPr>
                <w:color w:val="000000"/>
                <w:sz w:val="16"/>
                <w:szCs w:val="16"/>
              </w:rPr>
              <w:t>35</w:t>
            </w:r>
          </w:p>
        </w:tc>
        <w:tc>
          <w:tcPr>
            <w:tcW w:w="477" w:type="pct"/>
            <w:vAlign w:val="center"/>
          </w:tcPr>
          <w:p w14:paraId="5B294BD9" w14:textId="77777777" w:rsidR="008404B4" w:rsidRPr="00EE3C2A" w:rsidRDefault="008404B4" w:rsidP="008404B4">
            <w:pPr>
              <w:jc w:val="center"/>
              <w:rPr>
                <w:b/>
                <w:bCs/>
                <w:sz w:val="16"/>
                <w:szCs w:val="16"/>
              </w:rPr>
            </w:pPr>
            <w:r w:rsidRPr="00EE3C2A">
              <w:rPr>
                <w:color w:val="000000"/>
                <w:sz w:val="16"/>
                <w:szCs w:val="16"/>
              </w:rPr>
              <w:t>0.06</w:t>
            </w:r>
          </w:p>
        </w:tc>
        <w:tc>
          <w:tcPr>
            <w:tcW w:w="404" w:type="pct"/>
            <w:vAlign w:val="center"/>
          </w:tcPr>
          <w:p w14:paraId="5A4FBAAB" w14:textId="77777777" w:rsidR="008404B4" w:rsidRPr="00EE3C2A" w:rsidRDefault="008404B4" w:rsidP="008404B4">
            <w:pPr>
              <w:jc w:val="center"/>
              <w:rPr>
                <w:b/>
                <w:bCs/>
                <w:sz w:val="16"/>
                <w:szCs w:val="16"/>
              </w:rPr>
            </w:pPr>
            <w:r w:rsidRPr="00EE3C2A">
              <w:rPr>
                <w:color w:val="000000"/>
                <w:sz w:val="16"/>
                <w:szCs w:val="16"/>
              </w:rPr>
              <w:t>0.67</w:t>
            </w:r>
          </w:p>
        </w:tc>
        <w:tc>
          <w:tcPr>
            <w:tcW w:w="551" w:type="pct"/>
            <w:gridSpan w:val="2"/>
            <w:vAlign w:val="center"/>
          </w:tcPr>
          <w:p w14:paraId="3FB90F1C" w14:textId="77777777" w:rsidR="008404B4" w:rsidRPr="00EE3C2A" w:rsidRDefault="008404B4" w:rsidP="008404B4">
            <w:pPr>
              <w:jc w:val="center"/>
              <w:rPr>
                <w:b/>
                <w:bCs/>
                <w:sz w:val="16"/>
                <w:szCs w:val="16"/>
              </w:rPr>
            </w:pPr>
            <w:r w:rsidRPr="00EE3C2A">
              <w:rPr>
                <w:color w:val="000000"/>
                <w:sz w:val="16"/>
                <w:szCs w:val="16"/>
              </w:rPr>
              <w:t>0.02</w:t>
            </w:r>
          </w:p>
        </w:tc>
        <w:tc>
          <w:tcPr>
            <w:tcW w:w="465" w:type="pct"/>
            <w:gridSpan w:val="2"/>
            <w:vAlign w:val="center"/>
          </w:tcPr>
          <w:p w14:paraId="3985689C" w14:textId="77777777" w:rsidR="008404B4" w:rsidRPr="00EE3C2A" w:rsidRDefault="008404B4" w:rsidP="008404B4">
            <w:pPr>
              <w:jc w:val="center"/>
              <w:rPr>
                <w:color w:val="000000"/>
                <w:sz w:val="16"/>
                <w:szCs w:val="16"/>
              </w:rPr>
            </w:pPr>
            <w:r w:rsidRPr="00EE3C2A">
              <w:rPr>
                <w:color w:val="000000"/>
                <w:sz w:val="16"/>
                <w:szCs w:val="16"/>
              </w:rPr>
              <w:t>24.00</w:t>
            </w:r>
          </w:p>
        </w:tc>
        <w:tc>
          <w:tcPr>
            <w:tcW w:w="379" w:type="pct"/>
            <w:vAlign w:val="center"/>
          </w:tcPr>
          <w:p w14:paraId="4E0AEE6E" w14:textId="77777777" w:rsidR="008404B4" w:rsidRPr="00EE3C2A" w:rsidRDefault="008404B4" w:rsidP="008404B4">
            <w:pPr>
              <w:jc w:val="center"/>
              <w:rPr>
                <w:b/>
                <w:bCs/>
                <w:sz w:val="16"/>
                <w:szCs w:val="16"/>
              </w:rPr>
            </w:pPr>
            <w:r w:rsidRPr="00EE3C2A">
              <w:rPr>
                <w:color w:val="000000"/>
                <w:sz w:val="16"/>
                <w:szCs w:val="16"/>
              </w:rPr>
              <w:t>0.69</w:t>
            </w:r>
          </w:p>
        </w:tc>
      </w:tr>
      <w:tr w:rsidR="008404B4" w14:paraId="3DA08731" w14:textId="77777777" w:rsidTr="009652E4">
        <w:trPr>
          <w:trHeight w:val="182"/>
        </w:trPr>
        <w:tc>
          <w:tcPr>
            <w:tcW w:w="425" w:type="pct"/>
            <w:vAlign w:val="bottom"/>
          </w:tcPr>
          <w:p w14:paraId="3A5A6208" w14:textId="77777777" w:rsidR="008404B4" w:rsidRPr="003868BE" w:rsidRDefault="008404B4" w:rsidP="008404B4">
            <w:pPr>
              <w:rPr>
                <w:b/>
                <w:bCs/>
                <w:sz w:val="16"/>
                <w:szCs w:val="16"/>
              </w:rPr>
            </w:pPr>
            <w:r w:rsidRPr="003868BE">
              <w:rPr>
                <w:color w:val="000000"/>
                <w:sz w:val="16"/>
                <w:szCs w:val="16"/>
              </w:rPr>
              <w:t>Fusco et al. 2014</w:t>
            </w:r>
          </w:p>
        </w:tc>
        <w:tc>
          <w:tcPr>
            <w:tcW w:w="405" w:type="pct"/>
            <w:vAlign w:val="center"/>
          </w:tcPr>
          <w:p w14:paraId="386FA9D1" w14:textId="77777777" w:rsidR="008404B4" w:rsidRPr="003868BE" w:rsidRDefault="008404B4" w:rsidP="008404B4">
            <w:pPr>
              <w:jc w:val="center"/>
              <w:rPr>
                <w:b/>
                <w:bCs/>
                <w:sz w:val="16"/>
                <w:szCs w:val="16"/>
              </w:rPr>
            </w:pPr>
            <w:r w:rsidRPr="003868BE">
              <w:rPr>
                <w:color w:val="000000"/>
                <w:sz w:val="16"/>
                <w:szCs w:val="16"/>
              </w:rPr>
              <w:t>10</w:t>
            </w:r>
          </w:p>
        </w:tc>
        <w:tc>
          <w:tcPr>
            <w:tcW w:w="455" w:type="pct"/>
            <w:vAlign w:val="center"/>
          </w:tcPr>
          <w:p w14:paraId="2ED299C2" w14:textId="77777777" w:rsidR="008404B4" w:rsidRPr="003868BE" w:rsidRDefault="008404B4" w:rsidP="008404B4">
            <w:pPr>
              <w:jc w:val="center"/>
              <w:rPr>
                <w:b/>
                <w:bCs/>
                <w:sz w:val="16"/>
                <w:szCs w:val="16"/>
              </w:rPr>
            </w:pPr>
            <w:r w:rsidRPr="003868BE">
              <w:rPr>
                <w:color w:val="000000"/>
                <w:sz w:val="16"/>
                <w:szCs w:val="16"/>
              </w:rPr>
              <w:t>10</w:t>
            </w:r>
          </w:p>
        </w:tc>
        <w:tc>
          <w:tcPr>
            <w:tcW w:w="514" w:type="pct"/>
            <w:vAlign w:val="center"/>
          </w:tcPr>
          <w:p w14:paraId="6061715B" w14:textId="77777777" w:rsidR="008404B4" w:rsidRPr="003868BE" w:rsidRDefault="008404B4" w:rsidP="008404B4">
            <w:pPr>
              <w:jc w:val="center"/>
              <w:rPr>
                <w:b/>
                <w:bCs/>
                <w:sz w:val="16"/>
                <w:szCs w:val="16"/>
              </w:rPr>
            </w:pPr>
            <w:r w:rsidRPr="003868BE">
              <w:rPr>
                <w:color w:val="000000"/>
                <w:sz w:val="16"/>
                <w:szCs w:val="16"/>
              </w:rPr>
              <w:t>100</w:t>
            </w:r>
          </w:p>
        </w:tc>
        <w:tc>
          <w:tcPr>
            <w:tcW w:w="404" w:type="pct"/>
            <w:vAlign w:val="center"/>
          </w:tcPr>
          <w:p w14:paraId="15468DA6" w14:textId="77777777" w:rsidR="008404B4" w:rsidRPr="003868BE" w:rsidRDefault="008404B4" w:rsidP="008404B4">
            <w:pPr>
              <w:jc w:val="center"/>
              <w:rPr>
                <w:b/>
                <w:bCs/>
                <w:sz w:val="16"/>
                <w:szCs w:val="16"/>
              </w:rPr>
            </w:pPr>
            <w:r w:rsidRPr="003868BE">
              <w:rPr>
                <w:color w:val="000000"/>
                <w:sz w:val="16"/>
                <w:szCs w:val="16"/>
              </w:rPr>
              <w:t>1.5</w:t>
            </w:r>
          </w:p>
        </w:tc>
        <w:tc>
          <w:tcPr>
            <w:tcW w:w="514" w:type="pct"/>
            <w:vAlign w:val="center"/>
          </w:tcPr>
          <w:p w14:paraId="4EB4C7C2" w14:textId="77777777" w:rsidR="008404B4" w:rsidRPr="003868BE" w:rsidRDefault="008404B4" w:rsidP="008404B4">
            <w:pPr>
              <w:jc w:val="center"/>
              <w:rPr>
                <w:b/>
                <w:bCs/>
                <w:sz w:val="16"/>
                <w:szCs w:val="16"/>
              </w:rPr>
            </w:pPr>
            <w:r w:rsidRPr="003868BE">
              <w:rPr>
                <w:color w:val="000000"/>
                <w:sz w:val="16"/>
                <w:szCs w:val="16"/>
              </w:rPr>
              <w:t>35</w:t>
            </w:r>
          </w:p>
        </w:tc>
        <w:tc>
          <w:tcPr>
            <w:tcW w:w="477" w:type="pct"/>
            <w:vAlign w:val="center"/>
          </w:tcPr>
          <w:p w14:paraId="08604EFF" w14:textId="77777777" w:rsidR="008404B4" w:rsidRPr="00EE3C2A" w:rsidRDefault="008404B4" w:rsidP="008404B4">
            <w:pPr>
              <w:jc w:val="center"/>
              <w:rPr>
                <w:b/>
                <w:bCs/>
                <w:sz w:val="16"/>
                <w:szCs w:val="16"/>
              </w:rPr>
            </w:pPr>
            <w:r w:rsidRPr="00EE3C2A">
              <w:rPr>
                <w:color w:val="000000"/>
                <w:sz w:val="16"/>
                <w:szCs w:val="16"/>
              </w:rPr>
              <w:t>0.04</w:t>
            </w:r>
          </w:p>
        </w:tc>
        <w:tc>
          <w:tcPr>
            <w:tcW w:w="404" w:type="pct"/>
            <w:vAlign w:val="center"/>
          </w:tcPr>
          <w:p w14:paraId="71C3473A" w14:textId="77777777" w:rsidR="008404B4" w:rsidRPr="00EE3C2A" w:rsidRDefault="008404B4" w:rsidP="008404B4">
            <w:pPr>
              <w:jc w:val="center"/>
              <w:rPr>
                <w:b/>
                <w:bCs/>
                <w:sz w:val="16"/>
                <w:szCs w:val="16"/>
              </w:rPr>
            </w:pPr>
            <w:r w:rsidRPr="00EE3C2A">
              <w:rPr>
                <w:color w:val="000000"/>
                <w:sz w:val="16"/>
                <w:szCs w:val="16"/>
              </w:rPr>
              <w:t>0.25</w:t>
            </w:r>
          </w:p>
        </w:tc>
        <w:tc>
          <w:tcPr>
            <w:tcW w:w="551" w:type="pct"/>
            <w:gridSpan w:val="2"/>
            <w:vAlign w:val="center"/>
          </w:tcPr>
          <w:p w14:paraId="6B907DEB" w14:textId="77777777" w:rsidR="008404B4" w:rsidRPr="00EE3C2A" w:rsidRDefault="008404B4" w:rsidP="008404B4">
            <w:pPr>
              <w:jc w:val="center"/>
              <w:rPr>
                <w:b/>
                <w:bCs/>
                <w:sz w:val="16"/>
                <w:szCs w:val="16"/>
              </w:rPr>
            </w:pPr>
            <w:r w:rsidRPr="00EE3C2A">
              <w:rPr>
                <w:color w:val="000000"/>
                <w:sz w:val="16"/>
                <w:szCs w:val="16"/>
              </w:rPr>
              <w:t>0.01</w:t>
            </w:r>
          </w:p>
        </w:tc>
        <w:tc>
          <w:tcPr>
            <w:tcW w:w="465" w:type="pct"/>
            <w:gridSpan w:val="2"/>
            <w:vAlign w:val="center"/>
          </w:tcPr>
          <w:p w14:paraId="213B9855" w14:textId="77777777" w:rsidR="008404B4" w:rsidRPr="00EE3C2A" w:rsidRDefault="008404B4" w:rsidP="008404B4">
            <w:pPr>
              <w:jc w:val="center"/>
              <w:rPr>
                <w:color w:val="000000"/>
                <w:sz w:val="16"/>
                <w:szCs w:val="16"/>
              </w:rPr>
            </w:pPr>
            <w:r w:rsidRPr="00EE3C2A">
              <w:rPr>
                <w:color w:val="000000"/>
                <w:sz w:val="16"/>
                <w:szCs w:val="16"/>
              </w:rPr>
              <w:t>2.50</w:t>
            </w:r>
          </w:p>
        </w:tc>
        <w:tc>
          <w:tcPr>
            <w:tcW w:w="379" w:type="pct"/>
            <w:vAlign w:val="center"/>
          </w:tcPr>
          <w:p w14:paraId="064FC761" w14:textId="77777777" w:rsidR="008404B4" w:rsidRPr="00EE3C2A" w:rsidRDefault="008404B4" w:rsidP="008404B4">
            <w:pPr>
              <w:jc w:val="center"/>
              <w:rPr>
                <w:b/>
                <w:bCs/>
                <w:sz w:val="16"/>
                <w:szCs w:val="16"/>
              </w:rPr>
            </w:pPr>
            <w:r w:rsidRPr="00EE3C2A">
              <w:rPr>
                <w:color w:val="000000"/>
                <w:sz w:val="16"/>
                <w:szCs w:val="16"/>
              </w:rPr>
              <w:t>0.07</w:t>
            </w:r>
          </w:p>
        </w:tc>
      </w:tr>
      <w:tr w:rsidR="008404B4" w14:paraId="42AD7C1D" w14:textId="77777777" w:rsidTr="009652E4">
        <w:trPr>
          <w:trHeight w:val="182"/>
        </w:trPr>
        <w:tc>
          <w:tcPr>
            <w:tcW w:w="425" w:type="pct"/>
            <w:vAlign w:val="bottom"/>
          </w:tcPr>
          <w:p w14:paraId="526F2A0F" w14:textId="77777777" w:rsidR="008404B4" w:rsidRPr="003868BE" w:rsidRDefault="008404B4" w:rsidP="008404B4">
            <w:pPr>
              <w:rPr>
                <w:b/>
                <w:bCs/>
                <w:sz w:val="16"/>
                <w:szCs w:val="16"/>
              </w:rPr>
            </w:pPr>
            <w:r w:rsidRPr="003868BE">
              <w:rPr>
                <w:color w:val="000000"/>
                <w:sz w:val="16"/>
                <w:szCs w:val="16"/>
              </w:rPr>
              <w:t>Hesse et al. 2011</w:t>
            </w:r>
          </w:p>
        </w:tc>
        <w:tc>
          <w:tcPr>
            <w:tcW w:w="405" w:type="pct"/>
            <w:vAlign w:val="center"/>
          </w:tcPr>
          <w:p w14:paraId="0DAD5154" w14:textId="77777777" w:rsidR="008404B4" w:rsidRPr="003868BE" w:rsidRDefault="008404B4" w:rsidP="008404B4">
            <w:pPr>
              <w:jc w:val="center"/>
              <w:rPr>
                <w:b/>
                <w:bCs/>
                <w:sz w:val="16"/>
                <w:szCs w:val="16"/>
              </w:rPr>
            </w:pPr>
            <w:r w:rsidRPr="003868BE">
              <w:rPr>
                <w:color w:val="000000"/>
                <w:sz w:val="16"/>
                <w:szCs w:val="16"/>
              </w:rPr>
              <w:t>30</w:t>
            </w:r>
          </w:p>
        </w:tc>
        <w:tc>
          <w:tcPr>
            <w:tcW w:w="455" w:type="pct"/>
            <w:vAlign w:val="center"/>
          </w:tcPr>
          <w:p w14:paraId="4D15A8C1" w14:textId="77777777" w:rsidR="008404B4" w:rsidRPr="003868BE" w:rsidRDefault="008404B4" w:rsidP="008404B4">
            <w:pPr>
              <w:jc w:val="center"/>
              <w:rPr>
                <w:b/>
                <w:bCs/>
                <w:sz w:val="16"/>
                <w:szCs w:val="16"/>
              </w:rPr>
            </w:pPr>
            <w:r w:rsidRPr="003868BE">
              <w:rPr>
                <w:color w:val="000000"/>
                <w:sz w:val="16"/>
                <w:szCs w:val="16"/>
              </w:rPr>
              <w:t>20</w:t>
            </w:r>
          </w:p>
        </w:tc>
        <w:tc>
          <w:tcPr>
            <w:tcW w:w="514" w:type="pct"/>
            <w:vAlign w:val="center"/>
          </w:tcPr>
          <w:p w14:paraId="52F7D884" w14:textId="77777777" w:rsidR="008404B4" w:rsidRPr="003868BE" w:rsidRDefault="008404B4" w:rsidP="008404B4">
            <w:pPr>
              <w:jc w:val="center"/>
              <w:rPr>
                <w:b/>
                <w:bCs/>
                <w:sz w:val="16"/>
                <w:szCs w:val="16"/>
              </w:rPr>
            </w:pPr>
            <w:r w:rsidRPr="003868BE">
              <w:rPr>
                <w:color w:val="000000"/>
                <w:sz w:val="16"/>
                <w:szCs w:val="16"/>
              </w:rPr>
              <w:t>600</w:t>
            </w:r>
          </w:p>
        </w:tc>
        <w:tc>
          <w:tcPr>
            <w:tcW w:w="404" w:type="pct"/>
            <w:vAlign w:val="center"/>
          </w:tcPr>
          <w:p w14:paraId="093A2915" w14:textId="77777777" w:rsidR="008404B4" w:rsidRPr="003868BE" w:rsidRDefault="008404B4" w:rsidP="008404B4">
            <w:pPr>
              <w:jc w:val="center"/>
              <w:rPr>
                <w:b/>
                <w:bCs/>
                <w:sz w:val="16"/>
                <w:szCs w:val="16"/>
              </w:rPr>
            </w:pPr>
            <w:r w:rsidRPr="003868BE">
              <w:rPr>
                <w:color w:val="000000"/>
                <w:sz w:val="16"/>
                <w:szCs w:val="16"/>
              </w:rPr>
              <w:t>2</w:t>
            </w:r>
          </w:p>
        </w:tc>
        <w:tc>
          <w:tcPr>
            <w:tcW w:w="514" w:type="pct"/>
            <w:vAlign w:val="center"/>
          </w:tcPr>
          <w:p w14:paraId="1746B80A" w14:textId="77777777" w:rsidR="008404B4" w:rsidRPr="003868BE" w:rsidRDefault="008404B4" w:rsidP="008404B4">
            <w:pPr>
              <w:jc w:val="center"/>
              <w:rPr>
                <w:b/>
                <w:bCs/>
                <w:sz w:val="16"/>
                <w:szCs w:val="16"/>
              </w:rPr>
            </w:pPr>
            <w:r w:rsidRPr="003868BE">
              <w:rPr>
                <w:color w:val="000000"/>
                <w:sz w:val="16"/>
                <w:szCs w:val="16"/>
              </w:rPr>
              <w:t>35</w:t>
            </w:r>
          </w:p>
        </w:tc>
        <w:tc>
          <w:tcPr>
            <w:tcW w:w="477" w:type="pct"/>
            <w:vAlign w:val="center"/>
          </w:tcPr>
          <w:p w14:paraId="0F0F0DF6" w14:textId="77777777" w:rsidR="008404B4" w:rsidRPr="00EE3C2A" w:rsidRDefault="008404B4" w:rsidP="008404B4">
            <w:pPr>
              <w:jc w:val="center"/>
              <w:rPr>
                <w:b/>
                <w:bCs/>
                <w:sz w:val="16"/>
                <w:szCs w:val="16"/>
              </w:rPr>
            </w:pPr>
            <w:r w:rsidRPr="00EE3C2A">
              <w:rPr>
                <w:color w:val="000000"/>
                <w:sz w:val="16"/>
                <w:szCs w:val="16"/>
              </w:rPr>
              <w:t>0.06</w:t>
            </w:r>
          </w:p>
        </w:tc>
        <w:tc>
          <w:tcPr>
            <w:tcW w:w="404" w:type="pct"/>
            <w:vAlign w:val="center"/>
          </w:tcPr>
          <w:p w14:paraId="4F973DEE" w14:textId="77777777" w:rsidR="008404B4" w:rsidRPr="00EE3C2A" w:rsidRDefault="008404B4" w:rsidP="008404B4">
            <w:pPr>
              <w:jc w:val="center"/>
              <w:rPr>
                <w:b/>
                <w:bCs/>
                <w:sz w:val="16"/>
                <w:szCs w:val="16"/>
              </w:rPr>
            </w:pPr>
            <w:r w:rsidRPr="00EE3C2A">
              <w:rPr>
                <w:color w:val="000000"/>
                <w:sz w:val="16"/>
                <w:szCs w:val="16"/>
              </w:rPr>
              <w:t>0.67</w:t>
            </w:r>
          </w:p>
        </w:tc>
        <w:tc>
          <w:tcPr>
            <w:tcW w:w="551" w:type="pct"/>
            <w:gridSpan w:val="2"/>
            <w:vAlign w:val="center"/>
          </w:tcPr>
          <w:p w14:paraId="782FA9B3" w14:textId="77777777" w:rsidR="008404B4" w:rsidRPr="00EE3C2A" w:rsidRDefault="008404B4" w:rsidP="008404B4">
            <w:pPr>
              <w:jc w:val="center"/>
              <w:rPr>
                <w:b/>
                <w:bCs/>
                <w:sz w:val="16"/>
                <w:szCs w:val="16"/>
              </w:rPr>
            </w:pPr>
            <w:r w:rsidRPr="00EE3C2A">
              <w:rPr>
                <w:color w:val="000000"/>
                <w:sz w:val="16"/>
                <w:szCs w:val="16"/>
              </w:rPr>
              <w:t>0.02</w:t>
            </w:r>
          </w:p>
        </w:tc>
        <w:tc>
          <w:tcPr>
            <w:tcW w:w="465" w:type="pct"/>
            <w:gridSpan w:val="2"/>
            <w:vAlign w:val="center"/>
          </w:tcPr>
          <w:p w14:paraId="578E3ADA" w14:textId="77777777" w:rsidR="008404B4" w:rsidRPr="00EE3C2A" w:rsidRDefault="008404B4" w:rsidP="008404B4">
            <w:pPr>
              <w:jc w:val="center"/>
              <w:rPr>
                <w:color w:val="000000"/>
                <w:sz w:val="16"/>
                <w:szCs w:val="16"/>
              </w:rPr>
            </w:pPr>
            <w:r w:rsidRPr="00EE3C2A">
              <w:rPr>
                <w:color w:val="000000"/>
                <w:sz w:val="16"/>
                <w:szCs w:val="16"/>
              </w:rPr>
              <w:t>20.00</w:t>
            </w:r>
          </w:p>
        </w:tc>
        <w:tc>
          <w:tcPr>
            <w:tcW w:w="379" w:type="pct"/>
            <w:vAlign w:val="center"/>
          </w:tcPr>
          <w:p w14:paraId="06749CBC" w14:textId="77777777" w:rsidR="008404B4" w:rsidRPr="00EE3C2A" w:rsidRDefault="008404B4" w:rsidP="008404B4">
            <w:pPr>
              <w:jc w:val="center"/>
              <w:rPr>
                <w:b/>
                <w:bCs/>
                <w:sz w:val="16"/>
                <w:szCs w:val="16"/>
              </w:rPr>
            </w:pPr>
            <w:r w:rsidRPr="00EE3C2A">
              <w:rPr>
                <w:color w:val="000000"/>
                <w:sz w:val="16"/>
                <w:szCs w:val="16"/>
              </w:rPr>
              <w:t>0.57</w:t>
            </w:r>
          </w:p>
        </w:tc>
      </w:tr>
      <w:tr w:rsidR="008404B4" w14:paraId="615E9A66" w14:textId="77777777" w:rsidTr="009652E4">
        <w:trPr>
          <w:trHeight w:val="182"/>
        </w:trPr>
        <w:tc>
          <w:tcPr>
            <w:tcW w:w="425" w:type="pct"/>
            <w:vAlign w:val="bottom"/>
          </w:tcPr>
          <w:p w14:paraId="147F37A2" w14:textId="77777777" w:rsidR="008404B4" w:rsidRPr="003868BE" w:rsidRDefault="008404B4" w:rsidP="008404B4">
            <w:pPr>
              <w:rPr>
                <w:b/>
                <w:bCs/>
                <w:sz w:val="16"/>
                <w:szCs w:val="16"/>
              </w:rPr>
            </w:pPr>
            <w:r w:rsidRPr="003868BE">
              <w:rPr>
                <w:color w:val="000000"/>
                <w:sz w:val="16"/>
                <w:szCs w:val="16"/>
              </w:rPr>
              <w:t>Ilić et al. 2016</w:t>
            </w:r>
          </w:p>
        </w:tc>
        <w:tc>
          <w:tcPr>
            <w:tcW w:w="405" w:type="pct"/>
            <w:vAlign w:val="center"/>
          </w:tcPr>
          <w:p w14:paraId="6F86062F" w14:textId="77777777" w:rsidR="008404B4" w:rsidRPr="003868BE" w:rsidRDefault="008404B4" w:rsidP="008404B4">
            <w:pPr>
              <w:jc w:val="center"/>
              <w:rPr>
                <w:b/>
                <w:bCs/>
                <w:sz w:val="16"/>
                <w:szCs w:val="16"/>
              </w:rPr>
            </w:pPr>
            <w:r w:rsidRPr="003868BE">
              <w:rPr>
                <w:color w:val="000000"/>
                <w:sz w:val="16"/>
                <w:szCs w:val="16"/>
              </w:rPr>
              <w:t>10</w:t>
            </w:r>
          </w:p>
        </w:tc>
        <w:tc>
          <w:tcPr>
            <w:tcW w:w="455" w:type="pct"/>
            <w:vAlign w:val="center"/>
          </w:tcPr>
          <w:p w14:paraId="03A82C18" w14:textId="77777777" w:rsidR="008404B4" w:rsidRPr="003868BE" w:rsidRDefault="008404B4" w:rsidP="008404B4">
            <w:pPr>
              <w:jc w:val="center"/>
              <w:rPr>
                <w:b/>
                <w:bCs/>
                <w:sz w:val="16"/>
                <w:szCs w:val="16"/>
              </w:rPr>
            </w:pPr>
            <w:r w:rsidRPr="003868BE">
              <w:rPr>
                <w:color w:val="000000"/>
                <w:sz w:val="16"/>
                <w:szCs w:val="16"/>
              </w:rPr>
              <w:t>20</w:t>
            </w:r>
          </w:p>
        </w:tc>
        <w:tc>
          <w:tcPr>
            <w:tcW w:w="514" w:type="pct"/>
            <w:vAlign w:val="center"/>
          </w:tcPr>
          <w:p w14:paraId="65B0414D" w14:textId="77777777" w:rsidR="008404B4" w:rsidRPr="003868BE" w:rsidRDefault="008404B4" w:rsidP="008404B4">
            <w:pPr>
              <w:jc w:val="center"/>
              <w:rPr>
                <w:b/>
                <w:bCs/>
                <w:sz w:val="16"/>
                <w:szCs w:val="16"/>
              </w:rPr>
            </w:pPr>
            <w:r w:rsidRPr="003868BE">
              <w:rPr>
                <w:color w:val="000000"/>
                <w:sz w:val="16"/>
                <w:szCs w:val="16"/>
              </w:rPr>
              <w:t>200</w:t>
            </w:r>
          </w:p>
        </w:tc>
        <w:tc>
          <w:tcPr>
            <w:tcW w:w="404" w:type="pct"/>
            <w:vAlign w:val="center"/>
          </w:tcPr>
          <w:p w14:paraId="35C603BC" w14:textId="77777777" w:rsidR="008404B4" w:rsidRPr="003868BE" w:rsidRDefault="008404B4" w:rsidP="008404B4">
            <w:pPr>
              <w:jc w:val="center"/>
              <w:rPr>
                <w:b/>
                <w:bCs/>
                <w:sz w:val="16"/>
                <w:szCs w:val="16"/>
              </w:rPr>
            </w:pPr>
            <w:r w:rsidRPr="003868BE">
              <w:rPr>
                <w:color w:val="000000"/>
                <w:sz w:val="16"/>
                <w:szCs w:val="16"/>
              </w:rPr>
              <w:t>2</w:t>
            </w:r>
          </w:p>
        </w:tc>
        <w:tc>
          <w:tcPr>
            <w:tcW w:w="514" w:type="pct"/>
            <w:vAlign w:val="center"/>
          </w:tcPr>
          <w:p w14:paraId="088A1832" w14:textId="77777777" w:rsidR="008404B4" w:rsidRPr="003868BE" w:rsidRDefault="008404B4" w:rsidP="008404B4">
            <w:pPr>
              <w:jc w:val="center"/>
              <w:rPr>
                <w:b/>
                <w:bCs/>
                <w:sz w:val="16"/>
                <w:szCs w:val="16"/>
              </w:rPr>
            </w:pPr>
            <w:r w:rsidRPr="003868BE">
              <w:rPr>
                <w:color w:val="000000"/>
                <w:sz w:val="16"/>
                <w:szCs w:val="16"/>
              </w:rPr>
              <w:t>25</w:t>
            </w:r>
          </w:p>
        </w:tc>
        <w:tc>
          <w:tcPr>
            <w:tcW w:w="477" w:type="pct"/>
            <w:vAlign w:val="center"/>
          </w:tcPr>
          <w:p w14:paraId="34CEE1EC" w14:textId="77777777" w:rsidR="008404B4" w:rsidRPr="00EE3C2A" w:rsidRDefault="008404B4" w:rsidP="008404B4">
            <w:pPr>
              <w:jc w:val="center"/>
              <w:rPr>
                <w:b/>
                <w:bCs/>
                <w:sz w:val="16"/>
                <w:szCs w:val="16"/>
              </w:rPr>
            </w:pPr>
            <w:r w:rsidRPr="00EE3C2A">
              <w:rPr>
                <w:color w:val="000000"/>
                <w:sz w:val="16"/>
                <w:szCs w:val="16"/>
              </w:rPr>
              <w:t>0.08</w:t>
            </w:r>
          </w:p>
        </w:tc>
        <w:tc>
          <w:tcPr>
            <w:tcW w:w="404" w:type="pct"/>
            <w:vAlign w:val="center"/>
          </w:tcPr>
          <w:p w14:paraId="7FBDF791" w14:textId="77777777" w:rsidR="008404B4" w:rsidRPr="00EE3C2A" w:rsidRDefault="008404B4" w:rsidP="008404B4">
            <w:pPr>
              <w:jc w:val="center"/>
              <w:rPr>
                <w:b/>
                <w:bCs/>
                <w:sz w:val="16"/>
                <w:szCs w:val="16"/>
              </w:rPr>
            </w:pPr>
            <w:r w:rsidRPr="00EE3C2A">
              <w:rPr>
                <w:color w:val="000000"/>
                <w:sz w:val="16"/>
                <w:szCs w:val="16"/>
              </w:rPr>
              <w:t>0.67</w:t>
            </w:r>
          </w:p>
        </w:tc>
        <w:tc>
          <w:tcPr>
            <w:tcW w:w="551" w:type="pct"/>
            <w:gridSpan w:val="2"/>
            <w:vAlign w:val="center"/>
          </w:tcPr>
          <w:p w14:paraId="35CF77E7" w14:textId="77777777" w:rsidR="008404B4" w:rsidRPr="00EE3C2A" w:rsidRDefault="008404B4" w:rsidP="008404B4">
            <w:pPr>
              <w:jc w:val="center"/>
              <w:rPr>
                <w:b/>
                <w:bCs/>
                <w:sz w:val="16"/>
                <w:szCs w:val="16"/>
              </w:rPr>
            </w:pPr>
            <w:r w:rsidRPr="00EE3C2A">
              <w:rPr>
                <w:color w:val="000000"/>
                <w:sz w:val="16"/>
                <w:szCs w:val="16"/>
              </w:rPr>
              <w:t>0.03</w:t>
            </w:r>
          </w:p>
        </w:tc>
        <w:tc>
          <w:tcPr>
            <w:tcW w:w="465" w:type="pct"/>
            <w:gridSpan w:val="2"/>
            <w:vAlign w:val="center"/>
          </w:tcPr>
          <w:p w14:paraId="7337A711" w14:textId="77777777" w:rsidR="008404B4" w:rsidRPr="00EE3C2A" w:rsidRDefault="008404B4" w:rsidP="008404B4">
            <w:pPr>
              <w:jc w:val="center"/>
              <w:rPr>
                <w:color w:val="000000"/>
                <w:sz w:val="16"/>
                <w:szCs w:val="16"/>
              </w:rPr>
            </w:pPr>
            <w:r w:rsidRPr="00EE3C2A">
              <w:rPr>
                <w:color w:val="000000"/>
                <w:sz w:val="16"/>
                <w:szCs w:val="16"/>
              </w:rPr>
              <w:t>6.67</w:t>
            </w:r>
          </w:p>
        </w:tc>
        <w:tc>
          <w:tcPr>
            <w:tcW w:w="379" w:type="pct"/>
            <w:vAlign w:val="center"/>
          </w:tcPr>
          <w:p w14:paraId="39112253" w14:textId="77777777" w:rsidR="008404B4" w:rsidRPr="00EE3C2A" w:rsidRDefault="008404B4" w:rsidP="008404B4">
            <w:pPr>
              <w:jc w:val="center"/>
              <w:rPr>
                <w:b/>
                <w:bCs/>
                <w:sz w:val="16"/>
                <w:szCs w:val="16"/>
              </w:rPr>
            </w:pPr>
            <w:r w:rsidRPr="00EE3C2A">
              <w:rPr>
                <w:color w:val="000000"/>
                <w:sz w:val="16"/>
                <w:szCs w:val="16"/>
              </w:rPr>
              <w:t>0.27</w:t>
            </w:r>
          </w:p>
        </w:tc>
      </w:tr>
      <w:tr w:rsidR="008404B4" w14:paraId="4E67A1B2" w14:textId="77777777" w:rsidTr="009652E4">
        <w:trPr>
          <w:trHeight w:val="182"/>
        </w:trPr>
        <w:tc>
          <w:tcPr>
            <w:tcW w:w="425" w:type="pct"/>
            <w:vAlign w:val="bottom"/>
          </w:tcPr>
          <w:p w14:paraId="05562981" w14:textId="77777777" w:rsidR="008404B4" w:rsidRPr="003868BE" w:rsidRDefault="008404B4" w:rsidP="008404B4">
            <w:pPr>
              <w:rPr>
                <w:b/>
                <w:bCs/>
                <w:sz w:val="16"/>
                <w:szCs w:val="16"/>
              </w:rPr>
            </w:pPr>
            <w:r w:rsidRPr="003868BE">
              <w:rPr>
                <w:color w:val="000000"/>
                <w:sz w:val="16"/>
                <w:szCs w:val="16"/>
              </w:rPr>
              <w:t>Jin et al. 2019</w:t>
            </w:r>
          </w:p>
        </w:tc>
        <w:tc>
          <w:tcPr>
            <w:tcW w:w="405" w:type="pct"/>
            <w:vAlign w:val="center"/>
          </w:tcPr>
          <w:p w14:paraId="5582E34C" w14:textId="77777777" w:rsidR="008404B4" w:rsidRPr="003868BE" w:rsidRDefault="008404B4" w:rsidP="008404B4">
            <w:pPr>
              <w:jc w:val="center"/>
              <w:rPr>
                <w:b/>
                <w:bCs/>
                <w:sz w:val="16"/>
                <w:szCs w:val="16"/>
              </w:rPr>
            </w:pPr>
            <w:r w:rsidRPr="003868BE">
              <w:rPr>
                <w:color w:val="000000"/>
                <w:sz w:val="16"/>
                <w:szCs w:val="16"/>
              </w:rPr>
              <w:t>10</w:t>
            </w:r>
          </w:p>
        </w:tc>
        <w:tc>
          <w:tcPr>
            <w:tcW w:w="455" w:type="pct"/>
            <w:vAlign w:val="center"/>
          </w:tcPr>
          <w:p w14:paraId="1956C59C" w14:textId="77777777" w:rsidR="008404B4" w:rsidRPr="003868BE" w:rsidRDefault="008404B4" w:rsidP="008404B4">
            <w:pPr>
              <w:jc w:val="center"/>
              <w:rPr>
                <w:b/>
                <w:bCs/>
                <w:sz w:val="16"/>
                <w:szCs w:val="16"/>
              </w:rPr>
            </w:pPr>
            <w:r w:rsidRPr="003868BE">
              <w:rPr>
                <w:color w:val="000000"/>
                <w:sz w:val="16"/>
                <w:szCs w:val="16"/>
              </w:rPr>
              <w:t>30</w:t>
            </w:r>
          </w:p>
        </w:tc>
        <w:tc>
          <w:tcPr>
            <w:tcW w:w="514" w:type="pct"/>
            <w:vAlign w:val="center"/>
          </w:tcPr>
          <w:p w14:paraId="30E7B3D6" w14:textId="77777777" w:rsidR="008404B4" w:rsidRPr="003868BE" w:rsidRDefault="008404B4" w:rsidP="008404B4">
            <w:pPr>
              <w:jc w:val="center"/>
              <w:rPr>
                <w:b/>
                <w:bCs/>
                <w:sz w:val="16"/>
                <w:szCs w:val="16"/>
              </w:rPr>
            </w:pPr>
            <w:r w:rsidRPr="003868BE">
              <w:rPr>
                <w:color w:val="000000"/>
                <w:sz w:val="16"/>
                <w:szCs w:val="16"/>
              </w:rPr>
              <w:t>300</w:t>
            </w:r>
          </w:p>
        </w:tc>
        <w:tc>
          <w:tcPr>
            <w:tcW w:w="404" w:type="pct"/>
            <w:vAlign w:val="center"/>
          </w:tcPr>
          <w:p w14:paraId="43EADB21" w14:textId="77777777" w:rsidR="008404B4" w:rsidRPr="003868BE" w:rsidRDefault="008404B4" w:rsidP="008404B4">
            <w:pPr>
              <w:jc w:val="center"/>
              <w:rPr>
                <w:b/>
                <w:bCs/>
                <w:sz w:val="16"/>
                <w:szCs w:val="16"/>
              </w:rPr>
            </w:pPr>
            <w:r w:rsidRPr="003868BE">
              <w:rPr>
                <w:color w:val="000000"/>
                <w:sz w:val="16"/>
                <w:szCs w:val="16"/>
              </w:rPr>
              <w:t>1</w:t>
            </w:r>
          </w:p>
        </w:tc>
        <w:tc>
          <w:tcPr>
            <w:tcW w:w="514" w:type="pct"/>
            <w:vAlign w:val="center"/>
          </w:tcPr>
          <w:p w14:paraId="23E55848" w14:textId="77777777" w:rsidR="008404B4" w:rsidRPr="003868BE" w:rsidRDefault="008404B4" w:rsidP="008404B4">
            <w:pPr>
              <w:jc w:val="center"/>
              <w:rPr>
                <w:b/>
                <w:bCs/>
                <w:sz w:val="16"/>
                <w:szCs w:val="16"/>
              </w:rPr>
            </w:pPr>
            <w:r w:rsidRPr="003868BE">
              <w:rPr>
                <w:color w:val="000000"/>
                <w:sz w:val="16"/>
                <w:szCs w:val="16"/>
              </w:rPr>
              <w:t>35</w:t>
            </w:r>
          </w:p>
        </w:tc>
        <w:tc>
          <w:tcPr>
            <w:tcW w:w="477" w:type="pct"/>
            <w:vAlign w:val="center"/>
          </w:tcPr>
          <w:p w14:paraId="30788D16" w14:textId="77777777" w:rsidR="008404B4" w:rsidRPr="00EE3C2A" w:rsidRDefault="008404B4" w:rsidP="008404B4">
            <w:pPr>
              <w:jc w:val="center"/>
              <w:rPr>
                <w:b/>
                <w:bCs/>
                <w:sz w:val="16"/>
                <w:szCs w:val="16"/>
              </w:rPr>
            </w:pPr>
            <w:r w:rsidRPr="00EE3C2A">
              <w:rPr>
                <w:color w:val="000000"/>
                <w:sz w:val="16"/>
                <w:szCs w:val="16"/>
              </w:rPr>
              <w:t>0.03</w:t>
            </w:r>
          </w:p>
        </w:tc>
        <w:tc>
          <w:tcPr>
            <w:tcW w:w="404" w:type="pct"/>
            <w:vAlign w:val="center"/>
          </w:tcPr>
          <w:p w14:paraId="1BC9510C" w14:textId="77777777" w:rsidR="008404B4" w:rsidRPr="00EE3C2A" w:rsidRDefault="008404B4" w:rsidP="008404B4">
            <w:pPr>
              <w:jc w:val="center"/>
              <w:rPr>
                <w:b/>
                <w:bCs/>
                <w:sz w:val="16"/>
                <w:szCs w:val="16"/>
              </w:rPr>
            </w:pPr>
            <w:r w:rsidRPr="00EE3C2A">
              <w:rPr>
                <w:color w:val="000000"/>
                <w:sz w:val="16"/>
                <w:szCs w:val="16"/>
              </w:rPr>
              <w:t>0.50</w:t>
            </w:r>
          </w:p>
        </w:tc>
        <w:tc>
          <w:tcPr>
            <w:tcW w:w="551" w:type="pct"/>
            <w:gridSpan w:val="2"/>
            <w:vAlign w:val="center"/>
          </w:tcPr>
          <w:p w14:paraId="1536FADA" w14:textId="77777777" w:rsidR="008404B4" w:rsidRPr="00EE3C2A" w:rsidRDefault="008404B4" w:rsidP="008404B4">
            <w:pPr>
              <w:jc w:val="center"/>
              <w:rPr>
                <w:b/>
                <w:bCs/>
                <w:sz w:val="16"/>
                <w:szCs w:val="16"/>
              </w:rPr>
            </w:pPr>
            <w:r w:rsidRPr="00EE3C2A">
              <w:rPr>
                <w:color w:val="000000"/>
                <w:sz w:val="16"/>
                <w:szCs w:val="16"/>
              </w:rPr>
              <w:t>0.01</w:t>
            </w:r>
          </w:p>
        </w:tc>
        <w:tc>
          <w:tcPr>
            <w:tcW w:w="465" w:type="pct"/>
            <w:gridSpan w:val="2"/>
            <w:vAlign w:val="center"/>
          </w:tcPr>
          <w:p w14:paraId="7942273A" w14:textId="77777777" w:rsidR="008404B4" w:rsidRPr="00EE3C2A" w:rsidRDefault="008404B4" w:rsidP="008404B4">
            <w:pPr>
              <w:jc w:val="center"/>
              <w:rPr>
                <w:color w:val="000000"/>
                <w:sz w:val="16"/>
                <w:szCs w:val="16"/>
              </w:rPr>
            </w:pPr>
            <w:r w:rsidRPr="00EE3C2A">
              <w:rPr>
                <w:color w:val="000000"/>
                <w:sz w:val="16"/>
                <w:szCs w:val="16"/>
              </w:rPr>
              <w:t>5.00</w:t>
            </w:r>
          </w:p>
        </w:tc>
        <w:tc>
          <w:tcPr>
            <w:tcW w:w="379" w:type="pct"/>
            <w:vAlign w:val="center"/>
          </w:tcPr>
          <w:p w14:paraId="79E7D873" w14:textId="77777777" w:rsidR="008404B4" w:rsidRPr="00EE3C2A" w:rsidRDefault="008404B4" w:rsidP="008404B4">
            <w:pPr>
              <w:jc w:val="center"/>
              <w:rPr>
                <w:b/>
                <w:bCs/>
                <w:sz w:val="16"/>
                <w:szCs w:val="16"/>
              </w:rPr>
            </w:pPr>
            <w:r w:rsidRPr="00EE3C2A">
              <w:rPr>
                <w:color w:val="000000"/>
                <w:sz w:val="16"/>
                <w:szCs w:val="16"/>
              </w:rPr>
              <w:t>0.14</w:t>
            </w:r>
          </w:p>
        </w:tc>
      </w:tr>
      <w:tr w:rsidR="008404B4" w14:paraId="3E1F4D7F" w14:textId="77777777" w:rsidTr="009652E4">
        <w:trPr>
          <w:trHeight w:val="193"/>
        </w:trPr>
        <w:tc>
          <w:tcPr>
            <w:tcW w:w="425" w:type="pct"/>
            <w:vAlign w:val="bottom"/>
          </w:tcPr>
          <w:p w14:paraId="78B3157C" w14:textId="77777777" w:rsidR="008404B4" w:rsidRPr="003868BE" w:rsidRDefault="008404B4" w:rsidP="008404B4">
            <w:pPr>
              <w:rPr>
                <w:b/>
                <w:bCs/>
                <w:sz w:val="16"/>
                <w:szCs w:val="16"/>
              </w:rPr>
            </w:pPr>
            <w:r w:rsidRPr="003868BE">
              <w:rPr>
                <w:color w:val="000000"/>
                <w:sz w:val="16"/>
                <w:szCs w:val="16"/>
              </w:rPr>
              <w:t>Khedr et al. 2013</w:t>
            </w:r>
          </w:p>
        </w:tc>
        <w:tc>
          <w:tcPr>
            <w:tcW w:w="405" w:type="pct"/>
            <w:vAlign w:val="center"/>
          </w:tcPr>
          <w:p w14:paraId="094C1E80" w14:textId="77777777" w:rsidR="008404B4" w:rsidRPr="003868BE" w:rsidRDefault="008404B4" w:rsidP="008404B4">
            <w:pPr>
              <w:jc w:val="center"/>
              <w:rPr>
                <w:b/>
                <w:bCs/>
                <w:sz w:val="16"/>
                <w:szCs w:val="16"/>
              </w:rPr>
            </w:pPr>
            <w:r w:rsidRPr="003868BE">
              <w:rPr>
                <w:color w:val="000000"/>
                <w:sz w:val="16"/>
                <w:szCs w:val="16"/>
              </w:rPr>
              <w:t>6</w:t>
            </w:r>
          </w:p>
        </w:tc>
        <w:tc>
          <w:tcPr>
            <w:tcW w:w="455" w:type="pct"/>
            <w:vAlign w:val="center"/>
          </w:tcPr>
          <w:p w14:paraId="483AD011" w14:textId="77777777" w:rsidR="008404B4" w:rsidRPr="003868BE" w:rsidRDefault="008404B4" w:rsidP="008404B4">
            <w:pPr>
              <w:jc w:val="center"/>
              <w:rPr>
                <w:b/>
                <w:bCs/>
                <w:sz w:val="16"/>
                <w:szCs w:val="16"/>
              </w:rPr>
            </w:pPr>
            <w:r w:rsidRPr="003868BE">
              <w:rPr>
                <w:color w:val="000000"/>
                <w:sz w:val="16"/>
                <w:szCs w:val="16"/>
              </w:rPr>
              <w:t>25</w:t>
            </w:r>
          </w:p>
        </w:tc>
        <w:tc>
          <w:tcPr>
            <w:tcW w:w="514" w:type="pct"/>
            <w:vAlign w:val="center"/>
          </w:tcPr>
          <w:p w14:paraId="134D0587" w14:textId="77777777" w:rsidR="008404B4" w:rsidRPr="003868BE" w:rsidRDefault="008404B4" w:rsidP="008404B4">
            <w:pPr>
              <w:jc w:val="center"/>
              <w:rPr>
                <w:b/>
                <w:bCs/>
                <w:sz w:val="16"/>
                <w:szCs w:val="16"/>
              </w:rPr>
            </w:pPr>
            <w:r w:rsidRPr="003868BE">
              <w:rPr>
                <w:color w:val="000000"/>
                <w:sz w:val="16"/>
                <w:szCs w:val="16"/>
              </w:rPr>
              <w:t>150</w:t>
            </w:r>
          </w:p>
        </w:tc>
        <w:tc>
          <w:tcPr>
            <w:tcW w:w="404" w:type="pct"/>
            <w:vAlign w:val="center"/>
          </w:tcPr>
          <w:p w14:paraId="0CD9CE5C" w14:textId="77777777" w:rsidR="008404B4" w:rsidRPr="003868BE" w:rsidRDefault="008404B4" w:rsidP="008404B4">
            <w:pPr>
              <w:jc w:val="center"/>
              <w:rPr>
                <w:b/>
                <w:bCs/>
                <w:sz w:val="16"/>
                <w:szCs w:val="16"/>
              </w:rPr>
            </w:pPr>
            <w:r w:rsidRPr="003868BE">
              <w:rPr>
                <w:color w:val="000000"/>
                <w:sz w:val="16"/>
                <w:szCs w:val="16"/>
              </w:rPr>
              <w:t>2</w:t>
            </w:r>
          </w:p>
        </w:tc>
        <w:tc>
          <w:tcPr>
            <w:tcW w:w="514" w:type="pct"/>
            <w:vAlign w:val="center"/>
          </w:tcPr>
          <w:p w14:paraId="1ACE4962" w14:textId="77777777" w:rsidR="008404B4" w:rsidRPr="003868BE" w:rsidRDefault="008404B4" w:rsidP="008404B4">
            <w:pPr>
              <w:jc w:val="center"/>
              <w:rPr>
                <w:b/>
                <w:bCs/>
                <w:sz w:val="16"/>
                <w:szCs w:val="16"/>
              </w:rPr>
            </w:pPr>
            <w:r w:rsidRPr="003868BE">
              <w:rPr>
                <w:color w:val="000000"/>
                <w:sz w:val="16"/>
                <w:szCs w:val="16"/>
              </w:rPr>
              <w:t>35</w:t>
            </w:r>
          </w:p>
        </w:tc>
        <w:tc>
          <w:tcPr>
            <w:tcW w:w="477" w:type="pct"/>
            <w:vAlign w:val="center"/>
          </w:tcPr>
          <w:p w14:paraId="76E203A6" w14:textId="77777777" w:rsidR="008404B4" w:rsidRPr="00EE3C2A" w:rsidRDefault="008404B4" w:rsidP="008404B4">
            <w:pPr>
              <w:jc w:val="center"/>
              <w:rPr>
                <w:b/>
                <w:bCs/>
                <w:sz w:val="16"/>
                <w:szCs w:val="16"/>
              </w:rPr>
            </w:pPr>
            <w:r w:rsidRPr="00EE3C2A">
              <w:rPr>
                <w:color w:val="000000"/>
                <w:sz w:val="16"/>
                <w:szCs w:val="16"/>
              </w:rPr>
              <w:t>0.06</w:t>
            </w:r>
          </w:p>
        </w:tc>
        <w:tc>
          <w:tcPr>
            <w:tcW w:w="404" w:type="pct"/>
            <w:vAlign w:val="center"/>
          </w:tcPr>
          <w:p w14:paraId="57B2E958" w14:textId="77777777" w:rsidR="008404B4" w:rsidRPr="00EE3C2A" w:rsidRDefault="008404B4" w:rsidP="008404B4">
            <w:pPr>
              <w:jc w:val="center"/>
              <w:rPr>
                <w:b/>
                <w:bCs/>
                <w:sz w:val="16"/>
                <w:szCs w:val="16"/>
              </w:rPr>
            </w:pPr>
            <w:r w:rsidRPr="00EE3C2A">
              <w:rPr>
                <w:color w:val="000000"/>
                <w:sz w:val="16"/>
                <w:szCs w:val="16"/>
              </w:rPr>
              <w:t>0.83</w:t>
            </w:r>
          </w:p>
        </w:tc>
        <w:tc>
          <w:tcPr>
            <w:tcW w:w="551" w:type="pct"/>
            <w:gridSpan w:val="2"/>
            <w:vAlign w:val="center"/>
          </w:tcPr>
          <w:p w14:paraId="05AEC07F" w14:textId="77777777" w:rsidR="008404B4" w:rsidRPr="00EE3C2A" w:rsidRDefault="008404B4" w:rsidP="008404B4">
            <w:pPr>
              <w:jc w:val="center"/>
              <w:rPr>
                <w:b/>
                <w:bCs/>
                <w:sz w:val="16"/>
                <w:szCs w:val="16"/>
              </w:rPr>
            </w:pPr>
            <w:r w:rsidRPr="00EE3C2A">
              <w:rPr>
                <w:color w:val="000000"/>
                <w:sz w:val="16"/>
                <w:szCs w:val="16"/>
              </w:rPr>
              <w:t>0.02</w:t>
            </w:r>
          </w:p>
        </w:tc>
        <w:tc>
          <w:tcPr>
            <w:tcW w:w="465" w:type="pct"/>
            <w:gridSpan w:val="2"/>
            <w:vAlign w:val="center"/>
          </w:tcPr>
          <w:p w14:paraId="1C1B6E5A" w14:textId="77777777" w:rsidR="008404B4" w:rsidRPr="00EE3C2A" w:rsidRDefault="008404B4" w:rsidP="008404B4">
            <w:pPr>
              <w:jc w:val="center"/>
              <w:rPr>
                <w:color w:val="000000"/>
                <w:sz w:val="16"/>
                <w:szCs w:val="16"/>
              </w:rPr>
            </w:pPr>
            <w:r w:rsidRPr="00EE3C2A">
              <w:rPr>
                <w:color w:val="000000"/>
                <w:sz w:val="16"/>
                <w:szCs w:val="16"/>
              </w:rPr>
              <w:t>5.00</w:t>
            </w:r>
          </w:p>
        </w:tc>
        <w:tc>
          <w:tcPr>
            <w:tcW w:w="379" w:type="pct"/>
            <w:vAlign w:val="center"/>
          </w:tcPr>
          <w:p w14:paraId="63653E99" w14:textId="77777777" w:rsidR="008404B4" w:rsidRPr="00EE3C2A" w:rsidRDefault="008404B4" w:rsidP="008404B4">
            <w:pPr>
              <w:jc w:val="center"/>
              <w:rPr>
                <w:b/>
                <w:bCs/>
                <w:sz w:val="16"/>
                <w:szCs w:val="16"/>
              </w:rPr>
            </w:pPr>
            <w:r w:rsidRPr="00EE3C2A">
              <w:rPr>
                <w:color w:val="000000"/>
                <w:sz w:val="16"/>
                <w:szCs w:val="16"/>
              </w:rPr>
              <w:t>0.14</w:t>
            </w:r>
          </w:p>
        </w:tc>
      </w:tr>
      <w:tr w:rsidR="008404B4" w14:paraId="12259516" w14:textId="77777777" w:rsidTr="009652E4">
        <w:trPr>
          <w:trHeight w:val="182"/>
        </w:trPr>
        <w:tc>
          <w:tcPr>
            <w:tcW w:w="425" w:type="pct"/>
            <w:vAlign w:val="bottom"/>
          </w:tcPr>
          <w:p w14:paraId="51ECD9C7" w14:textId="77777777" w:rsidR="008404B4" w:rsidRPr="003868BE" w:rsidRDefault="008404B4" w:rsidP="008404B4">
            <w:pPr>
              <w:rPr>
                <w:b/>
                <w:bCs/>
                <w:sz w:val="16"/>
                <w:szCs w:val="16"/>
              </w:rPr>
            </w:pPr>
            <w:r w:rsidRPr="003868BE">
              <w:rPr>
                <w:color w:val="000000"/>
                <w:sz w:val="16"/>
                <w:szCs w:val="16"/>
              </w:rPr>
              <w:t>Kim et al. 2010</w:t>
            </w:r>
          </w:p>
        </w:tc>
        <w:tc>
          <w:tcPr>
            <w:tcW w:w="405" w:type="pct"/>
            <w:vAlign w:val="center"/>
          </w:tcPr>
          <w:p w14:paraId="066B7C91" w14:textId="77777777" w:rsidR="008404B4" w:rsidRPr="003868BE" w:rsidRDefault="008404B4" w:rsidP="008404B4">
            <w:pPr>
              <w:jc w:val="center"/>
              <w:rPr>
                <w:b/>
                <w:bCs/>
                <w:sz w:val="16"/>
                <w:szCs w:val="16"/>
              </w:rPr>
            </w:pPr>
            <w:r w:rsidRPr="003868BE">
              <w:rPr>
                <w:color w:val="000000"/>
                <w:sz w:val="16"/>
                <w:szCs w:val="16"/>
              </w:rPr>
              <w:t>10</w:t>
            </w:r>
          </w:p>
        </w:tc>
        <w:tc>
          <w:tcPr>
            <w:tcW w:w="455" w:type="pct"/>
            <w:vAlign w:val="center"/>
          </w:tcPr>
          <w:p w14:paraId="64966EE9" w14:textId="77777777" w:rsidR="008404B4" w:rsidRPr="003868BE" w:rsidRDefault="008404B4" w:rsidP="008404B4">
            <w:pPr>
              <w:jc w:val="center"/>
              <w:rPr>
                <w:b/>
                <w:bCs/>
                <w:sz w:val="16"/>
                <w:szCs w:val="16"/>
              </w:rPr>
            </w:pPr>
            <w:r w:rsidRPr="003868BE">
              <w:rPr>
                <w:color w:val="000000"/>
                <w:sz w:val="16"/>
                <w:szCs w:val="16"/>
              </w:rPr>
              <w:t>20</w:t>
            </w:r>
          </w:p>
        </w:tc>
        <w:tc>
          <w:tcPr>
            <w:tcW w:w="514" w:type="pct"/>
            <w:vAlign w:val="center"/>
          </w:tcPr>
          <w:p w14:paraId="7A29CF3C" w14:textId="77777777" w:rsidR="008404B4" w:rsidRPr="003868BE" w:rsidRDefault="008404B4" w:rsidP="008404B4">
            <w:pPr>
              <w:jc w:val="center"/>
              <w:rPr>
                <w:b/>
                <w:bCs/>
                <w:sz w:val="16"/>
                <w:szCs w:val="16"/>
              </w:rPr>
            </w:pPr>
            <w:r w:rsidRPr="003868BE">
              <w:rPr>
                <w:color w:val="000000"/>
                <w:sz w:val="16"/>
                <w:szCs w:val="16"/>
              </w:rPr>
              <w:t>200</w:t>
            </w:r>
          </w:p>
        </w:tc>
        <w:tc>
          <w:tcPr>
            <w:tcW w:w="404" w:type="pct"/>
            <w:vAlign w:val="center"/>
          </w:tcPr>
          <w:p w14:paraId="310034E6" w14:textId="77777777" w:rsidR="008404B4" w:rsidRPr="003868BE" w:rsidRDefault="008404B4" w:rsidP="008404B4">
            <w:pPr>
              <w:jc w:val="center"/>
              <w:rPr>
                <w:b/>
                <w:bCs/>
                <w:sz w:val="16"/>
                <w:szCs w:val="16"/>
              </w:rPr>
            </w:pPr>
            <w:r w:rsidRPr="003868BE">
              <w:rPr>
                <w:color w:val="000000"/>
                <w:sz w:val="16"/>
                <w:szCs w:val="16"/>
              </w:rPr>
              <w:t>2</w:t>
            </w:r>
          </w:p>
        </w:tc>
        <w:tc>
          <w:tcPr>
            <w:tcW w:w="514" w:type="pct"/>
            <w:vAlign w:val="center"/>
          </w:tcPr>
          <w:p w14:paraId="6FFA1805" w14:textId="77777777" w:rsidR="008404B4" w:rsidRPr="003868BE" w:rsidRDefault="008404B4" w:rsidP="008404B4">
            <w:pPr>
              <w:jc w:val="center"/>
              <w:rPr>
                <w:b/>
                <w:bCs/>
                <w:sz w:val="16"/>
                <w:szCs w:val="16"/>
              </w:rPr>
            </w:pPr>
            <w:r w:rsidRPr="003868BE">
              <w:rPr>
                <w:color w:val="000000"/>
                <w:sz w:val="16"/>
                <w:szCs w:val="16"/>
              </w:rPr>
              <w:t>25</w:t>
            </w:r>
          </w:p>
        </w:tc>
        <w:tc>
          <w:tcPr>
            <w:tcW w:w="477" w:type="pct"/>
            <w:vAlign w:val="center"/>
          </w:tcPr>
          <w:p w14:paraId="6878680F" w14:textId="77777777" w:rsidR="008404B4" w:rsidRPr="00EE3C2A" w:rsidRDefault="008404B4" w:rsidP="008404B4">
            <w:pPr>
              <w:jc w:val="center"/>
              <w:rPr>
                <w:b/>
                <w:bCs/>
                <w:sz w:val="16"/>
                <w:szCs w:val="16"/>
              </w:rPr>
            </w:pPr>
            <w:r w:rsidRPr="00EE3C2A">
              <w:rPr>
                <w:color w:val="000000"/>
                <w:sz w:val="16"/>
                <w:szCs w:val="16"/>
              </w:rPr>
              <w:t>0.08</w:t>
            </w:r>
          </w:p>
        </w:tc>
        <w:tc>
          <w:tcPr>
            <w:tcW w:w="404" w:type="pct"/>
            <w:vAlign w:val="center"/>
          </w:tcPr>
          <w:p w14:paraId="6E3CE52F" w14:textId="77777777" w:rsidR="008404B4" w:rsidRPr="00EE3C2A" w:rsidRDefault="008404B4" w:rsidP="008404B4">
            <w:pPr>
              <w:jc w:val="center"/>
              <w:rPr>
                <w:b/>
                <w:bCs/>
                <w:sz w:val="16"/>
                <w:szCs w:val="16"/>
              </w:rPr>
            </w:pPr>
            <w:r w:rsidRPr="00EE3C2A">
              <w:rPr>
                <w:color w:val="000000"/>
                <w:sz w:val="16"/>
                <w:szCs w:val="16"/>
              </w:rPr>
              <w:t>0.67</w:t>
            </w:r>
          </w:p>
        </w:tc>
        <w:tc>
          <w:tcPr>
            <w:tcW w:w="551" w:type="pct"/>
            <w:gridSpan w:val="2"/>
            <w:vAlign w:val="center"/>
          </w:tcPr>
          <w:p w14:paraId="31311ED5" w14:textId="77777777" w:rsidR="008404B4" w:rsidRPr="00EE3C2A" w:rsidRDefault="008404B4" w:rsidP="008404B4">
            <w:pPr>
              <w:jc w:val="center"/>
              <w:rPr>
                <w:b/>
                <w:bCs/>
                <w:sz w:val="16"/>
                <w:szCs w:val="16"/>
              </w:rPr>
            </w:pPr>
            <w:r w:rsidRPr="00EE3C2A">
              <w:rPr>
                <w:color w:val="000000"/>
                <w:sz w:val="16"/>
                <w:szCs w:val="16"/>
              </w:rPr>
              <w:t>0.03</w:t>
            </w:r>
          </w:p>
        </w:tc>
        <w:tc>
          <w:tcPr>
            <w:tcW w:w="465" w:type="pct"/>
            <w:gridSpan w:val="2"/>
            <w:vAlign w:val="center"/>
          </w:tcPr>
          <w:p w14:paraId="44789471" w14:textId="77777777" w:rsidR="008404B4" w:rsidRPr="00EE3C2A" w:rsidRDefault="008404B4" w:rsidP="008404B4">
            <w:pPr>
              <w:jc w:val="center"/>
              <w:rPr>
                <w:color w:val="000000"/>
                <w:sz w:val="16"/>
                <w:szCs w:val="16"/>
              </w:rPr>
            </w:pPr>
            <w:r w:rsidRPr="00EE3C2A">
              <w:rPr>
                <w:color w:val="000000"/>
                <w:sz w:val="16"/>
                <w:szCs w:val="16"/>
              </w:rPr>
              <w:t>6.67</w:t>
            </w:r>
          </w:p>
        </w:tc>
        <w:tc>
          <w:tcPr>
            <w:tcW w:w="379" w:type="pct"/>
            <w:vAlign w:val="center"/>
          </w:tcPr>
          <w:p w14:paraId="60E37C54" w14:textId="77777777" w:rsidR="008404B4" w:rsidRPr="00EE3C2A" w:rsidRDefault="008404B4" w:rsidP="008404B4">
            <w:pPr>
              <w:jc w:val="center"/>
              <w:rPr>
                <w:b/>
                <w:bCs/>
                <w:sz w:val="16"/>
                <w:szCs w:val="16"/>
              </w:rPr>
            </w:pPr>
            <w:r w:rsidRPr="00EE3C2A">
              <w:rPr>
                <w:color w:val="000000"/>
                <w:sz w:val="16"/>
                <w:szCs w:val="16"/>
              </w:rPr>
              <w:t>0.27</w:t>
            </w:r>
          </w:p>
        </w:tc>
      </w:tr>
      <w:tr w:rsidR="008404B4" w14:paraId="2E9B3DDB" w14:textId="77777777" w:rsidTr="009652E4">
        <w:trPr>
          <w:trHeight w:val="182"/>
        </w:trPr>
        <w:tc>
          <w:tcPr>
            <w:tcW w:w="425" w:type="pct"/>
            <w:vAlign w:val="bottom"/>
          </w:tcPr>
          <w:p w14:paraId="46D5160E" w14:textId="77777777" w:rsidR="008404B4" w:rsidRPr="003868BE" w:rsidRDefault="008404B4" w:rsidP="008404B4">
            <w:pPr>
              <w:rPr>
                <w:b/>
                <w:bCs/>
                <w:sz w:val="16"/>
                <w:szCs w:val="16"/>
              </w:rPr>
            </w:pPr>
            <w:r w:rsidRPr="003868BE">
              <w:rPr>
                <w:color w:val="000000"/>
                <w:sz w:val="16"/>
                <w:szCs w:val="16"/>
              </w:rPr>
              <w:t>Koo et al. 2018</w:t>
            </w:r>
          </w:p>
        </w:tc>
        <w:tc>
          <w:tcPr>
            <w:tcW w:w="405" w:type="pct"/>
            <w:vAlign w:val="center"/>
          </w:tcPr>
          <w:p w14:paraId="77BBDF3D" w14:textId="77777777" w:rsidR="008404B4" w:rsidRPr="003868BE" w:rsidRDefault="008404B4" w:rsidP="008404B4">
            <w:pPr>
              <w:jc w:val="center"/>
              <w:rPr>
                <w:b/>
                <w:bCs/>
                <w:sz w:val="16"/>
                <w:szCs w:val="16"/>
              </w:rPr>
            </w:pPr>
            <w:r w:rsidRPr="003868BE">
              <w:rPr>
                <w:color w:val="000000"/>
                <w:sz w:val="16"/>
                <w:szCs w:val="16"/>
              </w:rPr>
              <w:t>10</w:t>
            </w:r>
          </w:p>
        </w:tc>
        <w:tc>
          <w:tcPr>
            <w:tcW w:w="455" w:type="pct"/>
            <w:vAlign w:val="center"/>
          </w:tcPr>
          <w:p w14:paraId="7D702449" w14:textId="77777777" w:rsidR="008404B4" w:rsidRPr="003868BE" w:rsidRDefault="008404B4" w:rsidP="008404B4">
            <w:pPr>
              <w:jc w:val="center"/>
              <w:rPr>
                <w:b/>
                <w:bCs/>
                <w:sz w:val="16"/>
                <w:szCs w:val="16"/>
              </w:rPr>
            </w:pPr>
            <w:r w:rsidRPr="003868BE">
              <w:rPr>
                <w:color w:val="000000"/>
                <w:sz w:val="16"/>
                <w:szCs w:val="16"/>
              </w:rPr>
              <w:t>20</w:t>
            </w:r>
          </w:p>
        </w:tc>
        <w:tc>
          <w:tcPr>
            <w:tcW w:w="514" w:type="pct"/>
            <w:vAlign w:val="center"/>
          </w:tcPr>
          <w:p w14:paraId="522D11E9" w14:textId="77777777" w:rsidR="008404B4" w:rsidRPr="003868BE" w:rsidRDefault="008404B4" w:rsidP="008404B4">
            <w:pPr>
              <w:jc w:val="center"/>
              <w:rPr>
                <w:b/>
                <w:bCs/>
                <w:sz w:val="16"/>
                <w:szCs w:val="16"/>
              </w:rPr>
            </w:pPr>
            <w:r w:rsidRPr="003868BE">
              <w:rPr>
                <w:color w:val="000000"/>
                <w:sz w:val="16"/>
                <w:szCs w:val="16"/>
              </w:rPr>
              <w:t>200</w:t>
            </w:r>
          </w:p>
        </w:tc>
        <w:tc>
          <w:tcPr>
            <w:tcW w:w="404" w:type="pct"/>
            <w:vAlign w:val="center"/>
          </w:tcPr>
          <w:p w14:paraId="2614E832" w14:textId="77777777" w:rsidR="008404B4" w:rsidRPr="003868BE" w:rsidRDefault="008404B4" w:rsidP="008404B4">
            <w:pPr>
              <w:jc w:val="center"/>
              <w:rPr>
                <w:b/>
                <w:bCs/>
                <w:sz w:val="16"/>
                <w:szCs w:val="16"/>
              </w:rPr>
            </w:pPr>
            <w:r w:rsidRPr="003868BE">
              <w:rPr>
                <w:color w:val="000000"/>
                <w:sz w:val="16"/>
                <w:szCs w:val="16"/>
              </w:rPr>
              <w:t>1</w:t>
            </w:r>
          </w:p>
        </w:tc>
        <w:tc>
          <w:tcPr>
            <w:tcW w:w="514" w:type="pct"/>
            <w:vAlign w:val="center"/>
          </w:tcPr>
          <w:p w14:paraId="0B1C83C2" w14:textId="77777777" w:rsidR="008404B4" w:rsidRPr="003868BE" w:rsidRDefault="008404B4" w:rsidP="008404B4">
            <w:pPr>
              <w:jc w:val="center"/>
              <w:rPr>
                <w:b/>
                <w:bCs/>
                <w:sz w:val="16"/>
                <w:szCs w:val="16"/>
              </w:rPr>
            </w:pPr>
            <w:r w:rsidRPr="003868BE">
              <w:rPr>
                <w:color w:val="000000"/>
                <w:sz w:val="16"/>
                <w:szCs w:val="16"/>
              </w:rPr>
              <w:t>25</w:t>
            </w:r>
          </w:p>
        </w:tc>
        <w:tc>
          <w:tcPr>
            <w:tcW w:w="477" w:type="pct"/>
            <w:vAlign w:val="center"/>
          </w:tcPr>
          <w:p w14:paraId="5FF768CA" w14:textId="77777777" w:rsidR="008404B4" w:rsidRPr="00EE3C2A" w:rsidRDefault="008404B4" w:rsidP="008404B4">
            <w:pPr>
              <w:jc w:val="center"/>
              <w:rPr>
                <w:b/>
                <w:bCs/>
                <w:sz w:val="16"/>
                <w:szCs w:val="16"/>
              </w:rPr>
            </w:pPr>
            <w:r w:rsidRPr="00EE3C2A">
              <w:rPr>
                <w:color w:val="000000"/>
                <w:sz w:val="16"/>
                <w:szCs w:val="16"/>
              </w:rPr>
              <w:t>0.04</w:t>
            </w:r>
          </w:p>
        </w:tc>
        <w:tc>
          <w:tcPr>
            <w:tcW w:w="404" w:type="pct"/>
            <w:vAlign w:val="center"/>
          </w:tcPr>
          <w:p w14:paraId="317BF9E1" w14:textId="77777777" w:rsidR="008404B4" w:rsidRPr="00EE3C2A" w:rsidRDefault="008404B4" w:rsidP="008404B4">
            <w:pPr>
              <w:jc w:val="center"/>
              <w:rPr>
                <w:b/>
                <w:bCs/>
                <w:sz w:val="16"/>
                <w:szCs w:val="16"/>
              </w:rPr>
            </w:pPr>
            <w:r w:rsidRPr="00EE3C2A">
              <w:rPr>
                <w:color w:val="000000"/>
                <w:sz w:val="16"/>
                <w:szCs w:val="16"/>
              </w:rPr>
              <w:t>0.33</w:t>
            </w:r>
          </w:p>
        </w:tc>
        <w:tc>
          <w:tcPr>
            <w:tcW w:w="551" w:type="pct"/>
            <w:gridSpan w:val="2"/>
            <w:vAlign w:val="center"/>
          </w:tcPr>
          <w:p w14:paraId="7C2E072C" w14:textId="77777777" w:rsidR="008404B4" w:rsidRPr="00EE3C2A" w:rsidRDefault="008404B4" w:rsidP="008404B4">
            <w:pPr>
              <w:jc w:val="center"/>
              <w:rPr>
                <w:b/>
                <w:bCs/>
                <w:sz w:val="16"/>
                <w:szCs w:val="16"/>
              </w:rPr>
            </w:pPr>
            <w:r w:rsidRPr="00EE3C2A">
              <w:rPr>
                <w:color w:val="000000"/>
                <w:sz w:val="16"/>
                <w:szCs w:val="16"/>
              </w:rPr>
              <w:t>0.01</w:t>
            </w:r>
          </w:p>
        </w:tc>
        <w:tc>
          <w:tcPr>
            <w:tcW w:w="465" w:type="pct"/>
            <w:gridSpan w:val="2"/>
            <w:vAlign w:val="center"/>
          </w:tcPr>
          <w:p w14:paraId="0CD62C68" w14:textId="77777777" w:rsidR="008404B4" w:rsidRPr="00EE3C2A" w:rsidRDefault="008404B4" w:rsidP="008404B4">
            <w:pPr>
              <w:jc w:val="center"/>
              <w:rPr>
                <w:color w:val="000000"/>
                <w:sz w:val="16"/>
                <w:szCs w:val="16"/>
              </w:rPr>
            </w:pPr>
            <w:r w:rsidRPr="00EE3C2A">
              <w:rPr>
                <w:color w:val="000000"/>
                <w:sz w:val="16"/>
                <w:szCs w:val="16"/>
              </w:rPr>
              <w:t>3.33</w:t>
            </w:r>
          </w:p>
        </w:tc>
        <w:tc>
          <w:tcPr>
            <w:tcW w:w="379" w:type="pct"/>
            <w:vAlign w:val="center"/>
          </w:tcPr>
          <w:p w14:paraId="0F724A5B" w14:textId="77777777" w:rsidR="008404B4" w:rsidRPr="00EE3C2A" w:rsidRDefault="008404B4" w:rsidP="008404B4">
            <w:pPr>
              <w:jc w:val="center"/>
              <w:rPr>
                <w:b/>
                <w:bCs/>
                <w:sz w:val="16"/>
                <w:szCs w:val="16"/>
              </w:rPr>
            </w:pPr>
            <w:r w:rsidRPr="00EE3C2A">
              <w:rPr>
                <w:color w:val="000000"/>
                <w:sz w:val="16"/>
                <w:szCs w:val="16"/>
              </w:rPr>
              <w:t>0.13</w:t>
            </w:r>
          </w:p>
        </w:tc>
      </w:tr>
      <w:tr w:rsidR="008404B4" w14:paraId="55FA2CC9" w14:textId="77777777" w:rsidTr="009652E4">
        <w:trPr>
          <w:trHeight w:val="182"/>
        </w:trPr>
        <w:tc>
          <w:tcPr>
            <w:tcW w:w="425" w:type="pct"/>
            <w:vAlign w:val="bottom"/>
          </w:tcPr>
          <w:p w14:paraId="14A0C843" w14:textId="77777777" w:rsidR="008404B4" w:rsidRPr="003868BE" w:rsidRDefault="008404B4" w:rsidP="008404B4">
            <w:pPr>
              <w:rPr>
                <w:b/>
                <w:bCs/>
                <w:sz w:val="16"/>
                <w:szCs w:val="16"/>
              </w:rPr>
            </w:pPr>
            <w:r w:rsidRPr="003868BE">
              <w:rPr>
                <w:color w:val="000000"/>
                <w:sz w:val="16"/>
                <w:szCs w:val="16"/>
              </w:rPr>
              <w:t>Lee &amp; Chun 2014</w:t>
            </w:r>
          </w:p>
        </w:tc>
        <w:tc>
          <w:tcPr>
            <w:tcW w:w="405" w:type="pct"/>
            <w:vAlign w:val="center"/>
          </w:tcPr>
          <w:p w14:paraId="772F73AD" w14:textId="77777777" w:rsidR="008404B4" w:rsidRPr="003868BE" w:rsidRDefault="008404B4" w:rsidP="008404B4">
            <w:pPr>
              <w:jc w:val="center"/>
              <w:rPr>
                <w:b/>
                <w:bCs/>
                <w:sz w:val="16"/>
                <w:szCs w:val="16"/>
              </w:rPr>
            </w:pPr>
            <w:r w:rsidRPr="003868BE">
              <w:rPr>
                <w:color w:val="000000"/>
                <w:sz w:val="16"/>
                <w:szCs w:val="16"/>
              </w:rPr>
              <w:t>15</w:t>
            </w:r>
          </w:p>
        </w:tc>
        <w:tc>
          <w:tcPr>
            <w:tcW w:w="455" w:type="pct"/>
            <w:vAlign w:val="center"/>
          </w:tcPr>
          <w:p w14:paraId="72759CAB" w14:textId="77777777" w:rsidR="008404B4" w:rsidRPr="003868BE" w:rsidRDefault="008404B4" w:rsidP="008404B4">
            <w:pPr>
              <w:jc w:val="center"/>
              <w:rPr>
                <w:b/>
                <w:bCs/>
                <w:sz w:val="16"/>
                <w:szCs w:val="16"/>
              </w:rPr>
            </w:pPr>
            <w:r w:rsidRPr="003868BE">
              <w:rPr>
                <w:color w:val="000000"/>
                <w:sz w:val="16"/>
                <w:szCs w:val="16"/>
              </w:rPr>
              <w:t>20</w:t>
            </w:r>
          </w:p>
        </w:tc>
        <w:tc>
          <w:tcPr>
            <w:tcW w:w="514" w:type="pct"/>
            <w:vAlign w:val="center"/>
          </w:tcPr>
          <w:p w14:paraId="250850D2" w14:textId="77777777" w:rsidR="008404B4" w:rsidRPr="003868BE" w:rsidRDefault="008404B4" w:rsidP="008404B4">
            <w:pPr>
              <w:jc w:val="center"/>
              <w:rPr>
                <w:b/>
                <w:bCs/>
                <w:sz w:val="16"/>
                <w:szCs w:val="16"/>
              </w:rPr>
            </w:pPr>
            <w:r w:rsidRPr="003868BE">
              <w:rPr>
                <w:color w:val="000000"/>
                <w:sz w:val="16"/>
                <w:szCs w:val="16"/>
              </w:rPr>
              <w:t>300</w:t>
            </w:r>
          </w:p>
        </w:tc>
        <w:tc>
          <w:tcPr>
            <w:tcW w:w="404" w:type="pct"/>
            <w:vAlign w:val="center"/>
          </w:tcPr>
          <w:p w14:paraId="4B115624" w14:textId="77777777" w:rsidR="008404B4" w:rsidRPr="003868BE" w:rsidRDefault="008404B4" w:rsidP="008404B4">
            <w:pPr>
              <w:jc w:val="center"/>
              <w:rPr>
                <w:b/>
                <w:bCs/>
                <w:sz w:val="16"/>
                <w:szCs w:val="16"/>
              </w:rPr>
            </w:pPr>
            <w:r w:rsidRPr="003868BE">
              <w:rPr>
                <w:color w:val="000000"/>
                <w:sz w:val="16"/>
                <w:szCs w:val="16"/>
              </w:rPr>
              <w:t>2</w:t>
            </w:r>
          </w:p>
        </w:tc>
        <w:tc>
          <w:tcPr>
            <w:tcW w:w="514" w:type="pct"/>
            <w:vAlign w:val="center"/>
          </w:tcPr>
          <w:p w14:paraId="73227259" w14:textId="77777777" w:rsidR="008404B4" w:rsidRPr="003868BE" w:rsidRDefault="008404B4" w:rsidP="008404B4">
            <w:pPr>
              <w:jc w:val="center"/>
              <w:rPr>
                <w:b/>
                <w:bCs/>
                <w:sz w:val="16"/>
                <w:szCs w:val="16"/>
              </w:rPr>
            </w:pPr>
            <w:r w:rsidRPr="003868BE">
              <w:rPr>
                <w:color w:val="000000"/>
                <w:sz w:val="16"/>
                <w:szCs w:val="16"/>
              </w:rPr>
              <w:t>25</w:t>
            </w:r>
          </w:p>
        </w:tc>
        <w:tc>
          <w:tcPr>
            <w:tcW w:w="477" w:type="pct"/>
            <w:vAlign w:val="center"/>
          </w:tcPr>
          <w:p w14:paraId="0B89C748" w14:textId="77777777" w:rsidR="008404B4" w:rsidRPr="00EE3C2A" w:rsidRDefault="008404B4" w:rsidP="008404B4">
            <w:pPr>
              <w:jc w:val="center"/>
              <w:rPr>
                <w:b/>
                <w:bCs/>
                <w:sz w:val="16"/>
                <w:szCs w:val="16"/>
              </w:rPr>
            </w:pPr>
            <w:r w:rsidRPr="00EE3C2A">
              <w:rPr>
                <w:color w:val="000000"/>
                <w:sz w:val="16"/>
                <w:szCs w:val="16"/>
              </w:rPr>
              <w:t>0.08</w:t>
            </w:r>
          </w:p>
        </w:tc>
        <w:tc>
          <w:tcPr>
            <w:tcW w:w="404" w:type="pct"/>
            <w:vAlign w:val="center"/>
          </w:tcPr>
          <w:p w14:paraId="3FAECDE1" w14:textId="77777777" w:rsidR="008404B4" w:rsidRPr="00EE3C2A" w:rsidRDefault="008404B4" w:rsidP="008404B4">
            <w:pPr>
              <w:jc w:val="center"/>
              <w:rPr>
                <w:b/>
                <w:bCs/>
                <w:sz w:val="16"/>
                <w:szCs w:val="16"/>
              </w:rPr>
            </w:pPr>
            <w:r w:rsidRPr="00EE3C2A">
              <w:rPr>
                <w:color w:val="000000"/>
                <w:sz w:val="16"/>
                <w:szCs w:val="16"/>
              </w:rPr>
              <w:t>0.67</w:t>
            </w:r>
          </w:p>
        </w:tc>
        <w:tc>
          <w:tcPr>
            <w:tcW w:w="551" w:type="pct"/>
            <w:gridSpan w:val="2"/>
            <w:vAlign w:val="center"/>
          </w:tcPr>
          <w:p w14:paraId="301CF779" w14:textId="77777777" w:rsidR="008404B4" w:rsidRPr="00EE3C2A" w:rsidRDefault="008404B4" w:rsidP="008404B4">
            <w:pPr>
              <w:jc w:val="center"/>
              <w:rPr>
                <w:b/>
                <w:bCs/>
                <w:sz w:val="16"/>
                <w:szCs w:val="16"/>
              </w:rPr>
            </w:pPr>
            <w:r w:rsidRPr="00EE3C2A">
              <w:rPr>
                <w:color w:val="000000"/>
                <w:sz w:val="16"/>
                <w:szCs w:val="16"/>
              </w:rPr>
              <w:t>0.03</w:t>
            </w:r>
          </w:p>
        </w:tc>
        <w:tc>
          <w:tcPr>
            <w:tcW w:w="465" w:type="pct"/>
            <w:gridSpan w:val="2"/>
            <w:vAlign w:val="center"/>
          </w:tcPr>
          <w:p w14:paraId="624EA26A" w14:textId="77777777" w:rsidR="008404B4" w:rsidRPr="00EE3C2A" w:rsidRDefault="008404B4" w:rsidP="008404B4">
            <w:pPr>
              <w:jc w:val="center"/>
              <w:rPr>
                <w:color w:val="000000"/>
                <w:sz w:val="16"/>
                <w:szCs w:val="16"/>
              </w:rPr>
            </w:pPr>
            <w:r w:rsidRPr="00EE3C2A">
              <w:rPr>
                <w:color w:val="000000"/>
                <w:sz w:val="16"/>
                <w:szCs w:val="16"/>
              </w:rPr>
              <w:t>10.00</w:t>
            </w:r>
          </w:p>
        </w:tc>
        <w:tc>
          <w:tcPr>
            <w:tcW w:w="379" w:type="pct"/>
            <w:vAlign w:val="center"/>
          </w:tcPr>
          <w:p w14:paraId="7DB9A4F4" w14:textId="77777777" w:rsidR="008404B4" w:rsidRPr="00EE3C2A" w:rsidRDefault="008404B4" w:rsidP="008404B4">
            <w:pPr>
              <w:jc w:val="center"/>
              <w:rPr>
                <w:b/>
                <w:bCs/>
                <w:sz w:val="16"/>
                <w:szCs w:val="16"/>
              </w:rPr>
            </w:pPr>
            <w:r w:rsidRPr="00EE3C2A">
              <w:rPr>
                <w:color w:val="000000"/>
                <w:sz w:val="16"/>
                <w:szCs w:val="16"/>
              </w:rPr>
              <w:t>0.40</w:t>
            </w:r>
          </w:p>
        </w:tc>
      </w:tr>
      <w:tr w:rsidR="008404B4" w14:paraId="2FFAE827" w14:textId="77777777" w:rsidTr="009652E4">
        <w:trPr>
          <w:trHeight w:val="182"/>
        </w:trPr>
        <w:tc>
          <w:tcPr>
            <w:tcW w:w="425" w:type="pct"/>
            <w:vAlign w:val="bottom"/>
          </w:tcPr>
          <w:p w14:paraId="7994F681" w14:textId="77777777" w:rsidR="008404B4" w:rsidRPr="003868BE" w:rsidRDefault="008404B4" w:rsidP="008404B4">
            <w:pPr>
              <w:rPr>
                <w:b/>
                <w:bCs/>
                <w:sz w:val="16"/>
                <w:szCs w:val="16"/>
              </w:rPr>
            </w:pPr>
            <w:r w:rsidRPr="003868BE">
              <w:rPr>
                <w:color w:val="000000"/>
                <w:sz w:val="16"/>
                <w:szCs w:val="16"/>
              </w:rPr>
              <w:t>Liao et al. 2020</w:t>
            </w:r>
          </w:p>
        </w:tc>
        <w:tc>
          <w:tcPr>
            <w:tcW w:w="405" w:type="pct"/>
            <w:vAlign w:val="center"/>
          </w:tcPr>
          <w:p w14:paraId="62C1AABF" w14:textId="77777777" w:rsidR="008404B4" w:rsidRPr="003868BE" w:rsidRDefault="008404B4" w:rsidP="008404B4">
            <w:pPr>
              <w:jc w:val="center"/>
              <w:rPr>
                <w:b/>
                <w:bCs/>
                <w:sz w:val="16"/>
                <w:szCs w:val="16"/>
              </w:rPr>
            </w:pPr>
            <w:r w:rsidRPr="003868BE">
              <w:rPr>
                <w:color w:val="000000"/>
                <w:sz w:val="16"/>
                <w:szCs w:val="16"/>
              </w:rPr>
              <w:t>20</w:t>
            </w:r>
          </w:p>
        </w:tc>
        <w:tc>
          <w:tcPr>
            <w:tcW w:w="455" w:type="pct"/>
            <w:vAlign w:val="center"/>
          </w:tcPr>
          <w:p w14:paraId="3AC05334" w14:textId="77777777" w:rsidR="008404B4" w:rsidRPr="003868BE" w:rsidRDefault="008404B4" w:rsidP="008404B4">
            <w:pPr>
              <w:jc w:val="center"/>
              <w:rPr>
                <w:b/>
                <w:bCs/>
                <w:sz w:val="16"/>
                <w:szCs w:val="16"/>
              </w:rPr>
            </w:pPr>
            <w:r w:rsidRPr="003868BE">
              <w:rPr>
                <w:color w:val="000000"/>
                <w:sz w:val="16"/>
                <w:szCs w:val="16"/>
              </w:rPr>
              <w:t>20</w:t>
            </w:r>
          </w:p>
        </w:tc>
        <w:tc>
          <w:tcPr>
            <w:tcW w:w="514" w:type="pct"/>
            <w:vAlign w:val="center"/>
          </w:tcPr>
          <w:p w14:paraId="7F44C85B" w14:textId="77777777" w:rsidR="008404B4" w:rsidRPr="003868BE" w:rsidRDefault="008404B4" w:rsidP="008404B4">
            <w:pPr>
              <w:jc w:val="center"/>
              <w:rPr>
                <w:b/>
                <w:bCs/>
                <w:sz w:val="16"/>
                <w:szCs w:val="16"/>
              </w:rPr>
            </w:pPr>
            <w:r w:rsidRPr="003868BE">
              <w:rPr>
                <w:color w:val="000000"/>
                <w:sz w:val="16"/>
                <w:szCs w:val="16"/>
              </w:rPr>
              <w:t>400</w:t>
            </w:r>
          </w:p>
        </w:tc>
        <w:tc>
          <w:tcPr>
            <w:tcW w:w="404" w:type="pct"/>
            <w:vAlign w:val="center"/>
          </w:tcPr>
          <w:p w14:paraId="0CC73C6E" w14:textId="77777777" w:rsidR="008404B4" w:rsidRPr="003868BE" w:rsidRDefault="008404B4" w:rsidP="008404B4">
            <w:pPr>
              <w:jc w:val="center"/>
              <w:rPr>
                <w:b/>
                <w:bCs/>
                <w:sz w:val="16"/>
                <w:szCs w:val="16"/>
              </w:rPr>
            </w:pPr>
            <w:r w:rsidRPr="003868BE">
              <w:rPr>
                <w:color w:val="000000"/>
                <w:sz w:val="16"/>
                <w:szCs w:val="16"/>
              </w:rPr>
              <w:t>2</w:t>
            </w:r>
          </w:p>
        </w:tc>
        <w:tc>
          <w:tcPr>
            <w:tcW w:w="514" w:type="pct"/>
            <w:vAlign w:val="center"/>
          </w:tcPr>
          <w:p w14:paraId="5265F4B1" w14:textId="77777777" w:rsidR="008404B4" w:rsidRPr="003868BE" w:rsidRDefault="008404B4" w:rsidP="008404B4">
            <w:pPr>
              <w:jc w:val="center"/>
              <w:rPr>
                <w:b/>
                <w:bCs/>
                <w:sz w:val="16"/>
                <w:szCs w:val="16"/>
              </w:rPr>
            </w:pPr>
            <w:r w:rsidRPr="003868BE">
              <w:rPr>
                <w:color w:val="000000"/>
                <w:sz w:val="16"/>
                <w:szCs w:val="16"/>
              </w:rPr>
              <w:t>35</w:t>
            </w:r>
          </w:p>
        </w:tc>
        <w:tc>
          <w:tcPr>
            <w:tcW w:w="477" w:type="pct"/>
            <w:vAlign w:val="center"/>
          </w:tcPr>
          <w:p w14:paraId="2C691500" w14:textId="77777777" w:rsidR="008404B4" w:rsidRPr="00EE3C2A" w:rsidRDefault="008404B4" w:rsidP="008404B4">
            <w:pPr>
              <w:jc w:val="center"/>
              <w:rPr>
                <w:b/>
                <w:bCs/>
                <w:sz w:val="16"/>
                <w:szCs w:val="16"/>
              </w:rPr>
            </w:pPr>
            <w:r w:rsidRPr="00EE3C2A">
              <w:rPr>
                <w:color w:val="000000"/>
                <w:sz w:val="16"/>
                <w:szCs w:val="16"/>
              </w:rPr>
              <w:t>0.06</w:t>
            </w:r>
          </w:p>
        </w:tc>
        <w:tc>
          <w:tcPr>
            <w:tcW w:w="404" w:type="pct"/>
            <w:vAlign w:val="center"/>
          </w:tcPr>
          <w:p w14:paraId="56576DA7" w14:textId="77777777" w:rsidR="008404B4" w:rsidRPr="00EE3C2A" w:rsidRDefault="008404B4" w:rsidP="008404B4">
            <w:pPr>
              <w:jc w:val="center"/>
              <w:rPr>
                <w:b/>
                <w:bCs/>
                <w:sz w:val="16"/>
                <w:szCs w:val="16"/>
              </w:rPr>
            </w:pPr>
            <w:r w:rsidRPr="00EE3C2A">
              <w:rPr>
                <w:color w:val="000000"/>
                <w:sz w:val="16"/>
                <w:szCs w:val="16"/>
              </w:rPr>
              <w:t>0.67</w:t>
            </w:r>
          </w:p>
        </w:tc>
        <w:tc>
          <w:tcPr>
            <w:tcW w:w="551" w:type="pct"/>
            <w:gridSpan w:val="2"/>
            <w:vAlign w:val="center"/>
          </w:tcPr>
          <w:p w14:paraId="73167289" w14:textId="77777777" w:rsidR="008404B4" w:rsidRPr="00EE3C2A" w:rsidRDefault="008404B4" w:rsidP="008404B4">
            <w:pPr>
              <w:jc w:val="center"/>
              <w:rPr>
                <w:b/>
                <w:bCs/>
                <w:sz w:val="16"/>
                <w:szCs w:val="16"/>
              </w:rPr>
            </w:pPr>
            <w:r w:rsidRPr="00EE3C2A">
              <w:rPr>
                <w:color w:val="000000"/>
                <w:sz w:val="16"/>
                <w:szCs w:val="16"/>
              </w:rPr>
              <w:t>0.02</w:t>
            </w:r>
          </w:p>
        </w:tc>
        <w:tc>
          <w:tcPr>
            <w:tcW w:w="465" w:type="pct"/>
            <w:gridSpan w:val="2"/>
            <w:vAlign w:val="center"/>
          </w:tcPr>
          <w:p w14:paraId="3F34EDED" w14:textId="77777777" w:rsidR="008404B4" w:rsidRPr="00EE3C2A" w:rsidRDefault="008404B4" w:rsidP="008404B4">
            <w:pPr>
              <w:jc w:val="center"/>
              <w:rPr>
                <w:color w:val="000000"/>
                <w:sz w:val="16"/>
                <w:szCs w:val="16"/>
              </w:rPr>
            </w:pPr>
            <w:r w:rsidRPr="00EE3C2A">
              <w:rPr>
                <w:color w:val="000000"/>
                <w:sz w:val="16"/>
                <w:szCs w:val="16"/>
              </w:rPr>
              <w:t>13.33</w:t>
            </w:r>
          </w:p>
        </w:tc>
        <w:tc>
          <w:tcPr>
            <w:tcW w:w="379" w:type="pct"/>
            <w:vAlign w:val="center"/>
          </w:tcPr>
          <w:p w14:paraId="6C98762F" w14:textId="77777777" w:rsidR="008404B4" w:rsidRPr="00EE3C2A" w:rsidRDefault="008404B4" w:rsidP="008404B4">
            <w:pPr>
              <w:jc w:val="center"/>
              <w:rPr>
                <w:b/>
                <w:bCs/>
                <w:sz w:val="16"/>
                <w:szCs w:val="16"/>
              </w:rPr>
            </w:pPr>
            <w:r w:rsidRPr="00EE3C2A">
              <w:rPr>
                <w:color w:val="000000"/>
                <w:sz w:val="16"/>
                <w:szCs w:val="16"/>
              </w:rPr>
              <w:t>0.38</w:t>
            </w:r>
          </w:p>
        </w:tc>
      </w:tr>
      <w:tr w:rsidR="008404B4" w14:paraId="12EB25CC" w14:textId="77777777" w:rsidTr="009652E4">
        <w:trPr>
          <w:trHeight w:val="182"/>
        </w:trPr>
        <w:tc>
          <w:tcPr>
            <w:tcW w:w="425" w:type="pct"/>
            <w:vAlign w:val="bottom"/>
          </w:tcPr>
          <w:p w14:paraId="47A8FC68" w14:textId="77777777" w:rsidR="008404B4" w:rsidRPr="003868BE" w:rsidRDefault="008404B4" w:rsidP="008404B4">
            <w:pPr>
              <w:rPr>
                <w:b/>
                <w:bCs/>
                <w:sz w:val="16"/>
                <w:szCs w:val="16"/>
              </w:rPr>
            </w:pPr>
            <w:r w:rsidRPr="003868BE">
              <w:rPr>
                <w:color w:val="000000"/>
                <w:sz w:val="16"/>
                <w:szCs w:val="16"/>
              </w:rPr>
              <w:t>Lindenberg et al. 2010</w:t>
            </w:r>
          </w:p>
        </w:tc>
        <w:tc>
          <w:tcPr>
            <w:tcW w:w="405" w:type="pct"/>
            <w:vAlign w:val="center"/>
          </w:tcPr>
          <w:p w14:paraId="38E7EC43" w14:textId="77777777" w:rsidR="008404B4" w:rsidRPr="003868BE" w:rsidRDefault="008404B4" w:rsidP="008404B4">
            <w:pPr>
              <w:jc w:val="center"/>
              <w:rPr>
                <w:b/>
                <w:bCs/>
                <w:sz w:val="16"/>
                <w:szCs w:val="16"/>
              </w:rPr>
            </w:pPr>
            <w:r w:rsidRPr="003868BE">
              <w:rPr>
                <w:color w:val="000000"/>
                <w:sz w:val="16"/>
                <w:szCs w:val="16"/>
              </w:rPr>
              <w:t>5</w:t>
            </w:r>
          </w:p>
        </w:tc>
        <w:tc>
          <w:tcPr>
            <w:tcW w:w="455" w:type="pct"/>
            <w:vAlign w:val="center"/>
          </w:tcPr>
          <w:p w14:paraId="345F8EF2" w14:textId="77777777" w:rsidR="008404B4" w:rsidRPr="003868BE" w:rsidRDefault="008404B4" w:rsidP="008404B4">
            <w:pPr>
              <w:jc w:val="center"/>
              <w:rPr>
                <w:b/>
                <w:bCs/>
                <w:sz w:val="16"/>
                <w:szCs w:val="16"/>
              </w:rPr>
            </w:pPr>
            <w:r w:rsidRPr="003868BE">
              <w:rPr>
                <w:color w:val="000000"/>
                <w:sz w:val="16"/>
                <w:szCs w:val="16"/>
              </w:rPr>
              <w:t>30</w:t>
            </w:r>
          </w:p>
        </w:tc>
        <w:tc>
          <w:tcPr>
            <w:tcW w:w="514" w:type="pct"/>
            <w:vAlign w:val="center"/>
          </w:tcPr>
          <w:p w14:paraId="50FBB421" w14:textId="77777777" w:rsidR="008404B4" w:rsidRPr="003868BE" w:rsidRDefault="008404B4" w:rsidP="008404B4">
            <w:pPr>
              <w:jc w:val="center"/>
              <w:rPr>
                <w:b/>
                <w:bCs/>
                <w:sz w:val="16"/>
                <w:szCs w:val="16"/>
              </w:rPr>
            </w:pPr>
            <w:r w:rsidRPr="003868BE">
              <w:rPr>
                <w:color w:val="000000"/>
                <w:sz w:val="16"/>
                <w:szCs w:val="16"/>
              </w:rPr>
              <w:t>150</w:t>
            </w:r>
          </w:p>
        </w:tc>
        <w:tc>
          <w:tcPr>
            <w:tcW w:w="404" w:type="pct"/>
            <w:vAlign w:val="center"/>
          </w:tcPr>
          <w:p w14:paraId="633A2423" w14:textId="77777777" w:rsidR="008404B4" w:rsidRPr="003868BE" w:rsidRDefault="008404B4" w:rsidP="008404B4">
            <w:pPr>
              <w:jc w:val="center"/>
              <w:rPr>
                <w:b/>
                <w:bCs/>
                <w:sz w:val="16"/>
                <w:szCs w:val="16"/>
              </w:rPr>
            </w:pPr>
            <w:r w:rsidRPr="003868BE">
              <w:rPr>
                <w:color w:val="000000"/>
                <w:sz w:val="16"/>
                <w:szCs w:val="16"/>
              </w:rPr>
              <w:t>1.5</w:t>
            </w:r>
          </w:p>
        </w:tc>
        <w:tc>
          <w:tcPr>
            <w:tcW w:w="514" w:type="pct"/>
            <w:vAlign w:val="center"/>
          </w:tcPr>
          <w:p w14:paraId="48893DDD" w14:textId="77777777" w:rsidR="008404B4" w:rsidRPr="003868BE" w:rsidRDefault="008404B4" w:rsidP="008404B4">
            <w:pPr>
              <w:jc w:val="center"/>
              <w:rPr>
                <w:b/>
                <w:bCs/>
                <w:sz w:val="16"/>
                <w:szCs w:val="16"/>
              </w:rPr>
            </w:pPr>
            <w:r w:rsidRPr="003868BE">
              <w:rPr>
                <w:color w:val="000000"/>
                <w:sz w:val="16"/>
                <w:szCs w:val="16"/>
              </w:rPr>
              <w:t>16</w:t>
            </w:r>
          </w:p>
        </w:tc>
        <w:tc>
          <w:tcPr>
            <w:tcW w:w="477" w:type="pct"/>
            <w:vAlign w:val="center"/>
          </w:tcPr>
          <w:p w14:paraId="54171762" w14:textId="77777777" w:rsidR="008404B4" w:rsidRPr="00EE3C2A" w:rsidRDefault="008404B4" w:rsidP="008404B4">
            <w:pPr>
              <w:jc w:val="center"/>
              <w:rPr>
                <w:b/>
                <w:bCs/>
                <w:sz w:val="16"/>
                <w:szCs w:val="16"/>
              </w:rPr>
            </w:pPr>
            <w:r w:rsidRPr="00EE3C2A">
              <w:rPr>
                <w:color w:val="000000"/>
                <w:sz w:val="16"/>
                <w:szCs w:val="16"/>
              </w:rPr>
              <w:t>0.09</w:t>
            </w:r>
          </w:p>
        </w:tc>
        <w:tc>
          <w:tcPr>
            <w:tcW w:w="404" w:type="pct"/>
            <w:vAlign w:val="center"/>
          </w:tcPr>
          <w:p w14:paraId="14E8EB1D" w14:textId="77777777" w:rsidR="008404B4" w:rsidRPr="00EE3C2A" w:rsidRDefault="008404B4" w:rsidP="008404B4">
            <w:pPr>
              <w:jc w:val="center"/>
              <w:rPr>
                <w:b/>
                <w:bCs/>
                <w:sz w:val="16"/>
                <w:szCs w:val="16"/>
              </w:rPr>
            </w:pPr>
            <w:r w:rsidRPr="00EE3C2A">
              <w:rPr>
                <w:color w:val="000000"/>
                <w:sz w:val="16"/>
                <w:szCs w:val="16"/>
              </w:rPr>
              <w:t>0.75</w:t>
            </w:r>
          </w:p>
        </w:tc>
        <w:tc>
          <w:tcPr>
            <w:tcW w:w="551" w:type="pct"/>
            <w:gridSpan w:val="2"/>
            <w:vAlign w:val="center"/>
          </w:tcPr>
          <w:p w14:paraId="46906936" w14:textId="77777777" w:rsidR="008404B4" w:rsidRPr="00EE3C2A" w:rsidRDefault="008404B4" w:rsidP="008404B4">
            <w:pPr>
              <w:jc w:val="center"/>
              <w:rPr>
                <w:b/>
                <w:bCs/>
                <w:sz w:val="16"/>
                <w:szCs w:val="16"/>
              </w:rPr>
            </w:pPr>
            <w:r w:rsidRPr="00EE3C2A">
              <w:rPr>
                <w:color w:val="000000"/>
                <w:sz w:val="16"/>
                <w:szCs w:val="16"/>
              </w:rPr>
              <w:t>0.05</w:t>
            </w:r>
          </w:p>
        </w:tc>
        <w:tc>
          <w:tcPr>
            <w:tcW w:w="465" w:type="pct"/>
            <w:gridSpan w:val="2"/>
            <w:vAlign w:val="center"/>
          </w:tcPr>
          <w:p w14:paraId="2D2126DE" w14:textId="77777777" w:rsidR="008404B4" w:rsidRPr="00EE3C2A" w:rsidRDefault="008404B4" w:rsidP="008404B4">
            <w:pPr>
              <w:jc w:val="center"/>
              <w:rPr>
                <w:color w:val="000000"/>
                <w:sz w:val="16"/>
                <w:szCs w:val="16"/>
              </w:rPr>
            </w:pPr>
            <w:r w:rsidRPr="00EE3C2A">
              <w:rPr>
                <w:color w:val="000000"/>
                <w:sz w:val="16"/>
                <w:szCs w:val="16"/>
              </w:rPr>
              <w:t>3.75</w:t>
            </w:r>
          </w:p>
        </w:tc>
        <w:tc>
          <w:tcPr>
            <w:tcW w:w="379" w:type="pct"/>
            <w:vAlign w:val="center"/>
          </w:tcPr>
          <w:p w14:paraId="6BDCDBDA" w14:textId="77777777" w:rsidR="008404B4" w:rsidRPr="00EE3C2A" w:rsidRDefault="008404B4" w:rsidP="008404B4">
            <w:pPr>
              <w:jc w:val="center"/>
              <w:rPr>
                <w:b/>
                <w:bCs/>
                <w:sz w:val="16"/>
                <w:szCs w:val="16"/>
              </w:rPr>
            </w:pPr>
            <w:r w:rsidRPr="00EE3C2A">
              <w:rPr>
                <w:color w:val="000000"/>
                <w:sz w:val="16"/>
                <w:szCs w:val="16"/>
              </w:rPr>
              <w:t>0.23</w:t>
            </w:r>
          </w:p>
        </w:tc>
      </w:tr>
      <w:tr w:rsidR="008404B4" w14:paraId="14BE4A75" w14:textId="77777777" w:rsidTr="009652E4">
        <w:trPr>
          <w:trHeight w:val="182"/>
        </w:trPr>
        <w:tc>
          <w:tcPr>
            <w:tcW w:w="425" w:type="pct"/>
            <w:vAlign w:val="bottom"/>
          </w:tcPr>
          <w:p w14:paraId="6215B04A" w14:textId="77777777" w:rsidR="008404B4" w:rsidRPr="003868BE" w:rsidRDefault="008404B4" w:rsidP="008404B4">
            <w:pPr>
              <w:rPr>
                <w:b/>
                <w:bCs/>
                <w:sz w:val="16"/>
                <w:szCs w:val="16"/>
              </w:rPr>
            </w:pPr>
            <w:r w:rsidRPr="003868BE">
              <w:rPr>
                <w:color w:val="000000"/>
                <w:sz w:val="16"/>
                <w:szCs w:val="16"/>
              </w:rPr>
              <w:t>Mazzoleni et al. 2019</w:t>
            </w:r>
          </w:p>
        </w:tc>
        <w:tc>
          <w:tcPr>
            <w:tcW w:w="405" w:type="pct"/>
            <w:vAlign w:val="center"/>
          </w:tcPr>
          <w:p w14:paraId="7518F506" w14:textId="77777777" w:rsidR="008404B4" w:rsidRPr="003868BE" w:rsidRDefault="008404B4" w:rsidP="008404B4">
            <w:pPr>
              <w:jc w:val="center"/>
              <w:rPr>
                <w:b/>
                <w:bCs/>
                <w:sz w:val="16"/>
                <w:szCs w:val="16"/>
              </w:rPr>
            </w:pPr>
            <w:r w:rsidRPr="003868BE">
              <w:rPr>
                <w:color w:val="000000"/>
                <w:sz w:val="16"/>
                <w:szCs w:val="16"/>
              </w:rPr>
              <w:t>30</w:t>
            </w:r>
          </w:p>
        </w:tc>
        <w:tc>
          <w:tcPr>
            <w:tcW w:w="455" w:type="pct"/>
            <w:vAlign w:val="center"/>
          </w:tcPr>
          <w:p w14:paraId="597CE7D5" w14:textId="77777777" w:rsidR="008404B4" w:rsidRPr="003868BE" w:rsidRDefault="008404B4" w:rsidP="008404B4">
            <w:pPr>
              <w:jc w:val="center"/>
              <w:rPr>
                <w:b/>
                <w:bCs/>
                <w:sz w:val="16"/>
                <w:szCs w:val="16"/>
              </w:rPr>
            </w:pPr>
            <w:r w:rsidRPr="003868BE">
              <w:rPr>
                <w:color w:val="000000"/>
                <w:sz w:val="16"/>
                <w:szCs w:val="16"/>
              </w:rPr>
              <w:t>20</w:t>
            </w:r>
          </w:p>
        </w:tc>
        <w:tc>
          <w:tcPr>
            <w:tcW w:w="514" w:type="pct"/>
            <w:vAlign w:val="center"/>
          </w:tcPr>
          <w:p w14:paraId="27D6AB93" w14:textId="77777777" w:rsidR="008404B4" w:rsidRPr="003868BE" w:rsidRDefault="008404B4" w:rsidP="008404B4">
            <w:pPr>
              <w:jc w:val="center"/>
              <w:rPr>
                <w:b/>
                <w:bCs/>
                <w:sz w:val="16"/>
                <w:szCs w:val="16"/>
              </w:rPr>
            </w:pPr>
            <w:r w:rsidRPr="003868BE">
              <w:rPr>
                <w:color w:val="000000"/>
                <w:sz w:val="16"/>
                <w:szCs w:val="16"/>
              </w:rPr>
              <w:t>600</w:t>
            </w:r>
          </w:p>
        </w:tc>
        <w:tc>
          <w:tcPr>
            <w:tcW w:w="404" w:type="pct"/>
            <w:vAlign w:val="center"/>
          </w:tcPr>
          <w:p w14:paraId="7180EE08" w14:textId="77777777" w:rsidR="008404B4" w:rsidRPr="003868BE" w:rsidRDefault="008404B4" w:rsidP="008404B4">
            <w:pPr>
              <w:jc w:val="center"/>
              <w:rPr>
                <w:b/>
                <w:bCs/>
                <w:sz w:val="16"/>
                <w:szCs w:val="16"/>
              </w:rPr>
            </w:pPr>
            <w:r w:rsidRPr="003868BE">
              <w:rPr>
                <w:color w:val="000000"/>
                <w:sz w:val="16"/>
                <w:szCs w:val="16"/>
              </w:rPr>
              <w:t>2</w:t>
            </w:r>
          </w:p>
        </w:tc>
        <w:tc>
          <w:tcPr>
            <w:tcW w:w="514" w:type="pct"/>
            <w:vAlign w:val="center"/>
          </w:tcPr>
          <w:p w14:paraId="7A389B9E" w14:textId="77777777" w:rsidR="008404B4" w:rsidRPr="003868BE" w:rsidRDefault="008404B4" w:rsidP="008404B4">
            <w:pPr>
              <w:jc w:val="center"/>
              <w:rPr>
                <w:b/>
                <w:bCs/>
                <w:sz w:val="16"/>
                <w:szCs w:val="16"/>
              </w:rPr>
            </w:pPr>
            <w:r w:rsidRPr="003868BE">
              <w:rPr>
                <w:color w:val="000000"/>
                <w:sz w:val="16"/>
                <w:szCs w:val="16"/>
              </w:rPr>
              <w:t>35</w:t>
            </w:r>
          </w:p>
        </w:tc>
        <w:tc>
          <w:tcPr>
            <w:tcW w:w="477" w:type="pct"/>
            <w:vAlign w:val="center"/>
          </w:tcPr>
          <w:p w14:paraId="68B70032" w14:textId="77777777" w:rsidR="008404B4" w:rsidRPr="00EE3C2A" w:rsidRDefault="008404B4" w:rsidP="008404B4">
            <w:pPr>
              <w:jc w:val="center"/>
              <w:rPr>
                <w:b/>
                <w:bCs/>
                <w:sz w:val="16"/>
                <w:szCs w:val="16"/>
              </w:rPr>
            </w:pPr>
            <w:r w:rsidRPr="00EE3C2A">
              <w:rPr>
                <w:color w:val="000000"/>
                <w:sz w:val="16"/>
                <w:szCs w:val="16"/>
              </w:rPr>
              <w:t>0.06</w:t>
            </w:r>
          </w:p>
        </w:tc>
        <w:tc>
          <w:tcPr>
            <w:tcW w:w="404" w:type="pct"/>
            <w:vAlign w:val="center"/>
          </w:tcPr>
          <w:p w14:paraId="4F8F6B7C" w14:textId="77777777" w:rsidR="008404B4" w:rsidRPr="00EE3C2A" w:rsidRDefault="008404B4" w:rsidP="008404B4">
            <w:pPr>
              <w:jc w:val="center"/>
              <w:rPr>
                <w:b/>
                <w:bCs/>
                <w:sz w:val="16"/>
                <w:szCs w:val="16"/>
              </w:rPr>
            </w:pPr>
            <w:r w:rsidRPr="00EE3C2A">
              <w:rPr>
                <w:color w:val="000000"/>
                <w:sz w:val="16"/>
                <w:szCs w:val="16"/>
              </w:rPr>
              <w:t>0.67</w:t>
            </w:r>
          </w:p>
        </w:tc>
        <w:tc>
          <w:tcPr>
            <w:tcW w:w="551" w:type="pct"/>
            <w:gridSpan w:val="2"/>
            <w:vAlign w:val="center"/>
          </w:tcPr>
          <w:p w14:paraId="4C1B4E69" w14:textId="77777777" w:rsidR="008404B4" w:rsidRPr="00EE3C2A" w:rsidRDefault="008404B4" w:rsidP="008404B4">
            <w:pPr>
              <w:jc w:val="center"/>
              <w:rPr>
                <w:b/>
                <w:bCs/>
                <w:sz w:val="16"/>
                <w:szCs w:val="16"/>
              </w:rPr>
            </w:pPr>
            <w:r w:rsidRPr="00EE3C2A">
              <w:rPr>
                <w:color w:val="000000"/>
                <w:sz w:val="16"/>
                <w:szCs w:val="16"/>
              </w:rPr>
              <w:t>0.02</w:t>
            </w:r>
          </w:p>
        </w:tc>
        <w:tc>
          <w:tcPr>
            <w:tcW w:w="465" w:type="pct"/>
            <w:gridSpan w:val="2"/>
            <w:vAlign w:val="center"/>
          </w:tcPr>
          <w:p w14:paraId="4E9BEE3B" w14:textId="77777777" w:rsidR="008404B4" w:rsidRPr="00EE3C2A" w:rsidRDefault="008404B4" w:rsidP="008404B4">
            <w:pPr>
              <w:jc w:val="center"/>
              <w:rPr>
                <w:color w:val="000000"/>
                <w:sz w:val="16"/>
                <w:szCs w:val="16"/>
              </w:rPr>
            </w:pPr>
            <w:r w:rsidRPr="00EE3C2A">
              <w:rPr>
                <w:color w:val="000000"/>
                <w:sz w:val="16"/>
                <w:szCs w:val="16"/>
              </w:rPr>
              <w:t>20.00</w:t>
            </w:r>
          </w:p>
        </w:tc>
        <w:tc>
          <w:tcPr>
            <w:tcW w:w="379" w:type="pct"/>
            <w:vAlign w:val="center"/>
          </w:tcPr>
          <w:p w14:paraId="4F0F3057" w14:textId="77777777" w:rsidR="008404B4" w:rsidRPr="00EE3C2A" w:rsidRDefault="008404B4" w:rsidP="008404B4">
            <w:pPr>
              <w:jc w:val="center"/>
              <w:rPr>
                <w:b/>
                <w:bCs/>
                <w:sz w:val="16"/>
                <w:szCs w:val="16"/>
              </w:rPr>
            </w:pPr>
            <w:r w:rsidRPr="00EE3C2A">
              <w:rPr>
                <w:color w:val="000000"/>
                <w:sz w:val="16"/>
                <w:szCs w:val="16"/>
              </w:rPr>
              <w:t>0.57</w:t>
            </w:r>
          </w:p>
        </w:tc>
      </w:tr>
      <w:tr w:rsidR="008404B4" w14:paraId="2C74B276" w14:textId="77777777" w:rsidTr="009652E4">
        <w:trPr>
          <w:trHeight w:val="182"/>
        </w:trPr>
        <w:tc>
          <w:tcPr>
            <w:tcW w:w="425" w:type="pct"/>
            <w:tcBorders>
              <w:bottom w:val="single" w:sz="12" w:space="0" w:color="auto"/>
            </w:tcBorders>
            <w:vAlign w:val="bottom"/>
          </w:tcPr>
          <w:p w14:paraId="633B1D9A" w14:textId="77777777" w:rsidR="008404B4" w:rsidRPr="003868BE" w:rsidRDefault="008404B4" w:rsidP="008404B4">
            <w:pPr>
              <w:rPr>
                <w:b/>
                <w:bCs/>
                <w:sz w:val="16"/>
                <w:szCs w:val="16"/>
              </w:rPr>
            </w:pPr>
            <w:r w:rsidRPr="003868BE">
              <w:rPr>
                <w:color w:val="000000"/>
                <w:sz w:val="16"/>
                <w:szCs w:val="16"/>
              </w:rPr>
              <w:t>Miu et al. 2020</w:t>
            </w:r>
          </w:p>
        </w:tc>
        <w:tc>
          <w:tcPr>
            <w:tcW w:w="405" w:type="pct"/>
            <w:tcBorders>
              <w:bottom w:val="single" w:sz="12" w:space="0" w:color="auto"/>
            </w:tcBorders>
            <w:vAlign w:val="center"/>
          </w:tcPr>
          <w:p w14:paraId="6DEB9880" w14:textId="77777777" w:rsidR="008404B4" w:rsidRPr="003868BE" w:rsidRDefault="008404B4" w:rsidP="008404B4">
            <w:pPr>
              <w:jc w:val="center"/>
              <w:rPr>
                <w:b/>
                <w:bCs/>
                <w:sz w:val="16"/>
                <w:szCs w:val="16"/>
              </w:rPr>
            </w:pPr>
            <w:r w:rsidRPr="003868BE">
              <w:rPr>
                <w:color w:val="000000"/>
                <w:sz w:val="16"/>
                <w:szCs w:val="16"/>
              </w:rPr>
              <w:t>10</w:t>
            </w:r>
          </w:p>
        </w:tc>
        <w:tc>
          <w:tcPr>
            <w:tcW w:w="455" w:type="pct"/>
            <w:tcBorders>
              <w:bottom w:val="single" w:sz="12" w:space="0" w:color="auto"/>
            </w:tcBorders>
            <w:vAlign w:val="center"/>
          </w:tcPr>
          <w:p w14:paraId="02465480" w14:textId="77777777" w:rsidR="008404B4" w:rsidRPr="003868BE" w:rsidRDefault="008404B4" w:rsidP="008404B4">
            <w:pPr>
              <w:jc w:val="center"/>
              <w:rPr>
                <w:b/>
                <w:bCs/>
                <w:sz w:val="16"/>
                <w:szCs w:val="16"/>
              </w:rPr>
            </w:pPr>
            <w:r w:rsidRPr="003868BE">
              <w:rPr>
                <w:color w:val="000000"/>
                <w:sz w:val="16"/>
                <w:szCs w:val="16"/>
              </w:rPr>
              <w:t>20</w:t>
            </w:r>
          </w:p>
        </w:tc>
        <w:tc>
          <w:tcPr>
            <w:tcW w:w="514" w:type="pct"/>
            <w:tcBorders>
              <w:bottom w:val="single" w:sz="12" w:space="0" w:color="auto"/>
            </w:tcBorders>
            <w:vAlign w:val="center"/>
          </w:tcPr>
          <w:p w14:paraId="5F24587D" w14:textId="77777777" w:rsidR="008404B4" w:rsidRPr="003868BE" w:rsidRDefault="008404B4" w:rsidP="008404B4">
            <w:pPr>
              <w:jc w:val="center"/>
              <w:rPr>
                <w:b/>
                <w:bCs/>
                <w:sz w:val="16"/>
                <w:szCs w:val="16"/>
              </w:rPr>
            </w:pPr>
            <w:r w:rsidRPr="003868BE">
              <w:rPr>
                <w:color w:val="000000"/>
                <w:sz w:val="16"/>
                <w:szCs w:val="16"/>
              </w:rPr>
              <w:t>200</w:t>
            </w:r>
          </w:p>
        </w:tc>
        <w:tc>
          <w:tcPr>
            <w:tcW w:w="404" w:type="pct"/>
            <w:tcBorders>
              <w:bottom w:val="single" w:sz="12" w:space="0" w:color="auto"/>
            </w:tcBorders>
            <w:vAlign w:val="center"/>
          </w:tcPr>
          <w:p w14:paraId="106390C7" w14:textId="77777777" w:rsidR="008404B4" w:rsidRPr="003868BE" w:rsidRDefault="008404B4" w:rsidP="008404B4">
            <w:pPr>
              <w:jc w:val="center"/>
              <w:rPr>
                <w:b/>
                <w:bCs/>
                <w:sz w:val="16"/>
                <w:szCs w:val="16"/>
              </w:rPr>
            </w:pPr>
            <w:r w:rsidRPr="003868BE">
              <w:rPr>
                <w:color w:val="000000"/>
                <w:sz w:val="16"/>
                <w:szCs w:val="16"/>
              </w:rPr>
              <w:t>1.5</w:t>
            </w:r>
          </w:p>
        </w:tc>
        <w:tc>
          <w:tcPr>
            <w:tcW w:w="514" w:type="pct"/>
            <w:tcBorders>
              <w:bottom w:val="single" w:sz="12" w:space="0" w:color="auto"/>
            </w:tcBorders>
            <w:vAlign w:val="center"/>
          </w:tcPr>
          <w:p w14:paraId="56B5D2D8" w14:textId="77777777" w:rsidR="008404B4" w:rsidRPr="003868BE" w:rsidRDefault="008404B4" w:rsidP="008404B4">
            <w:pPr>
              <w:jc w:val="center"/>
              <w:rPr>
                <w:b/>
                <w:bCs/>
                <w:sz w:val="16"/>
                <w:szCs w:val="16"/>
              </w:rPr>
            </w:pPr>
            <w:r w:rsidRPr="003868BE">
              <w:rPr>
                <w:color w:val="000000"/>
                <w:sz w:val="16"/>
                <w:szCs w:val="16"/>
              </w:rPr>
              <w:t>35</w:t>
            </w:r>
          </w:p>
        </w:tc>
        <w:tc>
          <w:tcPr>
            <w:tcW w:w="477" w:type="pct"/>
            <w:tcBorders>
              <w:bottom w:val="single" w:sz="12" w:space="0" w:color="auto"/>
            </w:tcBorders>
            <w:vAlign w:val="center"/>
          </w:tcPr>
          <w:p w14:paraId="18669D49" w14:textId="77777777" w:rsidR="008404B4" w:rsidRPr="00EE3C2A" w:rsidRDefault="008404B4" w:rsidP="008404B4">
            <w:pPr>
              <w:jc w:val="center"/>
              <w:rPr>
                <w:b/>
                <w:bCs/>
                <w:sz w:val="16"/>
                <w:szCs w:val="16"/>
              </w:rPr>
            </w:pPr>
            <w:r w:rsidRPr="00EE3C2A">
              <w:rPr>
                <w:color w:val="000000"/>
                <w:sz w:val="16"/>
                <w:szCs w:val="16"/>
              </w:rPr>
              <w:t>0.04</w:t>
            </w:r>
          </w:p>
        </w:tc>
        <w:tc>
          <w:tcPr>
            <w:tcW w:w="404" w:type="pct"/>
            <w:tcBorders>
              <w:bottom w:val="single" w:sz="12" w:space="0" w:color="auto"/>
            </w:tcBorders>
            <w:vAlign w:val="center"/>
          </w:tcPr>
          <w:p w14:paraId="33ACB3D1" w14:textId="77777777" w:rsidR="008404B4" w:rsidRPr="00EE3C2A" w:rsidRDefault="008404B4" w:rsidP="008404B4">
            <w:pPr>
              <w:jc w:val="center"/>
              <w:rPr>
                <w:b/>
                <w:bCs/>
                <w:sz w:val="16"/>
                <w:szCs w:val="16"/>
              </w:rPr>
            </w:pPr>
            <w:r w:rsidRPr="00EE3C2A">
              <w:rPr>
                <w:color w:val="000000"/>
                <w:sz w:val="16"/>
                <w:szCs w:val="16"/>
              </w:rPr>
              <w:t>0.50</w:t>
            </w:r>
          </w:p>
        </w:tc>
        <w:tc>
          <w:tcPr>
            <w:tcW w:w="551" w:type="pct"/>
            <w:gridSpan w:val="2"/>
            <w:tcBorders>
              <w:bottom w:val="single" w:sz="12" w:space="0" w:color="auto"/>
            </w:tcBorders>
            <w:vAlign w:val="center"/>
          </w:tcPr>
          <w:p w14:paraId="037B188B" w14:textId="77777777" w:rsidR="008404B4" w:rsidRPr="00EE3C2A" w:rsidRDefault="008404B4" w:rsidP="008404B4">
            <w:pPr>
              <w:jc w:val="center"/>
              <w:rPr>
                <w:b/>
                <w:bCs/>
                <w:sz w:val="16"/>
                <w:szCs w:val="16"/>
              </w:rPr>
            </w:pPr>
            <w:r w:rsidRPr="00EE3C2A">
              <w:rPr>
                <w:color w:val="000000"/>
                <w:sz w:val="16"/>
                <w:szCs w:val="16"/>
              </w:rPr>
              <w:t>0.01</w:t>
            </w:r>
          </w:p>
        </w:tc>
        <w:tc>
          <w:tcPr>
            <w:tcW w:w="465" w:type="pct"/>
            <w:gridSpan w:val="2"/>
            <w:tcBorders>
              <w:bottom w:val="single" w:sz="12" w:space="0" w:color="auto"/>
            </w:tcBorders>
            <w:vAlign w:val="center"/>
          </w:tcPr>
          <w:p w14:paraId="24694824" w14:textId="77777777" w:rsidR="008404B4" w:rsidRPr="00EE3C2A" w:rsidRDefault="008404B4" w:rsidP="008404B4">
            <w:pPr>
              <w:jc w:val="center"/>
              <w:rPr>
                <w:color w:val="000000"/>
                <w:sz w:val="16"/>
                <w:szCs w:val="16"/>
              </w:rPr>
            </w:pPr>
            <w:r w:rsidRPr="00EE3C2A">
              <w:rPr>
                <w:color w:val="000000"/>
                <w:sz w:val="16"/>
                <w:szCs w:val="16"/>
              </w:rPr>
              <w:t>5.00</w:t>
            </w:r>
          </w:p>
        </w:tc>
        <w:tc>
          <w:tcPr>
            <w:tcW w:w="379" w:type="pct"/>
            <w:tcBorders>
              <w:bottom w:val="single" w:sz="12" w:space="0" w:color="auto"/>
            </w:tcBorders>
            <w:vAlign w:val="center"/>
          </w:tcPr>
          <w:p w14:paraId="76015708" w14:textId="77777777" w:rsidR="008404B4" w:rsidRPr="00EE3C2A" w:rsidRDefault="008404B4" w:rsidP="008404B4">
            <w:pPr>
              <w:jc w:val="center"/>
              <w:rPr>
                <w:b/>
                <w:bCs/>
                <w:sz w:val="16"/>
                <w:szCs w:val="16"/>
              </w:rPr>
            </w:pPr>
            <w:r w:rsidRPr="00EE3C2A">
              <w:rPr>
                <w:color w:val="000000"/>
                <w:sz w:val="16"/>
                <w:szCs w:val="16"/>
              </w:rPr>
              <w:t>0.14</w:t>
            </w:r>
          </w:p>
        </w:tc>
      </w:tr>
    </w:tbl>
    <w:p w14:paraId="6D9A6FA9" w14:textId="58BA95E3" w:rsidR="005C64E5" w:rsidRDefault="005C64E5">
      <w:pPr>
        <w:rPr>
          <w:rFonts w:eastAsia="Times New Roman"/>
          <w:b/>
          <w:color w:val="000000" w:themeColor="text1"/>
        </w:rPr>
      </w:pPr>
    </w:p>
    <w:tbl>
      <w:tblPr>
        <w:tblStyle w:val="TableGrid"/>
        <w:tblpPr w:leftFromText="180" w:rightFromText="180" w:vertAnchor="page" w:horzAnchor="margin" w:tblpXSpec="center" w:tblpY="946"/>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5"/>
        <w:gridCol w:w="699"/>
        <w:gridCol w:w="810"/>
        <w:gridCol w:w="811"/>
        <w:gridCol w:w="716"/>
        <w:gridCol w:w="821"/>
        <w:gridCol w:w="849"/>
        <w:gridCol w:w="791"/>
        <w:gridCol w:w="949"/>
        <w:gridCol w:w="940"/>
        <w:gridCol w:w="949"/>
      </w:tblGrid>
      <w:tr w:rsidR="005C64E5" w14:paraId="3003D5AD" w14:textId="77777777" w:rsidTr="009652E4">
        <w:trPr>
          <w:trHeight w:val="298"/>
        </w:trPr>
        <w:tc>
          <w:tcPr>
            <w:tcW w:w="5000" w:type="pct"/>
            <w:gridSpan w:val="11"/>
            <w:tcBorders>
              <w:bottom w:val="single" w:sz="12" w:space="0" w:color="auto"/>
            </w:tcBorders>
          </w:tcPr>
          <w:p w14:paraId="5139C33D" w14:textId="77777777" w:rsidR="005C64E5" w:rsidRDefault="005C64E5" w:rsidP="005C64E5">
            <w:pPr>
              <w:rPr>
                <w:b/>
                <w:bCs/>
              </w:rPr>
            </w:pPr>
            <w:r>
              <w:rPr>
                <w:b/>
                <w:bCs/>
              </w:rPr>
              <w:lastRenderedPageBreak/>
              <w:t>Table 2. tDCS Information (continuation)</w:t>
            </w:r>
          </w:p>
        </w:tc>
      </w:tr>
      <w:tr w:rsidR="005C64E5" w14:paraId="4684D701" w14:textId="77777777" w:rsidTr="009652E4">
        <w:trPr>
          <w:trHeight w:val="298"/>
        </w:trPr>
        <w:tc>
          <w:tcPr>
            <w:tcW w:w="544" w:type="pct"/>
            <w:tcBorders>
              <w:top w:val="single" w:sz="8" w:space="0" w:color="auto"/>
            </w:tcBorders>
            <w:vAlign w:val="bottom"/>
          </w:tcPr>
          <w:p w14:paraId="1E291183" w14:textId="77777777" w:rsidR="005C64E5" w:rsidRPr="003868BE" w:rsidRDefault="005C64E5" w:rsidP="005C64E5">
            <w:pPr>
              <w:rPr>
                <w:b/>
                <w:bCs/>
                <w:sz w:val="16"/>
                <w:szCs w:val="16"/>
              </w:rPr>
            </w:pPr>
            <w:r w:rsidRPr="003868BE">
              <w:rPr>
                <w:color w:val="000000"/>
                <w:sz w:val="16"/>
                <w:szCs w:val="16"/>
              </w:rPr>
              <w:t>Nair et al. 2011</w:t>
            </w:r>
          </w:p>
        </w:tc>
        <w:tc>
          <w:tcPr>
            <w:tcW w:w="374" w:type="pct"/>
            <w:tcBorders>
              <w:top w:val="single" w:sz="8" w:space="0" w:color="auto"/>
            </w:tcBorders>
            <w:vAlign w:val="center"/>
          </w:tcPr>
          <w:p w14:paraId="289182E4" w14:textId="77777777" w:rsidR="005C64E5" w:rsidRPr="000721D2" w:rsidRDefault="005C64E5" w:rsidP="005C64E5">
            <w:pPr>
              <w:jc w:val="center"/>
              <w:rPr>
                <w:b/>
                <w:bCs/>
                <w:sz w:val="16"/>
                <w:szCs w:val="16"/>
              </w:rPr>
            </w:pPr>
            <w:r w:rsidRPr="000721D2">
              <w:rPr>
                <w:color w:val="000000"/>
                <w:sz w:val="16"/>
                <w:szCs w:val="16"/>
              </w:rPr>
              <w:t>5</w:t>
            </w:r>
          </w:p>
        </w:tc>
        <w:tc>
          <w:tcPr>
            <w:tcW w:w="433" w:type="pct"/>
            <w:tcBorders>
              <w:top w:val="single" w:sz="8" w:space="0" w:color="auto"/>
            </w:tcBorders>
            <w:vAlign w:val="center"/>
          </w:tcPr>
          <w:p w14:paraId="7157366C" w14:textId="77777777" w:rsidR="005C64E5" w:rsidRPr="000721D2" w:rsidRDefault="005C64E5" w:rsidP="005C64E5">
            <w:pPr>
              <w:jc w:val="center"/>
              <w:rPr>
                <w:b/>
                <w:bCs/>
                <w:sz w:val="16"/>
                <w:szCs w:val="16"/>
              </w:rPr>
            </w:pPr>
            <w:r w:rsidRPr="000721D2">
              <w:rPr>
                <w:color w:val="000000"/>
                <w:sz w:val="16"/>
                <w:szCs w:val="16"/>
              </w:rPr>
              <w:t>30</w:t>
            </w:r>
          </w:p>
        </w:tc>
        <w:tc>
          <w:tcPr>
            <w:tcW w:w="434" w:type="pct"/>
            <w:tcBorders>
              <w:top w:val="single" w:sz="8" w:space="0" w:color="auto"/>
            </w:tcBorders>
            <w:vAlign w:val="center"/>
          </w:tcPr>
          <w:p w14:paraId="39CFC605" w14:textId="77777777" w:rsidR="005C64E5" w:rsidRPr="000721D2" w:rsidRDefault="005C64E5" w:rsidP="005C64E5">
            <w:pPr>
              <w:jc w:val="center"/>
              <w:rPr>
                <w:b/>
                <w:bCs/>
                <w:sz w:val="16"/>
                <w:szCs w:val="16"/>
              </w:rPr>
            </w:pPr>
            <w:r w:rsidRPr="000721D2">
              <w:rPr>
                <w:color w:val="000000"/>
                <w:sz w:val="16"/>
                <w:szCs w:val="16"/>
              </w:rPr>
              <w:t>150</w:t>
            </w:r>
          </w:p>
        </w:tc>
        <w:tc>
          <w:tcPr>
            <w:tcW w:w="383" w:type="pct"/>
            <w:tcBorders>
              <w:top w:val="single" w:sz="8" w:space="0" w:color="auto"/>
            </w:tcBorders>
            <w:vAlign w:val="center"/>
          </w:tcPr>
          <w:p w14:paraId="72EC8029" w14:textId="77777777" w:rsidR="005C64E5" w:rsidRPr="000721D2" w:rsidRDefault="005C64E5" w:rsidP="005C64E5">
            <w:pPr>
              <w:jc w:val="center"/>
              <w:rPr>
                <w:b/>
                <w:bCs/>
                <w:sz w:val="16"/>
                <w:szCs w:val="16"/>
              </w:rPr>
            </w:pPr>
            <w:r w:rsidRPr="000721D2">
              <w:rPr>
                <w:color w:val="000000"/>
                <w:sz w:val="16"/>
                <w:szCs w:val="16"/>
              </w:rPr>
              <w:t>1</w:t>
            </w:r>
          </w:p>
        </w:tc>
        <w:tc>
          <w:tcPr>
            <w:tcW w:w="439" w:type="pct"/>
            <w:tcBorders>
              <w:top w:val="single" w:sz="8" w:space="0" w:color="auto"/>
            </w:tcBorders>
            <w:vAlign w:val="center"/>
          </w:tcPr>
          <w:p w14:paraId="75FD96A2" w14:textId="77777777" w:rsidR="005C64E5" w:rsidRPr="000721D2" w:rsidRDefault="005C64E5" w:rsidP="005C64E5">
            <w:pPr>
              <w:jc w:val="center"/>
              <w:rPr>
                <w:b/>
                <w:bCs/>
                <w:sz w:val="16"/>
                <w:szCs w:val="16"/>
              </w:rPr>
            </w:pPr>
            <w:r w:rsidRPr="000721D2">
              <w:rPr>
                <w:color w:val="000000"/>
                <w:sz w:val="16"/>
                <w:szCs w:val="16"/>
              </w:rPr>
              <w:t>No info</w:t>
            </w:r>
          </w:p>
        </w:tc>
        <w:tc>
          <w:tcPr>
            <w:tcW w:w="454" w:type="pct"/>
            <w:tcBorders>
              <w:top w:val="single" w:sz="8" w:space="0" w:color="auto"/>
            </w:tcBorders>
            <w:vAlign w:val="center"/>
          </w:tcPr>
          <w:p w14:paraId="1C88BADE" w14:textId="77777777" w:rsidR="005C64E5" w:rsidRPr="000721D2" w:rsidRDefault="005C64E5" w:rsidP="005C64E5">
            <w:pPr>
              <w:jc w:val="center"/>
              <w:rPr>
                <w:b/>
                <w:bCs/>
                <w:sz w:val="16"/>
                <w:szCs w:val="16"/>
              </w:rPr>
            </w:pPr>
            <w:r w:rsidRPr="000721D2">
              <w:rPr>
                <w:color w:val="000000"/>
                <w:sz w:val="16"/>
                <w:szCs w:val="16"/>
              </w:rPr>
              <w:t>No info</w:t>
            </w:r>
          </w:p>
        </w:tc>
        <w:tc>
          <w:tcPr>
            <w:tcW w:w="423" w:type="pct"/>
            <w:tcBorders>
              <w:top w:val="single" w:sz="8" w:space="0" w:color="auto"/>
            </w:tcBorders>
            <w:vAlign w:val="center"/>
          </w:tcPr>
          <w:p w14:paraId="44758D6C" w14:textId="77777777" w:rsidR="005C64E5" w:rsidRPr="000721D2" w:rsidRDefault="005C64E5" w:rsidP="005C64E5">
            <w:pPr>
              <w:jc w:val="center"/>
              <w:rPr>
                <w:b/>
                <w:bCs/>
                <w:sz w:val="16"/>
                <w:szCs w:val="16"/>
              </w:rPr>
            </w:pPr>
            <w:r w:rsidRPr="000721D2">
              <w:rPr>
                <w:color w:val="000000"/>
                <w:sz w:val="16"/>
                <w:szCs w:val="16"/>
              </w:rPr>
              <w:t>0.50</w:t>
            </w:r>
          </w:p>
        </w:tc>
        <w:tc>
          <w:tcPr>
            <w:tcW w:w="507" w:type="pct"/>
            <w:tcBorders>
              <w:top w:val="single" w:sz="8" w:space="0" w:color="auto"/>
            </w:tcBorders>
            <w:vAlign w:val="center"/>
          </w:tcPr>
          <w:p w14:paraId="6CBF399B" w14:textId="77777777" w:rsidR="005C64E5" w:rsidRPr="000721D2" w:rsidRDefault="005C64E5" w:rsidP="005C64E5">
            <w:pPr>
              <w:jc w:val="center"/>
              <w:rPr>
                <w:b/>
                <w:bCs/>
                <w:sz w:val="16"/>
                <w:szCs w:val="16"/>
              </w:rPr>
            </w:pPr>
            <w:r w:rsidRPr="000721D2">
              <w:rPr>
                <w:color w:val="000000"/>
                <w:sz w:val="16"/>
                <w:szCs w:val="16"/>
              </w:rPr>
              <w:t>No info</w:t>
            </w:r>
          </w:p>
        </w:tc>
        <w:tc>
          <w:tcPr>
            <w:tcW w:w="502" w:type="pct"/>
            <w:tcBorders>
              <w:top w:val="single" w:sz="8" w:space="0" w:color="auto"/>
            </w:tcBorders>
            <w:vAlign w:val="center"/>
          </w:tcPr>
          <w:p w14:paraId="7F11D32F" w14:textId="77777777" w:rsidR="005C64E5" w:rsidRPr="000721D2" w:rsidRDefault="005C64E5" w:rsidP="005C64E5">
            <w:pPr>
              <w:jc w:val="center"/>
              <w:rPr>
                <w:color w:val="000000"/>
                <w:sz w:val="16"/>
                <w:szCs w:val="16"/>
              </w:rPr>
            </w:pPr>
            <w:r w:rsidRPr="000721D2">
              <w:rPr>
                <w:color w:val="000000"/>
                <w:sz w:val="16"/>
                <w:szCs w:val="16"/>
              </w:rPr>
              <w:t>2.50</w:t>
            </w:r>
          </w:p>
        </w:tc>
        <w:tc>
          <w:tcPr>
            <w:tcW w:w="508" w:type="pct"/>
            <w:tcBorders>
              <w:top w:val="single" w:sz="8" w:space="0" w:color="auto"/>
            </w:tcBorders>
            <w:vAlign w:val="center"/>
          </w:tcPr>
          <w:p w14:paraId="69DFB738" w14:textId="77777777" w:rsidR="005C64E5" w:rsidRPr="000721D2" w:rsidRDefault="005C64E5" w:rsidP="005C64E5">
            <w:pPr>
              <w:jc w:val="center"/>
              <w:rPr>
                <w:b/>
                <w:bCs/>
                <w:sz w:val="16"/>
                <w:szCs w:val="16"/>
              </w:rPr>
            </w:pPr>
            <w:r w:rsidRPr="000721D2">
              <w:rPr>
                <w:color w:val="000000"/>
                <w:sz w:val="16"/>
                <w:szCs w:val="16"/>
              </w:rPr>
              <w:t>No info</w:t>
            </w:r>
          </w:p>
        </w:tc>
      </w:tr>
      <w:tr w:rsidR="005C64E5" w14:paraId="25C3E1C2" w14:textId="77777777" w:rsidTr="009652E4">
        <w:trPr>
          <w:trHeight w:val="298"/>
        </w:trPr>
        <w:tc>
          <w:tcPr>
            <w:tcW w:w="544" w:type="pct"/>
            <w:vAlign w:val="bottom"/>
          </w:tcPr>
          <w:p w14:paraId="71391E46" w14:textId="77777777" w:rsidR="005C64E5" w:rsidRPr="003868BE" w:rsidRDefault="005C64E5" w:rsidP="005C64E5">
            <w:pPr>
              <w:rPr>
                <w:b/>
                <w:bCs/>
                <w:sz w:val="16"/>
                <w:szCs w:val="16"/>
              </w:rPr>
            </w:pPr>
            <w:r w:rsidRPr="003868BE">
              <w:rPr>
                <w:color w:val="000000"/>
                <w:sz w:val="16"/>
                <w:szCs w:val="16"/>
              </w:rPr>
              <w:t>Nicolo et al. 2018</w:t>
            </w:r>
          </w:p>
        </w:tc>
        <w:tc>
          <w:tcPr>
            <w:tcW w:w="374" w:type="pct"/>
            <w:vAlign w:val="center"/>
          </w:tcPr>
          <w:p w14:paraId="374B4643" w14:textId="77777777" w:rsidR="005C64E5" w:rsidRPr="000721D2" w:rsidRDefault="005C64E5" w:rsidP="005C64E5">
            <w:pPr>
              <w:jc w:val="center"/>
              <w:rPr>
                <w:b/>
                <w:bCs/>
                <w:sz w:val="16"/>
                <w:szCs w:val="16"/>
              </w:rPr>
            </w:pPr>
            <w:r w:rsidRPr="000721D2">
              <w:rPr>
                <w:color w:val="000000"/>
                <w:sz w:val="16"/>
                <w:szCs w:val="16"/>
              </w:rPr>
              <w:t>9</w:t>
            </w:r>
          </w:p>
        </w:tc>
        <w:tc>
          <w:tcPr>
            <w:tcW w:w="433" w:type="pct"/>
            <w:vAlign w:val="center"/>
          </w:tcPr>
          <w:p w14:paraId="5DD3424B" w14:textId="77777777" w:rsidR="005C64E5" w:rsidRPr="000721D2" w:rsidRDefault="005C64E5" w:rsidP="005C64E5">
            <w:pPr>
              <w:jc w:val="center"/>
              <w:rPr>
                <w:b/>
                <w:bCs/>
                <w:sz w:val="16"/>
                <w:szCs w:val="16"/>
              </w:rPr>
            </w:pPr>
            <w:r w:rsidRPr="000721D2">
              <w:rPr>
                <w:color w:val="000000"/>
                <w:sz w:val="16"/>
                <w:szCs w:val="16"/>
              </w:rPr>
              <w:t>25</w:t>
            </w:r>
          </w:p>
        </w:tc>
        <w:tc>
          <w:tcPr>
            <w:tcW w:w="434" w:type="pct"/>
            <w:vAlign w:val="center"/>
          </w:tcPr>
          <w:p w14:paraId="0CA31BCE" w14:textId="77777777" w:rsidR="005C64E5" w:rsidRPr="000721D2" w:rsidRDefault="005C64E5" w:rsidP="005C64E5">
            <w:pPr>
              <w:jc w:val="center"/>
              <w:rPr>
                <w:b/>
                <w:bCs/>
                <w:sz w:val="16"/>
                <w:szCs w:val="16"/>
              </w:rPr>
            </w:pPr>
            <w:r w:rsidRPr="000721D2">
              <w:rPr>
                <w:color w:val="000000"/>
                <w:sz w:val="16"/>
                <w:szCs w:val="16"/>
              </w:rPr>
              <w:t>225</w:t>
            </w:r>
          </w:p>
        </w:tc>
        <w:tc>
          <w:tcPr>
            <w:tcW w:w="383" w:type="pct"/>
            <w:vAlign w:val="center"/>
          </w:tcPr>
          <w:p w14:paraId="686E582B" w14:textId="77777777" w:rsidR="005C64E5" w:rsidRPr="000721D2" w:rsidRDefault="005C64E5" w:rsidP="005C64E5">
            <w:pPr>
              <w:jc w:val="center"/>
              <w:rPr>
                <w:b/>
                <w:bCs/>
                <w:sz w:val="16"/>
                <w:szCs w:val="16"/>
              </w:rPr>
            </w:pPr>
            <w:r w:rsidRPr="000721D2">
              <w:rPr>
                <w:color w:val="000000"/>
                <w:sz w:val="16"/>
                <w:szCs w:val="16"/>
              </w:rPr>
              <w:t>1</w:t>
            </w:r>
          </w:p>
        </w:tc>
        <w:tc>
          <w:tcPr>
            <w:tcW w:w="439" w:type="pct"/>
            <w:vAlign w:val="center"/>
          </w:tcPr>
          <w:p w14:paraId="6C395B82" w14:textId="77777777" w:rsidR="005C64E5" w:rsidRPr="000721D2" w:rsidRDefault="005C64E5" w:rsidP="005C64E5">
            <w:pPr>
              <w:jc w:val="center"/>
              <w:rPr>
                <w:b/>
                <w:bCs/>
                <w:sz w:val="16"/>
                <w:szCs w:val="16"/>
              </w:rPr>
            </w:pPr>
            <w:r w:rsidRPr="000721D2">
              <w:rPr>
                <w:color w:val="000000"/>
                <w:sz w:val="16"/>
                <w:szCs w:val="16"/>
              </w:rPr>
              <w:t>35</w:t>
            </w:r>
          </w:p>
        </w:tc>
        <w:tc>
          <w:tcPr>
            <w:tcW w:w="454" w:type="pct"/>
            <w:vAlign w:val="center"/>
          </w:tcPr>
          <w:p w14:paraId="6F788E06" w14:textId="77777777" w:rsidR="005C64E5" w:rsidRPr="000721D2" w:rsidRDefault="005C64E5" w:rsidP="005C64E5">
            <w:pPr>
              <w:jc w:val="center"/>
              <w:rPr>
                <w:b/>
                <w:bCs/>
                <w:sz w:val="16"/>
                <w:szCs w:val="16"/>
              </w:rPr>
            </w:pPr>
            <w:r w:rsidRPr="000721D2">
              <w:rPr>
                <w:color w:val="000000"/>
                <w:sz w:val="16"/>
                <w:szCs w:val="16"/>
              </w:rPr>
              <w:t>0.03</w:t>
            </w:r>
          </w:p>
        </w:tc>
        <w:tc>
          <w:tcPr>
            <w:tcW w:w="423" w:type="pct"/>
            <w:vAlign w:val="center"/>
          </w:tcPr>
          <w:p w14:paraId="7EED697F" w14:textId="77777777" w:rsidR="005C64E5" w:rsidRPr="000721D2" w:rsidRDefault="005C64E5" w:rsidP="005C64E5">
            <w:pPr>
              <w:jc w:val="center"/>
              <w:rPr>
                <w:b/>
                <w:bCs/>
                <w:sz w:val="16"/>
                <w:szCs w:val="16"/>
              </w:rPr>
            </w:pPr>
            <w:r w:rsidRPr="000721D2">
              <w:rPr>
                <w:color w:val="000000"/>
                <w:sz w:val="16"/>
                <w:szCs w:val="16"/>
              </w:rPr>
              <w:t>0.42</w:t>
            </w:r>
          </w:p>
        </w:tc>
        <w:tc>
          <w:tcPr>
            <w:tcW w:w="507" w:type="pct"/>
            <w:vAlign w:val="center"/>
          </w:tcPr>
          <w:p w14:paraId="74F52DF0" w14:textId="77777777" w:rsidR="005C64E5" w:rsidRPr="000721D2" w:rsidRDefault="005C64E5" w:rsidP="005C64E5">
            <w:pPr>
              <w:jc w:val="center"/>
              <w:rPr>
                <w:b/>
                <w:bCs/>
                <w:sz w:val="16"/>
                <w:szCs w:val="16"/>
              </w:rPr>
            </w:pPr>
            <w:r w:rsidRPr="000721D2">
              <w:rPr>
                <w:color w:val="000000"/>
                <w:sz w:val="16"/>
                <w:szCs w:val="16"/>
              </w:rPr>
              <w:t>0.01</w:t>
            </w:r>
          </w:p>
        </w:tc>
        <w:tc>
          <w:tcPr>
            <w:tcW w:w="502" w:type="pct"/>
            <w:vAlign w:val="center"/>
          </w:tcPr>
          <w:p w14:paraId="7CF03350" w14:textId="77777777" w:rsidR="005C64E5" w:rsidRPr="000721D2" w:rsidRDefault="005C64E5" w:rsidP="005C64E5">
            <w:pPr>
              <w:jc w:val="center"/>
              <w:rPr>
                <w:color w:val="000000"/>
                <w:sz w:val="16"/>
                <w:szCs w:val="16"/>
              </w:rPr>
            </w:pPr>
            <w:r w:rsidRPr="000721D2">
              <w:rPr>
                <w:color w:val="000000"/>
                <w:sz w:val="16"/>
                <w:szCs w:val="16"/>
              </w:rPr>
              <w:t>3.75</w:t>
            </w:r>
          </w:p>
        </w:tc>
        <w:tc>
          <w:tcPr>
            <w:tcW w:w="508" w:type="pct"/>
            <w:vAlign w:val="center"/>
          </w:tcPr>
          <w:p w14:paraId="25ED9041" w14:textId="77777777" w:rsidR="005C64E5" w:rsidRPr="000721D2" w:rsidRDefault="005C64E5" w:rsidP="005C64E5">
            <w:pPr>
              <w:jc w:val="center"/>
              <w:rPr>
                <w:b/>
                <w:bCs/>
                <w:sz w:val="16"/>
                <w:szCs w:val="16"/>
              </w:rPr>
            </w:pPr>
            <w:r w:rsidRPr="000721D2">
              <w:rPr>
                <w:color w:val="000000"/>
                <w:sz w:val="16"/>
                <w:szCs w:val="16"/>
              </w:rPr>
              <w:t>0.11</w:t>
            </w:r>
          </w:p>
        </w:tc>
      </w:tr>
      <w:tr w:rsidR="005C64E5" w14:paraId="0715661D" w14:textId="77777777" w:rsidTr="009652E4">
        <w:trPr>
          <w:trHeight w:val="298"/>
        </w:trPr>
        <w:tc>
          <w:tcPr>
            <w:tcW w:w="544" w:type="pct"/>
            <w:vAlign w:val="bottom"/>
          </w:tcPr>
          <w:p w14:paraId="66B8A8A4" w14:textId="77777777" w:rsidR="005C64E5" w:rsidRPr="003868BE" w:rsidRDefault="005C64E5" w:rsidP="005C64E5">
            <w:pPr>
              <w:rPr>
                <w:b/>
                <w:bCs/>
                <w:sz w:val="16"/>
                <w:szCs w:val="16"/>
              </w:rPr>
            </w:pPr>
            <w:r w:rsidRPr="003868BE">
              <w:rPr>
                <w:color w:val="000000"/>
                <w:sz w:val="16"/>
                <w:szCs w:val="16"/>
              </w:rPr>
              <w:t>Ochi et al. 2013</w:t>
            </w:r>
          </w:p>
        </w:tc>
        <w:tc>
          <w:tcPr>
            <w:tcW w:w="374" w:type="pct"/>
            <w:vAlign w:val="center"/>
          </w:tcPr>
          <w:p w14:paraId="552A7B43" w14:textId="77777777" w:rsidR="005C64E5" w:rsidRPr="000721D2" w:rsidRDefault="005C64E5" w:rsidP="005C64E5">
            <w:pPr>
              <w:jc w:val="center"/>
              <w:rPr>
                <w:b/>
                <w:bCs/>
                <w:sz w:val="16"/>
                <w:szCs w:val="16"/>
              </w:rPr>
            </w:pPr>
            <w:r w:rsidRPr="000721D2">
              <w:rPr>
                <w:color w:val="000000"/>
                <w:sz w:val="16"/>
                <w:szCs w:val="16"/>
              </w:rPr>
              <w:t>5</w:t>
            </w:r>
          </w:p>
        </w:tc>
        <w:tc>
          <w:tcPr>
            <w:tcW w:w="433" w:type="pct"/>
            <w:vAlign w:val="center"/>
          </w:tcPr>
          <w:p w14:paraId="59C79174" w14:textId="77777777" w:rsidR="005C64E5" w:rsidRPr="000721D2" w:rsidRDefault="005C64E5" w:rsidP="005C64E5">
            <w:pPr>
              <w:jc w:val="center"/>
              <w:rPr>
                <w:b/>
                <w:bCs/>
                <w:sz w:val="16"/>
                <w:szCs w:val="16"/>
              </w:rPr>
            </w:pPr>
            <w:r w:rsidRPr="000721D2">
              <w:rPr>
                <w:color w:val="000000"/>
                <w:sz w:val="16"/>
                <w:szCs w:val="16"/>
              </w:rPr>
              <w:t>10</w:t>
            </w:r>
          </w:p>
        </w:tc>
        <w:tc>
          <w:tcPr>
            <w:tcW w:w="434" w:type="pct"/>
            <w:vAlign w:val="center"/>
          </w:tcPr>
          <w:p w14:paraId="5824005B" w14:textId="77777777" w:rsidR="005C64E5" w:rsidRPr="000721D2" w:rsidRDefault="005C64E5" w:rsidP="005C64E5">
            <w:pPr>
              <w:jc w:val="center"/>
              <w:rPr>
                <w:b/>
                <w:bCs/>
                <w:sz w:val="16"/>
                <w:szCs w:val="16"/>
              </w:rPr>
            </w:pPr>
            <w:r w:rsidRPr="000721D2">
              <w:rPr>
                <w:color w:val="000000"/>
                <w:sz w:val="16"/>
                <w:szCs w:val="16"/>
              </w:rPr>
              <w:t>50</w:t>
            </w:r>
          </w:p>
        </w:tc>
        <w:tc>
          <w:tcPr>
            <w:tcW w:w="383" w:type="pct"/>
            <w:vAlign w:val="center"/>
          </w:tcPr>
          <w:p w14:paraId="782E8E81" w14:textId="77777777" w:rsidR="005C64E5" w:rsidRPr="000721D2" w:rsidRDefault="005C64E5" w:rsidP="005C64E5">
            <w:pPr>
              <w:jc w:val="center"/>
              <w:rPr>
                <w:b/>
                <w:bCs/>
                <w:sz w:val="16"/>
                <w:szCs w:val="16"/>
              </w:rPr>
            </w:pPr>
            <w:r w:rsidRPr="000721D2">
              <w:rPr>
                <w:color w:val="000000"/>
                <w:sz w:val="16"/>
                <w:szCs w:val="16"/>
              </w:rPr>
              <w:t>1</w:t>
            </w:r>
          </w:p>
        </w:tc>
        <w:tc>
          <w:tcPr>
            <w:tcW w:w="439" w:type="pct"/>
            <w:vAlign w:val="center"/>
          </w:tcPr>
          <w:p w14:paraId="2D1DD6D6" w14:textId="77777777" w:rsidR="005C64E5" w:rsidRPr="000721D2" w:rsidRDefault="005C64E5" w:rsidP="005C64E5">
            <w:pPr>
              <w:jc w:val="center"/>
              <w:rPr>
                <w:b/>
                <w:bCs/>
                <w:sz w:val="16"/>
                <w:szCs w:val="16"/>
              </w:rPr>
            </w:pPr>
            <w:r w:rsidRPr="000721D2">
              <w:rPr>
                <w:color w:val="000000"/>
                <w:sz w:val="16"/>
                <w:szCs w:val="16"/>
              </w:rPr>
              <w:t>35</w:t>
            </w:r>
          </w:p>
        </w:tc>
        <w:tc>
          <w:tcPr>
            <w:tcW w:w="454" w:type="pct"/>
            <w:vAlign w:val="center"/>
          </w:tcPr>
          <w:p w14:paraId="6CC79FD7" w14:textId="77777777" w:rsidR="005C64E5" w:rsidRPr="000721D2" w:rsidRDefault="005C64E5" w:rsidP="005C64E5">
            <w:pPr>
              <w:jc w:val="center"/>
              <w:rPr>
                <w:b/>
                <w:bCs/>
                <w:sz w:val="16"/>
                <w:szCs w:val="16"/>
              </w:rPr>
            </w:pPr>
            <w:r w:rsidRPr="000721D2">
              <w:rPr>
                <w:color w:val="000000"/>
                <w:sz w:val="16"/>
                <w:szCs w:val="16"/>
              </w:rPr>
              <w:t>0.03</w:t>
            </w:r>
          </w:p>
        </w:tc>
        <w:tc>
          <w:tcPr>
            <w:tcW w:w="423" w:type="pct"/>
            <w:vAlign w:val="center"/>
          </w:tcPr>
          <w:p w14:paraId="414BDB9D" w14:textId="77777777" w:rsidR="005C64E5" w:rsidRPr="000721D2" w:rsidRDefault="005C64E5" w:rsidP="005C64E5">
            <w:pPr>
              <w:jc w:val="center"/>
              <w:rPr>
                <w:b/>
                <w:bCs/>
                <w:sz w:val="16"/>
                <w:szCs w:val="16"/>
              </w:rPr>
            </w:pPr>
            <w:r w:rsidRPr="000721D2">
              <w:rPr>
                <w:color w:val="000000"/>
                <w:sz w:val="16"/>
                <w:szCs w:val="16"/>
              </w:rPr>
              <w:t>0.17</w:t>
            </w:r>
          </w:p>
        </w:tc>
        <w:tc>
          <w:tcPr>
            <w:tcW w:w="507" w:type="pct"/>
            <w:vAlign w:val="center"/>
          </w:tcPr>
          <w:p w14:paraId="1634EE14" w14:textId="77777777" w:rsidR="005C64E5" w:rsidRPr="000721D2" w:rsidRDefault="005C64E5" w:rsidP="005C64E5">
            <w:pPr>
              <w:jc w:val="center"/>
              <w:rPr>
                <w:b/>
                <w:bCs/>
                <w:sz w:val="16"/>
                <w:szCs w:val="16"/>
              </w:rPr>
            </w:pPr>
            <w:r w:rsidRPr="000721D2">
              <w:rPr>
                <w:color w:val="000000"/>
                <w:sz w:val="16"/>
                <w:szCs w:val="16"/>
              </w:rPr>
              <w:t>0.00</w:t>
            </w:r>
          </w:p>
        </w:tc>
        <w:tc>
          <w:tcPr>
            <w:tcW w:w="502" w:type="pct"/>
            <w:vAlign w:val="center"/>
          </w:tcPr>
          <w:p w14:paraId="079E3928" w14:textId="77777777" w:rsidR="005C64E5" w:rsidRPr="000721D2" w:rsidRDefault="005C64E5" w:rsidP="005C64E5">
            <w:pPr>
              <w:jc w:val="center"/>
              <w:rPr>
                <w:color w:val="000000"/>
                <w:sz w:val="16"/>
                <w:szCs w:val="16"/>
              </w:rPr>
            </w:pPr>
            <w:r w:rsidRPr="000721D2">
              <w:rPr>
                <w:color w:val="000000"/>
                <w:sz w:val="16"/>
                <w:szCs w:val="16"/>
              </w:rPr>
              <w:t>0.83</w:t>
            </w:r>
          </w:p>
        </w:tc>
        <w:tc>
          <w:tcPr>
            <w:tcW w:w="508" w:type="pct"/>
            <w:vAlign w:val="center"/>
          </w:tcPr>
          <w:p w14:paraId="5C03565F" w14:textId="77777777" w:rsidR="005C64E5" w:rsidRPr="000721D2" w:rsidRDefault="005C64E5" w:rsidP="005C64E5">
            <w:pPr>
              <w:jc w:val="center"/>
              <w:rPr>
                <w:b/>
                <w:bCs/>
                <w:sz w:val="16"/>
                <w:szCs w:val="16"/>
              </w:rPr>
            </w:pPr>
            <w:r w:rsidRPr="000721D2">
              <w:rPr>
                <w:color w:val="000000"/>
                <w:sz w:val="16"/>
                <w:szCs w:val="16"/>
              </w:rPr>
              <w:t>0.02</w:t>
            </w:r>
          </w:p>
        </w:tc>
      </w:tr>
      <w:tr w:rsidR="005C64E5" w14:paraId="49E282EE" w14:textId="77777777" w:rsidTr="009652E4">
        <w:trPr>
          <w:trHeight w:val="298"/>
        </w:trPr>
        <w:tc>
          <w:tcPr>
            <w:tcW w:w="544" w:type="pct"/>
            <w:vAlign w:val="bottom"/>
          </w:tcPr>
          <w:p w14:paraId="5AFB13B7" w14:textId="77777777" w:rsidR="005C64E5" w:rsidRPr="003868BE" w:rsidRDefault="005C64E5" w:rsidP="005C64E5">
            <w:pPr>
              <w:rPr>
                <w:b/>
                <w:bCs/>
                <w:sz w:val="16"/>
                <w:szCs w:val="16"/>
              </w:rPr>
            </w:pPr>
            <w:r w:rsidRPr="003868BE">
              <w:rPr>
                <w:color w:val="000000"/>
                <w:sz w:val="16"/>
                <w:szCs w:val="16"/>
              </w:rPr>
              <w:t>Oveisgharan et al. 2018</w:t>
            </w:r>
          </w:p>
        </w:tc>
        <w:tc>
          <w:tcPr>
            <w:tcW w:w="374" w:type="pct"/>
            <w:vAlign w:val="center"/>
          </w:tcPr>
          <w:p w14:paraId="6D30419F" w14:textId="77777777" w:rsidR="005C64E5" w:rsidRPr="000721D2" w:rsidRDefault="005C64E5" w:rsidP="005C64E5">
            <w:pPr>
              <w:jc w:val="center"/>
              <w:rPr>
                <w:b/>
                <w:bCs/>
                <w:sz w:val="16"/>
                <w:szCs w:val="16"/>
              </w:rPr>
            </w:pPr>
            <w:r w:rsidRPr="000721D2">
              <w:rPr>
                <w:color w:val="000000"/>
                <w:sz w:val="16"/>
                <w:szCs w:val="16"/>
              </w:rPr>
              <w:t>10</w:t>
            </w:r>
          </w:p>
        </w:tc>
        <w:tc>
          <w:tcPr>
            <w:tcW w:w="433" w:type="pct"/>
            <w:vAlign w:val="center"/>
          </w:tcPr>
          <w:p w14:paraId="6F527169" w14:textId="77777777" w:rsidR="005C64E5" w:rsidRPr="000721D2" w:rsidRDefault="005C64E5" w:rsidP="005C64E5">
            <w:pPr>
              <w:jc w:val="center"/>
              <w:rPr>
                <w:b/>
                <w:bCs/>
                <w:sz w:val="16"/>
                <w:szCs w:val="16"/>
              </w:rPr>
            </w:pPr>
            <w:r w:rsidRPr="000721D2">
              <w:rPr>
                <w:color w:val="000000"/>
                <w:sz w:val="16"/>
                <w:szCs w:val="16"/>
              </w:rPr>
              <w:t>30</w:t>
            </w:r>
          </w:p>
        </w:tc>
        <w:tc>
          <w:tcPr>
            <w:tcW w:w="434" w:type="pct"/>
            <w:vAlign w:val="center"/>
          </w:tcPr>
          <w:p w14:paraId="48D5C4B3" w14:textId="77777777" w:rsidR="005C64E5" w:rsidRPr="000721D2" w:rsidRDefault="005C64E5" w:rsidP="005C64E5">
            <w:pPr>
              <w:jc w:val="center"/>
              <w:rPr>
                <w:b/>
                <w:bCs/>
                <w:sz w:val="16"/>
                <w:szCs w:val="16"/>
              </w:rPr>
            </w:pPr>
            <w:r w:rsidRPr="000721D2">
              <w:rPr>
                <w:color w:val="000000"/>
                <w:sz w:val="16"/>
                <w:szCs w:val="16"/>
              </w:rPr>
              <w:t>300</w:t>
            </w:r>
          </w:p>
        </w:tc>
        <w:tc>
          <w:tcPr>
            <w:tcW w:w="383" w:type="pct"/>
            <w:vAlign w:val="center"/>
          </w:tcPr>
          <w:p w14:paraId="4BE7F519" w14:textId="77777777" w:rsidR="005C64E5" w:rsidRPr="000721D2" w:rsidRDefault="005C64E5" w:rsidP="005C64E5">
            <w:pPr>
              <w:jc w:val="center"/>
              <w:rPr>
                <w:b/>
                <w:bCs/>
                <w:sz w:val="16"/>
                <w:szCs w:val="16"/>
              </w:rPr>
            </w:pPr>
            <w:r w:rsidRPr="000721D2">
              <w:rPr>
                <w:color w:val="000000"/>
                <w:sz w:val="16"/>
                <w:szCs w:val="16"/>
              </w:rPr>
              <w:t>2</w:t>
            </w:r>
          </w:p>
        </w:tc>
        <w:tc>
          <w:tcPr>
            <w:tcW w:w="439" w:type="pct"/>
            <w:vAlign w:val="center"/>
          </w:tcPr>
          <w:p w14:paraId="1CB29368" w14:textId="77777777" w:rsidR="005C64E5" w:rsidRPr="000721D2" w:rsidRDefault="005C64E5" w:rsidP="005C64E5">
            <w:pPr>
              <w:jc w:val="center"/>
              <w:rPr>
                <w:b/>
                <w:bCs/>
                <w:sz w:val="16"/>
                <w:szCs w:val="16"/>
              </w:rPr>
            </w:pPr>
            <w:r w:rsidRPr="000721D2">
              <w:rPr>
                <w:color w:val="000000"/>
                <w:sz w:val="16"/>
                <w:szCs w:val="16"/>
              </w:rPr>
              <w:t>16</w:t>
            </w:r>
          </w:p>
        </w:tc>
        <w:tc>
          <w:tcPr>
            <w:tcW w:w="454" w:type="pct"/>
            <w:vAlign w:val="center"/>
          </w:tcPr>
          <w:p w14:paraId="09CDAFA9" w14:textId="77777777" w:rsidR="005C64E5" w:rsidRPr="000721D2" w:rsidRDefault="005C64E5" w:rsidP="005C64E5">
            <w:pPr>
              <w:jc w:val="center"/>
              <w:rPr>
                <w:b/>
                <w:bCs/>
                <w:sz w:val="16"/>
                <w:szCs w:val="16"/>
              </w:rPr>
            </w:pPr>
            <w:r w:rsidRPr="000721D2">
              <w:rPr>
                <w:color w:val="000000"/>
                <w:sz w:val="16"/>
                <w:szCs w:val="16"/>
              </w:rPr>
              <w:t>0.13</w:t>
            </w:r>
          </w:p>
        </w:tc>
        <w:tc>
          <w:tcPr>
            <w:tcW w:w="423" w:type="pct"/>
            <w:vAlign w:val="center"/>
          </w:tcPr>
          <w:p w14:paraId="32D8A6AF" w14:textId="77777777" w:rsidR="005C64E5" w:rsidRPr="000721D2" w:rsidRDefault="005C64E5" w:rsidP="005C64E5">
            <w:pPr>
              <w:jc w:val="center"/>
              <w:rPr>
                <w:b/>
                <w:bCs/>
                <w:sz w:val="16"/>
                <w:szCs w:val="16"/>
              </w:rPr>
            </w:pPr>
            <w:r w:rsidRPr="000721D2">
              <w:rPr>
                <w:color w:val="000000"/>
                <w:sz w:val="16"/>
                <w:szCs w:val="16"/>
              </w:rPr>
              <w:t>1.00</w:t>
            </w:r>
          </w:p>
        </w:tc>
        <w:tc>
          <w:tcPr>
            <w:tcW w:w="507" w:type="pct"/>
            <w:vAlign w:val="center"/>
          </w:tcPr>
          <w:p w14:paraId="3C7F5B92" w14:textId="77777777" w:rsidR="005C64E5" w:rsidRPr="000721D2" w:rsidRDefault="005C64E5" w:rsidP="005C64E5">
            <w:pPr>
              <w:jc w:val="center"/>
              <w:rPr>
                <w:b/>
                <w:bCs/>
                <w:sz w:val="16"/>
                <w:szCs w:val="16"/>
              </w:rPr>
            </w:pPr>
            <w:r w:rsidRPr="000721D2">
              <w:rPr>
                <w:color w:val="000000"/>
                <w:sz w:val="16"/>
                <w:szCs w:val="16"/>
              </w:rPr>
              <w:t>0.06</w:t>
            </w:r>
          </w:p>
        </w:tc>
        <w:tc>
          <w:tcPr>
            <w:tcW w:w="502" w:type="pct"/>
            <w:vAlign w:val="center"/>
          </w:tcPr>
          <w:p w14:paraId="7CE8BB44" w14:textId="77777777" w:rsidR="005C64E5" w:rsidRPr="000721D2" w:rsidRDefault="005C64E5" w:rsidP="005C64E5">
            <w:pPr>
              <w:jc w:val="center"/>
              <w:rPr>
                <w:color w:val="000000"/>
                <w:sz w:val="16"/>
                <w:szCs w:val="16"/>
              </w:rPr>
            </w:pPr>
            <w:r w:rsidRPr="000721D2">
              <w:rPr>
                <w:color w:val="000000"/>
                <w:sz w:val="16"/>
                <w:szCs w:val="16"/>
              </w:rPr>
              <w:t>10.00</w:t>
            </w:r>
          </w:p>
        </w:tc>
        <w:tc>
          <w:tcPr>
            <w:tcW w:w="508" w:type="pct"/>
            <w:vAlign w:val="center"/>
          </w:tcPr>
          <w:p w14:paraId="076507A2" w14:textId="77777777" w:rsidR="005C64E5" w:rsidRPr="000721D2" w:rsidRDefault="005C64E5" w:rsidP="005C64E5">
            <w:pPr>
              <w:jc w:val="center"/>
              <w:rPr>
                <w:b/>
                <w:bCs/>
                <w:sz w:val="16"/>
                <w:szCs w:val="16"/>
              </w:rPr>
            </w:pPr>
            <w:r w:rsidRPr="000721D2">
              <w:rPr>
                <w:color w:val="000000"/>
                <w:sz w:val="16"/>
                <w:szCs w:val="16"/>
              </w:rPr>
              <w:t>0.63</w:t>
            </w:r>
          </w:p>
        </w:tc>
      </w:tr>
      <w:tr w:rsidR="005C64E5" w14:paraId="20BD5AAB" w14:textId="77777777" w:rsidTr="009652E4">
        <w:trPr>
          <w:trHeight w:val="298"/>
        </w:trPr>
        <w:tc>
          <w:tcPr>
            <w:tcW w:w="544" w:type="pct"/>
            <w:vAlign w:val="bottom"/>
          </w:tcPr>
          <w:p w14:paraId="11C5BD54" w14:textId="77777777" w:rsidR="005C64E5" w:rsidRPr="003868BE" w:rsidRDefault="005C64E5" w:rsidP="005C64E5">
            <w:pPr>
              <w:rPr>
                <w:b/>
                <w:bCs/>
                <w:sz w:val="16"/>
                <w:szCs w:val="16"/>
              </w:rPr>
            </w:pPr>
            <w:r w:rsidRPr="003868BE">
              <w:rPr>
                <w:color w:val="000000"/>
                <w:sz w:val="16"/>
                <w:szCs w:val="16"/>
              </w:rPr>
              <w:t>Pavlova et al. 2017</w:t>
            </w:r>
          </w:p>
        </w:tc>
        <w:tc>
          <w:tcPr>
            <w:tcW w:w="374" w:type="pct"/>
            <w:vAlign w:val="center"/>
          </w:tcPr>
          <w:p w14:paraId="69FD0353" w14:textId="77777777" w:rsidR="005C64E5" w:rsidRPr="000721D2" w:rsidRDefault="005C64E5" w:rsidP="005C64E5">
            <w:pPr>
              <w:jc w:val="center"/>
              <w:rPr>
                <w:b/>
                <w:bCs/>
                <w:sz w:val="16"/>
                <w:szCs w:val="16"/>
              </w:rPr>
            </w:pPr>
            <w:r w:rsidRPr="000721D2">
              <w:rPr>
                <w:color w:val="000000"/>
                <w:sz w:val="16"/>
                <w:szCs w:val="16"/>
              </w:rPr>
              <w:t>40</w:t>
            </w:r>
          </w:p>
        </w:tc>
        <w:tc>
          <w:tcPr>
            <w:tcW w:w="433" w:type="pct"/>
            <w:vAlign w:val="center"/>
          </w:tcPr>
          <w:p w14:paraId="2A756FC1" w14:textId="77777777" w:rsidR="005C64E5" w:rsidRPr="000721D2" w:rsidRDefault="005C64E5" w:rsidP="005C64E5">
            <w:pPr>
              <w:jc w:val="center"/>
              <w:rPr>
                <w:b/>
                <w:bCs/>
                <w:sz w:val="16"/>
                <w:szCs w:val="16"/>
              </w:rPr>
            </w:pPr>
            <w:r w:rsidRPr="000721D2">
              <w:rPr>
                <w:color w:val="000000"/>
                <w:sz w:val="16"/>
                <w:szCs w:val="16"/>
              </w:rPr>
              <w:t>20</w:t>
            </w:r>
          </w:p>
        </w:tc>
        <w:tc>
          <w:tcPr>
            <w:tcW w:w="434" w:type="pct"/>
            <w:vAlign w:val="center"/>
          </w:tcPr>
          <w:p w14:paraId="764D0877" w14:textId="77777777" w:rsidR="005C64E5" w:rsidRPr="000721D2" w:rsidRDefault="005C64E5" w:rsidP="005C64E5">
            <w:pPr>
              <w:jc w:val="center"/>
              <w:rPr>
                <w:b/>
                <w:bCs/>
                <w:sz w:val="16"/>
                <w:szCs w:val="16"/>
              </w:rPr>
            </w:pPr>
            <w:r w:rsidRPr="000721D2">
              <w:rPr>
                <w:color w:val="000000"/>
                <w:sz w:val="16"/>
                <w:szCs w:val="16"/>
              </w:rPr>
              <w:t>800</w:t>
            </w:r>
          </w:p>
        </w:tc>
        <w:tc>
          <w:tcPr>
            <w:tcW w:w="383" w:type="pct"/>
            <w:vAlign w:val="center"/>
          </w:tcPr>
          <w:p w14:paraId="044AB6C5" w14:textId="77777777" w:rsidR="005C64E5" w:rsidRPr="000721D2" w:rsidRDefault="005C64E5" w:rsidP="005C64E5">
            <w:pPr>
              <w:jc w:val="center"/>
              <w:rPr>
                <w:b/>
                <w:bCs/>
                <w:sz w:val="16"/>
                <w:szCs w:val="16"/>
              </w:rPr>
            </w:pPr>
            <w:r w:rsidRPr="000721D2">
              <w:rPr>
                <w:color w:val="000000"/>
                <w:sz w:val="16"/>
                <w:szCs w:val="16"/>
              </w:rPr>
              <w:t>0.5</w:t>
            </w:r>
          </w:p>
        </w:tc>
        <w:tc>
          <w:tcPr>
            <w:tcW w:w="439" w:type="pct"/>
            <w:vAlign w:val="center"/>
          </w:tcPr>
          <w:p w14:paraId="415248A8" w14:textId="77777777" w:rsidR="005C64E5" w:rsidRPr="000721D2" w:rsidRDefault="005C64E5" w:rsidP="005C64E5">
            <w:pPr>
              <w:jc w:val="center"/>
              <w:rPr>
                <w:b/>
                <w:bCs/>
                <w:sz w:val="16"/>
                <w:szCs w:val="16"/>
              </w:rPr>
            </w:pPr>
            <w:r w:rsidRPr="000721D2">
              <w:rPr>
                <w:color w:val="000000"/>
                <w:sz w:val="16"/>
                <w:szCs w:val="16"/>
              </w:rPr>
              <w:t>18</w:t>
            </w:r>
          </w:p>
        </w:tc>
        <w:tc>
          <w:tcPr>
            <w:tcW w:w="454" w:type="pct"/>
            <w:vAlign w:val="center"/>
          </w:tcPr>
          <w:p w14:paraId="0CBA2B81" w14:textId="77777777" w:rsidR="005C64E5" w:rsidRPr="000721D2" w:rsidRDefault="005C64E5" w:rsidP="005C64E5">
            <w:pPr>
              <w:jc w:val="center"/>
              <w:rPr>
                <w:b/>
                <w:bCs/>
                <w:sz w:val="16"/>
                <w:szCs w:val="16"/>
              </w:rPr>
            </w:pPr>
            <w:r w:rsidRPr="000721D2">
              <w:rPr>
                <w:color w:val="000000"/>
                <w:sz w:val="16"/>
                <w:szCs w:val="16"/>
              </w:rPr>
              <w:t>0.03</w:t>
            </w:r>
          </w:p>
        </w:tc>
        <w:tc>
          <w:tcPr>
            <w:tcW w:w="423" w:type="pct"/>
            <w:vAlign w:val="center"/>
          </w:tcPr>
          <w:p w14:paraId="5D239880" w14:textId="77777777" w:rsidR="005C64E5" w:rsidRPr="000721D2" w:rsidRDefault="005C64E5" w:rsidP="005C64E5">
            <w:pPr>
              <w:jc w:val="center"/>
              <w:rPr>
                <w:b/>
                <w:bCs/>
                <w:sz w:val="16"/>
                <w:szCs w:val="16"/>
              </w:rPr>
            </w:pPr>
            <w:r w:rsidRPr="000721D2">
              <w:rPr>
                <w:color w:val="000000"/>
                <w:sz w:val="16"/>
                <w:szCs w:val="16"/>
              </w:rPr>
              <w:t>0.17</w:t>
            </w:r>
          </w:p>
        </w:tc>
        <w:tc>
          <w:tcPr>
            <w:tcW w:w="507" w:type="pct"/>
            <w:vAlign w:val="center"/>
          </w:tcPr>
          <w:p w14:paraId="399E5FE2" w14:textId="77777777" w:rsidR="005C64E5" w:rsidRPr="000721D2" w:rsidRDefault="005C64E5" w:rsidP="005C64E5">
            <w:pPr>
              <w:jc w:val="center"/>
              <w:rPr>
                <w:b/>
                <w:bCs/>
                <w:sz w:val="16"/>
                <w:szCs w:val="16"/>
              </w:rPr>
            </w:pPr>
            <w:r w:rsidRPr="000721D2">
              <w:rPr>
                <w:color w:val="000000"/>
                <w:sz w:val="16"/>
                <w:szCs w:val="16"/>
              </w:rPr>
              <w:t>0.01</w:t>
            </w:r>
          </w:p>
        </w:tc>
        <w:tc>
          <w:tcPr>
            <w:tcW w:w="502" w:type="pct"/>
            <w:vAlign w:val="center"/>
          </w:tcPr>
          <w:p w14:paraId="0BD144D6" w14:textId="77777777" w:rsidR="005C64E5" w:rsidRPr="000721D2" w:rsidRDefault="005C64E5" w:rsidP="005C64E5">
            <w:pPr>
              <w:jc w:val="center"/>
              <w:rPr>
                <w:color w:val="000000"/>
                <w:sz w:val="16"/>
                <w:szCs w:val="16"/>
              </w:rPr>
            </w:pPr>
            <w:r w:rsidRPr="000721D2">
              <w:rPr>
                <w:color w:val="000000"/>
                <w:sz w:val="16"/>
                <w:szCs w:val="16"/>
              </w:rPr>
              <w:t>6.67</w:t>
            </w:r>
          </w:p>
        </w:tc>
        <w:tc>
          <w:tcPr>
            <w:tcW w:w="508" w:type="pct"/>
            <w:vAlign w:val="center"/>
          </w:tcPr>
          <w:p w14:paraId="764A7026" w14:textId="77777777" w:rsidR="005C64E5" w:rsidRPr="000721D2" w:rsidRDefault="005C64E5" w:rsidP="005C64E5">
            <w:pPr>
              <w:jc w:val="center"/>
              <w:rPr>
                <w:b/>
                <w:bCs/>
                <w:sz w:val="16"/>
                <w:szCs w:val="16"/>
              </w:rPr>
            </w:pPr>
            <w:r w:rsidRPr="000721D2">
              <w:rPr>
                <w:color w:val="000000"/>
                <w:sz w:val="16"/>
                <w:szCs w:val="16"/>
              </w:rPr>
              <w:t>0.37</w:t>
            </w:r>
          </w:p>
        </w:tc>
      </w:tr>
      <w:tr w:rsidR="005C64E5" w14:paraId="212ECE4D" w14:textId="77777777" w:rsidTr="009652E4">
        <w:trPr>
          <w:trHeight w:val="313"/>
        </w:trPr>
        <w:tc>
          <w:tcPr>
            <w:tcW w:w="544" w:type="pct"/>
            <w:vAlign w:val="bottom"/>
          </w:tcPr>
          <w:p w14:paraId="1B4C0526" w14:textId="77777777" w:rsidR="005C64E5" w:rsidRPr="003868BE" w:rsidRDefault="005C64E5" w:rsidP="005C64E5">
            <w:pPr>
              <w:rPr>
                <w:b/>
                <w:bCs/>
                <w:sz w:val="16"/>
                <w:szCs w:val="16"/>
              </w:rPr>
            </w:pPr>
            <w:r w:rsidRPr="003868BE">
              <w:rPr>
                <w:color w:val="000000"/>
                <w:sz w:val="16"/>
                <w:szCs w:val="16"/>
              </w:rPr>
              <w:t>Pinto et al. 2021</w:t>
            </w:r>
          </w:p>
        </w:tc>
        <w:tc>
          <w:tcPr>
            <w:tcW w:w="374" w:type="pct"/>
            <w:vAlign w:val="center"/>
          </w:tcPr>
          <w:p w14:paraId="4E6E5107" w14:textId="77777777" w:rsidR="005C64E5" w:rsidRPr="000721D2" w:rsidRDefault="005C64E5" w:rsidP="005C64E5">
            <w:pPr>
              <w:jc w:val="center"/>
              <w:rPr>
                <w:b/>
                <w:bCs/>
                <w:sz w:val="16"/>
                <w:szCs w:val="16"/>
              </w:rPr>
            </w:pPr>
            <w:r w:rsidRPr="000721D2">
              <w:rPr>
                <w:color w:val="000000"/>
                <w:sz w:val="16"/>
                <w:szCs w:val="16"/>
              </w:rPr>
              <w:t>24</w:t>
            </w:r>
          </w:p>
        </w:tc>
        <w:tc>
          <w:tcPr>
            <w:tcW w:w="433" w:type="pct"/>
            <w:vAlign w:val="center"/>
          </w:tcPr>
          <w:p w14:paraId="79276BA8" w14:textId="77777777" w:rsidR="005C64E5" w:rsidRPr="000721D2" w:rsidRDefault="005C64E5" w:rsidP="005C64E5">
            <w:pPr>
              <w:jc w:val="center"/>
              <w:rPr>
                <w:b/>
                <w:bCs/>
                <w:sz w:val="16"/>
                <w:szCs w:val="16"/>
              </w:rPr>
            </w:pPr>
            <w:r w:rsidRPr="000721D2">
              <w:rPr>
                <w:color w:val="000000"/>
                <w:sz w:val="16"/>
                <w:szCs w:val="16"/>
              </w:rPr>
              <w:t>20</w:t>
            </w:r>
          </w:p>
        </w:tc>
        <w:tc>
          <w:tcPr>
            <w:tcW w:w="434" w:type="pct"/>
            <w:vAlign w:val="center"/>
          </w:tcPr>
          <w:p w14:paraId="7859FE5E" w14:textId="77777777" w:rsidR="005C64E5" w:rsidRPr="000721D2" w:rsidRDefault="005C64E5" w:rsidP="005C64E5">
            <w:pPr>
              <w:jc w:val="center"/>
              <w:rPr>
                <w:b/>
                <w:bCs/>
                <w:sz w:val="16"/>
                <w:szCs w:val="16"/>
              </w:rPr>
            </w:pPr>
            <w:r w:rsidRPr="000721D2">
              <w:rPr>
                <w:color w:val="000000"/>
                <w:sz w:val="16"/>
                <w:szCs w:val="16"/>
              </w:rPr>
              <w:t>480</w:t>
            </w:r>
          </w:p>
        </w:tc>
        <w:tc>
          <w:tcPr>
            <w:tcW w:w="383" w:type="pct"/>
            <w:vAlign w:val="center"/>
          </w:tcPr>
          <w:p w14:paraId="2F80638C" w14:textId="77777777" w:rsidR="005C64E5" w:rsidRPr="000721D2" w:rsidRDefault="005C64E5" w:rsidP="005C64E5">
            <w:pPr>
              <w:jc w:val="center"/>
              <w:rPr>
                <w:b/>
                <w:bCs/>
                <w:sz w:val="16"/>
                <w:szCs w:val="16"/>
              </w:rPr>
            </w:pPr>
            <w:r w:rsidRPr="000721D2">
              <w:rPr>
                <w:color w:val="000000"/>
                <w:sz w:val="16"/>
                <w:szCs w:val="16"/>
              </w:rPr>
              <w:t>2 to 3</w:t>
            </w:r>
          </w:p>
        </w:tc>
        <w:tc>
          <w:tcPr>
            <w:tcW w:w="439" w:type="pct"/>
            <w:vAlign w:val="center"/>
          </w:tcPr>
          <w:p w14:paraId="6B77AE06" w14:textId="77777777" w:rsidR="005C64E5" w:rsidRPr="000721D2" w:rsidRDefault="005C64E5" w:rsidP="005C64E5">
            <w:pPr>
              <w:jc w:val="center"/>
              <w:rPr>
                <w:b/>
                <w:bCs/>
                <w:sz w:val="16"/>
                <w:szCs w:val="16"/>
              </w:rPr>
            </w:pPr>
            <w:r w:rsidRPr="000721D2">
              <w:rPr>
                <w:color w:val="000000"/>
                <w:sz w:val="16"/>
                <w:szCs w:val="16"/>
              </w:rPr>
              <w:t>Range</w:t>
            </w:r>
          </w:p>
        </w:tc>
        <w:tc>
          <w:tcPr>
            <w:tcW w:w="454" w:type="pct"/>
            <w:vAlign w:val="center"/>
          </w:tcPr>
          <w:p w14:paraId="695C16E9" w14:textId="77777777" w:rsidR="005C64E5" w:rsidRPr="000721D2" w:rsidRDefault="005C64E5" w:rsidP="005C64E5">
            <w:pPr>
              <w:jc w:val="center"/>
              <w:rPr>
                <w:b/>
                <w:bCs/>
                <w:sz w:val="16"/>
                <w:szCs w:val="16"/>
              </w:rPr>
            </w:pPr>
            <w:r w:rsidRPr="000721D2">
              <w:rPr>
                <w:color w:val="000000"/>
                <w:sz w:val="16"/>
                <w:szCs w:val="16"/>
              </w:rPr>
              <w:t>0.8 - 0.12</w:t>
            </w:r>
          </w:p>
        </w:tc>
        <w:tc>
          <w:tcPr>
            <w:tcW w:w="423" w:type="pct"/>
            <w:vAlign w:val="center"/>
          </w:tcPr>
          <w:p w14:paraId="0CE7D6DE" w14:textId="77777777" w:rsidR="005C64E5" w:rsidRPr="000721D2" w:rsidRDefault="005C64E5" w:rsidP="005C64E5">
            <w:pPr>
              <w:jc w:val="center"/>
              <w:rPr>
                <w:b/>
                <w:bCs/>
                <w:sz w:val="16"/>
                <w:szCs w:val="16"/>
              </w:rPr>
            </w:pPr>
            <w:r w:rsidRPr="000721D2">
              <w:rPr>
                <w:color w:val="000000"/>
                <w:sz w:val="16"/>
                <w:szCs w:val="16"/>
              </w:rPr>
              <w:t>Range</w:t>
            </w:r>
          </w:p>
        </w:tc>
        <w:tc>
          <w:tcPr>
            <w:tcW w:w="507" w:type="pct"/>
            <w:vAlign w:val="center"/>
          </w:tcPr>
          <w:p w14:paraId="352ABD8B" w14:textId="77777777" w:rsidR="005C64E5" w:rsidRPr="000721D2" w:rsidRDefault="005C64E5" w:rsidP="005C64E5">
            <w:pPr>
              <w:jc w:val="center"/>
              <w:rPr>
                <w:b/>
                <w:bCs/>
                <w:sz w:val="16"/>
                <w:szCs w:val="16"/>
              </w:rPr>
            </w:pPr>
            <w:r w:rsidRPr="000721D2">
              <w:rPr>
                <w:color w:val="000000"/>
                <w:sz w:val="16"/>
                <w:szCs w:val="16"/>
              </w:rPr>
              <w:t>Range</w:t>
            </w:r>
          </w:p>
        </w:tc>
        <w:tc>
          <w:tcPr>
            <w:tcW w:w="502" w:type="pct"/>
            <w:vAlign w:val="center"/>
          </w:tcPr>
          <w:p w14:paraId="43B64E7E" w14:textId="77777777" w:rsidR="005C64E5" w:rsidRPr="000721D2" w:rsidRDefault="005C64E5" w:rsidP="005C64E5">
            <w:pPr>
              <w:jc w:val="center"/>
              <w:rPr>
                <w:color w:val="000000"/>
                <w:sz w:val="16"/>
                <w:szCs w:val="16"/>
              </w:rPr>
            </w:pPr>
            <w:r w:rsidRPr="000721D2">
              <w:rPr>
                <w:color w:val="000000"/>
                <w:sz w:val="16"/>
                <w:szCs w:val="16"/>
              </w:rPr>
              <w:t>Range</w:t>
            </w:r>
          </w:p>
        </w:tc>
        <w:tc>
          <w:tcPr>
            <w:tcW w:w="508" w:type="pct"/>
            <w:vAlign w:val="center"/>
          </w:tcPr>
          <w:p w14:paraId="43EE1F2D" w14:textId="77777777" w:rsidR="005C64E5" w:rsidRPr="000721D2" w:rsidRDefault="005C64E5" w:rsidP="005C64E5">
            <w:pPr>
              <w:jc w:val="center"/>
              <w:rPr>
                <w:b/>
                <w:bCs/>
                <w:sz w:val="16"/>
                <w:szCs w:val="16"/>
              </w:rPr>
            </w:pPr>
            <w:r w:rsidRPr="000721D2">
              <w:rPr>
                <w:color w:val="000000"/>
                <w:sz w:val="16"/>
                <w:szCs w:val="16"/>
              </w:rPr>
              <w:t>Range</w:t>
            </w:r>
          </w:p>
        </w:tc>
      </w:tr>
      <w:tr w:rsidR="005C64E5" w14:paraId="70B52F45" w14:textId="77777777" w:rsidTr="009652E4">
        <w:trPr>
          <w:trHeight w:val="298"/>
        </w:trPr>
        <w:tc>
          <w:tcPr>
            <w:tcW w:w="544" w:type="pct"/>
            <w:vAlign w:val="bottom"/>
          </w:tcPr>
          <w:p w14:paraId="1BAD285B" w14:textId="77777777" w:rsidR="005C64E5" w:rsidRPr="003868BE" w:rsidRDefault="005C64E5" w:rsidP="005C64E5">
            <w:pPr>
              <w:rPr>
                <w:b/>
                <w:bCs/>
                <w:sz w:val="16"/>
                <w:szCs w:val="16"/>
              </w:rPr>
            </w:pPr>
            <w:r w:rsidRPr="003868BE">
              <w:rPr>
                <w:color w:val="000000"/>
                <w:sz w:val="16"/>
                <w:szCs w:val="16"/>
              </w:rPr>
              <w:t>Prathum et al. 2021</w:t>
            </w:r>
          </w:p>
        </w:tc>
        <w:tc>
          <w:tcPr>
            <w:tcW w:w="374" w:type="pct"/>
            <w:vAlign w:val="center"/>
          </w:tcPr>
          <w:p w14:paraId="5CF1F05E" w14:textId="77777777" w:rsidR="005C64E5" w:rsidRPr="000721D2" w:rsidRDefault="005C64E5" w:rsidP="005C64E5">
            <w:pPr>
              <w:jc w:val="center"/>
              <w:rPr>
                <w:b/>
                <w:bCs/>
                <w:sz w:val="16"/>
                <w:szCs w:val="16"/>
              </w:rPr>
            </w:pPr>
            <w:r w:rsidRPr="000721D2">
              <w:rPr>
                <w:color w:val="000000"/>
                <w:sz w:val="16"/>
                <w:szCs w:val="16"/>
              </w:rPr>
              <w:t>12</w:t>
            </w:r>
          </w:p>
        </w:tc>
        <w:tc>
          <w:tcPr>
            <w:tcW w:w="433" w:type="pct"/>
            <w:vAlign w:val="center"/>
          </w:tcPr>
          <w:p w14:paraId="489F20A9" w14:textId="77777777" w:rsidR="005C64E5" w:rsidRPr="000721D2" w:rsidRDefault="005C64E5" w:rsidP="005C64E5">
            <w:pPr>
              <w:jc w:val="center"/>
              <w:rPr>
                <w:b/>
                <w:bCs/>
                <w:sz w:val="16"/>
                <w:szCs w:val="16"/>
              </w:rPr>
            </w:pPr>
            <w:r w:rsidRPr="000721D2">
              <w:rPr>
                <w:color w:val="000000"/>
                <w:sz w:val="16"/>
                <w:szCs w:val="16"/>
              </w:rPr>
              <w:t>20</w:t>
            </w:r>
          </w:p>
        </w:tc>
        <w:tc>
          <w:tcPr>
            <w:tcW w:w="434" w:type="pct"/>
            <w:vAlign w:val="center"/>
          </w:tcPr>
          <w:p w14:paraId="1BB4DD6C" w14:textId="77777777" w:rsidR="005C64E5" w:rsidRPr="000721D2" w:rsidRDefault="005C64E5" w:rsidP="005C64E5">
            <w:pPr>
              <w:jc w:val="center"/>
              <w:rPr>
                <w:b/>
                <w:bCs/>
                <w:sz w:val="16"/>
                <w:szCs w:val="16"/>
              </w:rPr>
            </w:pPr>
            <w:r w:rsidRPr="000721D2">
              <w:rPr>
                <w:color w:val="000000"/>
                <w:sz w:val="16"/>
                <w:szCs w:val="16"/>
              </w:rPr>
              <w:t>240</w:t>
            </w:r>
          </w:p>
        </w:tc>
        <w:tc>
          <w:tcPr>
            <w:tcW w:w="383" w:type="pct"/>
            <w:vAlign w:val="center"/>
          </w:tcPr>
          <w:p w14:paraId="049F2C8A" w14:textId="77777777" w:rsidR="005C64E5" w:rsidRPr="000721D2" w:rsidRDefault="005C64E5" w:rsidP="005C64E5">
            <w:pPr>
              <w:jc w:val="center"/>
              <w:rPr>
                <w:b/>
                <w:bCs/>
                <w:sz w:val="16"/>
                <w:szCs w:val="16"/>
              </w:rPr>
            </w:pPr>
            <w:r w:rsidRPr="000721D2">
              <w:rPr>
                <w:color w:val="000000"/>
                <w:sz w:val="16"/>
                <w:szCs w:val="16"/>
              </w:rPr>
              <w:t>2</w:t>
            </w:r>
          </w:p>
        </w:tc>
        <w:tc>
          <w:tcPr>
            <w:tcW w:w="439" w:type="pct"/>
            <w:vAlign w:val="center"/>
          </w:tcPr>
          <w:p w14:paraId="697C555D" w14:textId="77777777" w:rsidR="005C64E5" w:rsidRPr="000721D2" w:rsidRDefault="005C64E5" w:rsidP="005C64E5">
            <w:pPr>
              <w:jc w:val="center"/>
              <w:rPr>
                <w:b/>
                <w:bCs/>
                <w:sz w:val="16"/>
                <w:szCs w:val="16"/>
              </w:rPr>
            </w:pPr>
            <w:r w:rsidRPr="000721D2">
              <w:rPr>
                <w:color w:val="000000"/>
                <w:sz w:val="16"/>
                <w:szCs w:val="16"/>
              </w:rPr>
              <w:t>35</w:t>
            </w:r>
          </w:p>
        </w:tc>
        <w:tc>
          <w:tcPr>
            <w:tcW w:w="454" w:type="pct"/>
            <w:vAlign w:val="center"/>
          </w:tcPr>
          <w:p w14:paraId="61E3C991" w14:textId="77777777" w:rsidR="005C64E5" w:rsidRPr="000721D2" w:rsidRDefault="005C64E5" w:rsidP="005C64E5">
            <w:pPr>
              <w:jc w:val="center"/>
              <w:rPr>
                <w:b/>
                <w:bCs/>
                <w:sz w:val="16"/>
                <w:szCs w:val="16"/>
              </w:rPr>
            </w:pPr>
            <w:r w:rsidRPr="000721D2">
              <w:rPr>
                <w:color w:val="000000"/>
                <w:sz w:val="16"/>
                <w:szCs w:val="16"/>
              </w:rPr>
              <w:t>0.06</w:t>
            </w:r>
          </w:p>
        </w:tc>
        <w:tc>
          <w:tcPr>
            <w:tcW w:w="423" w:type="pct"/>
            <w:vAlign w:val="center"/>
          </w:tcPr>
          <w:p w14:paraId="7AB8B862" w14:textId="77777777" w:rsidR="005C64E5" w:rsidRPr="000721D2" w:rsidRDefault="005C64E5" w:rsidP="005C64E5">
            <w:pPr>
              <w:jc w:val="center"/>
              <w:rPr>
                <w:b/>
                <w:bCs/>
                <w:sz w:val="16"/>
                <w:szCs w:val="16"/>
              </w:rPr>
            </w:pPr>
            <w:r w:rsidRPr="000721D2">
              <w:rPr>
                <w:color w:val="000000"/>
                <w:sz w:val="16"/>
                <w:szCs w:val="16"/>
              </w:rPr>
              <w:t>0.67</w:t>
            </w:r>
          </w:p>
        </w:tc>
        <w:tc>
          <w:tcPr>
            <w:tcW w:w="507" w:type="pct"/>
            <w:vAlign w:val="center"/>
          </w:tcPr>
          <w:p w14:paraId="1B867958" w14:textId="77777777" w:rsidR="005C64E5" w:rsidRPr="000721D2" w:rsidRDefault="005C64E5" w:rsidP="005C64E5">
            <w:pPr>
              <w:jc w:val="center"/>
              <w:rPr>
                <w:b/>
                <w:bCs/>
                <w:sz w:val="16"/>
                <w:szCs w:val="16"/>
              </w:rPr>
            </w:pPr>
            <w:r w:rsidRPr="000721D2">
              <w:rPr>
                <w:color w:val="000000"/>
                <w:sz w:val="16"/>
                <w:szCs w:val="16"/>
              </w:rPr>
              <w:t>0.02</w:t>
            </w:r>
          </w:p>
        </w:tc>
        <w:tc>
          <w:tcPr>
            <w:tcW w:w="502" w:type="pct"/>
            <w:vAlign w:val="center"/>
          </w:tcPr>
          <w:p w14:paraId="10E9F49F" w14:textId="77777777" w:rsidR="005C64E5" w:rsidRPr="000721D2" w:rsidRDefault="005C64E5" w:rsidP="005C64E5">
            <w:pPr>
              <w:jc w:val="center"/>
              <w:rPr>
                <w:color w:val="000000"/>
                <w:sz w:val="16"/>
                <w:szCs w:val="16"/>
              </w:rPr>
            </w:pPr>
            <w:r w:rsidRPr="000721D2">
              <w:rPr>
                <w:color w:val="000000"/>
                <w:sz w:val="16"/>
                <w:szCs w:val="16"/>
              </w:rPr>
              <w:t>8.00</w:t>
            </w:r>
          </w:p>
        </w:tc>
        <w:tc>
          <w:tcPr>
            <w:tcW w:w="508" w:type="pct"/>
            <w:vAlign w:val="center"/>
          </w:tcPr>
          <w:p w14:paraId="7A5A2E75" w14:textId="77777777" w:rsidR="005C64E5" w:rsidRPr="000721D2" w:rsidRDefault="005C64E5" w:rsidP="005C64E5">
            <w:pPr>
              <w:jc w:val="center"/>
              <w:rPr>
                <w:b/>
                <w:bCs/>
                <w:sz w:val="16"/>
                <w:szCs w:val="16"/>
              </w:rPr>
            </w:pPr>
            <w:r w:rsidRPr="000721D2">
              <w:rPr>
                <w:color w:val="000000"/>
                <w:sz w:val="16"/>
                <w:szCs w:val="16"/>
              </w:rPr>
              <w:t>0.23</w:t>
            </w:r>
          </w:p>
        </w:tc>
      </w:tr>
      <w:tr w:rsidR="005C64E5" w14:paraId="7DF05BA4" w14:textId="77777777" w:rsidTr="009652E4">
        <w:trPr>
          <w:trHeight w:val="298"/>
        </w:trPr>
        <w:tc>
          <w:tcPr>
            <w:tcW w:w="544" w:type="pct"/>
            <w:vAlign w:val="bottom"/>
          </w:tcPr>
          <w:p w14:paraId="71E35224" w14:textId="77777777" w:rsidR="005C64E5" w:rsidRPr="003868BE" w:rsidRDefault="005C64E5" w:rsidP="005C64E5">
            <w:pPr>
              <w:rPr>
                <w:b/>
                <w:bCs/>
                <w:sz w:val="16"/>
                <w:szCs w:val="16"/>
              </w:rPr>
            </w:pPr>
            <w:r w:rsidRPr="003868BE">
              <w:rPr>
                <w:color w:val="000000"/>
                <w:sz w:val="16"/>
                <w:szCs w:val="16"/>
              </w:rPr>
              <w:t>Rocha et al. 2015</w:t>
            </w:r>
          </w:p>
        </w:tc>
        <w:tc>
          <w:tcPr>
            <w:tcW w:w="374" w:type="pct"/>
            <w:vAlign w:val="center"/>
          </w:tcPr>
          <w:p w14:paraId="38D31475" w14:textId="77777777" w:rsidR="005C64E5" w:rsidRPr="000721D2" w:rsidRDefault="005C64E5" w:rsidP="005C64E5">
            <w:pPr>
              <w:jc w:val="center"/>
              <w:rPr>
                <w:b/>
                <w:bCs/>
                <w:sz w:val="16"/>
                <w:szCs w:val="16"/>
              </w:rPr>
            </w:pPr>
            <w:r w:rsidRPr="000721D2">
              <w:rPr>
                <w:color w:val="000000"/>
                <w:sz w:val="16"/>
                <w:szCs w:val="16"/>
              </w:rPr>
              <w:t>12</w:t>
            </w:r>
          </w:p>
        </w:tc>
        <w:tc>
          <w:tcPr>
            <w:tcW w:w="433" w:type="pct"/>
            <w:vAlign w:val="center"/>
          </w:tcPr>
          <w:p w14:paraId="14C49D34" w14:textId="77777777" w:rsidR="005C64E5" w:rsidRPr="000721D2" w:rsidRDefault="005C64E5" w:rsidP="005C64E5">
            <w:pPr>
              <w:jc w:val="center"/>
              <w:rPr>
                <w:b/>
                <w:bCs/>
                <w:sz w:val="16"/>
                <w:szCs w:val="16"/>
              </w:rPr>
            </w:pPr>
            <w:r w:rsidRPr="000721D2">
              <w:rPr>
                <w:color w:val="000000"/>
                <w:sz w:val="16"/>
                <w:szCs w:val="16"/>
              </w:rPr>
              <w:t>13</w:t>
            </w:r>
          </w:p>
        </w:tc>
        <w:tc>
          <w:tcPr>
            <w:tcW w:w="434" w:type="pct"/>
            <w:vAlign w:val="center"/>
          </w:tcPr>
          <w:p w14:paraId="55CF9F6B" w14:textId="77777777" w:rsidR="005C64E5" w:rsidRPr="000721D2" w:rsidRDefault="005C64E5" w:rsidP="005C64E5">
            <w:pPr>
              <w:jc w:val="center"/>
              <w:rPr>
                <w:b/>
                <w:bCs/>
                <w:sz w:val="16"/>
                <w:szCs w:val="16"/>
              </w:rPr>
            </w:pPr>
            <w:r w:rsidRPr="000721D2">
              <w:rPr>
                <w:color w:val="000000"/>
                <w:sz w:val="16"/>
                <w:szCs w:val="16"/>
              </w:rPr>
              <w:t>156</w:t>
            </w:r>
          </w:p>
        </w:tc>
        <w:tc>
          <w:tcPr>
            <w:tcW w:w="383" w:type="pct"/>
            <w:vAlign w:val="center"/>
          </w:tcPr>
          <w:p w14:paraId="1923A94F" w14:textId="77777777" w:rsidR="005C64E5" w:rsidRPr="000721D2" w:rsidRDefault="005C64E5" w:rsidP="005C64E5">
            <w:pPr>
              <w:jc w:val="center"/>
              <w:rPr>
                <w:b/>
                <w:bCs/>
                <w:sz w:val="16"/>
                <w:szCs w:val="16"/>
              </w:rPr>
            </w:pPr>
            <w:r w:rsidRPr="000721D2">
              <w:rPr>
                <w:color w:val="000000"/>
                <w:sz w:val="16"/>
                <w:szCs w:val="16"/>
              </w:rPr>
              <w:t>1</w:t>
            </w:r>
          </w:p>
        </w:tc>
        <w:tc>
          <w:tcPr>
            <w:tcW w:w="439" w:type="pct"/>
            <w:vAlign w:val="center"/>
          </w:tcPr>
          <w:p w14:paraId="08230296" w14:textId="77777777" w:rsidR="005C64E5" w:rsidRPr="000721D2" w:rsidRDefault="005C64E5" w:rsidP="005C64E5">
            <w:pPr>
              <w:jc w:val="center"/>
              <w:rPr>
                <w:b/>
                <w:bCs/>
                <w:sz w:val="16"/>
                <w:szCs w:val="16"/>
              </w:rPr>
            </w:pPr>
            <w:r w:rsidRPr="000721D2">
              <w:rPr>
                <w:color w:val="000000"/>
                <w:sz w:val="16"/>
                <w:szCs w:val="16"/>
              </w:rPr>
              <w:t>35</w:t>
            </w:r>
          </w:p>
        </w:tc>
        <w:tc>
          <w:tcPr>
            <w:tcW w:w="454" w:type="pct"/>
            <w:vAlign w:val="center"/>
          </w:tcPr>
          <w:p w14:paraId="4226E186" w14:textId="77777777" w:rsidR="005C64E5" w:rsidRPr="000721D2" w:rsidRDefault="005C64E5" w:rsidP="005C64E5">
            <w:pPr>
              <w:jc w:val="center"/>
              <w:rPr>
                <w:b/>
                <w:bCs/>
                <w:sz w:val="16"/>
                <w:szCs w:val="16"/>
              </w:rPr>
            </w:pPr>
            <w:r w:rsidRPr="000721D2">
              <w:rPr>
                <w:color w:val="000000"/>
                <w:sz w:val="16"/>
                <w:szCs w:val="16"/>
              </w:rPr>
              <w:t>0.03</w:t>
            </w:r>
          </w:p>
        </w:tc>
        <w:tc>
          <w:tcPr>
            <w:tcW w:w="423" w:type="pct"/>
            <w:vAlign w:val="center"/>
          </w:tcPr>
          <w:p w14:paraId="68A6B1E3" w14:textId="77777777" w:rsidR="005C64E5" w:rsidRPr="000721D2" w:rsidRDefault="005C64E5" w:rsidP="005C64E5">
            <w:pPr>
              <w:jc w:val="center"/>
              <w:rPr>
                <w:b/>
                <w:bCs/>
                <w:sz w:val="16"/>
                <w:szCs w:val="16"/>
              </w:rPr>
            </w:pPr>
            <w:r w:rsidRPr="000721D2">
              <w:rPr>
                <w:color w:val="000000"/>
                <w:sz w:val="16"/>
                <w:szCs w:val="16"/>
              </w:rPr>
              <w:t>0.22</w:t>
            </w:r>
          </w:p>
        </w:tc>
        <w:tc>
          <w:tcPr>
            <w:tcW w:w="507" w:type="pct"/>
            <w:vAlign w:val="center"/>
          </w:tcPr>
          <w:p w14:paraId="5E0333FE" w14:textId="77777777" w:rsidR="005C64E5" w:rsidRPr="000721D2" w:rsidRDefault="005C64E5" w:rsidP="005C64E5">
            <w:pPr>
              <w:jc w:val="center"/>
              <w:rPr>
                <w:b/>
                <w:bCs/>
                <w:sz w:val="16"/>
                <w:szCs w:val="16"/>
              </w:rPr>
            </w:pPr>
            <w:r w:rsidRPr="000721D2">
              <w:rPr>
                <w:color w:val="000000"/>
                <w:sz w:val="16"/>
                <w:szCs w:val="16"/>
              </w:rPr>
              <w:t>0.01</w:t>
            </w:r>
          </w:p>
        </w:tc>
        <w:tc>
          <w:tcPr>
            <w:tcW w:w="502" w:type="pct"/>
            <w:vAlign w:val="center"/>
          </w:tcPr>
          <w:p w14:paraId="3BEE9202" w14:textId="77777777" w:rsidR="005C64E5" w:rsidRPr="000721D2" w:rsidRDefault="005C64E5" w:rsidP="005C64E5">
            <w:pPr>
              <w:jc w:val="center"/>
              <w:rPr>
                <w:color w:val="000000"/>
                <w:sz w:val="16"/>
                <w:szCs w:val="16"/>
              </w:rPr>
            </w:pPr>
            <w:r w:rsidRPr="000721D2">
              <w:rPr>
                <w:color w:val="000000"/>
                <w:sz w:val="16"/>
                <w:szCs w:val="16"/>
              </w:rPr>
              <w:t>2.60</w:t>
            </w:r>
          </w:p>
        </w:tc>
        <w:tc>
          <w:tcPr>
            <w:tcW w:w="508" w:type="pct"/>
            <w:vAlign w:val="center"/>
          </w:tcPr>
          <w:p w14:paraId="4A641E6F" w14:textId="77777777" w:rsidR="005C64E5" w:rsidRPr="000721D2" w:rsidRDefault="005C64E5" w:rsidP="005C64E5">
            <w:pPr>
              <w:jc w:val="center"/>
              <w:rPr>
                <w:b/>
                <w:bCs/>
                <w:sz w:val="16"/>
                <w:szCs w:val="16"/>
              </w:rPr>
            </w:pPr>
            <w:r w:rsidRPr="000721D2">
              <w:rPr>
                <w:color w:val="000000"/>
                <w:sz w:val="16"/>
                <w:szCs w:val="16"/>
              </w:rPr>
              <w:t>0.07</w:t>
            </w:r>
          </w:p>
        </w:tc>
      </w:tr>
      <w:tr w:rsidR="005C64E5" w14:paraId="65377FAA" w14:textId="77777777" w:rsidTr="009652E4">
        <w:trPr>
          <w:trHeight w:val="298"/>
        </w:trPr>
        <w:tc>
          <w:tcPr>
            <w:tcW w:w="544" w:type="pct"/>
            <w:vAlign w:val="bottom"/>
          </w:tcPr>
          <w:p w14:paraId="08F8A22F" w14:textId="77777777" w:rsidR="005C64E5" w:rsidRPr="003868BE" w:rsidRDefault="005C64E5" w:rsidP="005C64E5">
            <w:pPr>
              <w:rPr>
                <w:b/>
                <w:bCs/>
                <w:sz w:val="16"/>
                <w:szCs w:val="16"/>
              </w:rPr>
            </w:pPr>
            <w:r w:rsidRPr="003868BE">
              <w:rPr>
                <w:color w:val="000000"/>
                <w:sz w:val="16"/>
                <w:szCs w:val="16"/>
              </w:rPr>
              <w:t>Rossi et al. 2012</w:t>
            </w:r>
          </w:p>
        </w:tc>
        <w:tc>
          <w:tcPr>
            <w:tcW w:w="374" w:type="pct"/>
            <w:vAlign w:val="center"/>
          </w:tcPr>
          <w:p w14:paraId="4572A570" w14:textId="77777777" w:rsidR="005C64E5" w:rsidRPr="000721D2" w:rsidRDefault="005C64E5" w:rsidP="005C64E5">
            <w:pPr>
              <w:jc w:val="center"/>
              <w:rPr>
                <w:b/>
                <w:bCs/>
                <w:sz w:val="16"/>
                <w:szCs w:val="16"/>
              </w:rPr>
            </w:pPr>
            <w:r w:rsidRPr="000721D2">
              <w:rPr>
                <w:color w:val="000000"/>
                <w:sz w:val="16"/>
                <w:szCs w:val="16"/>
              </w:rPr>
              <w:t>5</w:t>
            </w:r>
          </w:p>
        </w:tc>
        <w:tc>
          <w:tcPr>
            <w:tcW w:w="433" w:type="pct"/>
            <w:vAlign w:val="center"/>
          </w:tcPr>
          <w:p w14:paraId="5A4194A6" w14:textId="77777777" w:rsidR="005C64E5" w:rsidRPr="000721D2" w:rsidRDefault="005C64E5" w:rsidP="005C64E5">
            <w:pPr>
              <w:jc w:val="center"/>
              <w:rPr>
                <w:b/>
                <w:bCs/>
                <w:sz w:val="16"/>
                <w:szCs w:val="16"/>
              </w:rPr>
            </w:pPr>
            <w:r w:rsidRPr="000721D2">
              <w:rPr>
                <w:color w:val="000000"/>
                <w:sz w:val="16"/>
                <w:szCs w:val="16"/>
              </w:rPr>
              <w:t>20</w:t>
            </w:r>
          </w:p>
        </w:tc>
        <w:tc>
          <w:tcPr>
            <w:tcW w:w="434" w:type="pct"/>
            <w:vAlign w:val="center"/>
          </w:tcPr>
          <w:p w14:paraId="20F091C7" w14:textId="77777777" w:rsidR="005C64E5" w:rsidRPr="000721D2" w:rsidRDefault="005C64E5" w:rsidP="005C64E5">
            <w:pPr>
              <w:jc w:val="center"/>
              <w:rPr>
                <w:b/>
                <w:bCs/>
                <w:sz w:val="16"/>
                <w:szCs w:val="16"/>
              </w:rPr>
            </w:pPr>
            <w:r w:rsidRPr="000721D2">
              <w:rPr>
                <w:color w:val="000000"/>
                <w:sz w:val="16"/>
                <w:szCs w:val="16"/>
              </w:rPr>
              <w:t>100</w:t>
            </w:r>
          </w:p>
        </w:tc>
        <w:tc>
          <w:tcPr>
            <w:tcW w:w="383" w:type="pct"/>
            <w:vAlign w:val="center"/>
          </w:tcPr>
          <w:p w14:paraId="4815413B" w14:textId="77777777" w:rsidR="005C64E5" w:rsidRPr="000721D2" w:rsidRDefault="005C64E5" w:rsidP="005C64E5">
            <w:pPr>
              <w:jc w:val="center"/>
              <w:rPr>
                <w:b/>
                <w:bCs/>
                <w:sz w:val="16"/>
                <w:szCs w:val="16"/>
              </w:rPr>
            </w:pPr>
            <w:r w:rsidRPr="000721D2">
              <w:rPr>
                <w:color w:val="000000"/>
                <w:sz w:val="16"/>
                <w:szCs w:val="16"/>
              </w:rPr>
              <w:t>2</w:t>
            </w:r>
          </w:p>
        </w:tc>
        <w:tc>
          <w:tcPr>
            <w:tcW w:w="439" w:type="pct"/>
            <w:vAlign w:val="center"/>
          </w:tcPr>
          <w:p w14:paraId="72744847" w14:textId="77777777" w:rsidR="005C64E5" w:rsidRPr="000721D2" w:rsidRDefault="005C64E5" w:rsidP="005C64E5">
            <w:pPr>
              <w:jc w:val="center"/>
              <w:rPr>
                <w:b/>
                <w:bCs/>
                <w:sz w:val="16"/>
                <w:szCs w:val="16"/>
              </w:rPr>
            </w:pPr>
            <w:r w:rsidRPr="000721D2">
              <w:rPr>
                <w:color w:val="000000"/>
                <w:sz w:val="16"/>
                <w:szCs w:val="16"/>
              </w:rPr>
              <w:t>35</w:t>
            </w:r>
          </w:p>
        </w:tc>
        <w:tc>
          <w:tcPr>
            <w:tcW w:w="454" w:type="pct"/>
            <w:vAlign w:val="center"/>
          </w:tcPr>
          <w:p w14:paraId="7205AF72" w14:textId="77777777" w:rsidR="005C64E5" w:rsidRPr="000721D2" w:rsidRDefault="005C64E5" w:rsidP="005C64E5">
            <w:pPr>
              <w:jc w:val="center"/>
              <w:rPr>
                <w:b/>
                <w:bCs/>
                <w:sz w:val="16"/>
                <w:szCs w:val="16"/>
              </w:rPr>
            </w:pPr>
            <w:r w:rsidRPr="000721D2">
              <w:rPr>
                <w:color w:val="000000"/>
                <w:sz w:val="16"/>
                <w:szCs w:val="16"/>
              </w:rPr>
              <w:t>0.06</w:t>
            </w:r>
          </w:p>
        </w:tc>
        <w:tc>
          <w:tcPr>
            <w:tcW w:w="423" w:type="pct"/>
            <w:vAlign w:val="center"/>
          </w:tcPr>
          <w:p w14:paraId="5F2898BB" w14:textId="77777777" w:rsidR="005C64E5" w:rsidRPr="000721D2" w:rsidRDefault="005C64E5" w:rsidP="005C64E5">
            <w:pPr>
              <w:jc w:val="center"/>
              <w:rPr>
                <w:b/>
                <w:bCs/>
                <w:sz w:val="16"/>
                <w:szCs w:val="16"/>
              </w:rPr>
            </w:pPr>
            <w:r w:rsidRPr="000721D2">
              <w:rPr>
                <w:color w:val="000000"/>
                <w:sz w:val="16"/>
                <w:szCs w:val="16"/>
              </w:rPr>
              <w:t>0.67</w:t>
            </w:r>
          </w:p>
        </w:tc>
        <w:tc>
          <w:tcPr>
            <w:tcW w:w="507" w:type="pct"/>
            <w:vAlign w:val="center"/>
          </w:tcPr>
          <w:p w14:paraId="33782290" w14:textId="77777777" w:rsidR="005C64E5" w:rsidRPr="000721D2" w:rsidRDefault="005C64E5" w:rsidP="005C64E5">
            <w:pPr>
              <w:jc w:val="center"/>
              <w:rPr>
                <w:b/>
                <w:bCs/>
                <w:sz w:val="16"/>
                <w:szCs w:val="16"/>
              </w:rPr>
            </w:pPr>
            <w:r w:rsidRPr="000721D2">
              <w:rPr>
                <w:color w:val="000000"/>
                <w:sz w:val="16"/>
                <w:szCs w:val="16"/>
              </w:rPr>
              <w:t>0.02</w:t>
            </w:r>
          </w:p>
        </w:tc>
        <w:tc>
          <w:tcPr>
            <w:tcW w:w="502" w:type="pct"/>
            <w:vAlign w:val="center"/>
          </w:tcPr>
          <w:p w14:paraId="22D2C5FB" w14:textId="77777777" w:rsidR="005C64E5" w:rsidRPr="000721D2" w:rsidRDefault="005C64E5" w:rsidP="005C64E5">
            <w:pPr>
              <w:jc w:val="center"/>
              <w:rPr>
                <w:color w:val="000000"/>
                <w:sz w:val="16"/>
                <w:szCs w:val="16"/>
              </w:rPr>
            </w:pPr>
            <w:r w:rsidRPr="000721D2">
              <w:rPr>
                <w:color w:val="000000"/>
                <w:sz w:val="16"/>
                <w:szCs w:val="16"/>
              </w:rPr>
              <w:t>3.33</w:t>
            </w:r>
          </w:p>
        </w:tc>
        <w:tc>
          <w:tcPr>
            <w:tcW w:w="508" w:type="pct"/>
            <w:vAlign w:val="center"/>
          </w:tcPr>
          <w:p w14:paraId="0B01F598" w14:textId="77777777" w:rsidR="005C64E5" w:rsidRPr="000721D2" w:rsidRDefault="005C64E5" w:rsidP="005C64E5">
            <w:pPr>
              <w:jc w:val="center"/>
              <w:rPr>
                <w:b/>
                <w:bCs/>
                <w:sz w:val="16"/>
                <w:szCs w:val="16"/>
              </w:rPr>
            </w:pPr>
            <w:r w:rsidRPr="000721D2">
              <w:rPr>
                <w:color w:val="000000"/>
                <w:sz w:val="16"/>
                <w:szCs w:val="16"/>
              </w:rPr>
              <w:t>0.10</w:t>
            </w:r>
          </w:p>
        </w:tc>
      </w:tr>
      <w:tr w:rsidR="005C64E5" w14:paraId="01CFD9E2" w14:textId="77777777" w:rsidTr="009652E4">
        <w:trPr>
          <w:trHeight w:val="298"/>
        </w:trPr>
        <w:tc>
          <w:tcPr>
            <w:tcW w:w="544" w:type="pct"/>
            <w:vAlign w:val="bottom"/>
          </w:tcPr>
          <w:p w14:paraId="1D29867C" w14:textId="77777777" w:rsidR="005C64E5" w:rsidRPr="003868BE" w:rsidRDefault="005C64E5" w:rsidP="005C64E5">
            <w:pPr>
              <w:rPr>
                <w:b/>
                <w:bCs/>
                <w:sz w:val="16"/>
                <w:szCs w:val="16"/>
              </w:rPr>
            </w:pPr>
            <w:r w:rsidRPr="003868BE">
              <w:rPr>
                <w:color w:val="000000"/>
                <w:sz w:val="16"/>
                <w:szCs w:val="16"/>
              </w:rPr>
              <w:t>Seo et al. 2017</w:t>
            </w:r>
          </w:p>
        </w:tc>
        <w:tc>
          <w:tcPr>
            <w:tcW w:w="374" w:type="pct"/>
            <w:vAlign w:val="center"/>
          </w:tcPr>
          <w:p w14:paraId="5D1901D6" w14:textId="77777777" w:rsidR="005C64E5" w:rsidRPr="000721D2" w:rsidRDefault="005C64E5" w:rsidP="005C64E5">
            <w:pPr>
              <w:jc w:val="center"/>
              <w:rPr>
                <w:b/>
                <w:bCs/>
                <w:sz w:val="16"/>
                <w:szCs w:val="16"/>
              </w:rPr>
            </w:pPr>
            <w:r w:rsidRPr="000721D2">
              <w:rPr>
                <w:color w:val="000000"/>
                <w:sz w:val="16"/>
                <w:szCs w:val="16"/>
              </w:rPr>
              <w:t>10</w:t>
            </w:r>
          </w:p>
        </w:tc>
        <w:tc>
          <w:tcPr>
            <w:tcW w:w="433" w:type="pct"/>
            <w:vAlign w:val="center"/>
          </w:tcPr>
          <w:p w14:paraId="236850D3" w14:textId="77777777" w:rsidR="005C64E5" w:rsidRPr="000721D2" w:rsidRDefault="005C64E5" w:rsidP="005C64E5">
            <w:pPr>
              <w:jc w:val="center"/>
              <w:rPr>
                <w:b/>
                <w:bCs/>
                <w:sz w:val="16"/>
                <w:szCs w:val="16"/>
              </w:rPr>
            </w:pPr>
            <w:r w:rsidRPr="000721D2">
              <w:rPr>
                <w:color w:val="000000"/>
                <w:sz w:val="16"/>
                <w:szCs w:val="16"/>
              </w:rPr>
              <w:t>20</w:t>
            </w:r>
          </w:p>
        </w:tc>
        <w:tc>
          <w:tcPr>
            <w:tcW w:w="434" w:type="pct"/>
            <w:vAlign w:val="center"/>
          </w:tcPr>
          <w:p w14:paraId="73F17F92" w14:textId="77777777" w:rsidR="005C64E5" w:rsidRPr="000721D2" w:rsidRDefault="005C64E5" w:rsidP="005C64E5">
            <w:pPr>
              <w:jc w:val="center"/>
              <w:rPr>
                <w:b/>
                <w:bCs/>
                <w:sz w:val="16"/>
                <w:szCs w:val="16"/>
              </w:rPr>
            </w:pPr>
            <w:r w:rsidRPr="000721D2">
              <w:rPr>
                <w:color w:val="000000"/>
                <w:sz w:val="16"/>
                <w:szCs w:val="16"/>
              </w:rPr>
              <w:t>200</w:t>
            </w:r>
          </w:p>
        </w:tc>
        <w:tc>
          <w:tcPr>
            <w:tcW w:w="383" w:type="pct"/>
            <w:vAlign w:val="center"/>
          </w:tcPr>
          <w:p w14:paraId="12B80AD7" w14:textId="77777777" w:rsidR="005C64E5" w:rsidRPr="000721D2" w:rsidRDefault="005C64E5" w:rsidP="005C64E5">
            <w:pPr>
              <w:jc w:val="center"/>
              <w:rPr>
                <w:b/>
                <w:bCs/>
                <w:sz w:val="16"/>
                <w:szCs w:val="16"/>
              </w:rPr>
            </w:pPr>
            <w:r w:rsidRPr="000721D2">
              <w:rPr>
                <w:color w:val="000000"/>
                <w:sz w:val="16"/>
                <w:szCs w:val="16"/>
              </w:rPr>
              <w:t>2</w:t>
            </w:r>
          </w:p>
        </w:tc>
        <w:tc>
          <w:tcPr>
            <w:tcW w:w="439" w:type="pct"/>
            <w:vAlign w:val="center"/>
          </w:tcPr>
          <w:p w14:paraId="398484E4" w14:textId="77777777" w:rsidR="005C64E5" w:rsidRPr="000721D2" w:rsidRDefault="005C64E5" w:rsidP="005C64E5">
            <w:pPr>
              <w:jc w:val="center"/>
              <w:rPr>
                <w:b/>
                <w:bCs/>
                <w:sz w:val="16"/>
                <w:szCs w:val="16"/>
              </w:rPr>
            </w:pPr>
            <w:r w:rsidRPr="000721D2">
              <w:rPr>
                <w:color w:val="000000"/>
                <w:sz w:val="16"/>
                <w:szCs w:val="16"/>
              </w:rPr>
              <w:t>35</w:t>
            </w:r>
          </w:p>
        </w:tc>
        <w:tc>
          <w:tcPr>
            <w:tcW w:w="454" w:type="pct"/>
            <w:vAlign w:val="center"/>
          </w:tcPr>
          <w:p w14:paraId="2BEAEDCE" w14:textId="77777777" w:rsidR="005C64E5" w:rsidRPr="000721D2" w:rsidRDefault="005C64E5" w:rsidP="005C64E5">
            <w:pPr>
              <w:jc w:val="center"/>
              <w:rPr>
                <w:b/>
                <w:bCs/>
                <w:sz w:val="16"/>
                <w:szCs w:val="16"/>
              </w:rPr>
            </w:pPr>
            <w:r w:rsidRPr="000721D2">
              <w:rPr>
                <w:color w:val="000000"/>
                <w:sz w:val="16"/>
                <w:szCs w:val="16"/>
              </w:rPr>
              <w:t>0.06</w:t>
            </w:r>
          </w:p>
        </w:tc>
        <w:tc>
          <w:tcPr>
            <w:tcW w:w="423" w:type="pct"/>
            <w:vAlign w:val="center"/>
          </w:tcPr>
          <w:p w14:paraId="6EB1BC8B" w14:textId="77777777" w:rsidR="005C64E5" w:rsidRPr="000721D2" w:rsidRDefault="005C64E5" w:rsidP="005C64E5">
            <w:pPr>
              <w:jc w:val="center"/>
              <w:rPr>
                <w:b/>
                <w:bCs/>
                <w:sz w:val="16"/>
                <w:szCs w:val="16"/>
              </w:rPr>
            </w:pPr>
            <w:r w:rsidRPr="000721D2">
              <w:rPr>
                <w:color w:val="000000"/>
                <w:sz w:val="16"/>
                <w:szCs w:val="16"/>
              </w:rPr>
              <w:t>0.67</w:t>
            </w:r>
          </w:p>
        </w:tc>
        <w:tc>
          <w:tcPr>
            <w:tcW w:w="507" w:type="pct"/>
            <w:vAlign w:val="center"/>
          </w:tcPr>
          <w:p w14:paraId="339B0FFE" w14:textId="77777777" w:rsidR="005C64E5" w:rsidRPr="000721D2" w:rsidRDefault="005C64E5" w:rsidP="005C64E5">
            <w:pPr>
              <w:jc w:val="center"/>
              <w:rPr>
                <w:b/>
                <w:bCs/>
                <w:sz w:val="16"/>
                <w:szCs w:val="16"/>
              </w:rPr>
            </w:pPr>
            <w:r w:rsidRPr="000721D2">
              <w:rPr>
                <w:color w:val="000000"/>
                <w:sz w:val="16"/>
                <w:szCs w:val="16"/>
              </w:rPr>
              <w:t>0.02</w:t>
            </w:r>
          </w:p>
        </w:tc>
        <w:tc>
          <w:tcPr>
            <w:tcW w:w="502" w:type="pct"/>
            <w:vAlign w:val="center"/>
          </w:tcPr>
          <w:p w14:paraId="5EC1418A" w14:textId="77777777" w:rsidR="005C64E5" w:rsidRPr="000721D2" w:rsidRDefault="005C64E5" w:rsidP="005C64E5">
            <w:pPr>
              <w:jc w:val="center"/>
              <w:rPr>
                <w:color w:val="000000"/>
                <w:sz w:val="16"/>
                <w:szCs w:val="16"/>
              </w:rPr>
            </w:pPr>
            <w:r w:rsidRPr="000721D2">
              <w:rPr>
                <w:color w:val="000000"/>
                <w:sz w:val="16"/>
                <w:szCs w:val="16"/>
              </w:rPr>
              <w:t>6.67</w:t>
            </w:r>
          </w:p>
        </w:tc>
        <w:tc>
          <w:tcPr>
            <w:tcW w:w="508" w:type="pct"/>
            <w:vAlign w:val="center"/>
          </w:tcPr>
          <w:p w14:paraId="36FC22CD" w14:textId="77777777" w:rsidR="005C64E5" w:rsidRPr="000721D2" w:rsidRDefault="005C64E5" w:rsidP="005C64E5">
            <w:pPr>
              <w:jc w:val="center"/>
              <w:rPr>
                <w:b/>
                <w:bCs/>
                <w:sz w:val="16"/>
                <w:szCs w:val="16"/>
              </w:rPr>
            </w:pPr>
            <w:r w:rsidRPr="000721D2">
              <w:rPr>
                <w:color w:val="000000"/>
                <w:sz w:val="16"/>
                <w:szCs w:val="16"/>
              </w:rPr>
              <w:t>0.19</w:t>
            </w:r>
          </w:p>
        </w:tc>
      </w:tr>
      <w:tr w:rsidR="005C64E5" w14:paraId="1445D615" w14:textId="77777777" w:rsidTr="009652E4">
        <w:trPr>
          <w:trHeight w:val="298"/>
        </w:trPr>
        <w:tc>
          <w:tcPr>
            <w:tcW w:w="544" w:type="pct"/>
            <w:vAlign w:val="bottom"/>
          </w:tcPr>
          <w:p w14:paraId="1DE66A8D" w14:textId="77777777" w:rsidR="005C64E5" w:rsidRPr="003868BE" w:rsidRDefault="005C64E5" w:rsidP="005C64E5">
            <w:pPr>
              <w:rPr>
                <w:b/>
                <w:bCs/>
                <w:sz w:val="16"/>
                <w:szCs w:val="16"/>
              </w:rPr>
            </w:pPr>
            <w:r w:rsidRPr="003868BE">
              <w:rPr>
                <w:color w:val="000000"/>
                <w:sz w:val="16"/>
                <w:szCs w:val="16"/>
              </w:rPr>
              <w:t>Shibata et al. 2020</w:t>
            </w:r>
          </w:p>
        </w:tc>
        <w:tc>
          <w:tcPr>
            <w:tcW w:w="374" w:type="pct"/>
            <w:vAlign w:val="center"/>
          </w:tcPr>
          <w:p w14:paraId="2B926696" w14:textId="77777777" w:rsidR="005C64E5" w:rsidRPr="000721D2" w:rsidRDefault="005C64E5" w:rsidP="005C64E5">
            <w:pPr>
              <w:jc w:val="center"/>
              <w:rPr>
                <w:b/>
                <w:bCs/>
                <w:sz w:val="16"/>
                <w:szCs w:val="16"/>
              </w:rPr>
            </w:pPr>
            <w:r w:rsidRPr="000721D2">
              <w:rPr>
                <w:color w:val="000000"/>
                <w:sz w:val="16"/>
                <w:szCs w:val="16"/>
              </w:rPr>
              <w:t>40</w:t>
            </w:r>
          </w:p>
        </w:tc>
        <w:tc>
          <w:tcPr>
            <w:tcW w:w="433" w:type="pct"/>
            <w:vAlign w:val="center"/>
          </w:tcPr>
          <w:p w14:paraId="2A765E49" w14:textId="77777777" w:rsidR="005C64E5" w:rsidRPr="000721D2" w:rsidRDefault="005C64E5" w:rsidP="005C64E5">
            <w:pPr>
              <w:jc w:val="center"/>
              <w:rPr>
                <w:b/>
                <w:bCs/>
                <w:sz w:val="16"/>
                <w:szCs w:val="16"/>
              </w:rPr>
            </w:pPr>
            <w:r w:rsidRPr="000721D2">
              <w:rPr>
                <w:color w:val="000000"/>
                <w:sz w:val="16"/>
                <w:szCs w:val="16"/>
              </w:rPr>
              <w:t>20</w:t>
            </w:r>
          </w:p>
        </w:tc>
        <w:tc>
          <w:tcPr>
            <w:tcW w:w="434" w:type="pct"/>
            <w:vAlign w:val="center"/>
          </w:tcPr>
          <w:p w14:paraId="1A0BEF89" w14:textId="77777777" w:rsidR="005C64E5" w:rsidRPr="000721D2" w:rsidRDefault="005C64E5" w:rsidP="005C64E5">
            <w:pPr>
              <w:jc w:val="center"/>
              <w:rPr>
                <w:b/>
                <w:bCs/>
                <w:sz w:val="16"/>
                <w:szCs w:val="16"/>
              </w:rPr>
            </w:pPr>
            <w:r w:rsidRPr="000721D2">
              <w:rPr>
                <w:color w:val="000000"/>
                <w:sz w:val="16"/>
                <w:szCs w:val="16"/>
              </w:rPr>
              <w:t>800</w:t>
            </w:r>
          </w:p>
        </w:tc>
        <w:tc>
          <w:tcPr>
            <w:tcW w:w="383" w:type="pct"/>
            <w:vAlign w:val="center"/>
          </w:tcPr>
          <w:p w14:paraId="56F12C84" w14:textId="77777777" w:rsidR="005C64E5" w:rsidRPr="000721D2" w:rsidRDefault="005C64E5" w:rsidP="005C64E5">
            <w:pPr>
              <w:jc w:val="center"/>
              <w:rPr>
                <w:b/>
                <w:bCs/>
                <w:sz w:val="16"/>
                <w:szCs w:val="16"/>
              </w:rPr>
            </w:pPr>
            <w:r w:rsidRPr="000721D2">
              <w:rPr>
                <w:color w:val="000000"/>
                <w:sz w:val="16"/>
                <w:szCs w:val="16"/>
              </w:rPr>
              <w:t>1</w:t>
            </w:r>
          </w:p>
        </w:tc>
        <w:tc>
          <w:tcPr>
            <w:tcW w:w="439" w:type="pct"/>
            <w:vAlign w:val="center"/>
          </w:tcPr>
          <w:p w14:paraId="7D45A44F" w14:textId="77777777" w:rsidR="005C64E5" w:rsidRPr="000721D2" w:rsidRDefault="005C64E5" w:rsidP="005C64E5">
            <w:pPr>
              <w:jc w:val="center"/>
              <w:rPr>
                <w:b/>
                <w:bCs/>
                <w:sz w:val="16"/>
                <w:szCs w:val="16"/>
              </w:rPr>
            </w:pPr>
            <w:r w:rsidRPr="000721D2">
              <w:rPr>
                <w:color w:val="000000"/>
                <w:sz w:val="16"/>
                <w:szCs w:val="16"/>
              </w:rPr>
              <w:t>35</w:t>
            </w:r>
          </w:p>
        </w:tc>
        <w:tc>
          <w:tcPr>
            <w:tcW w:w="454" w:type="pct"/>
            <w:vAlign w:val="center"/>
          </w:tcPr>
          <w:p w14:paraId="73BD5B2A" w14:textId="77777777" w:rsidR="005C64E5" w:rsidRPr="000721D2" w:rsidRDefault="005C64E5" w:rsidP="005C64E5">
            <w:pPr>
              <w:jc w:val="center"/>
              <w:rPr>
                <w:b/>
                <w:bCs/>
                <w:sz w:val="16"/>
                <w:szCs w:val="16"/>
              </w:rPr>
            </w:pPr>
            <w:r w:rsidRPr="000721D2">
              <w:rPr>
                <w:color w:val="000000"/>
                <w:sz w:val="16"/>
                <w:szCs w:val="16"/>
              </w:rPr>
              <w:t>0.03</w:t>
            </w:r>
          </w:p>
        </w:tc>
        <w:tc>
          <w:tcPr>
            <w:tcW w:w="423" w:type="pct"/>
            <w:vAlign w:val="center"/>
          </w:tcPr>
          <w:p w14:paraId="425F4CD3" w14:textId="77777777" w:rsidR="005C64E5" w:rsidRPr="000721D2" w:rsidRDefault="005C64E5" w:rsidP="005C64E5">
            <w:pPr>
              <w:jc w:val="center"/>
              <w:rPr>
                <w:b/>
                <w:bCs/>
                <w:sz w:val="16"/>
                <w:szCs w:val="16"/>
              </w:rPr>
            </w:pPr>
            <w:r w:rsidRPr="000721D2">
              <w:rPr>
                <w:color w:val="000000"/>
                <w:sz w:val="16"/>
                <w:szCs w:val="16"/>
              </w:rPr>
              <w:t>0.33</w:t>
            </w:r>
          </w:p>
        </w:tc>
        <w:tc>
          <w:tcPr>
            <w:tcW w:w="507" w:type="pct"/>
            <w:vAlign w:val="center"/>
          </w:tcPr>
          <w:p w14:paraId="5D130A26" w14:textId="77777777" w:rsidR="005C64E5" w:rsidRPr="000721D2" w:rsidRDefault="005C64E5" w:rsidP="005C64E5">
            <w:pPr>
              <w:jc w:val="center"/>
              <w:rPr>
                <w:b/>
                <w:bCs/>
                <w:sz w:val="16"/>
                <w:szCs w:val="16"/>
              </w:rPr>
            </w:pPr>
            <w:r w:rsidRPr="000721D2">
              <w:rPr>
                <w:color w:val="000000"/>
                <w:sz w:val="16"/>
                <w:szCs w:val="16"/>
              </w:rPr>
              <w:t>0.01</w:t>
            </w:r>
          </w:p>
        </w:tc>
        <w:tc>
          <w:tcPr>
            <w:tcW w:w="502" w:type="pct"/>
            <w:vAlign w:val="center"/>
          </w:tcPr>
          <w:p w14:paraId="3E79494B" w14:textId="77777777" w:rsidR="005C64E5" w:rsidRPr="000721D2" w:rsidRDefault="005C64E5" w:rsidP="005C64E5">
            <w:pPr>
              <w:jc w:val="center"/>
              <w:rPr>
                <w:color w:val="000000"/>
                <w:sz w:val="16"/>
                <w:szCs w:val="16"/>
              </w:rPr>
            </w:pPr>
            <w:r w:rsidRPr="000721D2">
              <w:rPr>
                <w:color w:val="000000"/>
                <w:sz w:val="16"/>
                <w:szCs w:val="16"/>
              </w:rPr>
              <w:t>13.33</w:t>
            </w:r>
          </w:p>
        </w:tc>
        <w:tc>
          <w:tcPr>
            <w:tcW w:w="508" w:type="pct"/>
            <w:vAlign w:val="center"/>
          </w:tcPr>
          <w:p w14:paraId="4DFD94E4" w14:textId="77777777" w:rsidR="005C64E5" w:rsidRPr="000721D2" w:rsidRDefault="005C64E5" w:rsidP="005C64E5">
            <w:pPr>
              <w:jc w:val="center"/>
              <w:rPr>
                <w:b/>
                <w:bCs/>
                <w:sz w:val="16"/>
                <w:szCs w:val="16"/>
              </w:rPr>
            </w:pPr>
            <w:r w:rsidRPr="000721D2">
              <w:rPr>
                <w:color w:val="000000"/>
                <w:sz w:val="16"/>
                <w:szCs w:val="16"/>
              </w:rPr>
              <w:t>0.38</w:t>
            </w:r>
          </w:p>
        </w:tc>
      </w:tr>
      <w:tr w:rsidR="005C64E5" w14:paraId="200BF8E9" w14:textId="77777777" w:rsidTr="009652E4">
        <w:trPr>
          <w:trHeight w:val="298"/>
        </w:trPr>
        <w:tc>
          <w:tcPr>
            <w:tcW w:w="544" w:type="pct"/>
            <w:vAlign w:val="bottom"/>
          </w:tcPr>
          <w:p w14:paraId="5632A2A4" w14:textId="77777777" w:rsidR="005C64E5" w:rsidRPr="003868BE" w:rsidRDefault="005C64E5" w:rsidP="005C64E5">
            <w:pPr>
              <w:rPr>
                <w:b/>
                <w:bCs/>
                <w:sz w:val="16"/>
                <w:szCs w:val="16"/>
              </w:rPr>
            </w:pPr>
            <w:r w:rsidRPr="003868BE">
              <w:rPr>
                <w:color w:val="000000"/>
                <w:sz w:val="16"/>
                <w:szCs w:val="16"/>
              </w:rPr>
              <w:t>Straudi et al. 2016</w:t>
            </w:r>
          </w:p>
        </w:tc>
        <w:tc>
          <w:tcPr>
            <w:tcW w:w="374" w:type="pct"/>
            <w:vAlign w:val="center"/>
          </w:tcPr>
          <w:p w14:paraId="6F966490" w14:textId="77777777" w:rsidR="005C64E5" w:rsidRPr="000721D2" w:rsidRDefault="005C64E5" w:rsidP="005C64E5">
            <w:pPr>
              <w:jc w:val="center"/>
              <w:rPr>
                <w:b/>
                <w:bCs/>
                <w:sz w:val="16"/>
                <w:szCs w:val="16"/>
              </w:rPr>
            </w:pPr>
            <w:r w:rsidRPr="000721D2">
              <w:rPr>
                <w:color w:val="000000"/>
                <w:sz w:val="16"/>
                <w:szCs w:val="16"/>
              </w:rPr>
              <w:t>10</w:t>
            </w:r>
          </w:p>
        </w:tc>
        <w:tc>
          <w:tcPr>
            <w:tcW w:w="433" w:type="pct"/>
            <w:vAlign w:val="center"/>
          </w:tcPr>
          <w:p w14:paraId="779CD33B" w14:textId="77777777" w:rsidR="005C64E5" w:rsidRPr="000721D2" w:rsidRDefault="005C64E5" w:rsidP="005C64E5">
            <w:pPr>
              <w:jc w:val="center"/>
              <w:rPr>
                <w:b/>
                <w:bCs/>
                <w:sz w:val="16"/>
                <w:szCs w:val="16"/>
              </w:rPr>
            </w:pPr>
            <w:r w:rsidRPr="000721D2">
              <w:rPr>
                <w:color w:val="000000"/>
                <w:sz w:val="16"/>
                <w:szCs w:val="16"/>
              </w:rPr>
              <w:t>30</w:t>
            </w:r>
          </w:p>
        </w:tc>
        <w:tc>
          <w:tcPr>
            <w:tcW w:w="434" w:type="pct"/>
            <w:vAlign w:val="center"/>
          </w:tcPr>
          <w:p w14:paraId="5660866D" w14:textId="77777777" w:rsidR="005C64E5" w:rsidRPr="000721D2" w:rsidRDefault="005C64E5" w:rsidP="005C64E5">
            <w:pPr>
              <w:jc w:val="center"/>
              <w:rPr>
                <w:b/>
                <w:bCs/>
                <w:sz w:val="16"/>
                <w:szCs w:val="16"/>
              </w:rPr>
            </w:pPr>
            <w:r w:rsidRPr="000721D2">
              <w:rPr>
                <w:color w:val="000000"/>
                <w:sz w:val="16"/>
                <w:szCs w:val="16"/>
              </w:rPr>
              <w:t>300</w:t>
            </w:r>
          </w:p>
        </w:tc>
        <w:tc>
          <w:tcPr>
            <w:tcW w:w="383" w:type="pct"/>
            <w:vAlign w:val="center"/>
          </w:tcPr>
          <w:p w14:paraId="5011F783" w14:textId="77777777" w:rsidR="005C64E5" w:rsidRPr="000721D2" w:rsidRDefault="005C64E5" w:rsidP="005C64E5">
            <w:pPr>
              <w:jc w:val="center"/>
              <w:rPr>
                <w:b/>
                <w:bCs/>
                <w:sz w:val="16"/>
                <w:szCs w:val="16"/>
              </w:rPr>
            </w:pPr>
            <w:r w:rsidRPr="000721D2">
              <w:rPr>
                <w:color w:val="000000"/>
                <w:sz w:val="16"/>
                <w:szCs w:val="16"/>
              </w:rPr>
              <w:t>1</w:t>
            </w:r>
          </w:p>
        </w:tc>
        <w:tc>
          <w:tcPr>
            <w:tcW w:w="439" w:type="pct"/>
            <w:vAlign w:val="center"/>
          </w:tcPr>
          <w:p w14:paraId="5C51365A" w14:textId="77777777" w:rsidR="005C64E5" w:rsidRPr="000721D2" w:rsidRDefault="005C64E5" w:rsidP="005C64E5">
            <w:pPr>
              <w:jc w:val="center"/>
              <w:rPr>
                <w:b/>
                <w:bCs/>
                <w:sz w:val="16"/>
                <w:szCs w:val="16"/>
              </w:rPr>
            </w:pPr>
            <w:r w:rsidRPr="000721D2">
              <w:rPr>
                <w:color w:val="000000"/>
                <w:sz w:val="16"/>
                <w:szCs w:val="16"/>
              </w:rPr>
              <w:t>35</w:t>
            </w:r>
          </w:p>
        </w:tc>
        <w:tc>
          <w:tcPr>
            <w:tcW w:w="454" w:type="pct"/>
            <w:vAlign w:val="center"/>
          </w:tcPr>
          <w:p w14:paraId="329F0BC3" w14:textId="77777777" w:rsidR="005C64E5" w:rsidRPr="000721D2" w:rsidRDefault="005C64E5" w:rsidP="005C64E5">
            <w:pPr>
              <w:jc w:val="center"/>
              <w:rPr>
                <w:b/>
                <w:bCs/>
                <w:sz w:val="16"/>
                <w:szCs w:val="16"/>
              </w:rPr>
            </w:pPr>
            <w:r w:rsidRPr="000721D2">
              <w:rPr>
                <w:color w:val="000000"/>
                <w:sz w:val="16"/>
                <w:szCs w:val="16"/>
              </w:rPr>
              <w:t>0.03</w:t>
            </w:r>
          </w:p>
        </w:tc>
        <w:tc>
          <w:tcPr>
            <w:tcW w:w="423" w:type="pct"/>
            <w:vAlign w:val="center"/>
          </w:tcPr>
          <w:p w14:paraId="1A93155A" w14:textId="77777777" w:rsidR="005C64E5" w:rsidRPr="000721D2" w:rsidRDefault="005C64E5" w:rsidP="005C64E5">
            <w:pPr>
              <w:jc w:val="center"/>
              <w:rPr>
                <w:b/>
                <w:bCs/>
                <w:sz w:val="16"/>
                <w:szCs w:val="16"/>
              </w:rPr>
            </w:pPr>
            <w:r w:rsidRPr="000721D2">
              <w:rPr>
                <w:color w:val="000000"/>
                <w:sz w:val="16"/>
                <w:szCs w:val="16"/>
              </w:rPr>
              <w:t>0.50</w:t>
            </w:r>
          </w:p>
        </w:tc>
        <w:tc>
          <w:tcPr>
            <w:tcW w:w="507" w:type="pct"/>
            <w:vAlign w:val="center"/>
          </w:tcPr>
          <w:p w14:paraId="17A6EB8C" w14:textId="77777777" w:rsidR="005C64E5" w:rsidRPr="000721D2" w:rsidRDefault="005C64E5" w:rsidP="005C64E5">
            <w:pPr>
              <w:jc w:val="center"/>
              <w:rPr>
                <w:b/>
                <w:bCs/>
                <w:sz w:val="16"/>
                <w:szCs w:val="16"/>
              </w:rPr>
            </w:pPr>
            <w:r w:rsidRPr="000721D2">
              <w:rPr>
                <w:color w:val="000000"/>
                <w:sz w:val="16"/>
                <w:szCs w:val="16"/>
              </w:rPr>
              <w:t>0.01</w:t>
            </w:r>
          </w:p>
        </w:tc>
        <w:tc>
          <w:tcPr>
            <w:tcW w:w="502" w:type="pct"/>
            <w:vAlign w:val="center"/>
          </w:tcPr>
          <w:p w14:paraId="79A72921" w14:textId="77777777" w:rsidR="005C64E5" w:rsidRPr="000721D2" w:rsidRDefault="005C64E5" w:rsidP="005C64E5">
            <w:pPr>
              <w:jc w:val="center"/>
              <w:rPr>
                <w:color w:val="000000"/>
                <w:sz w:val="16"/>
                <w:szCs w:val="16"/>
              </w:rPr>
            </w:pPr>
            <w:r w:rsidRPr="000721D2">
              <w:rPr>
                <w:color w:val="000000"/>
                <w:sz w:val="16"/>
                <w:szCs w:val="16"/>
              </w:rPr>
              <w:t>5.00</w:t>
            </w:r>
          </w:p>
        </w:tc>
        <w:tc>
          <w:tcPr>
            <w:tcW w:w="508" w:type="pct"/>
            <w:vAlign w:val="center"/>
          </w:tcPr>
          <w:p w14:paraId="1CE1DDF0" w14:textId="77777777" w:rsidR="005C64E5" w:rsidRPr="000721D2" w:rsidRDefault="005C64E5" w:rsidP="005C64E5">
            <w:pPr>
              <w:jc w:val="center"/>
              <w:rPr>
                <w:b/>
                <w:bCs/>
                <w:sz w:val="16"/>
                <w:szCs w:val="16"/>
              </w:rPr>
            </w:pPr>
            <w:r w:rsidRPr="000721D2">
              <w:rPr>
                <w:color w:val="000000"/>
                <w:sz w:val="16"/>
                <w:szCs w:val="16"/>
              </w:rPr>
              <w:t>0.14</w:t>
            </w:r>
          </w:p>
        </w:tc>
      </w:tr>
      <w:tr w:rsidR="005C64E5" w14:paraId="1B90BEAF" w14:textId="77777777" w:rsidTr="009652E4">
        <w:trPr>
          <w:trHeight w:val="298"/>
        </w:trPr>
        <w:tc>
          <w:tcPr>
            <w:tcW w:w="544" w:type="pct"/>
            <w:vAlign w:val="bottom"/>
          </w:tcPr>
          <w:p w14:paraId="0658C961" w14:textId="77777777" w:rsidR="005C64E5" w:rsidRPr="003868BE" w:rsidRDefault="005C64E5" w:rsidP="005C64E5">
            <w:pPr>
              <w:rPr>
                <w:b/>
                <w:bCs/>
                <w:sz w:val="16"/>
                <w:szCs w:val="16"/>
              </w:rPr>
            </w:pPr>
            <w:r w:rsidRPr="003868BE">
              <w:rPr>
                <w:color w:val="000000"/>
                <w:sz w:val="16"/>
                <w:szCs w:val="16"/>
              </w:rPr>
              <w:t>Takebayashi et al. 2017</w:t>
            </w:r>
          </w:p>
        </w:tc>
        <w:tc>
          <w:tcPr>
            <w:tcW w:w="374" w:type="pct"/>
            <w:vAlign w:val="center"/>
          </w:tcPr>
          <w:p w14:paraId="173253B3" w14:textId="77777777" w:rsidR="005C64E5" w:rsidRPr="000721D2" w:rsidRDefault="005C64E5" w:rsidP="005C64E5">
            <w:pPr>
              <w:jc w:val="center"/>
              <w:rPr>
                <w:b/>
                <w:bCs/>
                <w:sz w:val="16"/>
                <w:szCs w:val="16"/>
              </w:rPr>
            </w:pPr>
            <w:r w:rsidRPr="000721D2">
              <w:rPr>
                <w:color w:val="000000"/>
                <w:sz w:val="16"/>
                <w:szCs w:val="16"/>
              </w:rPr>
              <w:t>2</w:t>
            </w:r>
          </w:p>
        </w:tc>
        <w:tc>
          <w:tcPr>
            <w:tcW w:w="433" w:type="pct"/>
            <w:vAlign w:val="center"/>
          </w:tcPr>
          <w:p w14:paraId="00C1BC1E" w14:textId="77777777" w:rsidR="005C64E5" w:rsidRPr="000721D2" w:rsidRDefault="005C64E5" w:rsidP="005C64E5">
            <w:pPr>
              <w:jc w:val="center"/>
              <w:rPr>
                <w:b/>
                <w:bCs/>
                <w:sz w:val="16"/>
                <w:szCs w:val="16"/>
              </w:rPr>
            </w:pPr>
            <w:r w:rsidRPr="000721D2">
              <w:rPr>
                <w:color w:val="000000"/>
                <w:sz w:val="16"/>
                <w:szCs w:val="16"/>
              </w:rPr>
              <w:t>20</w:t>
            </w:r>
          </w:p>
        </w:tc>
        <w:tc>
          <w:tcPr>
            <w:tcW w:w="434" w:type="pct"/>
            <w:vAlign w:val="center"/>
          </w:tcPr>
          <w:p w14:paraId="235A8652" w14:textId="77777777" w:rsidR="005C64E5" w:rsidRPr="000721D2" w:rsidRDefault="005C64E5" w:rsidP="005C64E5">
            <w:pPr>
              <w:jc w:val="center"/>
              <w:rPr>
                <w:b/>
                <w:bCs/>
                <w:sz w:val="16"/>
                <w:szCs w:val="16"/>
              </w:rPr>
            </w:pPr>
            <w:r w:rsidRPr="000721D2">
              <w:rPr>
                <w:color w:val="000000"/>
                <w:sz w:val="16"/>
                <w:szCs w:val="16"/>
              </w:rPr>
              <w:t>40</w:t>
            </w:r>
          </w:p>
        </w:tc>
        <w:tc>
          <w:tcPr>
            <w:tcW w:w="383" w:type="pct"/>
            <w:vAlign w:val="center"/>
          </w:tcPr>
          <w:p w14:paraId="62DFACD6" w14:textId="77777777" w:rsidR="005C64E5" w:rsidRPr="000721D2" w:rsidRDefault="005C64E5" w:rsidP="005C64E5">
            <w:pPr>
              <w:jc w:val="center"/>
              <w:rPr>
                <w:b/>
                <w:bCs/>
                <w:sz w:val="16"/>
                <w:szCs w:val="16"/>
              </w:rPr>
            </w:pPr>
            <w:r w:rsidRPr="000721D2">
              <w:rPr>
                <w:color w:val="000000"/>
                <w:sz w:val="16"/>
                <w:szCs w:val="16"/>
              </w:rPr>
              <w:t>1</w:t>
            </w:r>
          </w:p>
        </w:tc>
        <w:tc>
          <w:tcPr>
            <w:tcW w:w="439" w:type="pct"/>
            <w:vAlign w:val="center"/>
          </w:tcPr>
          <w:p w14:paraId="39F68A29" w14:textId="77777777" w:rsidR="005C64E5" w:rsidRPr="000721D2" w:rsidRDefault="005C64E5" w:rsidP="005C64E5">
            <w:pPr>
              <w:jc w:val="center"/>
              <w:rPr>
                <w:b/>
                <w:bCs/>
                <w:sz w:val="16"/>
                <w:szCs w:val="16"/>
              </w:rPr>
            </w:pPr>
            <w:r w:rsidRPr="000721D2">
              <w:rPr>
                <w:color w:val="000000"/>
                <w:sz w:val="16"/>
                <w:szCs w:val="16"/>
              </w:rPr>
              <w:t>No info</w:t>
            </w:r>
          </w:p>
        </w:tc>
        <w:tc>
          <w:tcPr>
            <w:tcW w:w="454" w:type="pct"/>
            <w:vAlign w:val="center"/>
          </w:tcPr>
          <w:p w14:paraId="421F2528" w14:textId="77777777" w:rsidR="005C64E5" w:rsidRPr="000721D2" w:rsidRDefault="005C64E5" w:rsidP="005C64E5">
            <w:pPr>
              <w:jc w:val="center"/>
              <w:rPr>
                <w:b/>
                <w:bCs/>
                <w:sz w:val="16"/>
                <w:szCs w:val="16"/>
              </w:rPr>
            </w:pPr>
            <w:r w:rsidRPr="000721D2">
              <w:rPr>
                <w:color w:val="000000"/>
                <w:sz w:val="16"/>
                <w:szCs w:val="16"/>
              </w:rPr>
              <w:t>No info</w:t>
            </w:r>
          </w:p>
        </w:tc>
        <w:tc>
          <w:tcPr>
            <w:tcW w:w="423" w:type="pct"/>
            <w:vAlign w:val="center"/>
          </w:tcPr>
          <w:p w14:paraId="3FE13657" w14:textId="77777777" w:rsidR="005C64E5" w:rsidRPr="000721D2" w:rsidRDefault="005C64E5" w:rsidP="005C64E5">
            <w:pPr>
              <w:jc w:val="center"/>
              <w:rPr>
                <w:b/>
                <w:bCs/>
                <w:sz w:val="16"/>
                <w:szCs w:val="16"/>
              </w:rPr>
            </w:pPr>
            <w:r w:rsidRPr="000721D2">
              <w:rPr>
                <w:color w:val="000000"/>
                <w:sz w:val="16"/>
                <w:szCs w:val="16"/>
              </w:rPr>
              <w:t>0.33</w:t>
            </w:r>
          </w:p>
        </w:tc>
        <w:tc>
          <w:tcPr>
            <w:tcW w:w="507" w:type="pct"/>
            <w:vAlign w:val="center"/>
          </w:tcPr>
          <w:p w14:paraId="3DEE7408" w14:textId="77777777" w:rsidR="005C64E5" w:rsidRPr="000721D2" w:rsidRDefault="005C64E5" w:rsidP="005C64E5">
            <w:pPr>
              <w:jc w:val="center"/>
              <w:rPr>
                <w:b/>
                <w:bCs/>
                <w:sz w:val="16"/>
                <w:szCs w:val="16"/>
              </w:rPr>
            </w:pPr>
            <w:r w:rsidRPr="000721D2">
              <w:rPr>
                <w:color w:val="000000"/>
                <w:sz w:val="16"/>
                <w:szCs w:val="16"/>
              </w:rPr>
              <w:t>No info</w:t>
            </w:r>
          </w:p>
        </w:tc>
        <w:tc>
          <w:tcPr>
            <w:tcW w:w="502" w:type="pct"/>
            <w:vAlign w:val="center"/>
          </w:tcPr>
          <w:p w14:paraId="7FE63B3B" w14:textId="77777777" w:rsidR="005C64E5" w:rsidRPr="000721D2" w:rsidRDefault="005C64E5" w:rsidP="005C64E5">
            <w:pPr>
              <w:jc w:val="center"/>
              <w:rPr>
                <w:color w:val="000000"/>
                <w:sz w:val="16"/>
                <w:szCs w:val="16"/>
              </w:rPr>
            </w:pPr>
            <w:r w:rsidRPr="000721D2">
              <w:rPr>
                <w:color w:val="000000"/>
                <w:sz w:val="16"/>
                <w:szCs w:val="16"/>
              </w:rPr>
              <w:t>0.67</w:t>
            </w:r>
          </w:p>
        </w:tc>
        <w:tc>
          <w:tcPr>
            <w:tcW w:w="508" w:type="pct"/>
            <w:vAlign w:val="center"/>
          </w:tcPr>
          <w:p w14:paraId="3E7B4EF4" w14:textId="77777777" w:rsidR="005C64E5" w:rsidRPr="000721D2" w:rsidRDefault="005C64E5" w:rsidP="005C64E5">
            <w:pPr>
              <w:jc w:val="center"/>
              <w:rPr>
                <w:b/>
                <w:bCs/>
                <w:sz w:val="16"/>
                <w:szCs w:val="16"/>
              </w:rPr>
            </w:pPr>
            <w:r w:rsidRPr="000721D2">
              <w:rPr>
                <w:color w:val="000000"/>
                <w:sz w:val="16"/>
                <w:szCs w:val="16"/>
              </w:rPr>
              <w:t>No info</w:t>
            </w:r>
          </w:p>
        </w:tc>
      </w:tr>
      <w:tr w:rsidR="005C64E5" w14:paraId="219E85FD" w14:textId="77777777" w:rsidTr="009652E4">
        <w:trPr>
          <w:trHeight w:val="298"/>
        </w:trPr>
        <w:tc>
          <w:tcPr>
            <w:tcW w:w="544" w:type="pct"/>
            <w:vAlign w:val="bottom"/>
          </w:tcPr>
          <w:p w14:paraId="1AF00376" w14:textId="77777777" w:rsidR="005C64E5" w:rsidRPr="003868BE" w:rsidRDefault="005C64E5" w:rsidP="005C64E5">
            <w:pPr>
              <w:rPr>
                <w:b/>
                <w:bCs/>
                <w:sz w:val="16"/>
                <w:szCs w:val="16"/>
              </w:rPr>
            </w:pPr>
            <w:r w:rsidRPr="003868BE">
              <w:rPr>
                <w:color w:val="000000"/>
                <w:sz w:val="16"/>
                <w:szCs w:val="16"/>
              </w:rPr>
              <w:t>Triccas et al. 2015</w:t>
            </w:r>
          </w:p>
        </w:tc>
        <w:tc>
          <w:tcPr>
            <w:tcW w:w="374" w:type="pct"/>
            <w:vAlign w:val="center"/>
          </w:tcPr>
          <w:p w14:paraId="04C18F13" w14:textId="77777777" w:rsidR="005C64E5" w:rsidRPr="000721D2" w:rsidRDefault="005C64E5" w:rsidP="005C64E5">
            <w:pPr>
              <w:jc w:val="center"/>
              <w:rPr>
                <w:b/>
                <w:bCs/>
                <w:sz w:val="16"/>
                <w:szCs w:val="16"/>
              </w:rPr>
            </w:pPr>
            <w:r w:rsidRPr="000721D2">
              <w:rPr>
                <w:color w:val="000000"/>
                <w:sz w:val="16"/>
                <w:szCs w:val="16"/>
              </w:rPr>
              <w:t>18</w:t>
            </w:r>
          </w:p>
        </w:tc>
        <w:tc>
          <w:tcPr>
            <w:tcW w:w="433" w:type="pct"/>
            <w:vAlign w:val="center"/>
          </w:tcPr>
          <w:p w14:paraId="109A9124" w14:textId="77777777" w:rsidR="005C64E5" w:rsidRPr="000721D2" w:rsidRDefault="005C64E5" w:rsidP="005C64E5">
            <w:pPr>
              <w:jc w:val="center"/>
              <w:rPr>
                <w:b/>
                <w:bCs/>
                <w:sz w:val="16"/>
                <w:szCs w:val="16"/>
              </w:rPr>
            </w:pPr>
            <w:r w:rsidRPr="000721D2">
              <w:rPr>
                <w:color w:val="000000"/>
                <w:sz w:val="16"/>
                <w:szCs w:val="16"/>
              </w:rPr>
              <w:t>20</w:t>
            </w:r>
          </w:p>
        </w:tc>
        <w:tc>
          <w:tcPr>
            <w:tcW w:w="434" w:type="pct"/>
            <w:vAlign w:val="center"/>
          </w:tcPr>
          <w:p w14:paraId="14BEBF43" w14:textId="77777777" w:rsidR="005C64E5" w:rsidRPr="000721D2" w:rsidRDefault="005C64E5" w:rsidP="005C64E5">
            <w:pPr>
              <w:jc w:val="center"/>
              <w:rPr>
                <w:b/>
                <w:bCs/>
                <w:sz w:val="16"/>
                <w:szCs w:val="16"/>
              </w:rPr>
            </w:pPr>
            <w:r w:rsidRPr="000721D2">
              <w:rPr>
                <w:color w:val="000000"/>
                <w:sz w:val="16"/>
                <w:szCs w:val="16"/>
              </w:rPr>
              <w:t>360</w:t>
            </w:r>
          </w:p>
        </w:tc>
        <w:tc>
          <w:tcPr>
            <w:tcW w:w="383" w:type="pct"/>
            <w:vAlign w:val="center"/>
          </w:tcPr>
          <w:p w14:paraId="74BC351E" w14:textId="77777777" w:rsidR="005C64E5" w:rsidRPr="000721D2" w:rsidRDefault="005C64E5" w:rsidP="005C64E5">
            <w:pPr>
              <w:jc w:val="center"/>
              <w:rPr>
                <w:b/>
                <w:bCs/>
                <w:sz w:val="16"/>
                <w:szCs w:val="16"/>
              </w:rPr>
            </w:pPr>
            <w:r w:rsidRPr="000721D2">
              <w:rPr>
                <w:color w:val="000000"/>
                <w:sz w:val="16"/>
                <w:szCs w:val="16"/>
              </w:rPr>
              <w:t>1</w:t>
            </w:r>
          </w:p>
        </w:tc>
        <w:tc>
          <w:tcPr>
            <w:tcW w:w="439" w:type="pct"/>
            <w:vAlign w:val="center"/>
          </w:tcPr>
          <w:p w14:paraId="734EC08C" w14:textId="77777777" w:rsidR="005C64E5" w:rsidRPr="000721D2" w:rsidRDefault="005C64E5" w:rsidP="005C64E5">
            <w:pPr>
              <w:jc w:val="center"/>
              <w:rPr>
                <w:b/>
                <w:bCs/>
                <w:sz w:val="16"/>
                <w:szCs w:val="16"/>
              </w:rPr>
            </w:pPr>
            <w:r w:rsidRPr="000721D2">
              <w:rPr>
                <w:color w:val="000000"/>
                <w:sz w:val="16"/>
                <w:szCs w:val="16"/>
              </w:rPr>
              <w:t>35</w:t>
            </w:r>
          </w:p>
        </w:tc>
        <w:tc>
          <w:tcPr>
            <w:tcW w:w="454" w:type="pct"/>
            <w:vAlign w:val="center"/>
          </w:tcPr>
          <w:p w14:paraId="2F3DB66B" w14:textId="77777777" w:rsidR="005C64E5" w:rsidRPr="000721D2" w:rsidRDefault="005C64E5" w:rsidP="005C64E5">
            <w:pPr>
              <w:jc w:val="center"/>
              <w:rPr>
                <w:b/>
                <w:bCs/>
                <w:sz w:val="16"/>
                <w:szCs w:val="16"/>
              </w:rPr>
            </w:pPr>
            <w:r w:rsidRPr="000721D2">
              <w:rPr>
                <w:color w:val="000000"/>
                <w:sz w:val="16"/>
                <w:szCs w:val="16"/>
              </w:rPr>
              <w:t>0.03</w:t>
            </w:r>
          </w:p>
        </w:tc>
        <w:tc>
          <w:tcPr>
            <w:tcW w:w="423" w:type="pct"/>
            <w:vAlign w:val="center"/>
          </w:tcPr>
          <w:p w14:paraId="6D8BEE93" w14:textId="77777777" w:rsidR="005C64E5" w:rsidRPr="000721D2" w:rsidRDefault="005C64E5" w:rsidP="005C64E5">
            <w:pPr>
              <w:jc w:val="center"/>
              <w:rPr>
                <w:b/>
                <w:bCs/>
                <w:sz w:val="16"/>
                <w:szCs w:val="16"/>
              </w:rPr>
            </w:pPr>
            <w:r w:rsidRPr="000721D2">
              <w:rPr>
                <w:color w:val="000000"/>
                <w:sz w:val="16"/>
                <w:szCs w:val="16"/>
              </w:rPr>
              <w:t>0.33</w:t>
            </w:r>
          </w:p>
        </w:tc>
        <w:tc>
          <w:tcPr>
            <w:tcW w:w="507" w:type="pct"/>
            <w:vAlign w:val="center"/>
          </w:tcPr>
          <w:p w14:paraId="2C4C7716" w14:textId="77777777" w:rsidR="005C64E5" w:rsidRPr="000721D2" w:rsidRDefault="005C64E5" w:rsidP="005C64E5">
            <w:pPr>
              <w:jc w:val="center"/>
              <w:rPr>
                <w:b/>
                <w:bCs/>
                <w:sz w:val="16"/>
                <w:szCs w:val="16"/>
              </w:rPr>
            </w:pPr>
            <w:r w:rsidRPr="000721D2">
              <w:rPr>
                <w:color w:val="000000"/>
                <w:sz w:val="16"/>
                <w:szCs w:val="16"/>
              </w:rPr>
              <w:t>0.01</w:t>
            </w:r>
          </w:p>
        </w:tc>
        <w:tc>
          <w:tcPr>
            <w:tcW w:w="502" w:type="pct"/>
            <w:vAlign w:val="center"/>
          </w:tcPr>
          <w:p w14:paraId="0C81603C" w14:textId="77777777" w:rsidR="005C64E5" w:rsidRPr="000721D2" w:rsidRDefault="005C64E5" w:rsidP="005C64E5">
            <w:pPr>
              <w:jc w:val="center"/>
              <w:rPr>
                <w:color w:val="000000"/>
                <w:sz w:val="16"/>
                <w:szCs w:val="16"/>
              </w:rPr>
            </w:pPr>
            <w:r w:rsidRPr="000721D2">
              <w:rPr>
                <w:color w:val="000000"/>
                <w:sz w:val="16"/>
                <w:szCs w:val="16"/>
              </w:rPr>
              <w:t>6.00</w:t>
            </w:r>
          </w:p>
        </w:tc>
        <w:tc>
          <w:tcPr>
            <w:tcW w:w="508" w:type="pct"/>
            <w:vAlign w:val="center"/>
          </w:tcPr>
          <w:p w14:paraId="5A559E16" w14:textId="77777777" w:rsidR="005C64E5" w:rsidRPr="000721D2" w:rsidRDefault="005C64E5" w:rsidP="005C64E5">
            <w:pPr>
              <w:jc w:val="center"/>
              <w:rPr>
                <w:b/>
                <w:bCs/>
                <w:sz w:val="16"/>
                <w:szCs w:val="16"/>
              </w:rPr>
            </w:pPr>
            <w:r w:rsidRPr="000721D2">
              <w:rPr>
                <w:color w:val="000000"/>
                <w:sz w:val="16"/>
                <w:szCs w:val="16"/>
              </w:rPr>
              <w:t>0.17</w:t>
            </w:r>
          </w:p>
        </w:tc>
      </w:tr>
      <w:tr w:rsidR="005C64E5" w14:paraId="7E5FA523" w14:textId="77777777" w:rsidTr="009652E4">
        <w:trPr>
          <w:trHeight w:val="298"/>
        </w:trPr>
        <w:tc>
          <w:tcPr>
            <w:tcW w:w="544" w:type="pct"/>
            <w:vAlign w:val="bottom"/>
          </w:tcPr>
          <w:p w14:paraId="59870623" w14:textId="77777777" w:rsidR="005C64E5" w:rsidRPr="003868BE" w:rsidRDefault="005C64E5" w:rsidP="005C64E5">
            <w:pPr>
              <w:rPr>
                <w:b/>
                <w:bCs/>
                <w:sz w:val="16"/>
                <w:szCs w:val="16"/>
              </w:rPr>
            </w:pPr>
            <w:r w:rsidRPr="003868BE">
              <w:rPr>
                <w:color w:val="000000"/>
                <w:sz w:val="16"/>
                <w:szCs w:val="16"/>
              </w:rPr>
              <w:t>Viana et al. 2014</w:t>
            </w:r>
          </w:p>
        </w:tc>
        <w:tc>
          <w:tcPr>
            <w:tcW w:w="374" w:type="pct"/>
            <w:vAlign w:val="center"/>
          </w:tcPr>
          <w:p w14:paraId="2C0354A4" w14:textId="77777777" w:rsidR="005C64E5" w:rsidRPr="000721D2" w:rsidRDefault="005C64E5" w:rsidP="005C64E5">
            <w:pPr>
              <w:jc w:val="center"/>
              <w:rPr>
                <w:b/>
                <w:bCs/>
                <w:sz w:val="16"/>
                <w:szCs w:val="16"/>
              </w:rPr>
            </w:pPr>
            <w:r w:rsidRPr="000721D2">
              <w:rPr>
                <w:color w:val="000000"/>
                <w:sz w:val="16"/>
                <w:szCs w:val="16"/>
              </w:rPr>
              <w:t>15</w:t>
            </w:r>
          </w:p>
        </w:tc>
        <w:tc>
          <w:tcPr>
            <w:tcW w:w="433" w:type="pct"/>
            <w:vAlign w:val="center"/>
          </w:tcPr>
          <w:p w14:paraId="16D2EEF3" w14:textId="77777777" w:rsidR="005C64E5" w:rsidRPr="000721D2" w:rsidRDefault="005C64E5" w:rsidP="005C64E5">
            <w:pPr>
              <w:jc w:val="center"/>
              <w:rPr>
                <w:b/>
                <w:bCs/>
                <w:sz w:val="16"/>
                <w:szCs w:val="16"/>
              </w:rPr>
            </w:pPr>
            <w:r w:rsidRPr="000721D2">
              <w:rPr>
                <w:color w:val="000000"/>
                <w:sz w:val="16"/>
                <w:szCs w:val="16"/>
              </w:rPr>
              <w:t>13</w:t>
            </w:r>
          </w:p>
        </w:tc>
        <w:tc>
          <w:tcPr>
            <w:tcW w:w="434" w:type="pct"/>
            <w:vAlign w:val="center"/>
          </w:tcPr>
          <w:p w14:paraId="35258BD0" w14:textId="77777777" w:rsidR="005C64E5" w:rsidRPr="000721D2" w:rsidRDefault="005C64E5" w:rsidP="005C64E5">
            <w:pPr>
              <w:jc w:val="center"/>
              <w:rPr>
                <w:b/>
                <w:bCs/>
                <w:sz w:val="16"/>
                <w:szCs w:val="16"/>
              </w:rPr>
            </w:pPr>
            <w:r w:rsidRPr="000721D2">
              <w:rPr>
                <w:color w:val="000000"/>
                <w:sz w:val="16"/>
                <w:szCs w:val="16"/>
              </w:rPr>
              <w:t>195</w:t>
            </w:r>
          </w:p>
        </w:tc>
        <w:tc>
          <w:tcPr>
            <w:tcW w:w="383" w:type="pct"/>
            <w:vAlign w:val="center"/>
          </w:tcPr>
          <w:p w14:paraId="7C71727E" w14:textId="77777777" w:rsidR="005C64E5" w:rsidRPr="000721D2" w:rsidRDefault="005C64E5" w:rsidP="005C64E5">
            <w:pPr>
              <w:jc w:val="center"/>
              <w:rPr>
                <w:b/>
                <w:bCs/>
                <w:sz w:val="16"/>
                <w:szCs w:val="16"/>
              </w:rPr>
            </w:pPr>
            <w:r w:rsidRPr="000721D2">
              <w:rPr>
                <w:color w:val="000000"/>
                <w:sz w:val="16"/>
                <w:szCs w:val="16"/>
              </w:rPr>
              <w:t>2</w:t>
            </w:r>
          </w:p>
        </w:tc>
        <w:tc>
          <w:tcPr>
            <w:tcW w:w="439" w:type="pct"/>
            <w:vAlign w:val="center"/>
          </w:tcPr>
          <w:p w14:paraId="27423400" w14:textId="77777777" w:rsidR="005C64E5" w:rsidRPr="000721D2" w:rsidRDefault="005C64E5" w:rsidP="005C64E5">
            <w:pPr>
              <w:jc w:val="center"/>
              <w:rPr>
                <w:b/>
                <w:bCs/>
                <w:sz w:val="16"/>
                <w:szCs w:val="16"/>
              </w:rPr>
            </w:pPr>
            <w:r w:rsidRPr="000721D2">
              <w:rPr>
                <w:color w:val="000000"/>
                <w:sz w:val="16"/>
                <w:szCs w:val="16"/>
              </w:rPr>
              <w:t>35</w:t>
            </w:r>
          </w:p>
        </w:tc>
        <w:tc>
          <w:tcPr>
            <w:tcW w:w="454" w:type="pct"/>
            <w:vAlign w:val="center"/>
          </w:tcPr>
          <w:p w14:paraId="31D1B0F4" w14:textId="77777777" w:rsidR="005C64E5" w:rsidRPr="000721D2" w:rsidRDefault="005C64E5" w:rsidP="005C64E5">
            <w:pPr>
              <w:jc w:val="center"/>
              <w:rPr>
                <w:b/>
                <w:bCs/>
                <w:sz w:val="16"/>
                <w:szCs w:val="16"/>
              </w:rPr>
            </w:pPr>
            <w:r w:rsidRPr="000721D2">
              <w:rPr>
                <w:color w:val="000000"/>
                <w:sz w:val="16"/>
                <w:szCs w:val="16"/>
              </w:rPr>
              <w:t>0.06</w:t>
            </w:r>
          </w:p>
        </w:tc>
        <w:tc>
          <w:tcPr>
            <w:tcW w:w="423" w:type="pct"/>
            <w:vAlign w:val="center"/>
          </w:tcPr>
          <w:p w14:paraId="547E4905" w14:textId="77777777" w:rsidR="005C64E5" w:rsidRPr="000721D2" w:rsidRDefault="005C64E5" w:rsidP="005C64E5">
            <w:pPr>
              <w:jc w:val="center"/>
              <w:rPr>
                <w:b/>
                <w:bCs/>
                <w:sz w:val="16"/>
                <w:szCs w:val="16"/>
              </w:rPr>
            </w:pPr>
            <w:r w:rsidRPr="000721D2">
              <w:rPr>
                <w:color w:val="000000"/>
                <w:sz w:val="16"/>
                <w:szCs w:val="16"/>
              </w:rPr>
              <w:t>0.43</w:t>
            </w:r>
          </w:p>
        </w:tc>
        <w:tc>
          <w:tcPr>
            <w:tcW w:w="507" w:type="pct"/>
            <w:vAlign w:val="center"/>
          </w:tcPr>
          <w:p w14:paraId="0BC4307E" w14:textId="77777777" w:rsidR="005C64E5" w:rsidRPr="000721D2" w:rsidRDefault="005C64E5" w:rsidP="005C64E5">
            <w:pPr>
              <w:jc w:val="center"/>
              <w:rPr>
                <w:b/>
                <w:bCs/>
                <w:sz w:val="16"/>
                <w:szCs w:val="16"/>
              </w:rPr>
            </w:pPr>
            <w:r w:rsidRPr="000721D2">
              <w:rPr>
                <w:color w:val="000000"/>
                <w:sz w:val="16"/>
                <w:szCs w:val="16"/>
              </w:rPr>
              <w:t>0.01</w:t>
            </w:r>
          </w:p>
        </w:tc>
        <w:tc>
          <w:tcPr>
            <w:tcW w:w="502" w:type="pct"/>
            <w:vAlign w:val="center"/>
          </w:tcPr>
          <w:p w14:paraId="008505ED" w14:textId="77777777" w:rsidR="005C64E5" w:rsidRPr="000721D2" w:rsidRDefault="005C64E5" w:rsidP="005C64E5">
            <w:pPr>
              <w:jc w:val="center"/>
              <w:rPr>
                <w:color w:val="000000"/>
                <w:sz w:val="16"/>
                <w:szCs w:val="16"/>
              </w:rPr>
            </w:pPr>
            <w:r w:rsidRPr="000721D2">
              <w:rPr>
                <w:color w:val="000000"/>
                <w:sz w:val="16"/>
                <w:szCs w:val="16"/>
              </w:rPr>
              <w:t>6.50</w:t>
            </w:r>
          </w:p>
        </w:tc>
        <w:tc>
          <w:tcPr>
            <w:tcW w:w="508" w:type="pct"/>
            <w:vAlign w:val="center"/>
          </w:tcPr>
          <w:p w14:paraId="0A4118C3" w14:textId="77777777" w:rsidR="005C64E5" w:rsidRPr="000721D2" w:rsidRDefault="005C64E5" w:rsidP="005C64E5">
            <w:pPr>
              <w:jc w:val="center"/>
              <w:rPr>
                <w:b/>
                <w:bCs/>
                <w:sz w:val="16"/>
                <w:szCs w:val="16"/>
              </w:rPr>
            </w:pPr>
            <w:r w:rsidRPr="000721D2">
              <w:rPr>
                <w:color w:val="000000"/>
                <w:sz w:val="16"/>
                <w:szCs w:val="16"/>
              </w:rPr>
              <w:t>0.19</w:t>
            </w:r>
          </w:p>
        </w:tc>
      </w:tr>
      <w:tr w:rsidR="005C64E5" w14:paraId="7C55B81F" w14:textId="77777777" w:rsidTr="009652E4">
        <w:trPr>
          <w:trHeight w:val="298"/>
        </w:trPr>
        <w:tc>
          <w:tcPr>
            <w:tcW w:w="544" w:type="pct"/>
            <w:vAlign w:val="bottom"/>
          </w:tcPr>
          <w:p w14:paraId="364F332D" w14:textId="77777777" w:rsidR="005C64E5" w:rsidRPr="003868BE" w:rsidRDefault="005C64E5" w:rsidP="005C64E5">
            <w:pPr>
              <w:rPr>
                <w:b/>
                <w:bCs/>
                <w:sz w:val="16"/>
                <w:szCs w:val="16"/>
              </w:rPr>
            </w:pPr>
            <w:r w:rsidRPr="003868BE">
              <w:rPr>
                <w:color w:val="000000"/>
                <w:sz w:val="16"/>
                <w:szCs w:val="16"/>
              </w:rPr>
              <w:t>Wu et al. 2013</w:t>
            </w:r>
          </w:p>
        </w:tc>
        <w:tc>
          <w:tcPr>
            <w:tcW w:w="374" w:type="pct"/>
            <w:vAlign w:val="center"/>
          </w:tcPr>
          <w:p w14:paraId="176B2688" w14:textId="77777777" w:rsidR="005C64E5" w:rsidRPr="000721D2" w:rsidRDefault="005C64E5" w:rsidP="005C64E5">
            <w:pPr>
              <w:jc w:val="center"/>
              <w:rPr>
                <w:b/>
                <w:bCs/>
                <w:sz w:val="16"/>
                <w:szCs w:val="16"/>
              </w:rPr>
            </w:pPr>
            <w:r w:rsidRPr="000721D2">
              <w:rPr>
                <w:color w:val="000000"/>
                <w:sz w:val="16"/>
                <w:szCs w:val="16"/>
              </w:rPr>
              <w:t>20</w:t>
            </w:r>
          </w:p>
        </w:tc>
        <w:tc>
          <w:tcPr>
            <w:tcW w:w="433" w:type="pct"/>
            <w:vAlign w:val="center"/>
          </w:tcPr>
          <w:p w14:paraId="04B1F970" w14:textId="77777777" w:rsidR="005C64E5" w:rsidRPr="000721D2" w:rsidRDefault="005C64E5" w:rsidP="005C64E5">
            <w:pPr>
              <w:jc w:val="center"/>
              <w:rPr>
                <w:b/>
                <w:bCs/>
                <w:sz w:val="16"/>
                <w:szCs w:val="16"/>
              </w:rPr>
            </w:pPr>
            <w:r w:rsidRPr="000721D2">
              <w:rPr>
                <w:color w:val="000000"/>
                <w:sz w:val="16"/>
                <w:szCs w:val="16"/>
              </w:rPr>
              <w:t>20</w:t>
            </w:r>
          </w:p>
        </w:tc>
        <w:tc>
          <w:tcPr>
            <w:tcW w:w="434" w:type="pct"/>
            <w:vAlign w:val="center"/>
          </w:tcPr>
          <w:p w14:paraId="3ABB02D9" w14:textId="77777777" w:rsidR="005C64E5" w:rsidRPr="000721D2" w:rsidRDefault="005C64E5" w:rsidP="005C64E5">
            <w:pPr>
              <w:jc w:val="center"/>
              <w:rPr>
                <w:b/>
                <w:bCs/>
                <w:sz w:val="16"/>
                <w:szCs w:val="16"/>
              </w:rPr>
            </w:pPr>
            <w:r w:rsidRPr="000721D2">
              <w:rPr>
                <w:color w:val="000000"/>
                <w:sz w:val="16"/>
                <w:szCs w:val="16"/>
              </w:rPr>
              <w:t>400</w:t>
            </w:r>
          </w:p>
        </w:tc>
        <w:tc>
          <w:tcPr>
            <w:tcW w:w="383" w:type="pct"/>
            <w:vAlign w:val="center"/>
          </w:tcPr>
          <w:p w14:paraId="33690B69" w14:textId="77777777" w:rsidR="005C64E5" w:rsidRPr="000721D2" w:rsidRDefault="005C64E5" w:rsidP="005C64E5">
            <w:pPr>
              <w:jc w:val="center"/>
              <w:rPr>
                <w:b/>
                <w:bCs/>
                <w:sz w:val="16"/>
                <w:szCs w:val="16"/>
              </w:rPr>
            </w:pPr>
            <w:r w:rsidRPr="000721D2">
              <w:rPr>
                <w:color w:val="000000"/>
                <w:sz w:val="16"/>
                <w:szCs w:val="16"/>
              </w:rPr>
              <w:t>1.2</w:t>
            </w:r>
          </w:p>
        </w:tc>
        <w:tc>
          <w:tcPr>
            <w:tcW w:w="439" w:type="pct"/>
            <w:vAlign w:val="center"/>
          </w:tcPr>
          <w:p w14:paraId="5FE7870C" w14:textId="77777777" w:rsidR="005C64E5" w:rsidRPr="000721D2" w:rsidRDefault="005C64E5" w:rsidP="005C64E5">
            <w:pPr>
              <w:jc w:val="center"/>
              <w:rPr>
                <w:b/>
                <w:bCs/>
                <w:sz w:val="16"/>
                <w:szCs w:val="16"/>
              </w:rPr>
            </w:pPr>
            <w:r w:rsidRPr="000721D2">
              <w:rPr>
                <w:color w:val="000000"/>
                <w:sz w:val="16"/>
                <w:szCs w:val="16"/>
              </w:rPr>
              <w:t>43</w:t>
            </w:r>
          </w:p>
        </w:tc>
        <w:tc>
          <w:tcPr>
            <w:tcW w:w="454" w:type="pct"/>
            <w:vAlign w:val="center"/>
          </w:tcPr>
          <w:p w14:paraId="5034B146" w14:textId="77777777" w:rsidR="005C64E5" w:rsidRPr="000721D2" w:rsidRDefault="005C64E5" w:rsidP="005C64E5">
            <w:pPr>
              <w:jc w:val="center"/>
              <w:rPr>
                <w:b/>
                <w:bCs/>
                <w:sz w:val="16"/>
                <w:szCs w:val="16"/>
              </w:rPr>
            </w:pPr>
            <w:r w:rsidRPr="000721D2">
              <w:rPr>
                <w:color w:val="000000"/>
                <w:sz w:val="16"/>
                <w:szCs w:val="16"/>
              </w:rPr>
              <w:t>0.03</w:t>
            </w:r>
          </w:p>
        </w:tc>
        <w:tc>
          <w:tcPr>
            <w:tcW w:w="423" w:type="pct"/>
            <w:vAlign w:val="center"/>
          </w:tcPr>
          <w:p w14:paraId="1081A313" w14:textId="77777777" w:rsidR="005C64E5" w:rsidRPr="000721D2" w:rsidRDefault="005C64E5" w:rsidP="005C64E5">
            <w:pPr>
              <w:jc w:val="center"/>
              <w:rPr>
                <w:b/>
                <w:bCs/>
                <w:sz w:val="16"/>
                <w:szCs w:val="16"/>
              </w:rPr>
            </w:pPr>
            <w:r w:rsidRPr="000721D2">
              <w:rPr>
                <w:color w:val="000000"/>
                <w:sz w:val="16"/>
                <w:szCs w:val="16"/>
              </w:rPr>
              <w:t>0.40</w:t>
            </w:r>
          </w:p>
        </w:tc>
        <w:tc>
          <w:tcPr>
            <w:tcW w:w="507" w:type="pct"/>
            <w:vAlign w:val="center"/>
          </w:tcPr>
          <w:p w14:paraId="5859BECE" w14:textId="77777777" w:rsidR="005C64E5" w:rsidRPr="000721D2" w:rsidRDefault="005C64E5" w:rsidP="005C64E5">
            <w:pPr>
              <w:jc w:val="center"/>
              <w:rPr>
                <w:b/>
                <w:bCs/>
                <w:sz w:val="16"/>
                <w:szCs w:val="16"/>
              </w:rPr>
            </w:pPr>
            <w:r w:rsidRPr="000721D2">
              <w:rPr>
                <w:color w:val="000000"/>
                <w:sz w:val="16"/>
                <w:szCs w:val="16"/>
              </w:rPr>
              <w:t>0.01</w:t>
            </w:r>
          </w:p>
        </w:tc>
        <w:tc>
          <w:tcPr>
            <w:tcW w:w="502" w:type="pct"/>
            <w:vAlign w:val="center"/>
          </w:tcPr>
          <w:p w14:paraId="05F9D9CE" w14:textId="77777777" w:rsidR="005C64E5" w:rsidRPr="000721D2" w:rsidRDefault="005C64E5" w:rsidP="005C64E5">
            <w:pPr>
              <w:jc w:val="center"/>
              <w:rPr>
                <w:color w:val="000000"/>
                <w:sz w:val="16"/>
                <w:szCs w:val="16"/>
              </w:rPr>
            </w:pPr>
            <w:r w:rsidRPr="000721D2">
              <w:rPr>
                <w:color w:val="000000"/>
                <w:sz w:val="16"/>
                <w:szCs w:val="16"/>
              </w:rPr>
              <w:t>8.00</w:t>
            </w:r>
          </w:p>
        </w:tc>
        <w:tc>
          <w:tcPr>
            <w:tcW w:w="508" w:type="pct"/>
            <w:vAlign w:val="center"/>
          </w:tcPr>
          <w:p w14:paraId="5D2555B4" w14:textId="77777777" w:rsidR="005C64E5" w:rsidRPr="000721D2" w:rsidRDefault="005C64E5" w:rsidP="005C64E5">
            <w:pPr>
              <w:jc w:val="center"/>
              <w:rPr>
                <w:b/>
                <w:bCs/>
                <w:sz w:val="16"/>
                <w:szCs w:val="16"/>
              </w:rPr>
            </w:pPr>
            <w:r w:rsidRPr="000721D2">
              <w:rPr>
                <w:color w:val="000000"/>
                <w:sz w:val="16"/>
                <w:szCs w:val="16"/>
              </w:rPr>
              <w:t>0.19</w:t>
            </w:r>
          </w:p>
        </w:tc>
      </w:tr>
      <w:tr w:rsidR="005C64E5" w14:paraId="3D5225F3" w14:textId="77777777" w:rsidTr="009652E4">
        <w:trPr>
          <w:trHeight w:val="298"/>
        </w:trPr>
        <w:tc>
          <w:tcPr>
            <w:tcW w:w="544" w:type="pct"/>
            <w:vAlign w:val="bottom"/>
          </w:tcPr>
          <w:p w14:paraId="7F858660" w14:textId="77777777" w:rsidR="005C64E5" w:rsidRPr="003868BE" w:rsidRDefault="005C64E5" w:rsidP="005C64E5">
            <w:pPr>
              <w:rPr>
                <w:b/>
                <w:bCs/>
                <w:sz w:val="16"/>
                <w:szCs w:val="16"/>
              </w:rPr>
            </w:pPr>
            <w:r w:rsidRPr="003868BE">
              <w:rPr>
                <w:color w:val="000000"/>
                <w:sz w:val="16"/>
                <w:szCs w:val="16"/>
              </w:rPr>
              <w:t>Yao et al. 2020</w:t>
            </w:r>
          </w:p>
        </w:tc>
        <w:tc>
          <w:tcPr>
            <w:tcW w:w="374" w:type="pct"/>
            <w:vAlign w:val="center"/>
          </w:tcPr>
          <w:p w14:paraId="408120AA" w14:textId="77777777" w:rsidR="005C64E5" w:rsidRPr="000721D2" w:rsidRDefault="005C64E5" w:rsidP="005C64E5">
            <w:pPr>
              <w:jc w:val="center"/>
              <w:rPr>
                <w:b/>
                <w:bCs/>
                <w:sz w:val="16"/>
                <w:szCs w:val="16"/>
              </w:rPr>
            </w:pPr>
            <w:r w:rsidRPr="000721D2">
              <w:rPr>
                <w:color w:val="000000"/>
                <w:sz w:val="16"/>
                <w:szCs w:val="16"/>
              </w:rPr>
              <w:t>10</w:t>
            </w:r>
          </w:p>
        </w:tc>
        <w:tc>
          <w:tcPr>
            <w:tcW w:w="433" w:type="pct"/>
            <w:vAlign w:val="center"/>
          </w:tcPr>
          <w:p w14:paraId="34CEE31D" w14:textId="77777777" w:rsidR="005C64E5" w:rsidRPr="000721D2" w:rsidRDefault="005C64E5" w:rsidP="005C64E5">
            <w:pPr>
              <w:jc w:val="center"/>
              <w:rPr>
                <w:b/>
                <w:bCs/>
                <w:sz w:val="16"/>
                <w:szCs w:val="16"/>
              </w:rPr>
            </w:pPr>
            <w:r w:rsidRPr="000721D2">
              <w:rPr>
                <w:color w:val="000000"/>
                <w:sz w:val="16"/>
                <w:szCs w:val="16"/>
              </w:rPr>
              <w:t>20</w:t>
            </w:r>
          </w:p>
        </w:tc>
        <w:tc>
          <w:tcPr>
            <w:tcW w:w="434" w:type="pct"/>
            <w:vAlign w:val="center"/>
          </w:tcPr>
          <w:p w14:paraId="7FEBA2B4" w14:textId="77777777" w:rsidR="005C64E5" w:rsidRPr="000721D2" w:rsidRDefault="005C64E5" w:rsidP="005C64E5">
            <w:pPr>
              <w:jc w:val="center"/>
              <w:rPr>
                <w:b/>
                <w:bCs/>
                <w:sz w:val="16"/>
                <w:szCs w:val="16"/>
              </w:rPr>
            </w:pPr>
            <w:r w:rsidRPr="000721D2">
              <w:rPr>
                <w:color w:val="000000"/>
                <w:sz w:val="16"/>
                <w:szCs w:val="16"/>
              </w:rPr>
              <w:t>200</w:t>
            </w:r>
          </w:p>
        </w:tc>
        <w:tc>
          <w:tcPr>
            <w:tcW w:w="383" w:type="pct"/>
            <w:vAlign w:val="center"/>
          </w:tcPr>
          <w:p w14:paraId="0DCDC50F" w14:textId="77777777" w:rsidR="005C64E5" w:rsidRPr="000721D2" w:rsidRDefault="005C64E5" w:rsidP="005C64E5">
            <w:pPr>
              <w:jc w:val="center"/>
              <w:rPr>
                <w:b/>
                <w:bCs/>
                <w:sz w:val="16"/>
                <w:szCs w:val="16"/>
              </w:rPr>
            </w:pPr>
            <w:r w:rsidRPr="000721D2">
              <w:rPr>
                <w:color w:val="000000"/>
                <w:sz w:val="16"/>
                <w:szCs w:val="16"/>
              </w:rPr>
              <w:t>2</w:t>
            </w:r>
          </w:p>
        </w:tc>
        <w:tc>
          <w:tcPr>
            <w:tcW w:w="439" w:type="pct"/>
            <w:vAlign w:val="center"/>
          </w:tcPr>
          <w:p w14:paraId="2A0D990E" w14:textId="77777777" w:rsidR="005C64E5" w:rsidRPr="000721D2" w:rsidRDefault="005C64E5" w:rsidP="005C64E5">
            <w:pPr>
              <w:jc w:val="center"/>
              <w:rPr>
                <w:b/>
                <w:bCs/>
                <w:sz w:val="16"/>
                <w:szCs w:val="16"/>
              </w:rPr>
            </w:pPr>
            <w:r w:rsidRPr="000721D2">
              <w:rPr>
                <w:color w:val="000000"/>
                <w:sz w:val="16"/>
                <w:szCs w:val="16"/>
              </w:rPr>
              <w:t>35</w:t>
            </w:r>
          </w:p>
        </w:tc>
        <w:tc>
          <w:tcPr>
            <w:tcW w:w="454" w:type="pct"/>
            <w:vAlign w:val="center"/>
          </w:tcPr>
          <w:p w14:paraId="66B5884C" w14:textId="77777777" w:rsidR="005C64E5" w:rsidRPr="000721D2" w:rsidRDefault="005C64E5" w:rsidP="005C64E5">
            <w:pPr>
              <w:jc w:val="center"/>
              <w:rPr>
                <w:b/>
                <w:bCs/>
                <w:sz w:val="16"/>
                <w:szCs w:val="16"/>
              </w:rPr>
            </w:pPr>
            <w:r w:rsidRPr="000721D2">
              <w:rPr>
                <w:color w:val="000000"/>
                <w:sz w:val="16"/>
                <w:szCs w:val="16"/>
              </w:rPr>
              <w:t>0.06</w:t>
            </w:r>
          </w:p>
        </w:tc>
        <w:tc>
          <w:tcPr>
            <w:tcW w:w="423" w:type="pct"/>
            <w:vAlign w:val="center"/>
          </w:tcPr>
          <w:p w14:paraId="5D3AC01F" w14:textId="77777777" w:rsidR="005C64E5" w:rsidRPr="000721D2" w:rsidRDefault="005C64E5" w:rsidP="005C64E5">
            <w:pPr>
              <w:jc w:val="center"/>
              <w:rPr>
                <w:b/>
                <w:bCs/>
                <w:sz w:val="16"/>
                <w:szCs w:val="16"/>
              </w:rPr>
            </w:pPr>
            <w:r w:rsidRPr="000721D2">
              <w:rPr>
                <w:color w:val="000000"/>
                <w:sz w:val="16"/>
                <w:szCs w:val="16"/>
              </w:rPr>
              <w:t>0.67</w:t>
            </w:r>
          </w:p>
        </w:tc>
        <w:tc>
          <w:tcPr>
            <w:tcW w:w="507" w:type="pct"/>
            <w:vAlign w:val="center"/>
          </w:tcPr>
          <w:p w14:paraId="31E95069" w14:textId="77777777" w:rsidR="005C64E5" w:rsidRPr="000721D2" w:rsidRDefault="005C64E5" w:rsidP="005C64E5">
            <w:pPr>
              <w:jc w:val="center"/>
              <w:rPr>
                <w:b/>
                <w:bCs/>
                <w:sz w:val="16"/>
                <w:szCs w:val="16"/>
              </w:rPr>
            </w:pPr>
            <w:r w:rsidRPr="000721D2">
              <w:rPr>
                <w:color w:val="000000"/>
                <w:sz w:val="16"/>
                <w:szCs w:val="16"/>
              </w:rPr>
              <w:t>0.02</w:t>
            </w:r>
          </w:p>
        </w:tc>
        <w:tc>
          <w:tcPr>
            <w:tcW w:w="502" w:type="pct"/>
            <w:vAlign w:val="center"/>
          </w:tcPr>
          <w:p w14:paraId="5EBE9C3E" w14:textId="77777777" w:rsidR="005C64E5" w:rsidRPr="000721D2" w:rsidRDefault="005C64E5" w:rsidP="005C64E5">
            <w:pPr>
              <w:jc w:val="center"/>
              <w:rPr>
                <w:color w:val="000000"/>
                <w:sz w:val="16"/>
                <w:szCs w:val="16"/>
              </w:rPr>
            </w:pPr>
            <w:r w:rsidRPr="000721D2">
              <w:rPr>
                <w:color w:val="000000"/>
                <w:sz w:val="16"/>
                <w:szCs w:val="16"/>
              </w:rPr>
              <w:t>6.67</w:t>
            </w:r>
          </w:p>
        </w:tc>
        <w:tc>
          <w:tcPr>
            <w:tcW w:w="508" w:type="pct"/>
            <w:vAlign w:val="center"/>
          </w:tcPr>
          <w:p w14:paraId="517CD708" w14:textId="77777777" w:rsidR="005C64E5" w:rsidRPr="000721D2" w:rsidRDefault="005C64E5" w:rsidP="005C64E5">
            <w:pPr>
              <w:jc w:val="center"/>
              <w:rPr>
                <w:b/>
                <w:bCs/>
                <w:sz w:val="16"/>
                <w:szCs w:val="16"/>
              </w:rPr>
            </w:pPr>
            <w:r w:rsidRPr="000721D2">
              <w:rPr>
                <w:color w:val="000000"/>
                <w:sz w:val="16"/>
                <w:szCs w:val="16"/>
              </w:rPr>
              <w:t>0.19</w:t>
            </w:r>
          </w:p>
        </w:tc>
      </w:tr>
      <w:tr w:rsidR="005C64E5" w14:paraId="5BE3DCA8" w14:textId="77777777" w:rsidTr="009652E4">
        <w:trPr>
          <w:trHeight w:val="298"/>
        </w:trPr>
        <w:tc>
          <w:tcPr>
            <w:tcW w:w="544" w:type="pct"/>
            <w:vAlign w:val="bottom"/>
          </w:tcPr>
          <w:p w14:paraId="13869F2A" w14:textId="77777777" w:rsidR="005C64E5" w:rsidRPr="003868BE" w:rsidRDefault="005C64E5" w:rsidP="005C64E5">
            <w:pPr>
              <w:rPr>
                <w:b/>
                <w:bCs/>
                <w:sz w:val="16"/>
                <w:szCs w:val="16"/>
              </w:rPr>
            </w:pPr>
            <w:r w:rsidRPr="003868BE">
              <w:rPr>
                <w:color w:val="000000"/>
                <w:sz w:val="16"/>
                <w:szCs w:val="16"/>
              </w:rPr>
              <w:t>Yi et al. 2016</w:t>
            </w:r>
          </w:p>
        </w:tc>
        <w:tc>
          <w:tcPr>
            <w:tcW w:w="374" w:type="pct"/>
            <w:vAlign w:val="center"/>
          </w:tcPr>
          <w:p w14:paraId="2E94D777" w14:textId="77777777" w:rsidR="005C64E5" w:rsidRPr="000721D2" w:rsidRDefault="005C64E5" w:rsidP="005C64E5">
            <w:pPr>
              <w:jc w:val="center"/>
              <w:rPr>
                <w:b/>
                <w:bCs/>
                <w:sz w:val="16"/>
                <w:szCs w:val="16"/>
              </w:rPr>
            </w:pPr>
            <w:r w:rsidRPr="000721D2">
              <w:rPr>
                <w:color w:val="000000"/>
                <w:sz w:val="16"/>
                <w:szCs w:val="16"/>
              </w:rPr>
              <w:t>15</w:t>
            </w:r>
          </w:p>
        </w:tc>
        <w:tc>
          <w:tcPr>
            <w:tcW w:w="433" w:type="pct"/>
            <w:vAlign w:val="center"/>
          </w:tcPr>
          <w:p w14:paraId="1F1AB577" w14:textId="77777777" w:rsidR="005C64E5" w:rsidRPr="000721D2" w:rsidRDefault="005C64E5" w:rsidP="005C64E5">
            <w:pPr>
              <w:jc w:val="center"/>
              <w:rPr>
                <w:b/>
                <w:bCs/>
                <w:sz w:val="16"/>
                <w:szCs w:val="16"/>
              </w:rPr>
            </w:pPr>
            <w:r w:rsidRPr="000721D2">
              <w:rPr>
                <w:color w:val="000000"/>
                <w:sz w:val="16"/>
                <w:szCs w:val="16"/>
              </w:rPr>
              <w:t>30</w:t>
            </w:r>
          </w:p>
        </w:tc>
        <w:tc>
          <w:tcPr>
            <w:tcW w:w="434" w:type="pct"/>
            <w:vAlign w:val="center"/>
          </w:tcPr>
          <w:p w14:paraId="5EB069C6" w14:textId="77777777" w:rsidR="005C64E5" w:rsidRPr="000721D2" w:rsidRDefault="005C64E5" w:rsidP="005C64E5">
            <w:pPr>
              <w:jc w:val="center"/>
              <w:rPr>
                <w:b/>
                <w:bCs/>
                <w:sz w:val="16"/>
                <w:szCs w:val="16"/>
              </w:rPr>
            </w:pPr>
            <w:r w:rsidRPr="000721D2">
              <w:rPr>
                <w:color w:val="000000"/>
                <w:sz w:val="16"/>
                <w:szCs w:val="16"/>
              </w:rPr>
              <w:t>450</w:t>
            </w:r>
          </w:p>
        </w:tc>
        <w:tc>
          <w:tcPr>
            <w:tcW w:w="383" w:type="pct"/>
            <w:vAlign w:val="center"/>
          </w:tcPr>
          <w:p w14:paraId="30D6BF13" w14:textId="77777777" w:rsidR="005C64E5" w:rsidRPr="000721D2" w:rsidRDefault="005C64E5" w:rsidP="005C64E5">
            <w:pPr>
              <w:jc w:val="center"/>
              <w:rPr>
                <w:b/>
                <w:bCs/>
                <w:sz w:val="16"/>
                <w:szCs w:val="16"/>
              </w:rPr>
            </w:pPr>
            <w:r w:rsidRPr="000721D2">
              <w:rPr>
                <w:color w:val="000000"/>
                <w:sz w:val="16"/>
                <w:szCs w:val="16"/>
              </w:rPr>
              <w:t>2</w:t>
            </w:r>
          </w:p>
        </w:tc>
        <w:tc>
          <w:tcPr>
            <w:tcW w:w="439" w:type="pct"/>
            <w:vAlign w:val="center"/>
          </w:tcPr>
          <w:p w14:paraId="396D1631" w14:textId="77777777" w:rsidR="005C64E5" w:rsidRPr="000721D2" w:rsidRDefault="005C64E5" w:rsidP="005C64E5">
            <w:pPr>
              <w:jc w:val="center"/>
              <w:rPr>
                <w:b/>
                <w:bCs/>
                <w:sz w:val="16"/>
                <w:szCs w:val="16"/>
              </w:rPr>
            </w:pPr>
            <w:r w:rsidRPr="000721D2">
              <w:rPr>
                <w:color w:val="000000"/>
                <w:sz w:val="16"/>
                <w:szCs w:val="16"/>
              </w:rPr>
              <w:t>25</w:t>
            </w:r>
          </w:p>
        </w:tc>
        <w:tc>
          <w:tcPr>
            <w:tcW w:w="454" w:type="pct"/>
            <w:vAlign w:val="center"/>
          </w:tcPr>
          <w:p w14:paraId="28F92AEC" w14:textId="77777777" w:rsidR="005C64E5" w:rsidRPr="000721D2" w:rsidRDefault="005C64E5" w:rsidP="005C64E5">
            <w:pPr>
              <w:jc w:val="center"/>
              <w:rPr>
                <w:b/>
                <w:bCs/>
                <w:sz w:val="16"/>
                <w:szCs w:val="16"/>
              </w:rPr>
            </w:pPr>
            <w:r w:rsidRPr="000721D2">
              <w:rPr>
                <w:color w:val="000000"/>
                <w:sz w:val="16"/>
                <w:szCs w:val="16"/>
              </w:rPr>
              <w:t>0.08</w:t>
            </w:r>
          </w:p>
        </w:tc>
        <w:tc>
          <w:tcPr>
            <w:tcW w:w="423" w:type="pct"/>
            <w:vAlign w:val="center"/>
          </w:tcPr>
          <w:p w14:paraId="79F06065" w14:textId="77777777" w:rsidR="005C64E5" w:rsidRPr="000721D2" w:rsidRDefault="005C64E5" w:rsidP="005C64E5">
            <w:pPr>
              <w:jc w:val="center"/>
              <w:rPr>
                <w:b/>
                <w:bCs/>
                <w:sz w:val="16"/>
                <w:szCs w:val="16"/>
              </w:rPr>
            </w:pPr>
            <w:r w:rsidRPr="000721D2">
              <w:rPr>
                <w:color w:val="000000"/>
                <w:sz w:val="16"/>
                <w:szCs w:val="16"/>
              </w:rPr>
              <w:t>1.00</w:t>
            </w:r>
          </w:p>
        </w:tc>
        <w:tc>
          <w:tcPr>
            <w:tcW w:w="507" w:type="pct"/>
            <w:vAlign w:val="center"/>
          </w:tcPr>
          <w:p w14:paraId="15AEF988" w14:textId="77777777" w:rsidR="005C64E5" w:rsidRPr="000721D2" w:rsidRDefault="005C64E5" w:rsidP="005C64E5">
            <w:pPr>
              <w:jc w:val="center"/>
              <w:rPr>
                <w:b/>
                <w:bCs/>
                <w:sz w:val="16"/>
                <w:szCs w:val="16"/>
              </w:rPr>
            </w:pPr>
            <w:r w:rsidRPr="000721D2">
              <w:rPr>
                <w:color w:val="000000"/>
                <w:sz w:val="16"/>
                <w:szCs w:val="16"/>
              </w:rPr>
              <w:t>0.04</w:t>
            </w:r>
          </w:p>
        </w:tc>
        <w:tc>
          <w:tcPr>
            <w:tcW w:w="502" w:type="pct"/>
            <w:vAlign w:val="center"/>
          </w:tcPr>
          <w:p w14:paraId="74A78D2D" w14:textId="77777777" w:rsidR="005C64E5" w:rsidRPr="000721D2" w:rsidRDefault="005C64E5" w:rsidP="005C64E5">
            <w:pPr>
              <w:jc w:val="center"/>
              <w:rPr>
                <w:color w:val="000000"/>
                <w:sz w:val="16"/>
                <w:szCs w:val="16"/>
              </w:rPr>
            </w:pPr>
            <w:r w:rsidRPr="000721D2">
              <w:rPr>
                <w:color w:val="000000"/>
                <w:sz w:val="16"/>
                <w:szCs w:val="16"/>
              </w:rPr>
              <w:t>15.00</w:t>
            </w:r>
          </w:p>
        </w:tc>
        <w:tc>
          <w:tcPr>
            <w:tcW w:w="508" w:type="pct"/>
            <w:vAlign w:val="center"/>
          </w:tcPr>
          <w:p w14:paraId="5ADFEF15" w14:textId="77777777" w:rsidR="005C64E5" w:rsidRPr="000721D2" w:rsidRDefault="005C64E5" w:rsidP="005C64E5">
            <w:pPr>
              <w:jc w:val="center"/>
              <w:rPr>
                <w:b/>
                <w:bCs/>
                <w:sz w:val="16"/>
                <w:szCs w:val="16"/>
              </w:rPr>
            </w:pPr>
            <w:r w:rsidRPr="000721D2">
              <w:rPr>
                <w:color w:val="000000"/>
                <w:sz w:val="16"/>
                <w:szCs w:val="16"/>
              </w:rPr>
              <w:t>0.60</w:t>
            </w:r>
          </w:p>
        </w:tc>
      </w:tr>
      <w:tr w:rsidR="005C64E5" w14:paraId="5035C924" w14:textId="77777777" w:rsidTr="009652E4">
        <w:trPr>
          <w:trHeight w:val="298"/>
        </w:trPr>
        <w:tc>
          <w:tcPr>
            <w:tcW w:w="544" w:type="pct"/>
            <w:tcBorders>
              <w:bottom w:val="single" w:sz="12" w:space="0" w:color="auto"/>
            </w:tcBorders>
            <w:vAlign w:val="bottom"/>
          </w:tcPr>
          <w:p w14:paraId="4F9505AD" w14:textId="77777777" w:rsidR="005C64E5" w:rsidRPr="003868BE" w:rsidRDefault="005C64E5" w:rsidP="005C64E5">
            <w:pPr>
              <w:rPr>
                <w:b/>
                <w:bCs/>
                <w:sz w:val="16"/>
                <w:szCs w:val="16"/>
              </w:rPr>
            </w:pPr>
            <w:r w:rsidRPr="003868BE">
              <w:rPr>
                <w:color w:val="000000"/>
                <w:sz w:val="16"/>
                <w:szCs w:val="16"/>
              </w:rPr>
              <w:t>Zheng &amp; Schlaug 2015</w:t>
            </w:r>
          </w:p>
        </w:tc>
        <w:tc>
          <w:tcPr>
            <w:tcW w:w="374" w:type="pct"/>
            <w:tcBorders>
              <w:bottom w:val="single" w:sz="12" w:space="0" w:color="auto"/>
            </w:tcBorders>
            <w:vAlign w:val="center"/>
          </w:tcPr>
          <w:p w14:paraId="2307A63A" w14:textId="77777777" w:rsidR="005C64E5" w:rsidRPr="000721D2" w:rsidRDefault="005C64E5" w:rsidP="005C64E5">
            <w:pPr>
              <w:jc w:val="center"/>
              <w:rPr>
                <w:b/>
                <w:bCs/>
                <w:sz w:val="16"/>
                <w:szCs w:val="16"/>
              </w:rPr>
            </w:pPr>
            <w:r w:rsidRPr="000721D2">
              <w:rPr>
                <w:color w:val="000000"/>
                <w:sz w:val="16"/>
                <w:szCs w:val="16"/>
              </w:rPr>
              <w:t>10</w:t>
            </w:r>
          </w:p>
        </w:tc>
        <w:tc>
          <w:tcPr>
            <w:tcW w:w="433" w:type="pct"/>
            <w:tcBorders>
              <w:bottom w:val="single" w:sz="12" w:space="0" w:color="auto"/>
            </w:tcBorders>
            <w:vAlign w:val="center"/>
          </w:tcPr>
          <w:p w14:paraId="7780B384" w14:textId="77777777" w:rsidR="005C64E5" w:rsidRPr="000721D2" w:rsidRDefault="005C64E5" w:rsidP="005C64E5">
            <w:pPr>
              <w:jc w:val="center"/>
              <w:rPr>
                <w:b/>
                <w:bCs/>
                <w:sz w:val="16"/>
                <w:szCs w:val="16"/>
              </w:rPr>
            </w:pPr>
            <w:r w:rsidRPr="000721D2">
              <w:rPr>
                <w:color w:val="000000"/>
                <w:sz w:val="16"/>
                <w:szCs w:val="16"/>
              </w:rPr>
              <w:t>30</w:t>
            </w:r>
          </w:p>
        </w:tc>
        <w:tc>
          <w:tcPr>
            <w:tcW w:w="434" w:type="pct"/>
            <w:tcBorders>
              <w:bottom w:val="single" w:sz="12" w:space="0" w:color="auto"/>
            </w:tcBorders>
            <w:vAlign w:val="center"/>
          </w:tcPr>
          <w:p w14:paraId="1F73D4DA" w14:textId="77777777" w:rsidR="005C64E5" w:rsidRPr="000721D2" w:rsidRDefault="005C64E5" w:rsidP="005C64E5">
            <w:pPr>
              <w:jc w:val="center"/>
              <w:rPr>
                <w:b/>
                <w:bCs/>
                <w:sz w:val="16"/>
                <w:szCs w:val="16"/>
              </w:rPr>
            </w:pPr>
            <w:r w:rsidRPr="000721D2">
              <w:rPr>
                <w:color w:val="000000"/>
                <w:sz w:val="16"/>
                <w:szCs w:val="16"/>
              </w:rPr>
              <w:t>300</w:t>
            </w:r>
          </w:p>
        </w:tc>
        <w:tc>
          <w:tcPr>
            <w:tcW w:w="383" w:type="pct"/>
            <w:tcBorders>
              <w:bottom w:val="single" w:sz="12" w:space="0" w:color="auto"/>
            </w:tcBorders>
            <w:vAlign w:val="center"/>
          </w:tcPr>
          <w:p w14:paraId="39B97973" w14:textId="77777777" w:rsidR="005C64E5" w:rsidRPr="000721D2" w:rsidRDefault="005C64E5" w:rsidP="005C64E5">
            <w:pPr>
              <w:jc w:val="center"/>
              <w:rPr>
                <w:b/>
                <w:bCs/>
                <w:sz w:val="16"/>
                <w:szCs w:val="16"/>
              </w:rPr>
            </w:pPr>
            <w:r w:rsidRPr="000721D2">
              <w:rPr>
                <w:color w:val="000000"/>
                <w:sz w:val="16"/>
                <w:szCs w:val="16"/>
              </w:rPr>
              <w:t>1.5</w:t>
            </w:r>
          </w:p>
        </w:tc>
        <w:tc>
          <w:tcPr>
            <w:tcW w:w="439" w:type="pct"/>
            <w:tcBorders>
              <w:bottom w:val="single" w:sz="12" w:space="0" w:color="auto"/>
            </w:tcBorders>
            <w:vAlign w:val="center"/>
          </w:tcPr>
          <w:p w14:paraId="1B750AD8" w14:textId="77777777" w:rsidR="005C64E5" w:rsidRPr="000721D2" w:rsidRDefault="005C64E5" w:rsidP="005C64E5">
            <w:pPr>
              <w:jc w:val="center"/>
              <w:rPr>
                <w:b/>
                <w:bCs/>
                <w:sz w:val="16"/>
                <w:szCs w:val="16"/>
              </w:rPr>
            </w:pPr>
            <w:r w:rsidRPr="000721D2">
              <w:rPr>
                <w:color w:val="000000"/>
                <w:sz w:val="16"/>
                <w:szCs w:val="16"/>
              </w:rPr>
              <w:t>16</w:t>
            </w:r>
          </w:p>
        </w:tc>
        <w:tc>
          <w:tcPr>
            <w:tcW w:w="454" w:type="pct"/>
            <w:tcBorders>
              <w:bottom w:val="single" w:sz="12" w:space="0" w:color="auto"/>
            </w:tcBorders>
            <w:vAlign w:val="center"/>
          </w:tcPr>
          <w:p w14:paraId="742DC0AE" w14:textId="77777777" w:rsidR="005C64E5" w:rsidRPr="000721D2" w:rsidRDefault="005C64E5" w:rsidP="005C64E5">
            <w:pPr>
              <w:jc w:val="center"/>
              <w:rPr>
                <w:b/>
                <w:bCs/>
                <w:sz w:val="16"/>
                <w:szCs w:val="16"/>
              </w:rPr>
            </w:pPr>
            <w:r w:rsidRPr="000721D2">
              <w:rPr>
                <w:color w:val="000000"/>
                <w:sz w:val="16"/>
                <w:szCs w:val="16"/>
              </w:rPr>
              <w:t>0.09</w:t>
            </w:r>
          </w:p>
        </w:tc>
        <w:tc>
          <w:tcPr>
            <w:tcW w:w="423" w:type="pct"/>
            <w:tcBorders>
              <w:bottom w:val="single" w:sz="12" w:space="0" w:color="auto"/>
            </w:tcBorders>
            <w:vAlign w:val="center"/>
          </w:tcPr>
          <w:p w14:paraId="1A45C69A" w14:textId="77777777" w:rsidR="005C64E5" w:rsidRPr="000721D2" w:rsidRDefault="005C64E5" w:rsidP="005C64E5">
            <w:pPr>
              <w:jc w:val="center"/>
              <w:rPr>
                <w:b/>
                <w:bCs/>
                <w:sz w:val="16"/>
                <w:szCs w:val="16"/>
              </w:rPr>
            </w:pPr>
            <w:r w:rsidRPr="000721D2">
              <w:rPr>
                <w:color w:val="000000"/>
                <w:sz w:val="16"/>
                <w:szCs w:val="16"/>
              </w:rPr>
              <w:t>0.75</w:t>
            </w:r>
          </w:p>
        </w:tc>
        <w:tc>
          <w:tcPr>
            <w:tcW w:w="507" w:type="pct"/>
            <w:tcBorders>
              <w:bottom w:val="single" w:sz="12" w:space="0" w:color="auto"/>
            </w:tcBorders>
            <w:vAlign w:val="center"/>
          </w:tcPr>
          <w:p w14:paraId="01E0D14C" w14:textId="77777777" w:rsidR="005C64E5" w:rsidRPr="000721D2" w:rsidRDefault="005C64E5" w:rsidP="005C64E5">
            <w:pPr>
              <w:jc w:val="center"/>
              <w:rPr>
                <w:b/>
                <w:bCs/>
                <w:sz w:val="16"/>
                <w:szCs w:val="16"/>
              </w:rPr>
            </w:pPr>
            <w:r w:rsidRPr="000721D2">
              <w:rPr>
                <w:color w:val="000000"/>
                <w:sz w:val="16"/>
                <w:szCs w:val="16"/>
              </w:rPr>
              <w:t>0.05</w:t>
            </w:r>
          </w:p>
        </w:tc>
        <w:tc>
          <w:tcPr>
            <w:tcW w:w="502" w:type="pct"/>
            <w:tcBorders>
              <w:bottom w:val="single" w:sz="12" w:space="0" w:color="auto"/>
            </w:tcBorders>
            <w:vAlign w:val="center"/>
          </w:tcPr>
          <w:p w14:paraId="28CA11CC" w14:textId="77777777" w:rsidR="005C64E5" w:rsidRPr="000721D2" w:rsidRDefault="005C64E5" w:rsidP="005C64E5">
            <w:pPr>
              <w:jc w:val="center"/>
              <w:rPr>
                <w:color w:val="000000"/>
                <w:sz w:val="16"/>
                <w:szCs w:val="16"/>
              </w:rPr>
            </w:pPr>
            <w:r w:rsidRPr="000721D2">
              <w:rPr>
                <w:color w:val="000000"/>
                <w:sz w:val="16"/>
                <w:szCs w:val="16"/>
              </w:rPr>
              <w:t>7.50</w:t>
            </w:r>
          </w:p>
        </w:tc>
        <w:tc>
          <w:tcPr>
            <w:tcW w:w="508" w:type="pct"/>
            <w:tcBorders>
              <w:bottom w:val="single" w:sz="12" w:space="0" w:color="auto"/>
            </w:tcBorders>
            <w:vAlign w:val="center"/>
          </w:tcPr>
          <w:p w14:paraId="6B1999FF" w14:textId="77777777" w:rsidR="005C64E5" w:rsidRPr="000721D2" w:rsidRDefault="005C64E5" w:rsidP="005C64E5">
            <w:pPr>
              <w:jc w:val="center"/>
              <w:rPr>
                <w:b/>
                <w:bCs/>
                <w:sz w:val="16"/>
                <w:szCs w:val="16"/>
              </w:rPr>
            </w:pPr>
            <w:r w:rsidRPr="000721D2">
              <w:rPr>
                <w:color w:val="000000"/>
                <w:sz w:val="16"/>
                <w:szCs w:val="16"/>
              </w:rPr>
              <w:t>0.47</w:t>
            </w:r>
          </w:p>
        </w:tc>
      </w:tr>
    </w:tbl>
    <w:p w14:paraId="4E144F7D" w14:textId="77777777" w:rsidR="005C64E5" w:rsidRDefault="005C64E5" w:rsidP="00B7050C">
      <w:pPr>
        <w:spacing w:line="480" w:lineRule="auto"/>
        <w:rPr>
          <w:rFonts w:eastAsia="Times New Roman"/>
          <w:b/>
          <w:color w:val="000000" w:themeColor="text1"/>
        </w:rPr>
      </w:pPr>
    </w:p>
    <w:p w14:paraId="64514124" w14:textId="361C98FC" w:rsidR="005C64E5" w:rsidRPr="005C64E5" w:rsidRDefault="005C64E5" w:rsidP="007A37DC">
      <w:pPr>
        <w:spacing w:line="240" w:lineRule="auto"/>
        <w:rPr>
          <w:rFonts w:eastAsia="Times New Roman"/>
          <w:bCs/>
          <w:color w:val="000000" w:themeColor="text1"/>
        </w:rPr>
      </w:pPr>
      <w:r>
        <w:rPr>
          <w:rFonts w:eastAsia="Times New Roman"/>
          <w:bCs/>
          <w:color w:val="000000" w:themeColor="text1"/>
        </w:rPr>
        <w:t xml:space="preserve">Information regarding the tDCS intervention during the sessions it was used in each study. Studies which failed to provide information </w:t>
      </w:r>
      <w:r w:rsidR="007A37DC">
        <w:rPr>
          <w:rFonts w:eastAsia="Times New Roman"/>
          <w:bCs/>
          <w:color w:val="000000" w:themeColor="text1"/>
        </w:rPr>
        <w:t xml:space="preserve">on a variable are noted as “No info.” </w:t>
      </w:r>
      <w:r w:rsidR="00640C4E">
        <w:rPr>
          <w:rFonts w:eastAsia="Times New Roman"/>
          <w:bCs/>
          <w:color w:val="000000" w:themeColor="text1"/>
        </w:rPr>
        <w:t>Studies which provided a range of values were noted as “Range.”</w:t>
      </w:r>
    </w:p>
    <w:p w14:paraId="1C124737" w14:textId="77777777" w:rsidR="007A37DC" w:rsidRDefault="007A37DC">
      <w:pPr>
        <w:rPr>
          <w:rFonts w:eastAsia="Times New Roman"/>
          <w:b/>
          <w:color w:val="000000" w:themeColor="text1"/>
        </w:rPr>
      </w:pPr>
      <w:r>
        <w:rPr>
          <w:rFonts w:eastAsia="Times New Roman"/>
          <w:b/>
          <w:color w:val="000000" w:themeColor="text1"/>
        </w:rPr>
        <w:br w:type="page"/>
      </w:r>
    </w:p>
    <w:p w14:paraId="1893F759" w14:textId="261C05AB" w:rsidR="00A56624" w:rsidRPr="00906BFD" w:rsidRDefault="00A56624" w:rsidP="00B7050C">
      <w:pPr>
        <w:spacing w:line="480" w:lineRule="auto"/>
        <w:rPr>
          <w:rFonts w:eastAsia="Times New Roman"/>
          <w:b/>
          <w:color w:val="000000" w:themeColor="text1"/>
        </w:rPr>
      </w:pPr>
      <w:r w:rsidRPr="00906BFD">
        <w:rPr>
          <w:rFonts w:eastAsia="Times New Roman"/>
          <w:b/>
          <w:color w:val="000000" w:themeColor="text1"/>
        </w:rPr>
        <w:lastRenderedPageBreak/>
        <w:t>Risk of Bias</w:t>
      </w:r>
    </w:p>
    <w:p w14:paraId="40E35CA5" w14:textId="797F7F87" w:rsidR="00CE5B96" w:rsidRDefault="0048199D" w:rsidP="0055719B">
      <w:pPr>
        <w:spacing w:line="480" w:lineRule="auto"/>
        <w:ind w:firstLine="720"/>
        <w:rPr>
          <w:rFonts w:eastAsia="Times New Roman"/>
          <w:color w:val="000000" w:themeColor="text1"/>
        </w:rPr>
      </w:pPr>
      <w:r>
        <w:rPr>
          <w:rFonts w:eastAsia="Times New Roman"/>
          <w:color w:val="000000" w:themeColor="text1"/>
        </w:rPr>
        <w:t>There are five domains in the Cochrane Risk of Bias 2 tool</w:t>
      </w:r>
      <w:r w:rsidR="00DB5ED3">
        <w:rPr>
          <w:rFonts w:eastAsia="Times New Roman"/>
          <w:color w:val="000000" w:themeColor="text1"/>
        </w:rPr>
        <w:t>:</w:t>
      </w:r>
      <w:r>
        <w:rPr>
          <w:rFonts w:eastAsia="Times New Roman"/>
          <w:color w:val="000000" w:themeColor="text1"/>
        </w:rPr>
        <w:t xml:space="preserve"> 1) risk of bias arising from the randomization process; 2) risk of bias due to deviations from the intended interventions; 3) risk of bias due to missing outcome data; 4) risk of bias in measurement of the outcome; and 5) risk of bias in selection of the reported result.</w:t>
      </w:r>
      <w:r w:rsidR="00CE5B96">
        <w:rPr>
          <w:rFonts w:eastAsia="Times New Roman"/>
          <w:color w:val="000000" w:themeColor="text1"/>
        </w:rPr>
        <w:t xml:space="preserve"> Only 6 studies had low risk of bias for all domains. The most common problem in domain 1, 2 and 4 are related </w:t>
      </w:r>
      <w:r w:rsidR="00B15599">
        <w:rPr>
          <w:rFonts w:eastAsia="Times New Roman"/>
          <w:color w:val="000000" w:themeColor="text1"/>
        </w:rPr>
        <w:t>either no mention or inadequate randomization process, allocation concealment, blinding of researchers, and blinding of assessors</w:t>
      </w:r>
      <w:r w:rsidR="00E324BC">
        <w:rPr>
          <w:rFonts w:eastAsia="Times New Roman"/>
          <w:color w:val="000000" w:themeColor="text1"/>
        </w:rPr>
        <w:t>.</w:t>
      </w:r>
    </w:p>
    <w:p w14:paraId="4C4255FA" w14:textId="625153E2" w:rsidR="00DF0FE0" w:rsidRDefault="00EC77D3" w:rsidP="00A8415E">
      <w:pPr>
        <w:spacing w:line="480" w:lineRule="auto"/>
        <w:rPr>
          <w:rFonts w:eastAsia="Times New Roman"/>
          <w:b/>
          <w:bCs/>
          <w:color w:val="000000" w:themeColor="text1"/>
        </w:rPr>
      </w:pPr>
      <w:r>
        <w:rPr>
          <w:noProof/>
        </w:rPr>
        <w:lastRenderedPageBreak/>
        <w:drawing>
          <wp:inline distT="0" distB="0" distL="0" distR="0" wp14:anchorId="7C70CD85" wp14:editId="6AE08522">
            <wp:extent cx="4218432" cy="711045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b="12848"/>
                    <a:stretch/>
                  </pic:blipFill>
                  <pic:spPr bwMode="auto">
                    <a:xfrm>
                      <a:off x="0" y="0"/>
                      <a:ext cx="4225463" cy="7122311"/>
                    </a:xfrm>
                    <a:prstGeom prst="rect">
                      <a:avLst/>
                    </a:prstGeom>
                    <a:noFill/>
                    <a:ln>
                      <a:noFill/>
                    </a:ln>
                    <a:extLst>
                      <a:ext uri="{53640926-AAD7-44D8-BBD7-CCE9431645EC}">
                        <a14:shadowObscured xmlns:a14="http://schemas.microsoft.com/office/drawing/2010/main"/>
                      </a:ext>
                    </a:extLst>
                  </pic:spPr>
                </pic:pic>
              </a:graphicData>
            </a:graphic>
          </wp:inline>
        </w:drawing>
      </w:r>
    </w:p>
    <w:p w14:paraId="088E0410" w14:textId="7FCBE5F8" w:rsidR="00A8415E" w:rsidRPr="00A8415E" w:rsidRDefault="00A8415E" w:rsidP="00A8415E">
      <w:pPr>
        <w:spacing w:line="480" w:lineRule="auto"/>
        <w:rPr>
          <w:rFonts w:eastAsia="Times New Roman"/>
          <w:b/>
          <w:bCs/>
          <w:color w:val="000000" w:themeColor="text1"/>
        </w:rPr>
      </w:pPr>
      <w:r>
        <w:rPr>
          <w:rFonts w:eastAsia="Times New Roman"/>
          <w:b/>
          <w:bCs/>
          <w:color w:val="000000" w:themeColor="text1"/>
        </w:rPr>
        <w:t>Figure 2 – Risk of Bias</w:t>
      </w:r>
    </w:p>
    <w:p w14:paraId="40A31EC3" w14:textId="50C3F181" w:rsidR="00A8415E" w:rsidRPr="00DF0FE0" w:rsidRDefault="00DF0FE0" w:rsidP="004D024A">
      <w:pPr>
        <w:spacing w:line="240" w:lineRule="auto"/>
        <w:rPr>
          <w:rFonts w:eastAsia="Times New Roman"/>
          <w:color w:val="000000" w:themeColor="text1"/>
        </w:rPr>
      </w:pPr>
      <w:r>
        <w:rPr>
          <w:rFonts w:eastAsia="Times New Roman"/>
          <w:color w:val="000000" w:themeColor="text1"/>
        </w:rPr>
        <w:t xml:space="preserve">Risk of bias for included studies. </w:t>
      </w:r>
      <w:r w:rsidR="0055719B">
        <w:rPr>
          <w:rFonts w:eastAsia="Times New Roman"/>
          <w:color w:val="000000" w:themeColor="text1"/>
        </w:rPr>
        <w:t xml:space="preserve">Assessed by </w:t>
      </w:r>
      <w:r w:rsidR="008902D9">
        <w:rPr>
          <w:rFonts w:eastAsia="Times New Roman"/>
          <w:color w:val="000000" w:themeColor="text1"/>
        </w:rPr>
        <w:t xml:space="preserve">a collaborator (JS) and the author (ADC) </w:t>
      </w:r>
      <w:r w:rsidR="0055719B">
        <w:rPr>
          <w:rFonts w:eastAsia="Times New Roman"/>
          <w:color w:val="000000" w:themeColor="text1"/>
        </w:rPr>
        <w:t>using the Cochrane Risk of Bias 2.</w:t>
      </w:r>
    </w:p>
    <w:p w14:paraId="380B300A" w14:textId="7987B2A2" w:rsidR="00C13E00" w:rsidRPr="00DF0FE0" w:rsidRDefault="00EC77D3" w:rsidP="004D024A">
      <w:pPr>
        <w:spacing w:line="240" w:lineRule="auto"/>
        <w:rPr>
          <w:rFonts w:eastAsia="Times New Roman"/>
          <w:color w:val="000000" w:themeColor="text1"/>
        </w:rPr>
      </w:pPr>
      <w:r>
        <w:rPr>
          <w:noProof/>
        </w:rPr>
        <w:lastRenderedPageBreak/>
        <w:drawing>
          <wp:inline distT="0" distB="0" distL="0" distR="0" wp14:anchorId="65DCD840" wp14:editId="61A019A8">
            <wp:extent cx="3779520" cy="7309741"/>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785713" cy="7321719"/>
                    </a:xfrm>
                    <a:prstGeom prst="rect">
                      <a:avLst/>
                    </a:prstGeom>
                    <a:noFill/>
                    <a:ln>
                      <a:noFill/>
                    </a:ln>
                  </pic:spPr>
                </pic:pic>
              </a:graphicData>
            </a:graphic>
          </wp:inline>
        </w:drawing>
      </w:r>
    </w:p>
    <w:p w14:paraId="44A86EA4" w14:textId="2357A8D6" w:rsidR="00C13E00" w:rsidRPr="00A8415E" w:rsidRDefault="00C13E00" w:rsidP="00C13E00">
      <w:pPr>
        <w:spacing w:line="480" w:lineRule="auto"/>
        <w:rPr>
          <w:rFonts w:eastAsia="Times New Roman"/>
          <w:b/>
          <w:bCs/>
          <w:color w:val="000000" w:themeColor="text1"/>
        </w:rPr>
      </w:pPr>
      <w:r>
        <w:rPr>
          <w:rFonts w:eastAsia="Times New Roman"/>
          <w:b/>
          <w:bCs/>
          <w:color w:val="000000" w:themeColor="text1"/>
        </w:rPr>
        <w:t>Figure 2 – Risk of Bias (continued)</w:t>
      </w:r>
    </w:p>
    <w:p w14:paraId="29446A91" w14:textId="77777777" w:rsidR="008902D9" w:rsidRPr="00DF0FE0" w:rsidRDefault="008902D9" w:rsidP="008902D9">
      <w:pPr>
        <w:spacing w:line="240" w:lineRule="auto"/>
        <w:rPr>
          <w:rFonts w:eastAsia="Times New Roman"/>
          <w:color w:val="000000" w:themeColor="text1"/>
        </w:rPr>
      </w:pPr>
      <w:r>
        <w:rPr>
          <w:rFonts w:eastAsia="Times New Roman"/>
          <w:color w:val="000000" w:themeColor="text1"/>
        </w:rPr>
        <w:t>Risk of bias for included studies. Assessed by a collaborator (JS) and the author (ADC) using the Cochrane Risk of Bias 2.</w:t>
      </w:r>
    </w:p>
    <w:p w14:paraId="48F4CA21" w14:textId="14EA9AAF" w:rsidR="00A8415E" w:rsidRDefault="00C13E00" w:rsidP="12B0312F">
      <w:pPr>
        <w:spacing w:line="480" w:lineRule="auto"/>
        <w:rPr>
          <w:rFonts w:eastAsia="Times New Roman"/>
          <w:b/>
          <w:bCs/>
          <w:color w:val="000000" w:themeColor="text1"/>
        </w:rPr>
      </w:pPr>
      <w:r>
        <w:rPr>
          <w:noProof/>
        </w:rPr>
        <w:lastRenderedPageBreak/>
        <w:drawing>
          <wp:inline distT="0" distB="0" distL="0" distR="0" wp14:anchorId="1E012251" wp14:editId="27E846A3">
            <wp:extent cx="5943600" cy="1787525"/>
            <wp:effectExtent l="0" t="0" r="0" b="31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1787525"/>
                    </a:xfrm>
                    <a:prstGeom prst="rect">
                      <a:avLst/>
                    </a:prstGeom>
                    <a:noFill/>
                    <a:ln>
                      <a:noFill/>
                    </a:ln>
                  </pic:spPr>
                </pic:pic>
              </a:graphicData>
            </a:graphic>
          </wp:inline>
        </w:drawing>
      </w:r>
    </w:p>
    <w:p w14:paraId="2883DBFA" w14:textId="61386AB9" w:rsidR="00C13E00" w:rsidRPr="00A8415E" w:rsidRDefault="00C13E00" w:rsidP="00C13E00">
      <w:pPr>
        <w:spacing w:line="480" w:lineRule="auto"/>
        <w:rPr>
          <w:rFonts w:eastAsia="Times New Roman"/>
          <w:b/>
          <w:bCs/>
          <w:color w:val="000000" w:themeColor="text1"/>
        </w:rPr>
      </w:pPr>
      <w:r>
        <w:rPr>
          <w:rFonts w:eastAsia="Times New Roman"/>
          <w:b/>
          <w:bCs/>
          <w:color w:val="000000" w:themeColor="text1"/>
        </w:rPr>
        <w:t>Figure 3 – Risk of Bias Percentages</w:t>
      </w:r>
    </w:p>
    <w:p w14:paraId="659AC030" w14:textId="4544DE98" w:rsidR="00C13E00" w:rsidRDefault="00C13E00" w:rsidP="00C13E00">
      <w:pPr>
        <w:spacing w:line="240" w:lineRule="auto"/>
        <w:rPr>
          <w:rFonts w:eastAsia="Times New Roman"/>
          <w:color w:val="000000" w:themeColor="text1"/>
        </w:rPr>
      </w:pPr>
      <w:r>
        <w:rPr>
          <w:rFonts w:eastAsia="Times New Roman"/>
          <w:color w:val="000000" w:themeColor="text1"/>
        </w:rPr>
        <w:t xml:space="preserve">Risk of bias separated into domains and presented as percentages of the total amount of studies. Assessed by </w:t>
      </w:r>
      <w:r w:rsidR="008902D9">
        <w:rPr>
          <w:rFonts w:eastAsia="Times New Roman"/>
          <w:color w:val="000000" w:themeColor="text1"/>
        </w:rPr>
        <w:t>a collaborator (JS) and the author (ADC)</w:t>
      </w:r>
      <w:r>
        <w:rPr>
          <w:rFonts w:eastAsia="Times New Roman"/>
          <w:color w:val="000000" w:themeColor="text1"/>
        </w:rPr>
        <w:t xml:space="preserve"> using the Cochrane Risk of Bias 2.</w:t>
      </w:r>
    </w:p>
    <w:p w14:paraId="073CD949" w14:textId="01464E45" w:rsidR="00C13E00" w:rsidRPr="00C13E00" w:rsidRDefault="00C13E00" w:rsidP="00C13E00">
      <w:pPr>
        <w:rPr>
          <w:rFonts w:eastAsia="Times New Roman"/>
          <w:color w:val="000000" w:themeColor="text1"/>
        </w:rPr>
      </w:pPr>
      <w:r>
        <w:rPr>
          <w:rFonts w:eastAsia="Times New Roman"/>
          <w:color w:val="000000" w:themeColor="text1"/>
        </w:rPr>
        <w:br w:type="page"/>
      </w:r>
    </w:p>
    <w:p w14:paraId="1E657ECC" w14:textId="375ECC38" w:rsidR="008D12E5" w:rsidRDefault="1CF5B5F0" w:rsidP="12B0312F">
      <w:pPr>
        <w:spacing w:line="480" w:lineRule="auto"/>
        <w:rPr>
          <w:rFonts w:eastAsia="Times New Roman"/>
          <w:b/>
          <w:bCs/>
          <w:color w:val="000000" w:themeColor="text1"/>
        </w:rPr>
      </w:pPr>
      <w:r w:rsidRPr="0F31E19D">
        <w:rPr>
          <w:rFonts w:eastAsia="Times New Roman"/>
          <w:b/>
          <w:bCs/>
          <w:color w:val="000000" w:themeColor="text1"/>
        </w:rPr>
        <w:lastRenderedPageBreak/>
        <w:t xml:space="preserve">Effects of tDCS on </w:t>
      </w:r>
      <w:r w:rsidR="000770C7">
        <w:rPr>
          <w:rFonts w:eastAsia="Times New Roman"/>
          <w:b/>
          <w:bCs/>
          <w:color w:val="000000" w:themeColor="text1"/>
        </w:rPr>
        <w:t>Post-S</w:t>
      </w:r>
      <w:r w:rsidR="00490237">
        <w:rPr>
          <w:rFonts w:eastAsia="Times New Roman"/>
          <w:b/>
          <w:bCs/>
          <w:color w:val="000000" w:themeColor="text1"/>
        </w:rPr>
        <w:t xml:space="preserve">troke </w:t>
      </w:r>
      <w:r w:rsidR="000770C7">
        <w:rPr>
          <w:rFonts w:eastAsia="Times New Roman"/>
          <w:b/>
          <w:bCs/>
          <w:color w:val="000000" w:themeColor="text1"/>
        </w:rPr>
        <w:t>Motor Recover</w:t>
      </w:r>
      <w:r w:rsidR="00490237">
        <w:rPr>
          <w:rFonts w:eastAsia="Times New Roman"/>
          <w:b/>
          <w:bCs/>
          <w:color w:val="000000" w:themeColor="text1"/>
        </w:rPr>
        <w:t>y</w:t>
      </w:r>
    </w:p>
    <w:p w14:paraId="4ACD64D2" w14:textId="5FD63B4F" w:rsidR="00490237" w:rsidRDefault="00490237" w:rsidP="008C6D05">
      <w:pPr>
        <w:spacing w:line="480" w:lineRule="auto"/>
        <w:ind w:firstLine="720"/>
        <w:rPr>
          <w:rFonts w:eastAsia="Times New Roman"/>
          <w:color w:val="000000" w:themeColor="text1"/>
        </w:rPr>
      </w:pPr>
      <w:r>
        <w:rPr>
          <w:rFonts w:eastAsia="Times New Roman"/>
          <w:color w:val="000000" w:themeColor="text1"/>
        </w:rPr>
        <w:t xml:space="preserve">To determine if tDCS can be used as an effective therapy for </w:t>
      </w:r>
      <w:r w:rsidR="00D17D44">
        <w:rPr>
          <w:rFonts w:eastAsia="Times New Roman"/>
          <w:color w:val="000000" w:themeColor="text1"/>
        </w:rPr>
        <w:t xml:space="preserve">motor function </w:t>
      </w:r>
      <w:r>
        <w:rPr>
          <w:rFonts w:eastAsia="Times New Roman"/>
          <w:color w:val="000000" w:themeColor="text1"/>
        </w:rPr>
        <w:t xml:space="preserve">recovery in patients </w:t>
      </w:r>
      <w:r w:rsidR="008D1CC8">
        <w:rPr>
          <w:rFonts w:eastAsia="Times New Roman"/>
          <w:color w:val="000000" w:themeColor="text1"/>
        </w:rPr>
        <w:t>who have suffered a stroke</w:t>
      </w:r>
      <w:r>
        <w:rPr>
          <w:rFonts w:eastAsia="Times New Roman"/>
          <w:color w:val="000000" w:themeColor="text1"/>
        </w:rPr>
        <w:t xml:space="preserve">, descriptive and meta-analyses were conducted on </w:t>
      </w:r>
      <w:r w:rsidR="00BF1885">
        <w:rPr>
          <w:rFonts w:eastAsia="Times New Roman"/>
          <w:color w:val="000000" w:themeColor="text1"/>
        </w:rPr>
        <w:t>the Barthel Index,</w:t>
      </w:r>
      <w:r w:rsidR="00D17D44">
        <w:rPr>
          <w:rFonts w:eastAsia="Times New Roman"/>
          <w:color w:val="000000" w:themeColor="text1"/>
        </w:rPr>
        <w:t xml:space="preserve"> Upper Extremity Fugl-Meyer Assessment, Lower Extremity Fugl-Meyer Assessment, and the Modified Ashworth Scale</w:t>
      </w:r>
      <w:r>
        <w:rPr>
          <w:rFonts w:eastAsia="Times New Roman"/>
          <w:color w:val="000000" w:themeColor="text1"/>
        </w:rPr>
        <w:t>. All information regarding study characteristics, including MCID</w:t>
      </w:r>
      <w:r w:rsidR="007A37DC">
        <w:rPr>
          <w:rFonts w:eastAsia="Times New Roman"/>
          <w:color w:val="000000" w:themeColor="text1"/>
        </w:rPr>
        <w:t>, which was determined by a minimal increase in the score of the assessment used from pre- to post-intervention values for the tDCS group,</w:t>
      </w:r>
      <w:r w:rsidR="001A1DFF">
        <w:rPr>
          <w:rFonts w:eastAsia="Times New Roman"/>
          <w:color w:val="000000" w:themeColor="text1"/>
        </w:rPr>
        <w:t xml:space="preserve"> and statistical</w:t>
      </w:r>
      <w:r>
        <w:rPr>
          <w:rFonts w:eastAsia="Times New Roman"/>
          <w:color w:val="000000" w:themeColor="text1"/>
        </w:rPr>
        <w:t xml:space="preserve"> results can be found on Table 1.</w:t>
      </w:r>
      <w:r w:rsidR="00A75F6B">
        <w:rPr>
          <w:rFonts w:eastAsia="Times New Roman"/>
          <w:color w:val="000000" w:themeColor="text1"/>
        </w:rPr>
        <w:t xml:space="preserve"> </w:t>
      </w:r>
    </w:p>
    <w:p w14:paraId="47407633" w14:textId="2FB42F1E" w:rsidR="008D1CC8" w:rsidRPr="008D1CC8" w:rsidRDefault="008D1CC8" w:rsidP="12B0312F">
      <w:pPr>
        <w:spacing w:line="480" w:lineRule="auto"/>
        <w:rPr>
          <w:rFonts w:eastAsia="Times New Roman"/>
          <w:color w:val="000000" w:themeColor="text1"/>
          <w:u w:val="single"/>
        </w:rPr>
      </w:pPr>
      <w:r w:rsidRPr="002E6FDA">
        <w:rPr>
          <w:rFonts w:eastAsia="Times New Roman"/>
          <w:color w:val="000000" w:themeColor="text1"/>
          <w:u w:val="single"/>
        </w:rPr>
        <w:t>Barthel Index (BI)</w:t>
      </w:r>
    </w:p>
    <w:p w14:paraId="3A327B59" w14:textId="67D11BBD" w:rsidR="00466268" w:rsidRPr="00192CA5" w:rsidRDefault="00192CA5" w:rsidP="00192CA5">
      <w:pPr>
        <w:pStyle w:val="ListParagraph"/>
        <w:numPr>
          <w:ilvl w:val="0"/>
          <w:numId w:val="7"/>
        </w:numPr>
        <w:spacing w:line="480" w:lineRule="auto"/>
        <w:rPr>
          <w:rFonts w:eastAsia="Times New Roman"/>
          <w:i/>
          <w:color w:val="000000" w:themeColor="text1"/>
        </w:rPr>
      </w:pPr>
      <w:r w:rsidRPr="00192CA5">
        <w:rPr>
          <w:rFonts w:eastAsia="Times New Roman"/>
          <w:i/>
          <w:color w:val="000000" w:themeColor="text1"/>
        </w:rPr>
        <w:t>Descriptive</w:t>
      </w:r>
    </w:p>
    <w:p w14:paraId="601DDAFC" w14:textId="5B60B222" w:rsidR="00757CB1" w:rsidRPr="00192CA5" w:rsidRDefault="00192CA5" w:rsidP="00757CB1">
      <w:pPr>
        <w:spacing w:line="480" w:lineRule="auto"/>
        <w:ind w:firstLine="720"/>
        <w:rPr>
          <w:rFonts w:eastAsia="Times New Roman"/>
          <w:color w:val="000000" w:themeColor="text1"/>
        </w:rPr>
      </w:pPr>
      <w:r w:rsidRPr="00192CA5">
        <w:rPr>
          <w:rFonts w:eastAsia="Times New Roman"/>
          <w:color w:val="000000" w:themeColor="text1"/>
        </w:rPr>
        <w:t xml:space="preserve">Out of the sixteen studies that used BI, only </w:t>
      </w:r>
      <w:r w:rsidR="00D66D9F">
        <w:rPr>
          <w:rFonts w:eastAsia="Times New Roman"/>
          <w:color w:val="000000" w:themeColor="text1"/>
        </w:rPr>
        <w:t>eight</w:t>
      </w:r>
      <w:r w:rsidRPr="00192CA5">
        <w:rPr>
          <w:rFonts w:eastAsia="Times New Roman"/>
          <w:color w:val="000000" w:themeColor="text1"/>
        </w:rPr>
        <w:t xml:space="preserve"> concluded that there was a significant difference between the tDCS group and the </w:t>
      </w:r>
      <w:r w:rsidR="00D91273">
        <w:rPr>
          <w:rFonts w:eastAsia="Times New Roman"/>
          <w:color w:val="000000" w:themeColor="text1"/>
        </w:rPr>
        <w:t>sham</w:t>
      </w:r>
      <w:r w:rsidRPr="00192CA5">
        <w:rPr>
          <w:rFonts w:eastAsia="Times New Roman"/>
          <w:color w:val="000000" w:themeColor="text1"/>
        </w:rPr>
        <w:t xml:space="preserve"> group. </w:t>
      </w:r>
      <w:r w:rsidR="00D66D9F">
        <w:rPr>
          <w:rFonts w:eastAsia="Times New Roman"/>
          <w:color w:val="000000" w:themeColor="text1"/>
        </w:rPr>
        <w:t>Eleven</w:t>
      </w:r>
      <w:r w:rsidRPr="00192CA5">
        <w:rPr>
          <w:rFonts w:eastAsia="Times New Roman"/>
          <w:color w:val="000000" w:themeColor="text1"/>
        </w:rPr>
        <w:t xml:space="preserve"> of the studies concluded that there were no differences between groups</w:t>
      </w:r>
      <w:r w:rsidR="00797FCA">
        <w:rPr>
          <w:rFonts w:eastAsia="Times New Roman"/>
          <w:color w:val="000000" w:themeColor="text1"/>
        </w:rPr>
        <w:t xml:space="preserve">. One study did not include a </w:t>
      </w:r>
      <w:r w:rsidR="00990E6A">
        <w:rPr>
          <w:rFonts w:eastAsia="Times New Roman"/>
          <w:color w:val="000000" w:themeColor="text1"/>
        </w:rPr>
        <w:t>sham</w:t>
      </w:r>
      <w:r w:rsidR="00797FCA">
        <w:rPr>
          <w:rFonts w:eastAsia="Times New Roman"/>
          <w:color w:val="000000" w:themeColor="text1"/>
        </w:rPr>
        <w:t xml:space="preserve"> group and could not determine between group differences, however, still </w:t>
      </w:r>
      <w:r w:rsidR="008F382A">
        <w:rPr>
          <w:rFonts w:eastAsia="Times New Roman"/>
          <w:color w:val="000000" w:themeColor="text1"/>
        </w:rPr>
        <w:t>conclude</w:t>
      </w:r>
      <w:r w:rsidR="00797FCA">
        <w:rPr>
          <w:rFonts w:eastAsia="Times New Roman"/>
          <w:color w:val="000000" w:themeColor="text1"/>
        </w:rPr>
        <w:t xml:space="preserve">d positive and significant improvements using tDCS </w:t>
      </w:r>
      <w:r w:rsidR="00797FCA">
        <w:rPr>
          <w:rFonts w:eastAsia="Times New Roman"/>
          <w:color w:val="000000" w:themeColor="text1"/>
        </w:rPr>
        <w:fldChar w:fldCharType="begin"/>
      </w:r>
      <w:r w:rsidR="00797FCA">
        <w:rPr>
          <w:rFonts w:eastAsia="Times New Roman"/>
          <w:color w:val="000000" w:themeColor="text1"/>
        </w:rPr>
        <w:instrText xml:space="preserve"> ADDIN EN.CITE &lt;EndNote&gt;&lt;Cite&gt;&lt;Author&gt;Miu&lt;/Author&gt;&lt;Year&gt;2020&lt;/Year&gt;&lt;RecNum&gt;132&lt;/RecNum&gt;&lt;DisplayText&gt;(Miu et al., 2020)&lt;/DisplayText&gt;&lt;record&gt;&lt;rec-number&gt;132&lt;/rec-number&gt;&lt;foreign-keys&gt;&lt;key app="EN" db-id="easaaea2ewxt59e09erxete2px2ersztr0r2" timestamp="1621455068" guid="b3152d01-63d6-4b1c-aefb-380322c415ea"&gt;132&lt;/key&gt;&lt;/foreign-keys&gt;&lt;ref-type name="Journal Article"&gt;17&lt;/ref-type&gt;&lt;contributors&gt;&lt;authors&gt;&lt;author&gt;Miu, Ka Ying Doris&lt;/author&gt;&lt;author&gt;Kok Ching&lt;/author&gt;&lt;author&gt;Leung Sau Shan&lt;/author&gt;&lt;author&gt;Chan, Elaine Y. L.&lt;/author&gt;&lt;author&gt;Wong, Elaine&lt;/author&gt;&lt;/authors&gt;&lt;/contributors&gt;&lt;titles&gt;&lt;title&gt;Comparison of Repetitive Transcranial Magnetic Stimulation and Transcranial Direct Current Stimulation on Upper Limb Recovery Among Patients With Recent Stroke&lt;/title&gt;&lt;secondary-title&gt;Annals of Rehabilitation Medicine&lt;/secondary-title&gt;&lt;/titles&gt;&lt;periodical&gt;&lt;full-title&gt;Annals of Rehabilitation Medicine&lt;/full-title&gt;&lt;/periodical&gt;&lt;pages&gt;428-437&lt;/pages&gt;&lt;volume&gt;44&lt;/volume&gt;&lt;number&gt;6&lt;/number&gt;&lt;edition&gt;2020 December 31&lt;/edition&gt;&lt;dates&gt;&lt;year&gt;2020&lt;/year&gt;&lt;/dates&gt;&lt;urls&gt;&lt;/urls&gt;&lt;custom2&gt;PMC7808788&lt;/custom2&gt;&lt;electronic-resource-num&gt;10.5535/arm.20093&lt;/electronic-resource-num&gt;&lt;/record&gt;&lt;/Cite&gt;&lt;/EndNote&gt;</w:instrText>
      </w:r>
      <w:r w:rsidR="00797FCA">
        <w:rPr>
          <w:rFonts w:eastAsia="Times New Roman"/>
          <w:color w:val="000000" w:themeColor="text1"/>
        </w:rPr>
        <w:fldChar w:fldCharType="separate"/>
      </w:r>
      <w:r w:rsidR="00797FCA">
        <w:rPr>
          <w:rFonts w:eastAsia="Times New Roman"/>
          <w:noProof/>
          <w:color w:val="000000" w:themeColor="text1"/>
        </w:rPr>
        <w:t>(Miu et al., 2020)</w:t>
      </w:r>
      <w:r w:rsidR="00797FCA">
        <w:rPr>
          <w:rFonts w:eastAsia="Times New Roman"/>
          <w:color w:val="000000" w:themeColor="text1"/>
        </w:rPr>
        <w:fldChar w:fldCharType="end"/>
      </w:r>
      <w:r w:rsidRPr="00192CA5">
        <w:rPr>
          <w:rFonts w:eastAsia="Times New Roman"/>
          <w:color w:val="000000" w:themeColor="text1"/>
        </w:rPr>
        <w:t>.</w:t>
      </w:r>
      <w:r w:rsidR="00757CB1">
        <w:rPr>
          <w:rFonts w:eastAsia="Times New Roman"/>
          <w:color w:val="000000" w:themeColor="text1"/>
        </w:rPr>
        <w:t xml:space="preserve"> </w:t>
      </w:r>
      <w:r w:rsidR="00373004">
        <w:rPr>
          <w:rFonts w:eastAsia="Times New Roman"/>
          <w:color w:val="000000" w:themeColor="text1"/>
        </w:rPr>
        <w:t>All</w:t>
      </w:r>
      <w:r w:rsidR="00BE4744">
        <w:rPr>
          <w:rFonts w:eastAsia="Times New Roman"/>
          <w:color w:val="000000" w:themeColor="text1"/>
        </w:rPr>
        <w:t xml:space="preserve"> </w:t>
      </w:r>
      <w:r w:rsidR="00D66D9F">
        <w:rPr>
          <w:rFonts w:eastAsia="Times New Roman"/>
          <w:color w:val="000000" w:themeColor="text1"/>
        </w:rPr>
        <w:t>sixteen</w:t>
      </w:r>
      <w:r w:rsidR="00BE4744">
        <w:rPr>
          <w:rFonts w:eastAsia="Times New Roman"/>
          <w:color w:val="000000" w:themeColor="text1"/>
        </w:rPr>
        <w:t xml:space="preserve"> studies that included </w:t>
      </w:r>
      <w:r w:rsidR="00FA306F">
        <w:rPr>
          <w:rFonts w:eastAsia="Times New Roman"/>
          <w:color w:val="000000" w:themeColor="text1"/>
        </w:rPr>
        <w:t>pre-</w:t>
      </w:r>
      <w:r w:rsidR="00BE4744">
        <w:rPr>
          <w:rFonts w:eastAsia="Times New Roman"/>
          <w:color w:val="000000" w:themeColor="text1"/>
        </w:rPr>
        <w:t xml:space="preserve"> and post-intervention data</w:t>
      </w:r>
      <w:r w:rsidR="00373004">
        <w:rPr>
          <w:rFonts w:eastAsia="Times New Roman"/>
          <w:color w:val="000000" w:themeColor="text1"/>
        </w:rPr>
        <w:t xml:space="preserve"> </w:t>
      </w:r>
      <w:r w:rsidR="00C4503D">
        <w:rPr>
          <w:rFonts w:eastAsia="Times New Roman"/>
          <w:color w:val="000000" w:themeColor="text1"/>
        </w:rPr>
        <w:t xml:space="preserve">had a MCID </w:t>
      </w:r>
      <w:r w:rsidR="004E4BED">
        <w:rPr>
          <w:rFonts w:eastAsia="Times New Roman"/>
          <w:color w:val="000000" w:themeColor="text1"/>
        </w:rPr>
        <w:t>by</w:t>
      </w:r>
      <w:r w:rsidR="004A4455">
        <w:rPr>
          <w:rFonts w:eastAsia="Times New Roman"/>
          <w:color w:val="000000" w:themeColor="text1"/>
        </w:rPr>
        <w:t xml:space="preserve"> indicating</w:t>
      </w:r>
      <w:r w:rsidR="004E4BED">
        <w:rPr>
          <w:rFonts w:eastAsia="Times New Roman"/>
          <w:color w:val="000000" w:themeColor="text1"/>
        </w:rPr>
        <w:t xml:space="preserve"> an increase in </w:t>
      </w:r>
      <w:r w:rsidR="004A4455">
        <w:rPr>
          <w:rFonts w:eastAsia="Times New Roman"/>
          <w:color w:val="000000" w:themeColor="text1"/>
        </w:rPr>
        <w:t xml:space="preserve">BI </w:t>
      </w:r>
      <w:r w:rsidR="004E4BED">
        <w:rPr>
          <w:rFonts w:eastAsia="Times New Roman"/>
          <w:color w:val="000000" w:themeColor="text1"/>
        </w:rPr>
        <w:t xml:space="preserve">score </w:t>
      </w:r>
      <w:r w:rsidR="00C4503D">
        <w:rPr>
          <w:rFonts w:eastAsia="Times New Roman"/>
          <w:color w:val="000000" w:themeColor="text1"/>
        </w:rPr>
        <w:t xml:space="preserve">of </w:t>
      </w:r>
      <w:r w:rsidR="004E4BED">
        <w:rPr>
          <w:rFonts w:eastAsia="Times New Roman"/>
          <w:color w:val="000000" w:themeColor="text1"/>
        </w:rPr>
        <w:t>at least</w:t>
      </w:r>
      <w:r w:rsidR="00C4503D">
        <w:rPr>
          <w:rFonts w:eastAsia="Times New Roman"/>
          <w:color w:val="000000" w:themeColor="text1"/>
        </w:rPr>
        <w:t xml:space="preserve"> 1.85 </w:t>
      </w:r>
      <w:r w:rsidR="004E4BED">
        <w:rPr>
          <w:rFonts w:eastAsia="Times New Roman"/>
          <w:color w:val="000000" w:themeColor="text1"/>
        </w:rPr>
        <w:t xml:space="preserve">points </w:t>
      </w:r>
      <w:r w:rsidR="00C4503D">
        <w:rPr>
          <w:rFonts w:eastAsia="Times New Roman"/>
          <w:color w:val="000000" w:themeColor="text1"/>
        </w:rPr>
        <w:t>in both the sham and tDCS groups</w:t>
      </w:r>
      <w:r w:rsidR="00FA306F">
        <w:rPr>
          <w:rFonts w:eastAsia="Times New Roman"/>
          <w:color w:val="000000" w:themeColor="text1"/>
        </w:rPr>
        <w:t xml:space="preserve"> </w:t>
      </w:r>
      <w:r w:rsidR="00E21689">
        <w:rPr>
          <w:rFonts w:eastAsia="Times New Roman"/>
          <w:color w:val="000000" w:themeColor="text1"/>
        </w:rPr>
        <w:t xml:space="preserve">(Table </w:t>
      </w:r>
      <w:r w:rsidR="008823F6">
        <w:rPr>
          <w:rFonts w:eastAsia="Times New Roman"/>
          <w:color w:val="000000" w:themeColor="text1"/>
        </w:rPr>
        <w:t>1</w:t>
      </w:r>
      <w:r w:rsidR="00E21689">
        <w:rPr>
          <w:rFonts w:eastAsia="Times New Roman"/>
          <w:color w:val="000000" w:themeColor="text1"/>
        </w:rPr>
        <w:t>).</w:t>
      </w:r>
    </w:p>
    <w:p w14:paraId="3D3C6A4D" w14:textId="50CEA1EB" w:rsidR="00192CA5" w:rsidRPr="00192CA5" w:rsidRDefault="00192CA5" w:rsidP="00192CA5">
      <w:pPr>
        <w:pStyle w:val="ListParagraph"/>
        <w:numPr>
          <w:ilvl w:val="0"/>
          <w:numId w:val="7"/>
        </w:numPr>
        <w:spacing w:line="480" w:lineRule="auto"/>
        <w:rPr>
          <w:rFonts w:eastAsia="Times New Roman"/>
          <w:i/>
          <w:color w:val="000000" w:themeColor="text1"/>
        </w:rPr>
      </w:pPr>
      <w:r w:rsidRPr="00192CA5">
        <w:rPr>
          <w:rFonts w:eastAsia="Times New Roman"/>
          <w:i/>
          <w:color w:val="000000" w:themeColor="text1"/>
        </w:rPr>
        <w:t>Meta-analysis</w:t>
      </w:r>
    </w:p>
    <w:p w14:paraId="51C6D135" w14:textId="6AEF7897" w:rsidR="00192CA5" w:rsidRPr="00192CA5" w:rsidRDefault="00D66D9F" w:rsidP="00192CA5">
      <w:pPr>
        <w:spacing w:line="480" w:lineRule="auto"/>
        <w:ind w:firstLine="720"/>
        <w:rPr>
          <w:rFonts w:eastAsia="Times New Roman"/>
          <w:color w:val="000000" w:themeColor="text1"/>
        </w:rPr>
      </w:pPr>
      <w:r>
        <w:rPr>
          <w:rFonts w:eastAsia="Times New Roman"/>
          <w:color w:val="000000" w:themeColor="text1"/>
        </w:rPr>
        <w:t>Sixteen</w:t>
      </w:r>
      <w:r w:rsidR="00192CA5" w:rsidRPr="00192CA5">
        <w:rPr>
          <w:rFonts w:eastAsia="Times New Roman"/>
          <w:color w:val="000000" w:themeColor="text1"/>
        </w:rPr>
        <w:t xml:space="preserve"> of those studies provided post-intervention results and were included in </w:t>
      </w:r>
      <w:r w:rsidR="000D0EBD">
        <w:rPr>
          <w:rFonts w:eastAsia="Times New Roman"/>
          <w:color w:val="000000" w:themeColor="text1"/>
        </w:rPr>
        <w:t>a</w:t>
      </w:r>
      <w:r w:rsidR="00192CA5" w:rsidRPr="00192CA5">
        <w:rPr>
          <w:rFonts w:eastAsia="Times New Roman"/>
          <w:color w:val="000000" w:themeColor="text1"/>
        </w:rPr>
        <w:t xml:space="preserve"> meta-analysis</w:t>
      </w:r>
      <w:r w:rsidR="00607BBF">
        <w:rPr>
          <w:rFonts w:eastAsia="Times New Roman"/>
          <w:color w:val="000000" w:themeColor="text1"/>
        </w:rPr>
        <w:t xml:space="preserve"> comparing post-intervention</w:t>
      </w:r>
      <w:r w:rsidR="00FE38D6">
        <w:rPr>
          <w:rFonts w:eastAsia="Times New Roman"/>
          <w:color w:val="000000" w:themeColor="text1"/>
        </w:rPr>
        <w:t xml:space="preserve"> data</w:t>
      </w:r>
      <w:r w:rsidR="00607BBF">
        <w:rPr>
          <w:rFonts w:eastAsia="Times New Roman"/>
          <w:color w:val="000000" w:themeColor="text1"/>
        </w:rPr>
        <w:t xml:space="preserve"> for tDCS and sham groups</w:t>
      </w:r>
      <w:r w:rsidR="00192CA5" w:rsidRPr="00192CA5">
        <w:rPr>
          <w:rFonts w:eastAsia="Times New Roman"/>
          <w:color w:val="000000" w:themeColor="text1"/>
        </w:rPr>
        <w:t xml:space="preserve"> (Figure </w:t>
      </w:r>
      <w:r w:rsidR="0054757F">
        <w:rPr>
          <w:rFonts w:eastAsia="Times New Roman"/>
          <w:color w:val="000000" w:themeColor="text1"/>
        </w:rPr>
        <w:t>4</w:t>
      </w:r>
      <w:r w:rsidR="00192CA5" w:rsidRPr="00192CA5">
        <w:rPr>
          <w:rFonts w:eastAsia="Times New Roman"/>
          <w:color w:val="000000" w:themeColor="text1"/>
        </w:rPr>
        <w:t>)</w:t>
      </w:r>
      <w:r w:rsidR="000D0EBD">
        <w:rPr>
          <w:rFonts w:eastAsia="Times New Roman"/>
          <w:color w:val="000000" w:themeColor="text1"/>
        </w:rPr>
        <w:t xml:space="preserve"> as well as comparing change scores </w:t>
      </w:r>
      <w:r w:rsidR="00FE38D6">
        <w:rPr>
          <w:rFonts w:eastAsia="Times New Roman"/>
          <w:color w:val="000000" w:themeColor="text1"/>
        </w:rPr>
        <w:t>between groups (Figure 5)</w:t>
      </w:r>
      <w:r w:rsidR="00192CA5" w:rsidRPr="00192CA5">
        <w:rPr>
          <w:rFonts w:eastAsia="Times New Roman"/>
          <w:color w:val="000000" w:themeColor="text1"/>
        </w:rPr>
        <w:t xml:space="preserve">. Results from the meta-analysis </w:t>
      </w:r>
      <w:r w:rsidR="00FE38D6">
        <w:rPr>
          <w:rFonts w:eastAsia="Times New Roman"/>
          <w:color w:val="000000" w:themeColor="text1"/>
        </w:rPr>
        <w:t xml:space="preserve">of post-intervention data </w:t>
      </w:r>
      <w:r w:rsidR="00351C4C">
        <w:rPr>
          <w:rFonts w:eastAsia="Times New Roman"/>
          <w:color w:val="000000" w:themeColor="text1"/>
        </w:rPr>
        <w:t>showed</w:t>
      </w:r>
      <w:r w:rsidR="00192CA5" w:rsidRPr="00192CA5">
        <w:rPr>
          <w:rFonts w:eastAsia="Times New Roman"/>
          <w:color w:val="000000" w:themeColor="text1"/>
        </w:rPr>
        <w:t xml:space="preserve"> that tDCS had a positive, but small effect </w:t>
      </w:r>
      <w:r w:rsidR="004A49A9" w:rsidRPr="004A49A9">
        <w:rPr>
          <w:rFonts w:eastAsia="Times New Roman"/>
          <w:color w:val="000000" w:themeColor="text1"/>
        </w:rPr>
        <w:t>[8.10 (4.37; 11.83)]</w:t>
      </w:r>
      <w:r w:rsidR="004A49A9">
        <w:rPr>
          <w:rFonts w:eastAsia="Times New Roman"/>
          <w:color w:val="000000" w:themeColor="text1"/>
        </w:rPr>
        <w:t xml:space="preserve"> </w:t>
      </w:r>
      <w:r w:rsidR="00192CA5" w:rsidRPr="00192CA5">
        <w:rPr>
          <w:rFonts w:eastAsia="Times New Roman"/>
          <w:color w:val="000000" w:themeColor="text1"/>
        </w:rPr>
        <w:t xml:space="preserve">on </w:t>
      </w:r>
      <w:r w:rsidR="00192CA5" w:rsidRPr="00192CA5">
        <w:rPr>
          <w:rFonts w:eastAsia="Times New Roman"/>
          <w:color w:val="000000" w:themeColor="text1"/>
        </w:rPr>
        <w:lastRenderedPageBreak/>
        <w:t>enhancing recovery on this scale.</w:t>
      </w:r>
      <w:r w:rsidR="00925E10">
        <w:rPr>
          <w:rFonts w:eastAsia="Times New Roman"/>
          <w:color w:val="000000" w:themeColor="text1"/>
        </w:rPr>
        <w:t xml:space="preserve"> </w:t>
      </w:r>
      <w:r w:rsidR="004A49A9">
        <w:rPr>
          <w:rFonts w:eastAsia="Times New Roman"/>
          <w:color w:val="000000" w:themeColor="text1"/>
        </w:rPr>
        <w:t>Similarly</w:t>
      </w:r>
      <w:r w:rsidR="00754289">
        <w:rPr>
          <w:rFonts w:eastAsia="Times New Roman"/>
          <w:color w:val="000000" w:themeColor="text1"/>
        </w:rPr>
        <w:t xml:space="preserve">, </w:t>
      </w:r>
      <w:r w:rsidR="00925E10">
        <w:rPr>
          <w:rFonts w:eastAsia="Times New Roman"/>
          <w:color w:val="000000" w:themeColor="text1"/>
        </w:rPr>
        <w:t xml:space="preserve">meta-analysis </w:t>
      </w:r>
      <w:r w:rsidR="00351C4C">
        <w:rPr>
          <w:rFonts w:eastAsia="Times New Roman"/>
          <w:color w:val="000000" w:themeColor="text1"/>
        </w:rPr>
        <w:t xml:space="preserve">using the </w:t>
      </w:r>
      <w:r w:rsidR="00925E10">
        <w:rPr>
          <w:rFonts w:eastAsia="Times New Roman"/>
          <w:color w:val="000000" w:themeColor="text1"/>
        </w:rPr>
        <w:t xml:space="preserve">change scores </w:t>
      </w:r>
      <w:r w:rsidR="00351C4C">
        <w:rPr>
          <w:rFonts w:eastAsia="Times New Roman"/>
          <w:color w:val="000000" w:themeColor="text1"/>
        </w:rPr>
        <w:t>showed</w:t>
      </w:r>
      <w:r w:rsidR="007168FF">
        <w:rPr>
          <w:rFonts w:eastAsia="Times New Roman"/>
          <w:color w:val="000000" w:themeColor="text1"/>
        </w:rPr>
        <w:t xml:space="preserve"> </w:t>
      </w:r>
      <w:r w:rsidR="004A49A9">
        <w:rPr>
          <w:rFonts w:eastAsia="Times New Roman"/>
          <w:color w:val="000000" w:themeColor="text1"/>
        </w:rPr>
        <w:t xml:space="preserve">a small, but positive </w:t>
      </w:r>
      <w:r w:rsidR="007168FF">
        <w:rPr>
          <w:rFonts w:eastAsia="Times New Roman"/>
          <w:color w:val="000000" w:themeColor="text1"/>
        </w:rPr>
        <w:t xml:space="preserve">effect of tDCS </w:t>
      </w:r>
      <w:r w:rsidR="004A49A9" w:rsidRPr="004A49A9">
        <w:rPr>
          <w:rFonts w:eastAsia="Times New Roman"/>
          <w:color w:val="000000" w:themeColor="text1"/>
        </w:rPr>
        <w:t>[</w:t>
      </w:r>
      <w:r w:rsidR="00A5380F">
        <w:rPr>
          <w:rFonts w:eastAsia="Times New Roman"/>
          <w:color w:val="000000" w:themeColor="text1"/>
        </w:rPr>
        <w:t>6</w:t>
      </w:r>
      <w:r w:rsidR="004A49A9" w:rsidRPr="004A49A9">
        <w:rPr>
          <w:rFonts w:eastAsia="Times New Roman"/>
          <w:color w:val="000000" w:themeColor="text1"/>
        </w:rPr>
        <w:t>.</w:t>
      </w:r>
      <w:r w:rsidR="00A5380F">
        <w:rPr>
          <w:rFonts w:eastAsia="Times New Roman"/>
          <w:color w:val="000000" w:themeColor="text1"/>
        </w:rPr>
        <w:t>21</w:t>
      </w:r>
      <w:r w:rsidR="004A49A9" w:rsidRPr="004A49A9">
        <w:rPr>
          <w:rFonts w:eastAsia="Times New Roman"/>
          <w:color w:val="000000" w:themeColor="text1"/>
        </w:rPr>
        <w:t xml:space="preserve"> (3.</w:t>
      </w:r>
      <w:r w:rsidR="00A5380F">
        <w:rPr>
          <w:rFonts w:eastAsia="Times New Roman"/>
          <w:color w:val="000000" w:themeColor="text1"/>
        </w:rPr>
        <w:t>19</w:t>
      </w:r>
      <w:r w:rsidR="004A49A9" w:rsidRPr="004A49A9">
        <w:rPr>
          <w:rFonts w:eastAsia="Times New Roman"/>
          <w:color w:val="000000" w:themeColor="text1"/>
        </w:rPr>
        <w:t xml:space="preserve">, </w:t>
      </w:r>
      <w:r w:rsidR="00A5380F">
        <w:rPr>
          <w:rFonts w:eastAsia="Times New Roman"/>
          <w:color w:val="000000" w:themeColor="text1"/>
        </w:rPr>
        <w:t>9</w:t>
      </w:r>
      <w:r w:rsidR="004A49A9" w:rsidRPr="004A49A9">
        <w:rPr>
          <w:rFonts w:eastAsia="Times New Roman"/>
          <w:color w:val="000000" w:themeColor="text1"/>
        </w:rPr>
        <w:t>.</w:t>
      </w:r>
      <w:r w:rsidR="00A5380F">
        <w:rPr>
          <w:rFonts w:eastAsia="Times New Roman"/>
          <w:color w:val="000000" w:themeColor="text1"/>
        </w:rPr>
        <w:t>23</w:t>
      </w:r>
      <w:r w:rsidR="004A49A9" w:rsidRPr="004A49A9">
        <w:rPr>
          <w:rFonts w:eastAsia="Times New Roman"/>
          <w:color w:val="000000" w:themeColor="text1"/>
        </w:rPr>
        <w:t>)].</w:t>
      </w:r>
      <w:r w:rsidR="004A49A9">
        <w:rPr>
          <w:rFonts w:eastAsia="Times New Roman"/>
          <w:color w:val="000000" w:themeColor="text1"/>
        </w:rPr>
        <w:t xml:space="preserve"> </w:t>
      </w:r>
    </w:p>
    <w:p w14:paraId="009D3761" w14:textId="7C4D5DE2" w:rsidR="0028725F" w:rsidRDefault="0028725F">
      <w:pPr>
        <w:rPr>
          <w:rFonts w:eastAsia="Times New Roman"/>
          <w:color w:val="000000" w:themeColor="text1"/>
        </w:rPr>
      </w:pPr>
      <w:r>
        <w:rPr>
          <w:rFonts w:eastAsia="Times New Roman"/>
          <w:color w:val="000000" w:themeColor="text1"/>
        </w:rPr>
        <w:br w:type="page"/>
      </w:r>
    </w:p>
    <w:p w14:paraId="4A209DEC" w14:textId="1052CFE6" w:rsidR="0028725F" w:rsidRDefault="005F1B23" w:rsidP="0028725F">
      <w:pPr>
        <w:rPr>
          <w:rFonts w:eastAsia="Times New Roman"/>
          <w:b/>
          <w:bCs/>
          <w:color w:val="000000" w:themeColor="text1"/>
        </w:rPr>
      </w:pPr>
      <w:r>
        <w:rPr>
          <w:noProof/>
        </w:rPr>
        <w:lastRenderedPageBreak/>
        <w:drawing>
          <wp:anchor distT="0" distB="0" distL="114300" distR="114300" simplePos="0" relativeHeight="251667483" behindDoc="0" locked="0" layoutInCell="1" allowOverlap="1" wp14:anchorId="53FE68D2" wp14:editId="76C1924D">
            <wp:simplePos x="0" y="0"/>
            <wp:positionH relativeFrom="margin">
              <wp:align>left</wp:align>
            </wp:positionH>
            <wp:positionV relativeFrom="paragraph">
              <wp:posOffset>0</wp:posOffset>
            </wp:positionV>
            <wp:extent cx="5923915" cy="2686050"/>
            <wp:effectExtent l="0" t="0" r="635"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16988" t="24851" r="31410" b="31953"/>
                    <a:stretch/>
                  </pic:blipFill>
                  <pic:spPr bwMode="auto">
                    <a:xfrm>
                      <a:off x="0" y="0"/>
                      <a:ext cx="5923915" cy="26860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057315C" w14:textId="179EC527" w:rsidR="0028725F" w:rsidRPr="00CF57A4" w:rsidRDefault="0028725F" w:rsidP="0028725F">
      <w:pPr>
        <w:rPr>
          <w:b/>
          <w:bCs/>
          <w:sz w:val="32"/>
          <w:szCs w:val="32"/>
        </w:rPr>
      </w:pPr>
      <w:r w:rsidRPr="3CFB92F2">
        <w:rPr>
          <w:rFonts w:eastAsia="Times New Roman"/>
          <w:b/>
          <w:bCs/>
          <w:color w:val="000000" w:themeColor="text1"/>
        </w:rPr>
        <w:t xml:space="preserve">Figure </w:t>
      </w:r>
      <w:r>
        <w:rPr>
          <w:rFonts w:eastAsia="Times New Roman"/>
          <w:b/>
          <w:bCs/>
          <w:color w:val="000000" w:themeColor="text1"/>
        </w:rPr>
        <w:t>4</w:t>
      </w:r>
      <w:r w:rsidRPr="3CFB92F2">
        <w:rPr>
          <w:rFonts w:eastAsia="Times New Roman"/>
          <w:b/>
          <w:bCs/>
          <w:color w:val="000000" w:themeColor="text1"/>
        </w:rPr>
        <w:t xml:space="preserve"> – Barthel Index </w:t>
      </w:r>
      <w:r w:rsidR="005E5FC1">
        <w:rPr>
          <w:rFonts w:eastAsia="Times New Roman"/>
          <w:b/>
          <w:bCs/>
          <w:color w:val="000000" w:themeColor="text1"/>
        </w:rPr>
        <w:t>Post-Intervention</w:t>
      </w:r>
    </w:p>
    <w:p w14:paraId="0C0D9355" w14:textId="4D9E365B" w:rsidR="0028725F" w:rsidRDefault="0028725F" w:rsidP="0028725F">
      <w:pPr>
        <w:spacing w:line="240" w:lineRule="auto"/>
        <w:rPr>
          <w:rFonts w:eastAsia="Times New Roman"/>
          <w:color w:val="000000" w:themeColor="text1"/>
        </w:rPr>
      </w:pPr>
      <w:r>
        <w:rPr>
          <w:rFonts w:eastAsia="Times New Roman"/>
          <w:color w:val="000000" w:themeColor="text1"/>
        </w:rPr>
        <w:t>Effects of tDCS on</w:t>
      </w:r>
      <w:r w:rsidR="00E55A7F">
        <w:rPr>
          <w:rFonts w:eastAsia="Times New Roman"/>
          <w:color w:val="000000" w:themeColor="text1"/>
        </w:rPr>
        <w:t xml:space="preserve"> </w:t>
      </w:r>
      <w:r>
        <w:rPr>
          <w:rFonts w:eastAsia="Times New Roman"/>
          <w:color w:val="000000" w:themeColor="text1"/>
        </w:rPr>
        <w:t>stroke recovery as assessed</w:t>
      </w:r>
      <w:r w:rsidR="00E55A7F">
        <w:rPr>
          <w:rFonts w:eastAsia="Times New Roman"/>
          <w:color w:val="000000" w:themeColor="text1"/>
        </w:rPr>
        <w:t xml:space="preserve"> by post-intervention data</w:t>
      </w:r>
      <w:r>
        <w:rPr>
          <w:rFonts w:eastAsia="Times New Roman"/>
          <w:color w:val="000000" w:themeColor="text1"/>
        </w:rPr>
        <w:t xml:space="preserve"> </w:t>
      </w:r>
      <w:r w:rsidR="001615BB">
        <w:rPr>
          <w:rFonts w:eastAsia="Times New Roman"/>
          <w:color w:val="000000" w:themeColor="text1"/>
        </w:rPr>
        <w:t xml:space="preserve">of the tDCS and sham groups </w:t>
      </w:r>
      <w:r w:rsidR="00E55A7F">
        <w:rPr>
          <w:rFonts w:eastAsia="Times New Roman"/>
          <w:color w:val="000000" w:themeColor="text1"/>
        </w:rPr>
        <w:t>for</w:t>
      </w:r>
      <w:r>
        <w:rPr>
          <w:rFonts w:eastAsia="Times New Roman"/>
          <w:color w:val="000000" w:themeColor="text1"/>
        </w:rPr>
        <w:t xml:space="preserve"> the Barthel Index.</w:t>
      </w:r>
      <w:r w:rsidR="004A4455">
        <w:rPr>
          <w:rFonts w:eastAsia="Times New Roman"/>
          <w:color w:val="000000" w:themeColor="text1"/>
        </w:rPr>
        <w:t xml:space="preserve"> </w:t>
      </w:r>
      <w:r w:rsidR="00A5380F" w:rsidRPr="00287DE8">
        <w:rPr>
          <w:rFonts w:eastAsia="Times New Roman"/>
          <w:color w:val="000000" w:themeColor="text1"/>
        </w:rPr>
        <w:t>A random effects model was used because of heterogeneity (P &lt; 0.</w:t>
      </w:r>
      <w:r w:rsidR="00A5380F">
        <w:rPr>
          <w:rFonts w:eastAsia="Times New Roman"/>
          <w:color w:val="000000" w:themeColor="text1"/>
        </w:rPr>
        <w:t>10</w:t>
      </w:r>
      <w:r w:rsidR="00A5380F" w:rsidRPr="00287DE8">
        <w:rPr>
          <w:rFonts w:eastAsia="Times New Roman"/>
          <w:color w:val="000000" w:themeColor="text1"/>
        </w:rPr>
        <w:t>). </w:t>
      </w:r>
    </w:p>
    <w:p w14:paraId="6F6482F5" w14:textId="77777777" w:rsidR="0028725F" w:rsidRDefault="0028725F">
      <w:pPr>
        <w:rPr>
          <w:rFonts w:eastAsia="Times New Roman"/>
          <w:color w:val="000000" w:themeColor="text1"/>
        </w:rPr>
      </w:pPr>
      <w:r>
        <w:rPr>
          <w:rFonts w:eastAsia="Times New Roman"/>
          <w:color w:val="000000" w:themeColor="text1"/>
        </w:rPr>
        <w:br w:type="page"/>
      </w:r>
    </w:p>
    <w:p w14:paraId="1D1D4D56" w14:textId="35C889FE" w:rsidR="007A5F0F" w:rsidRDefault="00A5380F" w:rsidP="00D30D65">
      <w:pPr>
        <w:rPr>
          <w:rFonts w:eastAsia="Times New Roman"/>
          <w:b/>
          <w:bCs/>
          <w:color w:val="000000" w:themeColor="text1"/>
        </w:rPr>
      </w:pPr>
      <w:r>
        <w:rPr>
          <w:noProof/>
        </w:rPr>
        <w:lastRenderedPageBreak/>
        <w:drawing>
          <wp:anchor distT="0" distB="0" distL="114300" distR="114300" simplePos="0" relativeHeight="251702299" behindDoc="0" locked="0" layoutInCell="1" allowOverlap="1" wp14:anchorId="7219BF5A" wp14:editId="1D818B6B">
            <wp:simplePos x="0" y="0"/>
            <wp:positionH relativeFrom="margin">
              <wp:align>right</wp:align>
            </wp:positionH>
            <wp:positionV relativeFrom="paragraph">
              <wp:posOffset>0</wp:posOffset>
            </wp:positionV>
            <wp:extent cx="5930265" cy="2691765"/>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16953" t="31060" r="21158" b="17065"/>
                    <a:stretch/>
                  </pic:blipFill>
                  <pic:spPr bwMode="auto">
                    <a:xfrm>
                      <a:off x="0" y="0"/>
                      <a:ext cx="5930265" cy="26917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A49EEF1" w14:textId="32F1208C" w:rsidR="00D30D65" w:rsidRPr="00CF57A4" w:rsidRDefault="00E55A7F" w:rsidP="00D30D65">
      <w:pPr>
        <w:rPr>
          <w:b/>
          <w:bCs/>
          <w:sz w:val="32"/>
          <w:szCs w:val="32"/>
        </w:rPr>
      </w:pPr>
      <w:r w:rsidRPr="3CFB92F2">
        <w:rPr>
          <w:rFonts w:eastAsia="Times New Roman"/>
          <w:b/>
          <w:bCs/>
          <w:color w:val="000000" w:themeColor="text1"/>
        </w:rPr>
        <w:t xml:space="preserve">Figure </w:t>
      </w:r>
      <w:r w:rsidR="001615BB">
        <w:rPr>
          <w:rFonts w:eastAsia="Times New Roman"/>
          <w:b/>
          <w:bCs/>
          <w:color w:val="000000" w:themeColor="text1"/>
        </w:rPr>
        <w:t xml:space="preserve">5 </w:t>
      </w:r>
      <w:r w:rsidRPr="3CFB92F2">
        <w:rPr>
          <w:rFonts w:eastAsia="Times New Roman"/>
          <w:b/>
          <w:bCs/>
          <w:color w:val="000000" w:themeColor="text1"/>
        </w:rPr>
        <w:t>–</w:t>
      </w:r>
      <w:r w:rsidR="00D30D65" w:rsidRPr="3CFB92F2">
        <w:rPr>
          <w:rFonts w:eastAsia="Times New Roman"/>
          <w:b/>
          <w:bCs/>
          <w:color w:val="000000" w:themeColor="text1"/>
        </w:rPr>
        <w:t xml:space="preserve"> Barthel Index </w:t>
      </w:r>
      <w:r w:rsidR="005E5FC1">
        <w:rPr>
          <w:rFonts w:eastAsia="Times New Roman"/>
          <w:b/>
          <w:bCs/>
          <w:color w:val="000000" w:themeColor="text1"/>
        </w:rPr>
        <w:t>Change Scores</w:t>
      </w:r>
    </w:p>
    <w:p w14:paraId="11608093" w14:textId="7212F15F" w:rsidR="001615BB" w:rsidRDefault="00D30D65" w:rsidP="00D30D65">
      <w:pPr>
        <w:spacing w:line="240" w:lineRule="auto"/>
        <w:rPr>
          <w:rFonts w:eastAsia="Times New Roman"/>
          <w:color w:val="000000" w:themeColor="text1"/>
        </w:rPr>
      </w:pPr>
      <w:r>
        <w:rPr>
          <w:rFonts w:eastAsia="Times New Roman"/>
          <w:color w:val="000000" w:themeColor="text1"/>
        </w:rPr>
        <w:t xml:space="preserve">Effects of tDCS on stroke recovery as assessed by </w:t>
      </w:r>
      <w:r w:rsidR="00E55A7F">
        <w:rPr>
          <w:rFonts w:eastAsia="Times New Roman"/>
          <w:color w:val="000000" w:themeColor="text1"/>
        </w:rPr>
        <w:t xml:space="preserve">change-scores </w:t>
      </w:r>
      <w:r w:rsidR="00455162">
        <w:rPr>
          <w:rFonts w:eastAsia="Times New Roman"/>
          <w:color w:val="000000" w:themeColor="text1"/>
        </w:rPr>
        <w:t xml:space="preserve">(mean difference between baseline and after intervention) </w:t>
      </w:r>
      <w:r w:rsidR="001615BB">
        <w:rPr>
          <w:rFonts w:eastAsia="Times New Roman"/>
          <w:color w:val="000000" w:themeColor="text1"/>
        </w:rPr>
        <w:t>of the tDCS and sham groups</w:t>
      </w:r>
      <w:r w:rsidR="00E55A7F">
        <w:rPr>
          <w:rFonts w:eastAsia="Times New Roman"/>
          <w:color w:val="000000" w:themeColor="text1"/>
        </w:rPr>
        <w:t xml:space="preserve"> for </w:t>
      </w:r>
      <w:r>
        <w:rPr>
          <w:rFonts w:eastAsia="Times New Roman"/>
          <w:color w:val="000000" w:themeColor="text1"/>
        </w:rPr>
        <w:t>the Barthel Index.</w:t>
      </w:r>
      <w:r w:rsidR="004A4455" w:rsidRPr="004A4455">
        <w:rPr>
          <w:rFonts w:eastAsia="Times New Roman"/>
          <w:color w:val="000000" w:themeColor="text1"/>
        </w:rPr>
        <w:t xml:space="preserve"> </w:t>
      </w:r>
    </w:p>
    <w:p w14:paraId="08192B90" w14:textId="77777777" w:rsidR="001615BB" w:rsidRDefault="001615BB">
      <w:pPr>
        <w:rPr>
          <w:rFonts w:eastAsia="Times New Roman"/>
          <w:color w:val="000000" w:themeColor="text1"/>
        </w:rPr>
      </w:pPr>
      <w:r>
        <w:rPr>
          <w:rFonts w:eastAsia="Times New Roman"/>
          <w:color w:val="000000" w:themeColor="text1"/>
        </w:rPr>
        <w:br w:type="page"/>
      </w:r>
    </w:p>
    <w:p w14:paraId="2AFE849E" w14:textId="77777777" w:rsidR="00D30D65" w:rsidRDefault="00D30D65" w:rsidP="00D30D65">
      <w:pPr>
        <w:spacing w:line="240" w:lineRule="auto"/>
        <w:rPr>
          <w:rFonts w:eastAsia="Times New Roman"/>
          <w:color w:val="000000" w:themeColor="text1"/>
        </w:rPr>
      </w:pPr>
    </w:p>
    <w:p w14:paraId="264AE091" w14:textId="3E3145E5" w:rsidR="008D1CC8" w:rsidRPr="008D1CC8" w:rsidRDefault="008D1CC8" w:rsidP="008D1CC8">
      <w:pPr>
        <w:spacing w:line="480" w:lineRule="auto"/>
        <w:rPr>
          <w:rFonts w:eastAsia="Times New Roman"/>
          <w:color w:val="000000" w:themeColor="text1"/>
          <w:u w:val="single"/>
        </w:rPr>
      </w:pPr>
      <w:r>
        <w:rPr>
          <w:rFonts w:eastAsia="Times New Roman"/>
          <w:color w:val="000000" w:themeColor="text1"/>
          <w:u w:val="single"/>
        </w:rPr>
        <w:t>Upper Extremity Fugl-Meyer Assessment (UE-FMA</w:t>
      </w:r>
      <w:r w:rsidRPr="008D1CC8">
        <w:rPr>
          <w:rFonts w:eastAsia="Times New Roman"/>
          <w:color w:val="000000" w:themeColor="text1"/>
          <w:u w:val="single"/>
        </w:rPr>
        <w:t>)</w:t>
      </w:r>
    </w:p>
    <w:p w14:paraId="2ACB0329" w14:textId="3FB063C4" w:rsidR="00192CA5" w:rsidRDefault="00192CA5" w:rsidP="00192CA5">
      <w:pPr>
        <w:pStyle w:val="ListParagraph"/>
        <w:numPr>
          <w:ilvl w:val="0"/>
          <w:numId w:val="8"/>
        </w:numPr>
        <w:spacing w:line="480" w:lineRule="auto"/>
        <w:rPr>
          <w:rFonts w:eastAsia="Times New Roman"/>
          <w:i/>
          <w:color w:val="000000" w:themeColor="text1"/>
        </w:rPr>
      </w:pPr>
      <w:r w:rsidRPr="00192CA5">
        <w:rPr>
          <w:rFonts w:eastAsia="Times New Roman"/>
          <w:i/>
          <w:color w:val="000000" w:themeColor="text1"/>
        </w:rPr>
        <w:t>Descriptive</w:t>
      </w:r>
    </w:p>
    <w:p w14:paraId="3704BA83" w14:textId="6AFF391C" w:rsidR="00D91273" w:rsidRDefault="55D3A42C" w:rsidP="00D91273">
      <w:pPr>
        <w:spacing w:line="480" w:lineRule="auto"/>
        <w:ind w:firstLine="720"/>
        <w:rPr>
          <w:rFonts w:eastAsia="Times New Roman"/>
          <w:color w:val="000000" w:themeColor="text1"/>
        </w:rPr>
      </w:pPr>
      <w:r w:rsidRPr="083ED1FF">
        <w:rPr>
          <w:rFonts w:eastAsia="Times New Roman"/>
          <w:color w:val="000000" w:themeColor="text1"/>
        </w:rPr>
        <w:t xml:space="preserve">Out of the </w:t>
      </w:r>
      <w:r w:rsidR="0085788C">
        <w:rPr>
          <w:rFonts w:eastAsia="Times New Roman"/>
          <w:color w:val="000000" w:themeColor="text1"/>
        </w:rPr>
        <w:t>forty-</w:t>
      </w:r>
      <w:r w:rsidR="00D66D9F">
        <w:rPr>
          <w:rFonts w:eastAsia="Times New Roman"/>
          <w:color w:val="000000" w:themeColor="text1"/>
        </w:rPr>
        <w:t>four</w:t>
      </w:r>
      <w:r w:rsidRPr="083ED1FF">
        <w:rPr>
          <w:rFonts w:eastAsia="Times New Roman"/>
          <w:color w:val="000000" w:themeColor="text1"/>
        </w:rPr>
        <w:t xml:space="preserve"> included studies, </w:t>
      </w:r>
      <w:r w:rsidR="00D66D9F">
        <w:rPr>
          <w:rFonts w:eastAsia="Times New Roman"/>
          <w:color w:val="000000" w:themeColor="text1"/>
        </w:rPr>
        <w:t>seventeen</w:t>
      </w:r>
      <w:r w:rsidRPr="083ED1FF">
        <w:rPr>
          <w:rFonts w:eastAsia="Times New Roman"/>
          <w:color w:val="000000" w:themeColor="text1"/>
        </w:rPr>
        <w:t xml:space="preserve"> concluded that the use of tDCS was able to </w:t>
      </w:r>
      <w:r w:rsidR="00F3104E">
        <w:rPr>
          <w:rFonts w:eastAsia="Times New Roman"/>
          <w:color w:val="000000" w:themeColor="text1"/>
        </w:rPr>
        <w:t xml:space="preserve">significantly improve recovery </w:t>
      </w:r>
      <w:r w:rsidR="00CE2EE0">
        <w:rPr>
          <w:rFonts w:eastAsia="Times New Roman"/>
          <w:color w:val="000000" w:themeColor="text1"/>
        </w:rPr>
        <w:t>compared to</w:t>
      </w:r>
      <w:r w:rsidR="00990E6A">
        <w:rPr>
          <w:rFonts w:eastAsia="Times New Roman"/>
          <w:color w:val="000000" w:themeColor="text1"/>
        </w:rPr>
        <w:t xml:space="preserve"> sham </w:t>
      </w:r>
      <w:r w:rsidR="00CE2EE0">
        <w:rPr>
          <w:rFonts w:eastAsia="Times New Roman"/>
          <w:color w:val="000000" w:themeColor="text1"/>
        </w:rPr>
        <w:t>groups</w:t>
      </w:r>
      <w:r w:rsidR="005A27A3">
        <w:rPr>
          <w:rFonts w:eastAsia="Times New Roman"/>
          <w:color w:val="000000" w:themeColor="text1"/>
        </w:rPr>
        <w:t xml:space="preserve"> </w:t>
      </w:r>
      <w:r w:rsidR="005A27A3">
        <w:rPr>
          <w:rFonts w:eastAsia="Times New Roman"/>
          <w:color w:val="000000" w:themeColor="text1"/>
        </w:rPr>
        <w:fldChar w:fldCharType="begin">
          <w:fldData xml:space="preserve">aW1wYWlybWVudCBhZnRlciB1bmRlcmdvaW5nIGEgdHJlYXRtZW50IGNvdXJzZSBvZiB0RENTIGFu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=
</w:fldData>
        </w:fldChar>
      </w:r>
      <w:r w:rsidR="00503A9A">
        <w:rPr>
          <w:rFonts w:eastAsia="Times New Roman"/>
          <w:color w:val="000000" w:themeColor="text1"/>
        </w:rPr>
        <w:instrText xml:space="preserve"> ADDIN EN.CITE </w:instrText>
      </w:r>
      <w:r w:rsidR="00503A9A">
        <w:rPr>
          <w:rFonts w:eastAsia="Times New Roman"/>
          <w:color w:val="000000" w:themeColor="text1"/>
        </w:rPr>
        <w:fldChar w:fldCharType="begin">
          <w:fldData xml:space="preserve">PEVuZE5vdGU+PENpdGU+PEF1dGhvcj5BbmRyYWRlPC9BdXRob3I+PFllYXI+MjAxNzwvWWVhcj48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==
</w:fldData>
        </w:fldChar>
      </w:r>
      <w:r w:rsidR="00503A9A">
        <w:rPr>
          <w:rFonts w:eastAsia="Times New Roman"/>
          <w:color w:val="000000" w:themeColor="text1"/>
        </w:rPr>
        <w:instrText xml:space="preserve"> ADDIN EN.CITE.DATA </w:instrText>
      </w:r>
      <w:r w:rsidR="00503A9A">
        <w:rPr>
          <w:rFonts w:eastAsia="Times New Roman"/>
          <w:color w:val="000000" w:themeColor="text1"/>
        </w:rPr>
      </w:r>
      <w:r w:rsidR="00503A9A">
        <w:rPr>
          <w:rFonts w:eastAsia="Times New Roman"/>
          <w:color w:val="000000" w:themeColor="text1"/>
        </w:rPr>
        <w:fldChar w:fldCharType="end"/>
      </w:r>
      <w:r w:rsidR="00503A9A">
        <w:rPr>
          <w:rFonts w:eastAsia="Times New Roman"/>
          <w:color w:val="000000" w:themeColor="text1"/>
        </w:rPr>
        <w:fldChar w:fldCharType="begin">
          <w:fldData xml:space="preserve">aW1wYWlybWVudCBhZnRlciB1bmRlcmdvaW5nIGEgdHJlYXRtZW50IGNvdXJzZSBvZiB0RENTIGFu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=
</w:fldData>
        </w:fldChar>
      </w:r>
      <w:r w:rsidR="00503A9A">
        <w:rPr>
          <w:rFonts w:eastAsia="Times New Roman"/>
          <w:color w:val="000000" w:themeColor="text1"/>
        </w:rPr>
        <w:instrText xml:space="preserve"> ADDIN EN.CITE.DATA </w:instrText>
      </w:r>
      <w:r w:rsidR="00503A9A">
        <w:rPr>
          <w:rFonts w:eastAsia="Times New Roman"/>
          <w:color w:val="000000" w:themeColor="text1"/>
        </w:rPr>
      </w:r>
      <w:r w:rsidR="00503A9A">
        <w:rPr>
          <w:rFonts w:eastAsia="Times New Roman"/>
          <w:color w:val="000000" w:themeColor="text1"/>
        </w:rPr>
        <w:fldChar w:fldCharType="end"/>
      </w:r>
      <w:r w:rsidR="005A27A3">
        <w:rPr>
          <w:rFonts w:eastAsia="Times New Roman"/>
          <w:color w:val="000000" w:themeColor="text1"/>
        </w:rPr>
      </w:r>
      <w:r w:rsidR="005A27A3">
        <w:rPr>
          <w:rFonts w:eastAsia="Times New Roman"/>
          <w:color w:val="000000" w:themeColor="text1"/>
        </w:rPr>
        <w:fldChar w:fldCharType="separate"/>
      </w:r>
      <w:r w:rsidR="005A27A3">
        <w:rPr>
          <w:rFonts w:eastAsia="Times New Roman"/>
          <w:noProof/>
          <w:color w:val="000000" w:themeColor="text1"/>
        </w:rPr>
        <w:t>(Andrade et al., 2017; Bornheim et al., 2020; Cha, Ji, Kim, &amp; Chang, 2014; Chew et al., 2020; D. Y. Kim et al., 2010; S. J. Lee &amp; Chun, 2014; Lindenberg, Renga, Zhu, Nair, &amp; Schlaug, 2010; Nair, Renga, Lindenberg, Zhu, &amp; Schlaug, 2011; Oveisgharan et al., 2018; Prathum et al., 2021; Rocha et al., 2016; Takebayashi, Takahashi, Moriwaki, Sakamoto, &amp; Domen, 2017; Wu et al., 2013; Yao et al., 2020; Zheng &amp; Schlaug, 2015)</w:t>
      </w:r>
      <w:r w:rsidR="005A27A3">
        <w:rPr>
          <w:rFonts w:eastAsia="Times New Roman"/>
          <w:color w:val="000000" w:themeColor="text1"/>
        </w:rPr>
        <w:fldChar w:fldCharType="end"/>
      </w:r>
      <w:r w:rsidR="20C18404" w:rsidRPr="083ED1FF">
        <w:rPr>
          <w:rFonts w:eastAsia="Times New Roman"/>
          <w:color w:val="000000" w:themeColor="text1"/>
        </w:rPr>
        <w:t xml:space="preserve">. </w:t>
      </w:r>
      <w:r w:rsidR="00E609AA">
        <w:rPr>
          <w:rFonts w:eastAsia="Times New Roman"/>
          <w:color w:val="000000" w:themeColor="text1"/>
        </w:rPr>
        <w:t>Twenty-</w:t>
      </w:r>
      <w:r w:rsidR="00D66D9F">
        <w:rPr>
          <w:rFonts w:eastAsia="Times New Roman"/>
          <w:color w:val="000000" w:themeColor="text1"/>
        </w:rPr>
        <w:t>t</w:t>
      </w:r>
      <w:r w:rsidR="004A496F">
        <w:rPr>
          <w:rFonts w:eastAsia="Times New Roman"/>
          <w:color w:val="000000" w:themeColor="text1"/>
        </w:rPr>
        <w:t>wo</w:t>
      </w:r>
      <w:r w:rsidR="00E609AA">
        <w:rPr>
          <w:rFonts w:eastAsia="Times New Roman"/>
          <w:color w:val="000000" w:themeColor="text1"/>
        </w:rPr>
        <w:t xml:space="preserve"> </w:t>
      </w:r>
      <w:r w:rsidR="20C18404" w:rsidRPr="083ED1FF">
        <w:rPr>
          <w:rFonts w:eastAsia="Times New Roman"/>
          <w:color w:val="000000" w:themeColor="text1"/>
        </w:rPr>
        <w:t xml:space="preserve">of the studies concluded that there were no significant differences between </w:t>
      </w:r>
      <w:r w:rsidR="36191191" w:rsidRPr="083ED1FF">
        <w:rPr>
          <w:rFonts w:eastAsia="Times New Roman"/>
          <w:color w:val="000000" w:themeColor="text1"/>
        </w:rPr>
        <w:t>groups using tDCS and those not using</w:t>
      </w:r>
      <w:r w:rsidR="00192CA5" w:rsidRPr="00192CA5">
        <w:rPr>
          <w:rFonts w:eastAsia="Times New Roman"/>
          <w:color w:val="000000" w:themeColor="text1"/>
        </w:rPr>
        <w:t xml:space="preserve">. Five studies could not determine between group comparisons because they did not include a </w:t>
      </w:r>
      <w:r w:rsidR="00990E6A">
        <w:rPr>
          <w:rFonts w:eastAsia="Times New Roman"/>
          <w:color w:val="000000" w:themeColor="text1"/>
        </w:rPr>
        <w:t>sham</w:t>
      </w:r>
      <w:r w:rsidR="00192CA5" w:rsidRPr="00192CA5">
        <w:rPr>
          <w:rFonts w:eastAsia="Times New Roman"/>
          <w:color w:val="000000" w:themeColor="text1"/>
        </w:rPr>
        <w:t xml:space="preserve"> group, however they all </w:t>
      </w:r>
      <w:r w:rsidR="008F382A">
        <w:rPr>
          <w:rFonts w:eastAsia="Times New Roman"/>
          <w:color w:val="000000" w:themeColor="text1"/>
        </w:rPr>
        <w:t>conclude</w:t>
      </w:r>
      <w:r w:rsidR="00192CA5" w:rsidRPr="00192CA5">
        <w:rPr>
          <w:rFonts w:eastAsia="Times New Roman"/>
          <w:color w:val="000000" w:themeColor="text1"/>
        </w:rPr>
        <w:t xml:space="preserve">d positive and significant improvements from pre-intervention using tDCS </w:t>
      </w:r>
      <w:r w:rsidR="00A55D87">
        <w:rPr>
          <w:rFonts w:eastAsia="Times New Roman"/>
          <w:color w:val="000000" w:themeColor="text1"/>
        </w:rPr>
        <w:fldChar w:fldCharType="begin">
          <w:fldData xml:space="preserve">PEVuZE5vdGU+PENpdGU+PEF1dGhvcj5CYWx0YXI8L0F1dGhvcj48WWVhcj4yMDIwPC9ZZWFyPjxS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</w:fldData>
        </w:fldChar>
      </w:r>
      <w:r w:rsidR="00A55D87">
        <w:rPr>
          <w:rFonts w:eastAsia="Times New Roman"/>
          <w:color w:val="000000" w:themeColor="text1"/>
        </w:rPr>
        <w:instrText xml:space="preserve"> ADDIN EN.CITE </w:instrText>
      </w:r>
      <w:r w:rsidR="00A55D87">
        <w:rPr>
          <w:rFonts w:eastAsia="Times New Roman"/>
          <w:color w:val="000000" w:themeColor="text1"/>
        </w:rPr>
        <w:fldChar w:fldCharType="begin">
          <w:fldData xml:space="preserve">PEVuZE5vdGU+PENpdGU+PEF1dGhvcj5CYWx0YXI8L0F1dGhvcj48WWVhcj4yMDIwPC9ZZWFyPjxS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</w:fldData>
        </w:fldChar>
      </w:r>
      <w:r w:rsidR="00A55D87">
        <w:rPr>
          <w:rFonts w:eastAsia="Times New Roman"/>
          <w:color w:val="000000" w:themeColor="text1"/>
        </w:rPr>
        <w:instrText xml:space="preserve"> ADDIN EN.CITE.DATA </w:instrText>
      </w:r>
      <w:r w:rsidR="00A55D87">
        <w:rPr>
          <w:rFonts w:eastAsia="Times New Roman"/>
          <w:color w:val="000000" w:themeColor="text1"/>
        </w:rPr>
      </w:r>
      <w:r w:rsidR="00A55D87">
        <w:rPr>
          <w:rFonts w:eastAsia="Times New Roman"/>
          <w:color w:val="000000" w:themeColor="text1"/>
        </w:rPr>
        <w:fldChar w:fldCharType="end"/>
      </w:r>
      <w:r w:rsidR="00A55D87">
        <w:rPr>
          <w:rFonts w:eastAsia="Times New Roman"/>
          <w:color w:val="000000" w:themeColor="text1"/>
        </w:rPr>
      </w:r>
      <w:r w:rsidR="00A55D87">
        <w:rPr>
          <w:rFonts w:eastAsia="Times New Roman"/>
          <w:color w:val="000000" w:themeColor="text1"/>
        </w:rPr>
        <w:fldChar w:fldCharType="separate"/>
      </w:r>
      <w:r w:rsidR="00A55D87">
        <w:rPr>
          <w:rFonts w:eastAsia="Times New Roman"/>
          <w:noProof/>
          <w:color w:val="000000" w:themeColor="text1"/>
        </w:rPr>
        <w:t>(Baltar et al., 2020; J. L. Chen &amp; Schlaug, 2016; Miu et al., 2020; Ochi et al., 2013; Shibata et al., 2020)</w:t>
      </w:r>
      <w:r w:rsidR="00A55D87">
        <w:rPr>
          <w:rFonts w:eastAsia="Times New Roman"/>
          <w:color w:val="000000" w:themeColor="text1"/>
        </w:rPr>
        <w:fldChar w:fldCharType="end"/>
      </w:r>
      <w:r w:rsidR="00192CA5" w:rsidRPr="00192CA5">
        <w:rPr>
          <w:rFonts w:eastAsia="Times New Roman"/>
          <w:color w:val="000000" w:themeColor="text1"/>
        </w:rPr>
        <w:t>.</w:t>
      </w:r>
      <w:r w:rsidR="00757CB1">
        <w:rPr>
          <w:rFonts w:eastAsia="Times New Roman"/>
          <w:color w:val="000000" w:themeColor="text1"/>
        </w:rPr>
        <w:t xml:space="preserve"> </w:t>
      </w:r>
      <w:r w:rsidR="00FE0F2F">
        <w:rPr>
          <w:rFonts w:eastAsia="Times New Roman"/>
          <w:color w:val="000000" w:themeColor="text1"/>
        </w:rPr>
        <w:t xml:space="preserve">Out of the </w:t>
      </w:r>
      <w:r w:rsidR="004A496F">
        <w:rPr>
          <w:rFonts w:eastAsia="Times New Roman"/>
          <w:color w:val="000000" w:themeColor="text1"/>
        </w:rPr>
        <w:t>thirty-two</w:t>
      </w:r>
      <w:r w:rsidR="00FE0F2F">
        <w:rPr>
          <w:rFonts w:eastAsia="Times New Roman"/>
          <w:color w:val="000000" w:themeColor="text1"/>
        </w:rPr>
        <w:t xml:space="preserve"> studies</w:t>
      </w:r>
      <w:r w:rsidR="00875B0E">
        <w:rPr>
          <w:rFonts w:eastAsia="Times New Roman"/>
          <w:color w:val="000000" w:themeColor="text1"/>
        </w:rPr>
        <w:t xml:space="preserve"> that </w:t>
      </w:r>
      <w:r w:rsidR="00FB233C">
        <w:rPr>
          <w:rFonts w:eastAsia="Times New Roman"/>
          <w:color w:val="000000" w:themeColor="text1"/>
        </w:rPr>
        <w:t xml:space="preserve">included pre- and post-intervention </w:t>
      </w:r>
      <w:r w:rsidR="00085278">
        <w:rPr>
          <w:rFonts w:eastAsia="Times New Roman"/>
          <w:color w:val="000000" w:themeColor="text1"/>
        </w:rPr>
        <w:t xml:space="preserve">data </w:t>
      </w:r>
      <w:r w:rsidR="00FE0F2F">
        <w:rPr>
          <w:rFonts w:eastAsia="Times New Roman"/>
          <w:color w:val="000000" w:themeColor="text1"/>
        </w:rPr>
        <w:t>for</w:t>
      </w:r>
      <w:r w:rsidR="0054215D">
        <w:rPr>
          <w:rFonts w:eastAsia="Times New Roman"/>
          <w:color w:val="000000" w:themeColor="text1"/>
        </w:rPr>
        <w:t xml:space="preserve"> </w:t>
      </w:r>
      <w:r w:rsidR="00990E6A">
        <w:rPr>
          <w:rFonts w:eastAsia="Times New Roman"/>
          <w:color w:val="000000" w:themeColor="text1"/>
        </w:rPr>
        <w:t>sham</w:t>
      </w:r>
      <w:r w:rsidR="0054215D">
        <w:rPr>
          <w:rFonts w:eastAsia="Times New Roman"/>
          <w:color w:val="000000" w:themeColor="text1"/>
        </w:rPr>
        <w:t xml:space="preserve"> and tDCS groups, </w:t>
      </w:r>
      <w:r w:rsidR="004A496F">
        <w:rPr>
          <w:rFonts w:eastAsia="Times New Roman"/>
          <w:color w:val="000000" w:themeColor="text1"/>
        </w:rPr>
        <w:t>thirteen</w:t>
      </w:r>
      <w:r w:rsidR="0054215D">
        <w:rPr>
          <w:rFonts w:eastAsia="Times New Roman"/>
          <w:color w:val="000000" w:themeColor="text1"/>
        </w:rPr>
        <w:t xml:space="preserve"> of those studies </w:t>
      </w:r>
      <w:r w:rsidR="002D77D6">
        <w:rPr>
          <w:rFonts w:eastAsia="Times New Roman"/>
          <w:color w:val="000000" w:themeColor="text1"/>
        </w:rPr>
        <w:t xml:space="preserve">determined that both groups had a MCID </w:t>
      </w:r>
      <w:r w:rsidR="004E4BED">
        <w:rPr>
          <w:rFonts w:eastAsia="Times New Roman"/>
          <w:color w:val="000000" w:themeColor="text1"/>
        </w:rPr>
        <w:t xml:space="preserve">by an increase in </w:t>
      </w:r>
      <w:r w:rsidR="004A4455">
        <w:rPr>
          <w:rFonts w:eastAsia="Times New Roman"/>
          <w:color w:val="000000" w:themeColor="text1"/>
        </w:rPr>
        <w:t xml:space="preserve">UE-FMA </w:t>
      </w:r>
      <w:r w:rsidR="004E4BED">
        <w:rPr>
          <w:rFonts w:eastAsia="Times New Roman"/>
          <w:color w:val="000000" w:themeColor="text1"/>
        </w:rPr>
        <w:t>score by at least</w:t>
      </w:r>
      <w:r w:rsidR="002D77D6">
        <w:rPr>
          <w:rFonts w:eastAsia="Times New Roman"/>
          <w:color w:val="000000" w:themeColor="text1"/>
        </w:rPr>
        <w:t xml:space="preserve"> 5.25</w:t>
      </w:r>
      <w:r w:rsidR="00B00051">
        <w:rPr>
          <w:rFonts w:eastAsia="Times New Roman"/>
          <w:color w:val="000000" w:themeColor="text1"/>
        </w:rPr>
        <w:t xml:space="preserve"> </w:t>
      </w:r>
      <w:r w:rsidR="004E4BED">
        <w:rPr>
          <w:rFonts w:eastAsia="Times New Roman"/>
          <w:color w:val="000000" w:themeColor="text1"/>
        </w:rPr>
        <w:t>points</w:t>
      </w:r>
      <w:r w:rsidR="00B00051">
        <w:rPr>
          <w:rFonts w:eastAsia="Times New Roman"/>
          <w:color w:val="000000" w:themeColor="text1"/>
        </w:rPr>
        <w:t xml:space="preserve"> (Table </w:t>
      </w:r>
      <w:r w:rsidR="008823F6">
        <w:rPr>
          <w:rFonts w:eastAsia="Times New Roman"/>
          <w:color w:val="000000" w:themeColor="text1"/>
        </w:rPr>
        <w:t>1</w:t>
      </w:r>
      <w:r w:rsidR="00B00051">
        <w:rPr>
          <w:rFonts w:eastAsia="Times New Roman"/>
          <w:color w:val="000000" w:themeColor="text1"/>
        </w:rPr>
        <w:t>)</w:t>
      </w:r>
      <w:r w:rsidR="000E3844">
        <w:rPr>
          <w:rFonts w:eastAsia="Times New Roman"/>
          <w:color w:val="000000" w:themeColor="text1"/>
        </w:rPr>
        <w:t xml:space="preserve">. </w:t>
      </w:r>
      <w:r w:rsidR="00D91273">
        <w:rPr>
          <w:rFonts w:eastAsia="Times New Roman"/>
          <w:color w:val="000000" w:themeColor="text1"/>
        </w:rPr>
        <w:t>Nine of those studies did not determine a MCID in</w:t>
      </w:r>
      <w:r w:rsidR="00D0222D">
        <w:rPr>
          <w:rFonts w:eastAsia="Times New Roman"/>
          <w:color w:val="000000" w:themeColor="text1"/>
        </w:rPr>
        <w:t xml:space="preserve"> either the tDCS or sham group. </w:t>
      </w:r>
      <w:r w:rsidR="004A496F">
        <w:rPr>
          <w:rFonts w:eastAsia="Times New Roman"/>
          <w:color w:val="000000" w:themeColor="text1"/>
        </w:rPr>
        <w:t>Ten</w:t>
      </w:r>
      <w:r w:rsidR="00455858">
        <w:rPr>
          <w:rFonts w:eastAsia="Times New Roman"/>
          <w:color w:val="000000" w:themeColor="text1"/>
        </w:rPr>
        <w:t xml:space="preserve"> of those studies determined a MCID in the tDCS group, but not in the sham group</w:t>
      </w:r>
      <w:r w:rsidR="009A1F9B">
        <w:rPr>
          <w:rFonts w:eastAsia="Times New Roman"/>
          <w:color w:val="000000" w:themeColor="text1"/>
        </w:rPr>
        <w:t>.</w:t>
      </w:r>
    </w:p>
    <w:p w14:paraId="6C24416D" w14:textId="38556641" w:rsidR="00192CA5" w:rsidRPr="00D91273" w:rsidRDefault="00192CA5" w:rsidP="00D91273">
      <w:pPr>
        <w:pStyle w:val="ListParagraph"/>
        <w:numPr>
          <w:ilvl w:val="0"/>
          <w:numId w:val="8"/>
        </w:numPr>
        <w:spacing w:line="480" w:lineRule="auto"/>
        <w:rPr>
          <w:rFonts w:eastAsia="Times New Roman"/>
          <w:i/>
          <w:color w:val="000000" w:themeColor="text1"/>
        </w:rPr>
      </w:pPr>
      <w:r w:rsidRPr="00D91273">
        <w:rPr>
          <w:rFonts w:eastAsia="Times New Roman"/>
          <w:i/>
          <w:color w:val="000000" w:themeColor="text1"/>
        </w:rPr>
        <w:t>Meta-analysis</w:t>
      </w:r>
    </w:p>
    <w:p w14:paraId="45EEEF81" w14:textId="6139A82D" w:rsidR="00A5380F" w:rsidRDefault="00192CA5" w:rsidP="00192CA5">
      <w:pPr>
        <w:spacing w:line="480" w:lineRule="auto"/>
        <w:ind w:firstLine="720"/>
        <w:rPr>
          <w:rFonts w:eastAsia="Times New Roman"/>
          <w:color w:val="000000" w:themeColor="text1"/>
        </w:rPr>
      </w:pPr>
      <w:r w:rsidRPr="00192CA5">
        <w:rPr>
          <w:rFonts w:eastAsia="Times New Roman"/>
          <w:color w:val="000000" w:themeColor="text1"/>
        </w:rPr>
        <w:t>Out of the forty-</w:t>
      </w:r>
      <w:r w:rsidR="004A496F">
        <w:rPr>
          <w:rFonts w:eastAsia="Times New Roman"/>
          <w:color w:val="000000" w:themeColor="text1"/>
        </w:rPr>
        <w:t>four</w:t>
      </w:r>
      <w:r w:rsidRPr="00192CA5">
        <w:rPr>
          <w:rFonts w:eastAsia="Times New Roman"/>
          <w:color w:val="000000" w:themeColor="text1"/>
        </w:rPr>
        <w:t xml:space="preserve"> studies that used the UE-FMA, </w:t>
      </w:r>
      <w:r w:rsidR="004A496F">
        <w:rPr>
          <w:rFonts w:eastAsia="Times New Roman"/>
          <w:color w:val="000000" w:themeColor="text1"/>
        </w:rPr>
        <w:t>thirty-two</w:t>
      </w:r>
      <w:r w:rsidRPr="00192CA5">
        <w:rPr>
          <w:rFonts w:eastAsia="Times New Roman"/>
          <w:color w:val="000000" w:themeColor="text1"/>
        </w:rPr>
        <w:t xml:space="preserve"> of those studies provided post-intervention data to be included in </w:t>
      </w:r>
      <w:r w:rsidR="00113C48">
        <w:rPr>
          <w:rFonts w:eastAsia="Times New Roman"/>
          <w:color w:val="000000" w:themeColor="text1"/>
        </w:rPr>
        <w:t>a</w:t>
      </w:r>
      <w:r w:rsidRPr="00192CA5">
        <w:rPr>
          <w:rFonts w:eastAsia="Times New Roman"/>
          <w:color w:val="000000" w:themeColor="text1"/>
        </w:rPr>
        <w:t xml:space="preserve"> meta-analysis </w:t>
      </w:r>
      <w:r w:rsidR="00A20B79">
        <w:rPr>
          <w:rFonts w:eastAsia="Times New Roman"/>
          <w:color w:val="000000" w:themeColor="text1"/>
        </w:rPr>
        <w:t xml:space="preserve">comparing post-intervention data for the tDCS and sham groups </w:t>
      </w:r>
      <w:r w:rsidRPr="00192CA5">
        <w:rPr>
          <w:rFonts w:eastAsia="Times New Roman"/>
          <w:color w:val="000000" w:themeColor="text1"/>
        </w:rPr>
        <w:t xml:space="preserve">(Figure </w:t>
      </w:r>
      <w:r w:rsidR="00A20B79">
        <w:rPr>
          <w:rFonts w:eastAsia="Times New Roman"/>
          <w:color w:val="000000" w:themeColor="text1"/>
        </w:rPr>
        <w:t>6</w:t>
      </w:r>
      <w:r w:rsidRPr="00192CA5">
        <w:rPr>
          <w:rFonts w:eastAsia="Times New Roman"/>
          <w:color w:val="000000" w:themeColor="text1"/>
        </w:rPr>
        <w:t>)</w:t>
      </w:r>
      <w:r w:rsidR="00A20B79">
        <w:rPr>
          <w:rFonts w:eastAsia="Times New Roman"/>
          <w:color w:val="000000" w:themeColor="text1"/>
        </w:rPr>
        <w:t xml:space="preserve"> as well as </w:t>
      </w:r>
      <w:r w:rsidR="00113C48">
        <w:rPr>
          <w:rFonts w:eastAsia="Times New Roman"/>
          <w:color w:val="000000" w:themeColor="text1"/>
        </w:rPr>
        <w:t xml:space="preserve">comparing change scores between groups (Figure </w:t>
      </w:r>
      <w:r w:rsidR="00113C48">
        <w:rPr>
          <w:rFonts w:eastAsia="Times New Roman"/>
          <w:color w:val="000000" w:themeColor="text1"/>
        </w:rPr>
        <w:lastRenderedPageBreak/>
        <w:t>7)</w:t>
      </w:r>
      <w:r w:rsidRPr="00192CA5">
        <w:rPr>
          <w:rFonts w:eastAsia="Times New Roman"/>
          <w:color w:val="000000" w:themeColor="text1"/>
        </w:rPr>
        <w:t>. The</w:t>
      </w:r>
      <w:r w:rsidR="007B7675">
        <w:rPr>
          <w:rFonts w:eastAsia="Times New Roman"/>
          <w:color w:val="000000" w:themeColor="text1"/>
        </w:rPr>
        <w:t xml:space="preserve"> meta-analysis comparing post-intervention data </w:t>
      </w:r>
      <w:r w:rsidR="00351C4C">
        <w:rPr>
          <w:rFonts w:eastAsia="Times New Roman"/>
          <w:color w:val="000000" w:themeColor="text1"/>
        </w:rPr>
        <w:t>showed</w:t>
      </w:r>
      <w:r w:rsidR="007B7675">
        <w:rPr>
          <w:rFonts w:eastAsia="Times New Roman"/>
          <w:color w:val="000000" w:themeColor="text1"/>
        </w:rPr>
        <w:t xml:space="preserve"> </w:t>
      </w:r>
      <w:r w:rsidR="004A49A9">
        <w:rPr>
          <w:rFonts w:eastAsia="Times New Roman"/>
          <w:color w:val="000000" w:themeColor="text1"/>
        </w:rPr>
        <w:t xml:space="preserve">no </w:t>
      </w:r>
      <w:r w:rsidR="009A1F9B">
        <w:rPr>
          <w:rFonts w:eastAsia="Times New Roman"/>
          <w:color w:val="000000" w:themeColor="text1"/>
        </w:rPr>
        <w:t xml:space="preserve">effect of tDCS </w:t>
      </w:r>
      <w:r w:rsidR="004A49A9" w:rsidRPr="004A49A9">
        <w:rPr>
          <w:rFonts w:eastAsia="Times New Roman"/>
          <w:color w:val="000000" w:themeColor="text1"/>
        </w:rPr>
        <w:t>[1.75 (-0.41, 3.92)]</w:t>
      </w:r>
      <w:r w:rsidRPr="00192CA5">
        <w:rPr>
          <w:rFonts w:eastAsia="Times New Roman"/>
          <w:color w:val="000000" w:themeColor="text1"/>
        </w:rPr>
        <w:t xml:space="preserve">. </w:t>
      </w:r>
      <w:r w:rsidR="00754289">
        <w:rPr>
          <w:rFonts w:eastAsia="Times New Roman"/>
          <w:color w:val="000000" w:themeColor="text1"/>
        </w:rPr>
        <w:t xml:space="preserve">However, </w:t>
      </w:r>
      <w:r w:rsidR="002D340E">
        <w:rPr>
          <w:rFonts w:eastAsia="Times New Roman"/>
          <w:color w:val="000000" w:themeColor="text1"/>
        </w:rPr>
        <w:t xml:space="preserve">the meta-analysis </w:t>
      </w:r>
      <w:r w:rsidR="00754289">
        <w:rPr>
          <w:rFonts w:eastAsia="Times New Roman"/>
          <w:color w:val="000000" w:themeColor="text1"/>
        </w:rPr>
        <w:t xml:space="preserve">of </w:t>
      </w:r>
      <w:r w:rsidR="004320A2">
        <w:rPr>
          <w:rFonts w:eastAsia="Times New Roman"/>
          <w:color w:val="000000" w:themeColor="text1"/>
        </w:rPr>
        <w:t xml:space="preserve">change scores </w:t>
      </w:r>
      <w:r w:rsidR="00351C4C">
        <w:rPr>
          <w:rFonts w:eastAsia="Times New Roman"/>
          <w:color w:val="000000" w:themeColor="text1"/>
        </w:rPr>
        <w:t>showed</w:t>
      </w:r>
      <w:r w:rsidR="004320A2">
        <w:rPr>
          <w:rFonts w:eastAsia="Times New Roman"/>
          <w:color w:val="000000" w:themeColor="text1"/>
        </w:rPr>
        <w:t xml:space="preserve"> </w:t>
      </w:r>
      <w:r w:rsidR="004A49A9">
        <w:rPr>
          <w:rFonts w:eastAsia="Times New Roman"/>
          <w:color w:val="000000" w:themeColor="text1"/>
        </w:rPr>
        <w:t>a small, but positive effect</w:t>
      </w:r>
      <w:r w:rsidR="004320A2">
        <w:rPr>
          <w:rFonts w:eastAsia="Times New Roman"/>
          <w:color w:val="000000" w:themeColor="text1"/>
        </w:rPr>
        <w:t xml:space="preserve"> of tDCS </w:t>
      </w:r>
      <w:r w:rsidR="004A49A9" w:rsidRPr="004A49A9">
        <w:rPr>
          <w:rFonts w:eastAsia="Times New Roman"/>
          <w:color w:val="000000" w:themeColor="text1"/>
        </w:rPr>
        <w:t>[2.94 (1.71, 4.16)]</w:t>
      </w:r>
      <w:r w:rsidR="004A49A9">
        <w:rPr>
          <w:rFonts w:eastAsia="Times New Roman"/>
          <w:color w:val="000000" w:themeColor="text1"/>
        </w:rPr>
        <w:t xml:space="preserve">. </w:t>
      </w:r>
    </w:p>
    <w:p w14:paraId="0470A1AD" w14:textId="77777777" w:rsidR="00A5380F" w:rsidRDefault="00A5380F">
      <w:pPr>
        <w:rPr>
          <w:rFonts w:eastAsia="Times New Roman"/>
          <w:color w:val="000000" w:themeColor="text1"/>
        </w:rPr>
      </w:pPr>
      <w:r>
        <w:rPr>
          <w:rFonts w:eastAsia="Times New Roman"/>
          <w:color w:val="000000" w:themeColor="text1"/>
        </w:rPr>
        <w:br w:type="page"/>
      </w:r>
    </w:p>
    <w:p w14:paraId="1D80A9E9" w14:textId="02348C7B" w:rsidR="00192CA5" w:rsidRPr="00192CA5" w:rsidRDefault="00A5380F" w:rsidP="00A5380F">
      <w:pPr>
        <w:spacing w:line="480" w:lineRule="auto"/>
        <w:ind w:firstLine="720"/>
        <w:rPr>
          <w:rFonts w:eastAsia="Times New Roman"/>
          <w:color w:val="000000" w:themeColor="text1"/>
        </w:rPr>
      </w:pPr>
      <w:r>
        <w:rPr>
          <w:noProof/>
        </w:rPr>
        <w:lastRenderedPageBreak/>
        <w:drawing>
          <wp:anchor distT="0" distB="0" distL="114300" distR="114300" simplePos="0" relativeHeight="251666459" behindDoc="0" locked="0" layoutInCell="1" allowOverlap="1" wp14:anchorId="0D93215D" wp14:editId="1CC9C7B7">
            <wp:simplePos x="0" y="0"/>
            <wp:positionH relativeFrom="margin">
              <wp:align>left</wp:align>
            </wp:positionH>
            <wp:positionV relativeFrom="paragraph">
              <wp:posOffset>0</wp:posOffset>
            </wp:positionV>
            <wp:extent cx="5928995" cy="4600575"/>
            <wp:effectExtent l="0" t="0" r="0" b="952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16987" t="18639" r="30769" b="6509"/>
                    <a:stretch/>
                  </pic:blipFill>
                  <pic:spPr bwMode="auto">
                    <a:xfrm>
                      <a:off x="0" y="0"/>
                      <a:ext cx="5928995" cy="46005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A5834EB" w14:textId="74439A50" w:rsidR="0028725F" w:rsidRDefault="0028725F" w:rsidP="0028725F">
      <w:pPr>
        <w:spacing w:line="480" w:lineRule="auto"/>
        <w:rPr>
          <w:rFonts w:eastAsia="Times New Roman"/>
          <w:color w:val="000000" w:themeColor="text1"/>
        </w:rPr>
      </w:pPr>
      <w:r w:rsidRPr="083ED1FF">
        <w:rPr>
          <w:rFonts w:eastAsia="Times New Roman"/>
          <w:b/>
          <w:bCs/>
          <w:color w:val="000000" w:themeColor="text1"/>
        </w:rPr>
        <w:t xml:space="preserve">Figure </w:t>
      </w:r>
      <w:r w:rsidR="008843BC">
        <w:rPr>
          <w:rFonts w:eastAsia="Times New Roman"/>
          <w:b/>
          <w:bCs/>
          <w:color w:val="000000" w:themeColor="text1"/>
        </w:rPr>
        <w:t>6</w:t>
      </w:r>
      <w:r w:rsidRPr="083ED1FF">
        <w:rPr>
          <w:rFonts w:eastAsia="Times New Roman"/>
          <w:b/>
          <w:bCs/>
          <w:color w:val="000000" w:themeColor="text1"/>
        </w:rPr>
        <w:t xml:space="preserve"> – </w:t>
      </w:r>
      <w:r>
        <w:rPr>
          <w:rFonts w:eastAsia="Times New Roman"/>
          <w:b/>
          <w:bCs/>
          <w:color w:val="000000" w:themeColor="text1"/>
        </w:rPr>
        <w:t xml:space="preserve">Upper Extremity </w:t>
      </w:r>
      <w:r w:rsidR="009F48F0">
        <w:rPr>
          <w:rFonts w:eastAsia="Times New Roman"/>
          <w:b/>
          <w:bCs/>
          <w:color w:val="000000" w:themeColor="text1"/>
        </w:rPr>
        <w:t xml:space="preserve">FMA </w:t>
      </w:r>
      <w:r w:rsidR="005E5FC1">
        <w:rPr>
          <w:rFonts w:eastAsia="Times New Roman"/>
          <w:b/>
          <w:bCs/>
          <w:color w:val="000000" w:themeColor="text1"/>
        </w:rPr>
        <w:t>Post-Intervention</w:t>
      </w:r>
    </w:p>
    <w:p w14:paraId="34F2F716" w14:textId="776F6DE2" w:rsidR="005F1B23" w:rsidRDefault="0028725F" w:rsidP="0028725F">
      <w:pPr>
        <w:spacing w:line="240" w:lineRule="auto"/>
        <w:rPr>
          <w:rFonts w:eastAsia="Times New Roman"/>
          <w:color w:val="000000" w:themeColor="text1"/>
        </w:rPr>
      </w:pPr>
      <w:r>
        <w:rPr>
          <w:rFonts w:eastAsia="Times New Roman"/>
          <w:color w:val="000000" w:themeColor="text1"/>
        </w:rPr>
        <w:t xml:space="preserve">Effects of tDCS on stroke recovery as assessed by the </w:t>
      </w:r>
      <w:r w:rsidR="008843BC">
        <w:rPr>
          <w:rFonts w:eastAsia="Times New Roman"/>
          <w:color w:val="000000" w:themeColor="text1"/>
        </w:rPr>
        <w:t>post-intervention data</w:t>
      </w:r>
      <w:r w:rsidR="00AA7E8B">
        <w:rPr>
          <w:rFonts w:eastAsia="Times New Roman"/>
          <w:color w:val="000000" w:themeColor="text1"/>
        </w:rPr>
        <w:t xml:space="preserve"> of the tDCS and sham groups for the </w:t>
      </w:r>
      <w:r>
        <w:rPr>
          <w:rFonts w:eastAsia="Times New Roman"/>
          <w:color w:val="000000" w:themeColor="text1"/>
        </w:rPr>
        <w:t>Upper Extremity Fugl-Meyer Assessment.</w:t>
      </w:r>
      <w:r w:rsidR="00A5380F">
        <w:rPr>
          <w:rFonts w:eastAsia="Times New Roman"/>
          <w:color w:val="000000" w:themeColor="text1"/>
        </w:rPr>
        <w:t xml:space="preserve"> </w:t>
      </w:r>
      <w:r w:rsidR="00A5380F" w:rsidRPr="00287DE8">
        <w:rPr>
          <w:rFonts w:eastAsia="Times New Roman"/>
          <w:color w:val="000000" w:themeColor="text1"/>
        </w:rPr>
        <w:t>A random effects model was used because of heterogeneity (P &lt; 0.</w:t>
      </w:r>
      <w:r w:rsidR="00A5380F">
        <w:rPr>
          <w:rFonts w:eastAsia="Times New Roman"/>
          <w:color w:val="000000" w:themeColor="text1"/>
        </w:rPr>
        <w:t>10</w:t>
      </w:r>
      <w:r w:rsidR="00A5380F" w:rsidRPr="00287DE8">
        <w:rPr>
          <w:rFonts w:eastAsia="Times New Roman"/>
          <w:color w:val="000000" w:themeColor="text1"/>
        </w:rPr>
        <w:t>). </w:t>
      </w:r>
    </w:p>
    <w:p w14:paraId="512A78CE" w14:textId="77777777" w:rsidR="005F1B23" w:rsidRDefault="005F1B23">
      <w:pPr>
        <w:rPr>
          <w:rFonts w:eastAsia="Times New Roman"/>
          <w:color w:val="000000" w:themeColor="text1"/>
        </w:rPr>
      </w:pPr>
      <w:r>
        <w:rPr>
          <w:rFonts w:eastAsia="Times New Roman"/>
          <w:color w:val="000000" w:themeColor="text1"/>
        </w:rPr>
        <w:br w:type="page"/>
      </w:r>
    </w:p>
    <w:p w14:paraId="0EC6B78C" w14:textId="495B76FB" w:rsidR="0028725F" w:rsidRPr="0055719B" w:rsidRDefault="005F1B23" w:rsidP="0028725F">
      <w:pPr>
        <w:spacing w:line="240" w:lineRule="auto"/>
        <w:rPr>
          <w:rFonts w:eastAsia="Times New Roman"/>
          <w:color w:val="000000" w:themeColor="text1"/>
        </w:rPr>
      </w:pPr>
      <w:r>
        <w:rPr>
          <w:noProof/>
        </w:rPr>
        <w:lastRenderedPageBreak/>
        <w:drawing>
          <wp:anchor distT="0" distB="0" distL="114300" distR="114300" simplePos="0" relativeHeight="251671579" behindDoc="0" locked="0" layoutInCell="1" allowOverlap="1" wp14:anchorId="231BFDD9" wp14:editId="20CDB6AE">
            <wp:simplePos x="0" y="0"/>
            <wp:positionH relativeFrom="margin">
              <wp:posOffset>-635</wp:posOffset>
            </wp:positionH>
            <wp:positionV relativeFrom="paragraph">
              <wp:posOffset>238125</wp:posOffset>
            </wp:positionV>
            <wp:extent cx="5958205" cy="4599305"/>
            <wp:effectExtent l="0" t="0" r="4445"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16506" t="16863" r="30769" b="7988"/>
                    <a:stretch/>
                  </pic:blipFill>
                  <pic:spPr bwMode="auto">
                    <a:xfrm>
                      <a:off x="0" y="0"/>
                      <a:ext cx="5958205" cy="45993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DCA498B" w14:textId="448BFC51" w:rsidR="00192CA5" w:rsidRPr="00192CA5" w:rsidRDefault="00192CA5" w:rsidP="0028725F">
      <w:pPr>
        <w:rPr>
          <w:rFonts w:eastAsia="Times New Roman"/>
          <w:i/>
          <w:color w:val="000000" w:themeColor="text1"/>
        </w:rPr>
      </w:pPr>
    </w:p>
    <w:p w14:paraId="216694A6" w14:textId="609C267A" w:rsidR="008843BC" w:rsidRDefault="008843BC" w:rsidP="008843BC">
      <w:pPr>
        <w:spacing w:line="480" w:lineRule="auto"/>
        <w:rPr>
          <w:rFonts w:eastAsia="Times New Roman"/>
          <w:color w:val="000000" w:themeColor="text1"/>
        </w:rPr>
      </w:pPr>
      <w:r w:rsidRPr="083ED1FF">
        <w:rPr>
          <w:rFonts w:eastAsia="Times New Roman"/>
          <w:b/>
          <w:bCs/>
          <w:color w:val="000000" w:themeColor="text1"/>
        </w:rPr>
        <w:t xml:space="preserve">Figure </w:t>
      </w:r>
      <w:r w:rsidR="00AA7E8B">
        <w:rPr>
          <w:rFonts w:eastAsia="Times New Roman"/>
          <w:b/>
          <w:bCs/>
          <w:color w:val="000000" w:themeColor="text1"/>
        </w:rPr>
        <w:t>7</w:t>
      </w:r>
      <w:r w:rsidRPr="083ED1FF">
        <w:rPr>
          <w:rFonts w:eastAsia="Times New Roman"/>
          <w:b/>
          <w:bCs/>
          <w:color w:val="000000" w:themeColor="text1"/>
        </w:rPr>
        <w:t xml:space="preserve"> – </w:t>
      </w:r>
      <w:r>
        <w:rPr>
          <w:rFonts w:eastAsia="Times New Roman"/>
          <w:b/>
          <w:bCs/>
          <w:color w:val="000000" w:themeColor="text1"/>
        </w:rPr>
        <w:t>Upper Extremity FMA</w:t>
      </w:r>
      <w:r w:rsidRPr="083ED1FF">
        <w:rPr>
          <w:rFonts w:eastAsia="Times New Roman"/>
          <w:b/>
          <w:bCs/>
          <w:color w:val="000000" w:themeColor="text1"/>
        </w:rPr>
        <w:t xml:space="preserve"> </w:t>
      </w:r>
      <w:r w:rsidR="005E5FC1">
        <w:rPr>
          <w:rFonts w:eastAsia="Times New Roman"/>
          <w:b/>
          <w:bCs/>
          <w:color w:val="000000" w:themeColor="text1"/>
        </w:rPr>
        <w:t>Change Scores</w:t>
      </w:r>
    </w:p>
    <w:p w14:paraId="3334F9B8" w14:textId="28B37AB8" w:rsidR="00AA7E8B" w:rsidRDefault="008843BC" w:rsidP="00AB4142">
      <w:pPr>
        <w:spacing w:line="240" w:lineRule="auto"/>
        <w:rPr>
          <w:rFonts w:eastAsia="Times New Roman"/>
          <w:color w:val="000000" w:themeColor="text1"/>
        </w:rPr>
      </w:pPr>
      <w:r>
        <w:rPr>
          <w:rFonts w:eastAsia="Times New Roman"/>
          <w:color w:val="000000" w:themeColor="text1"/>
        </w:rPr>
        <w:t xml:space="preserve">Effects of tDCS on stroke recovery as assessed by the </w:t>
      </w:r>
      <w:r w:rsidR="00AA7E8B">
        <w:rPr>
          <w:rFonts w:eastAsia="Times New Roman"/>
          <w:color w:val="000000" w:themeColor="text1"/>
        </w:rPr>
        <w:t xml:space="preserve">change scores </w:t>
      </w:r>
      <w:r w:rsidR="00EC7A27">
        <w:rPr>
          <w:rFonts w:eastAsia="Times New Roman"/>
          <w:color w:val="000000" w:themeColor="text1"/>
        </w:rPr>
        <w:t xml:space="preserve">(mean difference between baseline and post-intervention) </w:t>
      </w:r>
      <w:r w:rsidR="00AA7E8B">
        <w:rPr>
          <w:rFonts w:eastAsia="Times New Roman"/>
          <w:color w:val="000000" w:themeColor="text1"/>
        </w:rPr>
        <w:t xml:space="preserve">of the tDCS and sham groups for the </w:t>
      </w:r>
      <w:r>
        <w:rPr>
          <w:rFonts w:eastAsia="Times New Roman"/>
          <w:color w:val="000000" w:themeColor="text1"/>
        </w:rPr>
        <w:t>Upper Extremity Fugl-Meyer Assessment.</w:t>
      </w:r>
      <w:r w:rsidR="006018E0">
        <w:rPr>
          <w:rFonts w:eastAsia="Times New Roman"/>
          <w:color w:val="000000" w:themeColor="text1"/>
        </w:rPr>
        <w:t>.</w:t>
      </w:r>
    </w:p>
    <w:p w14:paraId="1C43E93F" w14:textId="17B41CDB" w:rsidR="00AA7E8B" w:rsidRDefault="00AB4142" w:rsidP="00AB4142">
      <w:pPr>
        <w:rPr>
          <w:rFonts w:eastAsia="Times New Roman"/>
          <w:color w:val="000000" w:themeColor="text1"/>
        </w:rPr>
      </w:pPr>
      <w:r>
        <w:rPr>
          <w:rFonts w:eastAsia="Times New Roman"/>
          <w:color w:val="000000" w:themeColor="text1"/>
        </w:rPr>
        <w:br w:type="page"/>
      </w:r>
    </w:p>
    <w:p w14:paraId="57DABB27" w14:textId="77777777" w:rsidR="008843BC" w:rsidRPr="0055719B" w:rsidRDefault="008843BC" w:rsidP="008843BC">
      <w:pPr>
        <w:spacing w:line="240" w:lineRule="auto"/>
        <w:rPr>
          <w:rFonts w:eastAsia="Times New Roman"/>
          <w:color w:val="000000" w:themeColor="text1"/>
        </w:rPr>
      </w:pPr>
    </w:p>
    <w:p w14:paraId="77C34659" w14:textId="6C184956" w:rsidR="008D1CC8" w:rsidRPr="008D1CC8" w:rsidRDefault="008D1CC8" w:rsidP="008D1CC8">
      <w:pPr>
        <w:spacing w:line="480" w:lineRule="auto"/>
        <w:rPr>
          <w:rFonts w:eastAsia="Times New Roman"/>
          <w:color w:val="000000" w:themeColor="text1"/>
          <w:u w:val="single"/>
        </w:rPr>
      </w:pPr>
      <w:r>
        <w:rPr>
          <w:rFonts w:eastAsia="Times New Roman"/>
          <w:color w:val="000000" w:themeColor="text1"/>
          <w:u w:val="single"/>
        </w:rPr>
        <w:t>Lower Extremity Fugl-Meyer Assessment</w:t>
      </w:r>
      <w:r w:rsidRPr="008D1CC8">
        <w:rPr>
          <w:rFonts w:eastAsia="Times New Roman"/>
          <w:color w:val="000000" w:themeColor="text1"/>
          <w:u w:val="single"/>
        </w:rPr>
        <w:t xml:space="preserve"> (</w:t>
      </w:r>
      <w:r>
        <w:rPr>
          <w:rFonts w:eastAsia="Times New Roman"/>
          <w:color w:val="000000" w:themeColor="text1"/>
          <w:u w:val="single"/>
        </w:rPr>
        <w:t>LE-FMA</w:t>
      </w:r>
      <w:r w:rsidRPr="008D1CC8">
        <w:rPr>
          <w:rFonts w:eastAsia="Times New Roman"/>
          <w:color w:val="000000" w:themeColor="text1"/>
          <w:u w:val="single"/>
        </w:rPr>
        <w:t>)</w:t>
      </w:r>
    </w:p>
    <w:p w14:paraId="197DC469" w14:textId="6D507DEC" w:rsidR="00466268" w:rsidRPr="00192CA5" w:rsidRDefault="00192CA5" w:rsidP="00192CA5">
      <w:pPr>
        <w:pStyle w:val="ListParagraph"/>
        <w:numPr>
          <w:ilvl w:val="0"/>
          <w:numId w:val="9"/>
        </w:numPr>
        <w:spacing w:line="480" w:lineRule="auto"/>
        <w:rPr>
          <w:rFonts w:eastAsia="Times New Roman"/>
          <w:i/>
          <w:color w:val="000000" w:themeColor="text1"/>
        </w:rPr>
      </w:pPr>
      <w:r w:rsidRPr="00192CA5">
        <w:rPr>
          <w:rFonts w:eastAsia="Times New Roman"/>
          <w:i/>
          <w:color w:val="000000" w:themeColor="text1"/>
        </w:rPr>
        <w:t>Descriptive</w:t>
      </w:r>
    </w:p>
    <w:p w14:paraId="71DAADF5" w14:textId="283B4695" w:rsidR="00192CA5" w:rsidRPr="00192CA5" w:rsidRDefault="00192CA5" w:rsidP="00192CA5">
      <w:pPr>
        <w:spacing w:line="480" w:lineRule="auto"/>
        <w:ind w:firstLine="720"/>
        <w:rPr>
          <w:rFonts w:eastAsia="Times New Roman"/>
          <w:color w:val="000000" w:themeColor="text1"/>
        </w:rPr>
      </w:pPr>
      <w:r w:rsidRPr="00192CA5">
        <w:rPr>
          <w:rFonts w:eastAsia="Times New Roman"/>
          <w:color w:val="000000" w:themeColor="text1"/>
        </w:rPr>
        <w:t xml:space="preserve">Out of the six included studies, </w:t>
      </w:r>
      <w:r w:rsidR="008823F6">
        <w:rPr>
          <w:rFonts w:eastAsia="Times New Roman"/>
          <w:color w:val="000000" w:themeColor="text1"/>
        </w:rPr>
        <w:t>four</w:t>
      </w:r>
      <w:r w:rsidRPr="00192CA5">
        <w:rPr>
          <w:rFonts w:eastAsia="Times New Roman"/>
          <w:color w:val="000000" w:themeColor="text1"/>
        </w:rPr>
        <w:t xml:space="preserve"> concluded that the use of tDCS was able to significantly improve recovery compared to </w:t>
      </w:r>
      <w:r w:rsidR="00990E6A">
        <w:rPr>
          <w:rFonts w:eastAsia="Times New Roman"/>
          <w:color w:val="000000" w:themeColor="text1"/>
        </w:rPr>
        <w:t>sham</w:t>
      </w:r>
      <w:r w:rsidRPr="00192CA5">
        <w:rPr>
          <w:rFonts w:eastAsia="Times New Roman"/>
          <w:color w:val="000000" w:themeColor="text1"/>
        </w:rPr>
        <w:t xml:space="preserve">. The remaining two studies </w:t>
      </w:r>
      <w:r w:rsidR="000504EC">
        <w:rPr>
          <w:rFonts w:eastAsia="Times New Roman"/>
          <w:color w:val="000000" w:themeColor="text1"/>
        </w:rPr>
        <w:t>conclude</w:t>
      </w:r>
      <w:r w:rsidRPr="00192CA5">
        <w:rPr>
          <w:rFonts w:eastAsia="Times New Roman"/>
          <w:color w:val="000000" w:themeColor="text1"/>
        </w:rPr>
        <w:t>d that there were no between group differences.</w:t>
      </w:r>
      <w:r w:rsidR="001464E8">
        <w:rPr>
          <w:rFonts w:eastAsia="Times New Roman"/>
          <w:color w:val="000000" w:themeColor="text1"/>
        </w:rPr>
        <w:t xml:space="preserve"> Out of the </w:t>
      </w:r>
      <w:r w:rsidR="008823F6">
        <w:rPr>
          <w:rFonts w:eastAsia="Times New Roman"/>
          <w:color w:val="000000" w:themeColor="text1"/>
        </w:rPr>
        <w:t>six</w:t>
      </w:r>
      <w:r w:rsidR="001464E8">
        <w:rPr>
          <w:rFonts w:eastAsia="Times New Roman"/>
          <w:color w:val="000000" w:themeColor="text1"/>
        </w:rPr>
        <w:t xml:space="preserve"> studies that included pre-and post-intervention data, </w:t>
      </w:r>
      <w:r w:rsidR="001A5900">
        <w:rPr>
          <w:rFonts w:eastAsia="Times New Roman"/>
          <w:color w:val="000000" w:themeColor="text1"/>
        </w:rPr>
        <w:t>one</w:t>
      </w:r>
      <w:r w:rsidR="00F54EE9">
        <w:rPr>
          <w:rFonts w:eastAsia="Times New Roman"/>
          <w:color w:val="000000" w:themeColor="text1"/>
        </w:rPr>
        <w:t xml:space="preserve"> </w:t>
      </w:r>
      <w:r w:rsidR="00286015">
        <w:rPr>
          <w:rFonts w:eastAsia="Times New Roman"/>
          <w:color w:val="000000" w:themeColor="text1"/>
        </w:rPr>
        <w:t xml:space="preserve">determined a MCID </w:t>
      </w:r>
      <w:r w:rsidR="004E4BED">
        <w:rPr>
          <w:rFonts w:eastAsia="Times New Roman"/>
          <w:color w:val="000000" w:themeColor="text1"/>
        </w:rPr>
        <w:t xml:space="preserve">by an increase in score </w:t>
      </w:r>
      <w:r w:rsidR="00286015">
        <w:rPr>
          <w:rFonts w:eastAsia="Times New Roman"/>
          <w:color w:val="000000" w:themeColor="text1"/>
        </w:rPr>
        <w:t xml:space="preserve">of </w:t>
      </w:r>
      <w:r w:rsidR="004E4BED">
        <w:rPr>
          <w:rFonts w:eastAsia="Times New Roman"/>
          <w:color w:val="000000" w:themeColor="text1"/>
        </w:rPr>
        <w:t>at least</w:t>
      </w:r>
      <w:r w:rsidR="00286015">
        <w:rPr>
          <w:rFonts w:eastAsia="Times New Roman"/>
          <w:color w:val="000000" w:themeColor="text1"/>
        </w:rPr>
        <w:t xml:space="preserve"> 6 </w:t>
      </w:r>
      <w:r w:rsidR="004E4BED">
        <w:rPr>
          <w:rFonts w:eastAsia="Times New Roman"/>
          <w:color w:val="000000" w:themeColor="text1"/>
        </w:rPr>
        <w:t>points</w:t>
      </w:r>
      <w:r w:rsidR="00286015">
        <w:rPr>
          <w:rFonts w:eastAsia="Times New Roman"/>
          <w:color w:val="000000" w:themeColor="text1"/>
        </w:rPr>
        <w:t xml:space="preserve"> in both the </w:t>
      </w:r>
      <w:r w:rsidR="00990E6A">
        <w:rPr>
          <w:rFonts w:eastAsia="Times New Roman"/>
          <w:color w:val="000000" w:themeColor="text1"/>
        </w:rPr>
        <w:t>sham</w:t>
      </w:r>
      <w:r w:rsidR="008F301C">
        <w:rPr>
          <w:rFonts w:eastAsia="Times New Roman"/>
          <w:color w:val="000000" w:themeColor="text1"/>
        </w:rPr>
        <w:t xml:space="preserve"> and tDCS groups</w:t>
      </w:r>
      <w:r w:rsidR="008823F6">
        <w:rPr>
          <w:rFonts w:eastAsia="Times New Roman"/>
          <w:color w:val="000000" w:themeColor="text1"/>
        </w:rPr>
        <w:t xml:space="preserve"> (Table 1)</w:t>
      </w:r>
      <w:r w:rsidR="00F54EE9">
        <w:rPr>
          <w:rFonts w:eastAsia="Times New Roman"/>
          <w:color w:val="000000" w:themeColor="text1"/>
        </w:rPr>
        <w:t xml:space="preserve">. </w:t>
      </w:r>
      <w:r w:rsidR="005A27A3">
        <w:rPr>
          <w:rFonts w:eastAsia="Times New Roman"/>
          <w:color w:val="000000" w:themeColor="text1"/>
        </w:rPr>
        <w:t>One study also determined</w:t>
      </w:r>
      <w:r w:rsidR="003F12BD">
        <w:rPr>
          <w:rFonts w:eastAsia="Times New Roman"/>
          <w:color w:val="000000" w:themeColor="text1"/>
        </w:rPr>
        <w:t xml:space="preserve"> a MCID in the tDCS group, but not the sham</w:t>
      </w:r>
      <w:r w:rsidR="00AA547B">
        <w:rPr>
          <w:rFonts w:eastAsia="Times New Roman"/>
          <w:color w:val="000000" w:themeColor="text1"/>
        </w:rPr>
        <w:t>.</w:t>
      </w:r>
    </w:p>
    <w:p w14:paraId="2F5AC562" w14:textId="16A5B08B" w:rsidR="00466268" w:rsidRPr="00192CA5" w:rsidRDefault="00192CA5" w:rsidP="00192CA5">
      <w:pPr>
        <w:pStyle w:val="ListParagraph"/>
        <w:numPr>
          <w:ilvl w:val="0"/>
          <w:numId w:val="9"/>
        </w:numPr>
        <w:spacing w:line="480" w:lineRule="auto"/>
        <w:rPr>
          <w:rFonts w:eastAsia="Times New Roman"/>
          <w:i/>
          <w:color w:val="000000" w:themeColor="text1"/>
        </w:rPr>
      </w:pPr>
      <w:r>
        <w:rPr>
          <w:rFonts w:eastAsia="Times New Roman"/>
          <w:i/>
          <w:color w:val="000000" w:themeColor="text1"/>
        </w:rPr>
        <w:t>Meta-analysis</w:t>
      </w:r>
    </w:p>
    <w:p w14:paraId="0184C4D7" w14:textId="62BE0B8A" w:rsidR="00192CA5" w:rsidRPr="00192CA5" w:rsidRDefault="00AA547B" w:rsidP="00192CA5">
      <w:pPr>
        <w:spacing w:line="480" w:lineRule="auto"/>
        <w:ind w:firstLine="720"/>
        <w:rPr>
          <w:rFonts w:eastAsia="Times New Roman"/>
          <w:color w:val="000000" w:themeColor="text1"/>
        </w:rPr>
      </w:pPr>
      <w:r>
        <w:rPr>
          <w:rFonts w:eastAsia="Times New Roman"/>
          <w:color w:val="000000" w:themeColor="text1"/>
        </w:rPr>
        <w:t>All six</w:t>
      </w:r>
      <w:r w:rsidR="00192CA5" w:rsidRPr="00192CA5">
        <w:rPr>
          <w:rFonts w:eastAsia="Times New Roman"/>
          <w:color w:val="000000" w:themeColor="text1"/>
        </w:rPr>
        <w:t xml:space="preserve"> studies that used the LE-FMA provided post-intervention data </w:t>
      </w:r>
      <w:r>
        <w:rPr>
          <w:rFonts w:eastAsia="Times New Roman"/>
          <w:color w:val="000000" w:themeColor="text1"/>
        </w:rPr>
        <w:t>and were</w:t>
      </w:r>
      <w:r w:rsidR="00192CA5" w:rsidRPr="00192CA5">
        <w:rPr>
          <w:rFonts w:eastAsia="Times New Roman"/>
          <w:color w:val="000000" w:themeColor="text1"/>
        </w:rPr>
        <w:t xml:space="preserve"> included in </w:t>
      </w:r>
      <w:r w:rsidR="00AC515F">
        <w:rPr>
          <w:rFonts w:eastAsia="Times New Roman"/>
          <w:color w:val="000000" w:themeColor="text1"/>
        </w:rPr>
        <w:t>a</w:t>
      </w:r>
      <w:r w:rsidR="00192CA5" w:rsidRPr="00192CA5">
        <w:rPr>
          <w:rFonts w:eastAsia="Times New Roman"/>
          <w:color w:val="000000" w:themeColor="text1"/>
        </w:rPr>
        <w:t xml:space="preserve"> meta-analysis</w:t>
      </w:r>
      <w:r w:rsidR="0054757F">
        <w:rPr>
          <w:rFonts w:eastAsia="Times New Roman"/>
          <w:color w:val="000000" w:themeColor="text1"/>
        </w:rPr>
        <w:t xml:space="preserve"> </w:t>
      </w:r>
      <w:r w:rsidR="00AC515F">
        <w:rPr>
          <w:rFonts w:eastAsia="Times New Roman"/>
          <w:color w:val="000000" w:themeColor="text1"/>
        </w:rPr>
        <w:t xml:space="preserve">of post-intervention data for the tDCS and sham groups </w:t>
      </w:r>
      <w:r w:rsidR="0054757F">
        <w:rPr>
          <w:rFonts w:eastAsia="Times New Roman"/>
          <w:color w:val="000000" w:themeColor="text1"/>
        </w:rPr>
        <w:t xml:space="preserve">(Figure </w:t>
      </w:r>
      <w:r w:rsidR="00AC515F">
        <w:rPr>
          <w:rFonts w:eastAsia="Times New Roman"/>
          <w:color w:val="000000" w:themeColor="text1"/>
        </w:rPr>
        <w:t>8</w:t>
      </w:r>
      <w:r w:rsidR="0054757F">
        <w:rPr>
          <w:rFonts w:eastAsia="Times New Roman"/>
          <w:color w:val="000000" w:themeColor="text1"/>
        </w:rPr>
        <w:t>)</w:t>
      </w:r>
      <w:r w:rsidR="00AC515F">
        <w:rPr>
          <w:rFonts w:eastAsia="Times New Roman"/>
          <w:color w:val="000000" w:themeColor="text1"/>
        </w:rPr>
        <w:t xml:space="preserve"> as well as </w:t>
      </w:r>
      <w:r w:rsidR="00C47C78">
        <w:rPr>
          <w:rFonts w:eastAsia="Times New Roman"/>
          <w:color w:val="000000" w:themeColor="text1"/>
        </w:rPr>
        <w:t>the change scores between groups (Figure 9)</w:t>
      </w:r>
      <w:r w:rsidR="00192CA5" w:rsidRPr="00192CA5">
        <w:rPr>
          <w:rFonts w:eastAsia="Times New Roman"/>
          <w:color w:val="000000" w:themeColor="text1"/>
        </w:rPr>
        <w:t>. Results from the meta-analysis</w:t>
      </w:r>
      <w:r w:rsidR="00C47C78">
        <w:rPr>
          <w:rFonts w:eastAsia="Times New Roman"/>
          <w:color w:val="000000" w:themeColor="text1"/>
        </w:rPr>
        <w:t xml:space="preserve"> of post-intervention data</w:t>
      </w:r>
      <w:r w:rsidR="00192CA5" w:rsidRPr="00192CA5">
        <w:rPr>
          <w:rFonts w:eastAsia="Times New Roman"/>
          <w:color w:val="000000" w:themeColor="text1"/>
        </w:rPr>
        <w:t xml:space="preserve"> </w:t>
      </w:r>
      <w:r w:rsidR="000504EC">
        <w:rPr>
          <w:rFonts w:eastAsia="Times New Roman"/>
          <w:color w:val="000000" w:themeColor="text1"/>
        </w:rPr>
        <w:t>concluded</w:t>
      </w:r>
      <w:r w:rsidR="00192CA5" w:rsidRPr="00192CA5">
        <w:rPr>
          <w:rFonts w:eastAsia="Times New Roman"/>
          <w:color w:val="000000" w:themeColor="text1"/>
        </w:rPr>
        <w:t xml:space="preserve"> that tDCS had </w:t>
      </w:r>
      <w:r w:rsidR="004A49A9">
        <w:rPr>
          <w:rFonts w:eastAsia="Times New Roman"/>
          <w:color w:val="000000" w:themeColor="text1"/>
        </w:rPr>
        <w:t xml:space="preserve">no </w:t>
      </w:r>
      <w:r w:rsidR="00F54EE9">
        <w:rPr>
          <w:rFonts w:eastAsia="Times New Roman"/>
          <w:color w:val="000000" w:themeColor="text1"/>
        </w:rPr>
        <w:t xml:space="preserve">effect </w:t>
      </w:r>
      <w:r w:rsidR="00192CA5" w:rsidRPr="00192CA5">
        <w:rPr>
          <w:rFonts w:eastAsia="Times New Roman"/>
          <w:color w:val="000000" w:themeColor="text1"/>
        </w:rPr>
        <w:t xml:space="preserve">on enhancing recovery using </w:t>
      </w:r>
      <w:r w:rsidR="00754289">
        <w:rPr>
          <w:rFonts w:eastAsia="Times New Roman"/>
          <w:color w:val="000000" w:themeColor="text1"/>
        </w:rPr>
        <w:t>LE-FMA</w:t>
      </w:r>
      <w:r w:rsidR="00192CA5" w:rsidRPr="00192CA5">
        <w:rPr>
          <w:rFonts w:eastAsia="Times New Roman"/>
          <w:color w:val="000000" w:themeColor="text1"/>
        </w:rPr>
        <w:t xml:space="preserve">. </w:t>
      </w:r>
      <w:r w:rsidR="004A49A9">
        <w:rPr>
          <w:rFonts w:eastAsia="Times New Roman"/>
          <w:color w:val="000000" w:themeColor="text1"/>
        </w:rPr>
        <w:t>Similarly</w:t>
      </w:r>
      <w:r w:rsidR="00754289">
        <w:rPr>
          <w:rFonts w:eastAsia="Times New Roman"/>
          <w:color w:val="000000" w:themeColor="text1"/>
        </w:rPr>
        <w:t xml:space="preserve">, the meta-analysis of change scores </w:t>
      </w:r>
      <w:r w:rsidR="00CF2B06">
        <w:rPr>
          <w:rFonts w:eastAsia="Times New Roman"/>
          <w:color w:val="000000" w:themeColor="text1"/>
        </w:rPr>
        <w:t>showed</w:t>
      </w:r>
      <w:r w:rsidR="00754289">
        <w:rPr>
          <w:rFonts w:eastAsia="Times New Roman"/>
          <w:color w:val="000000" w:themeColor="text1"/>
        </w:rPr>
        <w:t xml:space="preserve"> </w:t>
      </w:r>
      <w:r w:rsidR="00E22C47">
        <w:rPr>
          <w:rFonts w:eastAsia="Times New Roman"/>
          <w:color w:val="000000" w:themeColor="text1"/>
        </w:rPr>
        <w:t xml:space="preserve">no effect of tDCS </w:t>
      </w:r>
      <w:r w:rsidR="004A49A9" w:rsidRPr="004A49A9">
        <w:rPr>
          <w:rFonts w:eastAsia="Times New Roman"/>
          <w:color w:val="000000" w:themeColor="text1"/>
        </w:rPr>
        <w:t>[0.48 (-1.51, 2.47)]</w:t>
      </w:r>
      <w:r w:rsidR="004A49A9">
        <w:rPr>
          <w:rFonts w:eastAsia="Times New Roman"/>
          <w:color w:val="000000" w:themeColor="text1"/>
        </w:rPr>
        <w:t xml:space="preserve">. </w:t>
      </w:r>
    </w:p>
    <w:p w14:paraId="07B0D5FA" w14:textId="77777777" w:rsidR="0028725F" w:rsidRDefault="0028725F">
      <w:pPr>
        <w:rPr>
          <w:rFonts w:eastAsia="Times New Roman"/>
          <w:color w:val="000000" w:themeColor="text1"/>
        </w:rPr>
      </w:pPr>
      <w:r>
        <w:rPr>
          <w:rFonts w:eastAsia="Times New Roman"/>
          <w:color w:val="000000" w:themeColor="text1"/>
        </w:rPr>
        <w:br w:type="page"/>
      </w:r>
    </w:p>
    <w:p w14:paraId="493097CC" w14:textId="0CC5E930" w:rsidR="0028725F" w:rsidRPr="007A5F0F" w:rsidRDefault="005F1B23" w:rsidP="007A5F0F">
      <w:pPr>
        <w:spacing w:line="480" w:lineRule="auto"/>
        <w:ind w:firstLine="720"/>
        <w:rPr>
          <w:rFonts w:eastAsia="Times New Roman"/>
          <w:color w:val="000000" w:themeColor="text1"/>
        </w:rPr>
      </w:pPr>
      <w:r>
        <w:rPr>
          <w:noProof/>
        </w:rPr>
        <w:lastRenderedPageBreak/>
        <w:drawing>
          <wp:anchor distT="0" distB="0" distL="114300" distR="114300" simplePos="0" relativeHeight="251668507" behindDoc="0" locked="0" layoutInCell="1" allowOverlap="1" wp14:anchorId="1F8F8113" wp14:editId="70B4DAE1">
            <wp:simplePos x="0" y="0"/>
            <wp:positionH relativeFrom="margin">
              <wp:align>left</wp:align>
            </wp:positionH>
            <wp:positionV relativeFrom="paragraph">
              <wp:posOffset>0</wp:posOffset>
            </wp:positionV>
            <wp:extent cx="5934075" cy="1636395"/>
            <wp:effectExtent l="0" t="0" r="9525" b="190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16827" t="39349" r="34936" b="36095"/>
                    <a:stretch/>
                  </pic:blipFill>
                  <pic:spPr bwMode="auto">
                    <a:xfrm>
                      <a:off x="0" y="0"/>
                      <a:ext cx="5934075" cy="16363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83C4227" w14:textId="1A0494BB" w:rsidR="0028725F" w:rsidRDefault="0028725F" w:rsidP="0028725F">
      <w:pPr>
        <w:spacing w:line="480" w:lineRule="auto"/>
        <w:rPr>
          <w:rFonts w:eastAsia="Times New Roman"/>
          <w:color w:val="000000" w:themeColor="text1"/>
        </w:rPr>
      </w:pPr>
      <w:r w:rsidRPr="3CFB92F2">
        <w:rPr>
          <w:rFonts w:eastAsia="Times New Roman"/>
          <w:b/>
          <w:bCs/>
          <w:color w:val="000000" w:themeColor="text1"/>
        </w:rPr>
        <w:t xml:space="preserve">Figure </w:t>
      </w:r>
      <w:r w:rsidR="00E22C47">
        <w:rPr>
          <w:rFonts w:eastAsia="Times New Roman"/>
          <w:b/>
          <w:bCs/>
          <w:color w:val="000000" w:themeColor="text1"/>
        </w:rPr>
        <w:t>8</w:t>
      </w:r>
      <w:r w:rsidRPr="3CFB92F2">
        <w:rPr>
          <w:rFonts w:eastAsia="Times New Roman"/>
          <w:b/>
          <w:bCs/>
          <w:color w:val="000000" w:themeColor="text1"/>
        </w:rPr>
        <w:t xml:space="preserve"> – </w:t>
      </w:r>
      <w:r>
        <w:rPr>
          <w:rFonts w:eastAsia="Times New Roman"/>
          <w:b/>
          <w:bCs/>
          <w:color w:val="000000" w:themeColor="text1"/>
        </w:rPr>
        <w:t>Lower Extremity FMA</w:t>
      </w:r>
      <w:r w:rsidRPr="3CFB92F2">
        <w:rPr>
          <w:rFonts w:eastAsia="Times New Roman"/>
          <w:b/>
          <w:bCs/>
          <w:color w:val="000000" w:themeColor="text1"/>
        </w:rPr>
        <w:t xml:space="preserve"> </w:t>
      </w:r>
      <w:r w:rsidR="005E5FC1">
        <w:rPr>
          <w:rFonts w:eastAsia="Times New Roman"/>
          <w:b/>
          <w:bCs/>
          <w:color w:val="000000" w:themeColor="text1"/>
        </w:rPr>
        <w:t>Post-Intervention</w:t>
      </w:r>
    </w:p>
    <w:p w14:paraId="6AC2B239" w14:textId="58C827EF" w:rsidR="0028725F" w:rsidRDefault="0028725F" w:rsidP="0028725F">
      <w:pPr>
        <w:spacing w:line="240" w:lineRule="auto"/>
      </w:pPr>
      <w:r w:rsidRPr="00EF32DF">
        <w:t xml:space="preserve">Effects of tDCS on stroke recovery as assessed by the </w:t>
      </w:r>
      <w:r w:rsidR="00E22C47">
        <w:t xml:space="preserve">post-intervention data of the tDCS and sham groups for the </w:t>
      </w:r>
      <w:r w:rsidRPr="00EF32DF">
        <w:t>Lower Extremity Fugl-Meyer Assessment.</w:t>
      </w:r>
      <w:r w:rsidR="006018E0">
        <w:t xml:space="preserve"> </w:t>
      </w:r>
      <w:r w:rsidR="00287DE8" w:rsidRPr="00287DE8">
        <w:rPr>
          <w:rFonts w:eastAsia="Times New Roman"/>
          <w:color w:val="000000" w:themeColor="text1"/>
        </w:rPr>
        <w:t>A random effects model was used because of heterogeneity (P &lt; 0.</w:t>
      </w:r>
      <w:r w:rsidR="00E324BC">
        <w:rPr>
          <w:rFonts w:eastAsia="Times New Roman"/>
          <w:color w:val="000000" w:themeColor="text1"/>
        </w:rPr>
        <w:t>10</w:t>
      </w:r>
      <w:r w:rsidR="00287DE8" w:rsidRPr="00287DE8">
        <w:rPr>
          <w:rFonts w:eastAsia="Times New Roman"/>
          <w:color w:val="000000" w:themeColor="text1"/>
        </w:rPr>
        <w:t>). </w:t>
      </w:r>
    </w:p>
    <w:p w14:paraId="01FD6960" w14:textId="0E6A732C" w:rsidR="0028725F" w:rsidRPr="00EF32DF" w:rsidRDefault="0028725F" w:rsidP="0028725F">
      <w:r>
        <w:br w:type="page"/>
      </w:r>
    </w:p>
    <w:p w14:paraId="5407D452" w14:textId="53FBF75D" w:rsidR="00E22C47" w:rsidRDefault="00F42546" w:rsidP="00E22C47">
      <w:pPr>
        <w:spacing w:line="480" w:lineRule="auto"/>
        <w:rPr>
          <w:rFonts w:eastAsia="Times New Roman"/>
          <w:b/>
          <w:bCs/>
          <w:color w:val="000000" w:themeColor="text1"/>
        </w:rPr>
      </w:pPr>
      <w:r>
        <w:rPr>
          <w:noProof/>
        </w:rPr>
        <w:lastRenderedPageBreak/>
        <w:drawing>
          <wp:anchor distT="0" distB="0" distL="114300" distR="114300" simplePos="0" relativeHeight="251672603" behindDoc="0" locked="0" layoutInCell="1" allowOverlap="1" wp14:anchorId="044D8A9F" wp14:editId="3EE48C22">
            <wp:simplePos x="0" y="0"/>
            <wp:positionH relativeFrom="margin">
              <wp:align>right</wp:align>
            </wp:positionH>
            <wp:positionV relativeFrom="paragraph">
              <wp:posOffset>0</wp:posOffset>
            </wp:positionV>
            <wp:extent cx="5943600" cy="1689100"/>
            <wp:effectExtent l="0" t="0" r="0" b="6350"/>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17147" t="34319" r="34936" b="40533"/>
                    <a:stretch/>
                  </pic:blipFill>
                  <pic:spPr bwMode="auto">
                    <a:xfrm>
                      <a:off x="0" y="0"/>
                      <a:ext cx="5943600" cy="16891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35C96EF" w14:textId="22E0A0F5" w:rsidR="00E22C47" w:rsidRDefault="00E22C47" w:rsidP="00E22C47">
      <w:pPr>
        <w:spacing w:line="480" w:lineRule="auto"/>
        <w:rPr>
          <w:rFonts w:eastAsia="Times New Roman"/>
          <w:color w:val="000000" w:themeColor="text1"/>
        </w:rPr>
      </w:pPr>
      <w:r w:rsidRPr="3CFB92F2">
        <w:rPr>
          <w:rFonts w:eastAsia="Times New Roman"/>
          <w:b/>
          <w:bCs/>
          <w:color w:val="000000" w:themeColor="text1"/>
        </w:rPr>
        <w:t xml:space="preserve">Figure </w:t>
      </w:r>
      <w:r>
        <w:rPr>
          <w:rFonts w:eastAsia="Times New Roman"/>
          <w:b/>
          <w:bCs/>
          <w:color w:val="000000" w:themeColor="text1"/>
        </w:rPr>
        <w:t>9</w:t>
      </w:r>
      <w:r w:rsidRPr="3CFB92F2">
        <w:rPr>
          <w:rFonts w:eastAsia="Times New Roman"/>
          <w:b/>
          <w:bCs/>
          <w:color w:val="000000" w:themeColor="text1"/>
        </w:rPr>
        <w:t xml:space="preserve"> – </w:t>
      </w:r>
      <w:r>
        <w:rPr>
          <w:rFonts w:eastAsia="Times New Roman"/>
          <w:b/>
          <w:bCs/>
          <w:color w:val="000000" w:themeColor="text1"/>
        </w:rPr>
        <w:t>Lower Extremity FMA</w:t>
      </w:r>
      <w:r w:rsidRPr="3CFB92F2">
        <w:rPr>
          <w:rFonts w:eastAsia="Times New Roman"/>
          <w:b/>
          <w:bCs/>
          <w:color w:val="000000" w:themeColor="text1"/>
        </w:rPr>
        <w:t xml:space="preserve"> </w:t>
      </w:r>
      <w:r w:rsidR="005E5FC1">
        <w:rPr>
          <w:rFonts w:eastAsia="Times New Roman"/>
          <w:b/>
          <w:bCs/>
          <w:color w:val="000000" w:themeColor="text1"/>
        </w:rPr>
        <w:t>Change Scores</w:t>
      </w:r>
    </w:p>
    <w:p w14:paraId="1216F0FF" w14:textId="1AC0B00C" w:rsidR="00E22C47" w:rsidRDefault="00E22C47" w:rsidP="00E22C47">
      <w:pPr>
        <w:spacing w:line="240" w:lineRule="auto"/>
      </w:pPr>
      <w:r w:rsidRPr="00EF32DF">
        <w:t xml:space="preserve">Effects of tDCS on stroke recovery as assessed by the </w:t>
      </w:r>
      <w:r>
        <w:t xml:space="preserve">change scores of the tDCS and sham groups for the </w:t>
      </w:r>
      <w:r w:rsidRPr="00EF32DF">
        <w:t>Lower Extremity Fugl-Meyer Assessment.</w:t>
      </w:r>
      <w:r w:rsidR="006018E0">
        <w:t xml:space="preserve"> </w:t>
      </w:r>
      <w:r w:rsidR="00287DE8" w:rsidRPr="00287DE8">
        <w:rPr>
          <w:rFonts w:eastAsia="Times New Roman"/>
          <w:color w:val="000000" w:themeColor="text1"/>
        </w:rPr>
        <w:t>A random effects model was used because of heterogeneity (P &lt; 0.</w:t>
      </w:r>
      <w:r w:rsidR="00E324BC">
        <w:rPr>
          <w:rFonts w:eastAsia="Times New Roman"/>
          <w:color w:val="000000" w:themeColor="text1"/>
        </w:rPr>
        <w:t>10</w:t>
      </w:r>
      <w:r w:rsidR="00287DE8" w:rsidRPr="00287DE8">
        <w:rPr>
          <w:rFonts w:eastAsia="Times New Roman"/>
          <w:color w:val="000000" w:themeColor="text1"/>
        </w:rPr>
        <w:t>). </w:t>
      </w:r>
    </w:p>
    <w:p w14:paraId="65C11483" w14:textId="77777777" w:rsidR="00E22C47" w:rsidRDefault="00E22C47">
      <w:r>
        <w:br w:type="page"/>
      </w:r>
    </w:p>
    <w:p w14:paraId="1EFF8A1B" w14:textId="77777777" w:rsidR="00E22C47" w:rsidRDefault="00E22C47" w:rsidP="00E22C47">
      <w:pPr>
        <w:spacing w:line="240" w:lineRule="auto"/>
      </w:pPr>
    </w:p>
    <w:p w14:paraId="14420315" w14:textId="15281386" w:rsidR="008D1CC8" w:rsidRPr="008D1CC8" w:rsidRDefault="008D1CC8" w:rsidP="008D1CC8">
      <w:pPr>
        <w:spacing w:line="480" w:lineRule="auto"/>
        <w:rPr>
          <w:rFonts w:eastAsia="Times New Roman"/>
          <w:color w:val="000000" w:themeColor="text1"/>
          <w:u w:val="single"/>
        </w:rPr>
      </w:pPr>
      <w:r>
        <w:rPr>
          <w:rFonts w:eastAsia="Times New Roman"/>
          <w:color w:val="000000" w:themeColor="text1"/>
          <w:u w:val="single"/>
        </w:rPr>
        <w:t>Modified Ashworth Scale</w:t>
      </w:r>
      <w:r w:rsidRPr="008D1CC8">
        <w:rPr>
          <w:rFonts w:eastAsia="Times New Roman"/>
          <w:color w:val="000000" w:themeColor="text1"/>
          <w:u w:val="single"/>
        </w:rPr>
        <w:t xml:space="preserve"> (</w:t>
      </w:r>
      <w:r>
        <w:rPr>
          <w:rFonts w:eastAsia="Times New Roman"/>
          <w:color w:val="000000" w:themeColor="text1"/>
          <w:u w:val="single"/>
        </w:rPr>
        <w:t>MAS</w:t>
      </w:r>
      <w:r w:rsidRPr="008D1CC8">
        <w:rPr>
          <w:rFonts w:eastAsia="Times New Roman"/>
          <w:color w:val="000000" w:themeColor="text1"/>
          <w:u w:val="single"/>
        </w:rPr>
        <w:t>)</w:t>
      </w:r>
    </w:p>
    <w:p w14:paraId="6C92AF3B" w14:textId="5C7A7176" w:rsidR="00466268" w:rsidRPr="00192CA5" w:rsidRDefault="00192CA5" w:rsidP="00192CA5">
      <w:pPr>
        <w:pStyle w:val="ListParagraph"/>
        <w:numPr>
          <w:ilvl w:val="0"/>
          <w:numId w:val="10"/>
        </w:numPr>
        <w:spacing w:line="480" w:lineRule="auto"/>
        <w:rPr>
          <w:rFonts w:eastAsia="Times New Roman"/>
          <w:i/>
          <w:color w:val="000000" w:themeColor="text1"/>
        </w:rPr>
      </w:pPr>
      <w:r w:rsidRPr="00192CA5">
        <w:rPr>
          <w:rFonts w:eastAsia="Times New Roman"/>
          <w:i/>
          <w:color w:val="000000" w:themeColor="text1"/>
        </w:rPr>
        <w:t>Descriptive</w:t>
      </w:r>
    </w:p>
    <w:p w14:paraId="60A95DA5" w14:textId="42409F32" w:rsidR="00192CA5" w:rsidRPr="00192CA5" w:rsidRDefault="00192CA5" w:rsidP="00192CA5">
      <w:pPr>
        <w:spacing w:line="480" w:lineRule="auto"/>
        <w:ind w:firstLine="720"/>
        <w:rPr>
          <w:rFonts w:eastAsia="Times New Roman"/>
          <w:color w:val="000000" w:themeColor="text1"/>
        </w:rPr>
      </w:pPr>
      <w:r w:rsidRPr="00192CA5">
        <w:rPr>
          <w:rFonts w:eastAsia="Times New Roman"/>
          <w:color w:val="000000" w:themeColor="text1"/>
        </w:rPr>
        <w:t xml:space="preserve">Out of the total </w:t>
      </w:r>
      <w:r w:rsidR="004A496F">
        <w:rPr>
          <w:rFonts w:eastAsia="Times New Roman"/>
          <w:color w:val="000000" w:themeColor="text1"/>
        </w:rPr>
        <w:t>ten</w:t>
      </w:r>
      <w:r w:rsidRPr="00192CA5">
        <w:rPr>
          <w:rFonts w:eastAsia="Times New Roman"/>
          <w:color w:val="000000" w:themeColor="text1"/>
        </w:rPr>
        <w:t xml:space="preserve"> studies being reviewed, only two of them described positive effects of tDCS on stroke recovery. </w:t>
      </w:r>
      <w:r w:rsidR="004A496F">
        <w:rPr>
          <w:rFonts w:eastAsia="Times New Roman"/>
          <w:color w:val="000000" w:themeColor="text1"/>
        </w:rPr>
        <w:t>Six</w:t>
      </w:r>
      <w:r w:rsidRPr="00192CA5">
        <w:rPr>
          <w:rFonts w:eastAsia="Times New Roman"/>
          <w:color w:val="000000" w:themeColor="text1"/>
        </w:rPr>
        <w:t xml:space="preserve"> of those studies </w:t>
      </w:r>
      <w:r w:rsidR="000504EC">
        <w:rPr>
          <w:rFonts w:eastAsia="Times New Roman"/>
          <w:color w:val="000000" w:themeColor="text1"/>
        </w:rPr>
        <w:t>conclude</w:t>
      </w:r>
      <w:r w:rsidRPr="00192CA5">
        <w:rPr>
          <w:rFonts w:eastAsia="Times New Roman"/>
          <w:color w:val="000000" w:themeColor="text1"/>
        </w:rPr>
        <w:t xml:space="preserve">d that there were no significant improvements in stroke recovery when using tDCS. The remaining two studies failed to include a </w:t>
      </w:r>
      <w:r w:rsidR="00990E6A">
        <w:rPr>
          <w:rFonts w:eastAsia="Times New Roman"/>
          <w:color w:val="000000" w:themeColor="text1"/>
        </w:rPr>
        <w:t>sham</w:t>
      </w:r>
      <w:r w:rsidRPr="00192CA5">
        <w:rPr>
          <w:rFonts w:eastAsia="Times New Roman"/>
          <w:color w:val="000000" w:themeColor="text1"/>
        </w:rPr>
        <w:t xml:space="preserve"> group, and therefore could not draw between group comparisons </w:t>
      </w:r>
      <w:r w:rsidRPr="00192CA5">
        <w:rPr>
          <w:rFonts w:eastAsia="Times New Roman"/>
          <w:color w:val="000000" w:themeColor="text1"/>
        </w:rPr>
        <w:fldChar w:fldCharType="begin">
          <w:fldData xml:space="preserve">PEVuZE5vdGU+PENpdGU+PEF1dGhvcj5NaXU8L0F1dGhvcj48WWVhcj4yMDIwPC9ZZWFyPjxSZWNO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</w:fldData>
        </w:fldChar>
      </w:r>
      <w:r w:rsidRPr="00192CA5">
        <w:rPr>
          <w:rFonts w:eastAsia="Times New Roman"/>
          <w:color w:val="000000" w:themeColor="text1"/>
        </w:rPr>
        <w:instrText xml:space="preserve"> ADDIN EN.CITE </w:instrText>
      </w:r>
      <w:r w:rsidRPr="00192CA5">
        <w:rPr>
          <w:rFonts w:eastAsia="Times New Roman"/>
          <w:color w:val="000000" w:themeColor="text1"/>
        </w:rPr>
        <w:fldChar w:fldCharType="begin">
          <w:fldData xml:space="preserve">PEVuZE5vdGU+PENpdGU+PEF1dGhvcj5NaXU8L0F1dGhvcj48WWVhcj4yMDIwPC9ZZWFyPjxSZWNO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</w:fldData>
        </w:fldChar>
      </w:r>
      <w:r w:rsidRPr="00192CA5">
        <w:rPr>
          <w:rFonts w:eastAsia="Times New Roman"/>
          <w:color w:val="000000" w:themeColor="text1"/>
        </w:rPr>
        <w:instrText xml:space="preserve"> ADDIN EN.CITE.DATA </w:instrText>
      </w:r>
      <w:r w:rsidRPr="00192CA5">
        <w:rPr>
          <w:rFonts w:eastAsia="Times New Roman"/>
          <w:color w:val="000000" w:themeColor="text1"/>
        </w:rPr>
      </w:r>
      <w:r w:rsidRPr="00192CA5">
        <w:rPr>
          <w:rFonts w:eastAsia="Times New Roman"/>
          <w:color w:val="000000" w:themeColor="text1"/>
        </w:rPr>
        <w:fldChar w:fldCharType="end"/>
      </w:r>
      <w:r w:rsidRPr="00192CA5">
        <w:rPr>
          <w:rFonts w:eastAsia="Times New Roman"/>
          <w:color w:val="000000" w:themeColor="text1"/>
        </w:rPr>
      </w:r>
      <w:r w:rsidRPr="00192CA5">
        <w:rPr>
          <w:rFonts w:eastAsia="Times New Roman"/>
          <w:color w:val="000000" w:themeColor="text1"/>
        </w:rPr>
        <w:fldChar w:fldCharType="separate"/>
      </w:r>
      <w:r w:rsidRPr="00192CA5">
        <w:rPr>
          <w:rFonts w:eastAsia="Times New Roman"/>
          <w:noProof/>
          <w:color w:val="000000" w:themeColor="text1"/>
        </w:rPr>
        <w:t>(Miu et al., 2020; Ochi et al., 2013)</w:t>
      </w:r>
      <w:r w:rsidRPr="00192CA5">
        <w:rPr>
          <w:rFonts w:eastAsia="Times New Roman"/>
          <w:color w:val="000000" w:themeColor="text1"/>
        </w:rPr>
        <w:fldChar w:fldCharType="end"/>
      </w:r>
      <w:r w:rsidRPr="00192CA5">
        <w:rPr>
          <w:rFonts w:eastAsia="Times New Roman"/>
          <w:color w:val="000000" w:themeColor="text1"/>
        </w:rPr>
        <w:t xml:space="preserve">. However, they </w:t>
      </w:r>
      <w:r w:rsidR="000504EC">
        <w:rPr>
          <w:rFonts w:eastAsia="Times New Roman"/>
          <w:color w:val="000000" w:themeColor="text1"/>
        </w:rPr>
        <w:t>conclude</w:t>
      </w:r>
      <w:r w:rsidRPr="00192CA5">
        <w:rPr>
          <w:rFonts w:eastAsia="Times New Roman"/>
          <w:color w:val="000000" w:themeColor="text1"/>
        </w:rPr>
        <w:t>d positive and significant improvements from pre-intervention when using tDCS.</w:t>
      </w:r>
      <w:r w:rsidR="00613B74">
        <w:rPr>
          <w:rFonts w:eastAsia="Times New Roman"/>
          <w:color w:val="000000" w:themeColor="text1"/>
        </w:rPr>
        <w:t xml:space="preserve"> </w:t>
      </w:r>
      <w:r w:rsidR="003F7C58">
        <w:rPr>
          <w:rFonts w:eastAsia="Times New Roman"/>
          <w:color w:val="000000" w:themeColor="text1"/>
        </w:rPr>
        <w:t>Out of the f</w:t>
      </w:r>
      <w:r w:rsidR="00760F80">
        <w:rPr>
          <w:rFonts w:eastAsia="Times New Roman"/>
          <w:color w:val="000000" w:themeColor="text1"/>
        </w:rPr>
        <w:t>our</w:t>
      </w:r>
      <w:r w:rsidR="003F7C58">
        <w:rPr>
          <w:rFonts w:eastAsia="Times New Roman"/>
          <w:color w:val="000000" w:themeColor="text1"/>
        </w:rPr>
        <w:t xml:space="preserve"> studies that provided pre- and post-intervention data, </w:t>
      </w:r>
      <w:r w:rsidR="004E4BED">
        <w:rPr>
          <w:rFonts w:eastAsia="Times New Roman"/>
          <w:color w:val="000000" w:themeColor="text1"/>
        </w:rPr>
        <w:t>n</w:t>
      </w:r>
      <w:r w:rsidR="003F7C58">
        <w:rPr>
          <w:rFonts w:eastAsia="Times New Roman"/>
          <w:color w:val="000000" w:themeColor="text1"/>
        </w:rPr>
        <w:t xml:space="preserve">one determined a MCID of </w:t>
      </w:r>
      <w:r w:rsidR="004E4BED">
        <w:rPr>
          <w:rFonts w:eastAsia="Times New Roman"/>
          <w:color w:val="000000" w:themeColor="text1"/>
        </w:rPr>
        <w:t>a reduction in score by at least</w:t>
      </w:r>
      <w:r w:rsidR="003F7C58">
        <w:rPr>
          <w:rFonts w:eastAsia="Times New Roman"/>
          <w:color w:val="000000" w:themeColor="text1"/>
        </w:rPr>
        <w:t xml:space="preserve"> 0.48</w:t>
      </w:r>
      <w:r w:rsidR="00BF7D2A">
        <w:rPr>
          <w:rFonts w:eastAsia="Times New Roman"/>
          <w:color w:val="000000" w:themeColor="text1"/>
        </w:rPr>
        <w:t xml:space="preserve"> in </w:t>
      </w:r>
      <w:r w:rsidR="004A496F">
        <w:rPr>
          <w:rFonts w:eastAsia="Times New Roman"/>
          <w:color w:val="000000" w:themeColor="text1"/>
        </w:rPr>
        <w:t>either</w:t>
      </w:r>
      <w:r w:rsidR="00BF7D2A">
        <w:rPr>
          <w:rFonts w:eastAsia="Times New Roman"/>
          <w:color w:val="000000" w:themeColor="text1"/>
        </w:rPr>
        <w:t xml:space="preserve"> the </w:t>
      </w:r>
      <w:r w:rsidR="00EE2613">
        <w:rPr>
          <w:rFonts w:eastAsia="Times New Roman"/>
          <w:color w:val="000000" w:themeColor="text1"/>
        </w:rPr>
        <w:t xml:space="preserve">tDCS </w:t>
      </w:r>
      <w:r w:rsidR="004A496F">
        <w:rPr>
          <w:rFonts w:eastAsia="Times New Roman"/>
          <w:color w:val="000000" w:themeColor="text1"/>
        </w:rPr>
        <w:t>or</w:t>
      </w:r>
      <w:r w:rsidR="00EE2613">
        <w:rPr>
          <w:rFonts w:eastAsia="Times New Roman"/>
          <w:color w:val="000000" w:themeColor="text1"/>
        </w:rPr>
        <w:t xml:space="preserve"> sham group</w:t>
      </w:r>
      <w:r w:rsidR="00970007">
        <w:rPr>
          <w:rFonts w:eastAsia="Times New Roman"/>
          <w:color w:val="000000" w:themeColor="text1"/>
        </w:rPr>
        <w:t>s</w:t>
      </w:r>
      <w:r w:rsidR="00EE2613">
        <w:rPr>
          <w:rFonts w:eastAsia="Times New Roman"/>
          <w:color w:val="000000" w:themeColor="text1"/>
        </w:rPr>
        <w:t xml:space="preserve"> (Table 1)</w:t>
      </w:r>
      <w:r w:rsidR="00BF7D2A">
        <w:rPr>
          <w:rFonts w:eastAsia="Times New Roman"/>
          <w:color w:val="000000" w:themeColor="text1"/>
        </w:rPr>
        <w:t>.</w:t>
      </w:r>
      <w:r w:rsidR="00245280">
        <w:rPr>
          <w:rFonts w:eastAsia="Times New Roman"/>
          <w:color w:val="000000" w:themeColor="text1"/>
        </w:rPr>
        <w:t xml:space="preserve"> </w:t>
      </w:r>
    </w:p>
    <w:p w14:paraId="62670ACB" w14:textId="0242B255" w:rsidR="00466268" w:rsidRPr="00192CA5" w:rsidRDefault="00192CA5" w:rsidP="00192CA5">
      <w:pPr>
        <w:pStyle w:val="ListParagraph"/>
        <w:numPr>
          <w:ilvl w:val="0"/>
          <w:numId w:val="10"/>
        </w:numPr>
        <w:spacing w:line="480" w:lineRule="auto"/>
        <w:rPr>
          <w:rFonts w:eastAsia="Times New Roman"/>
          <w:i/>
          <w:color w:val="000000" w:themeColor="text1"/>
        </w:rPr>
      </w:pPr>
      <w:r w:rsidRPr="00192CA5">
        <w:rPr>
          <w:rFonts w:eastAsia="Times New Roman"/>
          <w:i/>
          <w:color w:val="000000" w:themeColor="text1"/>
        </w:rPr>
        <w:t>Meta-analysis</w:t>
      </w:r>
    </w:p>
    <w:p w14:paraId="148A99DC" w14:textId="2C1AF806" w:rsidR="0028725F" w:rsidRDefault="00245280" w:rsidP="00287DE8">
      <w:pPr>
        <w:spacing w:line="480" w:lineRule="auto"/>
        <w:ind w:firstLine="720"/>
        <w:rPr>
          <w:rFonts w:eastAsia="Times New Roman"/>
          <w:color w:val="000000" w:themeColor="text1"/>
        </w:rPr>
      </w:pPr>
      <w:r>
        <w:rPr>
          <w:rFonts w:eastAsia="Times New Roman"/>
          <w:color w:val="000000" w:themeColor="text1"/>
        </w:rPr>
        <w:t>F</w:t>
      </w:r>
      <w:r w:rsidR="004A496F">
        <w:rPr>
          <w:rFonts w:eastAsia="Times New Roman"/>
          <w:color w:val="000000" w:themeColor="text1"/>
        </w:rPr>
        <w:t>ive</w:t>
      </w:r>
      <w:r w:rsidR="3751D504" w:rsidRPr="083ED1FF">
        <w:rPr>
          <w:rFonts w:eastAsia="Times New Roman"/>
          <w:color w:val="000000" w:themeColor="text1"/>
        </w:rPr>
        <w:t xml:space="preserve"> studies </w:t>
      </w:r>
      <w:r w:rsidR="5F2CF9F3" w:rsidRPr="083ED1FF">
        <w:rPr>
          <w:rFonts w:eastAsia="Times New Roman"/>
          <w:color w:val="000000" w:themeColor="text1"/>
        </w:rPr>
        <w:t xml:space="preserve">were included in </w:t>
      </w:r>
      <w:r w:rsidR="003830FB">
        <w:rPr>
          <w:rFonts w:eastAsia="Times New Roman"/>
          <w:color w:val="000000" w:themeColor="text1"/>
        </w:rPr>
        <w:t>a</w:t>
      </w:r>
      <w:r w:rsidR="5F2CF9F3" w:rsidRPr="083ED1FF">
        <w:rPr>
          <w:rFonts w:eastAsia="Times New Roman"/>
          <w:color w:val="000000" w:themeColor="text1"/>
        </w:rPr>
        <w:t xml:space="preserve"> </w:t>
      </w:r>
      <w:r w:rsidR="3751D504" w:rsidRPr="083ED1FF">
        <w:rPr>
          <w:rFonts w:eastAsia="Times New Roman"/>
          <w:color w:val="000000" w:themeColor="text1"/>
        </w:rPr>
        <w:t>meta-analysi</w:t>
      </w:r>
      <w:r w:rsidR="005A7BF3">
        <w:rPr>
          <w:rFonts w:eastAsia="Times New Roman"/>
          <w:color w:val="000000" w:themeColor="text1"/>
        </w:rPr>
        <w:t>s</w:t>
      </w:r>
      <w:r w:rsidR="00541468">
        <w:rPr>
          <w:rFonts w:eastAsia="Times New Roman"/>
          <w:color w:val="000000" w:themeColor="text1"/>
        </w:rPr>
        <w:t xml:space="preserve"> </w:t>
      </w:r>
      <w:r w:rsidR="58646A2B">
        <w:rPr>
          <w:rFonts w:eastAsia="Times New Roman"/>
          <w:color w:val="000000" w:themeColor="text1"/>
        </w:rPr>
        <w:t xml:space="preserve">because they provided post-intervention </w:t>
      </w:r>
      <w:r w:rsidR="003830FB">
        <w:rPr>
          <w:rFonts w:eastAsia="Times New Roman"/>
          <w:color w:val="000000" w:themeColor="text1"/>
        </w:rPr>
        <w:t>data</w:t>
      </w:r>
      <w:r w:rsidR="00541468">
        <w:rPr>
          <w:rFonts w:eastAsia="Times New Roman"/>
          <w:color w:val="000000" w:themeColor="text1"/>
        </w:rPr>
        <w:t xml:space="preserve"> </w:t>
      </w:r>
      <w:r w:rsidR="003830FB">
        <w:rPr>
          <w:rFonts w:eastAsia="Times New Roman"/>
          <w:color w:val="000000" w:themeColor="text1"/>
        </w:rPr>
        <w:t xml:space="preserve">for tDCS and sham groups </w:t>
      </w:r>
      <w:r w:rsidR="005A7BF3">
        <w:rPr>
          <w:rFonts w:eastAsia="Times New Roman"/>
          <w:color w:val="000000" w:themeColor="text1"/>
        </w:rPr>
        <w:t>(</w:t>
      </w:r>
      <w:r w:rsidR="3751D504" w:rsidRPr="083ED1FF">
        <w:rPr>
          <w:rFonts w:eastAsia="Times New Roman"/>
          <w:color w:val="000000" w:themeColor="text1"/>
        </w:rPr>
        <w:t xml:space="preserve">Figure </w:t>
      </w:r>
      <w:r w:rsidR="003830FB">
        <w:rPr>
          <w:rFonts w:eastAsia="Times New Roman"/>
          <w:color w:val="000000" w:themeColor="text1"/>
        </w:rPr>
        <w:t>10</w:t>
      </w:r>
      <w:r w:rsidR="00192CA5" w:rsidRPr="00192CA5">
        <w:rPr>
          <w:rFonts w:eastAsia="Times New Roman"/>
          <w:color w:val="000000" w:themeColor="text1"/>
        </w:rPr>
        <w:t>)</w:t>
      </w:r>
      <w:r w:rsidR="003830FB">
        <w:rPr>
          <w:rFonts w:eastAsia="Times New Roman"/>
          <w:color w:val="000000" w:themeColor="text1"/>
        </w:rPr>
        <w:t xml:space="preserve"> as well as change scores for the groups (Figure 11)</w:t>
      </w:r>
      <w:r w:rsidR="00192CA5" w:rsidRPr="00192CA5">
        <w:rPr>
          <w:rFonts w:eastAsia="Times New Roman"/>
          <w:color w:val="000000" w:themeColor="text1"/>
        </w:rPr>
        <w:t>.</w:t>
      </w:r>
      <w:r w:rsidR="3751D504" w:rsidRPr="083ED1FF">
        <w:rPr>
          <w:rFonts w:eastAsia="Times New Roman"/>
          <w:color w:val="000000" w:themeColor="text1"/>
        </w:rPr>
        <w:t xml:space="preserve"> </w:t>
      </w:r>
      <w:r w:rsidR="00CF2B06">
        <w:rPr>
          <w:rFonts w:eastAsia="Times New Roman"/>
          <w:color w:val="000000" w:themeColor="text1"/>
        </w:rPr>
        <w:t>T</w:t>
      </w:r>
      <w:r w:rsidR="00A81C4B">
        <w:rPr>
          <w:rFonts w:eastAsia="Times New Roman"/>
          <w:color w:val="000000" w:themeColor="text1"/>
        </w:rPr>
        <w:t xml:space="preserve">he meta-analysis </w:t>
      </w:r>
      <w:r w:rsidR="003830FB">
        <w:rPr>
          <w:rFonts w:eastAsia="Times New Roman"/>
          <w:color w:val="000000" w:themeColor="text1"/>
        </w:rPr>
        <w:t xml:space="preserve">of post-intervention data </w:t>
      </w:r>
      <w:r w:rsidR="00CF2B06">
        <w:rPr>
          <w:rFonts w:eastAsia="Times New Roman"/>
          <w:color w:val="000000" w:themeColor="text1"/>
        </w:rPr>
        <w:t>showed</w:t>
      </w:r>
      <w:r w:rsidR="00A81C4B">
        <w:rPr>
          <w:rFonts w:eastAsia="Times New Roman"/>
          <w:color w:val="000000" w:themeColor="text1"/>
        </w:rPr>
        <w:t xml:space="preserve"> </w:t>
      </w:r>
      <w:r w:rsidR="00522187">
        <w:rPr>
          <w:rFonts w:eastAsia="Times New Roman"/>
          <w:color w:val="000000" w:themeColor="text1"/>
        </w:rPr>
        <w:t xml:space="preserve">no effect of </w:t>
      </w:r>
      <w:r w:rsidR="00414026">
        <w:rPr>
          <w:rFonts w:eastAsia="Times New Roman"/>
          <w:color w:val="000000" w:themeColor="text1"/>
        </w:rPr>
        <w:t xml:space="preserve">tDCS on MAS </w:t>
      </w:r>
      <w:r w:rsidR="00042C02">
        <w:rPr>
          <w:rFonts w:eastAsia="Times New Roman"/>
          <w:color w:val="000000" w:themeColor="text1"/>
        </w:rPr>
        <w:t>[-0.</w:t>
      </w:r>
      <w:r w:rsidR="004E569A">
        <w:rPr>
          <w:rFonts w:eastAsia="Times New Roman"/>
          <w:color w:val="000000" w:themeColor="text1"/>
        </w:rPr>
        <w:t>25</w:t>
      </w:r>
      <w:r w:rsidR="00042C02">
        <w:rPr>
          <w:rFonts w:eastAsia="Times New Roman"/>
          <w:color w:val="000000" w:themeColor="text1"/>
        </w:rPr>
        <w:t xml:space="preserve"> (-0.</w:t>
      </w:r>
      <w:r w:rsidR="004E569A">
        <w:rPr>
          <w:rFonts w:eastAsia="Times New Roman"/>
          <w:color w:val="000000" w:themeColor="text1"/>
        </w:rPr>
        <w:t>5</w:t>
      </w:r>
      <w:r w:rsidR="00287DE8">
        <w:rPr>
          <w:rFonts w:eastAsia="Times New Roman"/>
          <w:color w:val="000000" w:themeColor="text1"/>
        </w:rPr>
        <w:t>8</w:t>
      </w:r>
      <w:r w:rsidR="00042C02">
        <w:rPr>
          <w:rFonts w:eastAsia="Times New Roman"/>
          <w:color w:val="000000" w:themeColor="text1"/>
        </w:rPr>
        <w:t>; 0</w:t>
      </w:r>
      <w:r w:rsidR="00042C02" w:rsidRPr="083ED1FF">
        <w:rPr>
          <w:rFonts w:eastAsia="Times New Roman"/>
          <w:color w:val="000000" w:themeColor="text1"/>
        </w:rPr>
        <w:t>.</w:t>
      </w:r>
      <w:r w:rsidR="004E569A">
        <w:rPr>
          <w:rFonts w:eastAsia="Times New Roman"/>
          <w:color w:val="000000" w:themeColor="text1"/>
        </w:rPr>
        <w:t>0</w:t>
      </w:r>
      <w:r w:rsidR="00287DE8">
        <w:rPr>
          <w:rFonts w:eastAsia="Times New Roman"/>
          <w:color w:val="000000" w:themeColor="text1"/>
        </w:rPr>
        <w:t>9</w:t>
      </w:r>
      <w:r w:rsidR="004E569A">
        <w:rPr>
          <w:rFonts w:eastAsia="Times New Roman"/>
          <w:color w:val="000000" w:themeColor="text1"/>
        </w:rPr>
        <w:t xml:space="preserve">)]. </w:t>
      </w:r>
      <w:r w:rsidR="00287DE8">
        <w:rPr>
          <w:rFonts w:eastAsia="Times New Roman"/>
          <w:color w:val="000000" w:themeColor="text1"/>
        </w:rPr>
        <w:t>Likewise,</w:t>
      </w:r>
      <w:r w:rsidR="004E569A">
        <w:rPr>
          <w:rFonts w:eastAsia="Times New Roman"/>
          <w:color w:val="000000" w:themeColor="text1"/>
        </w:rPr>
        <w:t xml:space="preserve"> </w:t>
      </w:r>
      <w:r w:rsidR="00835E85">
        <w:rPr>
          <w:rFonts w:eastAsia="Times New Roman"/>
          <w:color w:val="000000" w:themeColor="text1"/>
        </w:rPr>
        <w:t xml:space="preserve">the meta-analysis of change scores </w:t>
      </w:r>
      <w:r w:rsidR="00CF2B06">
        <w:rPr>
          <w:rFonts w:eastAsia="Times New Roman"/>
          <w:color w:val="000000" w:themeColor="text1"/>
        </w:rPr>
        <w:t>showed</w:t>
      </w:r>
      <w:r w:rsidR="00FB0EAD">
        <w:rPr>
          <w:rFonts w:eastAsia="Times New Roman"/>
          <w:color w:val="000000" w:themeColor="text1"/>
        </w:rPr>
        <w:t xml:space="preserve"> </w:t>
      </w:r>
      <w:r w:rsidR="00287DE8">
        <w:rPr>
          <w:rFonts w:eastAsia="Times New Roman"/>
          <w:color w:val="000000" w:themeColor="text1"/>
        </w:rPr>
        <w:t xml:space="preserve">no </w:t>
      </w:r>
      <w:r w:rsidR="00FB0EAD">
        <w:rPr>
          <w:rFonts w:eastAsia="Times New Roman"/>
          <w:color w:val="000000" w:themeColor="text1"/>
        </w:rPr>
        <w:t xml:space="preserve">effect in favor of tDCS </w:t>
      </w:r>
      <w:r w:rsidR="00287DE8" w:rsidRPr="00287DE8">
        <w:rPr>
          <w:rFonts w:eastAsia="Times New Roman"/>
          <w:color w:val="000000" w:themeColor="text1"/>
        </w:rPr>
        <w:t>[-0.15 (-0.44, 00.14)]. </w:t>
      </w:r>
      <w:r w:rsidR="0028725F">
        <w:rPr>
          <w:rFonts w:eastAsia="Times New Roman"/>
          <w:color w:val="000000" w:themeColor="text1"/>
        </w:rPr>
        <w:br w:type="page"/>
      </w:r>
    </w:p>
    <w:p w14:paraId="14394575" w14:textId="7DF3FFA8" w:rsidR="00192CA5" w:rsidRPr="00192CA5" w:rsidRDefault="005F1B23" w:rsidP="00192CA5">
      <w:pPr>
        <w:spacing w:line="480" w:lineRule="auto"/>
        <w:ind w:firstLine="720"/>
        <w:rPr>
          <w:rFonts w:eastAsia="Times New Roman"/>
          <w:color w:val="000000" w:themeColor="text1"/>
        </w:rPr>
      </w:pPr>
      <w:r>
        <w:rPr>
          <w:noProof/>
        </w:rPr>
        <w:lastRenderedPageBreak/>
        <w:drawing>
          <wp:anchor distT="0" distB="0" distL="114300" distR="114300" simplePos="0" relativeHeight="251669531" behindDoc="0" locked="0" layoutInCell="1" allowOverlap="1" wp14:anchorId="14A3C539" wp14:editId="5D51F9B7">
            <wp:simplePos x="0" y="0"/>
            <wp:positionH relativeFrom="margin">
              <wp:posOffset>9525</wp:posOffset>
            </wp:positionH>
            <wp:positionV relativeFrom="paragraph">
              <wp:posOffset>0</wp:posOffset>
            </wp:positionV>
            <wp:extent cx="5942330" cy="1518285"/>
            <wp:effectExtent l="0" t="0" r="1270" b="571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16827" t="53254" r="33013" b="23077"/>
                    <a:stretch/>
                  </pic:blipFill>
                  <pic:spPr bwMode="auto">
                    <a:xfrm>
                      <a:off x="0" y="0"/>
                      <a:ext cx="5942330" cy="15182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7CE05B4" w14:textId="2EB14798" w:rsidR="0028725F" w:rsidRDefault="0028725F" w:rsidP="0028725F">
      <w:pPr>
        <w:spacing w:line="480" w:lineRule="auto"/>
        <w:rPr>
          <w:rFonts w:eastAsia="Times New Roman"/>
          <w:color w:val="000000" w:themeColor="text1"/>
        </w:rPr>
      </w:pPr>
      <w:r w:rsidRPr="3CFB92F2">
        <w:rPr>
          <w:rFonts w:eastAsia="Times New Roman"/>
          <w:b/>
          <w:bCs/>
          <w:color w:val="000000" w:themeColor="text1"/>
        </w:rPr>
        <w:t xml:space="preserve">Figure </w:t>
      </w:r>
      <w:r w:rsidR="000504EC">
        <w:rPr>
          <w:rFonts w:eastAsia="Times New Roman"/>
          <w:b/>
          <w:bCs/>
          <w:color w:val="000000" w:themeColor="text1"/>
        </w:rPr>
        <w:t>10</w:t>
      </w:r>
      <w:r w:rsidRPr="3CFB92F2">
        <w:rPr>
          <w:rFonts w:eastAsia="Times New Roman"/>
          <w:b/>
          <w:bCs/>
          <w:color w:val="000000" w:themeColor="text1"/>
        </w:rPr>
        <w:t xml:space="preserve"> – Modified Ashworth Scale </w:t>
      </w:r>
      <w:r w:rsidR="009E3039">
        <w:rPr>
          <w:rFonts w:eastAsia="Times New Roman"/>
          <w:b/>
          <w:bCs/>
          <w:color w:val="000000" w:themeColor="text1"/>
        </w:rPr>
        <w:t>Post-Intervention</w:t>
      </w:r>
    </w:p>
    <w:p w14:paraId="05BD7CF9" w14:textId="304B1791" w:rsidR="0028725F" w:rsidRDefault="0028725F" w:rsidP="0028725F">
      <w:pPr>
        <w:spacing w:line="240" w:lineRule="auto"/>
      </w:pPr>
      <w:r w:rsidRPr="00EF32DF">
        <w:t>Effects of tDCS on stroke recovery as assessed by the</w:t>
      </w:r>
      <w:r w:rsidR="009E3039">
        <w:t xml:space="preserve"> post-intervention results of the tDCS and sham groups for the</w:t>
      </w:r>
      <w:r w:rsidRPr="00EF32DF">
        <w:t xml:space="preserve"> Modified Ashworth Scale.</w:t>
      </w:r>
    </w:p>
    <w:p w14:paraId="50DE4F7D" w14:textId="5C5160B9" w:rsidR="0028725F" w:rsidRPr="00110825" w:rsidRDefault="0028725F" w:rsidP="0028725F">
      <w:r>
        <w:br w:type="page"/>
      </w:r>
    </w:p>
    <w:p w14:paraId="10A0DC96" w14:textId="102F9740" w:rsidR="00F42546" w:rsidRDefault="00F42546" w:rsidP="009E3039">
      <w:pPr>
        <w:spacing w:line="480" w:lineRule="auto"/>
        <w:rPr>
          <w:rFonts w:eastAsia="Times New Roman"/>
          <w:b/>
          <w:bCs/>
          <w:color w:val="000000" w:themeColor="text1"/>
        </w:rPr>
      </w:pPr>
      <w:r>
        <w:rPr>
          <w:noProof/>
        </w:rPr>
        <w:lastRenderedPageBreak/>
        <w:drawing>
          <wp:anchor distT="0" distB="0" distL="114300" distR="114300" simplePos="0" relativeHeight="251673627" behindDoc="0" locked="0" layoutInCell="1" allowOverlap="1" wp14:anchorId="13C564E6" wp14:editId="6B6F94C6">
            <wp:simplePos x="0" y="0"/>
            <wp:positionH relativeFrom="margin">
              <wp:posOffset>28575</wp:posOffset>
            </wp:positionH>
            <wp:positionV relativeFrom="paragraph">
              <wp:posOffset>9525</wp:posOffset>
            </wp:positionV>
            <wp:extent cx="5924550" cy="1588770"/>
            <wp:effectExtent l="0" t="0" r="0" b="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17148" t="38757" r="32692" b="36391"/>
                    <a:stretch/>
                  </pic:blipFill>
                  <pic:spPr bwMode="auto">
                    <a:xfrm>
                      <a:off x="0" y="0"/>
                      <a:ext cx="5924550" cy="15887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D56500F" w14:textId="3CF4A375" w:rsidR="00F42546" w:rsidRPr="00F42546" w:rsidRDefault="009E3039" w:rsidP="009E3039">
      <w:pPr>
        <w:spacing w:line="480" w:lineRule="auto"/>
        <w:rPr>
          <w:rFonts w:eastAsia="Times New Roman"/>
          <w:b/>
          <w:bCs/>
          <w:color w:val="000000" w:themeColor="text1"/>
        </w:rPr>
      </w:pPr>
      <w:r w:rsidRPr="3CFB92F2">
        <w:rPr>
          <w:rFonts w:eastAsia="Times New Roman"/>
          <w:b/>
          <w:bCs/>
          <w:color w:val="000000" w:themeColor="text1"/>
        </w:rPr>
        <w:t xml:space="preserve">Figure </w:t>
      </w:r>
      <w:r>
        <w:rPr>
          <w:rFonts w:eastAsia="Times New Roman"/>
          <w:b/>
          <w:bCs/>
          <w:color w:val="000000" w:themeColor="text1"/>
        </w:rPr>
        <w:t>1</w:t>
      </w:r>
      <w:r w:rsidR="00CE53F0">
        <w:rPr>
          <w:rFonts w:eastAsia="Times New Roman"/>
          <w:b/>
          <w:bCs/>
          <w:color w:val="000000" w:themeColor="text1"/>
        </w:rPr>
        <w:t>1</w:t>
      </w:r>
      <w:r w:rsidRPr="3CFB92F2">
        <w:rPr>
          <w:rFonts w:eastAsia="Times New Roman"/>
          <w:b/>
          <w:bCs/>
          <w:color w:val="000000" w:themeColor="text1"/>
        </w:rPr>
        <w:t xml:space="preserve"> – Modified Ashworth Scale </w:t>
      </w:r>
      <w:r>
        <w:rPr>
          <w:rFonts w:eastAsia="Times New Roman"/>
          <w:b/>
          <w:bCs/>
          <w:color w:val="000000" w:themeColor="text1"/>
        </w:rPr>
        <w:t>Change Scores</w:t>
      </w:r>
    </w:p>
    <w:p w14:paraId="32CF138B" w14:textId="3667815E" w:rsidR="009E3039" w:rsidRDefault="009E3039" w:rsidP="009E3039">
      <w:pPr>
        <w:spacing w:line="240" w:lineRule="auto"/>
      </w:pPr>
      <w:r w:rsidRPr="00EF32DF">
        <w:t>Effects of tDCS on stroke recovery as assessed by the</w:t>
      </w:r>
      <w:r>
        <w:t xml:space="preserve"> change scores of the tDCS and sham groups for the</w:t>
      </w:r>
      <w:r w:rsidRPr="00EF32DF">
        <w:t xml:space="preserve"> Modified Ashworth Scale.</w:t>
      </w:r>
      <w:r w:rsidR="006018E0">
        <w:t xml:space="preserve"> Meta-analysis </w:t>
      </w:r>
      <w:r w:rsidR="006018E0">
        <w:rPr>
          <w:rFonts w:eastAsia="Times New Roman"/>
          <w:color w:val="000000" w:themeColor="text1"/>
        </w:rPr>
        <w:t xml:space="preserve">showed </w:t>
      </w:r>
      <w:r w:rsidR="00287DE8">
        <w:rPr>
          <w:rFonts w:eastAsia="Times New Roman"/>
          <w:color w:val="000000" w:themeColor="text1"/>
        </w:rPr>
        <w:t xml:space="preserve">no effect </w:t>
      </w:r>
      <w:r w:rsidR="006018E0">
        <w:rPr>
          <w:rFonts w:eastAsia="Times New Roman"/>
          <w:color w:val="000000" w:themeColor="text1"/>
        </w:rPr>
        <w:t>in favor of tDCS [-0.</w:t>
      </w:r>
      <w:r w:rsidR="00287DE8">
        <w:rPr>
          <w:rFonts w:eastAsia="Times New Roman"/>
          <w:color w:val="000000" w:themeColor="text1"/>
        </w:rPr>
        <w:t>15</w:t>
      </w:r>
      <w:r w:rsidR="006018E0">
        <w:rPr>
          <w:rFonts w:eastAsia="Times New Roman"/>
          <w:color w:val="000000" w:themeColor="text1"/>
        </w:rPr>
        <w:t xml:space="preserve"> (-0.</w:t>
      </w:r>
      <w:r w:rsidR="00287DE8">
        <w:rPr>
          <w:rFonts w:eastAsia="Times New Roman"/>
          <w:color w:val="000000" w:themeColor="text1"/>
        </w:rPr>
        <w:t>44</w:t>
      </w:r>
      <w:r w:rsidR="006018E0">
        <w:rPr>
          <w:rFonts w:eastAsia="Times New Roman"/>
          <w:color w:val="000000" w:themeColor="text1"/>
        </w:rPr>
        <w:t xml:space="preserve">, </w:t>
      </w:r>
      <w:r w:rsidR="00287DE8">
        <w:rPr>
          <w:rFonts w:eastAsia="Times New Roman"/>
          <w:color w:val="000000" w:themeColor="text1"/>
        </w:rPr>
        <w:t>0</w:t>
      </w:r>
      <w:r w:rsidR="006018E0">
        <w:rPr>
          <w:rFonts w:eastAsia="Times New Roman"/>
          <w:color w:val="000000" w:themeColor="text1"/>
        </w:rPr>
        <w:t>0.</w:t>
      </w:r>
      <w:r w:rsidR="00287DE8">
        <w:rPr>
          <w:rFonts w:eastAsia="Times New Roman"/>
          <w:color w:val="000000" w:themeColor="text1"/>
        </w:rPr>
        <w:t>14</w:t>
      </w:r>
      <w:r w:rsidR="006018E0">
        <w:rPr>
          <w:rFonts w:eastAsia="Times New Roman"/>
          <w:color w:val="000000" w:themeColor="text1"/>
        </w:rPr>
        <w:t>)].</w:t>
      </w:r>
    </w:p>
    <w:p w14:paraId="46660D73" w14:textId="77777777" w:rsidR="009E3039" w:rsidRDefault="009E3039">
      <w:r>
        <w:br w:type="page"/>
      </w:r>
    </w:p>
    <w:p w14:paraId="43743C3E" w14:textId="77777777" w:rsidR="009E3039" w:rsidRDefault="009E3039" w:rsidP="009E3039">
      <w:pPr>
        <w:spacing w:line="240" w:lineRule="auto"/>
      </w:pPr>
    </w:p>
    <w:p w14:paraId="334B7D72" w14:textId="4D2D9D0D" w:rsidR="00781037" w:rsidRDefault="00781037" w:rsidP="083ED1FF">
      <w:pPr>
        <w:spacing w:line="480" w:lineRule="auto"/>
        <w:rPr>
          <w:rFonts w:eastAsia="Times New Roman"/>
          <w:b/>
          <w:bCs/>
          <w:color w:val="000000" w:themeColor="text1"/>
        </w:rPr>
      </w:pPr>
      <w:r>
        <w:rPr>
          <w:rFonts w:eastAsia="Times New Roman"/>
          <w:b/>
          <w:bCs/>
          <w:color w:val="000000" w:themeColor="text1"/>
        </w:rPr>
        <w:t>Transcranial Direct Current Stimulation as a Standalone Therapy</w:t>
      </w:r>
    </w:p>
    <w:p w14:paraId="47B53460" w14:textId="2FCDA731" w:rsidR="00852752" w:rsidRPr="00852752" w:rsidRDefault="00852752" w:rsidP="083ED1FF">
      <w:pPr>
        <w:spacing w:line="480" w:lineRule="auto"/>
        <w:rPr>
          <w:rFonts w:eastAsia="Times New Roman"/>
          <w:color w:val="000000" w:themeColor="text1"/>
        </w:rPr>
      </w:pPr>
      <w:r>
        <w:rPr>
          <w:rFonts w:eastAsia="Times New Roman"/>
          <w:b/>
          <w:bCs/>
          <w:color w:val="000000" w:themeColor="text1"/>
        </w:rPr>
        <w:tab/>
      </w:r>
      <w:r>
        <w:rPr>
          <w:rFonts w:eastAsia="Times New Roman"/>
          <w:color w:val="000000" w:themeColor="text1"/>
        </w:rPr>
        <w:t xml:space="preserve">To determine if tDCS can be used as a standalone therapy, </w:t>
      </w:r>
      <w:r w:rsidR="001B4B36">
        <w:rPr>
          <w:rFonts w:eastAsia="Times New Roman"/>
          <w:color w:val="000000" w:themeColor="text1"/>
        </w:rPr>
        <w:t xml:space="preserve">subgroup </w:t>
      </w:r>
      <w:r w:rsidR="00620D21">
        <w:rPr>
          <w:rFonts w:eastAsia="Times New Roman"/>
          <w:color w:val="000000" w:themeColor="text1"/>
        </w:rPr>
        <w:t>meta-analyses were conducted on</w:t>
      </w:r>
      <w:r w:rsidR="00CE2BD0">
        <w:rPr>
          <w:rFonts w:eastAsia="Times New Roman"/>
          <w:color w:val="000000" w:themeColor="text1"/>
        </w:rPr>
        <w:t xml:space="preserve"> each of the assessments aside from the Lower-Extremity Fugl-Meyer Assessment and Modified Ashworth Scale</w:t>
      </w:r>
      <w:r w:rsidR="00620D21">
        <w:rPr>
          <w:rFonts w:eastAsia="Times New Roman"/>
          <w:color w:val="000000" w:themeColor="text1"/>
        </w:rPr>
        <w:t>. All information regarding study characteristics, including MCID results can be found on Table 1.</w:t>
      </w:r>
    </w:p>
    <w:p w14:paraId="68ECD340" w14:textId="15A818A8" w:rsidR="002E6FDA" w:rsidRPr="002E6FDA" w:rsidRDefault="002E6FDA" w:rsidP="002E6FDA">
      <w:pPr>
        <w:pStyle w:val="ListParagraph"/>
        <w:numPr>
          <w:ilvl w:val="0"/>
          <w:numId w:val="11"/>
        </w:numPr>
        <w:spacing w:line="480" w:lineRule="auto"/>
        <w:rPr>
          <w:rFonts w:eastAsia="Times New Roman"/>
          <w:i/>
          <w:iCs/>
          <w:color w:val="000000" w:themeColor="text1"/>
        </w:rPr>
      </w:pPr>
      <w:r>
        <w:rPr>
          <w:rFonts w:eastAsia="Times New Roman"/>
          <w:i/>
          <w:iCs/>
          <w:color w:val="000000" w:themeColor="text1"/>
        </w:rPr>
        <w:t>Descriptive</w:t>
      </w:r>
    </w:p>
    <w:p w14:paraId="1C385B02" w14:textId="2379B89A" w:rsidR="002E6FDA" w:rsidRDefault="002E6FDA" w:rsidP="002E6FDA">
      <w:pPr>
        <w:spacing w:line="480" w:lineRule="auto"/>
        <w:rPr>
          <w:rFonts w:eastAsia="Times New Roman"/>
          <w:color w:val="000000" w:themeColor="text1"/>
          <w:u w:val="single"/>
        </w:rPr>
      </w:pPr>
      <w:r w:rsidRPr="002E6FDA">
        <w:rPr>
          <w:rFonts w:eastAsia="Times New Roman"/>
          <w:color w:val="000000" w:themeColor="text1"/>
          <w:u w:val="single"/>
        </w:rPr>
        <w:t>BI</w:t>
      </w:r>
    </w:p>
    <w:p w14:paraId="2F8D3DA3" w14:textId="3A72F356" w:rsidR="00FF5F1A" w:rsidRPr="002E6FDA" w:rsidRDefault="002E6FDA" w:rsidP="002E6FDA">
      <w:pPr>
        <w:spacing w:line="480" w:lineRule="auto"/>
        <w:rPr>
          <w:rFonts w:eastAsia="Times New Roman"/>
          <w:color w:val="000000" w:themeColor="text1"/>
        </w:rPr>
      </w:pPr>
      <w:r>
        <w:rPr>
          <w:rFonts w:eastAsia="Times New Roman"/>
          <w:color w:val="000000" w:themeColor="text1"/>
        </w:rPr>
        <w:tab/>
        <w:t>Four studies used tDCS as a standalone therapy and measured recovery using BI. There was only one study that determined a significant difference using tDCS.</w:t>
      </w:r>
      <w:r w:rsidR="00613B74">
        <w:rPr>
          <w:rFonts w:eastAsia="Times New Roman"/>
          <w:color w:val="000000" w:themeColor="text1"/>
        </w:rPr>
        <w:t xml:space="preserve"> </w:t>
      </w:r>
      <w:r w:rsidR="007B44C2">
        <w:rPr>
          <w:rFonts w:eastAsia="Times New Roman"/>
          <w:color w:val="000000" w:themeColor="text1"/>
        </w:rPr>
        <w:t>Three studies</w:t>
      </w:r>
      <w:r w:rsidR="00E9158B">
        <w:rPr>
          <w:rFonts w:eastAsia="Times New Roman"/>
          <w:color w:val="000000" w:themeColor="text1"/>
        </w:rPr>
        <w:t xml:space="preserve"> determined </w:t>
      </w:r>
      <w:r w:rsidR="00F85B4E">
        <w:rPr>
          <w:rFonts w:eastAsia="Times New Roman"/>
          <w:color w:val="000000" w:themeColor="text1"/>
        </w:rPr>
        <w:t xml:space="preserve">pre- and post-intervention data, </w:t>
      </w:r>
      <w:r w:rsidR="007B44C2">
        <w:rPr>
          <w:rFonts w:eastAsia="Times New Roman"/>
          <w:color w:val="000000" w:themeColor="text1"/>
        </w:rPr>
        <w:t>and all</w:t>
      </w:r>
      <w:r w:rsidR="00F85B4E">
        <w:rPr>
          <w:rFonts w:eastAsia="Times New Roman"/>
          <w:color w:val="000000" w:themeColor="text1"/>
        </w:rPr>
        <w:t xml:space="preserve"> determined a MCID </w:t>
      </w:r>
      <w:r w:rsidR="007B44C2">
        <w:rPr>
          <w:rFonts w:eastAsia="Times New Roman"/>
          <w:color w:val="000000" w:themeColor="text1"/>
        </w:rPr>
        <w:t>for both the tDCS and sham groups (Table 1)</w:t>
      </w:r>
      <w:r w:rsidR="00F85B4E">
        <w:rPr>
          <w:rFonts w:eastAsia="Times New Roman"/>
          <w:color w:val="000000" w:themeColor="text1"/>
        </w:rPr>
        <w:t>.</w:t>
      </w:r>
    </w:p>
    <w:p w14:paraId="1C1FEA85" w14:textId="1DE0E878" w:rsidR="002E6FDA" w:rsidRDefault="002E6FDA" w:rsidP="002E6FDA">
      <w:pPr>
        <w:pStyle w:val="ListParagraph"/>
        <w:numPr>
          <w:ilvl w:val="0"/>
          <w:numId w:val="11"/>
        </w:numPr>
        <w:spacing w:line="480" w:lineRule="auto"/>
        <w:rPr>
          <w:rFonts w:eastAsia="Times New Roman"/>
          <w:i/>
          <w:iCs/>
          <w:color w:val="000000" w:themeColor="text1"/>
        </w:rPr>
      </w:pPr>
      <w:r>
        <w:rPr>
          <w:rFonts w:eastAsia="Times New Roman"/>
          <w:i/>
          <w:iCs/>
          <w:color w:val="000000" w:themeColor="text1"/>
        </w:rPr>
        <w:t>Meta-analysis</w:t>
      </w:r>
    </w:p>
    <w:p w14:paraId="58430574" w14:textId="3C90710D" w:rsidR="00DE028F" w:rsidRDefault="00420350" w:rsidP="00FF5F1A">
      <w:pPr>
        <w:spacing w:line="480" w:lineRule="auto"/>
        <w:ind w:left="720"/>
        <w:rPr>
          <w:rFonts w:eastAsia="Times New Roman"/>
          <w:color w:val="000000" w:themeColor="text1"/>
        </w:rPr>
      </w:pPr>
      <w:r>
        <w:rPr>
          <w:rFonts w:eastAsia="Times New Roman"/>
          <w:color w:val="000000" w:themeColor="text1"/>
        </w:rPr>
        <w:t>Three studies provided post-intervention data</w:t>
      </w:r>
      <w:r w:rsidR="005F2036">
        <w:rPr>
          <w:rFonts w:eastAsia="Times New Roman"/>
          <w:color w:val="000000" w:themeColor="text1"/>
        </w:rPr>
        <w:t xml:space="preserve"> </w:t>
      </w:r>
      <w:r w:rsidR="003E4D9B">
        <w:rPr>
          <w:rFonts w:eastAsia="Times New Roman"/>
          <w:color w:val="000000" w:themeColor="text1"/>
        </w:rPr>
        <w:t xml:space="preserve">for tDCS as a standalone therapy using BI to measure recovery </w:t>
      </w:r>
      <w:r w:rsidR="005F2036">
        <w:rPr>
          <w:rFonts w:eastAsia="Times New Roman"/>
          <w:color w:val="000000" w:themeColor="text1"/>
        </w:rPr>
        <w:t>and included in the meta-analysis</w:t>
      </w:r>
      <w:r w:rsidR="00FF5F1A">
        <w:rPr>
          <w:rFonts w:eastAsia="Times New Roman"/>
          <w:color w:val="000000" w:themeColor="text1"/>
        </w:rPr>
        <w:t xml:space="preserve"> </w:t>
      </w:r>
      <w:r w:rsidR="000F272A">
        <w:rPr>
          <w:rFonts w:eastAsia="Times New Roman"/>
          <w:color w:val="000000" w:themeColor="text1"/>
        </w:rPr>
        <w:t>comparing post-intervention results of tDCS and sham</w:t>
      </w:r>
      <w:r w:rsidR="00F30DF8">
        <w:rPr>
          <w:rFonts w:eastAsia="Times New Roman"/>
          <w:color w:val="000000" w:themeColor="text1"/>
        </w:rPr>
        <w:t>.</w:t>
      </w:r>
      <w:r w:rsidR="000F272A">
        <w:rPr>
          <w:rFonts w:eastAsia="Times New Roman"/>
          <w:color w:val="000000" w:themeColor="text1"/>
        </w:rPr>
        <w:t xml:space="preserve"> </w:t>
      </w:r>
      <w:r w:rsidR="00F30DF8">
        <w:rPr>
          <w:rFonts w:eastAsia="Times New Roman"/>
          <w:color w:val="000000" w:themeColor="text1"/>
        </w:rPr>
        <w:t>The</w:t>
      </w:r>
      <w:r w:rsidR="00B03875">
        <w:rPr>
          <w:rFonts w:eastAsia="Times New Roman"/>
          <w:color w:val="000000" w:themeColor="text1"/>
        </w:rPr>
        <w:t xml:space="preserve"> meta-analysis </w:t>
      </w:r>
      <w:r w:rsidR="00F30DF8">
        <w:rPr>
          <w:rFonts w:eastAsia="Times New Roman"/>
          <w:color w:val="000000" w:themeColor="text1"/>
        </w:rPr>
        <w:t>showed</w:t>
      </w:r>
      <w:r w:rsidR="00B03875">
        <w:rPr>
          <w:rFonts w:eastAsia="Times New Roman"/>
          <w:color w:val="000000" w:themeColor="text1"/>
        </w:rPr>
        <w:t xml:space="preserve"> no effect of tDCS [</w:t>
      </w:r>
      <w:r w:rsidR="0052743C">
        <w:rPr>
          <w:rFonts w:eastAsia="Times New Roman"/>
          <w:color w:val="000000" w:themeColor="text1"/>
        </w:rPr>
        <w:t>1.84</w:t>
      </w:r>
      <w:r w:rsidR="00B03875">
        <w:rPr>
          <w:rFonts w:eastAsia="Times New Roman"/>
          <w:color w:val="000000" w:themeColor="text1"/>
        </w:rPr>
        <w:t xml:space="preserve"> (-</w:t>
      </w:r>
      <w:r w:rsidR="0052743C">
        <w:rPr>
          <w:rFonts w:eastAsia="Times New Roman"/>
          <w:color w:val="000000" w:themeColor="text1"/>
        </w:rPr>
        <w:t>10.94</w:t>
      </w:r>
      <w:r w:rsidR="00B03875">
        <w:rPr>
          <w:rFonts w:eastAsia="Times New Roman"/>
          <w:color w:val="000000" w:themeColor="text1"/>
        </w:rPr>
        <w:t xml:space="preserve">, </w:t>
      </w:r>
      <w:r w:rsidR="0052743C">
        <w:rPr>
          <w:rFonts w:eastAsia="Times New Roman"/>
          <w:color w:val="000000" w:themeColor="text1"/>
        </w:rPr>
        <w:t>14</w:t>
      </w:r>
      <w:r w:rsidR="007F28CB">
        <w:rPr>
          <w:rFonts w:eastAsia="Times New Roman"/>
          <w:color w:val="000000" w:themeColor="text1"/>
        </w:rPr>
        <w:t>.</w:t>
      </w:r>
      <w:r w:rsidR="0052743C">
        <w:rPr>
          <w:rFonts w:eastAsia="Times New Roman"/>
          <w:color w:val="000000" w:themeColor="text1"/>
        </w:rPr>
        <w:t>63</w:t>
      </w:r>
      <w:r w:rsidR="007F28CB">
        <w:rPr>
          <w:rFonts w:eastAsia="Times New Roman"/>
          <w:color w:val="000000" w:themeColor="text1"/>
        </w:rPr>
        <w:t xml:space="preserve">)]. It is important to note, however, that one study </w:t>
      </w:r>
      <w:r w:rsidR="007F28CB">
        <w:rPr>
          <w:rFonts w:eastAsia="Times New Roman"/>
          <w:color w:val="000000" w:themeColor="text1"/>
        </w:rPr>
        <w:fldChar w:fldCharType="begin">
          <w:fldData xml:space="preserve">PEVuZE5vdGU+PENpdGU+PEF1dGhvcj5Cb2xvZ25pbmk8L0F1dGhvcj48WWVhcj4yMDIwPC9ZZWFy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</w:fldData>
        </w:fldChar>
      </w:r>
      <w:r w:rsidR="007F28CB">
        <w:rPr>
          <w:rFonts w:eastAsia="Times New Roman"/>
          <w:color w:val="000000" w:themeColor="text1"/>
        </w:rPr>
        <w:instrText xml:space="preserve"> ADDIN EN.CITE </w:instrText>
      </w:r>
      <w:r w:rsidR="007F28CB">
        <w:rPr>
          <w:rFonts w:eastAsia="Times New Roman"/>
          <w:color w:val="000000" w:themeColor="text1"/>
        </w:rPr>
        <w:fldChar w:fldCharType="begin">
          <w:fldData xml:space="preserve">PEVuZE5vdGU+PENpdGU+PEF1dGhvcj5Cb2xvZ25pbmk8L0F1dGhvcj48WWVhcj4yMDIwPC9ZZWFy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</w:fldData>
        </w:fldChar>
      </w:r>
      <w:r w:rsidR="007F28CB">
        <w:rPr>
          <w:rFonts w:eastAsia="Times New Roman"/>
          <w:color w:val="000000" w:themeColor="text1"/>
        </w:rPr>
        <w:instrText xml:space="preserve"> ADDIN EN.CITE.DATA </w:instrText>
      </w:r>
      <w:r w:rsidR="007F28CB">
        <w:rPr>
          <w:rFonts w:eastAsia="Times New Roman"/>
          <w:color w:val="000000" w:themeColor="text1"/>
        </w:rPr>
      </w:r>
      <w:r w:rsidR="007F28CB">
        <w:rPr>
          <w:rFonts w:eastAsia="Times New Roman"/>
          <w:color w:val="000000" w:themeColor="text1"/>
        </w:rPr>
        <w:fldChar w:fldCharType="end"/>
      </w:r>
      <w:r w:rsidR="007F28CB">
        <w:rPr>
          <w:rFonts w:eastAsia="Times New Roman"/>
          <w:color w:val="000000" w:themeColor="text1"/>
        </w:rPr>
      </w:r>
      <w:r w:rsidR="007F28CB">
        <w:rPr>
          <w:rFonts w:eastAsia="Times New Roman"/>
          <w:color w:val="000000" w:themeColor="text1"/>
        </w:rPr>
        <w:fldChar w:fldCharType="separate"/>
      </w:r>
      <w:r w:rsidR="007F28CB">
        <w:rPr>
          <w:rFonts w:eastAsia="Times New Roman"/>
          <w:noProof/>
          <w:color w:val="000000" w:themeColor="text1"/>
        </w:rPr>
        <w:t>(Bolognini et al., 2020)</w:t>
      </w:r>
      <w:r w:rsidR="007F28CB">
        <w:rPr>
          <w:rFonts w:eastAsia="Times New Roman"/>
          <w:color w:val="000000" w:themeColor="text1"/>
        </w:rPr>
        <w:fldChar w:fldCharType="end"/>
      </w:r>
      <w:r w:rsidR="002A0B27">
        <w:rPr>
          <w:rFonts w:eastAsia="Times New Roman"/>
          <w:color w:val="000000" w:themeColor="text1"/>
        </w:rPr>
        <w:t xml:space="preserve"> had a considerable weighting of 81.0%, and a second meta-analysis conducted excluding it also </w:t>
      </w:r>
      <w:r w:rsidR="00F30DF8">
        <w:rPr>
          <w:rFonts w:eastAsia="Times New Roman"/>
          <w:color w:val="000000" w:themeColor="text1"/>
        </w:rPr>
        <w:t>showed</w:t>
      </w:r>
      <w:r w:rsidR="002A0B27">
        <w:rPr>
          <w:rFonts w:eastAsia="Times New Roman"/>
          <w:color w:val="000000" w:themeColor="text1"/>
        </w:rPr>
        <w:t xml:space="preserve"> there was no </w:t>
      </w:r>
      <w:r w:rsidR="00AC5141">
        <w:rPr>
          <w:rFonts w:eastAsia="Times New Roman"/>
          <w:color w:val="000000" w:themeColor="text1"/>
        </w:rPr>
        <w:t>effect of tDCS [10.02 (-1.90, 2</w:t>
      </w:r>
      <w:r w:rsidR="0052743C">
        <w:rPr>
          <w:rFonts w:eastAsia="Times New Roman"/>
          <w:color w:val="000000" w:themeColor="text1"/>
        </w:rPr>
        <w:t>1</w:t>
      </w:r>
      <w:r w:rsidR="00AC5141">
        <w:rPr>
          <w:rFonts w:eastAsia="Times New Roman"/>
          <w:color w:val="000000" w:themeColor="text1"/>
        </w:rPr>
        <w:t>.94</w:t>
      </w:r>
      <w:r w:rsidR="00F30DF8">
        <w:rPr>
          <w:rFonts w:eastAsia="Times New Roman"/>
          <w:color w:val="000000" w:themeColor="text1"/>
        </w:rPr>
        <w:t xml:space="preserve">)] </w:t>
      </w:r>
      <w:r w:rsidR="00B6513D">
        <w:rPr>
          <w:rFonts w:eastAsia="Times New Roman"/>
          <w:color w:val="000000" w:themeColor="text1"/>
        </w:rPr>
        <w:t xml:space="preserve">(Figure </w:t>
      </w:r>
      <w:r w:rsidR="00CE53F0">
        <w:rPr>
          <w:rFonts w:eastAsia="Times New Roman"/>
          <w:color w:val="000000" w:themeColor="text1"/>
        </w:rPr>
        <w:t>12</w:t>
      </w:r>
      <w:r w:rsidR="00B6513D">
        <w:rPr>
          <w:rFonts w:eastAsia="Times New Roman"/>
          <w:color w:val="000000" w:themeColor="text1"/>
        </w:rPr>
        <w:t>)</w:t>
      </w:r>
      <w:r w:rsidR="003E4D9B">
        <w:rPr>
          <w:rFonts w:eastAsia="Times New Roman"/>
          <w:color w:val="000000" w:themeColor="text1"/>
        </w:rPr>
        <w:t xml:space="preserve">. </w:t>
      </w:r>
      <w:r w:rsidR="00CF2B06">
        <w:rPr>
          <w:rFonts w:eastAsia="Times New Roman"/>
          <w:color w:val="000000" w:themeColor="text1"/>
        </w:rPr>
        <w:t>T</w:t>
      </w:r>
      <w:r w:rsidR="00A97F94">
        <w:rPr>
          <w:rFonts w:eastAsia="Times New Roman"/>
          <w:color w:val="000000" w:themeColor="text1"/>
        </w:rPr>
        <w:t xml:space="preserve">he meta-analysis of </w:t>
      </w:r>
      <w:r w:rsidR="00285078">
        <w:rPr>
          <w:rFonts w:eastAsia="Times New Roman"/>
          <w:color w:val="000000" w:themeColor="text1"/>
        </w:rPr>
        <w:t xml:space="preserve">change scores </w:t>
      </w:r>
      <w:r w:rsidR="00F30DF8">
        <w:rPr>
          <w:rFonts w:eastAsia="Times New Roman"/>
          <w:color w:val="000000" w:themeColor="text1"/>
        </w:rPr>
        <w:t>(Figure 13) showed</w:t>
      </w:r>
      <w:r w:rsidR="00285078">
        <w:rPr>
          <w:rFonts w:eastAsia="Times New Roman"/>
          <w:color w:val="000000" w:themeColor="text1"/>
        </w:rPr>
        <w:t xml:space="preserve"> no effect of tDCS as a standalone therapy </w:t>
      </w:r>
      <w:r w:rsidR="00287DE8" w:rsidRPr="00287DE8">
        <w:rPr>
          <w:rFonts w:eastAsia="Times New Roman"/>
          <w:color w:val="000000" w:themeColor="text1"/>
        </w:rPr>
        <w:t>[3.77 (-3.40, 26.65)]</w:t>
      </w:r>
      <w:r w:rsidR="00936309">
        <w:rPr>
          <w:rFonts w:eastAsia="Times New Roman"/>
          <w:color w:val="000000" w:themeColor="text1"/>
        </w:rPr>
        <w:t xml:space="preserve">. While one study </w:t>
      </w:r>
      <w:r w:rsidR="00D64F37">
        <w:rPr>
          <w:rFonts w:eastAsia="Times New Roman"/>
          <w:color w:val="000000" w:themeColor="text1"/>
        </w:rPr>
        <w:fldChar w:fldCharType="begin">
          <w:fldData xml:space="preserve">PEVuZE5vdGU+PENpdGU+PEF1dGhvcj5Cb2xvZ25pbmk8L0F1dGhvcj48WWVhcj4yMDIwPC9ZZWFy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</w:fldData>
        </w:fldChar>
      </w:r>
      <w:r w:rsidR="00D64F37">
        <w:rPr>
          <w:rFonts w:eastAsia="Times New Roman"/>
          <w:color w:val="000000" w:themeColor="text1"/>
        </w:rPr>
        <w:instrText xml:space="preserve"> ADDIN EN.CITE </w:instrText>
      </w:r>
      <w:r w:rsidR="00D64F37">
        <w:rPr>
          <w:rFonts w:eastAsia="Times New Roman"/>
          <w:color w:val="000000" w:themeColor="text1"/>
        </w:rPr>
        <w:fldChar w:fldCharType="begin">
          <w:fldData xml:space="preserve">PEVuZE5vdGU+PENpdGU+PEF1dGhvcj5Cb2xvZ25pbmk8L0F1dGhvcj48WWVhcj4yMDIwPC9ZZWFy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</w:fldData>
        </w:fldChar>
      </w:r>
      <w:r w:rsidR="00D64F37">
        <w:rPr>
          <w:rFonts w:eastAsia="Times New Roman"/>
          <w:color w:val="000000" w:themeColor="text1"/>
        </w:rPr>
        <w:instrText xml:space="preserve"> ADDIN EN.CITE.DATA </w:instrText>
      </w:r>
      <w:r w:rsidR="00D64F37">
        <w:rPr>
          <w:rFonts w:eastAsia="Times New Roman"/>
          <w:color w:val="000000" w:themeColor="text1"/>
        </w:rPr>
      </w:r>
      <w:r w:rsidR="00D64F37">
        <w:rPr>
          <w:rFonts w:eastAsia="Times New Roman"/>
          <w:color w:val="000000" w:themeColor="text1"/>
        </w:rPr>
        <w:fldChar w:fldCharType="end"/>
      </w:r>
      <w:r w:rsidR="00D64F37">
        <w:rPr>
          <w:rFonts w:eastAsia="Times New Roman"/>
          <w:color w:val="000000" w:themeColor="text1"/>
        </w:rPr>
      </w:r>
      <w:r w:rsidR="00D64F37">
        <w:rPr>
          <w:rFonts w:eastAsia="Times New Roman"/>
          <w:color w:val="000000" w:themeColor="text1"/>
        </w:rPr>
        <w:fldChar w:fldCharType="separate"/>
      </w:r>
      <w:r w:rsidR="00D64F37">
        <w:rPr>
          <w:rFonts w:eastAsia="Times New Roman"/>
          <w:noProof/>
          <w:color w:val="000000" w:themeColor="text1"/>
        </w:rPr>
        <w:t>(Bolognini et al., 2020)</w:t>
      </w:r>
      <w:r w:rsidR="00D64F37">
        <w:rPr>
          <w:rFonts w:eastAsia="Times New Roman"/>
          <w:color w:val="000000" w:themeColor="text1"/>
        </w:rPr>
        <w:fldChar w:fldCharType="end"/>
      </w:r>
      <w:r w:rsidR="00D64F37">
        <w:rPr>
          <w:rFonts w:eastAsia="Times New Roman"/>
          <w:color w:val="000000" w:themeColor="text1"/>
        </w:rPr>
        <w:t xml:space="preserve"> had a considerable weight of </w:t>
      </w:r>
      <w:r w:rsidR="00D64F37">
        <w:rPr>
          <w:rFonts w:eastAsia="Times New Roman"/>
          <w:color w:val="000000" w:themeColor="text1"/>
        </w:rPr>
        <w:lastRenderedPageBreak/>
        <w:t>69.2%, a separate meta-analysis conducted still concluded that there was no effect of tDCS</w:t>
      </w:r>
      <w:r w:rsidR="002E4992">
        <w:rPr>
          <w:rFonts w:eastAsia="Times New Roman"/>
          <w:color w:val="000000" w:themeColor="text1"/>
        </w:rPr>
        <w:t xml:space="preserve"> [</w:t>
      </w:r>
      <w:r w:rsidR="00287DE8">
        <w:rPr>
          <w:rFonts w:eastAsia="Times New Roman"/>
          <w:color w:val="000000" w:themeColor="text1"/>
        </w:rPr>
        <w:t>12</w:t>
      </w:r>
      <w:r w:rsidR="002E4992">
        <w:rPr>
          <w:rFonts w:eastAsia="Times New Roman"/>
          <w:color w:val="000000" w:themeColor="text1"/>
        </w:rPr>
        <w:t>.</w:t>
      </w:r>
      <w:r w:rsidR="00287DE8">
        <w:rPr>
          <w:rFonts w:eastAsia="Times New Roman"/>
          <w:color w:val="000000" w:themeColor="text1"/>
        </w:rPr>
        <w:t>47</w:t>
      </w:r>
      <w:r w:rsidR="002E4992">
        <w:rPr>
          <w:rFonts w:eastAsia="Times New Roman"/>
          <w:color w:val="000000" w:themeColor="text1"/>
        </w:rPr>
        <w:t xml:space="preserve"> (-</w:t>
      </w:r>
      <w:r w:rsidR="00287DE8">
        <w:rPr>
          <w:rFonts w:eastAsia="Times New Roman"/>
          <w:color w:val="000000" w:themeColor="text1"/>
        </w:rPr>
        <w:t>0</w:t>
      </w:r>
      <w:r w:rsidR="002E4992">
        <w:rPr>
          <w:rFonts w:eastAsia="Times New Roman"/>
          <w:color w:val="000000" w:themeColor="text1"/>
        </w:rPr>
        <w:t>.</w:t>
      </w:r>
      <w:r w:rsidR="00287DE8">
        <w:rPr>
          <w:rFonts w:eastAsia="Times New Roman"/>
          <w:color w:val="000000" w:themeColor="text1"/>
        </w:rPr>
        <w:t>44</w:t>
      </w:r>
      <w:r w:rsidR="002E4992">
        <w:rPr>
          <w:rFonts w:eastAsia="Times New Roman"/>
          <w:color w:val="000000" w:themeColor="text1"/>
        </w:rPr>
        <w:t xml:space="preserve">, </w:t>
      </w:r>
      <w:r w:rsidR="00287DE8">
        <w:rPr>
          <w:rFonts w:eastAsia="Times New Roman"/>
          <w:color w:val="000000" w:themeColor="text1"/>
        </w:rPr>
        <w:t>25</w:t>
      </w:r>
      <w:r w:rsidR="002E4992">
        <w:rPr>
          <w:rFonts w:eastAsia="Times New Roman"/>
          <w:color w:val="000000" w:themeColor="text1"/>
        </w:rPr>
        <w:t>.</w:t>
      </w:r>
      <w:r w:rsidR="00287DE8">
        <w:rPr>
          <w:rFonts w:eastAsia="Times New Roman"/>
          <w:color w:val="000000" w:themeColor="text1"/>
        </w:rPr>
        <w:t>38</w:t>
      </w:r>
      <w:r w:rsidR="002E4992">
        <w:rPr>
          <w:rFonts w:eastAsia="Times New Roman"/>
          <w:color w:val="000000" w:themeColor="text1"/>
        </w:rPr>
        <w:t>)].</w:t>
      </w:r>
    </w:p>
    <w:p w14:paraId="42D713F2" w14:textId="77777777" w:rsidR="00DE028F" w:rsidRDefault="00DE028F">
      <w:pPr>
        <w:rPr>
          <w:rFonts w:eastAsia="Times New Roman"/>
          <w:color w:val="000000" w:themeColor="text1"/>
        </w:rPr>
      </w:pPr>
      <w:r>
        <w:rPr>
          <w:rFonts w:eastAsia="Times New Roman"/>
          <w:color w:val="000000" w:themeColor="text1"/>
        </w:rPr>
        <w:br w:type="page"/>
      </w:r>
    </w:p>
    <w:p w14:paraId="6BC2335F" w14:textId="24DC14A4" w:rsidR="00E6279C" w:rsidRDefault="0052743C" w:rsidP="00DE028F">
      <w:pPr>
        <w:spacing w:line="480" w:lineRule="auto"/>
        <w:rPr>
          <w:rFonts w:eastAsia="Times New Roman"/>
          <w:b/>
          <w:bCs/>
          <w:color w:val="000000" w:themeColor="text1"/>
        </w:rPr>
      </w:pPr>
      <w:r>
        <w:rPr>
          <w:noProof/>
        </w:rPr>
        <w:lastRenderedPageBreak/>
        <w:drawing>
          <wp:anchor distT="0" distB="0" distL="114300" distR="114300" simplePos="0" relativeHeight="251703323" behindDoc="0" locked="0" layoutInCell="1" allowOverlap="1" wp14:anchorId="67B450D6" wp14:editId="28955DFD">
            <wp:simplePos x="0" y="0"/>
            <wp:positionH relativeFrom="margin">
              <wp:align>left</wp:align>
            </wp:positionH>
            <wp:positionV relativeFrom="paragraph">
              <wp:posOffset>0</wp:posOffset>
            </wp:positionV>
            <wp:extent cx="5943600" cy="1323340"/>
            <wp:effectExtent l="0" t="0" r="0" b="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16347" t="44971" r="24680" b="30769"/>
                    <a:stretch/>
                  </pic:blipFill>
                  <pic:spPr bwMode="auto">
                    <a:xfrm>
                      <a:off x="0" y="0"/>
                      <a:ext cx="5943600" cy="13233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4C8713C" w14:textId="5968E54E" w:rsidR="00DE028F" w:rsidRDefault="00DE028F" w:rsidP="00DE028F">
      <w:pPr>
        <w:spacing w:line="480" w:lineRule="auto"/>
        <w:rPr>
          <w:rFonts w:eastAsia="Times New Roman"/>
          <w:color w:val="000000" w:themeColor="text1"/>
        </w:rPr>
      </w:pPr>
      <w:r w:rsidRPr="3CFB92F2">
        <w:rPr>
          <w:rFonts w:eastAsia="Times New Roman"/>
          <w:b/>
          <w:bCs/>
          <w:color w:val="000000" w:themeColor="text1"/>
        </w:rPr>
        <w:t xml:space="preserve">Figure </w:t>
      </w:r>
      <w:r w:rsidR="00CE53F0">
        <w:rPr>
          <w:rFonts w:eastAsia="Times New Roman"/>
          <w:b/>
          <w:bCs/>
          <w:color w:val="000000" w:themeColor="text1"/>
        </w:rPr>
        <w:t>12</w:t>
      </w:r>
      <w:r w:rsidRPr="3CFB92F2">
        <w:rPr>
          <w:rFonts w:eastAsia="Times New Roman"/>
          <w:b/>
          <w:bCs/>
          <w:color w:val="000000" w:themeColor="text1"/>
        </w:rPr>
        <w:t xml:space="preserve"> – </w:t>
      </w:r>
      <w:r>
        <w:rPr>
          <w:rFonts w:eastAsia="Times New Roman"/>
          <w:b/>
          <w:bCs/>
          <w:color w:val="000000" w:themeColor="text1"/>
        </w:rPr>
        <w:t>tDCS as a Standalone Therapy (BI</w:t>
      </w:r>
      <w:r w:rsidR="009541D1">
        <w:rPr>
          <w:rFonts w:eastAsia="Times New Roman"/>
          <w:b/>
          <w:bCs/>
          <w:color w:val="000000" w:themeColor="text1"/>
        </w:rPr>
        <w:t xml:space="preserve"> Post-Intervention</w:t>
      </w:r>
      <w:r>
        <w:rPr>
          <w:rFonts w:eastAsia="Times New Roman"/>
          <w:b/>
          <w:bCs/>
          <w:color w:val="000000" w:themeColor="text1"/>
        </w:rPr>
        <w:t>)</w:t>
      </w:r>
    </w:p>
    <w:p w14:paraId="38ACC6D1" w14:textId="56CF97E2" w:rsidR="00E6279C" w:rsidRDefault="00DE028F" w:rsidP="00DE028F">
      <w:pPr>
        <w:spacing w:line="240" w:lineRule="auto"/>
      </w:pPr>
      <w:r w:rsidRPr="00EF32DF">
        <w:t xml:space="preserve">Effects of tDCS as a standalone therapy on stroke recovery as assessed by the </w:t>
      </w:r>
      <w:r w:rsidR="009541D1">
        <w:t>post-intervention data of the tDCS and sham groups</w:t>
      </w:r>
      <w:r w:rsidR="005B3316">
        <w:t xml:space="preserve"> for the</w:t>
      </w:r>
      <w:r w:rsidR="009541D1">
        <w:t xml:space="preserve"> </w:t>
      </w:r>
      <w:r>
        <w:t>Barthel Index</w:t>
      </w:r>
      <w:r w:rsidRPr="00EF32DF">
        <w:t>.</w:t>
      </w:r>
      <w:r w:rsidR="006018E0">
        <w:t xml:space="preserve"> </w:t>
      </w:r>
      <w:r w:rsidR="006018E0">
        <w:rPr>
          <w:rFonts w:eastAsia="Times New Roman"/>
          <w:color w:val="000000" w:themeColor="text1"/>
        </w:rPr>
        <w:t>Meta-analysis showed no effect of tDCS [-2.47 (-7.67, 2.72)].</w:t>
      </w:r>
    </w:p>
    <w:p w14:paraId="115F7501" w14:textId="11551E44" w:rsidR="00FF5F1A" w:rsidRPr="00E6279C" w:rsidRDefault="00E6279C" w:rsidP="00E6279C">
      <w:r>
        <w:br w:type="page"/>
      </w:r>
    </w:p>
    <w:p w14:paraId="793BDDAF" w14:textId="7D929DBD" w:rsidR="008E62F2" w:rsidRDefault="00DE13E6" w:rsidP="008E62F2">
      <w:pPr>
        <w:spacing w:line="480" w:lineRule="auto"/>
        <w:rPr>
          <w:rFonts w:eastAsia="Times New Roman"/>
          <w:b/>
          <w:bCs/>
          <w:color w:val="000000" w:themeColor="text1"/>
        </w:rPr>
      </w:pPr>
      <w:r>
        <w:rPr>
          <w:noProof/>
        </w:rPr>
        <w:lastRenderedPageBreak/>
        <w:drawing>
          <wp:anchor distT="0" distB="0" distL="114300" distR="114300" simplePos="0" relativeHeight="251677723" behindDoc="0" locked="0" layoutInCell="1" allowOverlap="1" wp14:anchorId="7CBA5DE2" wp14:editId="1E425B5F">
            <wp:simplePos x="0" y="0"/>
            <wp:positionH relativeFrom="margin">
              <wp:posOffset>19050</wp:posOffset>
            </wp:positionH>
            <wp:positionV relativeFrom="paragraph">
              <wp:posOffset>0</wp:posOffset>
            </wp:positionV>
            <wp:extent cx="5945505" cy="1247775"/>
            <wp:effectExtent l="0" t="0" r="0" b="9525"/>
            <wp:wrapSquare wrapText="bothSides"/>
            <wp:docPr id="122141604" name="Picture 122141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16987" t="44674" r="34134" b="36391"/>
                    <a:stretch/>
                  </pic:blipFill>
                  <pic:spPr bwMode="auto">
                    <a:xfrm>
                      <a:off x="0" y="0"/>
                      <a:ext cx="5945505" cy="12477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67A3C02" w14:textId="6DE14B8A" w:rsidR="008E62F2" w:rsidRDefault="008E62F2" w:rsidP="008E62F2">
      <w:pPr>
        <w:spacing w:line="480" w:lineRule="auto"/>
        <w:rPr>
          <w:rFonts w:eastAsia="Times New Roman"/>
          <w:color w:val="000000" w:themeColor="text1"/>
        </w:rPr>
      </w:pPr>
      <w:r w:rsidRPr="3CFB92F2">
        <w:rPr>
          <w:rFonts w:eastAsia="Times New Roman"/>
          <w:b/>
          <w:bCs/>
          <w:color w:val="000000" w:themeColor="text1"/>
        </w:rPr>
        <w:t xml:space="preserve">Figure </w:t>
      </w:r>
      <w:r>
        <w:rPr>
          <w:rFonts w:eastAsia="Times New Roman"/>
          <w:b/>
          <w:bCs/>
          <w:color w:val="000000" w:themeColor="text1"/>
        </w:rPr>
        <w:t>1</w:t>
      </w:r>
      <w:r w:rsidR="005B3316">
        <w:rPr>
          <w:rFonts w:eastAsia="Times New Roman"/>
          <w:b/>
          <w:bCs/>
          <w:color w:val="000000" w:themeColor="text1"/>
        </w:rPr>
        <w:t>3</w:t>
      </w:r>
      <w:r w:rsidRPr="3CFB92F2">
        <w:rPr>
          <w:rFonts w:eastAsia="Times New Roman"/>
          <w:b/>
          <w:bCs/>
          <w:color w:val="000000" w:themeColor="text1"/>
        </w:rPr>
        <w:t xml:space="preserve"> – </w:t>
      </w:r>
      <w:r>
        <w:rPr>
          <w:rFonts w:eastAsia="Times New Roman"/>
          <w:b/>
          <w:bCs/>
          <w:color w:val="000000" w:themeColor="text1"/>
        </w:rPr>
        <w:t>tDCS as a Standalone Therapy (BI Change Scores)</w:t>
      </w:r>
    </w:p>
    <w:p w14:paraId="4A5D0DD7" w14:textId="559D505E" w:rsidR="008E62F2" w:rsidRDefault="008E62F2" w:rsidP="008E62F2">
      <w:pPr>
        <w:spacing w:line="240" w:lineRule="auto"/>
      </w:pPr>
      <w:r w:rsidRPr="00EF32DF">
        <w:t xml:space="preserve">Effects of tDCS as a standalone therapy on stroke recovery as assessed by the </w:t>
      </w:r>
      <w:r>
        <w:t>change scores of the tDCS and sham groups for the Barthel Index</w:t>
      </w:r>
      <w:r w:rsidRPr="00EF32DF">
        <w:t>.</w:t>
      </w:r>
      <w:r w:rsidR="006018E0">
        <w:t xml:space="preserve"> Meta-analysis </w:t>
      </w:r>
      <w:r w:rsidR="006018E0">
        <w:rPr>
          <w:rFonts w:eastAsia="Times New Roman"/>
          <w:color w:val="000000" w:themeColor="text1"/>
        </w:rPr>
        <w:t>showed no effect of tDCS as a standalone therapy [</w:t>
      </w:r>
      <w:r w:rsidR="00287DE8">
        <w:rPr>
          <w:rFonts w:eastAsia="Times New Roman"/>
          <w:color w:val="000000" w:themeColor="text1"/>
        </w:rPr>
        <w:t>3</w:t>
      </w:r>
      <w:r w:rsidR="006018E0">
        <w:rPr>
          <w:rFonts w:eastAsia="Times New Roman"/>
          <w:color w:val="000000" w:themeColor="text1"/>
        </w:rPr>
        <w:t>.</w:t>
      </w:r>
      <w:r w:rsidR="00287DE8">
        <w:rPr>
          <w:rFonts w:eastAsia="Times New Roman"/>
          <w:color w:val="000000" w:themeColor="text1"/>
        </w:rPr>
        <w:t>77</w:t>
      </w:r>
      <w:r w:rsidR="006018E0">
        <w:rPr>
          <w:rFonts w:eastAsia="Times New Roman"/>
          <w:color w:val="000000" w:themeColor="text1"/>
        </w:rPr>
        <w:t xml:space="preserve"> (-</w:t>
      </w:r>
      <w:r w:rsidR="00287DE8">
        <w:rPr>
          <w:rFonts w:eastAsia="Times New Roman"/>
          <w:color w:val="000000" w:themeColor="text1"/>
        </w:rPr>
        <w:t>3</w:t>
      </w:r>
      <w:r w:rsidR="006018E0">
        <w:rPr>
          <w:rFonts w:eastAsia="Times New Roman"/>
          <w:color w:val="000000" w:themeColor="text1"/>
        </w:rPr>
        <w:t>.</w:t>
      </w:r>
      <w:r w:rsidR="00287DE8">
        <w:rPr>
          <w:rFonts w:eastAsia="Times New Roman"/>
          <w:color w:val="000000" w:themeColor="text1"/>
        </w:rPr>
        <w:t>4</w:t>
      </w:r>
      <w:r w:rsidR="006018E0">
        <w:rPr>
          <w:rFonts w:eastAsia="Times New Roman"/>
          <w:color w:val="000000" w:themeColor="text1"/>
        </w:rPr>
        <w:t xml:space="preserve">0, </w:t>
      </w:r>
      <w:r w:rsidR="007815CE">
        <w:rPr>
          <w:rFonts w:eastAsia="Times New Roman"/>
          <w:color w:val="000000" w:themeColor="text1"/>
        </w:rPr>
        <w:t>10</w:t>
      </w:r>
      <w:r w:rsidR="006018E0">
        <w:rPr>
          <w:rFonts w:eastAsia="Times New Roman"/>
          <w:color w:val="000000" w:themeColor="text1"/>
        </w:rPr>
        <w:t>.</w:t>
      </w:r>
      <w:r w:rsidR="007815CE">
        <w:rPr>
          <w:rFonts w:eastAsia="Times New Roman"/>
          <w:color w:val="000000" w:themeColor="text1"/>
        </w:rPr>
        <w:t>94</w:t>
      </w:r>
      <w:r w:rsidR="006018E0">
        <w:rPr>
          <w:rFonts w:eastAsia="Times New Roman"/>
          <w:color w:val="000000" w:themeColor="text1"/>
        </w:rPr>
        <w:t>)].</w:t>
      </w:r>
    </w:p>
    <w:p w14:paraId="113BAD6F" w14:textId="77777777" w:rsidR="008E62F2" w:rsidRDefault="008E62F2">
      <w:r>
        <w:br w:type="page"/>
      </w:r>
    </w:p>
    <w:p w14:paraId="69D7717A" w14:textId="77777777" w:rsidR="008E62F2" w:rsidRDefault="008E62F2" w:rsidP="008E62F2">
      <w:pPr>
        <w:spacing w:line="240" w:lineRule="auto"/>
      </w:pPr>
    </w:p>
    <w:p w14:paraId="66A64B6F" w14:textId="7BB0AE34" w:rsidR="00FF5F1A" w:rsidRDefault="008E62F2" w:rsidP="00FF5F1A">
      <w:pPr>
        <w:spacing w:line="480" w:lineRule="auto"/>
        <w:rPr>
          <w:rFonts w:eastAsia="Times New Roman"/>
          <w:color w:val="000000" w:themeColor="text1"/>
        </w:rPr>
      </w:pPr>
      <w:r>
        <w:rPr>
          <w:rFonts w:eastAsia="Times New Roman"/>
          <w:color w:val="000000" w:themeColor="text1"/>
          <w:u w:val="single"/>
        </w:rPr>
        <w:t>UE-FMA</w:t>
      </w:r>
    </w:p>
    <w:p w14:paraId="620E7FEB" w14:textId="606C30A4" w:rsidR="00FF5F1A" w:rsidRPr="00FF5F1A" w:rsidRDefault="00FF5F1A" w:rsidP="00FF5F1A">
      <w:pPr>
        <w:pStyle w:val="ListParagraph"/>
        <w:numPr>
          <w:ilvl w:val="0"/>
          <w:numId w:val="13"/>
        </w:numPr>
        <w:spacing w:line="480" w:lineRule="auto"/>
        <w:rPr>
          <w:rFonts w:eastAsia="Times New Roman"/>
          <w:i/>
          <w:iCs/>
          <w:color w:val="000000" w:themeColor="text1"/>
        </w:rPr>
      </w:pPr>
      <w:r>
        <w:rPr>
          <w:rFonts w:eastAsia="Times New Roman"/>
          <w:i/>
          <w:iCs/>
          <w:color w:val="000000" w:themeColor="text1"/>
        </w:rPr>
        <w:t>Descriptive</w:t>
      </w:r>
    </w:p>
    <w:p w14:paraId="3192EE34" w14:textId="3759FF2D" w:rsidR="00FF5F1A" w:rsidRDefault="00FF5F1A" w:rsidP="00FF5F1A">
      <w:pPr>
        <w:spacing w:line="480" w:lineRule="auto"/>
        <w:ind w:left="720"/>
        <w:rPr>
          <w:rFonts w:eastAsia="Times New Roman"/>
          <w:color w:val="000000" w:themeColor="text1"/>
        </w:rPr>
      </w:pPr>
      <w:r>
        <w:rPr>
          <w:rFonts w:eastAsia="Times New Roman"/>
          <w:color w:val="000000" w:themeColor="text1"/>
        </w:rPr>
        <w:t>Four studies used tDCS as a standalone therapy and measured recovery using UE-FMA. Two of those studies determined a significant difference using.</w:t>
      </w:r>
      <w:r w:rsidR="00613B74">
        <w:rPr>
          <w:rFonts w:eastAsia="Times New Roman"/>
          <w:color w:val="000000" w:themeColor="text1"/>
        </w:rPr>
        <w:t xml:space="preserve"> </w:t>
      </w:r>
      <w:r w:rsidR="00AA5BFC">
        <w:rPr>
          <w:rFonts w:eastAsia="Times New Roman"/>
          <w:color w:val="000000" w:themeColor="text1"/>
        </w:rPr>
        <w:t xml:space="preserve">Out of the </w:t>
      </w:r>
      <w:r w:rsidR="005B072B">
        <w:rPr>
          <w:rFonts w:eastAsia="Times New Roman"/>
          <w:color w:val="000000" w:themeColor="text1"/>
        </w:rPr>
        <w:t>four</w:t>
      </w:r>
      <w:r w:rsidR="00AA5BFC">
        <w:rPr>
          <w:rFonts w:eastAsia="Times New Roman"/>
          <w:color w:val="000000" w:themeColor="text1"/>
        </w:rPr>
        <w:t xml:space="preserve"> studies that </w:t>
      </w:r>
      <w:r w:rsidR="000E2993">
        <w:rPr>
          <w:rFonts w:eastAsia="Times New Roman"/>
          <w:color w:val="000000" w:themeColor="text1"/>
        </w:rPr>
        <w:t xml:space="preserve">provided pre- and post-intervention data, only one determined a MCID in both </w:t>
      </w:r>
      <w:r w:rsidR="00990E6A">
        <w:rPr>
          <w:rFonts w:eastAsia="Times New Roman"/>
          <w:color w:val="000000" w:themeColor="text1"/>
        </w:rPr>
        <w:t xml:space="preserve">sham </w:t>
      </w:r>
      <w:r w:rsidR="000E2993">
        <w:rPr>
          <w:rFonts w:eastAsia="Times New Roman"/>
          <w:color w:val="000000" w:themeColor="text1"/>
        </w:rPr>
        <w:t xml:space="preserve">and tDCS groups </w:t>
      </w:r>
      <w:r w:rsidR="00BF3F28">
        <w:rPr>
          <w:rFonts w:eastAsia="Times New Roman"/>
          <w:color w:val="000000" w:themeColor="text1"/>
        </w:rPr>
        <w:t>(Table 1)</w:t>
      </w:r>
      <w:r w:rsidR="00606271">
        <w:rPr>
          <w:rFonts w:eastAsia="Times New Roman"/>
          <w:color w:val="000000" w:themeColor="text1"/>
        </w:rPr>
        <w:t>. The remaining t</w:t>
      </w:r>
      <w:r w:rsidR="00BF3F28">
        <w:rPr>
          <w:rFonts w:eastAsia="Times New Roman"/>
          <w:color w:val="000000" w:themeColor="text1"/>
        </w:rPr>
        <w:t>hree</w:t>
      </w:r>
      <w:r w:rsidR="00606271">
        <w:rPr>
          <w:rFonts w:eastAsia="Times New Roman"/>
          <w:color w:val="000000" w:themeColor="text1"/>
        </w:rPr>
        <w:t xml:space="preserve"> did not determine a MCID in either grou</w:t>
      </w:r>
      <w:r w:rsidR="00BF3F28">
        <w:rPr>
          <w:rFonts w:eastAsia="Times New Roman"/>
          <w:color w:val="000000" w:themeColor="text1"/>
        </w:rPr>
        <w:t>p</w:t>
      </w:r>
      <w:r w:rsidR="00A7310C">
        <w:rPr>
          <w:rFonts w:eastAsia="Times New Roman"/>
          <w:color w:val="000000" w:themeColor="text1"/>
        </w:rPr>
        <w:t>.</w:t>
      </w:r>
    </w:p>
    <w:p w14:paraId="2A2C92B9" w14:textId="484D1D98" w:rsidR="00FF5F1A" w:rsidRPr="00FF5F1A" w:rsidRDefault="00FF5F1A" w:rsidP="00FF5F1A">
      <w:pPr>
        <w:pStyle w:val="ListParagraph"/>
        <w:numPr>
          <w:ilvl w:val="0"/>
          <w:numId w:val="13"/>
        </w:numPr>
        <w:spacing w:line="480" w:lineRule="auto"/>
        <w:rPr>
          <w:rFonts w:eastAsia="Times New Roman"/>
          <w:i/>
          <w:iCs/>
          <w:color w:val="000000" w:themeColor="text1"/>
        </w:rPr>
      </w:pPr>
      <w:r>
        <w:rPr>
          <w:rFonts w:eastAsia="Times New Roman"/>
          <w:i/>
          <w:iCs/>
          <w:color w:val="000000" w:themeColor="text1"/>
        </w:rPr>
        <w:t>Meta-analysis</w:t>
      </w:r>
    </w:p>
    <w:p w14:paraId="5175318D" w14:textId="06D341C6" w:rsidR="00FF5F1A" w:rsidRDefault="00BF3F28" w:rsidP="00FF5F1A">
      <w:pPr>
        <w:spacing w:line="480" w:lineRule="auto"/>
        <w:ind w:left="720"/>
        <w:rPr>
          <w:rFonts w:eastAsia="Times New Roman"/>
          <w:color w:val="000000" w:themeColor="text1"/>
        </w:rPr>
      </w:pPr>
      <w:r>
        <w:rPr>
          <w:rFonts w:eastAsia="Times New Roman"/>
          <w:color w:val="000000" w:themeColor="text1"/>
        </w:rPr>
        <w:t>Four</w:t>
      </w:r>
      <w:r w:rsidR="00FF5F1A">
        <w:rPr>
          <w:rFonts w:eastAsia="Times New Roman"/>
          <w:color w:val="000000" w:themeColor="text1"/>
        </w:rPr>
        <w:t xml:space="preserve"> studies provided post-intervention data and were included in </w:t>
      </w:r>
      <w:r w:rsidR="005B3316">
        <w:rPr>
          <w:rFonts w:eastAsia="Times New Roman"/>
          <w:color w:val="000000" w:themeColor="text1"/>
        </w:rPr>
        <w:t>a</w:t>
      </w:r>
      <w:r w:rsidR="00FF5F1A">
        <w:rPr>
          <w:rFonts w:eastAsia="Times New Roman"/>
          <w:color w:val="000000" w:themeColor="text1"/>
        </w:rPr>
        <w:t xml:space="preserve"> meta-analysis of tDCS as a standalone therapy using UE-FMA as a measurement of recovery</w:t>
      </w:r>
      <w:r w:rsidR="002D3543">
        <w:rPr>
          <w:rFonts w:eastAsia="Times New Roman"/>
          <w:color w:val="000000" w:themeColor="text1"/>
        </w:rPr>
        <w:t xml:space="preserve"> using post-intervention data of the tDCS and sham groups</w:t>
      </w:r>
      <w:r w:rsidR="00FF5F1A">
        <w:rPr>
          <w:rFonts w:eastAsia="Times New Roman"/>
          <w:color w:val="000000" w:themeColor="text1"/>
        </w:rPr>
        <w:t xml:space="preserve"> </w:t>
      </w:r>
      <w:r w:rsidR="0054757F">
        <w:rPr>
          <w:rFonts w:eastAsia="Times New Roman"/>
          <w:color w:val="000000" w:themeColor="text1"/>
        </w:rPr>
        <w:t xml:space="preserve">(Figure </w:t>
      </w:r>
      <w:r w:rsidR="005B3316">
        <w:rPr>
          <w:rFonts w:eastAsia="Times New Roman"/>
          <w:color w:val="000000" w:themeColor="text1"/>
        </w:rPr>
        <w:t>14</w:t>
      </w:r>
      <w:r w:rsidR="0054757F">
        <w:rPr>
          <w:rFonts w:eastAsia="Times New Roman"/>
          <w:color w:val="000000" w:themeColor="text1"/>
        </w:rPr>
        <w:t>)</w:t>
      </w:r>
      <w:r w:rsidR="005B3316">
        <w:rPr>
          <w:rFonts w:eastAsia="Times New Roman"/>
          <w:color w:val="000000" w:themeColor="text1"/>
        </w:rPr>
        <w:t xml:space="preserve"> as well as </w:t>
      </w:r>
      <w:r w:rsidR="002D3543">
        <w:rPr>
          <w:rFonts w:eastAsia="Times New Roman"/>
          <w:color w:val="000000" w:themeColor="text1"/>
        </w:rPr>
        <w:t>change scores (Figure 15)</w:t>
      </w:r>
      <w:r w:rsidR="00FF5F1A">
        <w:rPr>
          <w:rFonts w:eastAsia="Times New Roman"/>
          <w:color w:val="000000" w:themeColor="text1"/>
        </w:rPr>
        <w:t xml:space="preserve">. </w:t>
      </w:r>
      <w:r w:rsidR="00F30DF8">
        <w:rPr>
          <w:rFonts w:eastAsia="Times New Roman"/>
          <w:color w:val="000000" w:themeColor="text1"/>
        </w:rPr>
        <w:t>M</w:t>
      </w:r>
      <w:r w:rsidR="00FF5F1A">
        <w:rPr>
          <w:rFonts w:eastAsia="Times New Roman"/>
          <w:color w:val="000000" w:themeColor="text1"/>
        </w:rPr>
        <w:t xml:space="preserve">eta-analysis </w:t>
      </w:r>
      <w:r w:rsidR="00BD36EC">
        <w:rPr>
          <w:rFonts w:eastAsia="Times New Roman"/>
          <w:color w:val="000000" w:themeColor="text1"/>
        </w:rPr>
        <w:t xml:space="preserve">of post-intervention data </w:t>
      </w:r>
      <w:r w:rsidR="00FF5F1A">
        <w:rPr>
          <w:rFonts w:eastAsia="Times New Roman"/>
          <w:color w:val="000000" w:themeColor="text1"/>
        </w:rPr>
        <w:t xml:space="preserve">determined there was no effect of tDCS as a standalone therapy using UE-FMA </w:t>
      </w:r>
      <w:r w:rsidR="00287DE8" w:rsidRPr="00287DE8">
        <w:rPr>
          <w:rFonts w:eastAsia="Times New Roman"/>
          <w:color w:val="000000" w:themeColor="text1"/>
        </w:rPr>
        <w:t>[-2.00 (-4.42, 0.41)]</w:t>
      </w:r>
      <w:r w:rsidR="00FF5F1A">
        <w:rPr>
          <w:rFonts w:eastAsia="Times New Roman"/>
          <w:color w:val="000000" w:themeColor="text1"/>
        </w:rPr>
        <w:t xml:space="preserve">. </w:t>
      </w:r>
      <w:r w:rsidR="00727F09">
        <w:rPr>
          <w:rFonts w:eastAsia="Times New Roman"/>
          <w:color w:val="000000" w:themeColor="text1"/>
        </w:rPr>
        <w:t xml:space="preserve">Similarly, the meta-analysis of the change scores </w:t>
      </w:r>
      <w:r w:rsidR="00F30DF8">
        <w:rPr>
          <w:rFonts w:eastAsia="Times New Roman"/>
          <w:color w:val="000000" w:themeColor="text1"/>
        </w:rPr>
        <w:t>showed</w:t>
      </w:r>
      <w:r w:rsidR="00727F09">
        <w:rPr>
          <w:rFonts w:eastAsia="Times New Roman"/>
          <w:color w:val="000000" w:themeColor="text1"/>
        </w:rPr>
        <w:t xml:space="preserve"> no</w:t>
      </w:r>
      <w:r w:rsidR="00AB0246">
        <w:rPr>
          <w:rFonts w:eastAsia="Times New Roman"/>
          <w:color w:val="000000" w:themeColor="text1"/>
        </w:rPr>
        <w:t xml:space="preserve"> effect of tDCS as a standalone therapy using UE-FMA </w:t>
      </w:r>
      <w:r w:rsidR="00287DE8" w:rsidRPr="00287DE8">
        <w:rPr>
          <w:rFonts w:eastAsia="Times New Roman"/>
          <w:color w:val="000000" w:themeColor="text1"/>
        </w:rPr>
        <w:t>[0.01 (-2.86, 2.88)].</w:t>
      </w:r>
    </w:p>
    <w:p w14:paraId="4BC53D77" w14:textId="77777777" w:rsidR="00613B74" w:rsidRDefault="00613B74">
      <w:pPr>
        <w:rPr>
          <w:rFonts w:eastAsia="Times New Roman"/>
          <w:color w:val="000000" w:themeColor="text1"/>
        </w:rPr>
      </w:pPr>
      <w:r>
        <w:rPr>
          <w:rFonts w:eastAsia="Times New Roman"/>
          <w:color w:val="000000" w:themeColor="text1"/>
        </w:rPr>
        <w:br w:type="page"/>
      </w:r>
    </w:p>
    <w:p w14:paraId="5FE48FFF" w14:textId="77EE0F1A" w:rsidR="00FF5F1A" w:rsidRDefault="00DE13E6" w:rsidP="00FF5F1A">
      <w:pPr>
        <w:spacing w:line="480" w:lineRule="auto"/>
        <w:ind w:left="720"/>
        <w:rPr>
          <w:rFonts w:eastAsia="Times New Roman"/>
          <w:color w:val="000000" w:themeColor="text1"/>
        </w:rPr>
      </w:pPr>
      <w:r>
        <w:rPr>
          <w:noProof/>
        </w:rPr>
        <w:lastRenderedPageBreak/>
        <w:drawing>
          <wp:anchor distT="0" distB="0" distL="114300" distR="114300" simplePos="0" relativeHeight="251676699" behindDoc="0" locked="0" layoutInCell="1" allowOverlap="1" wp14:anchorId="02C6459F" wp14:editId="78DB9706">
            <wp:simplePos x="0" y="0"/>
            <wp:positionH relativeFrom="margin">
              <wp:align>left</wp:align>
            </wp:positionH>
            <wp:positionV relativeFrom="paragraph">
              <wp:posOffset>0</wp:posOffset>
            </wp:positionV>
            <wp:extent cx="5924550" cy="1267460"/>
            <wp:effectExtent l="0" t="0" r="0" b="8890"/>
            <wp:wrapSquare wrapText="bothSides"/>
            <wp:docPr id="122141603" name="Picture 122141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l="16827" t="43787" r="33013" b="36391"/>
                    <a:stretch/>
                  </pic:blipFill>
                  <pic:spPr bwMode="auto">
                    <a:xfrm>
                      <a:off x="0" y="0"/>
                      <a:ext cx="5924550" cy="12674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BA735F2" w14:textId="58CAD686" w:rsidR="00613B74" w:rsidRDefault="00613B74" w:rsidP="00613B74">
      <w:pPr>
        <w:spacing w:line="480" w:lineRule="auto"/>
        <w:rPr>
          <w:rFonts w:eastAsia="Times New Roman"/>
          <w:color w:val="000000" w:themeColor="text1"/>
        </w:rPr>
      </w:pPr>
      <w:r w:rsidRPr="3CFB92F2">
        <w:rPr>
          <w:rFonts w:eastAsia="Times New Roman"/>
          <w:b/>
          <w:bCs/>
          <w:color w:val="000000" w:themeColor="text1"/>
        </w:rPr>
        <w:t xml:space="preserve">Figure </w:t>
      </w:r>
      <w:r w:rsidR="002D3543">
        <w:rPr>
          <w:rFonts w:eastAsia="Times New Roman"/>
          <w:b/>
          <w:bCs/>
          <w:color w:val="000000" w:themeColor="text1"/>
        </w:rPr>
        <w:t>14</w:t>
      </w:r>
      <w:r w:rsidRPr="3CFB92F2">
        <w:rPr>
          <w:rFonts w:eastAsia="Times New Roman"/>
          <w:b/>
          <w:bCs/>
          <w:color w:val="000000" w:themeColor="text1"/>
        </w:rPr>
        <w:t xml:space="preserve"> – </w:t>
      </w:r>
      <w:r>
        <w:rPr>
          <w:rFonts w:eastAsia="Times New Roman"/>
          <w:b/>
          <w:bCs/>
          <w:color w:val="000000" w:themeColor="text1"/>
        </w:rPr>
        <w:t>tDCS as a Standalone Therapy (UE-FMA</w:t>
      </w:r>
      <w:r w:rsidR="009D5CA6">
        <w:rPr>
          <w:rFonts w:eastAsia="Times New Roman"/>
          <w:b/>
          <w:bCs/>
          <w:color w:val="000000" w:themeColor="text1"/>
        </w:rPr>
        <w:t xml:space="preserve"> Post-Intervention</w:t>
      </w:r>
      <w:r>
        <w:rPr>
          <w:rFonts w:eastAsia="Times New Roman"/>
          <w:b/>
          <w:bCs/>
          <w:color w:val="000000" w:themeColor="text1"/>
        </w:rPr>
        <w:t>)</w:t>
      </w:r>
    </w:p>
    <w:p w14:paraId="48CD426E" w14:textId="1D5B4C23" w:rsidR="00613B74" w:rsidRDefault="00613B74" w:rsidP="00613B74">
      <w:pPr>
        <w:spacing w:line="240" w:lineRule="auto"/>
      </w:pPr>
      <w:r w:rsidRPr="00EF32DF">
        <w:t>Effects of tDCS as a standalone therapy on stroke recovery as assessed by the</w:t>
      </w:r>
      <w:r w:rsidR="009D5CA6">
        <w:t xml:space="preserve"> post-intervention data of the tDCS and sham groups for the</w:t>
      </w:r>
      <w:r w:rsidRPr="00EF32DF">
        <w:t xml:space="preserve"> Upper Extremity Fugl-Meyer Assessment.</w:t>
      </w:r>
      <w:r w:rsidR="006018E0">
        <w:t xml:space="preserve"> Meta-analysis showed no effect of tDCS </w:t>
      </w:r>
      <w:r w:rsidR="00287DE8" w:rsidRPr="00287DE8">
        <w:rPr>
          <w:rFonts w:eastAsia="Times New Roman"/>
          <w:color w:val="000000" w:themeColor="text1"/>
        </w:rPr>
        <w:t>[-2.00 (-4.42, 0.41)]</w:t>
      </w:r>
      <w:r w:rsidR="00287DE8">
        <w:rPr>
          <w:rFonts w:eastAsia="Times New Roman"/>
          <w:color w:val="000000" w:themeColor="text1"/>
        </w:rPr>
        <w:t>.</w:t>
      </w:r>
    </w:p>
    <w:p w14:paraId="057A54AD" w14:textId="77777777" w:rsidR="00613B74" w:rsidRDefault="00613B74" w:rsidP="00613B74">
      <w:r>
        <w:br w:type="page"/>
      </w:r>
    </w:p>
    <w:p w14:paraId="73D779D7" w14:textId="092AE7E6" w:rsidR="00051DB9" w:rsidRDefault="00287DE8" w:rsidP="00051DB9">
      <w:pPr>
        <w:spacing w:line="480" w:lineRule="auto"/>
        <w:rPr>
          <w:rFonts w:eastAsia="Times New Roman"/>
          <w:b/>
          <w:bCs/>
          <w:color w:val="000000" w:themeColor="text1"/>
        </w:rPr>
      </w:pPr>
      <w:r>
        <w:rPr>
          <w:noProof/>
        </w:rPr>
        <w:lastRenderedPageBreak/>
        <w:drawing>
          <wp:anchor distT="0" distB="0" distL="114300" distR="114300" simplePos="0" relativeHeight="251694107" behindDoc="0" locked="0" layoutInCell="1" allowOverlap="1" wp14:anchorId="4E0F1A9A" wp14:editId="1E8DF28A">
            <wp:simplePos x="0" y="0"/>
            <wp:positionH relativeFrom="margin">
              <wp:align>left</wp:align>
            </wp:positionH>
            <wp:positionV relativeFrom="paragraph">
              <wp:posOffset>0</wp:posOffset>
            </wp:positionV>
            <wp:extent cx="5926455" cy="1422400"/>
            <wp:effectExtent l="0" t="0" r="0" b="6350"/>
            <wp:wrapSquare wrapText="bothSides"/>
            <wp:docPr id="122141611" name="Picture 122141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l="16818" t="54829" r="33273" b="23050"/>
                    <a:stretch/>
                  </pic:blipFill>
                  <pic:spPr bwMode="auto">
                    <a:xfrm>
                      <a:off x="0" y="0"/>
                      <a:ext cx="5926455" cy="1422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6A31080" w14:textId="3E759BE5" w:rsidR="00051DB9" w:rsidRDefault="00051DB9" w:rsidP="00051DB9">
      <w:pPr>
        <w:spacing w:line="480" w:lineRule="auto"/>
        <w:rPr>
          <w:rFonts w:eastAsia="Times New Roman"/>
          <w:color w:val="000000" w:themeColor="text1"/>
        </w:rPr>
      </w:pPr>
      <w:r w:rsidRPr="3CFB92F2">
        <w:rPr>
          <w:rFonts w:eastAsia="Times New Roman"/>
          <w:b/>
          <w:bCs/>
          <w:color w:val="000000" w:themeColor="text1"/>
        </w:rPr>
        <w:t xml:space="preserve">Figure </w:t>
      </w:r>
      <w:r>
        <w:rPr>
          <w:rFonts w:eastAsia="Times New Roman"/>
          <w:b/>
          <w:bCs/>
          <w:color w:val="000000" w:themeColor="text1"/>
        </w:rPr>
        <w:t>15</w:t>
      </w:r>
      <w:r w:rsidRPr="3CFB92F2">
        <w:rPr>
          <w:rFonts w:eastAsia="Times New Roman"/>
          <w:b/>
          <w:bCs/>
          <w:color w:val="000000" w:themeColor="text1"/>
        </w:rPr>
        <w:t xml:space="preserve"> – </w:t>
      </w:r>
      <w:r>
        <w:rPr>
          <w:rFonts w:eastAsia="Times New Roman"/>
          <w:b/>
          <w:bCs/>
          <w:color w:val="000000" w:themeColor="text1"/>
        </w:rPr>
        <w:t>tDCS as a Standalone Therapy (UE-FMA Change Scores)</w:t>
      </w:r>
    </w:p>
    <w:p w14:paraId="68BCFB7A" w14:textId="7FADE684" w:rsidR="00051DB9" w:rsidRDefault="00051DB9" w:rsidP="00051DB9">
      <w:pPr>
        <w:spacing w:line="240" w:lineRule="auto"/>
      </w:pPr>
      <w:r w:rsidRPr="00EF32DF">
        <w:t>Effects of tDCS as a standalone therapy on stroke recovery as assessed by the</w:t>
      </w:r>
      <w:r>
        <w:t xml:space="preserve"> change scores of the tDCS and sham groups for the</w:t>
      </w:r>
      <w:r w:rsidRPr="00EF32DF">
        <w:t xml:space="preserve"> Upper Extremity Fugl-Meyer Assessment.</w:t>
      </w:r>
      <w:r w:rsidR="006018E0">
        <w:t xml:space="preserve"> </w:t>
      </w:r>
      <w:r w:rsidR="006018E0">
        <w:rPr>
          <w:rFonts w:eastAsia="Times New Roman"/>
          <w:color w:val="000000" w:themeColor="text1"/>
        </w:rPr>
        <w:t xml:space="preserve">Meta-analysis showed no effect of tDCS </w:t>
      </w:r>
      <w:r w:rsidR="006A7DC3" w:rsidRPr="006A7DC3">
        <w:rPr>
          <w:rFonts w:eastAsia="Times New Roman"/>
          <w:color w:val="000000" w:themeColor="text1"/>
        </w:rPr>
        <w:t>[</w:t>
      </w:r>
      <w:r w:rsidR="00287DE8">
        <w:rPr>
          <w:rFonts w:eastAsia="Times New Roman"/>
          <w:color w:val="000000" w:themeColor="text1"/>
        </w:rPr>
        <w:t>0.01</w:t>
      </w:r>
      <w:r w:rsidR="006A7DC3" w:rsidRPr="006A7DC3">
        <w:rPr>
          <w:rFonts w:eastAsia="Times New Roman"/>
          <w:color w:val="000000" w:themeColor="text1"/>
        </w:rPr>
        <w:t> (-</w:t>
      </w:r>
      <w:r w:rsidR="00287DE8">
        <w:rPr>
          <w:rFonts w:eastAsia="Times New Roman"/>
          <w:color w:val="000000" w:themeColor="text1"/>
        </w:rPr>
        <w:t>2</w:t>
      </w:r>
      <w:r w:rsidR="006A7DC3" w:rsidRPr="006A7DC3">
        <w:rPr>
          <w:rFonts w:eastAsia="Times New Roman"/>
          <w:color w:val="000000" w:themeColor="text1"/>
        </w:rPr>
        <w:t>.</w:t>
      </w:r>
      <w:r w:rsidR="00287DE8">
        <w:rPr>
          <w:rFonts w:eastAsia="Times New Roman"/>
          <w:color w:val="000000" w:themeColor="text1"/>
        </w:rPr>
        <w:t>86</w:t>
      </w:r>
      <w:r w:rsidR="006A7DC3" w:rsidRPr="006A7DC3">
        <w:rPr>
          <w:rFonts w:eastAsia="Times New Roman"/>
          <w:color w:val="000000" w:themeColor="text1"/>
        </w:rPr>
        <w:t>, </w:t>
      </w:r>
      <w:r w:rsidR="00287DE8">
        <w:rPr>
          <w:rFonts w:eastAsia="Times New Roman"/>
          <w:color w:val="000000" w:themeColor="text1"/>
        </w:rPr>
        <w:t>2</w:t>
      </w:r>
      <w:r w:rsidR="006A7DC3" w:rsidRPr="006A7DC3">
        <w:rPr>
          <w:rFonts w:eastAsia="Times New Roman"/>
          <w:color w:val="000000" w:themeColor="text1"/>
        </w:rPr>
        <w:t>.</w:t>
      </w:r>
      <w:r w:rsidR="00287DE8">
        <w:rPr>
          <w:rFonts w:eastAsia="Times New Roman"/>
          <w:color w:val="000000" w:themeColor="text1"/>
        </w:rPr>
        <w:t>88</w:t>
      </w:r>
      <w:r w:rsidR="006A7DC3" w:rsidRPr="006A7DC3">
        <w:rPr>
          <w:rFonts w:eastAsia="Times New Roman"/>
          <w:color w:val="000000" w:themeColor="text1"/>
        </w:rPr>
        <w:t>)].</w:t>
      </w:r>
    </w:p>
    <w:p w14:paraId="45FA6A16" w14:textId="77777777" w:rsidR="00051DB9" w:rsidRDefault="00051DB9">
      <w:pPr>
        <w:rPr>
          <w:rFonts w:eastAsia="Times New Roman"/>
          <w:color w:val="000000" w:themeColor="text1"/>
          <w:u w:val="single"/>
        </w:rPr>
      </w:pPr>
      <w:r>
        <w:rPr>
          <w:rFonts w:eastAsia="Times New Roman"/>
          <w:color w:val="000000" w:themeColor="text1"/>
          <w:u w:val="single"/>
        </w:rPr>
        <w:br w:type="page"/>
      </w:r>
    </w:p>
    <w:p w14:paraId="240DCB31" w14:textId="41827CCC" w:rsidR="00977B28" w:rsidRDefault="00977B28" w:rsidP="00977B28">
      <w:pPr>
        <w:spacing w:line="480" w:lineRule="auto"/>
        <w:rPr>
          <w:rFonts w:eastAsia="Times New Roman"/>
          <w:color w:val="000000" w:themeColor="text1"/>
        </w:rPr>
      </w:pPr>
      <w:r>
        <w:rPr>
          <w:rFonts w:eastAsia="Times New Roman"/>
          <w:color w:val="000000" w:themeColor="text1"/>
          <w:u w:val="single"/>
        </w:rPr>
        <w:lastRenderedPageBreak/>
        <w:t xml:space="preserve">LE-FMA </w:t>
      </w:r>
      <w:r w:rsidR="008D1CC8">
        <w:rPr>
          <w:rFonts w:eastAsia="Times New Roman"/>
          <w:color w:val="000000" w:themeColor="text1"/>
          <w:u w:val="single"/>
        </w:rPr>
        <w:t xml:space="preserve">&amp; </w:t>
      </w:r>
      <w:r>
        <w:rPr>
          <w:rFonts w:eastAsia="Times New Roman"/>
          <w:color w:val="000000" w:themeColor="text1"/>
          <w:u w:val="single"/>
        </w:rPr>
        <w:t>MAS</w:t>
      </w:r>
    </w:p>
    <w:p w14:paraId="51ACB4BE" w14:textId="16419F20" w:rsidR="00977B28" w:rsidRPr="00977B28" w:rsidRDefault="00977B28" w:rsidP="00977B28">
      <w:pPr>
        <w:spacing w:line="480" w:lineRule="auto"/>
        <w:rPr>
          <w:rFonts w:eastAsia="Times New Roman"/>
          <w:color w:val="000000" w:themeColor="text1"/>
        </w:rPr>
      </w:pPr>
      <w:r>
        <w:rPr>
          <w:rFonts w:eastAsia="Times New Roman"/>
          <w:color w:val="000000" w:themeColor="text1"/>
        </w:rPr>
        <w:tab/>
        <w:t>There were no studies using tDCS as a standalone therapy measuring recovery with the LE-FMA or MAS, so a descriptive and meta-analyses for these two assessments could not be conducted.</w:t>
      </w:r>
    </w:p>
    <w:p w14:paraId="1DABE628" w14:textId="4DE576DC" w:rsidR="00D172E7" w:rsidRDefault="00D172E7" w:rsidP="083ED1FF">
      <w:pPr>
        <w:spacing w:line="480" w:lineRule="auto"/>
        <w:rPr>
          <w:rFonts w:eastAsia="Times New Roman"/>
          <w:b/>
          <w:bCs/>
          <w:color w:val="000000" w:themeColor="text1"/>
        </w:rPr>
      </w:pPr>
      <w:r>
        <w:rPr>
          <w:rFonts w:eastAsia="Times New Roman"/>
          <w:b/>
          <w:bCs/>
          <w:color w:val="000000" w:themeColor="text1"/>
        </w:rPr>
        <w:t>Effect of Therapy Type on Recovery</w:t>
      </w:r>
    </w:p>
    <w:p w14:paraId="2295DD09" w14:textId="3CF753C6" w:rsidR="003D1244" w:rsidRDefault="003D1244" w:rsidP="0076619C">
      <w:pPr>
        <w:spacing w:line="480" w:lineRule="auto"/>
        <w:rPr>
          <w:rFonts w:eastAsia="Times New Roman"/>
          <w:color w:val="000000" w:themeColor="text1"/>
        </w:rPr>
      </w:pPr>
      <w:r>
        <w:rPr>
          <w:rFonts w:eastAsia="Times New Roman"/>
          <w:b/>
          <w:bCs/>
          <w:color w:val="000000" w:themeColor="text1"/>
        </w:rPr>
        <w:tab/>
      </w:r>
      <w:r w:rsidR="00774161">
        <w:rPr>
          <w:rFonts w:eastAsia="Times New Roman"/>
          <w:color w:val="000000" w:themeColor="text1"/>
        </w:rPr>
        <w:t>Three subgroups of therapy types were created</w:t>
      </w:r>
      <w:r w:rsidR="00FC6C23">
        <w:rPr>
          <w:rFonts w:eastAsia="Times New Roman"/>
          <w:color w:val="000000" w:themeColor="text1"/>
        </w:rPr>
        <w:t xml:space="preserve"> </w:t>
      </w:r>
      <w:r w:rsidR="00774161">
        <w:rPr>
          <w:rFonts w:eastAsia="Times New Roman"/>
          <w:color w:val="000000" w:themeColor="text1"/>
        </w:rPr>
        <w:t>1) conventional (e.g.</w:t>
      </w:r>
      <w:r w:rsidR="004A496F">
        <w:rPr>
          <w:rFonts w:eastAsia="Times New Roman"/>
          <w:color w:val="000000" w:themeColor="text1"/>
        </w:rPr>
        <w:t>,</w:t>
      </w:r>
      <w:r w:rsidR="00774161">
        <w:rPr>
          <w:rFonts w:eastAsia="Times New Roman"/>
          <w:color w:val="000000" w:themeColor="text1"/>
        </w:rPr>
        <w:t xml:space="preserve"> physical therapy or occupational therapy)</w:t>
      </w:r>
      <w:r w:rsidR="00FC6C23">
        <w:rPr>
          <w:rFonts w:eastAsia="Times New Roman"/>
          <w:color w:val="000000" w:themeColor="text1"/>
        </w:rPr>
        <w:t>;</w:t>
      </w:r>
      <w:r w:rsidR="00774161">
        <w:rPr>
          <w:rFonts w:eastAsia="Times New Roman"/>
          <w:color w:val="000000" w:themeColor="text1"/>
        </w:rPr>
        <w:t xml:space="preserve"> 2) assisted (e.g.</w:t>
      </w:r>
      <w:r w:rsidR="004A496F">
        <w:rPr>
          <w:rFonts w:eastAsia="Times New Roman"/>
          <w:color w:val="000000" w:themeColor="text1"/>
        </w:rPr>
        <w:t>,</w:t>
      </w:r>
      <w:r w:rsidR="00774161">
        <w:rPr>
          <w:rFonts w:eastAsia="Times New Roman"/>
          <w:color w:val="000000" w:themeColor="text1"/>
        </w:rPr>
        <w:t xml:space="preserve"> mirror, virtual reality, robot</w:t>
      </w:r>
      <w:r w:rsidR="004A496F">
        <w:rPr>
          <w:rFonts w:eastAsia="Times New Roman"/>
          <w:color w:val="000000" w:themeColor="text1"/>
        </w:rPr>
        <w:t>-assisted,</w:t>
      </w:r>
      <w:r w:rsidR="00774161">
        <w:rPr>
          <w:rFonts w:eastAsia="Times New Roman"/>
          <w:color w:val="000000" w:themeColor="text1"/>
        </w:rPr>
        <w:t xml:space="preserve"> or brain-computer interface-assisted motor imagery)</w:t>
      </w:r>
      <w:r w:rsidR="00FC6C23">
        <w:rPr>
          <w:rFonts w:eastAsia="Times New Roman"/>
          <w:color w:val="000000" w:themeColor="text1"/>
        </w:rPr>
        <w:t>;</w:t>
      </w:r>
      <w:r w:rsidR="00774161">
        <w:rPr>
          <w:rFonts w:eastAsia="Times New Roman"/>
          <w:color w:val="000000" w:themeColor="text1"/>
        </w:rPr>
        <w:t xml:space="preserve"> and 3) miscellaneous (e.g.</w:t>
      </w:r>
      <w:r w:rsidR="004A496F">
        <w:rPr>
          <w:rFonts w:eastAsia="Times New Roman"/>
          <w:color w:val="000000" w:themeColor="text1"/>
        </w:rPr>
        <w:t>,</w:t>
      </w:r>
      <w:r w:rsidR="00774161">
        <w:rPr>
          <w:rFonts w:eastAsia="Times New Roman"/>
          <w:color w:val="000000" w:themeColor="text1"/>
        </w:rPr>
        <w:t xml:space="preserve"> constraint-induced movement therapy). These subgroups were used in the descriptive portion of this section and separate meta-analyses for the BI, UE-FMA, LE-FMA and MAS to determine if there is an effect of therapy type on recovery. </w:t>
      </w:r>
      <w:r w:rsidR="0076619C">
        <w:rPr>
          <w:rFonts w:eastAsia="Times New Roman"/>
          <w:color w:val="000000" w:themeColor="text1"/>
        </w:rPr>
        <w:t>Because no original study directly compared different therapy types, comparison between conventional vs assisted vs miscellaneous were performed using the relative effect size of each intervention (e.g.</w:t>
      </w:r>
      <w:r w:rsidR="00304C35">
        <w:rPr>
          <w:rFonts w:eastAsia="Times New Roman"/>
          <w:color w:val="000000" w:themeColor="text1"/>
        </w:rPr>
        <w:t>,</w:t>
      </w:r>
      <w:r w:rsidR="0076619C">
        <w:rPr>
          <w:rFonts w:eastAsia="Times New Roman"/>
          <w:color w:val="000000" w:themeColor="text1"/>
        </w:rPr>
        <w:t xml:space="preserve"> effect size of conventional vs effect size of assisted intervention). O</w:t>
      </w:r>
      <w:r w:rsidR="00545F59">
        <w:rPr>
          <w:rFonts w:eastAsia="Times New Roman"/>
          <w:color w:val="000000" w:themeColor="text1"/>
        </w:rPr>
        <w:t xml:space="preserve">ne study was excluded </w:t>
      </w:r>
      <w:r w:rsidR="0076619C">
        <w:rPr>
          <w:rFonts w:eastAsia="Times New Roman"/>
          <w:color w:val="000000" w:themeColor="text1"/>
        </w:rPr>
        <w:t>from these analys</w:t>
      </w:r>
      <w:r w:rsidR="00304C35">
        <w:rPr>
          <w:rFonts w:eastAsia="Times New Roman"/>
          <w:color w:val="000000" w:themeColor="text1"/>
        </w:rPr>
        <w:t>e</w:t>
      </w:r>
      <w:r w:rsidR="0076619C">
        <w:rPr>
          <w:rFonts w:eastAsia="Times New Roman"/>
          <w:color w:val="000000" w:themeColor="text1"/>
        </w:rPr>
        <w:t xml:space="preserve">s </w:t>
      </w:r>
      <w:r w:rsidR="00545F59">
        <w:rPr>
          <w:rFonts w:eastAsia="Times New Roman"/>
          <w:color w:val="000000" w:themeColor="text1"/>
        </w:rPr>
        <w:t xml:space="preserve">because it used a combination of two of the subgroups </w:t>
      </w:r>
      <w:r w:rsidR="00545F59">
        <w:rPr>
          <w:rFonts w:eastAsia="Times New Roman"/>
          <w:color w:val="000000" w:themeColor="text1"/>
        </w:rPr>
        <w:fldChar w:fldCharType="begin"/>
      </w:r>
      <w:r w:rsidR="00503A9A">
        <w:rPr>
          <w:rFonts w:eastAsia="Times New Roman"/>
          <w:color w:val="000000" w:themeColor="text1"/>
        </w:rPr>
        <w:instrText xml:space="preserve"> ADDIN EN.CITE &lt;EndNote&gt;&lt;Cite&gt;&lt;Author&gt;Pinto&lt;/Author&gt;&lt;Year&gt;2021&lt;/Year&gt;&lt;RecNum&gt;205&lt;/RecNum&gt;&lt;DisplayText&gt;(E. F. Pinto et al., 2021)&lt;/DisplayText&gt;&lt;record&gt;&lt;rec-number&gt;205&lt;/rec-number&gt;&lt;foreign-keys&gt;&lt;key app="EN" db-id="easaaea2ewxt59e09erxete2px2ersztr0r2" timestamp="1624642664" guid="f3f73c0d-90fc-4ba1-b101-dc30bda457f2"&gt;205&lt;/key&gt;&lt;/foreign-keys&gt;&lt;ref-type name="Journal Article"&gt;17&lt;/ref-type&gt;&lt;contributors&gt;&lt;authors&gt;&lt;author&gt;Pinto, E. F.&lt;/author&gt;&lt;author&gt;Gupta, A.&lt;/author&gt;&lt;author&gt;Kulkarni, G. B.&lt;/author&gt;&lt;author&gt;Andrade, C.&lt;/author&gt;&lt;/authors&gt;&lt;/contributors&gt;&lt;auth-address&gt;From the Departments of Clinical Psychopharmacology and Neurotoxicology Neurological Rehabilitation Neurology, National Institute of Mental Health and Neurosciences, Bangalore, India.&lt;/auth-address&gt;&lt;titles&gt;&lt;title&gt;A Randomized, Double-Blind, Sham-Controlled Study of Transcranial Direct Current Stimulation as an Augmentation Intervention for the Attenuation of Motor Deficits in Patients With Stroke&lt;/title&gt;&lt;secondary-title&gt;J ECT&lt;/secondary-title&gt;&lt;/titles&gt;&lt;periodical&gt;&lt;full-title&gt;J ECT&lt;/full-title&gt;&lt;/periodical&gt;&lt;edition&gt;2021/04/13&lt;/edition&gt;&lt;dates&gt;&lt;year&gt;2021&lt;/year&gt;&lt;pub-dates&gt;&lt;date&gt;Apr 9&lt;/date&gt;&lt;/pub-dates&gt;&lt;/dates&gt;&lt;isbn&gt;1533-4112 (Electronic)&amp;#xD;1095-0680 (Linking)&lt;/isbn&gt;&lt;accession-num&gt;33840803&lt;/accession-num&gt;&lt;urls&gt;&lt;related-urls&gt;&lt;url&gt;https://www.ncbi.nlm.nih.gov/pubmed/33840803&lt;/url&gt;&lt;/related-urls&gt;&lt;/urls&gt;&lt;electronic-resource-num&gt;10.1097/YCT.0000000000000769&lt;/electronic-resource-num&gt;&lt;/record&gt;&lt;/Cite&gt;&lt;/EndNote&gt;</w:instrText>
      </w:r>
      <w:r w:rsidR="00545F59">
        <w:rPr>
          <w:rFonts w:eastAsia="Times New Roman"/>
          <w:color w:val="000000" w:themeColor="text1"/>
        </w:rPr>
        <w:fldChar w:fldCharType="separate"/>
      </w:r>
      <w:r w:rsidR="00DB5780">
        <w:rPr>
          <w:rFonts w:eastAsia="Times New Roman"/>
          <w:noProof/>
          <w:color w:val="000000" w:themeColor="text1"/>
        </w:rPr>
        <w:t>(E. F. Pinto et al., 2021)</w:t>
      </w:r>
      <w:r w:rsidR="00545F59">
        <w:rPr>
          <w:rFonts w:eastAsia="Times New Roman"/>
          <w:color w:val="000000" w:themeColor="text1"/>
        </w:rPr>
        <w:fldChar w:fldCharType="end"/>
      </w:r>
      <w:r w:rsidR="00545F59">
        <w:rPr>
          <w:rFonts w:eastAsia="Times New Roman"/>
          <w:color w:val="000000" w:themeColor="text1"/>
        </w:rPr>
        <w:t>.</w:t>
      </w:r>
      <w:r w:rsidR="00F27E76">
        <w:rPr>
          <w:rFonts w:eastAsia="Times New Roman"/>
          <w:color w:val="000000" w:themeColor="text1"/>
        </w:rPr>
        <w:t xml:space="preserve"> All information regarding study characteristics, including MCID results can be found on Table 1.</w:t>
      </w:r>
    </w:p>
    <w:p w14:paraId="41755D30" w14:textId="1E4A87F4" w:rsidR="00466268" w:rsidRPr="00192CA5" w:rsidRDefault="00466268" w:rsidP="002A7C9E">
      <w:pPr>
        <w:spacing w:line="480" w:lineRule="auto"/>
        <w:rPr>
          <w:rFonts w:eastAsia="Times New Roman"/>
          <w:color w:val="000000" w:themeColor="text1"/>
          <w:u w:val="single"/>
        </w:rPr>
      </w:pPr>
      <w:r w:rsidRPr="00192CA5">
        <w:rPr>
          <w:rFonts w:eastAsia="Times New Roman"/>
          <w:color w:val="000000" w:themeColor="text1"/>
          <w:u w:val="single"/>
        </w:rPr>
        <w:t>BI</w:t>
      </w:r>
    </w:p>
    <w:p w14:paraId="5E09A23A" w14:textId="15D0DA96" w:rsidR="00466268" w:rsidRPr="00192CA5" w:rsidRDefault="00BC7F9B" w:rsidP="00192CA5">
      <w:pPr>
        <w:spacing w:line="480" w:lineRule="auto"/>
        <w:ind w:firstLine="720"/>
        <w:rPr>
          <w:rFonts w:eastAsia="Times New Roman"/>
          <w:i/>
          <w:color w:val="000000" w:themeColor="text1"/>
        </w:rPr>
      </w:pPr>
      <w:r>
        <w:rPr>
          <w:rFonts w:eastAsia="Times New Roman"/>
          <w:i/>
          <w:color w:val="000000" w:themeColor="text1"/>
        </w:rPr>
        <w:t xml:space="preserve">A) </w:t>
      </w:r>
      <w:r w:rsidR="00466268" w:rsidRPr="00466268">
        <w:rPr>
          <w:rFonts w:eastAsia="Times New Roman"/>
          <w:i/>
          <w:color w:val="000000" w:themeColor="text1"/>
        </w:rPr>
        <w:t>Descriptive</w:t>
      </w:r>
    </w:p>
    <w:p w14:paraId="5D6B01B1" w14:textId="40C8A7EF" w:rsidR="00774161" w:rsidRDefault="00774161" w:rsidP="00192CA5">
      <w:pPr>
        <w:spacing w:line="480" w:lineRule="auto"/>
        <w:ind w:firstLine="720"/>
        <w:rPr>
          <w:rFonts w:eastAsia="Times New Roman"/>
          <w:color w:val="000000" w:themeColor="text1"/>
        </w:rPr>
      </w:pPr>
      <w:r>
        <w:rPr>
          <w:rFonts w:eastAsia="Times New Roman"/>
          <w:color w:val="000000" w:themeColor="text1"/>
        </w:rPr>
        <w:t xml:space="preserve">There was a total of </w:t>
      </w:r>
      <w:r w:rsidR="004A496F">
        <w:rPr>
          <w:rFonts w:eastAsia="Times New Roman"/>
          <w:color w:val="000000" w:themeColor="text1"/>
        </w:rPr>
        <w:t xml:space="preserve">fifteen </w:t>
      </w:r>
      <w:r>
        <w:rPr>
          <w:rFonts w:eastAsia="Times New Roman"/>
          <w:color w:val="000000" w:themeColor="text1"/>
        </w:rPr>
        <w:t>studies that used therapy</w:t>
      </w:r>
      <w:r w:rsidR="00545F59">
        <w:rPr>
          <w:rFonts w:eastAsia="Times New Roman"/>
          <w:color w:val="000000" w:themeColor="text1"/>
        </w:rPr>
        <w:t xml:space="preserve"> in addition to tDCS</w:t>
      </w:r>
      <w:r>
        <w:rPr>
          <w:rFonts w:eastAsia="Times New Roman"/>
          <w:color w:val="000000" w:themeColor="text1"/>
        </w:rPr>
        <w:t xml:space="preserve"> and measured recovery using BI. </w:t>
      </w:r>
      <w:r w:rsidR="004A496F">
        <w:rPr>
          <w:rFonts w:eastAsia="Times New Roman"/>
          <w:color w:val="000000" w:themeColor="text1"/>
        </w:rPr>
        <w:t>Nine</w:t>
      </w:r>
      <w:r>
        <w:rPr>
          <w:rFonts w:eastAsia="Times New Roman"/>
          <w:color w:val="000000" w:themeColor="text1"/>
        </w:rPr>
        <w:t xml:space="preserve"> studies used conventional</w:t>
      </w:r>
      <w:r w:rsidR="00B94B4F">
        <w:rPr>
          <w:rFonts w:eastAsia="Times New Roman"/>
          <w:color w:val="000000" w:themeColor="text1"/>
        </w:rPr>
        <w:t xml:space="preserve">. While there was one study that failed to include a </w:t>
      </w:r>
      <w:r w:rsidR="00990E6A">
        <w:rPr>
          <w:rFonts w:eastAsia="Times New Roman"/>
          <w:color w:val="000000" w:themeColor="text1"/>
        </w:rPr>
        <w:t xml:space="preserve">sham </w:t>
      </w:r>
      <w:r w:rsidR="00B94B4F">
        <w:rPr>
          <w:rFonts w:eastAsia="Times New Roman"/>
          <w:color w:val="000000" w:themeColor="text1"/>
        </w:rPr>
        <w:t xml:space="preserve">group </w:t>
      </w:r>
      <w:r w:rsidR="00B94B4F">
        <w:rPr>
          <w:rFonts w:eastAsia="Times New Roman"/>
          <w:color w:val="000000" w:themeColor="text1"/>
        </w:rPr>
        <w:fldChar w:fldCharType="begin"/>
      </w:r>
      <w:r w:rsidR="00B94B4F">
        <w:rPr>
          <w:rFonts w:eastAsia="Times New Roman"/>
          <w:color w:val="000000" w:themeColor="text1"/>
        </w:rPr>
        <w:instrText xml:space="preserve"> ADDIN EN.CITE &lt;EndNote&gt;&lt;Cite&gt;&lt;Author&gt;Miu&lt;/Author&gt;&lt;Year&gt;2020&lt;/Year&gt;&lt;RecNum&gt;132&lt;/RecNum&gt;&lt;DisplayText&gt;(Miu et al., 2020)&lt;/DisplayText&gt;&lt;record&gt;&lt;rec-number&gt;132&lt;/rec-number&gt;&lt;foreign-keys&gt;&lt;key app="EN" db-id="easaaea2ewxt59e09erxete2px2ersztr0r2" timestamp="1621455068" guid="b3152d01-63d6-4b1c-aefb-380322c415ea"&gt;132&lt;/key&gt;&lt;/foreign-keys&gt;&lt;ref-type name="Journal Article"&gt;17&lt;/ref-type&gt;&lt;contributors&gt;&lt;authors&gt;&lt;author&gt;Miu, Ka Ying Doris&lt;/author&gt;&lt;author&gt;Kok Ching&lt;/author&gt;&lt;author&gt;Leung Sau Shan&lt;/author&gt;&lt;author&gt;Chan, Elaine Y. L.&lt;/author&gt;&lt;author&gt;Wong, Elaine&lt;/author&gt;&lt;/authors&gt;&lt;/contributors&gt;&lt;titles&gt;&lt;title&gt;Comparison of Repetitive Transcranial Magnetic Stimulation and Transcranial Direct Current Stimulation on Upper Limb Recovery Among Patients With Recent Stroke&lt;/title&gt;&lt;secondary-title&gt;Annals of Rehabilitation Medicine&lt;/secondary-title&gt;&lt;/titles&gt;&lt;periodical&gt;&lt;full-title&gt;Annals of Rehabilitation Medicine&lt;/full-title&gt;&lt;/periodical&gt;&lt;pages&gt;428-437&lt;/pages&gt;&lt;volume&gt;44&lt;/volume&gt;&lt;number&gt;6&lt;/number&gt;&lt;edition&gt;2020 December 31&lt;/edition&gt;&lt;dates&gt;&lt;year&gt;2020&lt;/year&gt;&lt;/dates&gt;&lt;urls&gt;&lt;/urls&gt;&lt;custom2&gt;PMC7808788&lt;/custom2&gt;&lt;electronic-resource-num&gt;10.5535/arm.20093&lt;/electronic-resource-num&gt;&lt;/record&gt;&lt;/Cite&gt;&lt;/EndNote&gt;</w:instrText>
      </w:r>
      <w:r w:rsidR="00B94B4F">
        <w:rPr>
          <w:rFonts w:eastAsia="Times New Roman"/>
          <w:color w:val="000000" w:themeColor="text1"/>
        </w:rPr>
        <w:fldChar w:fldCharType="separate"/>
      </w:r>
      <w:r w:rsidR="00B94B4F">
        <w:rPr>
          <w:rFonts w:eastAsia="Times New Roman"/>
          <w:noProof/>
          <w:color w:val="000000" w:themeColor="text1"/>
        </w:rPr>
        <w:t>(Miu et al., 2020)</w:t>
      </w:r>
      <w:r w:rsidR="00B94B4F">
        <w:rPr>
          <w:rFonts w:eastAsia="Times New Roman"/>
          <w:color w:val="000000" w:themeColor="text1"/>
        </w:rPr>
        <w:fldChar w:fldCharType="end"/>
      </w:r>
      <w:r w:rsidR="00B94B4F">
        <w:rPr>
          <w:rFonts w:eastAsia="Times New Roman"/>
          <w:color w:val="000000" w:themeColor="text1"/>
        </w:rPr>
        <w:t xml:space="preserve">, </w:t>
      </w:r>
      <w:r w:rsidR="004A496F">
        <w:rPr>
          <w:rFonts w:eastAsia="Times New Roman"/>
          <w:color w:val="000000" w:themeColor="text1"/>
        </w:rPr>
        <w:t>four</w:t>
      </w:r>
      <w:r w:rsidR="00B94B4F">
        <w:rPr>
          <w:rFonts w:eastAsia="Times New Roman"/>
          <w:color w:val="000000" w:themeColor="text1"/>
        </w:rPr>
        <w:t xml:space="preserve"> studies determined there was a significant difference using tDCS </w:t>
      </w:r>
      <w:r w:rsidR="009E63CE">
        <w:rPr>
          <w:rFonts w:eastAsia="Times New Roman"/>
          <w:color w:val="000000" w:themeColor="text1"/>
        </w:rPr>
        <w:t>and conventional therapy</w:t>
      </w:r>
      <w:r w:rsidR="00B94B4F">
        <w:rPr>
          <w:rFonts w:eastAsia="Times New Roman"/>
          <w:color w:val="000000" w:themeColor="text1"/>
        </w:rPr>
        <w:t>. F</w:t>
      </w:r>
      <w:r w:rsidR="004A496F">
        <w:rPr>
          <w:rFonts w:eastAsia="Times New Roman"/>
          <w:color w:val="000000" w:themeColor="text1"/>
        </w:rPr>
        <w:t>ive</w:t>
      </w:r>
      <w:r w:rsidR="00B94B4F">
        <w:rPr>
          <w:rFonts w:eastAsia="Times New Roman"/>
          <w:color w:val="000000" w:themeColor="text1"/>
        </w:rPr>
        <w:t xml:space="preserve"> studies used assisted therapy. Two studies </w:t>
      </w:r>
      <w:r w:rsidR="00B94B4F">
        <w:rPr>
          <w:rFonts w:eastAsia="Times New Roman"/>
          <w:color w:val="000000" w:themeColor="text1"/>
        </w:rPr>
        <w:lastRenderedPageBreak/>
        <w:t xml:space="preserve">determined there was a significant difference using tDCS </w:t>
      </w:r>
      <w:r w:rsidR="009E63CE">
        <w:rPr>
          <w:rFonts w:eastAsia="Times New Roman"/>
          <w:color w:val="000000" w:themeColor="text1"/>
        </w:rPr>
        <w:t>and assisted therapy</w:t>
      </w:r>
      <w:r w:rsidR="00B94B4F">
        <w:rPr>
          <w:rFonts w:eastAsia="Times New Roman"/>
          <w:color w:val="000000" w:themeColor="text1"/>
        </w:rPr>
        <w:t xml:space="preserve">. Only one study used miscellaneous </w:t>
      </w:r>
      <w:r w:rsidR="00990E6A">
        <w:rPr>
          <w:rFonts w:eastAsia="Times New Roman"/>
          <w:color w:val="000000" w:themeColor="text1"/>
        </w:rPr>
        <w:t>therapy</w:t>
      </w:r>
      <w:r w:rsidR="002320C0">
        <w:rPr>
          <w:rFonts w:eastAsia="Times New Roman"/>
          <w:color w:val="000000" w:themeColor="text1"/>
        </w:rPr>
        <w:t xml:space="preserve"> </w:t>
      </w:r>
      <w:r w:rsidR="002320C0" w:rsidRPr="00BB0038">
        <w:rPr>
          <w:rFonts w:eastAsia="Times New Roman"/>
          <w:color w:val="000000" w:themeColor="text1"/>
        </w:rPr>
        <w:t>(i.e</w:t>
      </w:r>
      <w:r w:rsidR="00BB0038">
        <w:rPr>
          <w:rFonts w:eastAsia="Times New Roman"/>
          <w:color w:val="000000" w:themeColor="text1"/>
        </w:rPr>
        <w:t>.,</w:t>
      </w:r>
      <w:r w:rsidR="00C124A4" w:rsidRPr="00BB0038">
        <w:rPr>
          <w:rFonts w:eastAsia="Times New Roman"/>
          <w:color w:val="000000" w:themeColor="text1"/>
        </w:rPr>
        <w:t xml:space="preserve"> constraint-induced movement therapy</w:t>
      </w:r>
      <w:r w:rsidR="00C124A4">
        <w:rPr>
          <w:rFonts w:eastAsia="Times New Roman"/>
          <w:color w:val="000000" w:themeColor="text1"/>
        </w:rPr>
        <w:t>)</w:t>
      </w:r>
      <w:r w:rsidR="00BB0038">
        <w:rPr>
          <w:rFonts w:eastAsia="Times New Roman"/>
          <w:color w:val="000000" w:themeColor="text1"/>
        </w:rPr>
        <w:fldChar w:fldCharType="begin"/>
      </w:r>
      <w:r w:rsidR="00BB0038">
        <w:rPr>
          <w:rFonts w:eastAsia="Times New Roman"/>
          <w:color w:val="000000" w:themeColor="text1"/>
        </w:rPr>
        <w:instrText xml:space="preserve"> ADDIN EN.CITE &lt;EndNote&gt;&lt;Cite&gt;&lt;Author&gt;Andrade&lt;/Author&gt;&lt;Year&gt;2017&lt;/Year&gt;&lt;RecNum&gt;73&lt;/RecNum&gt;&lt;DisplayText&gt;(Andrade et al., 2017)&lt;/DisplayText&gt;&lt;record&gt;&lt;rec-number&gt;73&lt;/rec-number&gt;&lt;foreign-keys&gt;&lt;key app="EN" db-id="easaaea2ewxt59e09erxete2px2ersztr0r2" timestamp="1612147101" guid="c6061470-5ce9-49f5-8358-f34c2e49d39c"&gt;73&lt;/key&gt;&lt;/foreign-keys&gt;&lt;ref-type name="Journal Article"&gt;17&lt;/ref-type&gt;&lt;contributors&gt;&lt;authors&gt;&lt;author&gt;Andrade, S. M.&lt;/author&gt;&lt;author&gt;Batista, L. M.&lt;/author&gt;&lt;author&gt;Nogueira, L. L.&lt;/author&gt;&lt;author&gt;de Oliveira, E. A.&lt;/author&gt;&lt;author&gt;de Carvalho, A. G.&lt;/author&gt;&lt;author&gt;Lima, S. S.&lt;/author&gt;&lt;author&gt;Santana, J. R.&lt;/author&gt;&lt;author&gt;de Lima, E. C.&lt;/author&gt;&lt;author&gt;Fernandez-Calvo, B.&lt;/author&gt;&lt;/authors&gt;&lt;/contributors&gt;&lt;auth-address&gt;Federal University of Paraiba, Joao Pessoa, PB, Brazil.&lt;/auth-address&gt;&lt;titles&gt;&lt;title&gt;Constraint-Induced Movement Therapy Combined with Transcranial Direct Current Stimulation over Premotor Cortex Improves Motor Function in Severe Stroke: A Pilot Randomized Controlled Trial&lt;/title&gt;&lt;secondary-title&gt;Rehabil Res Pract&lt;/secondary-title&gt;&lt;/titles&gt;&lt;periodical&gt;&lt;full-title&gt;Rehabil Res Pract&lt;/full-title&gt;&lt;/periodical&gt;&lt;pages&gt;6842549&lt;/pages&gt;&lt;volume&gt;2017&lt;/volume&gt;&lt;edition&gt;2017/03/03&lt;/edition&gt;&lt;dates&gt;&lt;year&gt;2017&lt;/year&gt;&lt;/dates&gt;&lt;isbn&gt;2090-2867 (Print)&amp;#xD;2090-2867 (Linking)&lt;/isbn&gt;&lt;accession-num&gt;28250992&lt;/accession-num&gt;&lt;urls&gt;&lt;related-urls&gt;&lt;url&gt;https://www.ncbi.nlm.nih.gov/pubmed/28250992&lt;/url&gt;&lt;/related-urls&gt;&lt;/urls&gt;&lt;custom2&gt;PMC5303863 have been reported by the authors or by any individuals in control of the content of this article.&lt;/custom2&gt;&lt;electronic-resource-num&gt;10.1155/2017/6842549&lt;/electronic-resource-num&gt;&lt;/record&gt;&lt;/Cite&gt;&lt;/EndNote&gt;</w:instrText>
      </w:r>
      <w:r w:rsidR="00BB0038">
        <w:rPr>
          <w:rFonts w:eastAsia="Times New Roman"/>
          <w:color w:val="000000" w:themeColor="text1"/>
        </w:rPr>
        <w:fldChar w:fldCharType="separate"/>
      </w:r>
      <w:r w:rsidR="00BB0038">
        <w:rPr>
          <w:rFonts w:eastAsia="Times New Roman"/>
          <w:noProof/>
          <w:color w:val="000000" w:themeColor="text1"/>
        </w:rPr>
        <w:t>(Andrade et al., 2017)</w:t>
      </w:r>
      <w:r w:rsidR="00BB0038">
        <w:rPr>
          <w:rFonts w:eastAsia="Times New Roman"/>
          <w:color w:val="000000" w:themeColor="text1"/>
        </w:rPr>
        <w:fldChar w:fldCharType="end"/>
      </w:r>
      <w:r w:rsidR="002320C0">
        <w:rPr>
          <w:rFonts w:eastAsia="Times New Roman"/>
          <w:color w:val="000000" w:themeColor="text1"/>
        </w:rPr>
        <w:t xml:space="preserve"> </w:t>
      </w:r>
      <w:r w:rsidR="00990E6A">
        <w:rPr>
          <w:rFonts w:eastAsia="Times New Roman"/>
          <w:color w:val="000000" w:themeColor="text1"/>
        </w:rPr>
        <w:t>but</w:t>
      </w:r>
      <w:r w:rsidR="00B94B4F">
        <w:rPr>
          <w:rFonts w:eastAsia="Times New Roman"/>
          <w:color w:val="000000" w:themeColor="text1"/>
        </w:rPr>
        <w:t xml:space="preserve"> determined there was a significant difference using tDCS.</w:t>
      </w:r>
      <w:r w:rsidR="00613B74">
        <w:rPr>
          <w:rFonts w:eastAsia="Times New Roman"/>
          <w:color w:val="000000" w:themeColor="text1"/>
        </w:rPr>
        <w:t xml:space="preserve"> </w:t>
      </w:r>
      <w:r w:rsidR="00D552EA">
        <w:rPr>
          <w:rFonts w:eastAsia="Times New Roman"/>
          <w:color w:val="000000" w:themeColor="text1"/>
        </w:rPr>
        <w:t xml:space="preserve">Out of the </w:t>
      </w:r>
      <w:r w:rsidR="004A496F">
        <w:rPr>
          <w:rFonts w:eastAsia="Times New Roman"/>
          <w:color w:val="000000" w:themeColor="text1"/>
        </w:rPr>
        <w:t>twelve</w:t>
      </w:r>
      <w:r w:rsidR="00D552EA">
        <w:rPr>
          <w:rFonts w:eastAsia="Times New Roman"/>
          <w:color w:val="000000" w:themeColor="text1"/>
        </w:rPr>
        <w:t xml:space="preserve"> studies that </w:t>
      </w:r>
      <w:r w:rsidR="00DE7B66">
        <w:rPr>
          <w:rFonts w:eastAsia="Times New Roman"/>
          <w:color w:val="000000" w:themeColor="text1"/>
        </w:rPr>
        <w:t xml:space="preserve">provided pre- and post-intervention data, </w:t>
      </w:r>
      <w:r w:rsidR="004A496F">
        <w:rPr>
          <w:rFonts w:eastAsia="Times New Roman"/>
          <w:color w:val="000000" w:themeColor="text1"/>
        </w:rPr>
        <w:t>seven</w:t>
      </w:r>
      <w:r w:rsidR="00797CA5">
        <w:rPr>
          <w:rFonts w:eastAsia="Times New Roman"/>
          <w:color w:val="000000" w:themeColor="text1"/>
        </w:rPr>
        <w:t xml:space="preserve"> stud</w:t>
      </w:r>
      <w:r w:rsidR="002F3F76">
        <w:rPr>
          <w:rFonts w:eastAsia="Times New Roman"/>
          <w:color w:val="000000" w:themeColor="text1"/>
        </w:rPr>
        <w:t>ies</w:t>
      </w:r>
      <w:r w:rsidR="00D552EA">
        <w:rPr>
          <w:rFonts w:eastAsia="Times New Roman"/>
          <w:color w:val="000000" w:themeColor="text1"/>
        </w:rPr>
        <w:t xml:space="preserve"> use</w:t>
      </w:r>
      <w:r w:rsidR="00DE7B66">
        <w:rPr>
          <w:rFonts w:eastAsia="Times New Roman"/>
          <w:color w:val="000000" w:themeColor="text1"/>
        </w:rPr>
        <w:t>d</w:t>
      </w:r>
      <w:r w:rsidR="00D552EA">
        <w:rPr>
          <w:rFonts w:eastAsia="Times New Roman"/>
          <w:color w:val="000000" w:themeColor="text1"/>
        </w:rPr>
        <w:t xml:space="preserve"> conventional therapy</w:t>
      </w:r>
      <w:r w:rsidR="00DE7B66">
        <w:rPr>
          <w:rFonts w:eastAsia="Times New Roman"/>
          <w:color w:val="000000" w:themeColor="text1"/>
        </w:rPr>
        <w:t xml:space="preserve"> and determined </w:t>
      </w:r>
      <w:r w:rsidR="00731384">
        <w:rPr>
          <w:rFonts w:eastAsia="Times New Roman"/>
          <w:color w:val="000000" w:themeColor="text1"/>
        </w:rPr>
        <w:t>a MCID</w:t>
      </w:r>
      <w:r w:rsidR="00386186">
        <w:rPr>
          <w:rFonts w:eastAsia="Times New Roman"/>
          <w:color w:val="000000" w:themeColor="text1"/>
        </w:rPr>
        <w:t xml:space="preserve"> in both </w:t>
      </w:r>
      <w:r w:rsidR="00990E6A">
        <w:rPr>
          <w:rFonts w:eastAsia="Times New Roman"/>
          <w:color w:val="000000" w:themeColor="text1"/>
        </w:rPr>
        <w:t xml:space="preserve">sham </w:t>
      </w:r>
      <w:r w:rsidR="00386186">
        <w:rPr>
          <w:rFonts w:eastAsia="Times New Roman"/>
          <w:color w:val="000000" w:themeColor="text1"/>
        </w:rPr>
        <w:t>and tDCS groups</w:t>
      </w:r>
      <w:r w:rsidR="00731384">
        <w:rPr>
          <w:rFonts w:eastAsia="Times New Roman"/>
          <w:color w:val="000000" w:themeColor="text1"/>
        </w:rPr>
        <w:t xml:space="preserve"> </w:t>
      </w:r>
      <w:r w:rsidR="00766811">
        <w:rPr>
          <w:rFonts w:eastAsia="Times New Roman"/>
          <w:color w:val="000000" w:themeColor="text1"/>
        </w:rPr>
        <w:t>(Table 1)</w:t>
      </w:r>
      <w:r w:rsidR="00731384">
        <w:rPr>
          <w:rFonts w:eastAsia="Times New Roman"/>
          <w:color w:val="000000" w:themeColor="text1"/>
        </w:rPr>
        <w:t>. The remaining f</w:t>
      </w:r>
      <w:r w:rsidR="004A496F">
        <w:rPr>
          <w:rFonts w:eastAsia="Times New Roman"/>
          <w:color w:val="000000" w:themeColor="text1"/>
        </w:rPr>
        <w:t>ive</w:t>
      </w:r>
      <w:r w:rsidR="00731384">
        <w:rPr>
          <w:rFonts w:eastAsia="Times New Roman"/>
          <w:color w:val="000000" w:themeColor="text1"/>
        </w:rPr>
        <w:t xml:space="preserve"> studies used </w:t>
      </w:r>
      <w:r w:rsidR="00386186">
        <w:rPr>
          <w:rFonts w:eastAsia="Times New Roman"/>
          <w:color w:val="000000" w:themeColor="text1"/>
        </w:rPr>
        <w:t xml:space="preserve">assisted therapy and determined a MCID in both </w:t>
      </w:r>
      <w:r w:rsidR="00990E6A">
        <w:rPr>
          <w:rFonts w:eastAsia="Times New Roman"/>
          <w:color w:val="000000" w:themeColor="text1"/>
        </w:rPr>
        <w:t xml:space="preserve">sham </w:t>
      </w:r>
      <w:r w:rsidR="00386186">
        <w:rPr>
          <w:rFonts w:eastAsia="Times New Roman"/>
          <w:color w:val="000000" w:themeColor="text1"/>
        </w:rPr>
        <w:t>and tDCS groups</w:t>
      </w:r>
      <w:r w:rsidR="00BF5956">
        <w:rPr>
          <w:rFonts w:eastAsia="Times New Roman"/>
          <w:color w:val="000000" w:themeColor="text1"/>
        </w:rPr>
        <w:t>.</w:t>
      </w:r>
    </w:p>
    <w:p w14:paraId="688218F8" w14:textId="6C251ADB" w:rsidR="00466268" w:rsidRPr="00192CA5" w:rsidRDefault="00BC7F9B" w:rsidP="00192CA5">
      <w:pPr>
        <w:spacing w:line="480" w:lineRule="auto"/>
        <w:ind w:firstLine="720"/>
        <w:rPr>
          <w:rFonts w:eastAsia="Times New Roman"/>
          <w:i/>
          <w:color w:val="000000" w:themeColor="text1"/>
        </w:rPr>
      </w:pPr>
      <w:r>
        <w:rPr>
          <w:rFonts w:eastAsia="Times New Roman"/>
          <w:i/>
          <w:color w:val="000000" w:themeColor="text1"/>
        </w:rPr>
        <w:t xml:space="preserve">B) </w:t>
      </w:r>
      <w:r w:rsidR="00466268" w:rsidRPr="00192CA5">
        <w:rPr>
          <w:rFonts w:eastAsia="Times New Roman"/>
          <w:i/>
          <w:color w:val="000000" w:themeColor="text1"/>
        </w:rPr>
        <w:t>Meta-Analysis</w:t>
      </w:r>
    </w:p>
    <w:p w14:paraId="1C9BEB17" w14:textId="7C81C416" w:rsidR="00B94B4F" w:rsidRDefault="00B94B4F" w:rsidP="00192CA5">
      <w:pPr>
        <w:spacing w:line="480" w:lineRule="auto"/>
        <w:ind w:firstLine="720"/>
        <w:rPr>
          <w:rFonts w:eastAsia="Times New Roman"/>
          <w:color w:val="000000" w:themeColor="text1"/>
        </w:rPr>
      </w:pPr>
      <w:r>
        <w:rPr>
          <w:rFonts w:eastAsia="Times New Roman"/>
          <w:color w:val="000000" w:themeColor="text1"/>
        </w:rPr>
        <w:t xml:space="preserve">A meta-analysis was conducted on the </w:t>
      </w:r>
      <w:r w:rsidR="006018E0">
        <w:rPr>
          <w:rFonts w:eastAsia="Times New Roman"/>
          <w:color w:val="000000" w:themeColor="text1"/>
        </w:rPr>
        <w:t>t</w:t>
      </w:r>
      <w:r w:rsidR="004A496F">
        <w:rPr>
          <w:rFonts w:eastAsia="Times New Roman"/>
          <w:color w:val="000000" w:themeColor="text1"/>
        </w:rPr>
        <w:t>welve</w:t>
      </w:r>
      <w:r>
        <w:rPr>
          <w:rFonts w:eastAsia="Times New Roman"/>
          <w:color w:val="000000" w:themeColor="text1"/>
        </w:rPr>
        <w:t xml:space="preserve"> studies with available post-intervention data </w:t>
      </w:r>
      <w:r w:rsidR="0031142E">
        <w:rPr>
          <w:rFonts w:eastAsia="Times New Roman"/>
          <w:color w:val="000000" w:themeColor="text1"/>
        </w:rPr>
        <w:t xml:space="preserve">for tDCS and sham groups </w:t>
      </w:r>
      <w:r>
        <w:rPr>
          <w:rFonts w:eastAsia="Times New Roman"/>
          <w:color w:val="000000" w:themeColor="text1"/>
        </w:rPr>
        <w:t>on BI</w:t>
      </w:r>
      <w:r w:rsidR="00633084">
        <w:rPr>
          <w:rFonts w:eastAsia="Times New Roman"/>
          <w:color w:val="000000" w:themeColor="text1"/>
        </w:rPr>
        <w:t xml:space="preserve"> (Figure </w:t>
      </w:r>
      <w:r w:rsidR="00721E97">
        <w:rPr>
          <w:rFonts w:eastAsia="Times New Roman"/>
          <w:color w:val="000000" w:themeColor="text1"/>
        </w:rPr>
        <w:t>1</w:t>
      </w:r>
      <w:r w:rsidR="00800585">
        <w:rPr>
          <w:rFonts w:eastAsia="Times New Roman"/>
          <w:color w:val="000000" w:themeColor="text1"/>
        </w:rPr>
        <w:t>6</w:t>
      </w:r>
      <w:r w:rsidR="00633084">
        <w:rPr>
          <w:rFonts w:eastAsia="Times New Roman"/>
          <w:color w:val="000000" w:themeColor="text1"/>
        </w:rPr>
        <w:t>)</w:t>
      </w:r>
      <w:r w:rsidR="0031142E">
        <w:rPr>
          <w:rFonts w:eastAsia="Times New Roman"/>
          <w:color w:val="000000" w:themeColor="text1"/>
        </w:rPr>
        <w:t xml:space="preserve"> as well as change scores (Figure 17)</w:t>
      </w:r>
      <w:r>
        <w:rPr>
          <w:rFonts w:eastAsia="Times New Roman"/>
          <w:color w:val="000000" w:themeColor="text1"/>
        </w:rPr>
        <w:t xml:space="preserve">. No study included post-intervention data for the miscellaneous group, </w:t>
      </w:r>
      <w:r w:rsidR="00F30DF8">
        <w:rPr>
          <w:rFonts w:eastAsia="Times New Roman"/>
          <w:color w:val="000000" w:themeColor="text1"/>
        </w:rPr>
        <w:t xml:space="preserve">thus </w:t>
      </w:r>
      <w:r w:rsidR="006018E0">
        <w:rPr>
          <w:rFonts w:eastAsia="Times New Roman"/>
          <w:color w:val="000000" w:themeColor="text1"/>
        </w:rPr>
        <w:t>it was not included in the</w:t>
      </w:r>
      <w:r w:rsidR="00F30DF8">
        <w:rPr>
          <w:rFonts w:eastAsia="Times New Roman"/>
          <w:color w:val="000000" w:themeColor="text1"/>
        </w:rPr>
        <w:t xml:space="preserve"> forest plots</w:t>
      </w:r>
      <w:r>
        <w:rPr>
          <w:rFonts w:eastAsia="Times New Roman"/>
          <w:color w:val="000000" w:themeColor="text1"/>
        </w:rPr>
        <w:t xml:space="preserve">. </w:t>
      </w:r>
      <w:r w:rsidR="004A496F">
        <w:rPr>
          <w:rFonts w:eastAsia="Times New Roman"/>
          <w:color w:val="000000" w:themeColor="text1"/>
        </w:rPr>
        <w:t>Seven</w:t>
      </w:r>
      <w:r>
        <w:rPr>
          <w:rFonts w:eastAsia="Times New Roman"/>
          <w:color w:val="000000" w:themeColor="text1"/>
        </w:rPr>
        <w:t xml:space="preserve"> stud</w:t>
      </w:r>
      <w:r w:rsidR="00766811">
        <w:rPr>
          <w:rFonts w:eastAsia="Times New Roman"/>
          <w:color w:val="000000" w:themeColor="text1"/>
        </w:rPr>
        <w:t>ies</w:t>
      </w:r>
      <w:r>
        <w:rPr>
          <w:rFonts w:eastAsia="Times New Roman"/>
          <w:color w:val="000000" w:themeColor="text1"/>
        </w:rPr>
        <w:t xml:space="preserve"> used conventional therapy and </w:t>
      </w:r>
      <w:r w:rsidR="005911EB">
        <w:rPr>
          <w:rFonts w:eastAsia="Times New Roman"/>
          <w:color w:val="000000" w:themeColor="text1"/>
        </w:rPr>
        <w:t xml:space="preserve">tDCS, </w:t>
      </w:r>
      <w:r w:rsidR="00D6586D">
        <w:rPr>
          <w:rFonts w:eastAsia="Times New Roman"/>
          <w:color w:val="000000" w:themeColor="text1"/>
        </w:rPr>
        <w:t xml:space="preserve">and found a positive effect </w:t>
      </w:r>
      <w:r w:rsidR="006A7DC3" w:rsidRPr="006A7DC3">
        <w:rPr>
          <w:rFonts w:eastAsia="Times New Roman"/>
          <w:color w:val="000000" w:themeColor="text1"/>
        </w:rPr>
        <w:t>[12.64 (8.59, 16.69)]</w:t>
      </w:r>
      <w:r w:rsidR="006A7DC3">
        <w:rPr>
          <w:rFonts w:eastAsia="Times New Roman"/>
          <w:color w:val="000000" w:themeColor="text1"/>
        </w:rPr>
        <w:t>.</w:t>
      </w:r>
      <w:r w:rsidR="00545F59">
        <w:rPr>
          <w:rFonts w:eastAsia="Times New Roman"/>
          <w:color w:val="000000" w:themeColor="text1"/>
        </w:rPr>
        <w:t xml:space="preserve"> F</w:t>
      </w:r>
      <w:r w:rsidR="004A496F">
        <w:rPr>
          <w:rFonts w:eastAsia="Times New Roman"/>
          <w:color w:val="000000" w:themeColor="text1"/>
        </w:rPr>
        <w:t>ive</w:t>
      </w:r>
      <w:r w:rsidR="00545F59">
        <w:rPr>
          <w:rFonts w:eastAsia="Times New Roman"/>
          <w:color w:val="000000" w:themeColor="text1"/>
        </w:rPr>
        <w:t xml:space="preserve"> studies used assisted therapy and </w:t>
      </w:r>
      <w:r w:rsidR="009E6D9F">
        <w:rPr>
          <w:rFonts w:eastAsia="Times New Roman"/>
          <w:color w:val="000000" w:themeColor="text1"/>
        </w:rPr>
        <w:t>tDCS and</w:t>
      </w:r>
      <w:r w:rsidR="00721E97">
        <w:rPr>
          <w:rFonts w:eastAsia="Times New Roman"/>
          <w:color w:val="000000" w:themeColor="text1"/>
        </w:rPr>
        <w:t xml:space="preserve"> </w:t>
      </w:r>
      <w:r w:rsidR="00545F59">
        <w:rPr>
          <w:rFonts w:eastAsia="Times New Roman"/>
          <w:color w:val="000000" w:themeColor="text1"/>
        </w:rPr>
        <w:t xml:space="preserve">found a </w:t>
      </w:r>
      <w:r w:rsidR="007658B3">
        <w:rPr>
          <w:rFonts w:eastAsia="Times New Roman"/>
          <w:color w:val="000000" w:themeColor="text1"/>
        </w:rPr>
        <w:t xml:space="preserve">but </w:t>
      </w:r>
      <w:r w:rsidR="00545F59">
        <w:rPr>
          <w:rFonts w:eastAsia="Times New Roman"/>
          <w:color w:val="000000" w:themeColor="text1"/>
        </w:rPr>
        <w:t xml:space="preserve">positive effect </w:t>
      </w:r>
      <w:r w:rsidR="006A7DC3" w:rsidRPr="006A7DC3">
        <w:rPr>
          <w:rFonts w:eastAsia="Times New Roman"/>
          <w:color w:val="000000" w:themeColor="text1"/>
        </w:rPr>
        <w:t> [4.97 (0.25, 9.70)]</w:t>
      </w:r>
      <w:r w:rsidR="00545F59">
        <w:rPr>
          <w:rFonts w:eastAsia="Times New Roman"/>
          <w:color w:val="000000" w:themeColor="text1"/>
        </w:rPr>
        <w:t>.</w:t>
      </w:r>
      <w:r w:rsidR="002A7702">
        <w:rPr>
          <w:rFonts w:eastAsia="Times New Roman"/>
          <w:color w:val="000000" w:themeColor="text1"/>
        </w:rPr>
        <w:t xml:space="preserve"> </w:t>
      </w:r>
      <w:r w:rsidR="006A7DC3">
        <w:rPr>
          <w:rFonts w:eastAsia="Times New Roman"/>
          <w:color w:val="000000" w:themeColor="text1"/>
        </w:rPr>
        <w:t>Likewise</w:t>
      </w:r>
      <w:r w:rsidR="00FE131E">
        <w:rPr>
          <w:rFonts w:eastAsia="Times New Roman"/>
          <w:color w:val="000000" w:themeColor="text1"/>
        </w:rPr>
        <w:t xml:space="preserve">, in the meta-analysis of </w:t>
      </w:r>
      <w:r w:rsidR="0023559A">
        <w:rPr>
          <w:rFonts w:eastAsia="Times New Roman"/>
          <w:color w:val="000000" w:themeColor="text1"/>
        </w:rPr>
        <w:t xml:space="preserve">change scores, </w:t>
      </w:r>
      <w:r w:rsidR="00F30DF8">
        <w:rPr>
          <w:rFonts w:eastAsia="Times New Roman"/>
          <w:color w:val="000000" w:themeColor="text1"/>
        </w:rPr>
        <w:t>the</w:t>
      </w:r>
      <w:r w:rsidR="0023559A">
        <w:rPr>
          <w:rFonts w:eastAsia="Times New Roman"/>
          <w:color w:val="000000" w:themeColor="text1"/>
        </w:rPr>
        <w:t xml:space="preserve"> </w:t>
      </w:r>
      <w:r w:rsidR="00F30DF8">
        <w:rPr>
          <w:rFonts w:eastAsia="Times New Roman"/>
          <w:color w:val="000000" w:themeColor="text1"/>
        </w:rPr>
        <w:t>stud</w:t>
      </w:r>
      <w:r w:rsidR="006018E0">
        <w:rPr>
          <w:rFonts w:eastAsia="Times New Roman"/>
          <w:color w:val="000000" w:themeColor="text1"/>
        </w:rPr>
        <w:t>ies</w:t>
      </w:r>
      <w:r w:rsidR="00F30DF8">
        <w:rPr>
          <w:rFonts w:eastAsia="Times New Roman"/>
          <w:color w:val="000000" w:themeColor="text1"/>
        </w:rPr>
        <w:t xml:space="preserve"> using </w:t>
      </w:r>
      <w:r w:rsidR="0023559A">
        <w:rPr>
          <w:rFonts w:eastAsia="Times New Roman"/>
          <w:color w:val="000000" w:themeColor="text1"/>
        </w:rPr>
        <w:t>conventional therapy with tDCS</w:t>
      </w:r>
      <w:r w:rsidR="00D626FD">
        <w:rPr>
          <w:rFonts w:eastAsia="Times New Roman"/>
          <w:color w:val="000000" w:themeColor="text1"/>
        </w:rPr>
        <w:t xml:space="preserve"> </w:t>
      </w:r>
      <w:r w:rsidR="006A7DC3">
        <w:rPr>
          <w:rFonts w:eastAsia="Times New Roman"/>
          <w:color w:val="000000" w:themeColor="text1"/>
        </w:rPr>
        <w:t>had a positive effect</w:t>
      </w:r>
      <w:r w:rsidR="00D626FD">
        <w:rPr>
          <w:rFonts w:eastAsia="Times New Roman"/>
          <w:color w:val="000000" w:themeColor="text1"/>
        </w:rPr>
        <w:t xml:space="preserve"> on recovery </w:t>
      </w:r>
      <w:r w:rsidR="00F30DF8">
        <w:rPr>
          <w:rFonts w:eastAsia="Times New Roman"/>
          <w:color w:val="000000" w:themeColor="text1"/>
        </w:rPr>
        <w:t xml:space="preserve">assessed with the </w:t>
      </w:r>
      <w:r w:rsidR="00D626FD">
        <w:rPr>
          <w:rFonts w:eastAsia="Times New Roman"/>
          <w:color w:val="000000" w:themeColor="text1"/>
        </w:rPr>
        <w:t xml:space="preserve">BI </w:t>
      </w:r>
      <w:r w:rsidR="006A7DC3" w:rsidRPr="006A7DC3">
        <w:rPr>
          <w:rFonts w:eastAsia="Times New Roman"/>
          <w:color w:val="000000" w:themeColor="text1"/>
        </w:rPr>
        <w:t>[11.</w:t>
      </w:r>
      <w:r w:rsidR="0052743C">
        <w:rPr>
          <w:rFonts w:eastAsia="Times New Roman"/>
          <w:color w:val="000000" w:themeColor="text1"/>
        </w:rPr>
        <w:t>65</w:t>
      </w:r>
      <w:r w:rsidR="006A7DC3" w:rsidRPr="006A7DC3">
        <w:rPr>
          <w:rFonts w:eastAsia="Times New Roman"/>
          <w:color w:val="000000" w:themeColor="text1"/>
        </w:rPr>
        <w:t xml:space="preserve"> (</w:t>
      </w:r>
      <w:r w:rsidR="0052743C">
        <w:rPr>
          <w:rFonts w:eastAsia="Times New Roman"/>
          <w:color w:val="000000" w:themeColor="text1"/>
        </w:rPr>
        <w:t>6</w:t>
      </w:r>
      <w:r w:rsidR="006A7DC3" w:rsidRPr="006A7DC3">
        <w:rPr>
          <w:rFonts w:eastAsia="Times New Roman"/>
          <w:color w:val="000000" w:themeColor="text1"/>
        </w:rPr>
        <w:t>.</w:t>
      </w:r>
      <w:r w:rsidR="0052743C">
        <w:rPr>
          <w:rFonts w:eastAsia="Times New Roman"/>
          <w:color w:val="000000" w:themeColor="text1"/>
        </w:rPr>
        <w:t>97</w:t>
      </w:r>
      <w:r w:rsidR="006A7DC3" w:rsidRPr="006A7DC3">
        <w:rPr>
          <w:rFonts w:eastAsia="Times New Roman"/>
          <w:color w:val="000000" w:themeColor="text1"/>
        </w:rPr>
        <w:t>, 16.</w:t>
      </w:r>
      <w:r w:rsidR="0052743C">
        <w:rPr>
          <w:rFonts w:eastAsia="Times New Roman"/>
          <w:color w:val="000000" w:themeColor="text1"/>
        </w:rPr>
        <w:t>33</w:t>
      </w:r>
      <w:r w:rsidR="006A7DC3" w:rsidRPr="006A7DC3">
        <w:rPr>
          <w:rFonts w:eastAsia="Times New Roman"/>
          <w:color w:val="000000" w:themeColor="text1"/>
        </w:rPr>
        <w:t>)]</w:t>
      </w:r>
      <w:r w:rsidR="00D72F40">
        <w:rPr>
          <w:rFonts w:eastAsia="Times New Roman"/>
          <w:color w:val="000000" w:themeColor="text1"/>
        </w:rPr>
        <w:t xml:space="preserve"> and assisted therapy </w:t>
      </w:r>
      <w:r w:rsidR="00F30DF8">
        <w:rPr>
          <w:rFonts w:eastAsia="Times New Roman"/>
          <w:color w:val="000000" w:themeColor="text1"/>
        </w:rPr>
        <w:t>in combination</w:t>
      </w:r>
      <w:r w:rsidR="00D72F40">
        <w:rPr>
          <w:rFonts w:eastAsia="Times New Roman"/>
          <w:color w:val="000000" w:themeColor="text1"/>
        </w:rPr>
        <w:t xml:space="preserve"> with </w:t>
      </w:r>
      <w:r w:rsidR="006A7DC3">
        <w:rPr>
          <w:rFonts w:eastAsia="Times New Roman"/>
          <w:color w:val="000000" w:themeColor="text1"/>
        </w:rPr>
        <w:t xml:space="preserve">tDCS had a small, but positive effect on recovery assessed with the BI </w:t>
      </w:r>
      <w:r w:rsidR="006A7DC3" w:rsidRPr="006A7DC3">
        <w:rPr>
          <w:rFonts w:eastAsia="Times New Roman"/>
          <w:color w:val="000000" w:themeColor="text1"/>
        </w:rPr>
        <w:t>[</w:t>
      </w:r>
      <w:r w:rsidR="0052743C">
        <w:rPr>
          <w:rFonts w:eastAsia="Times New Roman"/>
          <w:color w:val="000000" w:themeColor="text1"/>
        </w:rPr>
        <w:t>3</w:t>
      </w:r>
      <w:r w:rsidR="006A7DC3" w:rsidRPr="006A7DC3">
        <w:rPr>
          <w:rFonts w:eastAsia="Times New Roman"/>
          <w:color w:val="000000" w:themeColor="text1"/>
        </w:rPr>
        <w:t>.</w:t>
      </w:r>
      <w:r w:rsidR="0052743C">
        <w:rPr>
          <w:rFonts w:eastAsia="Times New Roman"/>
          <w:color w:val="000000" w:themeColor="text1"/>
        </w:rPr>
        <w:t>89</w:t>
      </w:r>
      <w:r w:rsidR="006A7DC3" w:rsidRPr="006A7DC3">
        <w:rPr>
          <w:rFonts w:eastAsia="Times New Roman"/>
          <w:color w:val="000000" w:themeColor="text1"/>
        </w:rPr>
        <w:t xml:space="preserve"> (</w:t>
      </w:r>
      <w:r w:rsidR="0052743C">
        <w:rPr>
          <w:rFonts w:eastAsia="Times New Roman"/>
          <w:color w:val="000000" w:themeColor="text1"/>
        </w:rPr>
        <w:t>0.7</w:t>
      </w:r>
      <w:r w:rsidR="006A7DC3" w:rsidRPr="006A7DC3">
        <w:rPr>
          <w:rFonts w:eastAsia="Times New Roman"/>
          <w:color w:val="000000" w:themeColor="text1"/>
        </w:rPr>
        <w:t xml:space="preserve">3, </w:t>
      </w:r>
      <w:r w:rsidR="0052743C">
        <w:rPr>
          <w:rFonts w:eastAsia="Times New Roman"/>
          <w:color w:val="000000" w:themeColor="text1"/>
        </w:rPr>
        <w:t>7</w:t>
      </w:r>
      <w:r w:rsidR="006A7DC3" w:rsidRPr="006A7DC3">
        <w:rPr>
          <w:rFonts w:eastAsia="Times New Roman"/>
          <w:color w:val="000000" w:themeColor="text1"/>
        </w:rPr>
        <w:t>.</w:t>
      </w:r>
      <w:r w:rsidR="0052743C">
        <w:rPr>
          <w:rFonts w:eastAsia="Times New Roman"/>
          <w:color w:val="000000" w:themeColor="text1"/>
        </w:rPr>
        <w:t>0</w:t>
      </w:r>
      <w:r w:rsidR="006A7DC3" w:rsidRPr="006A7DC3">
        <w:rPr>
          <w:rFonts w:eastAsia="Times New Roman"/>
          <w:color w:val="000000" w:themeColor="text1"/>
        </w:rPr>
        <w:t>5)]</w:t>
      </w:r>
      <w:r w:rsidR="00DE3AC3">
        <w:rPr>
          <w:rFonts w:eastAsia="Times New Roman"/>
          <w:color w:val="000000" w:themeColor="text1"/>
        </w:rPr>
        <w:t>.</w:t>
      </w:r>
      <w:r w:rsidR="006A7DC3">
        <w:rPr>
          <w:rFonts w:eastAsia="Times New Roman"/>
          <w:color w:val="000000" w:themeColor="text1"/>
        </w:rPr>
        <w:t xml:space="preserve"> </w:t>
      </w:r>
    </w:p>
    <w:p w14:paraId="531E8F12" w14:textId="77777777" w:rsidR="00162F5A" w:rsidRDefault="00162F5A">
      <w:pPr>
        <w:rPr>
          <w:rFonts w:eastAsia="Times New Roman"/>
          <w:color w:val="000000" w:themeColor="text1"/>
        </w:rPr>
      </w:pPr>
      <w:r>
        <w:rPr>
          <w:rFonts w:eastAsia="Times New Roman"/>
          <w:color w:val="000000" w:themeColor="text1"/>
        </w:rPr>
        <w:br w:type="page"/>
      </w:r>
    </w:p>
    <w:p w14:paraId="59A2DC4D" w14:textId="13A2BCCF" w:rsidR="00B94B4F" w:rsidRDefault="004D714E" w:rsidP="00F174F0">
      <w:pPr>
        <w:spacing w:line="480" w:lineRule="auto"/>
        <w:rPr>
          <w:rFonts w:eastAsia="Times New Roman"/>
          <w:color w:val="000000" w:themeColor="text1"/>
        </w:rPr>
      </w:pPr>
      <w:r>
        <w:rPr>
          <w:noProof/>
        </w:rPr>
        <w:lastRenderedPageBreak/>
        <w:drawing>
          <wp:anchor distT="0" distB="0" distL="114300" distR="114300" simplePos="0" relativeHeight="251679771" behindDoc="0" locked="0" layoutInCell="1" allowOverlap="1" wp14:anchorId="27DE99E4" wp14:editId="04E7814C">
            <wp:simplePos x="0" y="0"/>
            <wp:positionH relativeFrom="margin">
              <wp:align>left</wp:align>
            </wp:positionH>
            <wp:positionV relativeFrom="paragraph">
              <wp:posOffset>0</wp:posOffset>
            </wp:positionV>
            <wp:extent cx="5929630" cy="3438525"/>
            <wp:effectExtent l="0" t="0" r="0" b="9525"/>
            <wp:wrapSquare wrapText="bothSides"/>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16827" t="30770" r="32051" b="14496"/>
                    <a:stretch/>
                  </pic:blipFill>
                  <pic:spPr bwMode="auto">
                    <a:xfrm>
                      <a:off x="0" y="0"/>
                      <a:ext cx="5929630" cy="34385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C56B20D" w14:textId="67439EAA" w:rsidR="00162F5A" w:rsidRPr="00EF32DF" w:rsidRDefault="00162F5A" w:rsidP="00162F5A">
      <w:pPr>
        <w:spacing w:line="480" w:lineRule="auto"/>
        <w:rPr>
          <w:rFonts w:eastAsia="Times New Roman"/>
          <w:color w:val="000000" w:themeColor="text1"/>
        </w:rPr>
      </w:pPr>
      <w:r w:rsidRPr="00EF32DF">
        <w:rPr>
          <w:rFonts w:eastAsia="Times New Roman"/>
          <w:b/>
          <w:bCs/>
          <w:color w:val="000000" w:themeColor="text1"/>
        </w:rPr>
        <w:t xml:space="preserve">Figure </w:t>
      </w:r>
      <w:r w:rsidR="00721E97">
        <w:rPr>
          <w:rFonts w:eastAsia="Times New Roman"/>
          <w:b/>
          <w:bCs/>
          <w:color w:val="000000" w:themeColor="text1"/>
        </w:rPr>
        <w:t>1</w:t>
      </w:r>
      <w:r w:rsidR="0031142E">
        <w:rPr>
          <w:rFonts w:eastAsia="Times New Roman"/>
          <w:b/>
          <w:bCs/>
          <w:color w:val="000000" w:themeColor="text1"/>
        </w:rPr>
        <w:t>6</w:t>
      </w:r>
      <w:r w:rsidRPr="00EF32DF">
        <w:rPr>
          <w:rFonts w:eastAsia="Times New Roman"/>
          <w:b/>
          <w:bCs/>
          <w:color w:val="000000" w:themeColor="text1"/>
        </w:rPr>
        <w:t xml:space="preserve"> – Effect of Therapy Combined with tDCS (BI</w:t>
      </w:r>
      <w:r w:rsidR="0031142E">
        <w:rPr>
          <w:rFonts w:eastAsia="Times New Roman"/>
          <w:b/>
          <w:bCs/>
          <w:color w:val="000000" w:themeColor="text1"/>
        </w:rPr>
        <w:t xml:space="preserve"> Post-Intervention</w:t>
      </w:r>
      <w:r w:rsidRPr="00EF32DF">
        <w:rPr>
          <w:rFonts w:eastAsia="Times New Roman"/>
          <w:b/>
          <w:bCs/>
          <w:color w:val="000000" w:themeColor="text1"/>
        </w:rPr>
        <w:t>)</w:t>
      </w:r>
    </w:p>
    <w:p w14:paraId="4151C378" w14:textId="0C5E9B44" w:rsidR="00162F5A" w:rsidRDefault="00162F5A" w:rsidP="00162F5A">
      <w:pPr>
        <w:spacing w:line="240" w:lineRule="auto"/>
      </w:pPr>
      <w:r w:rsidRPr="00EF32DF">
        <w:t>Effects of therapy (Conventional vs Assisted) combined with tDCS on stroke recovery as assessed by the</w:t>
      </w:r>
      <w:r w:rsidR="0031142E">
        <w:t xml:space="preserve"> post-intervention data of the tDCS and sham groups for the</w:t>
      </w:r>
      <w:r w:rsidRPr="00EF32DF">
        <w:t xml:space="preserve"> Barthel Index.</w:t>
      </w:r>
      <w:r w:rsidR="006018E0">
        <w:t xml:space="preserve"> Meta-analysis showed</w:t>
      </w:r>
      <w:r w:rsidR="006018E0">
        <w:rPr>
          <w:rFonts w:eastAsia="Times New Roman"/>
          <w:color w:val="000000" w:themeColor="text1"/>
        </w:rPr>
        <w:t xml:space="preserve"> positive effect</w:t>
      </w:r>
      <w:r w:rsidR="006A7DC3">
        <w:rPr>
          <w:rFonts w:eastAsia="Times New Roman"/>
          <w:color w:val="000000" w:themeColor="text1"/>
        </w:rPr>
        <w:t>s</w:t>
      </w:r>
      <w:r w:rsidR="006018E0">
        <w:rPr>
          <w:rFonts w:eastAsia="Times New Roman"/>
          <w:color w:val="000000" w:themeColor="text1"/>
        </w:rPr>
        <w:t xml:space="preserve"> of conventional therapy combined with tDCS [12.</w:t>
      </w:r>
      <w:r w:rsidR="006A7DC3">
        <w:rPr>
          <w:rFonts w:eastAsia="Times New Roman"/>
          <w:color w:val="000000" w:themeColor="text1"/>
        </w:rPr>
        <w:t>64</w:t>
      </w:r>
      <w:r w:rsidR="006018E0">
        <w:rPr>
          <w:rFonts w:eastAsia="Times New Roman"/>
          <w:color w:val="000000" w:themeColor="text1"/>
        </w:rPr>
        <w:t xml:space="preserve"> (</w:t>
      </w:r>
      <w:r w:rsidR="006A7DC3">
        <w:rPr>
          <w:rFonts w:eastAsia="Times New Roman"/>
          <w:color w:val="000000" w:themeColor="text1"/>
        </w:rPr>
        <w:t>8</w:t>
      </w:r>
      <w:r w:rsidR="006018E0">
        <w:rPr>
          <w:rFonts w:eastAsia="Times New Roman"/>
          <w:color w:val="000000" w:themeColor="text1"/>
        </w:rPr>
        <w:t>.</w:t>
      </w:r>
      <w:r w:rsidR="006A7DC3">
        <w:rPr>
          <w:rFonts w:eastAsia="Times New Roman"/>
          <w:color w:val="000000" w:themeColor="text1"/>
        </w:rPr>
        <w:t>59</w:t>
      </w:r>
      <w:r w:rsidR="006018E0">
        <w:rPr>
          <w:rFonts w:eastAsia="Times New Roman"/>
          <w:color w:val="000000" w:themeColor="text1"/>
        </w:rPr>
        <w:t>, 1</w:t>
      </w:r>
      <w:r w:rsidR="006A7DC3">
        <w:rPr>
          <w:rFonts w:eastAsia="Times New Roman"/>
          <w:color w:val="000000" w:themeColor="text1"/>
        </w:rPr>
        <w:t>6</w:t>
      </w:r>
      <w:r w:rsidR="006018E0">
        <w:rPr>
          <w:rFonts w:eastAsia="Times New Roman"/>
          <w:color w:val="000000" w:themeColor="text1"/>
        </w:rPr>
        <w:t>.</w:t>
      </w:r>
      <w:r w:rsidR="006A7DC3">
        <w:rPr>
          <w:rFonts w:eastAsia="Times New Roman"/>
          <w:color w:val="000000" w:themeColor="text1"/>
        </w:rPr>
        <w:t>69</w:t>
      </w:r>
      <w:r w:rsidR="006018E0">
        <w:rPr>
          <w:rFonts w:eastAsia="Times New Roman"/>
          <w:color w:val="000000" w:themeColor="text1"/>
        </w:rPr>
        <w:t>)] and of assisted therapy combined with tDCS</w:t>
      </w:r>
      <w:r w:rsidR="006A7DC3">
        <w:rPr>
          <w:rFonts w:eastAsia="Times New Roman"/>
          <w:color w:val="000000" w:themeColor="text1"/>
        </w:rPr>
        <w:t xml:space="preserve"> [4.97 (0.25, 9.70)]</w:t>
      </w:r>
      <w:r w:rsidR="006018E0">
        <w:rPr>
          <w:rFonts w:eastAsia="Times New Roman"/>
          <w:color w:val="000000" w:themeColor="text1"/>
        </w:rPr>
        <w:t>.</w:t>
      </w:r>
    </w:p>
    <w:p w14:paraId="123C0AEA" w14:textId="77777777" w:rsidR="00162F5A" w:rsidRDefault="00162F5A">
      <w:r>
        <w:br w:type="page"/>
      </w:r>
    </w:p>
    <w:p w14:paraId="7CBF314D" w14:textId="1B24A145" w:rsidR="0022785D" w:rsidRDefault="0052743C" w:rsidP="0022785D">
      <w:pPr>
        <w:spacing w:line="480" w:lineRule="auto"/>
        <w:rPr>
          <w:rFonts w:eastAsia="Times New Roman"/>
          <w:b/>
          <w:bCs/>
          <w:color w:val="000000" w:themeColor="text1"/>
        </w:rPr>
      </w:pPr>
      <w:r>
        <w:rPr>
          <w:noProof/>
        </w:rPr>
        <w:lastRenderedPageBreak/>
        <w:drawing>
          <wp:anchor distT="0" distB="0" distL="114300" distR="114300" simplePos="0" relativeHeight="251704347" behindDoc="0" locked="0" layoutInCell="1" allowOverlap="1" wp14:anchorId="50E8BC1A" wp14:editId="6EA40C69">
            <wp:simplePos x="0" y="0"/>
            <wp:positionH relativeFrom="margin">
              <wp:align>right</wp:align>
            </wp:positionH>
            <wp:positionV relativeFrom="paragraph">
              <wp:posOffset>0</wp:posOffset>
            </wp:positionV>
            <wp:extent cx="6221095" cy="3409950"/>
            <wp:effectExtent l="0" t="0" r="8255" b="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l="15385" t="24556" r="20673" b="10737"/>
                    <a:stretch/>
                  </pic:blipFill>
                  <pic:spPr bwMode="auto">
                    <a:xfrm>
                      <a:off x="0" y="0"/>
                      <a:ext cx="6221095" cy="34099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2785D" w:rsidRPr="0022785D">
        <w:rPr>
          <w:rFonts w:eastAsia="Times New Roman"/>
          <w:b/>
          <w:bCs/>
          <w:color w:val="000000" w:themeColor="text1"/>
        </w:rPr>
        <w:t xml:space="preserve"> </w:t>
      </w:r>
    </w:p>
    <w:p w14:paraId="6312740B" w14:textId="1175547C" w:rsidR="0022785D" w:rsidRPr="00EF32DF" w:rsidRDefault="0022785D" w:rsidP="0022785D">
      <w:pPr>
        <w:spacing w:line="480" w:lineRule="auto"/>
        <w:rPr>
          <w:rFonts w:eastAsia="Times New Roman"/>
          <w:color w:val="000000" w:themeColor="text1"/>
        </w:rPr>
      </w:pPr>
      <w:r w:rsidRPr="00EF32DF">
        <w:rPr>
          <w:rFonts w:eastAsia="Times New Roman"/>
          <w:b/>
          <w:bCs/>
          <w:color w:val="000000" w:themeColor="text1"/>
        </w:rPr>
        <w:t xml:space="preserve">Figure </w:t>
      </w:r>
      <w:r>
        <w:rPr>
          <w:rFonts w:eastAsia="Times New Roman"/>
          <w:b/>
          <w:bCs/>
          <w:color w:val="000000" w:themeColor="text1"/>
        </w:rPr>
        <w:t>1</w:t>
      </w:r>
      <w:r w:rsidR="00267A3F">
        <w:rPr>
          <w:rFonts w:eastAsia="Times New Roman"/>
          <w:b/>
          <w:bCs/>
          <w:color w:val="000000" w:themeColor="text1"/>
        </w:rPr>
        <w:t>7</w:t>
      </w:r>
      <w:r w:rsidRPr="00EF32DF">
        <w:rPr>
          <w:rFonts w:eastAsia="Times New Roman"/>
          <w:b/>
          <w:bCs/>
          <w:color w:val="000000" w:themeColor="text1"/>
        </w:rPr>
        <w:t xml:space="preserve"> – Effect of Therapy Combined with tDCS (BI</w:t>
      </w:r>
      <w:r>
        <w:rPr>
          <w:rFonts w:eastAsia="Times New Roman"/>
          <w:b/>
          <w:bCs/>
          <w:color w:val="000000" w:themeColor="text1"/>
        </w:rPr>
        <w:t xml:space="preserve"> Change Scores</w:t>
      </w:r>
      <w:r w:rsidRPr="00EF32DF">
        <w:rPr>
          <w:rFonts w:eastAsia="Times New Roman"/>
          <w:b/>
          <w:bCs/>
          <w:color w:val="000000" w:themeColor="text1"/>
        </w:rPr>
        <w:t>)</w:t>
      </w:r>
    </w:p>
    <w:p w14:paraId="55FAB4EB" w14:textId="0E4082E0" w:rsidR="0022785D" w:rsidRDefault="0022785D" w:rsidP="0022785D">
      <w:pPr>
        <w:spacing w:line="240" w:lineRule="auto"/>
      </w:pPr>
      <w:r w:rsidRPr="00EF32DF">
        <w:t>Effects of therapy (Conventional vs Assisted) combined with tDCS on stroke recovery as assessed by the</w:t>
      </w:r>
      <w:r>
        <w:t xml:space="preserve"> change scores of the tDCS and sham groups for the</w:t>
      </w:r>
      <w:r w:rsidRPr="00EF32DF">
        <w:t xml:space="preserve"> Barthel Index.</w:t>
      </w:r>
      <w:r w:rsidR="006018E0">
        <w:t xml:space="preserve"> Meta-analysis showed</w:t>
      </w:r>
      <w:r w:rsidR="006A7DC3">
        <w:t xml:space="preserve"> </w:t>
      </w:r>
      <w:r w:rsidR="00C124A4">
        <w:t>a</w:t>
      </w:r>
      <w:r w:rsidR="006A7DC3">
        <w:t xml:space="preserve"> positive</w:t>
      </w:r>
      <w:r w:rsidR="006018E0">
        <w:t xml:space="preserve"> effect of conventional therapy combined with tDCS </w:t>
      </w:r>
      <w:r w:rsidR="006018E0">
        <w:rPr>
          <w:rFonts w:eastAsia="Times New Roman"/>
          <w:color w:val="000000" w:themeColor="text1"/>
        </w:rPr>
        <w:t>[</w:t>
      </w:r>
      <w:r w:rsidR="006A7DC3">
        <w:rPr>
          <w:rFonts w:eastAsia="Times New Roman"/>
          <w:color w:val="000000" w:themeColor="text1"/>
        </w:rPr>
        <w:t>11</w:t>
      </w:r>
      <w:r w:rsidR="006018E0">
        <w:rPr>
          <w:rFonts w:eastAsia="Times New Roman"/>
          <w:color w:val="000000" w:themeColor="text1"/>
        </w:rPr>
        <w:t>.</w:t>
      </w:r>
      <w:r w:rsidR="0052743C">
        <w:rPr>
          <w:rFonts w:eastAsia="Times New Roman"/>
          <w:color w:val="000000" w:themeColor="text1"/>
        </w:rPr>
        <w:t>65</w:t>
      </w:r>
      <w:r w:rsidR="006018E0">
        <w:rPr>
          <w:rFonts w:eastAsia="Times New Roman"/>
          <w:color w:val="000000" w:themeColor="text1"/>
        </w:rPr>
        <w:t xml:space="preserve"> </w:t>
      </w:r>
      <w:r w:rsidR="006A7DC3">
        <w:rPr>
          <w:rFonts w:eastAsia="Times New Roman"/>
          <w:color w:val="000000" w:themeColor="text1"/>
        </w:rPr>
        <w:t>(</w:t>
      </w:r>
      <w:r w:rsidR="0052743C">
        <w:rPr>
          <w:rFonts w:eastAsia="Times New Roman"/>
          <w:color w:val="000000" w:themeColor="text1"/>
        </w:rPr>
        <w:t>6</w:t>
      </w:r>
      <w:r w:rsidR="006A7DC3">
        <w:rPr>
          <w:rFonts w:eastAsia="Times New Roman"/>
          <w:color w:val="000000" w:themeColor="text1"/>
        </w:rPr>
        <w:t>.</w:t>
      </w:r>
      <w:r w:rsidR="0052743C">
        <w:rPr>
          <w:rFonts w:eastAsia="Times New Roman"/>
          <w:color w:val="000000" w:themeColor="text1"/>
        </w:rPr>
        <w:t>97</w:t>
      </w:r>
      <w:r w:rsidR="006018E0">
        <w:rPr>
          <w:rFonts w:eastAsia="Times New Roman"/>
          <w:color w:val="000000" w:themeColor="text1"/>
        </w:rPr>
        <w:t xml:space="preserve">, </w:t>
      </w:r>
      <w:r w:rsidR="006A7DC3">
        <w:rPr>
          <w:rFonts w:eastAsia="Times New Roman"/>
          <w:color w:val="000000" w:themeColor="text1"/>
        </w:rPr>
        <w:t>16</w:t>
      </w:r>
      <w:r w:rsidR="006018E0">
        <w:rPr>
          <w:rFonts w:eastAsia="Times New Roman"/>
          <w:color w:val="000000" w:themeColor="text1"/>
        </w:rPr>
        <w:t>.</w:t>
      </w:r>
      <w:r w:rsidR="0052743C">
        <w:rPr>
          <w:rFonts w:eastAsia="Times New Roman"/>
          <w:color w:val="000000" w:themeColor="text1"/>
        </w:rPr>
        <w:t>33</w:t>
      </w:r>
      <w:r w:rsidR="006018E0">
        <w:rPr>
          <w:rFonts w:eastAsia="Times New Roman"/>
          <w:color w:val="000000" w:themeColor="text1"/>
        </w:rPr>
        <w:t xml:space="preserve">)] </w:t>
      </w:r>
      <w:r w:rsidR="006A7DC3">
        <w:rPr>
          <w:rFonts w:eastAsia="Times New Roman"/>
          <w:color w:val="000000" w:themeColor="text1"/>
        </w:rPr>
        <w:t>and</w:t>
      </w:r>
      <w:r w:rsidR="006018E0">
        <w:rPr>
          <w:rFonts w:eastAsia="Times New Roman"/>
          <w:color w:val="000000" w:themeColor="text1"/>
        </w:rPr>
        <w:t xml:space="preserve"> assisted therapy combined with tDCS [</w:t>
      </w:r>
      <w:r w:rsidR="0052743C">
        <w:rPr>
          <w:rFonts w:eastAsia="Times New Roman"/>
          <w:color w:val="000000" w:themeColor="text1"/>
        </w:rPr>
        <w:t>3</w:t>
      </w:r>
      <w:r w:rsidR="006018E0">
        <w:rPr>
          <w:rFonts w:eastAsia="Times New Roman"/>
          <w:color w:val="000000" w:themeColor="text1"/>
        </w:rPr>
        <w:t>.</w:t>
      </w:r>
      <w:r w:rsidR="0052743C">
        <w:rPr>
          <w:rFonts w:eastAsia="Times New Roman"/>
          <w:color w:val="000000" w:themeColor="text1"/>
        </w:rPr>
        <w:t>89</w:t>
      </w:r>
      <w:r w:rsidR="006018E0">
        <w:rPr>
          <w:rFonts w:eastAsia="Times New Roman"/>
          <w:color w:val="000000" w:themeColor="text1"/>
        </w:rPr>
        <w:t xml:space="preserve"> (</w:t>
      </w:r>
      <w:r w:rsidR="0052743C">
        <w:rPr>
          <w:rFonts w:eastAsia="Times New Roman"/>
          <w:color w:val="000000" w:themeColor="text1"/>
        </w:rPr>
        <w:t>0</w:t>
      </w:r>
      <w:r w:rsidR="006018E0">
        <w:rPr>
          <w:rFonts w:eastAsia="Times New Roman"/>
          <w:color w:val="000000" w:themeColor="text1"/>
        </w:rPr>
        <w:t>.</w:t>
      </w:r>
      <w:r w:rsidR="0052743C">
        <w:rPr>
          <w:rFonts w:eastAsia="Times New Roman"/>
          <w:color w:val="000000" w:themeColor="text1"/>
        </w:rPr>
        <w:t>7</w:t>
      </w:r>
      <w:r w:rsidR="006A7DC3">
        <w:rPr>
          <w:rFonts w:eastAsia="Times New Roman"/>
          <w:color w:val="000000" w:themeColor="text1"/>
        </w:rPr>
        <w:t>3</w:t>
      </w:r>
      <w:r w:rsidR="006018E0">
        <w:rPr>
          <w:rFonts w:eastAsia="Times New Roman"/>
          <w:color w:val="000000" w:themeColor="text1"/>
        </w:rPr>
        <w:t xml:space="preserve">, </w:t>
      </w:r>
      <w:r w:rsidR="0052743C">
        <w:rPr>
          <w:rFonts w:eastAsia="Times New Roman"/>
          <w:color w:val="000000" w:themeColor="text1"/>
        </w:rPr>
        <w:t>7</w:t>
      </w:r>
      <w:r w:rsidR="006018E0">
        <w:rPr>
          <w:rFonts w:eastAsia="Times New Roman"/>
          <w:color w:val="000000" w:themeColor="text1"/>
        </w:rPr>
        <w:t>.</w:t>
      </w:r>
      <w:r w:rsidR="0052743C">
        <w:rPr>
          <w:rFonts w:eastAsia="Times New Roman"/>
          <w:color w:val="000000" w:themeColor="text1"/>
        </w:rPr>
        <w:t>05</w:t>
      </w:r>
      <w:r w:rsidR="006018E0">
        <w:rPr>
          <w:rFonts w:eastAsia="Times New Roman"/>
          <w:color w:val="000000" w:themeColor="text1"/>
        </w:rPr>
        <w:t>)].</w:t>
      </w:r>
    </w:p>
    <w:p w14:paraId="4883F23D" w14:textId="77777777" w:rsidR="0022785D" w:rsidRDefault="0022785D">
      <w:pPr>
        <w:rPr>
          <w:rFonts w:eastAsia="Times New Roman"/>
          <w:color w:val="000000" w:themeColor="text1"/>
          <w:u w:val="single"/>
        </w:rPr>
      </w:pPr>
      <w:r>
        <w:rPr>
          <w:rFonts w:eastAsia="Times New Roman"/>
          <w:color w:val="000000" w:themeColor="text1"/>
          <w:u w:val="single"/>
        </w:rPr>
        <w:br w:type="page"/>
      </w:r>
    </w:p>
    <w:p w14:paraId="5B265498" w14:textId="00FEC2CD" w:rsidR="00466268" w:rsidRPr="00192CA5" w:rsidRDefault="00466268" w:rsidP="002A7C9E">
      <w:pPr>
        <w:spacing w:line="480" w:lineRule="auto"/>
        <w:rPr>
          <w:rFonts w:eastAsia="Times New Roman"/>
          <w:color w:val="000000" w:themeColor="text1"/>
          <w:u w:val="single"/>
        </w:rPr>
      </w:pPr>
      <w:r w:rsidRPr="00192CA5">
        <w:rPr>
          <w:rFonts w:eastAsia="Times New Roman"/>
          <w:color w:val="000000" w:themeColor="text1"/>
          <w:u w:val="single"/>
        </w:rPr>
        <w:lastRenderedPageBreak/>
        <w:t>U</w:t>
      </w:r>
      <w:r w:rsidR="00AF6382">
        <w:rPr>
          <w:rFonts w:eastAsia="Times New Roman"/>
          <w:color w:val="000000" w:themeColor="text1"/>
          <w:u w:val="single"/>
        </w:rPr>
        <w:t>E-</w:t>
      </w:r>
      <w:r w:rsidRPr="00192CA5">
        <w:rPr>
          <w:rFonts w:eastAsia="Times New Roman"/>
          <w:color w:val="000000" w:themeColor="text1"/>
          <w:u w:val="single"/>
        </w:rPr>
        <w:t>FMA</w:t>
      </w:r>
    </w:p>
    <w:p w14:paraId="1AFBFD88" w14:textId="668429AF" w:rsidR="00466268" w:rsidRPr="00192CA5" w:rsidRDefault="00BC7F9B" w:rsidP="00192CA5">
      <w:pPr>
        <w:spacing w:line="480" w:lineRule="auto"/>
        <w:ind w:firstLine="720"/>
        <w:rPr>
          <w:rFonts w:eastAsia="Times New Roman"/>
          <w:i/>
          <w:color w:val="000000" w:themeColor="text1"/>
        </w:rPr>
      </w:pPr>
      <w:r>
        <w:rPr>
          <w:rFonts w:eastAsia="Times New Roman"/>
          <w:i/>
          <w:color w:val="000000" w:themeColor="text1"/>
        </w:rPr>
        <w:t xml:space="preserve">A) </w:t>
      </w:r>
      <w:r w:rsidR="00466268" w:rsidRPr="00192CA5">
        <w:rPr>
          <w:rFonts w:eastAsia="Times New Roman"/>
          <w:i/>
          <w:color w:val="000000" w:themeColor="text1"/>
        </w:rPr>
        <w:t>Descriptive</w:t>
      </w:r>
    </w:p>
    <w:p w14:paraId="21F8A5C7" w14:textId="34A3BD64" w:rsidR="00545F59" w:rsidRDefault="00545F59" w:rsidP="00192CA5">
      <w:pPr>
        <w:spacing w:line="480" w:lineRule="auto"/>
        <w:ind w:firstLine="720"/>
        <w:rPr>
          <w:rFonts w:eastAsia="Times New Roman"/>
          <w:color w:val="000000" w:themeColor="text1"/>
        </w:rPr>
      </w:pPr>
      <w:r>
        <w:rPr>
          <w:rFonts w:eastAsia="Times New Roman"/>
          <w:color w:val="000000" w:themeColor="text1"/>
        </w:rPr>
        <w:t>There was a total of thirty-</w:t>
      </w:r>
      <w:r w:rsidR="004A496F">
        <w:rPr>
          <w:rFonts w:eastAsia="Times New Roman"/>
          <w:color w:val="000000" w:themeColor="text1"/>
        </w:rPr>
        <w:t>nine</w:t>
      </w:r>
      <w:r>
        <w:rPr>
          <w:rFonts w:eastAsia="Times New Roman"/>
          <w:color w:val="000000" w:themeColor="text1"/>
        </w:rPr>
        <w:t xml:space="preserve"> studies that used therapy in addition to tDCS and measured recovery using UE-FMA. </w:t>
      </w:r>
      <w:r w:rsidR="00B53BAA">
        <w:rPr>
          <w:rFonts w:eastAsia="Times New Roman"/>
          <w:color w:val="000000" w:themeColor="text1"/>
        </w:rPr>
        <w:t>Eighteen</w:t>
      </w:r>
      <w:r w:rsidR="005911EB">
        <w:rPr>
          <w:rFonts w:eastAsia="Times New Roman"/>
          <w:color w:val="000000" w:themeColor="text1"/>
        </w:rPr>
        <w:t xml:space="preserve"> of those studies included the use of UE-FMA as a measurement of motor recovery while using tDCS combined with conventional therapy. </w:t>
      </w:r>
      <w:r>
        <w:rPr>
          <w:rFonts w:eastAsia="Times New Roman"/>
          <w:color w:val="000000" w:themeColor="text1"/>
        </w:rPr>
        <w:t xml:space="preserve">While three of these studies failed to include a </w:t>
      </w:r>
      <w:r w:rsidR="00990E6A">
        <w:rPr>
          <w:rFonts w:eastAsia="Times New Roman"/>
          <w:color w:val="000000" w:themeColor="text1"/>
        </w:rPr>
        <w:t>sham</w:t>
      </w:r>
      <w:r>
        <w:rPr>
          <w:rFonts w:eastAsia="Times New Roman"/>
          <w:color w:val="000000" w:themeColor="text1"/>
        </w:rPr>
        <w:t xml:space="preserve"> group </w:t>
      </w:r>
      <w:r>
        <w:rPr>
          <w:rFonts w:eastAsia="Times New Roman"/>
          <w:color w:val="000000" w:themeColor="text1"/>
        </w:rPr>
        <w:fldChar w:fldCharType="begin">
          <w:fldData xml:space="preserve">PEVuZE5vdGU+PENpdGU+PEF1dGhvcj5DaGVuPC9BdXRob3I+PFllYXI+MjAxNjwvWWVhcj48UmVj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</w:fldData>
        </w:fldChar>
      </w:r>
      <w:r>
        <w:rPr>
          <w:rFonts w:eastAsia="Times New Roman"/>
          <w:color w:val="000000" w:themeColor="text1"/>
        </w:rPr>
        <w:instrText xml:space="preserve"> ADDIN EN.CITE </w:instrText>
      </w:r>
      <w:r>
        <w:rPr>
          <w:rFonts w:eastAsia="Times New Roman"/>
          <w:color w:val="000000" w:themeColor="text1"/>
        </w:rPr>
        <w:fldChar w:fldCharType="begin">
          <w:fldData xml:space="preserve">PEVuZE5vdGU+PENpdGU+PEF1dGhvcj5DaGVuPC9BdXRob3I+PFllYXI+MjAxNjwvWWVhcj48UmVj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</w:fldData>
        </w:fldChar>
      </w:r>
      <w:r>
        <w:rPr>
          <w:rFonts w:eastAsia="Times New Roman"/>
          <w:color w:val="000000" w:themeColor="text1"/>
        </w:rPr>
        <w:instrText xml:space="preserve"> ADDIN EN.CITE.DATA </w:instrText>
      </w:r>
      <w:r>
        <w:rPr>
          <w:rFonts w:eastAsia="Times New Roman"/>
          <w:color w:val="000000" w:themeColor="text1"/>
        </w:rPr>
      </w:r>
      <w:r>
        <w:rPr>
          <w:rFonts w:eastAsia="Times New Roman"/>
          <w:color w:val="000000" w:themeColor="text1"/>
        </w:rPr>
        <w:fldChar w:fldCharType="end"/>
      </w:r>
      <w:r>
        <w:rPr>
          <w:rFonts w:eastAsia="Times New Roman"/>
          <w:color w:val="000000" w:themeColor="text1"/>
        </w:rPr>
      </w:r>
      <w:r>
        <w:rPr>
          <w:rFonts w:eastAsia="Times New Roman"/>
          <w:color w:val="000000" w:themeColor="text1"/>
        </w:rPr>
        <w:fldChar w:fldCharType="separate"/>
      </w:r>
      <w:r>
        <w:rPr>
          <w:rFonts w:eastAsia="Times New Roman"/>
          <w:noProof/>
          <w:color w:val="000000" w:themeColor="text1"/>
        </w:rPr>
        <w:t>(J. L. Chen &amp; Schlaug, 2016; Miu et al., 2020; Shibata et al., 2020)</w:t>
      </w:r>
      <w:r>
        <w:rPr>
          <w:rFonts w:eastAsia="Times New Roman"/>
          <w:color w:val="000000" w:themeColor="text1"/>
        </w:rPr>
        <w:fldChar w:fldCharType="end"/>
      </w:r>
      <w:r>
        <w:rPr>
          <w:rFonts w:eastAsia="Times New Roman"/>
          <w:color w:val="000000" w:themeColor="text1"/>
        </w:rPr>
        <w:t xml:space="preserve">, </w:t>
      </w:r>
      <w:r w:rsidR="00B53BAA">
        <w:rPr>
          <w:rFonts w:eastAsia="Times New Roman"/>
          <w:color w:val="000000" w:themeColor="text1"/>
        </w:rPr>
        <w:t>nine</w:t>
      </w:r>
      <w:r>
        <w:rPr>
          <w:rFonts w:eastAsia="Times New Roman"/>
          <w:color w:val="000000" w:themeColor="text1"/>
        </w:rPr>
        <w:t xml:space="preserve"> studies determined there was a significant difference using tDCS </w:t>
      </w:r>
      <w:r w:rsidR="005911EB">
        <w:rPr>
          <w:rFonts w:eastAsia="Times New Roman"/>
          <w:color w:val="000000" w:themeColor="text1"/>
        </w:rPr>
        <w:t>combined with conventional therapy</w:t>
      </w:r>
      <w:r>
        <w:rPr>
          <w:rFonts w:eastAsia="Times New Roman"/>
          <w:color w:val="000000" w:themeColor="text1"/>
        </w:rPr>
        <w:t xml:space="preserve">. </w:t>
      </w:r>
      <w:r w:rsidR="00B53BAA">
        <w:rPr>
          <w:rFonts w:eastAsia="Times New Roman"/>
          <w:color w:val="000000" w:themeColor="text1"/>
        </w:rPr>
        <w:t>Sixteen</w:t>
      </w:r>
      <w:r>
        <w:rPr>
          <w:rFonts w:eastAsia="Times New Roman"/>
          <w:color w:val="000000" w:themeColor="text1"/>
        </w:rPr>
        <w:t xml:space="preserve"> studies</w:t>
      </w:r>
      <w:r w:rsidR="00C10C4E">
        <w:rPr>
          <w:rFonts w:eastAsia="Times New Roman"/>
          <w:color w:val="000000" w:themeColor="text1"/>
        </w:rPr>
        <w:t xml:space="preserve"> used assisted therapy. While two studies failed to include </w:t>
      </w:r>
      <w:r w:rsidR="00990E6A">
        <w:rPr>
          <w:rFonts w:eastAsia="Times New Roman"/>
          <w:color w:val="000000" w:themeColor="text1"/>
        </w:rPr>
        <w:t>sham</w:t>
      </w:r>
      <w:r w:rsidR="00C10C4E">
        <w:rPr>
          <w:rFonts w:eastAsia="Times New Roman"/>
          <w:color w:val="000000" w:themeColor="text1"/>
        </w:rPr>
        <w:t xml:space="preserve"> groups </w:t>
      </w:r>
      <w:r w:rsidR="00C10C4E">
        <w:rPr>
          <w:rFonts w:eastAsia="Times New Roman"/>
          <w:color w:val="000000" w:themeColor="text1"/>
        </w:rPr>
        <w:fldChar w:fldCharType="begin">
          <w:fldData xml:space="preserve">PEVuZE5vdGU+PENpdGU+PEF1dGhvcj5DaG88L0F1dGhvcj48WWVhcj4yMDE1PC9ZZWFyPjxSZWNO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=
</w:fldData>
        </w:fldChar>
      </w:r>
      <w:r w:rsidR="00C10C4E">
        <w:rPr>
          <w:rFonts w:eastAsia="Times New Roman"/>
          <w:color w:val="000000" w:themeColor="text1"/>
        </w:rPr>
        <w:instrText xml:space="preserve"> ADDIN EN.CITE </w:instrText>
      </w:r>
      <w:r w:rsidR="00C10C4E">
        <w:rPr>
          <w:rFonts w:eastAsia="Times New Roman"/>
          <w:color w:val="000000" w:themeColor="text1"/>
        </w:rPr>
        <w:fldChar w:fldCharType="begin">
          <w:fldData xml:space="preserve">PEVuZE5vdGU+PENpdGU+PEF1dGhvcj5DaG88L0F1dGhvcj48WWVhcj4yMDE1PC9ZZWFyPjxSZWNO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=
</w:fldData>
        </w:fldChar>
      </w:r>
      <w:r w:rsidR="00C10C4E">
        <w:rPr>
          <w:rFonts w:eastAsia="Times New Roman"/>
          <w:color w:val="000000" w:themeColor="text1"/>
        </w:rPr>
        <w:instrText xml:space="preserve"> ADDIN EN.CITE.DATA </w:instrText>
      </w:r>
      <w:r w:rsidR="00C10C4E">
        <w:rPr>
          <w:rFonts w:eastAsia="Times New Roman"/>
          <w:color w:val="000000" w:themeColor="text1"/>
        </w:rPr>
      </w:r>
      <w:r w:rsidR="00C10C4E">
        <w:rPr>
          <w:rFonts w:eastAsia="Times New Roman"/>
          <w:color w:val="000000" w:themeColor="text1"/>
        </w:rPr>
        <w:fldChar w:fldCharType="end"/>
      </w:r>
      <w:r w:rsidR="00C10C4E">
        <w:rPr>
          <w:rFonts w:eastAsia="Times New Roman"/>
          <w:color w:val="000000" w:themeColor="text1"/>
        </w:rPr>
      </w:r>
      <w:r w:rsidR="00C10C4E">
        <w:rPr>
          <w:rFonts w:eastAsia="Times New Roman"/>
          <w:color w:val="000000" w:themeColor="text1"/>
        </w:rPr>
        <w:fldChar w:fldCharType="separate"/>
      </w:r>
      <w:r w:rsidR="00C10C4E">
        <w:rPr>
          <w:rFonts w:eastAsia="Times New Roman"/>
          <w:noProof/>
          <w:color w:val="000000" w:themeColor="text1"/>
        </w:rPr>
        <w:t>(H. S. Cho &amp; Cha, 2015; Ochi et al., 2013)</w:t>
      </w:r>
      <w:r w:rsidR="00C10C4E">
        <w:rPr>
          <w:rFonts w:eastAsia="Times New Roman"/>
          <w:color w:val="000000" w:themeColor="text1"/>
        </w:rPr>
        <w:fldChar w:fldCharType="end"/>
      </w:r>
      <w:r w:rsidR="00C10C4E">
        <w:rPr>
          <w:rFonts w:eastAsia="Times New Roman"/>
          <w:color w:val="000000" w:themeColor="text1"/>
        </w:rPr>
        <w:t xml:space="preserve">, three studies determined there was a significant difference using tDCS </w:t>
      </w:r>
      <w:r w:rsidR="005911EB">
        <w:rPr>
          <w:rFonts w:eastAsia="Times New Roman"/>
          <w:color w:val="000000" w:themeColor="text1"/>
        </w:rPr>
        <w:t>with assisted therapy</w:t>
      </w:r>
      <w:r w:rsidR="00C10C4E">
        <w:rPr>
          <w:rFonts w:eastAsia="Times New Roman"/>
          <w:color w:val="000000" w:themeColor="text1"/>
        </w:rPr>
        <w:t>. F</w:t>
      </w:r>
      <w:r w:rsidR="00B53BAA">
        <w:rPr>
          <w:rFonts w:eastAsia="Times New Roman"/>
          <w:color w:val="000000" w:themeColor="text1"/>
        </w:rPr>
        <w:t>ive</w:t>
      </w:r>
      <w:r w:rsidR="00C10C4E">
        <w:rPr>
          <w:rFonts w:eastAsia="Times New Roman"/>
          <w:color w:val="000000" w:themeColor="text1"/>
        </w:rPr>
        <w:t xml:space="preserve"> studies used miscellaneous therapy. </w:t>
      </w:r>
      <w:r w:rsidR="00B53BAA">
        <w:rPr>
          <w:rFonts w:eastAsia="Times New Roman"/>
          <w:color w:val="000000" w:themeColor="text1"/>
        </w:rPr>
        <w:t>Four</w:t>
      </w:r>
      <w:r w:rsidR="00C10C4E">
        <w:rPr>
          <w:rFonts w:eastAsia="Times New Roman"/>
          <w:color w:val="000000" w:themeColor="text1"/>
        </w:rPr>
        <w:t xml:space="preserve"> studies determined there was a significant difference using tDCS </w:t>
      </w:r>
      <w:r w:rsidR="005911EB">
        <w:rPr>
          <w:rFonts w:eastAsia="Times New Roman"/>
          <w:color w:val="000000" w:themeColor="text1"/>
        </w:rPr>
        <w:t>and miscellaneous</w:t>
      </w:r>
      <w:r w:rsidR="00C10C4E">
        <w:rPr>
          <w:rFonts w:eastAsia="Times New Roman"/>
          <w:color w:val="000000" w:themeColor="text1"/>
        </w:rPr>
        <w:t>.</w:t>
      </w:r>
      <w:r w:rsidR="00BF5956">
        <w:rPr>
          <w:rFonts w:eastAsia="Times New Roman"/>
          <w:color w:val="000000" w:themeColor="text1"/>
        </w:rPr>
        <w:t xml:space="preserve"> Out of the </w:t>
      </w:r>
      <w:r w:rsidR="00427FD9">
        <w:rPr>
          <w:rFonts w:eastAsia="Times New Roman"/>
          <w:color w:val="000000" w:themeColor="text1"/>
        </w:rPr>
        <w:t>twenty-</w:t>
      </w:r>
      <w:r w:rsidR="00B53BAA">
        <w:rPr>
          <w:rFonts w:eastAsia="Times New Roman"/>
          <w:color w:val="000000" w:themeColor="text1"/>
        </w:rPr>
        <w:t>seven</w:t>
      </w:r>
      <w:r w:rsidR="00BF5956">
        <w:rPr>
          <w:rFonts w:eastAsia="Times New Roman"/>
          <w:color w:val="000000" w:themeColor="text1"/>
        </w:rPr>
        <w:t xml:space="preserve"> studies that provided pre- and post-intervention data</w:t>
      </w:r>
      <w:r w:rsidR="007712E7">
        <w:rPr>
          <w:rFonts w:eastAsia="Times New Roman"/>
          <w:color w:val="000000" w:themeColor="text1"/>
        </w:rPr>
        <w:t xml:space="preserve">, </w:t>
      </w:r>
      <w:r w:rsidR="00B53BAA">
        <w:rPr>
          <w:rFonts w:eastAsia="Times New Roman"/>
          <w:color w:val="000000" w:themeColor="text1"/>
        </w:rPr>
        <w:t>eleven</w:t>
      </w:r>
      <w:r w:rsidR="007712E7">
        <w:rPr>
          <w:rFonts w:eastAsia="Times New Roman"/>
          <w:color w:val="000000" w:themeColor="text1"/>
        </w:rPr>
        <w:t xml:space="preserve"> of those studies used conventional therap</w:t>
      </w:r>
      <w:r w:rsidR="00BD6F7F">
        <w:rPr>
          <w:rFonts w:eastAsia="Times New Roman"/>
          <w:color w:val="000000" w:themeColor="text1"/>
        </w:rPr>
        <w:t>y</w:t>
      </w:r>
      <w:r w:rsidR="00692C37">
        <w:rPr>
          <w:rFonts w:eastAsia="Times New Roman"/>
          <w:color w:val="000000" w:themeColor="text1"/>
        </w:rPr>
        <w:t xml:space="preserve">, but only </w:t>
      </w:r>
      <w:r w:rsidR="00B53BAA">
        <w:rPr>
          <w:rFonts w:eastAsia="Times New Roman"/>
          <w:color w:val="000000" w:themeColor="text1"/>
        </w:rPr>
        <w:t>four</w:t>
      </w:r>
      <w:r w:rsidR="00692C37">
        <w:rPr>
          <w:rFonts w:eastAsia="Times New Roman"/>
          <w:color w:val="000000" w:themeColor="text1"/>
        </w:rPr>
        <w:t xml:space="preserve"> of those studies determined a MCID in both the </w:t>
      </w:r>
      <w:r w:rsidR="00990E6A">
        <w:rPr>
          <w:rFonts w:eastAsia="Times New Roman"/>
          <w:color w:val="000000" w:themeColor="text1"/>
        </w:rPr>
        <w:t>sham</w:t>
      </w:r>
      <w:r w:rsidR="00692C37">
        <w:rPr>
          <w:rFonts w:eastAsia="Times New Roman"/>
          <w:color w:val="000000" w:themeColor="text1"/>
        </w:rPr>
        <w:t xml:space="preserve"> and tDCS groups</w:t>
      </w:r>
      <w:r w:rsidR="005E3C2C">
        <w:rPr>
          <w:rFonts w:eastAsia="Times New Roman"/>
          <w:color w:val="000000" w:themeColor="text1"/>
        </w:rPr>
        <w:t xml:space="preserve"> (Table 1)</w:t>
      </w:r>
      <w:r w:rsidR="00BD6F7F">
        <w:rPr>
          <w:rFonts w:eastAsia="Times New Roman"/>
          <w:color w:val="000000" w:themeColor="text1"/>
        </w:rPr>
        <w:t>.</w:t>
      </w:r>
      <w:r w:rsidR="006854FE">
        <w:rPr>
          <w:rFonts w:eastAsia="Times New Roman"/>
          <w:color w:val="000000" w:themeColor="text1"/>
        </w:rPr>
        <w:t xml:space="preserve"> Two of the </w:t>
      </w:r>
      <w:r w:rsidR="00DC1CF1">
        <w:rPr>
          <w:rFonts w:eastAsia="Times New Roman"/>
          <w:color w:val="000000" w:themeColor="text1"/>
        </w:rPr>
        <w:t>twelve</w:t>
      </w:r>
      <w:r w:rsidR="006854FE">
        <w:rPr>
          <w:rFonts w:eastAsia="Times New Roman"/>
          <w:color w:val="000000" w:themeColor="text1"/>
        </w:rPr>
        <w:t xml:space="preserve"> studies using conventional therapy determined no MCID in either group</w:t>
      </w:r>
      <w:r w:rsidR="00CB25DF">
        <w:rPr>
          <w:rFonts w:eastAsia="Times New Roman"/>
          <w:color w:val="000000" w:themeColor="text1"/>
        </w:rPr>
        <w:t xml:space="preserve">. The remaining </w:t>
      </w:r>
      <w:r w:rsidR="005543B4">
        <w:rPr>
          <w:rFonts w:eastAsia="Times New Roman"/>
          <w:color w:val="000000" w:themeColor="text1"/>
        </w:rPr>
        <w:t>five</w:t>
      </w:r>
      <w:r w:rsidR="00CB25DF">
        <w:rPr>
          <w:rFonts w:eastAsia="Times New Roman"/>
          <w:color w:val="000000" w:themeColor="text1"/>
        </w:rPr>
        <w:t xml:space="preserve"> studies using conventional therapy determined a MCID</w:t>
      </w:r>
      <w:r w:rsidR="00785A41">
        <w:rPr>
          <w:rFonts w:eastAsia="Times New Roman"/>
          <w:color w:val="000000" w:themeColor="text1"/>
        </w:rPr>
        <w:t xml:space="preserve"> for the tDCS group, but not the </w:t>
      </w:r>
      <w:r w:rsidR="00B72EFE">
        <w:rPr>
          <w:rFonts w:eastAsia="Times New Roman"/>
          <w:color w:val="000000" w:themeColor="text1"/>
        </w:rPr>
        <w:t>sham</w:t>
      </w:r>
      <w:r w:rsidR="00785A41">
        <w:rPr>
          <w:rFonts w:eastAsia="Times New Roman"/>
          <w:color w:val="000000" w:themeColor="text1"/>
        </w:rPr>
        <w:t xml:space="preserve"> group. </w:t>
      </w:r>
      <w:r w:rsidR="00B53BAA">
        <w:rPr>
          <w:rFonts w:eastAsia="Times New Roman"/>
          <w:color w:val="000000" w:themeColor="text1"/>
        </w:rPr>
        <w:t>Twelve</w:t>
      </w:r>
      <w:r w:rsidR="00785A41">
        <w:rPr>
          <w:rFonts w:eastAsia="Times New Roman"/>
          <w:color w:val="000000" w:themeColor="text1"/>
        </w:rPr>
        <w:t xml:space="preserve"> </w:t>
      </w:r>
      <w:r w:rsidR="007E534B">
        <w:rPr>
          <w:rFonts w:eastAsia="Times New Roman"/>
          <w:color w:val="000000" w:themeColor="text1"/>
        </w:rPr>
        <w:t xml:space="preserve">studies used assisted therapy, but only </w:t>
      </w:r>
      <w:r w:rsidR="00B53BAA">
        <w:rPr>
          <w:rFonts w:eastAsia="Times New Roman"/>
          <w:color w:val="000000" w:themeColor="text1"/>
        </w:rPr>
        <w:t>eight</w:t>
      </w:r>
      <w:r w:rsidR="007E534B">
        <w:rPr>
          <w:rFonts w:eastAsia="Times New Roman"/>
          <w:color w:val="000000" w:themeColor="text1"/>
        </w:rPr>
        <w:t xml:space="preserve"> of those studies determined a MCID</w:t>
      </w:r>
      <w:r w:rsidR="00281C3C">
        <w:rPr>
          <w:rFonts w:eastAsia="Times New Roman"/>
          <w:color w:val="000000" w:themeColor="text1"/>
        </w:rPr>
        <w:t xml:space="preserve"> for </w:t>
      </w:r>
      <w:r w:rsidR="006F7048">
        <w:rPr>
          <w:rFonts w:eastAsia="Times New Roman"/>
          <w:color w:val="000000" w:themeColor="text1"/>
        </w:rPr>
        <w:t xml:space="preserve">both </w:t>
      </w:r>
      <w:r w:rsidR="00281C3C">
        <w:rPr>
          <w:rFonts w:eastAsia="Times New Roman"/>
          <w:color w:val="000000" w:themeColor="text1"/>
        </w:rPr>
        <w:t xml:space="preserve">the </w:t>
      </w:r>
      <w:r w:rsidR="00990E6A">
        <w:rPr>
          <w:rFonts w:eastAsia="Times New Roman"/>
          <w:color w:val="000000" w:themeColor="text1"/>
        </w:rPr>
        <w:t>sham</w:t>
      </w:r>
      <w:r w:rsidR="00281C3C">
        <w:rPr>
          <w:rFonts w:eastAsia="Times New Roman"/>
          <w:color w:val="000000" w:themeColor="text1"/>
        </w:rPr>
        <w:t xml:space="preserve"> and tDCS group</w:t>
      </w:r>
      <w:r w:rsidR="006F7048">
        <w:rPr>
          <w:rFonts w:eastAsia="Times New Roman"/>
          <w:color w:val="000000" w:themeColor="text1"/>
        </w:rPr>
        <w:t xml:space="preserve">. Three of those </w:t>
      </w:r>
      <w:r w:rsidR="00BB0038">
        <w:rPr>
          <w:rFonts w:eastAsia="Times New Roman"/>
          <w:color w:val="000000" w:themeColor="text1"/>
        </w:rPr>
        <w:t>twelve</w:t>
      </w:r>
      <w:r w:rsidR="006F7048">
        <w:rPr>
          <w:rFonts w:eastAsia="Times New Roman"/>
          <w:color w:val="000000" w:themeColor="text1"/>
        </w:rPr>
        <w:t xml:space="preserve"> studies</w:t>
      </w:r>
      <w:r w:rsidR="00965BDE">
        <w:rPr>
          <w:rFonts w:eastAsia="Times New Roman"/>
          <w:color w:val="000000" w:themeColor="text1"/>
        </w:rPr>
        <w:t xml:space="preserve"> using assisted therapy</w:t>
      </w:r>
      <w:r w:rsidR="006F7048">
        <w:rPr>
          <w:rFonts w:eastAsia="Times New Roman"/>
          <w:color w:val="000000" w:themeColor="text1"/>
        </w:rPr>
        <w:t xml:space="preserve"> determined no MCID for either group</w:t>
      </w:r>
      <w:r w:rsidR="00965BDE">
        <w:rPr>
          <w:rFonts w:eastAsia="Times New Roman"/>
          <w:color w:val="000000" w:themeColor="text1"/>
        </w:rPr>
        <w:t xml:space="preserve">. The last study using assisted therapy found a MCID in the </w:t>
      </w:r>
      <w:r w:rsidR="00F53CC9">
        <w:rPr>
          <w:rFonts w:eastAsia="Times New Roman"/>
          <w:color w:val="000000" w:themeColor="text1"/>
        </w:rPr>
        <w:t xml:space="preserve">tDCS group, but not the </w:t>
      </w:r>
      <w:r w:rsidR="00990E6A">
        <w:rPr>
          <w:rFonts w:eastAsia="Times New Roman"/>
          <w:color w:val="000000" w:themeColor="text1"/>
        </w:rPr>
        <w:t>sham</w:t>
      </w:r>
      <w:r w:rsidR="00F53CC9">
        <w:rPr>
          <w:rFonts w:eastAsia="Times New Roman"/>
          <w:color w:val="000000" w:themeColor="text1"/>
        </w:rPr>
        <w:t xml:space="preserve"> group. </w:t>
      </w:r>
      <w:r w:rsidR="00B53BAA">
        <w:rPr>
          <w:rFonts w:eastAsia="Times New Roman"/>
          <w:color w:val="000000" w:themeColor="text1"/>
        </w:rPr>
        <w:t>Four</w:t>
      </w:r>
      <w:r w:rsidR="00F53CC9">
        <w:rPr>
          <w:rFonts w:eastAsia="Times New Roman"/>
          <w:color w:val="000000" w:themeColor="text1"/>
        </w:rPr>
        <w:t xml:space="preserve"> studies used miscellaneous therapy</w:t>
      </w:r>
      <w:r w:rsidR="006501B4">
        <w:rPr>
          <w:rFonts w:eastAsia="Times New Roman"/>
          <w:color w:val="000000" w:themeColor="text1"/>
        </w:rPr>
        <w:t xml:space="preserve">, and </w:t>
      </w:r>
      <w:r w:rsidR="00986E44">
        <w:rPr>
          <w:rFonts w:eastAsia="Times New Roman"/>
          <w:color w:val="000000" w:themeColor="text1"/>
        </w:rPr>
        <w:t xml:space="preserve">all </w:t>
      </w:r>
      <w:r w:rsidR="00B53BAA">
        <w:rPr>
          <w:rFonts w:eastAsia="Times New Roman"/>
          <w:color w:val="000000" w:themeColor="text1"/>
        </w:rPr>
        <w:t>four</w:t>
      </w:r>
      <w:r w:rsidR="006501B4">
        <w:rPr>
          <w:rFonts w:eastAsia="Times New Roman"/>
          <w:color w:val="000000" w:themeColor="text1"/>
        </w:rPr>
        <w:t xml:space="preserve"> determined a MCID for the tDCS group, but not the </w:t>
      </w:r>
      <w:r w:rsidR="00986E44">
        <w:rPr>
          <w:rFonts w:eastAsia="Times New Roman"/>
          <w:color w:val="000000" w:themeColor="text1"/>
        </w:rPr>
        <w:t xml:space="preserve">sham </w:t>
      </w:r>
      <w:r w:rsidR="006501B4">
        <w:rPr>
          <w:rFonts w:eastAsia="Times New Roman"/>
          <w:color w:val="000000" w:themeColor="text1"/>
        </w:rPr>
        <w:t>group.</w:t>
      </w:r>
    </w:p>
    <w:p w14:paraId="14C3422C" w14:textId="77777777" w:rsidR="00335008" w:rsidRDefault="00335008" w:rsidP="00466268">
      <w:pPr>
        <w:spacing w:line="480" w:lineRule="auto"/>
        <w:ind w:firstLine="720"/>
        <w:rPr>
          <w:rFonts w:eastAsia="Times New Roman"/>
          <w:i/>
          <w:color w:val="000000" w:themeColor="text1"/>
        </w:rPr>
      </w:pPr>
    </w:p>
    <w:p w14:paraId="6FF76685" w14:textId="2BDB3D16" w:rsidR="00466268" w:rsidRPr="00721F1D" w:rsidRDefault="00BC7F9B" w:rsidP="00466268">
      <w:pPr>
        <w:spacing w:line="480" w:lineRule="auto"/>
        <w:ind w:firstLine="720"/>
        <w:rPr>
          <w:rFonts w:eastAsia="Times New Roman"/>
          <w:i/>
          <w:color w:val="000000" w:themeColor="text1"/>
        </w:rPr>
      </w:pPr>
      <w:r>
        <w:rPr>
          <w:rFonts w:eastAsia="Times New Roman"/>
          <w:i/>
          <w:color w:val="000000" w:themeColor="text1"/>
        </w:rPr>
        <w:lastRenderedPageBreak/>
        <w:t xml:space="preserve">B) </w:t>
      </w:r>
      <w:r w:rsidR="0026719E">
        <w:rPr>
          <w:rFonts w:eastAsia="Times New Roman"/>
          <w:i/>
          <w:color w:val="000000" w:themeColor="text1"/>
        </w:rPr>
        <w:t>Meta-analysis</w:t>
      </w:r>
    </w:p>
    <w:p w14:paraId="13DBB431" w14:textId="643B094E" w:rsidR="00466268" w:rsidRDefault="00C10C4E" w:rsidP="002A7C9E">
      <w:pPr>
        <w:spacing w:line="480" w:lineRule="auto"/>
        <w:rPr>
          <w:rFonts w:eastAsia="Times New Roman"/>
          <w:color w:val="000000" w:themeColor="text1"/>
        </w:rPr>
      </w:pPr>
      <w:r>
        <w:rPr>
          <w:rFonts w:eastAsia="Times New Roman"/>
          <w:color w:val="000000" w:themeColor="text1"/>
        </w:rPr>
        <w:tab/>
      </w:r>
      <w:r w:rsidR="005B197B">
        <w:rPr>
          <w:rFonts w:eastAsia="Times New Roman"/>
          <w:color w:val="000000" w:themeColor="text1"/>
        </w:rPr>
        <w:t>Post-intervention data shows that c</w:t>
      </w:r>
      <w:r w:rsidR="005B197B" w:rsidRPr="00856A1E">
        <w:rPr>
          <w:rFonts w:eastAsia="Times New Roman"/>
          <w:color w:val="000000" w:themeColor="text1"/>
        </w:rPr>
        <w:t xml:space="preserve">onventional therapy </w:t>
      </w:r>
      <w:r w:rsidR="005B197B">
        <w:rPr>
          <w:rFonts w:eastAsia="Times New Roman"/>
          <w:color w:val="000000" w:themeColor="text1"/>
        </w:rPr>
        <w:t xml:space="preserve">associated </w:t>
      </w:r>
      <w:r w:rsidR="005B197B" w:rsidRPr="00856A1E">
        <w:rPr>
          <w:rFonts w:eastAsia="Times New Roman"/>
          <w:color w:val="000000" w:themeColor="text1"/>
        </w:rPr>
        <w:t xml:space="preserve">with tDCS </w:t>
      </w:r>
      <w:r w:rsidR="005B197B">
        <w:rPr>
          <w:rFonts w:eastAsia="Times New Roman"/>
          <w:color w:val="000000" w:themeColor="text1"/>
        </w:rPr>
        <w:t>had no effect (</w:t>
      </w:r>
      <w:r w:rsidR="005B197B" w:rsidRPr="00304C35">
        <w:rPr>
          <w:rFonts w:eastAsia="Times New Roman"/>
          <w:i/>
          <w:color w:val="000000" w:themeColor="text1"/>
        </w:rPr>
        <w:t>P</w:t>
      </w:r>
      <w:r w:rsidR="005B197B">
        <w:rPr>
          <w:rFonts w:eastAsia="Times New Roman"/>
          <w:color w:val="000000" w:themeColor="text1"/>
        </w:rPr>
        <w:t xml:space="preserve">= 0.12) </w:t>
      </w:r>
      <w:r w:rsidR="005B197B" w:rsidRPr="00BB0038">
        <w:rPr>
          <w:rFonts w:eastAsia="Times New Roman"/>
          <w:color w:val="000000" w:themeColor="text1"/>
        </w:rPr>
        <w:t>(Figure 18),</w:t>
      </w:r>
      <w:r w:rsidR="005B197B">
        <w:rPr>
          <w:rFonts w:eastAsia="Times New Roman"/>
          <w:color w:val="000000" w:themeColor="text1"/>
        </w:rPr>
        <w:t xml:space="preserve"> however, change score data indicates a positive effect of the combined therapy in comparison with sham (P=0.0004</w:t>
      </w:r>
      <w:r w:rsidR="005B197B" w:rsidRPr="00BB0038">
        <w:rPr>
          <w:rFonts w:eastAsia="Times New Roman"/>
          <w:color w:val="000000" w:themeColor="text1"/>
        </w:rPr>
        <w:t>) (Figure 19).</w:t>
      </w:r>
      <w:r w:rsidR="005B197B">
        <w:rPr>
          <w:rFonts w:eastAsia="Times New Roman"/>
          <w:color w:val="000000" w:themeColor="text1"/>
        </w:rPr>
        <w:t xml:space="preserve"> As</w:t>
      </w:r>
      <w:r w:rsidR="005B197B" w:rsidRPr="00856A1E">
        <w:rPr>
          <w:rFonts w:eastAsia="Times New Roman"/>
          <w:color w:val="000000" w:themeColor="text1"/>
        </w:rPr>
        <w:t xml:space="preserve">sisted therapy with tDCS, </w:t>
      </w:r>
      <w:r w:rsidR="005B197B">
        <w:rPr>
          <w:rFonts w:eastAsia="Times New Roman"/>
          <w:color w:val="000000" w:themeColor="text1"/>
        </w:rPr>
        <w:t>had no effect compared with sham when post intervention data was used (P = 0.45) (Figure 18) or change scores (</w:t>
      </w:r>
      <w:r w:rsidR="005B197B" w:rsidRPr="00304C35">
        <w:rPr>
          <w:rFonts w:eastAsia="Times New Roman"/>
          <w:i/>
          <w:color w:val="000000" w:themeColor="text1"/>
        </w:rPr>
        <w:t>P</w:t>
      </w:r>
      <w:r w:rsidR="005B197B">
        <w:rPr>
          <w:rFonts w:eastAsia="Times New Roman"/>
          <w:color w:val="000000" w:themeColor="text1"/>
        </w:rPr>
        <w:t>= 0.67) (Figure 19). Miscellaneous subgroup analysis using post-intervention data showed no effects of tDCS compared with sham (</w:t>
      </w:r>
      <w:r w:rsidR="005B197B" w:rsidRPr="00304C35">
        <w:rPr>
          <w:rFonts w:eastAsia="Times New Roman"/>
          <w:i/>
          <w:color w:val="000000" w:themeColor="text1"/>
        </w:rPr>
        <w:t>P</w:t>
      </w:r>
      <w:r w:rsidR="005B197B">
        <w:rPr>
          <w:rFonts w:eastAsia="Times New Roman"/>
          <w:color w:val="000000" w:themeColor="text1"/>
        </w:rPr>
        <w:t xml:space="preserve">=0.17), however changes score analysis indicate the combined therapy had a small benefit compared with sham (overall effect size: 5.06; </w:t>
      </w:r>
      <w:r w:rsidR="005B197B" w:rsidRPr="00D66438">
        <w:rPr>
          <w:rFonts w:eastAsia="Times New Roman"/>
          <w:i/>
          <w:color w:val="000000" w:themeColor="text1"/>
        </w:rPr>
        <w:t>P</w:t>
      </w:r>
      <w:r w:rsidR="005B197B">
        <w:rPr>
          <w:rFonts w:eastAsia="Times New Roman"/>
          <w:color w:val="000000" w:themeColor="text1"/>
        </w:rPr>
        <w:t xml:space="preserve">=0.02) (Figures 18 and 19 respectively). </w:t>
      </w:r>
    </w:p>
    <w:p w14:paraId="4F572FBC" w14:textId="77777777" w:rsidR="00162F5A" w:rsidRDefault="00162F5A">
      <w:pPr>
        <w:rPr>
          <w:rFonts w:eastAsia="Times New Roman"/>
          <w:color w:val="000000" w:themeColor="text1"/>
        </w:rPr>
      </w:pPr>
      <w:r>
        <w:rPr>
          <w:rFonts w:eastAsia="Times New Roman"/>
          <w:color w:val="000000" w:themeColor="text1"/>
        </w:rPr>
        <w:br w:type="page"/>
      </w:r>
    </w:p>
    <w:p w14:paraId="6580C2B0" w14:textId="23D48F53" w:rsidR="00466268" w:rsidRDefault="004D714E" w:rsidP="002A7C9E">
      <w:pPr>
        <w:spacing w:line="480" w:lineRule="auto"/>
        <w:rPr>
          <w:rFonts w:eastAsia="Times New Roman"/>
          <w:color w:val="000000" w:themeColor="text1"/>
        </w:rPr>
      </w:pPr>
      <w:r>
        <w:rPr>
          <w:noProof/>
        </w:rPr>
        <w:lastRenderedPageBreak/>
        <w:drawing>
          <wp:anchor distT="0" distB="0" distL="114300" distR="114300" simplePos="0" relativeHeight="251680795" behindDoc="0" locked="0" layoutInCell="1" allowOverlap="1" wp14:anchorId="2C8B1AAD" wp14:editId="059AD902">
            <wp:simplePos x="0" y="0"/>
            <wp:positionH relativeFrom="margin">
              <wp:align>right</wp:align>
            </wp:positionH>
            <wp:positionV relativeFrom="paragraph">
              <wp:posOffset>0</wp:posOffset>
            </wp:positionV>
            <wp:extent cx="5941060" cy="5695950"/>
            <wp:effectExtent l="0" t="0" r="2540" b="0"/>
            <wp:wrapSquare wrapText="bothSides"/>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l="21955" t="22486" r="36057" b="3217"/>
                    <a:stretch/>
                  </pic:blipFill>
                  <pic:spPr bwMode="auto">
                    <a:xfrm>
                      <a:off x="0" y="0"/>
                      <a:ext cx="5941060" cy="56959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171FD08" w14:textId="21552102" w:rsidR="00162F5A" w:rsidRDefault="00162F5A" w:rsidP="00162F5A">
      <w:pPr>
        <w:spacing w:line="480" w:lineRule="auto"/>
        <w:rPr>
          <w:rFonts w:eastAsia="Times New Roman"/>
          <w:color w:val="000000" w:themeColor="text1"/>
        </w:rPr>
      </w:pPr>
      <w:r w:rsidRPr="3CFB92F2">
        <w:rPr>
          <w:rFonts w:eastAsia="Times New Roman"/>
          <w:b/>
          <w:bCs/>
          <w:color w:val="000000" w:themeColor="text1"/>
        </w:rPr>
        <w:t xml:space="preserve">Figure </w:t>
      </w:r>
      <w:r>
        <w:rPr>
          <w:rFonts w:eastAsia="Times New Roman"/>
          <w:b/>
          <w:bCs/>
          <w:color w:val="000000" w:themeColor="text1"/>
        </w:rPr>
        <w:t>1</w:t>
      </w:r>
      <w:r w:rsidR="00D524E0">
        <w:rPr>
          <w:rFonts w:eastAsia="Times New Roman"/>
          <w:b/>
          <w:bCs/>
          <w:color w:val="000000" w:themeColor="text1"/>
        </w:rPr>
        <w:t>8</w:t>
      </w:r>
      <w:r w:rsidRPr="3CFB92F2">
        <w:rPr>
          <w:rFonts w:eastAsia="Times New Roman"/>
          <w:b/>
          <w:bCs/>
          <w:color w:val="000000" w:themeColor="text1"/>
        </w:rPr>
        <w:t xml:space="preserve"> – </w:t>
      </w:r>
      <w:r>
        <w:rPr>
          <w:rFonts w:eastAsia="Times New Roman"/>
          <w:b/>
          <w:bCs/>
          <w:color w:val="000000" w:themeColor="text1"/>
        </w:rPr>
        <w:t>Effect of Therapy Combined with tDCS (UE-FMA</w:t>
      </w:r>
      <w:r w:rsidR="00D524E0">
        <w:rPr>
          <w:rFonts w:eastAsia="Times New Roman"/>
          <w:b/>
          <w:bCs/>
          <w:color w:val="000000" w:themeColor="text1"/>
        </w:rPr>
        <w:t xml:space="preserve"> Post-Intervention</w:t>
      </w:r>
      <w:r>
        <w:rPr>
          <w:rFonts w:eastAsia="Times New Roman"/>
          <w:b/>
          <w:bCs/>
          <w:color w:val="000000" w:themeColor="text1"/>
        </w:rPr>
        <w:t>)</w:t>
      </w:r>
    </w:p>
    <w:p w14:paraId="30AF558E" w14:textId="46AF9117" w:rsidR="001D0528" w:rsidRDefault="00162F5A" w:rsidP="00162F5A">
      <w:pPr>
        <w:spacing w:line="240" w:lineRule="auto"/>
        <w:rPr>
          <w:rFonts w:eastAsia="Times New Roman"/>
          <w:color w:val="000000" w:themeColor="text1"/>
        </w:rPr>
      </w:pPr>
      <w:r w:rsidRPr="00EF32DF">
        <w:t>Effects of therapy (Conventional vs Assisted vs Miscellaneous) combined with tDCS on stroke recovery as assessed by the</w:t>
      </w:r>
      <w:r w:rsidR="00D524E0">
        <w:t xml:space="preserve"> post-intervention data of the tDCS and sham groups for the</w:t>
      </w:r>
      <w:r w:rsidRPr="00EF32DF">
        <w:t xml:space="preserve"> Upper Extremity Fugl-Meyer Assessment.</w:t>
      </w:r>
      <w:r w:rsidR="005543B4" w:rsidRPr="005543B4">
        <w:rPr>
          <w:rFonts w:eastAsia="Times New Roman"/>
          <w:color w:val="000000" w:themeColor="text1"/>
        </w:rPr>
        <w:t xml:space="preserve"> </w:t>
      </w:r>
      <w:r w:rsidR="005543B4">
        <w:rPr>
          <w:rFonts w:eastAsia="Times New Roman"/>
          <w:color w:val="000000" w:themeColor="text1"/>
        </w:rPr>
        <w:t xml:space="preserve">Meta-analysis showed conventional therapy combined with tDCS had </w:t>
      </w:r>
      <w:r w:rsidR="00856A96">
        <w:rPr>
          <w:rFonts w:eastAsia="Times New Roman"/>
          <w:color w:val="000000" w:themeColor="text1"/>
        </w:rPr>
        <w:t>no</w:t>
      </w:r>
      <w:r w:rsidR="005543B4">
        <w:rPr>
          <w:rFonts w:eastAsia="Times New Roman"/>
          <w:color w:val="000000" w:themeColor="text1"/>
        </w:rPr>
        <w:t xml:space="preserve"> effect </w:t>
      </w:r>
      <w:r w:rsidR="00FA1949">
        <w:rPr>
          <w:rFonts w:eastAsia="Times New Roman"/>
          <w:color w:val="000000" w:themeColor="text1"/>
        </w:rPr>
        <w:t>(</w:t>
      </w:r>
      <w:r w:rsidR="00FA1949" w:rsidRPr="00304C35">
        <w:rPr>
          <w:rFonts w:eastAsia="Times New Roman"/>
          <w:i/>
          <w:color w:val="000000" w:themeColor="text1"/>
        </w:rPr>
        <w:t>P</w:t>
      </w:r>
      <w:r w:rsidR="00FA1949">
        <w:rPr>
          <w:rFonts w:eastAsia="Times New Roman"/>
          <w:color w:val="000000" w:themeColor="text1"/>
        </w:rPr>
        <w:t xml:space="preserve"> =0.12). A</w:t>
      </w:r>
      <w:r w:rsidR="005543B4">
        <w:rPr>
          <w:rFonts w:eastAsia="Times New Roman"/>
          <w:color w:val="000000" w:themeColor="text1"/>
        </w:rPr>
        <w:t>ssisted therapy combined with tDCS had no effect</w:t>
      </w:r>
      <w:r w:rsidR="00FA1949">
        <w:rPr>
          <w:rFonts w:eastAsia="Times New Roman"/>
          <w:color w:val="000000" w:themeColor="text1"/>
        </w:rPr>
        <w:t xml:space="preserve"> (</w:t>
      </w:r>
      <w:r w:rsidR="00FA1949" w:rsidRPr="00304C35">
        <w:rPr>
          <w:rFonts w:eastAsia="Times New Roman"/>
          <w:i/>
          <w:color w:val="000000" w:themeColor="text1"/>
        </w:rPr>
        <w:t>P</w:t>
      </w:r>
      <w:r w:rsidR="00FA1949">
        <w:rPr>
          <w:rFonts w:eastAsia="Times New Roman"/>
          <w:color w:val="000000" w:themeColor="text1"/>
        </w:rPr>
        <w:t xml:space="preserve"> =0.45)</w:t>
      </w:r>
      <w:r w:rsidR="005543B4">
        <w:rPr>
          <w:rFonts w:eastAsia="Times New Roman"/>
          <w:color w:val="000000" w:themeColor="text1"/>
        </w:rPr>
        <w:t>, and miscellaneous therapy combined with tDCS had no effect</w:t>
      </w:r>
      <w:r w:rsidR="00FA1949">
        <w:rPr>
          <w:rFonts w:eastAsia="Times New Roman"/>
          <w:color w:val="000000" w:themeColor="text1"/>
        </w:rPr>
        <w:t xml:space="preserve"> (</w:t>
      </w:r>
      <w:r w:rsidR="00FA1949" w:rsidRPr="00304C35">
        <w:rPr>
          <w:rFonts w:eastAsia="Times New Roman"/>
          <w:i/>
          <w:color w:val="000000" w:themeColor="text1"/>
        </w:rPr>
        <w:t>P</w:t>
      </w:r>
      <w:r w:rsidR="00FA1949">
        <w:rPr>
          <w:rFonts w:eastAsia="Times New Roman"/>
          <w:color w:val="000000" w:themeColor="text1"/>
        </w:rPr>
        <w:t xml:space="preserve"> = 0.17)</w:t>
      </w:r>
      <w:r w:rsidR="006A7DC3">
        <w:rPr>
          <w:rFonts w:eastAsia="Times New Roman"/>
          <w:color w:val="000000" w:themeColor="text1"/>
        </w:rPr>
        <w:t>.</w:t>
      </w:r>
    </w:p>
    <w:p w14:paraId="585DFD17" w14:textId="28C33E1D" w:rsidR="001D0528" w:rsidRDefault="001D0528">
      <w:pPr>
        <w:rPr>
          <w:rFonts w:eastAsia="Times New Roman"/>
          <w:color w:val="000000" w:themeColor="text1"/>
        </w:rPr>
      </w:pPr>
    </w:p>
    <w:p w14:paraId="278C268C" w14:textId="77777777" w:rsidR="00162F5A" w:rsidRDefault="00162F5A" w:rsidP="00162F5A">
      <w:pPr>
        <w:spacing w:line="240" w:lineRule="auto"/>
      </w:pPr>
    </w:p>
    <w:p w14:paraId="5C45921E" w14:textId="1B836731" w:rsidR="00162F5A" w:rsidRPr="00162F5A" w:rsidRDefault="00F200E4" w:rsidP="00162F5A">
      <w:r>
        <w:rPr>
          <w:noProof/>
        </w:rPr>
        <w:lastRenderedPageBreak/>
        <w:drawing>
          <wp:anchor distT="0" distB="0" distL="114300" distR="114300" simplePos="0" relativeHeight="251705371" behindDoc="0" locked="0" layoutInCell="1" allowOverlap="1" wp14:anchorId="47A78838" wp14:editId="0ED287F9">
            <wp:simplePos x="0" y="0"/>
            <wp:positionH relativeFrom="margin">
              <wp:align>right</wp:align>
            </wp:positionH>
            <wp:positionV relativeFrom="paragraph">
              <wp:posOffset>0</wp:posOffset>
            </wp:positionV>
            <wp:extent cx="5942965" cy="5686425"/>
            <wp:effectExtent l="0" t="0" r="635" b="9525"/>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l="26602" t="21006" r="31194" b="4446"/>
                    <a:stretch/>
                  </pic:blipFill>
                  <pic:spPr bwMode="auto">
                    <a:xfrm>
                      <a:off x="0" y="0"/>
                      <a:ext cx="5942965" cy="56864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F37D07C" w14:textId="46459892" w:rsidR="00F728B5" w:rsidRDefault="00F728B5" w:rsidP="002A7C9E">
      <w:pPr>
        <w:spacing w:line="480" w:lineRule="auto"/>
        <w:rPr>
          <w:rFonts w:eastAsia="Times New Roman"/>
          <w:color w:val="000000" w:themeColor="text1"/>
          <w:u w:val="single"/>
        </w:rPr>
      </w:pPr>
    </w:p>
    <w:p w14:paraId="1B87BCC3" w14:textId="622C66C1" w:rsidR="00D524E0" w:rsidRDefault="00D524E0" w:rsidP="00D524E0">
      <w:pPr>
        <w:spacing w:line="480" w:lineRule="auto"/>
        <w:rPr>
          <w:rFonts w:eastAsia="Times New Roman"/>
          <w:color w:val="000000" w:themeColor="text1"/>
        </w:rPr>
      </w:pPr>
      <w:r w:rsidRPr="3CFB92F2">
        <w:rPr>
          <w:rFonts w:eastAsia="Times New Roman"/>
          <w:b/>
          <w:bCs/>
          <w:color w:val="000000" w:themeColor="text1"/>
        </w:rPr>
        <w:t xml:space="preserve">Figure </w:t>
      </w:r>
      <w:r>
        <w:rPr>
          <w:rFonts w:eastAsia="Times New Roman"/>
          <w:b/>
          <w:bCs/>
          <w:color w:val="000000" w:themeColor="text1"/>
        </w:rPr>
        <w:t>1</w:t>
      </w:r>
      <w:r w:rsidR="001F4712">
        <w:rPr>
          <w:rFonts w:eastAsia="Times New Roman"/>
          <w:b/>
          <w:bCs/>
          <w:color w:val="000000" w:themeColor="text1"/>
        </w:rPr>
        <w:t>9</w:t>
      </w:r>
      <w:r w:rsidRPr="3CFB92F2">
        <w:rPr>
          <w:rFonts w:eastAsia="Times New Roman"/>
          <w:b/>
          <w:bCs/>
          <w:color w:val="000000" w:themeColor="text1"/>
        </w:rPr>
        <w:t xml:space="preserve"> – </w:t>
      </w:r>
      <w:r>
        <w:rPr>
          <w:rFonts w:eastAsia="Times New Roman"/>
          <w:b/>
          <w:bCs/>
          <w:color w:val="000000" w:themeColor="text1"/>
        </w:rPr>
        <w:t>Effect of Therapy Combined with tDCS (UE-FMA Change Scores)</w:t>
      </w:r>
    </w:p>
    <w:p w14:paraId="1778D81D" w14:textId="1EB7C8B2" w:rsidR="001D0528" w:rsidRDefault="00D524E0" w:rsidP="00AB4142">
      <w:pPr>
        <w:spacing w:line="240" w:lineRule="auto"/>
        <w:rPr>
          <w:rFonts w:eastAsia="Times New Roman"/>
          <w:color w:val="000000" w:themeColor="text1"/>
        </w:rPr>
      </w:pPr>
      <w:r w:rsidRPr="00EF32DF">
        <w:t>Effects of therapy (Conventional vs Assisted vs Miscellaneous) combined with tDCS on stroke recovery as assessed by the</w:t>
      </w:r>
      <w:r>
        <w:t xml:space="preserve"> change scores of the tDCS and sham groups for the</w:t>
      </w:r>
      <w:r w:rsidRPr="00EF32DF">
        <w:t xml:space="preserve"> Upper Extremity Fugl-Meyer Assessment.</w:t>
      </w:r>
      <w:r w:rsidR="005543B4">
        <w:t xml:space="preserve"> Meta-analysis showed conventional therapy combined with tDCS had</w:t>
      </w:r>
      <w:r w:rsidR="005543B4">
        <w:rPr>
          <w:rFonts w:eastAsia="Times New Roman"/>
          <w:color w:val="000000" w:themeColor="text1"/>
        </w:rPr>
        <w:t xml:space="preserve"> </w:t>
      </w:r>
      <w:r w:rsidR="00856A96">
        <w:rPr>
          <w:rFonts w:eastAsia="Times New Roman"/>
          <w:color w:val="000000" w:themeColor="text1"/>
        </w:rPr>
        <w:t>a positive</w:t>
      </w:r>
      <w:r w:rsidR="005543B4">
        <w:rPr>
          <w:rFonts w:eastAsia="Times New Roman"/>
          <w:color w:val="000000" w:themeColor="text1"/>
        </w:rPr>
        <w:t xml:space="preserve"> effect [</w:t>
      </w:r>
      <w:r w:rsidR="00856A96">
        <w:rPr>
          <w:rFonts w:eastAsia="Times New Roman"/>
          <w:color w:val="000000" w:themeColor="text1"/>
        </w:rPr>
        <w:t>5.</w:t>
      </w:r>
      <w:r w:rsidR="00F200E4">
        <w:rPr>
          <w:rFonts w:eastAsia="Times New Roman"/>
          <w:color w:val="000000" w:themeColor="text1"/>
        </w:rPr>
        <w:t>60</w:t>
      </w:r>
      <w:r w:rsidR="005543B4">
        <w:rPr>
          <w:rFonts w:eastAsia="Times New Roman"/>
          <w:color w:val="000000" w:themeColor="text1"/>
        </w:rPr>
        <w:t xml:space="preserve"> (</w:t>
      </w:r>
      <w:r w:rsidR="00F200E4">
        <w:rPr>
          <w:rFonts w:eastAsia="Times New Roman"/>
          <w:color w:val="000000" w:themeColor="text1"/>
        </w:rPr>
        <w:t>2</w:t>
      </w:r>
      <w:r w:rsidR="00856A96">
        <w:rPr>
          <w:rFonts w:eastAsia="Times New Roman"/>
          <w:color w:val="000000" w:themeColor="text1"/>
        </w:rPr>
        <w:t>.</w:t>
      </w:r>
      <w:r w:rsidR="00F200E4">
        <w:rPr>
          <w:rFonts w:eastAsia="Times New Roman"/>
          <w:color w:val="000000" w:themeColor="text1"/>
        </w:rPr>
        <w:t>50</w:t>
      </w:r>
      <w:r w:rsidR="005543B4">
        <w:rPr>
          <w:rFonts w:eastAsia="Times New Roman"/>
          <w:color w:val="000000" w:themeColor="text1"/>
        </w:rPr>
        <w:t xml:space="preserve">, </w:t>
      </w:r>
      <w:r w:rsidR="00F200E4">
        <w:rPr>
          <w:rFonts w:eastAsia="Times New Roman"/>
          <w:color w:val="000000" w:themeColor="text1"/>
        </w:rPr>
        <w:t>8</w:t>
      </w:r>
      <w:r w:rsidR="005543B4">
        <w:rPr>
          <w:rFonts w:eastAsia="Times New Roman"/>
          <w:color w:val="000000" w:themeColor="text1"/>
        </w:rPr>
        <w:t>.</w:t>
      </w:r>
      <w:r w:rsidR="00F200E4">
        <w:rPr>
          <w:rFonts w:eastAsia="Times New Roman"/>
          <w:color w:val="000000" w:themeColor="text1"/>
        </w:rPr>
        <w:t>70</w:t>
      </w:r>
      <w:r w:rsidR="005543B4">
        <w:rPr>
          <w:rFonts w:eastAsia="Times New Roman"/>
          <w:color w:val="000000" w:themeColor="text1"/>
        </w:rPr>
        <w:t>)</w:t>
      </w:r>
      <w:r w:rsidR="00FA1949">
        <w:rPr>
          <w:rFonts w:eastAsia="Times New Roman"/>
          <w:color w:val="000000" w:themeColor="text1"/>
        </w:rPr>
        <w:t xml:space="preserve">: </w:t>
      </w:r>
      <w:r w:rsidR="00FA1949" w:rsidRPr="00304C35">
        <w:rPr>
          <w:rFonts w:eastAsia="Times New Roman"/>
          <w:i/>
          <w:color w:val="000000" w:themeColor="text1"/>
        </w:rPr>
        <w:t>P</w:t>
      </w:r>
      <w:r w:rsidR="00FA1949">
        <w:rPr>
          <w:rFonts w:eastAsia="Times New Roman"/>
          <w:color w:val="000000" w:themeColor="text1"/>
        </w:rPr>
        <w:t xml:space="preserve"> &lt; 0.01</w:t>
      </w:r>
      <w:r w:rsidR="005543B4">
        <w:rPr>
          <w:rFonts w:eastAsia="Times New Roman"/>
          <w:color w:val="000000" w:themeColor="text1"/>
        </w:rPr>
        <w:t>], assisted therapy combined with tDCS had no effect [</w:t>
      </w:r>
      <w:r w:rsidR="00856A96">
        <w:rPr>
          <w:rFonts w:eastAsia="Times New Roman"/>
          <w:color w:val="000000" w:themeColor="text1"/>
        </w:rPr>
        <w:t>0.50</w:t>
      </w:r>
      <w:r w:rsidR="005543B4">
        <w:rPr>
          <w:rFonts w:eastAsia="Times New Roman"/>
          <w:color w:val="000000" w:themeColor="text1"/>
        </w:rPr>
        <w:t xml:space="preserve"> (-</w:t>
      </w:r>
      <w:r w:rsidR="00856A96">
        <w:rPr>
          <w:rFonts w:eastAsia="Times New Roman"/>
          <w:color w:val="000000" w:themeColor="text1"/>
        </w:rPr>
        <w:t>1</w:t>
      </w:r>
      <w:r w:rsidR="005543B4">
        <w:rPr>
          <w:rFonts w:eastAsia="Times New Roman"/>
          <w:color w:val="000000" w:themeColor="text1"/>
        </w:rPr>
        <w:t>.</w:t>
      </w:r>
      <w:r w:rsidR="00856A96">
        <w:rPr>
          <w:rFonts w:eastAsia="Times New Roman"/>
          <w:color w:val="000000" w:themeColor="text1"/>
        </w:rPr>
        <w:t>80</w:t>
      </w:r>
      <w:r w:rsidR="005543B4">
        <w:rPr>
          <w:rFonts w:eastAsia="Times New Roman"/>
          <w:color w:val="000000" w:themeColor="text1"/>
        </w:rPr>
        <w:t xml:space="preserve">, </w:t>
      </w:r>
      <w:r w:rsidR="00856A96">
        <w:rPr>
          <w:rFonts w:eastAsia="Times New Roman"/>
          <w:color w:val="000000" w:themeColor="text1"/>
        </w:rPr>
        <w:t>2</w:t>
      </w:r>
      <w:r w:rsidR="005543B4">
        <w:rPr>
          <w:rFonts w:eastAsia="Times New Roman"/>
          <w:color w:val="000000" w:themeColor="text1"/>
        </w:rPr>
        <w:t>.</w:t>
      </w:r>
      <w:r w:rsidR="00856A96">
        <w:rPr>
          <w:rFonts w:eastAsia="Times New Roman"/>
          <w:color w:val="000000" w:themeColor="text1"/>
        </w:rPr>
        <w:t>79</w:t>
      </w:r>
      <w:r w:rsidR="005543B4">
        <w:rPr>
          <w:rFonts w:eastAsia="Times New Roman"/>
          <w:color w:val="000000" w:themeColor="text1"/>
        </w:rPr>
        <w:t>)</w:t>
      </w:r>
      <w:r w:rsidR="00FA1949">
        <w:rPr>
          <w:rFonts w:eastAsia="Times New Roman"/>
          <w:color w:val="000000" w:themeColor="text1"/>
        </w:rPr>
        <w:t xml:space="preserve">; </w:t>
      </w:r>
      <w:r w:rsidR="00FA1949" w:rsidRPr="00304C35">
        <w:rPr>
          <w:rFonts w:eastAsia="Times New Roman"/>
          <w:i/>
          <w:color w:val="000000" w:themeColor="text1"/>
        </w:rPr>
        <w:t>P</w:t>
      </w:r>
      <w:r w:rsidR="00FA1949">
        <w:rPr>
          <w:rFonts w:eastAsia="Times New Roman"/>
          <w:color w:val="000000" w:themeColor="text1"/>
        </w:rPr>
        <w:t xml:space="preserve"> = 0.67</w:t>
      </w:r>
      <w:r w:rsidR="005543B4">
        <w:rPr>
          <w:rFonts w:eastAsia="Times New Roman"/>
          <w:color w:val="000000" w:themeColor="text1"/>
        </w:rPr>
        <w:t xml:space="preserve">], and miscellaneous therapy had </w:t>
      </w:r>
      <w:r w:rsidR="00856A96">
        <w:rPr>
          <w:rFonts w:eastAsia="Times New Roman"/>
          <w:color w:val="000000" w:themeColor="text1"/>
        </w:rPr>
        <w:t>a positive</w:t>
      </w:r>
      <w:r w:rsidR="005543B4">
        <w:rPr>
          <w:rFonts w:eastAsia="Times New Roman"/>
          <w:color w:val="000000" w:themeColor="text1"/>
        </w:rPr>
        <w:t xml:space="preserve"> effect [</w:t>
      </w:r>
      <w:r w:rsidR="00856A96">
        <w:rPr>
          <w:rFonts w:eastAsia="Times New Roman"/>
          <w:color w:val="000000" w:themeColor="text1"/>
        </w:rPr>
        <w:t>5.06</w:t>
      </w:r>
      <w:r w:rsidR="005543B4">
        <w:rPr>
          <w:rFonts w:eastAsia="Times New Roman"/>
          <w:color w:val="000000" w:themeColor="text1"/>
        </w:rPr>
        <w:t xml:space="preserve"> (</w:t>
      </w:r>
      <w:r w:rsidR="00856A96">
        <w:rPr>
          <w:rFonts w:eastAsia="Times New Roman"/>
          <w:color w:val="000000" w:themeColor="text1"/>
        </w:rPr>
        <w:t>1.23</w:t>
      </w:r>
      <w:r w:rsidR="005543B4">
        <w:rPr>
          <w:rFonts w:eastAsia="Times New Roman"/>
          <w:color w:val="000000" w:themeColor="text1"/>
        </w:rPr>
        <w:t xml:space="preserve">, </w:t>
      </w:r>
      <w:r w:rsidR="00856A96">
        <w:rPr>
          <w:rFonts w:eastAsia="Times New Roman"/>
          <w:color w:val="000000" w:themeColor="text1"/>
        </w:rPr>
        <w:t>8.89</w:t>
      </w:r>
      <w:r w:rsidR="005543B4">
        <w:rPr>
          <w:rFonts w:eastAsia="Times New Roman"/>
          <w:color w:val="000000" w:themeColor="text1"/>
        </w:rPr>
        <w:t>)</w:t>
      </w:r>
      <w:r w:rsidR="00FA1949">
        <w:rPr>
          <w:rFonts w:eastAsia="Times New Roman"/>
          <w:color w:val="000000" w:themeColor="text1"/>
        </w:rPr>
        <w:t xml:space="preserve">; </w:t>
      </w:r>
      <w:r w:rsidR="00FA1949" w:rsidRPr="00304C35">
        <w:rPr>
          <w:rFonts w:eastAsia="Times New Roman"/>
          <w:i/>
          <w:color w:val="000000" w:themeColor="text1"/>
        </w:rPr>
        <w:t>P</w:t>
      </w:r>
      <w:r w:rsidR="00FA1949">
        <w:rPr>
          <w:rFonts w:eastAsia="Times New Roman"/>
          <w:color w:val="000000" w:themeColor="text1"/>
        </w:rPr>
        <w:t xml:space="preserve"> = 0.02</w:t>
      </w:r>
      <w:r w:rsidR="005543B4">
        <w:rPr>
          <w:rFonts w:eastAsia="Times New Roman"/>
          <w:color w:val="000000" w:themeColor="text1"/>
        </w:rPr>
        <w:t>].</w:t>
      </w:r>
    </w:p>
    <w:p w14:paraId="0B9B0E70" w14:textId="77777777" w:rsidR="001D0528" w:rsidRDefault="001D0528">
      <w:pPr>
        <w:rPr>
          <w:rFonts w:eastAsia="Times New Roman"/>
          <w:color w:val="000000" w:themeColor="text1"/>
        </w:rPr>
      </w:pPr>
      <w:r>
        <w:rPr>
          <w:rFonts w:eastAsia="Times New Roman"/>
          <w:color w:val="000000" w:themeColor="text1"/>
        </w:rPr>
        <w:br w:type="page"/>
      </w:r>
    </w:p>
    <w:p w14:paraId="31016CCD" w14:textId="77777777" w:rsidR="00F728B5" w:rsidRPr="00162F5A" w:rsidRDefault="00F728B5" w:rsidP="00AB4142">
      <w:pPr>
        <w:spacing w:line="240" w:lineRule="auto"/>
      </w:pPr>
    </w:p>
    <w:p w14:paraId="3161F67A" w14:textId="2F208FC2" w:rsidR="00466268" w:rsidRPr="00192CA5" w:rsidRDefault="00AF6382" w:rsidP="002A7C9E">
      <w:pPr>
        <w:spacing w:line="480" w:lineRule="auto"/>
        <w:rPr>
          <w:rFonts w:eastAsia="Times New Roman"/>
          <w:color w:val="000000" w:themeColor="text1"/>
          <w:u w:val="single"/>
        </w:rPr>
      </w:pPr>
      <w:r>
        <w:rPr>
          <w:rFonts w:eastAsia="Times New Roman"/>
          <w:color w:val="000000" w:themeColor="text1"/>
          <w:u w:val="single"/>
        </w:rPr>
        <w:t>LE-</w:t>
      </w:r>
      <w:r w:rsidR="00466268" w:rsidRPr="00192CA5">
        <w:rPr>
          <w:rFonts w:eastAsia="Times New Roman"/>
          <w:color w:val="000000" w:themeColor="text1"/>
          <w:u w:val="single"/>
        </w:rPr>
        <w:t xml:space="preserve"> FMA</w:t>
      </w:r>
    </w:p>
    <w:p w14:paraId="6DD80E6B" w14:textId="5DBCA200" w:rsidR="00466268" w:rsidRPr="00192CA5" w:rsidRDefault="00466268" w:rsidP="002A7C9E">
      <w:pPr>
        <w:spacing w:line="480" w:lineRule="auto"/>
        <w:rPr>
          <w:rFonts w:eastAsia="Times New Roman"/>
          <w:i/>
          <w:color w:val="000000" w:themeColor="text1"/>
        </w:rPr>
      </w:pPr>
      <w:r>
        <w:rPr>
          <w:rFonts w:eastAsia="Times New Roman"/>
          <w:color w:val="000000" w:themeColor="text1"/>
        </w:rPr>
        <w:tab/>
      </w:r>
      <w:r w:rsidR="00BC7F9B" w:rsidRPr="00192CA5">
        <w:rPr>
          <w:rFonts w:eastAsia="Times New Roman"/>
          <w:i/>
          <w:color w:val="000000" w:themeColor="text1"/>
        </w:rPr>
        <w:t xml:space="preserve">A) </w:t>
      </w:r>
      <w:r w:rsidRPr="00192CA5">
        <w:rPr>
          <w:rFonts w:eastAsia="Times New Roman"/>
          <w:i/>
          <w:color w:val="000000" w:themeColor="text1"/>
        </w:rPr>
        <w:t>Descriptive</w:t>
      </w:r>
    </w:p>
    <w:p w14:paraId="40D8DA09" w14:textId="2F4EE779" w:rsidR="00C10C4E" w:rsidRDefault="00C10C4E" w:rsidP="00192CA5">
      <w:pPr>
        <w:spacing w:line="480" w:lineRule="auto"/>
        <w:ind w:firstLine="720"/>
        <w:rPr>
          <w:rFonts w:eastAsia="Times New Roman"/>
          <w:color w:val="000000" w:themeColor="text1"/>
        </w:rPr>
      </w:pPr>
      <w:r>
        <w:rPr>
          <w:rFonts w:eastAsia="Times New Roman"/>
          <w:color w:val="000000" w:themeColor="text1"/>
        </w:rPr>
        <w:t>There was a total of five studies that used therapy in addition to tDCS and measured recovery using LE-FMA. Four studies used conventional therapy</w:t>
      </w:r>
      <w:r w:rsidR="005911EB">
        <w:rPr>
          <w:rFonts w:eastAsia="Times New Roman"/>
          <w:color w:val="000000" w:themeColor="text1"/>
        </w:rPr>
        <w:t xml:space="preserve"> with tDCS</w:t>
      </w:r>
      <w:r>
        <w:rPr>
          <w:rFonts w:eastAsia="Times New Roman"/>
          <w:color w:val="000000" w:themeColor="text1"/>
        </w:rPr>
        <w:t xml:space="preserve">, and all determined there was a significant difference </w:t>
      </w:r>
      <w:r w:rsidR="005911EB">
        <w:rPr>
          <w:rFonts w:eastAsia="Times New Roman"/>
          <w:color w:val="000000" w:themeColor="text1"/>
        </w:rPr>
        <w:t>between groups</w:t>
      </w:r>
      <w:r>
        <w:rPr>
          <w:rFonts w:eastAsia="Times New Roman"/>
          <w:color w:val="000000" w:themeColor="text1"/>
        </w:rPr>
        <w:t xml:space="preserve">. </w:t>
      </w:r>
      <w:r w:rsidR="00144DC2">
        <w:rPr>
          <w:rFonts w:eastAsia="Times New Roman"/>
          <w:color w:val="000000" w:themeColor="text1"/>
        </w:rPr>
        <w:t>Only o</w:t>
      </w:r>
      <w:r>
        <w:rPr>
          <w:rFonts w:eastAsia="Times New Roman"/>
          <w:color w:val="000000" w:themeColor="text1"/>
        </w:rPr>
        <w:t>ne study used assisted therapy</w:t>
      </w:r>
      <w:r w:rsidR="005911EB">
        <w:rPr>
          <w:rFonts w:eastAsia="Times New Roman"/>
          <w:color w:val="000000" w:themeColor="text1"/>
        </w:rPr>
        <w:t xml:space="preserve"> with </w:t>
      </w:r>
      <w:r w:rsidR="001823FE">
        <w:rPr>
          <w:rFonts w:eastAsia="Times New Roman"/>
          <w:color w:val="000000" w:themeColor="text1"/>
        </w:rPr>
        <w:t xml:space="preserve">tDCS </w:t>
      </w:r>
      <w:r w:rsidR="00236C10">
        <w:rPr>
          <w:rFonts w:eastAsia="Times New Roman"/>
          <w:color w:val="000000" w:themeColor="text1"/>
        </w:rPr>
        <w:t xml:space="preserve">and there was no </w:t>
      </w:r>
      <w:r w:rsidR="00144DC2">
        <w:rPr>
          <w:rFonts w:eastAsia="Times New Roman"/>
          <w:color w:val="000000" w:themeColor="text1"/>
        </w:rPr>
        <w:t>difference</w:t>
      </w:r>
      <w:r w:rsidR="00487417">
        <w:rPr>
          <w:rFonts w:eastAsia="Times New Roman"/>
          <w:color w:val="000000" w:themeColor="text1"/>
        </w:rPr>
        <w:t xml:space="preserve"> between </w:t>
      </w:r>
      <w:r w:rsidR="00236C10">
        <w:rPr>
          <w:rFonts w:eastAsia="Times New Roman"/>
          <w:color w:val="000000" w:themeColor="text1"/>
        </w:rPr>
        <w:t xml:space="preserve">sham and tDCS </w:t>
      </w:r>
      <w:r w:rsidR="00487417">
        <w:rPr>
          <w:rFonts w:eastAsia="Times New Roman"/>
          <w:color w:val="000000" w:themeColor="text1"/>
        </w:rPr>
        <w:t xml:space="preserve">groups </w:t>
      </w:r>
      <w:r w:rsidR="00487417">
        <w:rPr>
          <w:rFonts w:eastAsia="Times New Roman"/>
          <w:color w:val="000000" w:themeColor="text1"/>
        </w:rPr>
        <w:fldChar w:fldCharType="begin">
          <w:fldData xml:space="preserve">PEVuZE5vdGU+PENpdGU+PEF1dGhvcj5TZW88L0F1dGhvcj48WWVhcj4yMDE3PC9ZZWFyPjxSZWNO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</w:fldData>
        </w:fldChar>
      </w:r>
      <w:r w:rsidR="00487417">
        <w:rPr>
          <w:rFonts w:eastAsia="Times New Roman"/>
          <w:color w:val="000000" w:themeColor="text1"/>
        </w:rPr>
        <w:instrText xml:space="preserve"> ADDIN EN.CITE </w:instrText>
      </w:r>
      <w:r w:rsidR="00487417">
        <w:rPr>
          <w:rFonts w:eastAsia="Times New Roman"/>
          <w:color w:val="000000" w:themeColor="text1"/>
        </w:rPr>
        <w:fldChar w:fldCharType="begin">
          <w:fldData xml:space="preserve">PEVuZE5vdGU+PENpdGU+PEF1dGhvcj5TZW88L0F1dGhvcj48WWVhcj4yMDE3PC9ZZWFyPjxSZWNO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</w:fldData>
        </w:fldChar>
      </w:r>
      <w:r w:rsidR="00487417">
        <w:rPr>
          <w:rFonts w:eastAsia="Times New Roman"/>
          <w:color w:val="000000" w:themeColor="text1"/>
        </w:rPr>
        <w:instrText xml:space="preserve"> ADDIN EN.CITE.DATA </w:instrText>
      </w:r>
      <w:r w:rsidR="00487417">
        <w:rPr>
          <w:rFonts w:eastAsia="Times New Roman"/>
          <w:color w:val="000000" w:themeColor="text1"/>
        </w:rPr>
      </w:r>
      <w:r w:rsidR="00487417">
        <w:rPr>
          <w:rFonts w:eastAsia="Times New Roman"/>
          <w:color w:val="000000" w:themeColor="text1"/>
        </w:rPr>
        <w:fldChar w:fldCharType="end"/>
      </w:r>
      <w:r w:rsidR="00487417">
        <w:rPr>
          <w:rFonts w:eastAsia="Times New Roman"/>
          <w:color w:val="000000" w:themeColor="text1"/>
        </w:rPr>
      </w:r>
      <w:r w:rsidR="00487417">
        <w:rPr>
          <w:rFonts w:eastAsia="Times New Roman"/>
          <w:color w:val="000000" w:themeColor="text1"/>
        </w:rPr>
        <w:fldChar w:fldCharType="separate"/>
      </w:r>
      <w:r w:rsidR="00487417">
        <w:rPr>
          <w:rFonts w:eastAsia="Times New Roman"/>
          <w:noProof/>
          <w:color w:val="000000" w:themeColor="text1"/>
        </w:rPr>
        <w:t>(Seo et al., 2017)</w:t>
      </w:r>
      <w:r w:rsidR="00487417">
        <w:rPr>
          <w:rFonts w:eastAsia="Times New Roman"/>
          <w:color w:val="000000" w:themeColor="text1"/>
        </w:rPr>
        <w:fldChar w:fldCharType="end"/>
      </w:r>
      <w:r w:rsidR="00144DC2">
        <w:rPr>
          <w:rFonts w:eastAsia="Times New Roman"/>
          <w:color w:val="000000" w:themeColor="text1"/>
        </w:rPr>
        <w:t>.</w:t>
      </w:r>
      <w:r w:rsidR="00B24C31">
        <w:rPr>
          <w:rFonts w:eastAsia="Times New Roman"/>
          <w:color w:val="000000" w:themeColor="text1"/>
        </w:rPr>
        <w:t xml:space="preserve"> </w:t>
      </w:r>
      <w:r w:rsidR="00035006">
        <w:rPr>
          <w:rFonts w:eastAsia="Times New Roman"/>
          <w:color w:val="000000" w:themeColor="text1"/>
        </w:rPr>
        <w:t xml:space="preserve">Out of the </w:t>
      </w:r>
      <w:r w:rsidR="00197EA1">
        <w:rPr>
          <w:rFonts w:eastAsia="Times New Roman"/>
          <w:color w:val="000000" w:themeColor="text1"/>
        </w:rPr>
        <w:t>five</w:t>
      </w:r>
      <w:r w:rsidR="00035006">
        <w:rPr>
          <w:rFonts w:eastAsia="Times New Roman"/>
          <w:color w:val="000000" w:themeColor="text1"/>
        </w:rPr>
        <w:t xml:space="preserve"> </w:t>
      </w:r>
      <w:r w:rsidR="00A20FA3">
        <w:rPr>
          <w:rFonts w:eastAsia="Times New Roman"/>
          <w:color w:val="000000" w:themeColor="text1"/>
        </w:rPr>
        <w:t xml:space="preserve">studies that provided pre- and post-intervention data, </w:t>
      </w:r>
      <w:r w:rsidR="00197EA1">
        <w:rPr>
          <w:rFonts w:eastAsia="Times New Roman"/>
          <w:color w:val="000000" w:themeColor="text1"/>
        </w:rPr>
        <w:t>four</w:t>
      </w:r>
      <w:r w:rsidR="00A20FA3">
        <w:rPr>
          <w:rFonts w:eastAsia="Times New Roman"/>
          <w:color w:val="000000" w:themeColor="text1"/>
        </w:rPr>
        <w:t xml:space="preserve"> of those studies used conventional therapy</w:t>
      </w:r>
      <w:r w:rsidR="00704E6B">
        <w:rPr>
          <w:rFonts w:eastAsia="Times New Roman"/>
          <w:color w:val="000000" w:themeColor="text1"/>
        </w:rPr>
        <w:t xml:space="preserve"> (Table 1)</w:t>
      </w:r>
      <w:r w:rsidR="00A20FA3">
        <w:rPr>
          <w:rFonts w:eastAsia="Times New Roman"/>
          <w:color w:val="000000" w:themeColor="text1"/>
        </w:rPr>
        <w:t xml:space="preserve">. One of those studies determined a MCID in both the </w:t>
      </w:r>
      <w:r w:rsidR="00990E6A">
        <w:rPr>
          <w:rFonts w:eastAsia="Times New Roman"/>
          <w:color w:val="000000" w:themeColor="text1"/>
        </w:rPr>
        <w:t>sham</w:t>
      </w:r>
      <w:r w:rsidR="00A20FA3">
        <w:rPr>
          <w:rFonts w:eastAsia="Times New Roman"/>
          <w:color w:val="000000" w:themeColor="text1"/>
        </w:rPr>
        <w:t xml:space="preserve"> and tDCS groups</w:t>
      </w:r>
      <w:r w:rsidR="00BB0038">
        <w:rPr>
          <w:rFonts w:eastAsia="Times New Roman"/>
          <w:color w:val="000000" w:themeColor="text1"/>
        </w:rPr>
        <w:t xml:space="preserve"> </w:t>
      </w:r>
      <w:r w:rsidR="00BB0038">
        <w:rPr>
          <w:rFonts w:eastAsia="Times New Roman"/>
          <w:color w:val="000000" w:themeColor="text1"/>
        </w:rPr>
        <w:fldChar w:fldCharType="begin"/>
      </w:r>
      <w:r w:rsidR="00BB0038">
        <w:rPr>
          <w:rFonts w:eastAsia="Times New Roman"/>
          <w:color w:val="000000" w:themeColor="text1"/>
        </w:rPr>
        <w:instrText xml:space="preserve"> ADDIN EN.CITE &lt;EndNote&gt;&lt;Cite&gt;&lt;Author&gt;Cha&lt;/Author&gt;&lt;Year&gt;2014&lt;/Year&gt;&lt;RecNum&gt;195&lt;/RecNum&gt;&lt;DisplayText&gt;(Cha et al., 2014)&lt;/DisplayText&gt;&lt;record&gt;&lt;rec-number&gt;195&lt;/rec-number&gt;&lt;foreign-keys&gt;&lt;key app="EN" db-id="easaaea2ewxt59e09erxete2px2ersztr0r2" timestamp="1623215362" guid="6e9ba8fe-4d7b-4e44-bb85-140ea7b2e0ac"&gt;195&lt;/key&gt;&lt;/foreign-keys&gt;&lt;ref-type name="Journal Article"&gt;17&lt;/ref-type&gt;&lt;contributors&gt;&lt;authors&gt;&lt;author&gt;Cha, H. K.&lt;/author&gt;&lt;author&gt;Ji, S. G.&lt;/author&gt;&lt;author&gt;Kim, M. K.&lt;/author&gt;&lt;author&gt;Chang, J. S.&lt;/author&gt;&lt;/authors&gt;&lt;/contributors&gt;&lt;auth-address&gt;Department of Physical Therapy, College of Natural Science, Daejeon University, Republic of Korea.&amp;#xD;Department of Physical Therapy, Eulgi University Hospital, Republic of Korea.&amp;#xD;Department of Physical Therapy, Youngsan University, Republic of Korea.&amp;#xD;Department of Physical Therapy, Yeungnam College of Science and Technology, Republic of Korea.&lt;/auth-address&gt;&lt;titles&gt;&lt;title&gt;Effect of transcranial direct current stimulation of function in patients with stroke&lt;/title&gt;&lt;secondary-title&gt;J Phys Ther Sci&lt;/secondary-title&gt;&lt;/titles&gt;&lt;periodical&gt;&lt;full-title&gt;J Phys Ther Sci&lt;/full-title&gt;&lt;/periodical&gt;&lt;pages&gt;363-5&lt;/pages&gt;&lt;volume&gt;26&lt;/volume&gt;&lt;number&gt;3&lt;/number&gt;&lt;edition&gt;2014/04/08&lt;/edition&gt;&lt;keywords&gt;&lt;keyword&gt;Limb function&lt;/keyword&gt;&lt;keyword&gt;Stroke&lt;/keyword&gt;&lt;keyword&gt;tDCS&lt;/keyword&gt;&lt;/keywords&gt;&lt;dates&gt;&lt;year&gt;2014&lt;/year&gt;&lt;pub-dates&gt;&lt;date&gt;Mar&lt;/date&gt;&lt;/pub-dates&gt;&lt;/dates&gt;&lt;isbn&gt;0915-5287 (Print)&amp;#xD;0915-5287 (Linking)&lt;/isbn&gt;&lt;accession-num&gt;24707084&lt;/accession-num&gt;&lt;urls&gt;&lt;related-urls&gt;&lt;url&gt;https://www.ncbi.nlm.nih.gov/pubmed/24707084&lt;/url&gt;&lt;/related-urls&gt;&lt;/urls&gt;&lt;custom2&gt;PMC3976003&lt;/custom2&gt;&lt;electronic-resource-num&gt;10.1589/jpts.26.363&lt;/electronic-resource-num&gt;&lt;/record&gt;&lt;/Cite&gt;&lt;/EndNote&gt;</w:instrText>
      </w:r>
      <w:r w:rsidR="00BB0038">
        <w:rPr>
          <w:rFonts w:eastAsia="Times New Roman"/>
          <w:color w:val="000000" w:themeColor="text1"/>
        </w:rPr>
        <w:fldChar w:fldCharType="separate"/>
      </w:r>
      <w:r w:rsidR="00BB0038">
        <w:rPr>
          <w:rFonts w:eastAsia="Times New Roman"/>
          <w:noProof/>
          <w:color w:val="000000" w:themeColor="text1"/>
        </w:rPr>
        <w:t>(Cha et al., 2014)</w:t>
      </w:r>
      <w:r w:rsidR="00BB0038">
        <w:rPr>
          <w:rFonts w:eastAsia="Times New Roman"/>
          <w:color w:val="000000" w:themeColor="text1"/>
        </w:rPr>
        <w:fldChar w:fldCharType="end"/>
      </w:r>
      <w:r w:rsidR="00704E6B">
        <w:rPr>
          <w:rFonts w:eastAsia="Times New Roman"/>
          <w:color w:val="000000" w:themeColor="text1"/>
        </w:rPr>
        <w:t>.</w:t>
      </w:r>
      <w:r w:rsidR="00A20FA3">
        <w:rPr>
          <w:rFonts w:eastAsia="Times New Roman"/>
          <w:color w:val="000000" w:themeColor="text1"/>
        </w:rPr>
        <w:t xml:space="preserve"> </w:t>
      </w:r>
      <w:r w:rsidR="0079117D">
        <w:rPr>
          <w:rFonts w:eastAsia="Times New Roman"/>
          <w:color w:val="000000" w:themeColor="text1"/>
        </w:rPr>
        <w:t>Two</w:t>
      </w:r>
      <w:r w:rsidR="00A20FA3">
        <w:rPr>
          <w:rFonts w:eastAsia="Times New Roman"/>
          <w:color w:val="000000" w:themeColor="text1"/>
        </w:rPr>
        <w:t xml:space="preserve"> stud</w:t>
      </w:r>
      <w:r w:rsidR="0079117D">
        <w:rPr>
          <w:rFonts w:eastAsia="Times New Roman"/>
          <w:color w:val="000000" w:themeColor="text1"/>
        </w:rPr>
        <w:t>ies</w:t>
      </w:r>
      <w:r w:rsidR="00A20FA3">
        <w:rPr>
          <w:rFonts w:eastAsia="Times New Roman"/>
          <w:color w:val="000000" w:themeColor="text1"/>
        </w:rPr>
        <w:t xml:space="preserve"> did not determine a MCID for either group</w:t>
      </w:r>
      <w:r w:rsidR="008E4768">
        <w:rPr>
          <w:rFonts w:eastAsia="Times New Roman"/>
          <w:color w:val="000000" w:themeColor="text1"/>
        </w:rPr>
        <w:t xml:space="preserve"> </w:t>
      </w:r>
      <w:r w:rsidR="008E4768">
        <w:rPr>
          <w:rFonts w:eastAsia="Times New Roman"/>
          <w:color w:val="000000" w:themeColor="text1"/>
        </w:rPr>
        <w:fldChar w:fldCharType="begin">
          <w:fldData xml:space="preserve">PEVuZE5vdGU+PENpdGU+PEF1dGhvcj5DaGFuZzwvQXV0aG9yPjxZZWFyPjIwMTU8L1llYXI+PFJl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</w:fldData>
        </w:fldChar>
      </w:r>
      <w:r w:rsidR="00503A9A">
        <w:rPr>
          <w:rFonts w:eastAsia="Times New Roman"/>
          <w:color w:val="000000" w:themeColor="text1"/>
        </w:rPr>
        <w:instrText xml:space="preserve"> ADDIN EN.CITE </w:instrText>
      </w:r>
      <w:r w:rsidR="00503A9A">
        <w:rPr>
          <w:rFonts w:eastAsia="Times New Roman"/>
          <w:color w:val="000000" w:themeColor="text1"/>
        </w:rPr>
        <w:fldChar w:fldCharType="begin">
          <w:fldData xml:space="preserve">PEVuZE5vdGU+PENpdGU+PEF1dGhvcj5DaGFuZzwvQXV0aG9yPjxZZWFyPjIwMTU8L1llYXI+PFJl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</w:fldData>
        </w:fldChar>
      </w:r>
      <w:r w:rsidR="00503A9A">
        <w:rPr>
          <w:rFonts w:eastAsia="Times New Roman"/>
          <w:color w:val="000000" w:themeColor="text1"/>
        </w:rPr>
        <w:instrText xml:space="preserve"> ADDIN EN.CITE.DATA </w:instrText>
      </w:r>
      <w:r w:rsidR="00503A9A">
        <w:rPr>
          <w:rFonts w:eastAsia="Times New Roman"/>
          <w:color w:val="000000" w:themeColor="text1"/>
        </w:rPr>
      </w:r>
      <w:r w:rsidR="00503A9A">
        <w:rPr>
          <w:rFonts w:eastAsia="Times New Roman"/>
          <w:color w:val="000000" w:themeColor="text1"/>
        </w:rPr>
        <w:fldChar w:fldCharType="end"/>
      </w:r>
      <w:r w:rsidR="008E4768">
        <w:rPr>
          <w:rFonts w:eastAsia="Times New Roman"/>
          <w:color w:val="000000" w:themeColor="text1"/>
        </w:rPr>
      </w:r>
      <w:r w:rsidR="008E4768">
        <w:rPr>
          <w:rFonts w:eastAsia="Times New Roman"/>
          <w:color w:val="000000" w:themeColor="text1"/>
        </w:rPr>
        <w:fldChar w:fldCharType="separate"/>
      </w:r>
      <w:r w:rsidR="008E4768">
        <w:rPr>
          <w:rFonts w:eastAsia="Times New Roman"/>
          <w:noProof/>
          <w:color w:val="000000" w:themeColor="text1"/>
        </w:rPr>
        <w:t>(Chang, Kim, &amp; Park, 2015; Prathum et al., 2021)</w:t>
      </w:r>
      <w:r w:rsidR="008E4768">
        <w:rPr>
          <w:rFonts w:eastAsia="Times New Roman"/>
          <w:color w:val="000000" w:themeColor="text1"/>
        </w:rPr>
        <w:fldChar w:fldCharType="end"/>
      </w:r>
      <w:r w:rsidR="00A20FA3">
        <w:rPr>
          <w:rFonts w:eastAsia="Times New Roman"/>
          <w:color w:val="000000" w:themeColor="text1"/>
        </w:rPr>
        <w:t>.</w:t>
      </w:r>
      <w:r w:rsidR="00704E6B">
        <w:rPr>
          <w:rFonts w:eastAsia="Times New Roman"/>
          <w:color w:val="000000" w:themeColor="text1"/>
        </w:rPr>
        <w:t xml:space="preserve"> The last study determined a MCID for the tDCS group, but not the sham group</w:t>
      </w:r>
      <w:r w:rsidR="00BB0038">
        <w:rPr>
          <w:rFonts w:eastAsia="Times New Roman"/>
          <w:color w:val="000000" w:themeColor="text1"/>
        </w:rPr>
        <w:t xml:space="preserve"> </w:t>
      </w:r>
      <w:r w:rsidR="00BB0038">
        <w:rPr>
          <w:rFonts w:eastAsia="Times New Roman"/>
          <w:color w:val="000000" w:themeColor="text1"/>
        </w:rPr>
        <w:fldChar w:fldCharType="begin">
          <w:fldData xml:space="preserve">PEVuZE5vdGU+PENpdGU+PEF1dGhvcj5Cb3JuaGVpbTwvQXV0aG9yPjxZZWFyPjIwMjA8L1llYXI+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</w:fldData>
        </w:fldChar>
      </w:r>
      <w:r w:rsidR="00BB0038">
        <w:rPr>
          <w:rFonts w:eastAsia="Times New Roman"/>
          <w:color w:val="000000" w:themeColor="text1"/>
        </w:rPr>
        <w:instrText xml:space="preserve"> ADDIN EN.CITE </w:instrText>
      </w:r>
      <w:r w:rsidR="00BB0038">
        <w:rPr>
          <w:rFonts w:eastAsia="Times New Roman"/>
          <w:color w:val="000000" w:themeColor="text1"/>
        </w:rPr>
        <w:fldChar w:fldCharType="begin">
          <w:fldData xml:space="preserve">PEVuZE5vdGU+PENpdGU+PEF1dGhvcj5Cb3JuaGVpbTwvQXV0aG9yPjxZZWFyPjIwMjA8L1llYXI+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</w:fldData>
        </w:fldChar>
      </w:r>
      <w:r w:rsidR="00BB0038">
        <w:rPr>
          <w:rFonts w:eastAsia="Times New Roman"/>
          <w:color w:val="000000" w:themeColor="text1"/>
        </w:rPr>
        <w:instrText xml:space="preserve"> ADDIN EN.CITE.DATA </w:instrText>
      </w:r>
      <w:r w:rsidR="00BB0038">
        <w:rPr>
          <w:rFonts w:eastAsia="Times New Roman"/>
          <w:color w:val="000000" w:themeColor="text1"/>
        </w:rPr>
      </w:r>
      <w:r w:rsidR="00BB0038">
        <w:rPr>
          <w:rFonts w:eastAsia="Times New Roman"/>
          <w:color w:val="000000" w:themeColor="text1"/>
        </w:rPr>
        <w:fldChar w:fldCharType="end"/>
      </w:r>
      <w:r w:rsidR="00BB0038">
        <w:rPr>
          <w:rFonts w:eastAsia="Times New Roman"/>
          <w:color w:val="000000" w:themeColor="text1"/>
        </w:rPr>
      </w:r>
      <w:r w:rsidR="00BB0038">
        <w:rPr>
          <w:rFonts w:eastAsia="Times New Roman"/>
          <w:color w:val="000000" w:themeColor="text1"/>
        </w:rPr>
        <w:fldChar w:fldCharType="separate"/>
      </w:r>
      <w:r w:rsidR="00BB0038">
        <w:rPr>
          <w:rFonts w:eastAsia="Times New Roman"/>
          <w:noProof/>
          <w:color w:val="000000" w:themeColor="text1"/>
        </w:rPr>
        <w:t>(Bornheim et al., 2020)</w:t>
      </w:r>
      <w:r w:rsidR="00BB0038">
        <w:rPr>
          <w:rFonts w:eastAsia="Times New Roman"/>
          <w:color w:val="000000" w:themeColor="text1"/>
        </w:rPr>
        <w:fldChar w:fldCharType="end"/>
      </w:r>
      <w:r w:rsidR="00704E6B">
        <w:rPr>
          <w:rFonts w:eastAsia="Times New Roman"/>
          <w:color w:val="000000" w:themeColor="text1"/>
        </w:rPr>
        <w:t>.</w:t>
      </w:r>
      <w:r w:rsidR="00A20FA3">
        <w:rPr>
          <w:rFonts w:eastAsia="Times New Roman"/>
          <w:color w:val="000000" w:themeColor="text1"/>
        </w:rPr>
        <w:t xml:space="preserve"> Only one study used </w:t>
      </w:r>
      <w:r w:rsidR="000D41C1">
        <w:rPr>
          <w:rFonts w:eastAsia="Times New Roman"/>
          <w:color w:val="000000" w:themeColor="text1"/>
        </w:rPr>
        <w:t xml:space="preserve">assisted </w:t>
      </w:r>
      <w:r w:rsidR="001823FE">
        <w:rPr>
          <w:rFonts w:eastAsia="Times New Roman"/>
          <w:color w:val="000000" w:themeColor="text1"/>
        </w:rPr>
        <w:t>therapy but</w:t>
      </w:r>
      <w:r w:rsidR="000D41C1">
        <w:rPr>
          <w:rFonts w:eastAsia="Times New Roman"/>
          <w:color w:val="000000" w:themeColor="text1"/>
        </w:rPr>
        <w:t xml:space="preserve"> did not </w:t>
      </w:r>
      <w:r w:rsidR="000D41C1" w:rsidRPr="24694513">
        <w:rPr>
          <w:rFonts w:eastAsia="Times New Roman"/>
          <w:color w:val="000000" w:themeColor="text1"/>
        </w:rPr>
        <w:t>determine</w:t>
      </w:r>
      <w:r w:rsidR="000D41C1">
        <w:rPr>
          <w:rFonts w:eastAsia="Times New Roman"/>
          <w:color w:val="000000" w:themeColor="text1"/>
        </w:rPr>
        <w:t xml:space="preserve"> a MCID for either group. No study used miscellaneous therapy.</w:t>
      </w:r>
    </w:p>
    <w:p w14:paraId="5558664C" w14:textId="0556C83F" w:rsidR="007B7AD8" w:rsidRPr="00721F1D" w:rsidRDefault="00BC7F9B" w:rsidP="007B7AD8">
      <w:pPr>
        <w:spacing w:line="480" w:lineRule="auto"/>
        <w:ind w:firstLine="720"/>
        <w:rPr>
          <w:rFonts w:eastAsia="Times New Roman"/>
          <w:i/>
          <w:color w:val="000000" w:themeColor="text1"/>
        </w:rPr>
      </w:pPr>
      <w:r>
        <w:rPr>
          <w:rFonts w:eastAsia="Times New Roman"/>
          <w:i/>
          <w:color w:val="000000" w:themeColor="text1"/>
        </w:rPr>
        <w:t xml:space="preserve">B) </w:t>
      </w:r>
      <w:r w:rsidR="007B7AD8" w:rsidRPr="00721F1D">
        <w:rPr>
          <w:rFonts w:eastAsia="Times New Roman"/>
          <w:i/>
          <w:color w:val="000000" w:themeColor="text1"/>
        </w:rPr>
        <w:t>Meta-analysis:</w:t>
      </w:r>
    </w:p>
    <w:p w14:paraId="1B68BF11" w14:textId="6328E5A2" w:rsidR="00144DC2" w:rsidRDefault="00144DC2" w:rsidP="00192CA5">
      <w:pPr>
        <w:spacing w:line="480" w:lineRule="auto"/>
        <w:ind w:firstLine="720"/>
        <w:rPr>
          <w:rFonts w:eastAsia="Times New Roman"/>
          <w:color w:val="000000" w:themeColor="text1"/>
        </w:rPr>
      </w:pPr>
      <w:r>
        <w:rPr>
          <w:rFonts w:eastAsia="Times New Roman"/>
          <w:color w:val="000000" w:themeColor="text1"/>
        </w:rPr>
        <w:t xml:space="preserve">A meta-analysis was conducted on the </w:t>
      </w:r>
      <w:r w:rsidR="005B58FF">
        <w:rPr>
          <w:rFonts w:eastAsia="Times New Roman"/>
          <w:color w:val="000000" w:themeColor="text1"/>
        </w:rPr>
        <w:t>five</w:t>
      </w:r>
      <w:r>
        <w:rPr>
          <w:rFonts w:eastAsia="Times New Roman"/>
          <w:color w:val="000000" w:themeColor="text1"/>
        </w:rPr>
        <w:t xml:space="preserve"> studies with available post-intervention data </w:t>
      </w:r>
      <w:r w:rsidR="00B5339D">
        <w:rPr>
          <w:rFonts w:eastAsia="Times New Roman"/>
          <w:color w:val="000000" w:themeColor="text1"/>
        </w:rPr>
        <w:t>of the tDCS and sham groups for the</w:t>
      </w:r>
      <w:r>
        <w:rPr>
          <w:rFonts w:eastAsia="Times New Roman"/>
          <w:color w:val="000000" w:themeColor="text1"/>
        </w:rPr>
        <w:t xml:space="preserve"> LE-FMA</w:t>
      </w:r>
      <w:r w:rsidR="00633084">
        <w:rPr>
          <w:rFonts w:eastAsia="Times New Roman"/>
          <w:color w:val="000000" w:themeColor="text1"/>
        </w:rPr>
        <w:t xml:space="preserve"> (Figure </w:t>
      </w:r>
      <w:r w:rsidR="00B5339D">
        <w:rPr>
          <w:rFonts w:eastAsia="Times New Roman"/>
          <w:color w:val="000000" w:themeColor="text1"/>
        </w:rPr>
        <w:t>20</w:t>
      </w:r>
      <w:r w:rsidR="00633084">
        <w:rPr>
          <w:rFonts w:eastAsia="Times New Roman"/>
          <w:color w:val="000000" w:themeColor="text1"/>
        </w:rPr>
        <w:t>)</w:t>
      </w:r>
      <w:r w:rsidR="00B5339D">
        <w:rPr>
          <w:rFonts w:eastAsia="Times New Roman"/>
          <w:color w:val="000000" w:themeColor="text1"/>
        </w:rPr>
        <w:t xml:space="preserve"> as well as change scores (Figure 21)</w:t>
      </w:r>
      <w:r>
        <w:rPr>
          <w:rFonts w:eastAsia="Times New Roman"/>
          <w:color w:val="000000" w:themeColor="text1"/>
        </w:rPr>
        <w:t xml:space="preserve">. </w:t>
      </w:r>
      <w:r w:rsidR="00F71E4B">
        <w:rPr>
          <w:rFonts w:eastAsia="Times New Roman"/>
          <w:color w:val="000000" w:themeColor="text1"/>
        </w:rPr>
        <w:t>In the meta-analysis of post-intervention results</w:t>
      </w:r>
      <w:r w:rsidR="001E0D1D">
        <w:rPr>
          <w:rFonts w:eastAsia="Times New Roman"/>
          <w:color w:val="000000" w:themeColor="text1"/>
        </w:rPr>
        <w:t xml:space="preserve"> f</w:t>
      </w:r>
      <w:r w:rsidR="005B58FF">
        <w:rPr>
          <w:rFonts w:eastAsia="Times New Roman"/>
          <w:color w:val="000000" w:themeColor="text1"/>
        </w:rPr>
        <w:t>our</w:t>
      </w:r>
      <w:r>
        <w:rPr>
          <w:rFonts w:eastAsia="Times New Roman"/>
          <w:color w:val="000000" w:themeColor="text1"/>
        </w:rPr>
        <w:t xml:space="preserve"> studies used conventional therapy </w:t>
      </w:r>
      <w:r w:rsidR="005911EB">
        <w:rPr>
          <w:rFonts w:eastAsia="Times New Roman"/>
          <w:color w:val="000000" w:themeColor="text1"/>
        </w:rPr>
        <w:t>with tDCS</w:t>
      </w:r>
      <w:r>
        <w:rPr>
          <w:rFonts w:eastAsia="Times New Roman"/>
          <w:color w:val="000000" w:themeColor="text1"/>
        </w:rPr>
        <w:t xml:space="preserve"> and found </w:t>
      </w:r>
      <w:r w:rsidR="00B97B36">
        <w:rPr>
          <w:rFonts w:eastAsia="Times New Roman"/>
          <w:color w:val="000000" w:themeColor="text1"/>
        </w:rPr>
        <w:t>no effect</w:t>
      </w:r>
      <w:r>
        <w:rPr>
          <w:rFonts w:eastAsia="Times New Roman"/>
          <w:color w:val="000000" w:themeColor="text1"/>
        </w:rPr>
        <w:t xml:space="preserve"> </w:t>
      </w:r>
      <w:r w:rsidR="008D225B">
        <w:rPr>
          <w:rFonts w:eastAsia="Times New Roman"/>
          <w:color w:val="000000" w:themeColor="text1"/>
        </w:rPr>
        <w:t>[2.</w:t>
      </w:r>
      <w:r w:rsidR="00B97B36">
        <w:rPr>
          <w:rFonts w:eastAsia="Times New Roman"/>
          <w:color w:val="000000" w:themeColor="text1"/>
        </w:rPr>
        <w:t>29</w:t>
      </w:r>
      <w:r w:rsidR="008D225B">
        <w:rPr>
          <w:rFonts w:eastAsia="Times New Roman"/>
          <w:color w:val="000000" w:themeColor="text1"/>
        </w:rPr>
        <w:t xml:space="preserve"> (</w:t>
      </w:r>
      <w:r w:rsidR="00B97B36">
        <w:rPr>
          <w:rFonts w:eastAsia="Times New Roman"/>
          <w:color w:val="000000" w:themeColor="text1"/>
        </w:rPr>
        <w:t>-1.52</w:t>
      </w:r>
      <w:r w:rsidR="008D225B">
        <w:rPr>
          <w:rFonts w:eastAsia="Times New Roman"/>
          <w:color w:val="000000" w:themeColor="text1"/>
        </w:rPr>
        <w:t xml:space="preserve">, </w:t>
      </w:r>
      <w:r w:rsidR="00B97B36">
        <w:rPr>
          <w:rFonts w:eastAsia="Times New Roman"/>
          <w:color w:val="000000" w:themeColor="text1"/>
        </w:rPr>
        <w:t>6</w:t>
      </w:r>
      <w:r w:rsidR="008D225B">
        <w:rPr>
          <w:rFonts w:eastAsia="Times New Roman"/>
          <w:color w:val="000000" w:themeColor="text1"/>
        </w:rPr>
        <w:t>.</w:t>
      </w:r>
      <w:r w:rsidR="00B97B36">
        <w:rPr>
          <w:rFonts w:eastAsia="Times New Roman"/>
          <w:color w:val="000000" w:themeColor="text1"/>
        </w:rPr>
        <w:t>11</w:t>
      </w:r>
      <w:r w:rsidR="008D225B">
        <w:rPr>
          <w:rFonts w:eastAsia="Times New Roman"/>
          <w:color w:val="000000" w:themeColor="text1"/>
        </w:rPr>
        <w:t>)]</w:t>
      </w:r>
      <w:r>
        <w:rPr>
          <w:rFonts w:eastAsia="Times New Roman"/>
          <w:color w:val="000000" w:themeColor="text1"/>
        </w:rPr>
        <w:t xml:space="preserve">. One study used assisted therapy </w:t>
      </w:r>
      <w:r w:rsidR="008D225B">
        <w:rPr>
          <w:rFonts w:eastAsia="Times New Roman"/>
          <w:color w:val="000000" w:themeColor="text1"/>
        </w:rPr>
        <w:t>with tDCS but</w:t>
      </w:r>
      <w:r>
        <w:rPr>
          <w:rFonts w:eastAsia="Times New Roman"/>
          <w:color w:val="000000" w:themeColor="text1"/>
        </w:rPr>
        <w:t xml:space="preserve"> did not find a significant effect [</w:t>
      </w:r>
      <w:r w:rsidR="00236C10">
        <w:rPr>
          <w:rFonts w:eastAsia="Times New Roman"/>
          <w:color w:val="000000" w:themeColor="text1"/>
        </w:rPr>
        <w:t xml:space="preserve">effect size: </w:t>
      </w:r>
      <w:r>
        <w:rPr>
          <w:rFonts w:eastAsia="Times New Roman"/>
          <w:color w:val="000000" w:themeColor="text1"/>
        </w:rPr>
        <w:t>2.70 (</w:t>
      </w:r>
      <w:r w:rsidR="00B97B36">
        <w:rPr>
          <w:rFonts w:eastAsia="Times New Roman"/>
          <w:color w:val="000000" w:themeColor="text1"/>
        </w:rPr>
        <w:t>-0.84</w:t>
      </w:r>
      <w:r>
        <w:rPr>
          <w:rFonts w:eastAsia="Times New Roman"/>
          <w:color w:val="000000" w:themeColor="text1"/>
        </w:rPr>
        <w:t>,</w:t>
      </w:r>
      <w:r w:rsidR="00B97B36">
        <w:rPr>
          <w:rFonts w:eastAsia="Times New Roman"/>
          <w:color w:val="000000" w:themeColor="text1"/>
        </w:rPr>
        <w:t xml:space="preserve"> 6.24</w:t>
      </w:r>
      <w:r>
        <w:rPr>
          <w:rFonts w:eastAsia="Times New Roman"/>
          <w:color w:val="000000" w:themeColor="text1"/>
        </w:rPr>
        <w:t>)].</w:t>
      </w:r>
      <w:r w:rsidR="00CF0BE4">
        <w:rPr>
          <w:rFonts w:eastAsia="Times New Roman"/>
          <w:color w:val="000000" w:themeColor="text1"/>
        </w:rPr>
        <w:t xml:space="preserve"> </w:t>
      </w:r>
      <w:r w:rsidR="00B97B36">
        <w:rPr>
          <w:rFonts w:eastAsia="Times New Roman"/>
          <w:color w:val="000000" w:themeColor="text1"/>
        </w:rPr>
        <w:t>Likewise, in</w:t>
      </w:r>
      <w:r w:rsidR="00CF0BE4">
        <w:rPr>
          <w:rFonts w:eastAsia="Times New Roman"/>
          <w:color w:val="000000" w:themeColor="text1"/>
        </w:rPr>
        <w:t xml:space="preserve"> the meta-analysis of change scores, it was concluded that conventional therapy used with tDCS had no effect on recovery using LE-FMA</w:t>
      </w:r>
      <w:r w:rsidR="002D1822">
        <w:rPr>
          <w:rFonts w:eastAsia="Times New Roman"/>
          <w:color w:val="000000" w:themeColor="text1"/>
        </w:rPr>
        <w:t xml:space="preserve"> [0.</w:t>
      </w:r>
      <w:r w:rsidR="00B97B36">
        <w:rPr>
          <w:rFonts w:eastAsia="Times New Roman"/>
          <w:color w:val="000000" w:themeColor="text1"/>
        </w:rPr>
        <w:t>99</w:t>
      </w:r>
      <w:r w:rsidR="002D1822">
        <w:rPr>
          <w:rFonts w:eastAsia="Times New Roman"/>
          <w:color w:val="000000" w:themeColor="text1"/>
        </w:rPr>
        <w:t xml:space="preserve"> (-</w:t>
      </w:r>
      <w:r w:rsidR="00B97B36">
        <w:rPr>
          <w:rFonts w:eastAsia="Times New Roman"/>
          <w:color w:val="000000" w:themeColor="text1"/>
        </w:rPr>
        <w:t>1</w:t>
      </w:r>
      <w:r w:rsidR="002D1822">
        <w:rPr>
          <w:rFonts w:eastAsia="Times New Roman"/>
          <w:color w:val="000000" w:themeColor="text1"/>
        </w:rPr>
        <w:t>.</w:t>
      </w:r>
      <w:r w:rsidR="00B97B36">
        <w:rPr>
          <w:rFonts w:eastAsia="Times New Roman"/>
          <w:color w:val="000000" w:themeColor="text1"/>
        </w:rPr>
        <w:t>31</w:t>
      </w:r>
      <w:r w:rsidR="002D1822">
        <w:rPr>
          <w:rFonts w:eastAsia="Times New Roman"/>
          <w:color w:val="000000" w:themeColor="text1"/>
        </w:rPr>
        <w:t xml:space="preserve">, </w:t>
      </w:r>
      <w:r w:rsidR="00B97B36">
        <w:rPr>
          <w:rFonts w:eastAsia="Times New Roman"/>
          <w:color w:val="000000" w:themeColor="text1"/>
        </w:rPr>
        <w:t>3</w:t>
      </w:r>
      <w:r w:rsidR="002D1822">
        <w:rPr>
          <w:rFonts w:eastAsia="Times New Roman"/>
          <w:color w:val="000000" w:themeColor="text1"/>
        </w:rPr>
        <w:t>.</w:t>
      </w:r>
      <w:r w:rsidR="00B97B36">
        <w:rPr>
          <w:rFonts w:eastAsia="Times New Roman"/>
          <w:color w:val="000000" w:themeColor="text1"/>
        </w:rPr>
        <w:t>28</w:t>
      </w:r>
      <w:r w:rsidR="002D1822">
        <w:rPr>
          <w:rFonts w:eastAsia="Times New Roman"/>
          <w:color w:val="000000" w:themeColor="text1"/>
        </w:rPr>
        <w:t>)] and assisted therapy used with tDCS also had no effect on recovery using LE-FMA [</w:t>
      </w:r>
      <w:r w:rsidR="00C05243">
        <w:rPr>
          <w:rFonts w:eastAsia="Times New Roman"/>
          <w:color w:val="000000" w:themeColor="text1"/>
        </w:rPr>
        <w:t>-</w:t>
      </w:r>
      <w:r w:rsidR="00B97B36">
        <w:rPr>
          <w:rFonts w:eastAsia="Times New Roman"/>
          <w:color w:val="000000" w:themeColor="text1"/>
        </w:rPr>
        <w:t>3</w:t>
      </w:r>
      <w:r w:rsidR="00C05243">
        <w:rPr>
          <w:rFonts w:eastAsia="Times New Roman"/>
          <w:color w:val="000000" w:themeColor="text1"/>
        </w:rPr>
        <w:t>.</w:t>
      </w:r>
      <w:r w:rsidR="00B97B36">
        <w:rPr>
          <w:rFonts w:eastAsia="Times New Roman"/>
          <w:color w:val="000000" w:themeColor="text1"/>
        </w:rPr>
        <w:t>50</w:t>
      </w:r>
      <w:r w:rsidR="00C05243">
        <w:rPr>
          <w:rFonts w:eastAsia="Times New Roman"/>
          <w:color w:val="000000" w:themeColor="text1"/>
        </w:rPr>
        <w:t xml:space="preserve"> (-</w:t>
      </w:r>
      <w:r w:rsidR="00B97B36">
        <w:rPr>
          <w:rFonts w:eastAsia="Times New Roman"/>
          <w:color w:val="000000" w:themeColor="text1"/>
        </w:rPr>
        <w:t>8</w:t>
      </w:r>
      <w:r w:rsidR="00C05243">
        <w:rPr>
          <w:rFonts w:eastAsia="Times New Roman"/>
          <w:color w:val="000000" w:themeColor="text1"/>
        </w:rPr>
        <w:t>.</w:t>
      </w:r>
      <w:r w:rsidR="00B97B36">
        <w:rPr>
          <w:rFonts w:eastAsia="Times New Roman"/>
          <w:color w:val="000000" w:themeColor="text1"/>
        </w:rPr>
        <w:t>20</w:t>
      </w:r>
      <w:r w:rsidR="00C05243">
        <w:rPr>
          <w:rFonts w:eastAsia="Times New Roman"/>
          <w:color w:val="000000" w:themeColor="text1"/>
        </w:rPr>
        <w:t xml:space="preserve">, </w:t>
      </w:r>
      <w:r w:rsidR="00B97B36">
        <w:rPr>
          <w:rFonts w:eastAsia="Times New Roman"/>
          <w:color w:val="000000" w:themeColor="text1"/>
        </w:rPr>
        <w:t>1</w:t>
      </w:r>
      <w:r w:rsidR="00C05243">
        <w:rPr>
          <w:rFonts w:eastAsia="Times New Roman"/>
          <w:color w:val="000000" w:themeColor="text1"/>
        </w:rPr>
        <w:t>.2</w:t>
      </w:r>
      <w:r w:rsidR="00B97B36">
        <w:rPr>
          <w:rFonts w:eastAsia="Times New Roman"/>
          <w:color w:val="000000" w:themeColor="text1"/>
        </w:rPr>
        <w:t>0</w:t>
      </w:r>
      <w:r w:rsidR="00C05243">
        <w:rPr>
          <w:rFonts w:eastAsia="Times New Roman"/>
          <w:color w:val="000000" w:themeColor="text1"/>
        </w:rPr>
        <w:t>)].</w:t>
      </w:r>
      <w:r w:rsidR="00B97B36">
        <w:rPr>
          <w:rFonts w:eastAsia="Times New Roman"/>
          <w:color w:val="000000" w:themeColor="text1"/>
        </w:rPr>
        <w:t xml:space="preserve"> </w:t>
      </w:r>
    </w:p>
    <w:p w14:paraId="21166CA2" w14:textId="5451CCC6" w:rsidR="00162F5A" w:rsidRDefault="001D0528">
      <w:pPr>
        <w:rPr>
          <w:rFonts w:eastAsia="Times New Roman"/>
          <w:color w:val="000000" w:themeColor="text1"/>
        </w:rPr>
      </w:pPr>
      <w:r>
        <w:rPr>
          <w:noProof/>
        </w:rPr>
        <w:lastRenderedPageBreak/>
        <w:drawing>
          <wp:anchor distT="0" distB="0" distL="114300" distR="114300" simplePos="0" relativeHeight="251681819" behindDoc="0" locked="0" layoutInCell="1" allowOverlap="1" wp14:anchorId="7B24D7A0" wp14:editId="685724B9">
            <wp:simplePos x="0" y="0"/>
            <wp:positionH relativeFrom="margin">
              <wp:align>right</wp:align>
            </wp:positionH>
            <wp:positionV relativeFrom="paragraph">
              <wp:posOffset>295275</wp:posOffset>
            </wp:positionV>
            <wp:extent cx="5938520" cy="2790825"/>
            <wp:effectExtent l="0" t="0" r="5080" b="9525"/>
            <wp:wrapSquare wrapText="bothSides"/>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srcRect l="16827" t="29881" r="35096" b="28403"/>
                    <a:stretch/>
                  </pic:blipFill>
                  <pic:spPr bwMode="auto">
                    <a:xfrm>
                      <a:off x="0" y="0"/>
                      <a:ext cx="5938520" cy="27908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E1E2390" w14:textId="7E711C26" w:rsidR="00144DC2" w:rsidRDefault="00144DC2" w:rsidP="00192CA5">
      <w:pPr>
        <w:spacing w:line="480" w:lineRule="auto"/>
        <w:ind w:firstLine="720"/>
        <w:rPr>
          <w:rFonts w:eastAsia="Times New Roman"/>
          <w:color w:val="000000" w:themeColor="text1"/>
        </w:rPr>
      </w:pPr>
    </w:p>
    <w:p w14:paraId="141673E4" w14:textId="457190CC" w:rsidR="00110825" w:rsidRDefault="00110825" w:rsidP="00110825">
      <w:pPr>
        <w:spacing w:line="480" w:lineRule="auto"/>
        <w:rPr>
          <w:rFonts w:eastAsia="Times New Roman"/>
          <w:color w:val="000000" w:themeColor="text1"/>
        </w:rPr>
      </w:pPr>
      <w:r w:rsidRPr="3CFB92F2">
        <w:rPr>
          <w:rFonts w:eastAsia="Times New Roman"/>
          <w:b/>
          <w:bCs/>
          <w:color w:val="000000" w:themeColor="text1"/>
        </w:rPr>
        <w:t xml:space="preserve">Figure </w:t>
      </w:r>
      <w:r w:rsidR="00B5339D">
        <w:rPr>
          <w:rFonts w:eastAsia="Times New Roman"/>
          <w:b/>
          <w:bCs/>
          <w:color w:val="000000" w:themeColor="text1"/>
        </w:rPr>
        <w:t>20</w:t>
      </w:r>
      <w:r w:rsidRPr="3CFB92F2">
        <w:rPr>
          <w:rFonts w:eastAsia="Times New Roman"/>
          <w:b/>
          <w:bCs/>
          <w:color w:val="000000" w:themeColor="text1"/>
        </w:rPr>
        <w:t xml:space="preserve"> – </w:t>
      </w:r>
      <w:r>
        <w:rPr>
          <w:rFonts w:eastAsia="Times New Roman"/>
          <w:b/>
          <w:bCs/>
          <w:color w:val="000000" w:themeColor="text1"/>
        </w:rPr>
        <w:t>Effect of Therapy Combined with tDCS (LE-FMA</w:t>
      </w:r>
      <w:r w:rsidR="00A42E98">
        <w:rPr>
          <w:rFonts w:eastAsia="Times New Roman"/>
          <w:b/>
          <w:bCs/>
          <w:color w:val="000000" w:themeColor="text1"/>
        </w:rPr>
        <w:t xml:space="preserve"> Post-Intervention</w:t>
      </w:r>
      <w:r>
        <w:rPr>
          <w:rFonts w:eastAsia="Times New Roman"/>
          <w:b/>
          <w:bCs/>
          <w:color w:val="000000" w:themeColor="text1"/>
        </w:rPr>
        <w:t>)</w:t>
      </w:r>
    </w:p>
    <w:p w14:paraId="0D17EC94" w14:textId="289317AC" w:rsidR="00110825" w:rsidRDefault="00110825" w:rsidP="00110825">
      <w:pPr>
        <w:spacing w:line="240" w:lineRule="auto"/>
      </w:pPr>
      <w:r w:rsidRPr="00EF32DF">
        <w:t xml:space="preserve">Effects of therapy (Conventional vs Assisted) combined with tDCS on stroke recovery as assessed by the </w:t>
      </w:r>
      <w:r w:rsidR="00A42E98">
        <w:t xml:space="preserve">post-intervention data of the tDCS and sham groups for the </w:t>
      </w:r>
      <w:r w:rsidRPr="00EF32DF">
        <w:t>Lower Extremity Fugl-Meyer Assessment.</w:t>
      </w:r>
      <w:r w:rsidR="005543B4">
        <w:t xml:space="preserve"> Meta-analysis showed that conventional therapy combined with tDCS had </w:t>
      </w:r>
      <w:r w:rsidR="00B97B36">
        <w:rPr>
          <w:rFonts w:eastAsia="Times New Roman"/>
          <w:color w:val="000000" w:themeColor="text1"/>
        </w:rPr>
        <w:t>no</w:t>
      </w:r>
      <w:r w:rsidR="005543B4">
        <w:rPr>
          <w:rFonts w:eastAsia="Times New Roman"/>
          <w:color w:val="000000" w:themeColor="text1"/>
        </w:rPr>
        <w:t xml:space="preserve"> effect [2.</w:t>
      </w:r>
      <w:r w:rsidR="00B97B36">
        <w:rPr>
          <w:rFonts w:eastAsia="Times New Roman"/>
          <w:color w:val="000000" w:themeColor="text1"/>
        </w:rPr>
        <w:t>29</w:t>
      </w:r>
      <w:r w:rsidR="005543B4">
        <w:rPr>
          <w:rFonts w:eastAsia="Times New Roman"/>
          <w:color w:val="000000" w:themeColor="text1"/>
        </w:rPr>
        <w:t xml:space="preserve"> (</w:t>
      </w:r>
      <w:r w:rsidR="00B97B36">
        <w:rPr>
          <w:rFonts w:eastAsia="Times New Roman"/>
          <w:color w:val="000000" w:themeColor="text1"/>
        </w:rPr>
        <w:t>-1.52</w:t>
      </w:r>
      <w:r w:rsidR="005543B4">
        <w:rPr>
          <w:rFonts w:eastAsia="Times New Roman"/>
          <w:color w:val="000000" w:themeColor="text1"/>
        </w:rPr>
        <w:t xml:space="preserve">, </w:t>
      </w:r>
      <w:r w:rsidR="00B97B36">
        <w:rPr>
          <w:rFonts w:eastAsia="Times New Roman"/>
          <w:color w:val="000000" w:themeColor="text1"/>
        </w:rPr>
        <w:t>6</w:t>
      </w:r>
      <w:r w:rsidR="005543B4">
        <w:rPr>
          <w:rFonts w:eastAsia="Times New Roman"/>
          <w:color w:val="000000" w:themeColor="text1"/>
        </w:rPr>
        <w:t>.</w:t>
      </w:r>
      <w:r w:rsidR="00B97B36">
        <w:rPr>
          <w:rFonts w:eastAsia="Times New Roman"/>
          <w:color w:val="000000" w:themeColor="text1"/>
        </w:rPr>
        <w:t>11</w:t>
      </w:r>
      <w:r w:rsidR="005543B4">
        <w:rPr>
          <w:rFonts w:eastAsia="Times New Roman"/>
          <w:color w:val="000000" w:themeColor="text1"/>
        </w:rPr>
        <w:t>)</w:t>
      </w:r>
      <w:r w:rsidR="00610B62">
        <w:rPr>
          <w:rFonts w:eastAsia="Times New Roman"/>
          <w:color w:val="000000" w:themeColor="text1"/>
        </w:rPr>
        <w:t xml:space="preserve">; </w:t>
      </w:r>
      <w:r w:rsidR="00610B62" w:rsidRPr="00304C35">
        <w:rPr>
          <w:rFonts w:eastAsia="Times New Roman"/>
          <w:i/>
          <w:color w:val="000000" w:themeColor="text1"/>
        </w:rPr>
        <w:t>P</w:t>
      </w:r>
      <w:r w:rsidR="00610B62">
        <w:rPr>
          <w:rFonts w:eastAsia="Times New Roman"/>
          <w:color w:val="000000" w:themeColor="text1"/>
        </w:rPr>
        <w:t xml:space="preserve"> = 0.24</w:t>
      </w:r>
      <w:r w:rsidR="005543B4">
        <w:rPr>
          <w:rFonts w:eastAsia="Times New Roman"/>
          <w:color w:val="000000" w:themeColor="text1"/>
        </w:rPr>
        <w:t>], and assisted therapy combined with tDCS had no effect [2.70 (</w:t>
      </w:r>
      <w:r w:rsidR="00B97B36">
        <w:rPr>
          <w:rFonts w:eastAsia="Times New Roman"/>
          <w:color w:val="000000" w:themeColor="text1"/>
        </w:rPr>
        <w:t>-0.84</w:t>
      </w:r>
      <w:r w:rsidR="005543B4">
        <w:rPr>
          <w:rFonts w:eastAsia="Times New Roman"/>
          <w:color w:val="000000" w:themeColor="text1"/>
        </w:rPr>
        <w:t xml:space="preserve">, </w:t>
      </w:r>
      <w:r w:rsidR="00B97B36">
        <w:rPr>
          <w:rFonts w:eastAsia="Times New Roman"/>
          <w:color w:val="000000" w:themeColor="text1"/>
        </w:rPr>
        <w:t>6.24</w:t>
      </w:r>
      <w:r w:rsidR="005543B4">
        <w:rPr>
          <w:rFonts w:eastAsia="Times New Roman"/>
          <w:color w:val="000000" w:themeColor="text1"/>
        </w:rPr>
        <w:t>)</w:t>
      </w:r>
      <w:r w:rsidR="00610B62">
        <w:rPr>
          <w:rFonts w:eastAsia="Times New Roman"/>
          <w:color w:val="000000" w:themeColor="text1"/>
        </w:rPr>
        <w:t xml:space="preserve">; </w:t>
      </w:r>
      <w:r w:rsidR="00610B62" w:rsidRPr="00304C35">
        <w:rPr>
          <w:rFonts w:eastAsia="Times New Roman"/>
          <w:i/>
          <w:color w:val="000000" w:themeColor="text1"/>
        </w:rPr>
        <w:t>P</w:t>
      </w:r>
      <w:r w:rsidR="00610B62">
        <w:rPr>
          <w:rFonts w:eastAsia="Times New Roman"/>
          <w:color w:val="000000" w:themeColor="text1"/>
        </w:rPr>
        <w:t xml:space="preserve"> = 0.13</w:t>
      </w:r>
      <w:r w:rsidR="005543B4">
        <w:rPr>
          <w:rFonts w:eastAsia="Times New Roman"/>
          <w:color w:val="000000" w:themeColor="text1"/>
        </w:rPr>
        <w:t>].</w:t>
      </w:r>
    </w:p>
    <w:p w14:paraId="5DF8015F" w14:textId="77777777" w:rsidR="00110825" w:rsidRDefault="00110825">
      <w:r>
        <w:br w:type="page"/>
      </w:r>
    </w:p>
    <w:p w14:paraId="7BC5B5AA" w14:textId="3452FB1E" w:rsidR="00110825" w:rsidRPr="00110825" w:rsidRDefault="00E82E8E" w:rsidP="00110825">
      <w:pPr>
        <w:spacing w:line="240" w:lineRule="auto"/>
      </w:pPr>
      <w:r>
        <w:rPr>
          <w:noProof/>
        </w:rPr>
        <w:lastRenderedPageBreak/>
        <w:drawing>
          <wp:anchor distT="0" distB="0" distL="114300" distR="114300" simplePos="0" relativeHeight="251684891" behindDoc="0" locked="0" layoutInCell="1" allowOverlap="1" wp14:anchorId="6E78845D" wp14:editId="24C731CC">
            <wp:simplePos x="0" y="0"/>
            <wp:positionH relativeFrom="margin">
              <wp:align>right</wp:align>
            </wp:positionH>
            <wp:positionV relativeFrom="paragraph">
              <wp:posOffset>9525</wp:posOffset>
            </wp:positionV>
            <wp:extent cx="5936615" cy="2708910"/>
            <wp:effectExtent l="0" t="0" r="6985" b="0"/>
            <wp:wrapSquare wrapText="bothSides"/>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l="16507" t="28698" r="34775" b="30260"/>
                    <a:stretch/>
                  </pic:blipFill>
                  <pic:spPr bwMode="auto">
                    <a:xfrm>
                      <a:off x="0" y="0"/>
                      <a:ext cx="5936615" cy="27089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5975B21" w14:textId="3C5DF747" w:rsidR="00A42E98" w:rsidRDefault="00A42E98" w:rsidP="00A42E98">
      <w:pPr>
        <w:spacing w:line="480" w:lineRule="auto"/>
        <w:rPr>
          <w:rFonts w:eastAsia="Times New Roman"/>
          <w:color w:val="000000" w:themeColor="text1"/>
        </w:rPr>
      </w:pPr>
      <w:r w:rsidRPr="00A42E98">
        <w:rPr>
          <w:rFonts w:eastAsia="Times New Roman"/>
          <w:b/>
          <w:bCs/>
          <w:color w:val="000000" w:themeColor="text1"/>
        </w:rPr>
        <w:t xml:space="preserve"> </w:t>
      </w:r>
      <w:r w:rsidRPr="3CFB92F2">
        <w:rPr>
          <w:rFonts w:eastAsia="Times New Roman"/>
          <w:b/>
          <w:bCs/>
          <w:color w:val="000000" w:themeColor="text1"/>
        </w:rPr>
        <w:t xml:space="preserve">Figure </w:t>
      </w:r>
      <w:r>
        <w:rPr>
          <w:rFonts w:eastAsia="Times New Roman"/>
          <w:b/>
          <w:bCs/>
          <w:color w:val="000000" w:themeColor="text1"/>
        </w:rPr>
        <w:t>21</w:t>
      </w:r>
      <w:r w:rsidRPr="3CFB92F2">
        <w:rPr>
          <w:rFonts w:eastAsia="Times New Roman"/>
          <w:b/>
          <w:bCs/>
          <w:color w:val="000000" w:themeColor="text1"/>
        </w:rPr>
        <w:t xml:space="preserve"> – </w:t>
      </w:r>
      <w:r>
        <w:rPr>
          <w:rFonts w:eastAsia="Times New Roman"/>
          <w:b/>
          <w:bCs/>
          <w:color w:val="000000" w:themeColor="text1"/>
        </w:rPr>
        <w:t>Effect of Therapy Combined with tDCS (LE-FMA Change Scores)</w:t>
      </w:r>
    </w:p>
    <w:p w14:paraId="2A8FD1C3" w14:textId="09E9C897" w:rsidR="00A42E98" w:rsidRDefault="00A42E98" w:rsidP="00A42E98">
      <w:pPr>
        <w:spacing w:line="240" w:lineRule="auto"/>
      </w:pPr>
      <w:r w:rsidRPr="00EF32DF">
        <w:t xml:space="preserve">Effects of therapy (Conventional vs Assisted) combined with tDCS on stroke recovery as assessed by the </w:t>
      </w:r>
      <w:r>
        <w:t xml:space="preserve">change scores of the tDCS and sham groups for the </w:t>
      </w:r>
      <w:r w:rsidRPr="00EF32DF">
        <w:t>Lower Extremity Fugl-Meyer Assessment.</w:t>
      </w:r>
      <w:r w:rsidR="005543B4">
        <w:t xml:space="preserve"> </w:t>
      </w:r>
      <w:r w:rsidR="00610B62">
        <w:t xml:space="preserve">Compared with sham there was no benefit of tDCS combined with </w:t>
      </w:r>
      <w:r w:rsidR="005543B4">
        <w:t xml:space="preserve">conventional </w:t>
      </w:r>
      <w:r w:rsidR="00610B62">
        <w:t xml:space="preserve">or assisted </w:t>
      </w:r>
      <w:r w:rsidR="005543B4">
        <w:t>therapy</w:t>
      </w:r>
      <w:r w:rsidR="00B97B36">
        <w:rPr>
          <w:rFonts w:eastAsia="Times New Roman"/>
          <w:color w:val="000000" w:themeColor="text1"/>
        </w:rPr>
        <w:t>.</w:t>
      </w:r>
    </w:p>
    <w:p w14:paraId="460FDECB" w14:textId="77777777" w:rsidR="00A42E98" w:rsidRDefault="00A42E98">
      <w:r>
        <w:br w:type="page"/>
      </w:r>
    </w:p>
    <w:p w14:paraId="4832E072" w14:textId="77777777" w:rsidR="00A42E98" w:rsidRDefault="00A42E98" w:rsidP="00A42E98">
      <w:pPr>
        <w:spacing w:line="240" w:lineRule="auto"/>
      </w:pPr>
    </w:p>
    <w:p w14:paraId="37BFCA05" w14:textId="6A6EF855" w:rsidR="007B7AD8" w:rsidRPr="00192CA5" w:rsidRDefault="007B7AD8" w:rsidP="002A7C9E">
      <w:pPr>
        <w:spacing w:line="480" w:lineRule="auto"/>
        <w:rPr>
          <w:rFonts w:eastAsia="Times New Roman"/>
          <w:color w:val="000000" w:themeColor="text1"/>
          <w:u w:val="single"/>
        </w:rPr>
      </w:pPr>
      <w:r w:rsidRPr="00192CA5">
        <w:rPr>
          <w:rFonts w:eastAsia="Times New Roman"/>
          <w:color w:val="000000" w:themeColor="text1"/>
          <w:u w:val="single"/>
        </w:rPr>
        <w:t>M</w:t>
      </w:r>
      <w:r w:rsidR="00AF6382">
        <w:rPr>
          <w:rFonts w:eastAsia="Times New Roman"/>
          <w:color w:val="000000" w:themeColor="text1"/>
          <w:u w:val="single"/>
        </w:rPr>
        <w:t>AS</w:t>
      </w:r>
    </w:p>
    <w:p w14:paraId="3726ECBE" w14:textId="0C9B682A" w:rsidR="007B7AD8" w:rsidRPr="00192CA5" w:rsidRDefault="00BC7F9B" w:rsidP="00192CA5">
      <w:pPr>
        <w:spacing w:line="480" w:lineRule="auto"/>
        <w:ind w:firstLine="720"/>
        <w:rPr>
          <w:rFonts w:eastAsia="Times New Roman"/>
          <w:i/>
          <w:color w:val="000000" w:themeColor="text1"/>
        </w:rPr>
      </w:pPr>
      <w:r>
        <w:rPr>
          <w:rFonts w:eastAsia="Times New Roman"/>
          <w:i/>
          <w:color w:val="000000" w:themeColor="text1"/>
        </w:rPr>
        <w:t>A</w:t>
      </w:r>
      <w:r w:rsidR="000C68F1">
        <w:rPr>
          <w:rFonts w:eastAsia="Times New Roman"/>
          <w:i/>
          <w:color w:val="000000" w:themeColor="text1"/>
        </w:rPr>
        <w:t>)</w:t>
      </w:r>
      <w:r>
        <w:rPr>
          <w:rFonts w:eastAsia="Times New Roman"/>
          <w:i/>
          <w:color w:val="000000" w:themeColor="text1"/>
        </w:rPr>
        <w:t xml:space="preserve"> </w:t>
      </w:r>
      <w:r w:rsidR="007B7AD8" w:rsidRPr="00192CA5">
        <w:rPr>
          <w:rFonts w:eastAsia="Times New Roman"/>
          <w:i/>
          <w:color w:val="000000" w:themeColor="text1"/>
        </w:rPr>
        <w:t>Descriptive</w:t>
      </w:r>
    </w:p>
    <w:p w14:paraId="1682E782" w14:textId="356690B1" w:rsidR="007B7AD8" w:rsidRDefault="00144DC2" w:rsidP="00192CA5">
      <w:pPr>
        <w:spacing w:line="480" w:lineRule="auto"/>
        <w:ind w:firstLine="720"/>
        <w:rPr>
          <w:rFonts w:eastAsia="Times New Roman"/>
          <w:color w:val="000000" w:themeColor="text1"/>
        </w:rPr>
      </w:pPr>
      <w:r>
        <w:rPr>
          <w:rFonts w:eastAsia="Times New Roman"/>
          <w:color w:val="000000" w:themeColor="text1"/>
        </w:rPr>
        <w:t xml:space="preserve">There was a total of </w:t>
      </w:r>
      <w:r w:rsidR="00B53BAA">
        <w:rPr>
          <w:rFonts w:eastAsia="Times New Roman"/>
          <w:color w:val="000000" w:themeColor="text1"/>
        </w:rPr>
        <w:t>ten</w:t>
      </w:r>
      <w:r>
        <w:rPr>
          <w:rFonts w:eastAsia="Times New Roman"/>
          <w:color w:val="000000" w:themeColor="text1"/>
        </w:rPr>
        <w:t xml:space="preserve"> studies that used therapy in addition to tDCS and measured recovery using MAS. Three studies used conventional therapy. While one study failed to include a </w:t>
      </w:r>
      <w:r w:rsidR="00990E6A">
        <w:rPr>
          <w:rFonts w:eastAsia="Times New Roman"/>
          <w:color w:val="000000" w:themeColor="text1"/>
        </w:rPr>
        <w:t xml:space="preserve">sham </w:t>
      </w:r>
      <w:r>
        <w:rPr>
          <w:rFonts w:eastAsia="Times New Roman"/>
          <w:color w:val="000000" w:themeColor="text1"/>
        </w:rPr>
        <w:t xml:space="preserve">group </w:t>
      </w:r>
      <w:r>
        <w:rPr>
          <w:rFonts w:eastAsia="Times New Roman"/>
          <w:color w:val="000000" w:themeColor="text1"/>
        </w:rPr>
        <w:fldChar w:fldCharType="begin"/>
      </w:r>
      <w:r>
        <w:rPr>
          <w:rFonts w:eastAsia="Times New Roman"/>
          <w:color w:val="000000" w:themeColor="text1"/>
        </w:rPr>
        <w:instrText xml:space="preserve"> ADDIN EN.CITE &lt;EndNote&gt;&lt;Cite&gt;&lt;Author&gt;Miu&lt;/Author&gt;&lt;Year&gt;2020&lt;/Year&gt;&lt;RecNum&gt;132&lt;/RecNum&gt;&lt;DisplayText&gt;(Miu et al., 2020)&lt;/DisplayText&gt;&lt;record&gt;&lt;rec-number&gt;132&lt;/rec-number&gt;&lt;foreign-keys&gt;&lt;key app="EN" db-id="easaaea2ewxt59e09erxete2px2ersztr0r2" timestamp="1621455068" guid="b3152d01-63d6-4b1c-aefb-380322c415ea"&gt;132&lt;/key&gt;&lt;/foreign-keys&gt;&lt;ref-type name="Journal Article"&gt;17&lt;/ref-type&gt;&lt;contributors&gt;&lt;authors&gt;&lt;author&gt;Miu, Ka Ying Doris&lt;/author&gt;&lt;author&gt;Kok Ching&lt;/author&gt;&lt;author&gt;Leung Sau Shan&lt;/author&gt;&lt;author&gt;Chan, Elaine Y. L.&lt;/author&gt;&lt;author&gt;Wong, Elaine&lt;/author&gt;&lt;/authors&gt;&lt;/contributors&gt;&lt;titles&gt;&lt;title&gt;Comparison of Repetitive Transcranial Magnetic Stimulation and Transcranial Direct Current Stimulation on Upper Limb Recovery Among Patients With Recent Stroke&lt;/title&gt;&lt;secondary-title&gt;Annals of Rehabilitation Medicine&lt;/secondary-title&gt;&lt;/titles&gt;&lt;periodical&gt;&lt;full-title&gt;Annals of Rehabilitation Medicine&lt;/full-title&gt;&lt;/periodical&gt;&lt;pages&gt;428-437&lt;/pages&gt;&lt;volume&gt;44&lt;/volume&gt;&lt;number&gt;6&lt;/number&gt;&lt;edition&gt;2020 December 31&lt;/edition&gt;&lt;dates&gt;&lt;year&gt;2020&lt;/year&gt;&lt;/dates&gt;&lt;urls&gt;&lt;/urls&gt;&lt;custom2&gt;PMC7808788&lt;/custom2&gt;&lt;electronic-resource-num&gt;10.5535/arm.20093&lt;/electronic-resource-num&gt;&lt;/record&gt;&lt;/Cite&gt;&lt;/EndNote&gt;</w:instrText>
      </w:r>
      <w:r>
        <w:rPr>
          <w:rFonts w:eastAsia="Times New Roman"/>
          <w:color w:val="000000" w:themeColor="text1"/>
        </w:rPr>
        <w:fldChar w:fldCharType="separate"/>
      </w:r>
      <w:r>
        <w:rPr>
          <w:rFonts w:eastAsia="Times New Roman"/>
          <w:noProof/>
          <w:color w:val="000000" w:themeColor="text1"/>
        </w:rPr>
        <w:t>(Miu et al., 2020)</w:t>
      </w:r>
      <w:r>
        <w:rPr>
          <w:rFonts w:eastAsia="Times New Roman"/>
          <w:color w:val="000000" w:themeColor="text1"/>
        </w:rPr>
        <w:fldChar w:fldCharType="end"/>
      </w:r>
      <w:r>
        <w:rPr>
          <w:rFonts w:eastAsia="Times New Roman"/>
          <w:color w:val="000000" w:themeColor="text1"/>
        </w:rPr>
        <w:t xml:space="preserve">, only one study determined a significant difference using </w:t>
      </w:r>
      <w:r w:rsidR="008D225B">
        <w:rPr>
          <w:rFonts w:eastAsia="Times New Roman"/>
          <w:color w:val="000000" w:themeColor="text1"/>
        </w:rPr>
        <w:t>conventional therapy with</w:t>
      </w:r>
      <w:r>
        <w:rPr>
          <w:rFonts w:eastAsia="Times New Roman"/>
          <w:color w:val="000000" w:themeColor="text1"/>
        </w:rPr>
        <w:t xml:space="preserve"> tDCS. </w:t>
      </w:r>
      <w:r w:rsidR="00083C19">
        <w:rPr>
          <w:rFonts w:eastAsia="Times New Roman"/>
          <w:color w:val="000000" w:themeColor="text1"/>
        </w:rPr>
        <w:t xml:space="preserve">There were </w:t>
      </w:r>
      <w:r w:rsidR="00B53BAA">
        <w:rPr>
          <w:rFonts w:eastAsia="Times New Roman"/>
          <w:color w:val="000000" w:themeColor="text1"/>
        </w:rPr>
        <w:t>six</w:t>
      </w:r>
      <w:r>
        <w:rPr>
          <w:rFonts w:eastAsia="Times New Roman"/>
          <w:color w:val="000000" w:themeColor="text1"/>
        </w:rPr>
        <w:t xml:space="preserve"> studies</w:t>
      </w:r>
      <w:r w:rsidR="00083C19">
        <w:rPr>
          <w:rFonts w:eastAsia="Times New Roman"/>
          <w:color w:val="000000" w:themeColor="text1"/>
        </w:rPr>
        <w:t xml:space="preserve"> that</w:t>
      </w:r>
      <w:r>
        <w:rPr>
          <w:rFonts w:eastAsia="Times New Roman"/>
          <w:color w:val="000000" w:themeColor="text1"/>
        </w:rPr>
        <w:t xml:space="preserve"> used assisted therapy</w:t>
      </w:r>
      <w:r w:rsidR="00083C19">
        <w:rPr>
          <w:rFonts w:eastAsia="Times New Roman"/>
          <w:color w:val="000000" w:themeColor="text1"/>
        </w:rPr>
        <w:t xml:space="preserve"> with tDCS and w</w:t>
      </w:r>
      <w:r>
        <w:rPr>
          <w:rFonts w:eastAsia="Times New Roman"/>
          <w:color w:val="000000" w:themeColor="text1"/>
        </w:rPr>
        <w:t xml:space="preserve">hile one study failed to include a </w:t>
      </w:r>
      <w:r w:rsidR="00990E6A">
        <w:rPr>
          <w:rFonts w:eastAsia="Times New Roman"/>
          <w:color w:val="000000" w:themeColor="text1"/>
        </w:rPr>
        <w:t>sham</w:t>
      </w:r>
      <w:r>
        <w:rPr>
          <w:rFonts w:eastAsia="Times New Roman"/>
          <w:color w:val="000000" w:themeColor="text1"/>
        </w:rPr>
        <w:t xml:space="preserve"> group </w:t>
      </w:r>
      <w:r>
        <w:rPr>
          <w:rFonts w:eastAsia="Times New Roman"/>
          <w:color w:val="000000" w:themeColor="text1"/>
        </w:rPr>
        <w:fldChar w:fldCharType="begin">
          <w:fldData xml:space="preserve">PEVuZE5vdGU+PENpdGU+PEF1dGhvcj5PY2hpPC9BdXRob3I+PFllYXI+MjAxMzwvWWVhcj48UmVj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</w:fldData>
        </w:fldChar>
      </w:r>
      <w:r>
        <w:rPr>
          <w:rFonts w:eastAsia="Times New Roman"/>
          <w:color w:val="000000" w:themeColor="text1"/>
        </w:rPr>
        <w:instrText xml:space="preserve"> ADDIN EN.CITE </w:instrText>
      </w:r>
      <w:r>
        <w:rPr>
          <w:rFonts w:eastAsia="Times New Roman"/>
          <w:color w:val="000000" w:themeColor="text1"/>
        </w:rPr>
        <w:fldChar w:fldCharType="begin">
          <w:fldData xml:space="preserve">PEVuZE5vdGU+PENpdGU+PEF1dGhvcj5PY2hpPC9BdXRob3I+PFllYXI+MjAxMzwvWWVhcj48UmVj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</w:fldData>
        </w:fldChar>
      </w:r>
      <w:r>
        <w:rPr>
          <w:rFonts w:eastAsia="Times New Roman"/>
          <w:color w:val="000000" w:themeColor="text1"/>
        </w:rPr>
        <w:instrText xml:space="preserve"> ADDIN EN.CITE.DATA </w:instrText>
      </w:r>
      <w:r>
        <w:rPr>
          <w:rFonts w:eastAsia="Times New Roman"/>
          <w:color w:val="000000" w:themeColor="text1"/>
        </w:rPr>
      </w:r>
      <w:r>
        <w:rPr>
          <w:rFonts w:eastAsia="Times New Roman"/>
          <w:color w:val="000000" w:themeColor="text1"/>
        </w:rPr>
        <w:fldChar w:fldCharType="end"/>
      </w:r>
      <w:r>
        <w:rPr>
          <w:rFonts w:eastAsia="Times New Roman"/>
          <w:color w:val="000000" w:themeColor="text1"/>
        </w:rPr>
      </w:r>
      <w:r>
        <w:rPr>
          <w:rFonts w:eastAsia="Times New Roman"/>
          <w:color w:val="000000" w:themeColor="text1"/>
        </w:rPr>
        <w:fldChar w:fldCharType="separate"/>
      </w:r>
      <w:r>
        <w:rPr>
          <w:rFonts w:eastAsia="Times New Roman"/>
          <w:noProof/>
          <w:color w:val="000000" w:themeColor="text1"/>
        </w:rPr>
        <w:t>(Ochi et al., 2013)</w:t>
      </w:r>
      <w:r>
        <w:rPr>
          <w:rFonts w:eastAsia="Times New Roman"/>
          <w:color w:val="000000" w:themeColor="text1"/>
        </w:rPr>
        <w:fldChar w:fldCharType="end"/>
      </w:r>
      <w:r>
        <w:rPr>
          <w:rFonts w:eastAsia="Times New Roman"/>
          <w:color w:val="000000" w:themeColor="text1"/>
        </w:rPr>
        <w:t>, no study determined a significant difference. Only one study used miscellaneous therapy</w:t>
      </w:r>
      <w:r w:rsidR="008D225B">
        <w:rPr>
          <w:rFonts w:eastAsia="Times New Roman"/>
          <w:color w:val="000000" w:themeColor="text1"/>
        </w:rPr>
        <w:t xml:space="preserve"> with </w:t>
      </w:r>
      <w:r w:rsidR="00083C19">
        <w:rPr>
          <w:rFonts w:eastAsia="Times New Roman"/>
          <w:color w:val="000000" w:themeColor="text1"/>
        </w:rPr>
        <w:t>tDCS but</w:t>
      </w:r>
      <w:r>
        <w:rPr>
          <w:rFonts w:eastAsia="Times New Roman"/>
          <w:color w:val="000000" w:themeColor="text1"/>
        </w:rPr>
        <w:t xml:space="preserve"> determined there was a significant difference using tDCS</w:t>
      </w:r>
      <w:r w:rsidR="001C5F8D">
        <w:rPr>
          <w:rFonts w:eastAsia="Times New Roman"/>
          <w:color w:val="000000" w:themeColor="text1"/>
        </w:rPr>
        <w:t>.</w:t>
      </w:r>
      <w:r w:rsidR="0029734A">
        <w:rPr>
          <w:rFonts w:eastAsia="Times New Roman"/>
          <w:color w:val="000000" w:themeColor="text1"/>
        </w:rPr>
        <w:t xml:space="preserve"> F</w:t>
      </w:r>
      <w:r w:rsidR="00B53BAA">
        <w:rPr>
          <w:rFonts w:eastAsia="Times New Roman"/>
          <w:color w:val="000000" w:themeColor="text1"/>
        </w:rPr>
        <w:t>ive</w:t>
      </w:r>
      <w:r w:rsidR="0029734A">
        <w:rPr>
          <w:rFonts w:eastAsia="Times New Roman"/>
          <w:color w:val="000000" w:themeColor="text1"/>
        </w:rPr>
        <w:t xml:space="preserve"> studies provided pre- and post-intervention data using assisted therapy</w:t>
      </w:r>
      <w:r w:rsidR="00081A5C">
        <w:rPr>
          <w:rFonts w:eastAsia="Times New Roman"/>
          <w:color w:val="000000" w:themeColor="text1"/>
        </w:rPr>
        <w:t>, but</w:t>
      </w:r>
      <w:r w:rsidR="00624E8A">
        <w:rPr>
          <w:rFonts w:eastAsia="Times New Roman"/>
          <w:color w:val="000000" w:themeColor="text1"/>
        </w:rPr>
        <w:t xml:space="preserve"> </w:t>
      </w:r>
      <w:r w:rsidR="00B53BAA">
        <w:rPr>
          <w:rFonts w:eastAsia="Times New Roman"/>
          <w:color w:val="000000" w:themeColor="text1"/>
        </w:rPr>
        <w:t>none of them determined a MCID on either the tDCS or sham groups.</w:t>
      </w:r>
    </w:p>
    <w:p w14:paraId="210E2AC7" w14:textId="5403B824" w:rsidR="007B7AD8" w:rsidRPr="00192CA5" w:rsidRDefault="00BC7F9B" w:rsidP="00192CA5">
      <w:pPr>
        <w:spacing w:line="480" w:lineRule="auto"/>
        <w:ind w:firstLine="720"/>
        <w:rPr>
          <w:rFonts w:eastAsia="Times New Roman"/>
          <w:i/>
          <w:color w:val="000000" w:themeColor="text1"/>
        </w:rPr>
      </w:pPr>
      <w:r>
        <w:rPr>
          <w:rFonts w:eastAsia="Times New Roman"/>
          <w:i/>
          <w:color w:val="000000" w:themeColor="text1"/>
        </w:rPr>
        <w:t xml:space="preserve">B) </w:t>
      </w:r>
      <w:r w:rsidR="007B7AD8" w:rsidRPr="00192CA5">
        <w:rPr>
          <w:rFonts w:eastAsia="Times New Roman"/>
          <w:i/>
          <w:color w:val="000000" w:themeColor="text1"/>
        </w:rPr>
        <w:t>M</w:t>
      </w:r>
      <w:r w:rsidR="0026719E" w:rsidRPr="0026719E">
        <w:rPr>
          <w:rFonts w:eastAsia="Times New Roman"/>
          <w:i/>
          <w:color w:val="000000" w:themeColor="text1"/>
        </w:rPr>
        <w:t>eta-analysis</w:t>
      </w:r>
    </w:p>
    <w:p w14:paraId="4B33FBCE" w14:textId="32FE689F" w:rsidR="00C64E09" w:rsidRDefault="00144DC2" w:rsidP="00192CA5">
      <w:pPr>
        <w:spacing w:line="480" w:lineRule="auto"/>
        <w:ind w:firstLine="720"/>
        <w:rPr>
          <w:rFonts w:eastAsia="Times New Roman"/>
          <w:color w:val="000000" w:themeColor="text1"/>
        </w:rPr>
      </w:pPr>
      <w:r>
        <w:rPr>
          <w:rFonts w:eastAsia="Times New Roman"/>
          <w:color w:val="000000" w:themeColor="text1"/>
        </w:rPr>
        <w:t xml:space="preserve">A meta-analysis </w:t>
      </w:r>
      <w:r w:rsidR="001C5F8D">
        <w:rPr>
          <w:rFonts w:eastAsia="Times New Roman"/>
          <w:color w:val="000000" w:themeColor="text1"/>
        </w:rPr>
        <w:t>could not be conducted on the effects of therapy type on recovery using MAS</w:t>
      </w:r>
      <w:r w:rsidR="00DA5367">
        <w:rPr>
          <w:rFonts w:eastAsia="Times New Roman"/>
          <w:color w:val="000000" w:themeColor="text1"/>
        </w:rPr>
        <w:t xml:space="preserve"> as all studies that provided pre- and post-intervention data belonged to the same subgroup</w:t>
      </w:r>
      <w:r w:rsidR="008E443A">
        <w:rPr>
          <w:rFonts w:eastAsia="Times New Roman"/>
          <w:color w:val="000000" w:themeColor="text1"/>
        </w:rPr>
        <w:t xml:space="preserve"> (i.e.</w:t>
      </w:r>
      <w:r w:rsidR="008E4768">
        <w:rPr>
          <w:rFonts w:eastAsia="Times New Roman"/>
          <w:color w:val="000000" w:themeColor="text1"/>
        </w:rPr>
        <w:t>,</w:t>
      </w:r>
      <w:r w:rsidR="008E443A">
        <w:rPr>
          <w:rFonts w:eastAsia="Times New Roman"/>
          <w:color w:val="000000" w:themeColor="text1"/>
        </w:rPr>
        <w:t xml:space="preserve"> all used assisted therapy)</w:t>
      </w:r>
      <w:r w:rsidR="00DA5367">
        <w:rPr>
          <w:rFonts w:eastAsia="Times New Roman"/>
          <w:color w:val="000000" w:themeColor="text1"/>
        </w:rPr>
        <w:t>.</w:t>
      </w:r>
    </w:p>
    <w:p w14:paraId="73CD1647" w14:textId="28097195" w:rsidR="00D172E7" w:rsidRDefault="00CF53E0" w:rsidP="083ED1FF">
      <w:pPr>
        <w:spacing w:line="480" w:lineRule="auto"/>
        <w:rPr>
          <w:rFonts w:eastAsia="Times New Roman"/>
          <w:b/>
          <w:bCs/>
          <w:color w:val="000000" w:themeColor="text1"/>
        </w:rPr>
      </w:pPr>
      <w:r>
        <w:rPr>
          <w:rFonts w:eastAsia="Times New Roman"/>
          <w:b/>
          <w:bCs/>
          <w:color w:val="000000" w:themeColor="text1"/>
        </w:rPr>
        <w:t xml:space="preserve">Dose Effect of </w:t>
      </w:r>
      <w:r w:rsidR="00E008E6">
        <w:rPr>
          <w:rFonts w:eastAsia="Times New Roman"/>
          <w:b/>
          <w:bCs/>
          <w:color w:val="000000" w:themeColor="text1"/>
        </w:rPr>
        <w:t>tDCS</w:t>
      </w:r>
    </w:p>
    <w:p w14:paraId="1FFA5873" w14:textId="4BDA6DFB" w:rsidR="00A6508E" w:rsidRPr="00A6508E" w:rsidRDefault="00756198" w:rsidP="00094C83">
      <w:pPr>
        <w:spacing w:line="480" w:lineRule="auto"/>
        <w:ind w:firstLine="720"/>
        <w:rPr>
          <w:rFonts w:eastAsia="Times New Roman"/>
          <w:color w:val="000000" w:themeColor="text1"/>
        </w:rPr>
      </w:pPr>
      <w:r>
        <w:rPr>
          <w:rFonts w:eastAsia="Times New Roman"/>
          <w:color w:val="000000" w:themeColor="text1"/>
        </w:rPr>
        <w:t>To investigate the dose effect, first</w:t>
      </w:r>
      <w:r w:rsidR="00FA06CA">
        <w:rPr>
          <w:rFonts w:eastAsia="Times New Roman"/>
          <w:color w:val="000000" w:themeColor="text1"/>
        </w:rPr>
        <w:t xml:space="preserve"> </w:t>
      </w:r>
      <w:r>
        <w:rPr>
          <w:rFonts w:eastAsia="Times New Roman"/>
          <w:color w:val="000000" w:themeColor="text1"/>
        </w:rPr>
        <w:t>each study</w:t>
      </w:r>
      <w:r w:rsidR="00EB0937">
        <w:rPr>
          <w:rFonts w:eastAsia="Times New Roman"/>
          <w:color w:val="000000" w:themeColor="text1"/>
        </w:rPr>
        <w:t>’s</w:t>
      </w:r>
      <w:r>
        <w:rPr>
          <w:rFonts w:eastAsia="Times New Roman"/>
          <w:color w:val="000000" w:themeColor="text1"/>
        </w:rPr>
        <w:t xml:space="preserve"> Hedge’s </w:t>
      </w:r>
      <w:r w:rsidRPr="00EB0937">
        <w:rPr>
          <w:rFonts w:eastAsia="Times New Roman"/>
          <w:i/>
          <w:color w:val="000000" w:themeColor="text1"/>
        </w:rPr>
        <w:t>g</w:t>
      </w:r>
      <w:r>
        <w:rPr>
          <w:rFonts w:eastAsia="Times New Roman"/>
          <w:color w:val="000000" w:themeColor="text1"/>
        </w:rPr>
        <w:t xml:space="preserve"> effect size was calculated</w:t>
      </w:r>
      <w:r w:rsidR="00FA06CA">
        <w:rPr>
          <w:rFonts w:eastAsia="Times New Roman"/>
          <w:color w:val="000000" w:themeColor="text1"/>
        </w:rPr>
        <w:t xml:space="preserve"> using change scores from pre- </w:t>
      </w:r>
      <w:r>
        <w:rPr>
          <w:rFonts w:eastAsia="Times New Roman"/>
          <w:color w:val="000000" w:themeColor="text1"/>
        </w:rPr>
        <w:t>to</w:t>
      </w:r>
      <w:r w:rsidR="00FA06CA">
        <w:rPr>
          <w:rFonts w:eastAsia="Times New Roman"/>
          <w:color w:val="000000" w:themeColor="text1"/>
        </w:rPr>
        <w:t xml:space="preserve"> post-intervention </w:t>
      </w:r>
      <w:r>
        <w:rPr>
          <w:rFonts w:eastAsia="Times New Roman"/>
          <w:color w:val="000000" w:themeColor="text1"/>
        </w:rPr>
        <w:t xml:space="preserve">(i.e.: post intervention values -pre intervention/pooled SD) </w:t>
      </w:r>
      <w:r w:rsidR="00FA06CA">
        <w:rPr>
          <w:rFonts w:eastAsia="Times New Roman"/>
          <w:color w:val="000000" w:themeColor="text1"/>
        </w:rPr>
        <w:t>of the tDCS groups</w:t>
      </w:r>
      <w:r w:rsidR="0045663A">
        <w:rPr>
          <w:rFonts w:eastAsia="Times New Roman"/>
          <w:color w:val="000000" w:themeColor="text1"/>
        </w:rPr>
        <w:t xml:space="preserve"> for the BI, UE-FMA, LE-FMA and MAS</w:t>
      </w:r>
      <w:r w:rsidR="00FA06CA">
        <w:rPr>
          <w:rFonts w:eastAsia="Times New Roman"/>
          <w:color w:val="000000" w:themeColor="text1"/>
        </w:rPr>
        <w:t xml:space="preserve"> </w:t>
      </w:r>
      <w:r>
        <w:rPr>
          <w:rFonts w:eastAsia="Times New Roman"/>
          <w:color w:val="000000" w:themeColor="text1"/>
        </w:rPr>
        <w:t>and the values were correlated with:</w:t>
      </w:r>
      <w:r w:rsidR="00A32280">
        <w:rPr>
          <w:rFonts w:eastAsia="Times New Roman"/>
          <w:color w:val="000000" w:themeColor="text1"/>
        </w:rPr>
        <w:t xml:space="preserve"> </w:t>
      </w:r>
      <w:r w:rsidR="00FB5805">
        <w:rPr>
          <w:rFonts w:eastAsia="Times New Roman"/>
          <w:color w:val="000000" w:themeColor="text1"/>
        </w:rPr>
        <w:t>1) number of sessions</w:t>
      </w:r>
      <w:r w:rsidR="00916649">
        <w:rPr>
          <w:rFonts w:eastAsia="Times New Roman"/>
          <w:color w:val="000000" w:themeColor="text1"/>
        </w:rPr>
        <w:t>,</w:t>
      </w:r>
      <w:r w:rsidR="00FB5805">
        <w:rPr>
          <w:rFonts w:eastAsia="Times New Roman"/>
          <w:color w:val="000000" w:themeColor="text1"/>
        </w:rPr>
        <w:t xml:space="preserve"> </w:t>
      </w:r>
      <w:r w:rsidR="00916649">
        <w:rPr>
          <w:rFonts w:eastAsia="Times New Roman"/>
          <w:color w:val="000000" w:themeColor="text1"/>
        </w:rPr>
        <w:t>2) sessions per week, 3</w:t>
      </w:r>
      <w:r w:rsidR="00FB5805">
        <w:rPr>
          <w:rFonts w:eastAsia="Times New Roman"/>
          <w:color w:val="000000" w:themeColor="text1"/>
        </w:rPr>
        <w:t>)</w:t>
      </w:r>
      <w:r w:rsidR="00FC6C23">
        <w:rPr>
          <w:rFonts w:eastAsia="Times New Roman"/>
          <w:color w:val="000000" w:themeColor="text1"/>
        </w:rPr>
        <w:t xml:space="preserve"> session time</w:t>
      </w:r>
      <w:r w:rsidR="00916649">
        <w:rPr>
          <w:rFonts w:eastAsia="Times New Roman"/>
          <w:color w:val="000000" w:themeColor="text1"/>
        </w:rPr>
        <w:t>,</w:t>
      </w:r>
      <w:r w:rsidR="00D41E0C">
        <w:rPr>
          <w:rFonts w:eastAsia="Times New Roman"/>
          <w:color w:val="000000" w:themeColor="text1"/>
        </w:rPr>
        <w:t xml:space="preserve"> </w:t>
      </w:r>
      <w:r w:rsidR="00916649">
        <w:rPr>
          <w:rFonts w:eastAsia="Times New Roman"/>
          <w:color w:val="000000" w:themeColor="text1"/>
        </w:rPr>
        <w:t>4</w:t>
      </w:r>
      <w:r w:rsidR="00D41E0C">
        <w:rPr>
          <w:rFonts w:eastAsia="Times New Roman"/>
          <w:color w:val="000000" w:themeColor="text1"/>
        </w:rPr>
        <w:t>) Total tDCS application time</w:t>
      </w:r>
      <w:r w:rsidR="00916649">
        <w:rPr>
          <w:rFonts w:eastAsia="Times New Roman"/>
          <w:color w:val="000000" w:themeColor="text1"/>
        </w:rPr>
        <w:t>,</w:t>
      </w:r>
      <w:r w:rsidR="00D41E0C">
        <w:rPr>
          <w:rFonts w:eastAsia="Times New Roman"/>
          <w:color w:val="000000" w:themeColor="text1"/>
        </w:rPr>
        <w:t xml:space="preserve"> </w:t>
      </w:r>
      <w:r w:rsidR="00916649">
        <w:rPr>
          <w:rFonts w:eastAsia="Times New Roman"/>
          <w:color w:val="000000" w:themeColor="text1"/>
        </w:rPr>
        <w:t>5</w:t>
      </w:r>
      <w:r w:rsidR="00D41E0C">
        <w:rPr>
          <w:rFonts w:eastAsia="Times New Roman"/>
          <w:color w:val="000000" w:themeColor="text1"/>
        </w:rPr>
        <w:t>) current</w:t>
      </w:r>
      <w:r w:rsidR="00916649">
        <w:rPr>
          <w:rFonts w:eastAsia="Times New Roman"/>
          <w:color w:val="000000" w:themeColor="text1"/>
        </w:rPr>
        <w:t>, 6</w:t>
      </w:r>
      <w:r w:rsidR="00D41E0C">
        <w:rPr>
          <w:rFonts w:eastAsia="Times New Roman"/>
          <w:color w:val="000000" w:themeColor="text1"/>
        </w:rPr>
        <w:t>) electrode size</w:t>
      </w:r>
      <w:r w:rsidR="00916649">
        <w:rPr>
          <w:rFonts w:eastAsia="Times New Roman"/>
          <w:color w:val="000000" w:themeColor="text1"/>
        </w:rPr>
        <w:t>, 7</w:t>
      </w:r>
      <w:r w:rsidR="00D41E0C">
        <w:rPr>
          <w:rFonts w:eastAsia="Times New Roman"/>
          <w:color w:val="000000" w:themeColor="text1"/>
        </w:rPr>
        <w:t>) current density</w:t>
      </w:r>
      <w:r w:rsidR="00916649">
        <w:rPr>
          <w:rFonts w:eastAsia="Times New Roman"/>
          <w:color w:val="000000" w:themeColor="text1"/>
        </w:rPr>
        <w:t>, 8</w:t>
      </w:r>
      <w:r w:rsidR="00D41E0C">
        <w:rPr>
          <w:rFonts w:eastAsia="Times New Roman"/>
          <w:color w:val="000000" w:themeColor="text1"/>
        </w:rPr>
        <w:t>) charge</w:t>
      </w:r>
      <w:r w:rsidR="00916649">
        <w:rPr>
          <w:rFonts w:eastAsia="Times New Roman"/>
          <w:color w:val="000000" w:themeColor="text1"/>
        </w:rPr>
        <w:t>, 9</w:t>
      </w:r>
      <w:r w:rsidR="00D41E0C">
        <w:rPr>
          <w:rFonts w:eastAsia="Times New Roman"/>
          <w:color w:val="000000" w:themeColor="text1"/>
        </w:rPr>
        <w:t xml:space="preserve">) charge </w:t>
      </w:r>
      <w:r w:rsidR="00D41E0C">
        <w:rPr>
          <w:rFonts w:eastAsia="Times New Roman"/>
          <w:color w:val="000000" w:themeColor="text1"/>
        </w:rPr>
        <w:lastRenderedPageBreak/>
        <w:t>density</w:t>
      </w:r>
      <w:r w:rsidR="00916649">
        <w:rPr>
          <w:rFonts w:eastAsia="Times New Roman"/>
          <w:color w:val="000000" w:themeColor="text1"/>
        </w:rPr>
        <w:t>, 10</w:t>
      </w:r>
      <w:r w:rsidR="0045663A">
        <w:rPr>
          <w:rFonts w:eastAsia="Times New Roman"/>
          <w:color w:val="000000" w:themeColor="text1"/>
        </w:rPr>
        <w:t>) total charge</w:t>
      </w:r>
      <w:r w:rsidR="00916649">
        <w:rPr>
          <w:rFonts w:eastAsia="Times New Roman"/>
          <w:color w:val="000000" w:themeColor="text1"/>
        </w:rPr>
        <w:t>, and 11</w:t>
      </w:r>
      <w:r w:rsidR="0045663A">
        <w:rPr>
          <w:rFonts w:eastAsia="Times New Roman"/>
          <w:color w:val="000000" w:themeColor="text1"/>
        </w:rPr>
        <w:t>) total charge density.</w:t>
      </w:r>
      <w:r w:rsidR="00776FA9">
        <w:rPr>
          <w:rFonts w:eastAsia="Times New Roman"/>
          <w:color w:val="000000" w:themeColor="text1"/>
        </w:rPr>
        <w:t xml:space="preserve"> </w:t>
      </w:r>
      <w:r w:rsidR="0071032A">
        <w:rPr>
          <w:rFonts w:eastAsia="Times New Roman"/>
          <w:color w:val="000000" w:themeColor="text1"/>
        </w:rPr>
        <w:t>Additional</w:t>
      </w:r>
      <w:r w:rsidR="00776FA9">
        <w:rPr>
          <w:rFonts w:eastAsia="Times New Roman"/>
          <w:color w:val="000000" w:themeColor="text1"/>
        </w:rPr>
        <w:t xml:space="preserve"> correlations were </w:t>
      </w:r>
      <w:r w:rsidR="0091056B">
        <w:rPr>
          <w:rFonts w:eastAsia="Times New Roman"/>
          <w:color w:val="000000" w:themeColor="text1"/>
        </w:rPr>
        <w:t xml:space="preserve">then </w:t>
      </w:r>
      <w:r w:rsidR="00776FA9">
        <w:rPr>
          <w:rFonts w:eastAsia="Times New Roman"/>
          <w:color w:val="000000" w:themeColor="text1"/>
        </w:rPr>
        <w:t xml:space="preserve">conducted </w:t>
      </w:r>
      <w:r w:rsidR="00D26459">
        <w:rPr>
          <w:rFonts w:eastAsia="Times New Roman"/>
          <w:color w:val="000000" w:themeColor="text1"/>
        </w:rPr>
        <w:t>based on stimulation type (</w:t>
      </w:r>
      <w:r w:rsidR="00DE74E8">
        <w:rPr>
          <w:rFonts w:eastAsia="Times New Roman"/>
          <w:color w:val="000000" w:themeColor="text1"/>
        </w:rPr>
        <w:t>e.g.,</w:t>
      </w:r>
      <w:r w:rsidR="00D26459">
        <w:rPr>
          <w:rFonts w:eastAsia="Times New Roman"/>
          <w:color w:val="000000" w:themeColor="text1"/>
        </w:rPr>
        <w:t xml:space="preserve"> anodal, cathodal and bihemispheric) </w:t>
      </w:r>
      <w:r w:rsidR="00C05298">
        <w:rPr>
          <w:rFonts w:eastAsia="Times New Roman"/>
          <w:color w:val="000000" w:themeColor="text1"/>
        </w:rPr>
        <w:t>to determine if stimulation type influenced any of these variables.</w:t>
      </w:r>
      <w:r w:rsidR="0002373F">
        <w:rPr>
          <w:rFonts w:eastAsia="Times New Roman"/>
          <w:color w:val="000000" w:themeColor="text1"/>
        </w:rPr>
        <w:t xml:space="preserve"> Stroke duration was </w:t>
      </w:r>
      <w:r w:rsidR="003C3842">
        <w:rPr>
          <w:rFonts w:eastAsia="Times New Roman"/>
          <w:color w:val="000000" w:themeColor="text1"/>
        </w:rPr>
        <w:t xml:space="preserve">also considered when conducting correlations. </w:t>
      </w:r>
      <w:r w:rsidR="005D2EBE">
        <w:rPr>
          <w:rFonts w:eastAsia="Times New Roman"/>
          <w:color w:val="000000" w:themeColor="text1"/>
        </w:rPr>
        <w:t>We considered acute stroke</w:t>
      </w:r>
      <w:r w:rsidR="00D919C5">
        <w:rPr>
          <w:rFonts w:eastAsia="Times New Roman"/>
          <w:color w:val="000000" w:themeColor="text1"/>
        </w:rPr>
        <w:t xml:space="preserve"> as participants undergoing treatment within the first week of stroke, subacute </w:t>
      </w:r>
      <w:r w:rsidR="005D2EBE">
        <w:rPr>
          <w:rFonts w:eastAsia="Times New Roman"/>
          <w:color w:val="000000" w:themeColor="text1"/>
        </w:rPr>
        <w:t xml:space="preserve">as </w:t>
      </w:r>
      <w:r w:rsidR="004E1C35">
        <w:rPr>
          <w:rFonts w:eastAsia="Times New Roman"/>
          <w:color w:val="000000" w:themeColor="text1"/>
        </w:rPr>
        <w:t>between one week and three months and chronic as any time after three months.</w:t>
      </w:r>
    </w:p>
    <w:p w14:paraId="2B35A737" w14:textId="03E915EA" w:rsidR="0026719E" w:rsidRDefault="00AF6382" w:rsidP="00192CA5">
      <w:pPr>
        <w:spacing w:line="480" w:lineRule="auto"/>
        <w:rPr>
          <w:rFonts w:eastAsia="Times New Roman"/>
          <w:color w:val="000000" w:themeColor="text1"/>
          <w:u w:val="single"/>
        </w:rPr>
      </w:pPr>
      <w:r>
        <w:rPr>
          <w:rFonts w:eastAsia="Times New Roman"/>
          <w:color w:val="000000" w:themeColor="text1"/>
          <w:u w:val="single"/>
        </w:rPr>
        <w:t>BI</w:t>
      </w:r>
    </w:p>
    <w:p w14:paraId="1B4BBFA2" w14:textId="7BDAF127" w:rsidR="00E32752" w:rsidRPr="00AC4A3C" w:rsidRDefault="00EB60EC" w:rsidP="00192CA5">
      <w:pPr>
        <w:spacing w:line="480" w:lineRule="auto"/>
        <w:rPr>
          <w:rFonts w:eastAsia="Times New Roman"/>
          <w:color w:val="000000" w:themeColor="text1"/>
        </w:rPr>
      </w:pPr>
      <w:r>
        <w:rPr>
          <w:rFonts w:eastAsia="Times New Roman"/>
          <w:color w:val="000000" w:themeColor="text1"/>
        </w:rPr>
        <w:tab/>
      </w:r>
      <w:r w:rsidR="00C04C70">
        <w:rPr>
          <w:rFonts w:eastAsia="Times New Roman"/>
          <w:color w:val="000000" w:themeColor="text1"/>
        </w:rPr>
        <w:t xml:space="preserve">Correlations </w:t>
      </w:r>
      <w:r w:rsidR="00F9441A">
        <w:rPr>
          <w:rFonts w:eastAsia="Times New Roman"/>
          <w:color w:val="000000" w:themeColor="text1"/>
        </w:rPr>
        <w:t xml:space="preserve">including all three stimulation types </w:t>
      </w:r>
      <w:r w:rsidR="0002786E">
        <w:rPr>
          <w:rFonts w:eastAsia="Times New Roman"/>
          <w:color w:val="000000" w:themeColor="text1"/>
        </w:rPr>
        <w:t>concluded</w:t>
      </w:r>
      <w:r w:rsidR="00F9441A">
        <w:rPr>
          <w:rFonts w:eastAsia="Times New Roman"/>
          <w:color w:val="000000" w:themeColor="text1"/>
        </w:rPr>
        <w:t xml:space="preserve"> no significant relationship</w:t>
      </w:r>
      <w:r w:rsidR="0002786E">
        <w:rPr>
          <w:rFonts w:eastAsia="Times New Roman"/>
          <w:color w:val="000000" w:themeColor="text1"/>
        </w:rPr>
        <w:t>s in</w:t>
      </w:r>
      <w:r w:rsidR="00F9441A">
        <w:rPr>
          <w:rFonts w:eastAsia="Times New Roman"/>
          <w:color w:val="000000" w:themeColor="text1"/>
        </w:rPr>
        <w:t xml:space="preserve"> any of the variables</w:t>
      </w:r>
      <w:r w:rsidR="00085ECC">
        <w:rPr>
          <w:rFonts w:eastAsia="Times New Roman"/>
          <w:color w:val="000000" w:themeColor="text1"/>
        </w:rPr>
        <w:t xml:space="preserve"> (</w:t>
      </w:r>
      <w:r w:rsidR="00474FBF">
        <w:rPr>
          <w:rFonts w:eastAsia="Times New Roman"/>
          <w:color w:val="000000" w:themeColor="text1"/>
        </w:rPr>
        <w:t>Figure 2</w:t>
      </w:r>
      <w:r w:rsidR="00C107F4">
        <w:rPr>
          <w:rFonts w:eastAsia="Times New Roman"/>
          <w:color w:val="000000" w:themeColor="text1"/>
        </w:rPr>
        <w:t>2</w:t>
      </w:r>
      <w:r w:rsidR="00474FBF">
        <w:rPr>
          <w:rFonts w:eastAsia="Times New Roman"/>
          <w:color w:val="000000" w:themeColor="text1"/>
        </w:rPr>
        <w:t>).</w:t>
      </w:r>
      <w:r w:rsidR="007153E6">
        <w:rPr>
          <w:rFonts w:eastAsia="Times New Roman"/>
          <w:color w:val="000000" w:themeColor="text1"/>
        </w:rPr>
        <w:t xml:space="preserve"> </w:t>
      </w:r>
      <w:r w:rsidR="009B312F">
        <w:rPr>
          <w:rFonts w:eastAsia="Times New Roman"/>
          <w:color w:val="000000" w:themeColor="text1"/>
        </w:rPr>
        <w:t>Number of sessions</w:t>
      </w:r>
      <w:r w:rsidR="007153E6">
        <w:rPr>
          <w:rFonts w:eastAsia="Times New Roman"/>
          <w:color w:val="000000" w:themeColor="text1"/>
        </w:rPr>
        <w:t xml:space="preserve"> (</w:t>
      </w:r>
      <w:r w:rsidR="001662BA">
        <w:rPr>
          <w:rFonts w:eastAsia="Times New Roman"/>
          <w:i/>
          <w:color w:val="000000" w:themeColor="text1"/>
        </w:rPr>
        <w:t>P</w:t>
      </w:r>
      <w:r w:rsidR="00085ECC">
        <w:rPr>
          <w:rFonts w:eastAsia="Times New Roman"/>
          <w:color w:val="000000" w:themeColor="text1"/>
        </w:rPr>
        <w:t xml:space="preserve"> </w:t>
      </w:r>
      <w:r w:rsidR="00756198">
        <w:rPr>
          <w:rFonts w:eastAsia="Times New Roman"/>
          <w:color w:val="000000" w:themeColor="text1"/>
        </w:rPr>
        <w:t>=</w:t>
      </w:r>
      <w:r w:rsidR="00085ECC">
        <w:rPr>
          <w:rFonts w:eastAsia="Times New Roman"/>
          <w:color w:val="000000" w:themeColor="text1"/>
        </w:rPr>
        <w:t xml:space="preserve"> 0.</w:t>
      </w:r>
      <w:r w:rsidR="00074055">
        <w:rPr>
          <w:rFonts w:eastAsia="Times New Roman"/>
          <w:color w:val="000000" w:themeColor="text1"/>
        </w:rPr>
        <w:t>75</w:t>
      </w:r>
      <w:r w:rsidR="00085ECC">
        <w:rPr>
          <w:rFonts w:eastAsia="Times New Roman"/>
          <w:color w:val="000000" w:themeColor="text1"/>
        </w:rPr>
        <w:t>)</w:t>
      </w:r>
      <w:r w:rsidR="009F7302">
        <w:rPr>
          <w:rFonts w:eastAsia="Times New Roman"/>
          <w:color w:val="000000" w:themeColor="text1"/>
        </w:rPr>
        <w:t>,</w:t>
      </w:r>
      <w:r w:rsidR="00085ECC">
        <w:rPr>
          <w:rFonts w:eastAsia="Times New Roman"/>
          <w:color w:val="000000" w:themeColor="text1"/>
        </w:rPr>
        <w:t xml:space="preserve"> </w:t>
      </w:r>
      <w:r w:rsidR="002F3DB0">
        <w:rPr>
          <w:rFonts w:eastAsia="Times New Roman"/>
          <w:color w:val="000000" w:themeColor="text1"/>
        </w:rPr>
        <w:t>sessions per week</w:t>
      </w:r>
      <w:r w:rsidR="00916649">
        <w:rPr>
          <w:rFonts w:eastAsia="Times New Roman"/>
          <w:color w:val="000000" w:themeColor="text1"/>
        </w:rPr>
        <w:t xml:space="preserve"> (</w:t>
      </w:r>
      <w:r w:rsidR="001662BA">
        <w:rPr>
          <w:rFonts w:eastAsia="Times New Roman"/>
          <w:i/>
          <w:color w:val="000000" w:themeColor="text1"/>
        </w:rPr>
        <w:t>P</w:t>
      </w:r>
      <w:r w:rsidR="004A1FFB">
        <w:rPr>
          <w:rFonts w:eastAsia="Times New Roman"/>
          <w:color w:val="000000" w:themeColor="text1"/>
        </w:rPr>
        <w:t xml:space="preserve"> </w:t>
      </w:r>
      <w:r w:rsidR="006630D6">
        <w:rPr>
          <w:rFonts w:eastAsia="Times New Roman"/>
          <w:color w:val="000000" w:themeColor="text1"/>
        </w:rPr>
        <w:t xml:space="preserve">= </w:t>
      </w:r>
      <w:r w:rsidR="00916649">
        <w:rPr>
          <w:rFonts w:eastAsia="Times New Roman"/>
          <w:color w:val="000000" w:themeColor="text1"/>
        </w:rPr>
        <w:t>0.5</w:t>
      </w:r>
      <w:r w:rsidR="00074055">
        <w:rPr>
          <w:rFonts w:eastAsia="Times New Roman"/>
          <w:color w:val="000000" w:themeColor="text1"/>
        </w:rPr>
        <w:t>3</w:t>
      </w:r>
      <w:r w:rsidR="00916649">
        <w:rPr>
          <w:rFonts w:eastAsia="Times New Roman"/>
          <w:color w:val="000000" w:themeColor="text1"/>
        </w:rPr>
        <w:t xml:space="preserve">), </w:t>
      </w:r>
      <w:r w:rsidR="00070E3B">
        <w:rPr>
          <w:rFonts w:eastAsia="Times New Roman"/>
          <w:color w:val="000000" w:themeColor="text1"/>
        </w:rPr>
        <w:t>session time (</w:t>
      </w:r>
      <w:r w:rsidR="001662BA">
        <w:rPr>
          <w:rFonts w:eastAsia="Times New Roman"/>
          <w:i/>
          <w:color w:val="000000" w:themeColor="text1"/>
        </w:rPr>
        <w:t>P</w:t>
      </w:r>
      <w:r w:rsidR="00070E3B">
        <w:rPr>
          <w:rFonts w:eastAsia="Times New Roman"/>
          <w:color w:val="000000" w:themeColor="text1"/>
        </w:rPr>
        <w:t xml:space="preserve"> </w:t>
      </w:r>
      <w:r w:rsidR="00756198">
        <w:rPr>
          <w:rFonts w:eastAsia="Times New Roman"/>
          <w:color w:val="000000" w:themeColor="text1"/>
        </w:rPr>
        <w:t>=</w:t>
      </w:r>
      <w:r w:rsidR="00070E3B">
        <w:rPr>
          <w:rFonts w:eastAsia="Times New Roman"/>
          <w:color w:val="000000" w:themeColor="text1"/>
        </w:rPr>
        <w:t xml:space="preserve"> </w:t>
      </w:r>
      <w:r w:rsidR="0002088F">
        <w:rPr>
          <w:rFonts w:eastAsia="Times New Roman"/>
          <w:color w:val="000000" w:themeColor="text1"/>
        </w:rPr>
        <w:t>0.</w:t>
      </w:r>
      <w:r w:rsidR="00074055">
        <w:rPr>
          <w:rFonts w:eastAsia="Times New Roman"/>
          <w:color w:val="000000" w:themeColor="text1"/>
        </w:rPr>
        <w:t>69</w:t>
      </w:r>
      <w:r w:rsidR="0002088F">
        <w:rPr>
          <w:rFonts w:eastAsia="Times New Roman"/>
          <w:color w:val="000000" w:themeColor="text1"/>
        </w:rPr>
        <w:t>)</w:t>
      </w:r>
      <w:r w:rsidR="00074055">
        <w:rPr>
          <w:rFonts w:eastAsia="Times New Roman"/>
          <w:color w:val="000000" w:themeColor="text1"/>
        </w:rPr>
        <w:t>,</w:t>
      </w:r>
      <w:r w:rsidR="0002088F">
        <w:rPr>
          <w:rFonts w:eastAsia="Times New Roman"/>
          <w:color w:val="000000" w:themeColor="text1"/>
        </w:rPr>
        <w:t xml:space="preserve"> total tDCS application time (</w:t>
      </w:r>
      <w:r w:rsidR="001662BA">
        <w:rPr>
          <w:rFonts w:eastAsia="Times New Roman"/>
          <w:i/>
          <w:color w:val="000000" w:themeColor="text1"/>
        </w:rPr>
        <w:t xml:space="preserve">P </w:t>
      </w:r>
      <w:r w:rsidR="00756198">
        <w:rPr>
          <w:rFonts w:eastAsia="Times New Roman"/>
          <w:color w:val="000000" w:themeColor="text1"/>
        </w:rPr>
        <w:t>=</w:t>
      </w:r>
      <w:r w:rsidR="0002088F">
        <w:rPr>
          <w:rFonts w:eastAsia="Times New Roman"/>
          <w:color w:val="000000" w:themeColor="text1"/>
        </w:rPr>
        <w:t xml:space="preserve"> 0.</w:t>
      </w:r>
      <w:r w:rsidR="00074055">
        <w:rPr>
          <w:rFonts w:eastAsia="Times New Roman"/>
          <w:color w:val="000000" w:themeColor="text1"/>
        </w:rPr>
        <w:t>74</w:t>
      </w:r>
      <w:r w:rsidR="0002088F">
        <w:rPr>
          <w:rFonts w:eastAsia="Times New Roman"/>
          <w:color w:val="000000" w:themeColor="text1"/>
        </w:rPr>
        <w:t>)</w:t>
      </w:r>
      <w:r w:rsidR="009F7302">
        <w:rPr>
          <w:rFonts w:eastAsia="Times New Roman"/>
          <w:color w:val="000000" w:themeColor="text1"/>
        </w:rPr>
        <w:t>,</w:t>
      </w:r>
      <w:r w:rsidR="00074055">
        <w:rPr>
          <w:rFonts w:eastAsia="Times New Roman"/>
          <w:color w:val="000000" w:themeColor="text1"/>
        </w:rPr>
        <w:t xml:space="preserve"> current (</w:t>
      </w:r>
      <w:r w:rsidR="001662BA">
        <w:rPr>
          <w:rFonts w:eastAsia="Times New Roman"/>
          <w:i/>
          <w:color w:val="000000" w:themeColor="text1"/>
        </w:rPr>
        <w:t>P</w:t>
      </w:r>
      <w:r w:rsidR="00074055">
        <w:rPr>
          <w:rFonts w:eastAsia="Times New Roman"/>
          <w:color w:val="000000" w:themeColor="text1"/>
        </w:rPr>
        <w:t xml:space="preserve"> = 0.37),</w:t>
      </w:r>
      <w:r w:rsidR="0002088F">
        <w:rPr>
          <w:rFonts w:eastAsia="Times New Roman"/>
          <w:color w:val="000000" w:themeColor="text1"/>
        </w:rPr>
        <w:t xml:space="preserve"> </w:t>
      </w:r>
      <w:r w:rsidR="00E062FE">
        <w:rPr>
          <w:rFonts w:eastAsia="Times New Roman"/>
          <w:color w:val="000000" w:themeColor="text1"/>
        </w:rPr>
        <w:t>electrode size (</w:t>
      </w:r>
      <w:r w:rsidR="001662BA">
        <w:rPr>
          <w:rFonts w:eastAsia="Times New Roman"/>
          <w:i/>
          <w:color w:val="000000" w:themeColor="text1"/>
        </w:rPr>
        <w:t>P</w:t>
      </w:r>
      <w:r w:rsidR="00E062FE">
        <w:rPr>
          <w:rFonts w:eastAsia="Times New Roman"/>
          <w:color w:val="000000" w:themeColor="text1"/>
        </w:rPr>
        <w:t xml:space="preserve"> </w:t>
      </w:r>
      <w:r w:rsidR="00756198">
        <w:rPr>
          <w:rFonts w:eastAsia="Times New Roman"/>
          <w:color w:val="000000" w:themeColor="text1"/>
        </w:rPr>
        <w:t>=</w:t>
      </w:r>
      <w:r w:rsidR="00E062FE">
        <w:rPr>
          <w:rFonts w:eastAsia="Times New Roman"/>
          <w:color w:val="000000" w:themeColor="text1"/>
        </w:rPr>
        <w:t xml:space="preserve"> 0.</w:t>
      </w:r>
      <w:r w:rsidR="00074055">
        <w:rPr>
          <w:rFonts w:eastAsia="Times New Roman"/>
          <w:color w:val="000000" w:themeColor="text1"/>
        </w:rPr>
        <w:t>58</w:t>
      </w:r>
      <w:r w:rsidR="00E062FE">
        <w:rPr>
          <w:rFonts w:eastAsia="Times New Roman"/>
          <w:color w:val="000000" w:themeColor="text1"/>
        </w:rPr>
        <w:t>)</w:t>
      </w:r>
      <w:r w:rsidR="009F7302">
        <w:rPr>
          <w:rFonts w:eastAsia="Times New Roman"/>
          <w:color w:val="000000" w:themeColor="text1"/>
        </w:rPr>
        <w:t>,</w:t>
      </w:r>
      <w:r w:rsidR="00E062FE">
        <w:rPr>
          <w:rFonts w:eastAsia="Times New Roman"/>
          <w:color w:val="000000" w:themeColor="text1"/>
        </w:rPr>
        <w:t xml:space="preserve"> current density (</w:t>
      </w:r>
      <w:r w:rsidR="001662BA">
        <w:rPr>
          <w:rFonts w:eastAsia="Times New Roman"/>
          <w:i/>
          <w:color w:val="000000" w:themeColor="text1"/>
        </w:rPr>
        <w:t>P</w:t>
      </w:r>
      <w:r w:rsidR="00E062FE">
        <w:rPr>
          <w:rFonts w:eastAsia="Times New Roman"/>
          <w:color w:val="000000" w:themeColor="text1"/>
        </w:rPr>
        <w:t xml:space="preserve"> </w:t>
      </w:r>
      <w:r w:rsidR="00756198">
        <w:rPr>
          <w:rFonts w:eastAsia="Times New Roman"/>
          <w:color w:val="000000" w:themeColor="text1"/>
        </w:rPr>
        <w:t>=</w:t>
      </w:r>
      <w:r w:rsidR="00E062FE">
        <w:rPr>
          <w:rFonts w:eastAsia="Times New Roman"/>
          <w:color w:val="000000" w:themeColor="text1"/>
        </w:rPr>
        <w:t xml:space="preserve"> </w:t>
      </w:r>
      <w:r w:rsidR="005A3B5B">
        <w:rPr>
          <w:rFonts w:eastAsia="Times New Roman"/>
          <w:color w:val="000000" w:themeColor="text1"/>
        </w:rPr>
        <w:t>0.</w:t>
      </w:r>
      <w:r w:rsidR="00F35B0C">
        <w:rPr>
          <w:rFonts w:eastAsia="Times New Roman"/>
          <w:color w:val="000000" w:themeColor="text1"/>
        </w:rPr>
        <w:t>26</w:t>
      </w:r>
      <w:r w:rsidR="00E062FE">
        <w:rPr>
          <w:rFonts w:eastAsia="Times New Roman"/>
          <w:color w:val="000000" w:themeColor="text1"/>
        </w:rPr>
        <w:t>)</w:t>
      </w:r>
      <w:r w:rsidR="00E95642">
        <w:rPr>
          <w:rFonts w:eastAsia="Times New Roman"/>
          <w:color w:val="000000" w:themeColor="text1"/>
        </w:rPr>
        <w:t>,</w:t>
      </w:r>
      <w:r w:rsidR="0032799E">
        <w:rPr>
          <w:rFonts w:eastAsia="Times New Roman"/>
          <w:color w:val="000000" w:themeColor="text1"/>
        </w:rPr>
        <w:t xml:space="preserve"> charge (</w:t>
      </w:r>
      <w:r w:rsidR="001662BA">
        <w:rPr>
          <w:rFonts w:eastAsia="Times New Roman"/>
          <w:i/>
          <w:color w:val="000000" w:themeColor="text1"/>
        </w:rPr>
        <w:t>P</w:t>
      </w:r>
      <w:r w:rsidR="0032799E">
        <w:rPr>
          <w:rFonts w:eastAsia="Times New Roman"/>
          <w:color w:val="000000" w:themeColor="text1"/>
        </w:rPr>
        <w:t xml:space="preserve"> </w:t>
      </w:r>
      <w:r w:rsidR="00756198">
        <w:rPr>
          <w:rFonts w:eastAsia="Times New Roman"/>
          <w:color w:val="000000" w:themeColor="text1"/>
        </w:rPr>
        <w:t>=</w:t>
      </w:r>
      <w:r w:rsidR="0032799E">
        <w:rPr>
          <w:rFonts w:eastAsia="Times New Roman"/>
          <w:color w:val="000000" w:themeColor="text1"/>
        </w:rPr>
        <w:t xml:space="preserve"> 0.</w:t>
      </w:r>
      <w:r w:rsidR="00F35B0C">
        <w:rPr>
          <w:rFonts w:eastAsia="Times New Roman"/>
          <w:color w:val="000000" w:themeColor="text1"/>
        </w:rPr>
        <w:t>9</w:t>
      </w:r>
      <w:r w:rsidR="005A3B5B">
        <w:rPr>
          <w:rFonts w:eastAsia="Times New Roman"/>
          <w:color w:val="000000" w:themeColor="text1"/>
        </w:rPr>
        <w:t>1</w:t>
      </w:r>
      <w:r w:rsidR="0032799E">
        <w:rPr>
          <w:rFonts w:eastAsia="Times New Roman"/>
          <w:color w:val="000000" w:themeColor="text1"/>
        </w:rPr>
        <w:t>)</w:t>
      </w:r>
      <w:r w:rsidR="00E95642">
        <w:rPr>
          <w:rFonts w:eastAsia="Times New Roman"/>
          <w:color w:val="000000" w:themeColor="text1"/>
        </w:rPr>
        <w:t>,</w:t>
      </w:r>
      <w:r w:rsidR="0032799E">
        <w:rPr>
          <w:rFonts w:eastAsia="Times New Roman"/>
          <w:color w:val="000000" w:themeColor="text1"/>
        </w:rPr>
        <w:t xml:space="preserve"> charge density (</w:t>
      </w:r>
      <w:r w:rsidR="001662BA">
        <w:rPr>
          <w:rFonts w:eastAsia="Times New Roman"/>
          <w:i/>
          <w:color w:val="000000" w:themeColor="text1"/>
        </w:rPr>
        <w:t>P</w:t>
      </w:r>
      <w:r w:rsidR="00EE0C75">
        <w:rPr>
          <w:rFonts w:eastAsia="Times New Roman"/>
          <w:color w:val="000000" w:themeColor="text1"/>
        </w:rPr>
        <w:t xml:space="preserve"> </w:t>
      </w:r>
      <w:r w:rsidR="00756198">
        <w:rPr>
          <w:rFonts w:eastAsia="Times New Roman"/>
          <w:color w:val="000000" w:themeColor="text1"/>
        </w:rPr>
        <w:t>=</w:t>
      </w:r>
      <w:r w:rsidR="00EE0C75">
        <w:rPr>
          <w:rFonts w:eastAsia="Times New Roman"/>
          <w:color w:val="000000" w:themeColor="text1"/>
        </w:rPr>
        <w:t xml:space="preserve"> 0.</w:t>
      </w:r>
      <w:r w:rsidR="00F35B0C">
        <w:rPr>
          <w:rFonts w:eastAsia="Times New Roman"/>
          <w:color w:val="000000" w:themeColor="text1"/>
        </w:rPr>
        <w:t>44</w:t>
      </w:r>
      <w:r w:rsidR="00EE0C75">
        <w:rPr>
          <w:rFonts w:eastAsia="Times New Roman"/>
          <w:color w:val="000000" w:themeColor="text1"/>
        </w:rPr>
        <w:t>)</w:t>
      </w:r>
      <w:r w:rsidR="00E95642">
        <w:rPr>
          <w:rFonts w:eastAsia="Times New Roman"/>
          <w:color w:val="000000" w:themeColor="text1"/>
        </w:rPr>
        <w:t>,</w:t>
      </w:r>
      <w:r w:rsidR="00EE0C75">
        <w:rPr>
          <w:rFonts w:eastAsia="Times New Roman"/>
          <w:color w:val="000000" w:themeColor="text1"/>
        </w:rPr>
        <w:t xml:space="preserve"> </w:t>
      </w:r>
      <w:r w:rsidR="005E3B54">
        <w:rPr>
          <w:rFonts w:eastAsia="Times New Roman"/>
          <w:color w:val="000000" w:themeColor="text1"/>
        </w:rPr>
        <w:t>and total charge density (</w:t>
      </w:r>
      <w:r w:rsidR="001662BA">
        <w:rPr>
          <w:rFonts w:eastAsia="Times New Roman"/>
          <w:i/>
          <w:color w:val="000000" w:themeColor="text1"/>
        </w:rPr>
        <w:t>P</w:t>
      </w:r>
      <w:r w:rsidR="005E3B54">
        <w:rPr>
          <w:rFonts w:eastAsia="Times New Roman"/>
          <w:color w:val="000000" w:themeColor="text1"/>
        </w:rPr>
        <w:t xml:space="preserve"> </w:t>
      </w:r>
      <w:r w:rsidR="00756198">
        <w:rPr>
          <w:rFonts w:eastAsia="Times New Roman"/>
          <w:color w:val="000000" w:themeColor="text1"/>
        </w:rPr>
        <w:t>=</w:t>
      </w:r>
      <w:r w:rsidR="005E3B54">
        <w:rPr>
          <w:rFonts w:eastAsia="Times New Roman"/>
          <w:color w:val="000000" w:themeColor="text1"/>
        </w:rPr>
        <w:t xml:space="preserve"> 0.</w:t>
      </w:r>
      <w:r w:rsidR="00F35B0C">
        <w:rPr>
          <w:rFonts w:eastAsia="Times New Roman"/>
          <w:color w:val="000000" w:themeColor="text1"/>
        </w:rPr>
        <w:t>66</w:t>
      </w:r>
      <w:r w:rsidR="005E3B54">
        <w:rPr>
          <w:rFonts w:eastAsia="Times New Roman"/>
          <w:color w:val="000000" w:themeColor="text1"/>
        </w:rPr>
        <w:t>)</w:t>
      </w:r>
      <w:r w:rsidR="00474FBF">
        <w:rPr>
          <w:rFonts w:eastAsia="Times New Roman"/>
          <w:color w:val="000000" w:themeColor="text1"/>
        </w:rPr>
        <w:t xml:space="preserve"> (Table </w:t>
      </w:r>
      <w:r w:rsidR="00390EBF">
        <w:rPr>
          <w:rFonts w:eastAsia="Times New Roman"/>
          <w:color w:val="000000" w:themeColor="text1"/>
        </w:rPr>
        <w:t>3</w:t>
      </w:r>
      <w:r w:rsidR="00474FBF">
        <w:rPr>
          <w:rFonts w:eastAsia="Times New Roman"/>
          <w:color w:val="000000" w:themeColor="text1"/>
        </w:rPr>
        <w:t>)</w:t>
      </w:r>
      <w:r w:rsidR="005E3B54">
        <w:rPr>
          <w:rFonts w:eastAsia="Times New Roman"/>
          <w:color w:val="000000" w:themeColor="text1"/>
        </w:rPr>
        <w:t>.</w:t>
      </w:r>
      <w:r w:rsidR="008971B4">
        <w:rPr>
          <w:rFonts w:eastAsia="Times New Roman"/>
          <w:color w:val="000000" w:themeColor="text1"/>
        </w:rPr>
        <w:t xml:space="preserve"> For the Barthel Index, an increase in </w:t>
      </w:r>
      <w:r w:rsidR="00AC4A3C">
        <w:rPr>
          <w:rFonts w:eastAsia="Times New Roman"/>
          <w:color w:val="000000" w:themeColor="text1"/>
        </w:rPr>
        <w:t xml:space="preserve">Hedge’s </w:t>
      </w:r>
      <w:r w:rsidR="00AC4A3C">
        <w:rPr>
          <w:rFonts w:eastAsia="Times New Roman"/>
          <w:i/>
          <w:iCs/>
          <w:color w:val="000000" w:themeColor="text1"/>
        </w:rPr>
        <w:t>g</w:t>
      </w:r>
      <w:r w:rsidR="00AC4A3C">
        <w:rPr>
          <w:rFonts w:eastAsia="Times New Roman"/>
          <w:color w:val="000000" w:themeColor="text1"/>
        </w:rPr>
        <w:t xml:space="preserve"> indicates a better score.</w:t>
      </w:r>
      <w:r w:rsidR="00E3125F">
        <w:rPr>
          <w:rFonts w:eastAsia="Times New Roman"/>
          <w:color w:val="000000" w:themeColor="text1"/>
        </w:rPr>
        <w:t xml:space="preserve"> </w:t>
      </w:r>
      <w:r w:rsidR="00074055">
        <w:rPr>
          <w:rFonts w:eastAsia="Times New Roman"/>
          <w:color w:val="000000" w:themeColor="text1"/>
        </w:rPr>
        <w:t>A Shapiro-Wilk Test determined data were normal for sessions per week, session time, total tDCS application time, electrode size, total charge, and total charge density, so a Pearson’s Correlation was used to determine those relationships. Data were considered not normal for number of sessions, current, current density, charge, and charge density, so a Spearman’s Correlation was used to determine those relationships.</w:t>
      </w:r>
    </w:p>
    <w:p w14:paraId="11A056A9" w14:textId="578CBEC3" w:rsidR="008B1E5F" w:rsidRDefault="0002786E" w:rsidP="00192CA5">
      <w:pPr>
        <w:spacing w:line="480" w:lineRule="auto"/>
        <w:rPr>
          <w:rFonts w:eastAsia="Times New Roman"/>
          <w:color w:val="000000" w:themeColor="text1"/>
        </w:rPr>
      </w:pPr>
      <w:r>
        <w:rPr>
          <w:rFonts w:eastAsia="Times New Roman"/>
          <w:color w:val="000000" w:themeColor="text1"/>
        </w:rPr>
        <w:tab/>
        <w:t xml:space="preserve">Correlations only including studies using anodal stimulation also concluded no significant relationships in any of the variables (Table 4). </w:t>
      </w:r>
      <w:r w:rsidR="008B1E5F">
        <w:rPr>
          <w:rFonts w:eastAsia="Times New Roman"/>
          <w:color w:val="000000" w:themeColor="text1"/>
        </w:rPr>
        <w:t xml:space="preserve">Correlations only including studies using cathodal simulation </w:t>
      </w:r>
      <w:r w:rsidR="009B312F">
        <w:rPr>
          <w:rFonts w:eastAsia="Times New Roman"/>
          <w:color w:val="000000" w:themeColor="text1"/>
        </w:rPr>
        <w:t>also concluded no significant relationships (Table 5)</w:t>
      </w:r>
      <w:r w:rsidR="00BC15CE">
        <w:rPr>
          <w:rFonts w:eastAsia="Times New Roman"/>
          <w:color w:val="000000" w:themeColor="text1"/>
        </w:rPr>
        <w:t>. Of note, i</w:t>
      </w:r>
      <w:r w:rsidR="00F35B0C">
        <w:rPr>
          <w:rFonts w:eastAsia="Times New Roman"/>
          <w:color w:val="000000" w:themeColor="text1"/>
        </w:rPr>
        <w:t xml:space="preserve">nitial </w:t>
      </w:r>
      <w:r w:rsidR="00F35B0C" w:rsidRPr="001662BA">
        <w:rPr>
          <w:rFonts w:eastAsia="Times New Roman"/>
          <w:color w:val="000000" w:themeColor="text1"/>
        </w:rPr>
        <w:t xml:space="preserve">correlation of total charge </w:t>
      </w:r>
      <w:r w:rsidR="004A1FFB" w:rsidRPr="001662BA">
        <w:rPr>
          <w:rFonts w:eastAsia="Times New Roman"/>
          <w:color w:val="000000" w:themeColor="text1"/>
        </w:rPr>
        <w:t xml:space="preserve">using only cathodal stimulation data </w:t>
      </w:r>
      <w:r w:rsidR="00F35B0C" w:rsidRPr="001662BA">
        <w:rPr>
          <w:rFonts w:eastAsia="Times New Roman"/>
          <w:color w:val="000000" w:themeColor="text1"/>
        </w:rPr>
        <w:t>indicated</w:t>
      </w:r>
      <w:r w:rsidR="00F35B0C">
        <w:rPr>
          <w:rFonts w:eastAsia="Times New Roman"/>
          <w:color w:val="000000" w:themeColor="text1"/>
        </w:rPr>
        <w:t xml:space="preserve"> a significant relationship (</w:t>
      </w:r>
      <w:r w:rsidR="005B71F6" w:rsidRPr="001662BA">
        <w:rPr>
          <w:rFonts w:eastAsia="Times New Roman"/>
          <w:i/>
          <w:color w:val="000000" w:themeColor="text1"/>
        </w:rPr>
        <w:t>r</w:t>
      </w:r>
      <w:r w:rsidR="005B71F6">
        <w:rPr>
          <w:rFonts w:eastAsia="Times New Roman"/>
          <w:color w:val="000000" w:themeColor="text1"/>
        </w:rPr>
        <w:t xml:space="preserve"> = 0.81</w:t>
      </w:r>
      <w:r w:rsidR="001662BA">
        <w:rPr>
          <w:rFonts w:eastAsia="Times New Roman"/>
          <w:color w:val="000000" w:themeColor="text1"/>
        </w:rPr>
        <w:t>)</w:t>
      </w:r>
      <w:r w:rsidR="005B71F6">
        <w:rPr>
          <w:rFonts w:eastAsia="Times New Roman"/>
          <w:color w:val="000000" w:themeColor="text1"/>
        </w:rPr>
        <w:t xml:space="preserve"> </w:t>
      </w:r>
      <w:r w:rsidR="001662BA">
        <w:rPr>
          <w:rFonts w:eastAsia="Times New Roman"/>
          <w:color w:val="000000" w:themeColor="text1"/>
        </w:rPr>
        <w:t>(</w:t>
      </w:r>
      <w:r w:rsidR="001662BA">
        <w:rPr>
          <w:rFonts w:eastAsia="Times New Roman"/>
          <w:i/>
          <w:color w:val="000000" w:themeColor="text1"/>
        </w:rPr>
        <w:t>P</w:t>
      </w:r>
      <w:r w:rsidR="00F35B0C">
        <w:rPr>
          <w:rFonts w:eastAsia="Times New Roman"/>
          <w:color w:val="000000" w:themeColor="text1"/>
        </w:rPr>
        <w:t xml:space="preserve"> </w:t>
      </w:r>
      <w:r w:rsidR="005B71F6">
        <w:rPr>
          <w:rFonts w:eastAsia="Times New Roman"/>
          <w:color w:val="000000" w:themeColor="text1"/>
        </w:rPr>
        <w:t>=</w:t>
      </w:r>
      <w:r w:rsidR="00F35B0C">
        <w:rPr>
          <w:rFonts w:eastAsia="Times New Roman"/>
          <w:color w:val="000000" w:themeColor="text1"/>
        </w:rPr>
        <w:t xml:space="preserve"> 0.0</w:t>
      </w:r>
      <w:r w:rsidR="005B71F6">
        <w:rPr>
          <w:rFonts w:eastAsia="Times New Roman"/>
          <w:color w:val="000000" w:themeColor="text1"/>
        </w:rPr>
        <w:t>3</w:t>
      </w:r>
      <w:r w:rsidR="00F35B0C">
        <w:rPr>
          <w:rFonts w:eastAsia="Times New Roman"/>
          <w:color w:val="000000" w:themeColor="text1"/>
        </w:rPr>
        <w:t>), however, after removal of an outlier</w:t>
      </w:r>
      <w:r w:rsidR="0006435C">
        <w:rPr>
          <w:rFonts w:eastAsia="Times New Roman"/>
          <w:color w:val="000000" w:themeColor="text1"/>
        </w:rPr>
        <w:t xml:space="preserve"> </w:t>
      </w:r>
      <w:r w:rsidR="0006435C">
        <w:rPr>
          <w:rFonts w:eastAsia="Times New Roman"/>
          <w:color w:val="000000" w:themeColor="text1"/>
        </w:rPr>
        <w:fldChar w:fldCharType="begin">
          <w:fldData xml:space="preserve">PEVuZE5vdGU+PENpdGU+PEF1dGhvcj5LaGVkcjwvQXV0aG9yPjxZZWFyPjIwMTM8L1llYXI+PFJl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</w:fldData>
        </w:fldChar>
      </w:r>
      <w:r w:rsidR="0006435C">
        <w:rPr>
          <w:rFonts w:eastAsia="Times New Roman"/>
          <w:color w:val="000000" w:themeColor="text1"/>
        </w:rPr>
        <w:instrText xml:space="preserve"> ADDIN EN.CITE </w:instrText>
      </w:r>
      <w:r w:rsidR="0006435C">
        <w:rPr>
          <w:rFonts w:eastAsia="Times New Roman"/>
          <w:color w:val="000000" w:themeColor="text1"/>
        </w:rPr>
        <w:fldChar w:fldCharType="begin">
          <w:fldData xml:space="preserve">PEVuZE5vdGU+PENpdGU+PEF1dGhvcj5LaGVkcjwvQXV0aG9yPjxZZWFyPjIwMTM8L1llYXI+PFJl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</w:fldData>
        </w:fldChar>
      </w:r>
      <w:r w:rsidR="0006435C">
        <w:rPr>
          <w:rFonts w:eastAsia="Times New Roman"/>
          <w:color w:val="000000" w:themeColor="text1"/>
        </w:rPr>
        <w:instrText xml:space="preserve"> ADDIN EN.CITE.DATA </w:instrText>
      </w:r>
      <w:r w:rsidR="0006435C">
        <w:rPr>
          <w:rFonts w:eastAsia="Times New Roman"/>
          <w:color w:val="000000" w:themeColor="text1"/>
        </w:rPr>
      </w:r>
      <w:r w:rsidR="0006435C">
        <w:rPr>
          <w:rFonts w:eastAsia="Times New Roman"/>
          <w:color w:val="000000" w:themeColor="text1"/>
        </w:rPr>
        <w:fldChar w:fldCharType="end"/>
      </w:r>
      <w:r w:rsidR="0006435C">
        <w:rPr>
          <w:rFonts w:eastAsia="Times New Roman"/>
          <w:color w:val="000000" w:themeColor="text1"/>
        </w:rPr>
      </w:r>
      <w:r w:rsidR="0006435C">
        <w:rPr>
          <w:rFonts w:eastAsia="Times New Roman"/>
          <w:color w:val="000000" w:themeColor="text1"/>
        </w:rPr>
        <w:fldChar w:fldCharType="separate"/>
      </w:r>
      <w:r w:rsidR="0006435C">
        <w:rPr>
          <w:rFonts w:eastAsia="Times New Roman"/>
          <w:noProof/>
          <w:color w:val="000000" w:themeColor="text1"/>
        </w:rPr>
        <w:t>(Khedr et al., 2013)</w:t>
      </w:r>
      <w:r w:rsidR="0006435C">
        <w:rPr>
          <w:rFonts w:eastAsia="Times New Roman"/>
          <w:color w:val="000000" w:themeColor="text1"/>
        </w:rPr>
        <w:fldChar w:fldCharType="end"/>
      </w:r>
      <w:r w:rsidR="00F35B0C">
        <w:rPr>
          <w:rFonts w:eastAsia="Times New Roman"/>
          <w:color w:val="000000" w:themeColor="text1"/>
        </w:rPr>
        <w:t>, no significant relationship was shown (</w:t>
      </w:r>
      <w:r w:rsidR="001662BA">
        <w:rPr>
          <w:rFonts w:eastAsia="Times New Roman"/>
          <w:i/>
          <w:color w:val="000000" w:themeColor="text1"/>
        </w:rPr>
        <w:t>P</w:t>
      </w:r>
      <w:r w:rsidR="00F35B0C">
        <w:rPr>
          <w:rFonts w:eastAsia="Times New Roman"/>
          <w:color w:val="000000" w:themeColor="text1"/>
        </w:rPr>
        <w:t xml:space="preserve"> = 0.33).</w:t>
      </w:r>
    </w:p>
    <w:p w14:paraId="45941603" w14:textId="0229BE38" w:rsidR="00173A48" w:rsidRDefault="006F579A" w:rsidP="00094C83">
      <w:pPr>
        <w:spacing w:line="480" w:lineRule="auto"/>
        <w:ind w:firstLine="720"/>
        <w:rPr>
          <w:rFonts w:eastAsia="Times New Roman"/>
          <w:color w:val="000000" w:themeColor="text1"/>
        </w:rPr>
      </w:pPr>
      <w:r>
        <w:rPr>
          <w:rFonts w:eastAsia="Times New Roman"/>
          <w:color w:val="000000" w:themeColor="text1"/>
        </w:rPr>
        <w:lastRenderedPageBreak/>
        <w:t>Correlations only including studies using bihemispheric simulation also concluded no significant relationships in any of the variables (Table 6).</w:t>
      </w:r>
      <w:r w:rsidR="00EF0287">
        <w:rPr>
          <w:rFonts w:eastAsia="Times New Roman"/>
          <w:color w:val="000000" w:themeColor="text1"/>
        </w:rPr>
        <w:t xml:space="preserve"> </w:t>
      </w:r>
      <w:r w:rsidR="00BC15CE">
        <w:rPr>
          <w:rFonts w:eastAsia="Times New Roman"/>
          <w:color w:val="000000" w:themeColor="text1"/>
        </w:rPr>
        <w:t>For this mode of stimulation, c</w:t>
      </w:r>
      <w:r w:rsidR="00EF0287">
        <w:rPr>
          <w:rFonts w:eastAsia="Times New Roman"/>
          <w:color w:val="000000" w:themeColor="text1"/>
        </w:rPr>
        <w:t>orrelations for some variables were unable to be</w:t>
      </w:r>
      <w:r w:rsidR="000D6CBD">
        <w:rPr>
          <w:rFonts w:eastAsia="Times New Roman"/>
          <w:color w:val="000000" w:themeColor="text1"/>
        </w:rPr>
        <w:t xml:space="preserve"> conducted</w:t>
      </w:r>
      <w:r w:rsidR="00EF0287">
        <w:rPr>
          <w:rFonts w:eastAsia="Times New Roman"/>
          <w:color w:val="000000" w:themeColor="text1"/>
        </w:rPr>
        <w:t xml:space="preserve"> due </w:t>
      </w:r>
      <w:r w:rsidR="007F533C">
        <w:rPr>
          <w:rFonts w:eastAsia="Times New Roman"/>
          <w:color w:val="000000" w:themeColor="text1"/>
        </w:rPr>
        <w:t xml:space="preserve">insufficient </w:t>
      </w:r>
      <w:r w:rsidR="00055D37">
        <w:rPr>
          <w:rFonts w:eastAsia="Times New Roman"/>
          <w:color w:val="000000" w:themeColor="text1"/>
        </w:rPr>
        <w:t>study availability</w:t>
      </w:r>
      <w:r w:rsidR="00CA4C2B">
        <w:rPr>
          <w:rFonts w:eastAsia="Times New Roman"/>
          <w:color w:val="000000" w:themeColor="text1"/>
        </w:rPr>
        <w:t>: 1) current; 2) electrode size; 3) current density; 4) charge; 5) charge density</w:t>
      </w:r>
      <w:r w:rsidR="00A27AD9">
        <w:rPr>
          <w:rFonts w:eastAsia="Times New Roman"/>
          <w:color w:val="000000" w:themeColor="text1"/>
        </w:rPr>
        <w:t>; 6) total charge; and 7) total charge density.</w:t>
      </w:r>
    </w:p>
    <w:p w14:paraId="2E5767BB" w14:textId="653E40D2" w:rsidR="006F579A" w:rsidRDefault="00666140" w:rsidP="00192CA5">
      <w:pPr>
        <w:spacing w:line="480" w:lineRule="auto"/>
        <w:rPr>
          <w:rFonts w:eastAsia="Times New Roman"/>
          <w:color w:val="000000" w:themeColor="text1"/>
        </w:rPr>
      </w:pPr>
      <w:r>
        <w:rPr>
          <w:noProof/>
        </w:rPr>
        <w:lastRenderedPageBreak/>
        <w:drawing>
          <wp:anchor distT="0" distB="0" distL="114300" distR="114300" simplePos="0" relativeHeight="251696155" behindDoc="0" locked="0" layoutInCell="1" allowOverlap="1" wp14:anchorId="20499893" wp14:editId="3AAD4EB7">
            <wp:simplePos x="0" y="0"/>
            <wp:positionH relativeFrom="margin">
              <wp:align>center</wp:align>
            </wp:positionH>
            <wp:positionV relativeFrom="paragraph">
              <wp:posOffset>0</wp:posOffset>
            </wp:positionV>
            <wp:extent cx="5476240" cy="6572250"/>
            <wp:effectExtent l="0" t="0" r="0" b="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srcRect l="33439" t="22140" r="34769" b="8071"/>
                    <a:stretch/>
                  </pic:blipFill>
                  <pic:spPr bwMode="auto">
                    <a:xfrm>
                      <a:off x="0" y="0"/>
                      <a:ext cx="5476240" cy="65722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0249C6E" w14:textId="4D8BAB0F" w:rsidR="009420A9" w:rsidRDefault="009420A9" w:rsidP="00192CA5">
      <w:pPr>
        <w:spacing w:line="480" w:lineRule="auto"/>
        <w:rPr>
          <w:rFonts w:eastAsia="Times New Roman"/>
          <w:color w:val="000000" w:themeColor="text1"/>
        </w:rPr>
      </w:pPr>
      <w:r>
        <w:rPr>
          <w:rFonts w:eastAsia="Times New Roman"/>
          <w:b/>
          <w:bCs/>
          <w:color w:val="000000" w:themeColor="text1"/>
        </w:rPr>
        <w:t>Figure 2</w:t>
      </w:r>
      <w:r w:rsidR="00D9265C">
        <w:rPr>
          <w:rFonts w:eastAsia="Times New Roman"/>
          <w:b/>
          <w:bCs/>
          <w:color w:val="000000" w:themeColor="text1"/>
        </w:rPr>
        <w:t>2</w:t>
      </w:r>
      <w:r>
        <w:rPr>
          <w:rFonts w:eastAsia="Times New Roman"/>
          <w:b/>
          <w:bCs/>
          <w:color w:val="000000" w:themeColor="text1"/>
        </w:rPr>
        <w:t xml:space="preserve"> – Dose Effect of tDCS on Barthel Index</w:t>
      </w:r>
    </w:p>
    <w:p w14:paraId="197B74F4" w14:textId="2C53CE06" w:rsidR="00A35CF2" w:rsidRPr="00A35CF2" w:rsidRDefault="001D5B4B" w:rsidP="00FB20E1">
      <w:pPr>
        <w:spacing w:line="240" w:lineRule="auto"/>
      </w:pPr>
      <w:r>
        <w:t>Correlations</w:t>
      </w:r>
      <w:r w:rsidRPr="00EF32DF">
        <w:t xml:space="preserve"> on</w:t>
      </w:r>
      <w:r w:rsidR="001907DF">
        <w:t xml:space="preserve"> change scores in tDCS groups as assessed by the Barthel Index</w:t>
      </w:r>
      <w:r w:rsidRPr="00EF32DF">
        <w:t>.</w:t>
      </w:r>
      <w:r w:rsidR="00FC7F39">
        <w:t xml:space="preserve"> A) </w:t>
      </w:r>
      <w:r w:rsidR="002B3770">
        <w:t>n</w:t>
      </w:r>
      <w:r w:rsidR="00FC7F39">
        <w:t xml:space="preserve">umber of </w:t>
      </w:r>
      <w:r w:rsidR="002B3770">
        <w:t>s</w:t>
      </w:r>
      <w:r w:rsidR="00FC7F39">
        <w:t xml:space="preserve">essions, </w:t>
      </w:r>
      <w:r w:rsidR="00134C47">
        <w:t>B) sessions per week C</w:t>
      </w:r>
      <w:r w:rsidR="00FC7F39">
        <w:t xml:space="preserve">) </w:t>
      </w:r>
      <w:r w:rsidR="002B3770">
        <w:t>s</w:t>
      </w:r>
      <w:r w:rsidR="00FC7F39">
        <w:t xml:space="preserve">ession </w:t>
      </w:r>
      <w:r w:rsidR="002B3770">
        <w:t>t</w:t>
      </w:r>
      <w:r w:rsidR="00FC7F39">
        <w:t>ime</w:t>
      </w:r>
      <w:r w:rsidR="002B3770">
        <w:t xml:space="preserve">, </w:t>
      </w:r>
      <w:r w:rsidR="00134C47">
        <w:t>D</w:t>
      </w:r>
      <w:r w:rsidR="002B3770">
        <w:t xml:space="preserve">) total tDCS application time, </w:t>
      </w:r>
      <w:r w:rsidR="00134C47">
        <w:t>E</w:t>
      </w:r>
      <w:r w:rsidR="002B3770">
        <w:t xml:space="preserve">) current, </w:t>
      </w:r>
      <w:r w:rsidR="00134C47">
        <w:t>F</w:t>
      </w:r>
      <w:r w:rsidR="002B3770">
        <w:t xml:space="preserve">) electrode size, </w:t>
      </w:r>
      <w:r w:rsidR="00134C47">
        <w:t>G</w:t>
      </w:r>
      <w:r w:rsidR="002B3770">
        <w:t xml:space="preserve">) current density, </w:t>
      </w:r>
      <w:r w:rsidR="00134C47">
        <w:t>H</w:t>
      </w:r>
      <w:r w:rsidR="00913BB1">
        <w:t xml:space="preserve">) charge, </w:t>
      </w:r>
      <w:r w:rsidR="00134C47">
        <w:t>I</w:t>
      </w:r>
      <w:r w:rsidR="00913BB1">
        <w:t xml:space="preserve">) charge density, </w:t>
      </w:r>
      <w:r w:rsidR="00134C47">
        <w:t>J</w:t>
      </w:r>
      <w:r w:rsidR="00913BB1">
        <w:t xml:space="preserve">) total charge, and </w:t>
      </w:r>
      <w:r w:rsidR="00134C47">
        <w:t>K</w:t>
      </w:r>
      <w:r w:rsidR="00913BB1">
        <w:t xml:space="preserve">) </w:t>
      </w:r>
      <w:r w:rsidR="000A64D5">
        <w:t>TCD (</w:t>
      </w:r>
      <w:r w:rsidR="00913BB1">
        <w:t>total charge density</w:t>
      </w:r>
      <w:r w:rsidR="000A64D5">
        <w:t>)</w:t>
      </w:r>
      <w:r w:rsidR="00913BB1">
        <w:t>.</w:t>
      </w:r>
      <w:r w:rsidR="00AC4A3C">
        <w:t xml:space="preserve"> </w:t>
      </w:r>
      <w:r w:rsidR="00AC4A3C">
        <w:rPr>
          <w:rFonts w:eastAsia="Times New Roman"/>
          <w:color w:val="000000" w:themeColor="text1"/>
        </w:rPr>
        <w:t xml:space="preserve">An increase in Hedge’s </w:t>
      </w:r>
      <w:r w:rsidR="00AC4A3C">
        <w:rPr>
          <w:rFonts w:eastAsia="Times New Roman"/>
          <w:i/>
          <w:iCs/>
          <w:color w:val="000000" w:themeColor="text1"/>
        </w:rPr>
        <w:t>g</w:t>
      </w:r>
      <w:r w:rsidR="00AC4A3C">
        <w:rPr>
          <w:rFonts w:eastAsia="Times New Roman"/>
          <w:color w:val="000000" w:themeColor="text1"/>
        </w:rPr>
        <w:t xml:space="preserve"> indicates a better score.</w:t>
      </w:r>
    </w:p>
    <w:p w14:paraId="0124D01E" w14:textId="77777777" w:rsidR="00EE4C42" w:rsidRPr="00EE4C42" w:rsidRDefault="00EE4C42" w:rsidP="00EE4C42">
      <w:pPr>
        <w:autoSpaceDE w:val="0"/>
        <w:autoSpaceDN w:val="0"/>
        <w:adjustRightInd w:val="0"/>
        <w:spacing w:after="0" w:line="400" w:lineRule="atLeast"/>
      </w:pPr>
    </w:p>
    <w:p w14:paraId="10A3C24A" w14:textId="505FC978" w:rsidR="003351E4" w:rsidRDefault="003351E4" w:rsidP="00192CA5">
      <w:pPr>
        <w:spacing w:line="480" w:lineRule="auto"/>
        <w:rPr>
          <w:rFonts w:eastAsia="Times New Roman"/>
          <w:color w:val="000000" w:themeColor="text1"/>
        </w:rPr>
      </w:pPr>
      <w:r>
        <w:rPr>
          <w:rFonts w:eastAsia="Times New Roman"/>
          <w:color w:val="000000" w:themeColor="text1"/>
          <w:u w:val="single"/>
        </w:rPr>
        <w:t>UE-FMA</w:t>
      </w:r>
    </w:p>
    <w:p w14:paraId="05C0E6F3" w14:textId="5F0FAA99" w:rsidR="003351E4" w:rsidRDefault="003351E4" w:rsidP="00C67B16">
      <w:pPr>
        <w:spacing w:line="480" w:lineRule="auto"/>
        <w:ind w:firstLine="720"/>
        <w:rPr>
          <w:rFonts w:eastAsia="Times New Roman"/>
          <w:color w:val="000000" w:themeColor="text1"/>
        </w:rPr>
      </w:pPr>
      <w:r>
        <w:rPr>
          <w:rFonts w:eastAsia="Times New Roman"/>
          <w:color w:val="000000" w:themeColor="text1"/>
        </w:rPr>
        <w:t>Correlations including all three stimulation types concluded no significant relationships in the</w:t>
      </w:r>
      <w:r w:rsidR="005561FE">
        <w:rPr>
          <w:rFonts w:eastAsia="Times New Roman"/>
          <w:color w:val="000000" w:themeColor="text1"/>
        </w:rPr>
        <w:t xml:space="preserve"> following</w:t>
      </w:r>
      <w:r>
        <w:rPr>
          <w:rFonts w:eastAsia="Times New Roman"/>
          <w:color w:val="000000" w:themeColor="text1"/>
        </w:rPr>
        <w:t xml:space="preserve"> variables (</w:t>
      </w:r>
      <w:r w:rsidR="00474FBF">
        <w:rPr>
          <w:rFonts w:eastAsia="Times New Roman"/>
          <w:color w:val="000000" w:themeColor="text1"/>
        </w:rPr>
        <w:t>Figure 2</w:t>
      </w:r>
      <w:r w:rsidR="00B960AE">
        <w:rPr>
          <w:rFonts w:eastAsia="Times New Roman"/>
          <w:color w:val="000000" w:themeColor="text1"/>
        </w:rPr>
        <w:t>3</w:t>
      </w:r>
      <w:r>
        <w:rPr>
          <w:rFonts w:eastAsia="Times New Roman"/>
          <w:color w:val="000000" w:themeColor="text1"/>
        </w:rPr>
        <w:t>)</w:t>
      </w:r>
      <w:r w:rsidR="005561FE">
        <w:rPr>
          <w:rFonts w:eastAsia="Times New Roman"/>
          <w:color w:val="000000" w:themeColor="text1"/>
        </w:rPr>
        <w:t>:</w:t>
      </w:r>
      <w:r>
        <w:rPr>
          <w:rFonts w:eastAsia="Times New Roman"/>
          <w:color w:val="000000" w:themeColor="text1"/>
        </w:rPr>
        <w:t xml:space="preserve"> </w:t>
      </w:r>
      <w:r w:rsidR="005561FE">
        <w:rPr>
          <w:rFonts w:eastAsia="Times New Roman"/>
          <w:color w:val="000000" w:themeColor="text1"/>
        </w:rPr>
        <w:t>n</w:t>
      </w:r>
      <w:r>
        <w:rPr>
          <w:rFonts w:eastAsia="Times New Roman"/>
          <w:color w:val="000000" w:themeColor="text1"/>
        </w:rPr>
        <w:t>umber of sessions</w:t>
      </w:r>
      <w:r w:rsidR="00400D59">
        <w:rPr>
          <w:rFonts w:eastAsia="Times New Roman"/>
          <w:color w:val="000000" w:themeColor="text1"/>
        </w:rPr>
        <w:t xml:space="preserve">, </w:t>
      </w:r>
      <w:r w:rsidR="00B54891">
        <w:rPr>
          <w:rFonts w:eastAsia="Times New Roman"/>
          <w:color w:val="000000" w:themeColor="text1"/>
        </w:rPr>
        <w:t>sessions per week</w:t>
      </w:r>
      <w:r w:rsidR="00400D59">
        <w:rPr>
          <w:rFonts w:eastAsia="Times New Roman"/>
          <w:color w:val="000000" w:themeColor="text1"/>
        </w:rPr>
        <w:t xml:space="preserve">, </w:t>
      </w:r>
      <w:r>
        <w:rPr>
          <w:rFonts w:eastAsia="Times New Roman"/>
          <w:color w:val="000000" w:themeColor="text1"/>
        </w:rPr>
        <w:t>total tDCS application time</w:t>
      </w:r>
      <w:r w:rsidR="00400D59">
        <w:rPr>
          <w:rFonts w:eastAsia="Times New Roman"/>
          <w:color w:val="000000" w:themeColor="text1"/>
        </w:rPr>
        <w:t xml:space="preserve">, </w:t>
      </w:r>
      <w:r>
        <w:rPr>
          <w:rFonts w:eastAsia="Times New Roman"/>
          <w:color w:val="000000" w:themeColor="text1"/>
        </w:rPr>
        <w:t>current</w:t>
      </w:r>
      <w:r w:rsidR="00B54891">
        <w:rPr>
          <w:rFonts w:eastAsia="Times New Roman"/>
          <w:color w:val="000000" w:themeColor="text1"/>
        </w:rPr>
        <w:t>,</w:t>
      </w:r>
      <w:r>
        <w:rPr>
          <w:rFonts w:eastAsia="Times New Roman"/>
          <w:color w:val="000000" w:themeColor="text1"/>
        </w:rPr>
        <w:t xml:space="preserve"> electrode size</w:t>
      </w:r>
      <w:r w:rsidR="00400D59">
        <w:rPr>
          <w:rFonts w:eastAsia="Times New Roman"/>
          <w:color w:val="000000" w:themeColor="text1"/>
        </w:rPr>
        <w:t xml:space="preserve">, </w:t>
      </w:r>
      <w:r>
        <w:rPr>
          <w:rFonts w:eastAsia="Times New Roman"/>
          <w:color w:val="000000" w:themeColor="text1"/>
        </w:rPr>
        <w:t>current density</w:t>
      </w:r>
      <w:r w:rsidR="00B54891">
        <w:rPr>
          <w:rFonts w:eastAsia="Times New Roman"/>
          <w:color w:val="000000" w:themeColor="text1"/>
        </w:rPr>
        <w:t>,</w:t>
      </w:r>
      <w:r>
        <w:rPr>
          <w:rFonts w:eastAsia="Times New Roman"/>
          <w:color w:val="000000" w:themeColor="text1"/>
        </w:rPr>
        <w:t xml:space="preserve"> charge</w:t>
      </w:r>
      <w:r w:rsidR="00B54891">
        <w:rPr>
          <w:rFonts w:eastAsia="Times New Roman"/>
          <w:color w:val="000000" w:themeColor="text1"/>
        </w:rPr>
        <w:t>,</w:t>
      </w:r>
      <w:r>
        <w:rPr>
          <w:rFonts w:eastAsia="Times New Roman"/>
          <w:color w:val="000000" w:themeColor="text1"/>
        </w:rPr>
        <w:t xml:space="preserve"> charge density</w:t>
      </w:r>
      <w:r w:rsidR="00B54891">
        <w:rPr>
          <w:rFonts w:eastAsia="Times New Roman"/>
          <w:color w:val="000000" w:themeColor="text1"/>
        </w:rPr>
        <w:t>,</w:t>
      </w:r>
      <w:r>
        <w:rPr>
          <w:rFonts w:eastAsia="Times New Roman"/>
          <w:color w:val="000000" w:themeColor="text1"/>
        </w:rPr>
        <w:t xml:space="preserve"> total charge</w:t>
      </w:r>
      <w:r w:rsidR="00B54891">
        <w:rPr>
          <w:rFonts w:eastAsia="Times New Roman"/>
          <w:color w:val="000000" w:themeColor="text1"/>
        </w:rPr>
        <w:t>,</w:t>
      </w:r>
      <w:r>
        <w:rPr>
          <w:rFonts w:eastAsia="Times New Roman"/>
          <w:color w:val="000000" w:themeColor="text1"/>
        </w:rPr>
        <w:t xml:space="preserve"> and total charge density </w:t>
      </w:r>
      <w:r w:rsidR="00474FBF">
        <w:rPr>
          <w:rFonts w:eastAsia="Times New Roman"/>
          <w:color w:val="000000" w:themeColor="text1"/>
        </w:rPr>
        <w:t xml:space="preserve">(Table </w:t>
      </w:r>
      <w:r w:rsidR="00390EBF">
        <w:rPr>
          <w:rFonts w:eastAsia="Times New Roman"/>
          <w:color w:val="000000" w:themeColor="text1"/>
        </w:rPr>
        <w:t>3)</w:t>
      </w:r>
      <w:r>
        <w:rPr>
          <w:rFonts w:eastAsia="Times New Roman"/>
          <w:color w:val="000000" w:themeColor="text1"/>
        </w:rPr>
        <w:t>.</w:t>
      </w:r>
      <w:r w:rsidR="00AC4A3C" w:rsidRPr="00AC4A3C">
        <w:rPr>
          <w:rFonts w:eastAsia="Times New Roman"/>
          <w:color w:val="000000" w:themeColor="text1"/>
        </w:rPr>
        <w:t xml:space="preserve"> </w:t>
      </w:r>
      <w:r w:rsidR="005561FE">
        <w:rPr>
          <w:rFonts w:eastAsia="Times New Roman"/>
          <w:color w:val="000000" w:themeColor="text1"/>
        </w:rPr>
        <w:t xml:space="preserve">The initial correlation of session time indicated a significant </w:t>
      </w:r>
      <w:r w:rsidR="0006435C">
        <w:rPr>
          <w:rFonts w:eastAsia="Times New Roman"/>
          <w:color w:val="000000" w:themeColor="text1"/>
        </w:rPr>
        <w:t xml:space="preserve">negative </w:t>
      </w:r>
      <w:r w:rsidR="005561FE">
        <w:rPr>
          <w:rFonts w:eastAsia="Times New Roman"/>
          <w:color w:val="000000" w:themeColor="text1"/>
        </w:rPr>
        <w:t xml:space="preserve">relationship </w:t>
      </w:r>
      <w:r w:rsidR="0006435C">
        <w:rPr>
          <w:rFonts w:eastAsia="Times New Roman"/>
          <w:color w:val="000000" w:themeColor="text1"/>
        </w:rPr>
        <w:t>(</w:t>
      </w:r>
      <w:r w:rsidR="0006435C" w:rsidRPr="001662BA">
        <w:rPr>
          <w:rFonts w:eastAsia="Times New Roman"/>
          <w:i/>
          <w:iCs/>
          <w:color w:val="000000" w:themeColor="text1"/>
        </w:rPr>
        <w:t>r</w:t>
      </w:r>
      <w:r w:rsidR="0006435C">
        <w:rPr>
          <w:rFonts w:eastAsia="Times New Roman"/>
          <w:color w:val="000000" w:themeColor="text1"/>
        </w:rPr>
        <w:t xml:space="preserve"> = -0.36) </w:t>
      </w:r>
      <w:r w:rsidR="005561FE">
        <w:rPr>
          <w:rFonts w:eastAsia="Times New Roman"/>
          <w:color w:val="000000" w:themeColor="text1"/>
        </w:rPr>
        <w:t>(</w:t>
      </w:r>
      <w:r w:rsidR="001662BA">
        <w:rPr>
          <w:rFonts w:eastAsia="Times New Roman"/>
          <w:i/>
          <w:iCs/>
          <w:color w:val="000000" w:themeColor="text1"/>
        </w:rPr>
        <w:t>P</w:t>
      </w:r>
      <w:r w:rsidR="005561FE">
        <w:rPr>
          <w:rFonts w:eastAsia="Times New Roman"/>
          <w:color w:val="000000" w:themeColor="text1"/>
        </w:rPr>
        <w:t xml:space="preserve"> &lt; 0.05), but after removing </w:t>
      </w:r>
      <w:r w:rsidR="00D16334">
        <w:rPr>
          <w:rFonts w:eastAsia="Times New Roman"/>
          <w:color w:val="000000" w:themeColor="text1"/>
        </w:rPr>
        <w:t>three</w:t>
      </w:r>
      <w:r w:rsidR="005561FE">
        <w:rPr>
          <w:rFonts w:eastAsia="Times New Roman"/>
          <w:color w:val="000000" w:themeColor="text1"/>
        </w:rPr>
        <w:t xml:space="preserve"> outliers</w:t>
      </w:r>
      <w:r w:rsidR="00487417">
        <w:rPr>
          <w:rFonts w:eastAsia="Times New Roman"/>
          <w:color w:val="000000" w:themeColor="text1"/>
        </w:rPr>
        <w:t xml:space="preserve"> </w:t>
      </w:r>
      <w:r w:rsidR="00487417">
        <w:rPr>
          <w:rFonts w:eastAsia="Times New Roman"/>
          <w:color w:val="000000" w:themeColor="text1"/>
        </w:rPr>
        <w:fldChar w:fldCharType="begin">
          <w:fldData xml:space="preserve">PEVuZE5vdGU+PENpdGU+PEF1dGhvcj5Cb3JuaGVpbTwvQXV0aG9yPjxZZWFyPjIwMjA8L1llYXI+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</w:fldData>
        </w:fldChar>
      </w:r>
      <w:r w:rsidR="00D16334">
        <w:rPr>
          <w:rFonts w:eastAsia="Times New Roman"/>
          <w:color w:val="000000" w:themeColor="text1"/>
        </w:rPr>
        <w:instrText xml:space="preserve"> ADDIN EN.CITE </w:instrText>
      </w:r>
      <w:r w:rsidR="00D16334">
        <w:rPr>
          <w:rFonts w:eastAsia="Times New Roman"/>
          <w:color w:val="000000" w:themeColor="text1"/>
        </w:rPr>
        <w:fldChar w:fldCharType="begin">
          <w:fldData xml:space="preserve">PEVuZE5vdGU+PENpdGU+PEF1dGhvcj5Cb3JuaGVpbTwvQXV0aG9yPjxZZWFyPjIwMjA8L1llYXI+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</w:fldData>
        </w:fldChar>
      </w:r>
      <w:r w:rsidR="00D16334">
        <w:rPr>
          <w:rFonts w:eastAsia="Times New Roman"/>
          <w:color w:val="000000" w:themeColor="text1"/>
        </w:rPr>
        <w:instrText xml:space="preserve"> ADDIN EN.CITE.DATA </w:instrText>
      </w:r>
      <w:r w:rsidR="00D16334">
        <w:rPr>
          <w:rFonts w:eastAsia="Times New Roman"/>
          <w:color w:val="000000" w:themeColor="text1"/>
        </w:rPr>
      </w:r>
      <w:r w:rsidR="00D16334">
        <w:rPr>
          <w:rFonts w:eastAsia="Times New Roman"/>
          <w:color w:val="000000" w:themeColor="text1"/>
        </w:rPr>
        <w:fldChar w:fldCharType="end"/>
      </w:r>
      <w:r w:rsidR="00487417">
        <w:rPr>
          <w:rFonts w:eastAsia="Times New Roman"/>
          <w:color w:val="000000" w:themeColor="text1"/>
        </w:rPr>
      </w:r>
      <w:r w:rsidR="00487417">
        <w:rPr>
          <w:rFonts w:eastAsia="Times New Roman"/>
          <w:color w:val="000000" w:themeColor="text1"/>
        </w:rPr>
        <w:fldChar w:fldCharType="separate"/>
      </w:r>
      <w:r w:rsidR="00D16334">
        <w:rPr>
          <w:rFonts w:eastAsia="Times New Roman"/>
          <w:noProof/>
          <w:color w:val="000000" w:themeColor="text1"/>
        </w:rPr>
        <w:t>(Bornheim et al., 2020; Cha et al., 2014; Rocha et al., 2016)</w:t>
      </w:r>
      <w:r w:rsidR="00487417">
        <w:rPr>
          <w:rFonts w:eastAsia="Times New Roman"/>
          <w:color w:val="000000" w:themeColor="text1"/>
        </w:rPr>
        <w:fldChar w:fldCharType="end"/>
      </w:r>
      <w:r w:rsidR="005561FE">
        <w:rPr>
          <w:rFonts w:eastAsia="Times New Roman"/>
          <w:color w:val="000000" w:themeColor="text1"/>
        </w:rPr>
        <w:t xml:space="preserve">, there was no significant relationship </w:t>
      </w:r>
      <w:r w:rsidR="0006435C">
        <w:rPr>
          <w:rFonts w:eastAsia="Times New Roman"/>
          <w:color w:val="000000" w:themeColor="text1"/>
        </w:rPr>
        <w:t>(</w:t>
      </w:r>
      <w:r w:rsidR="0006435C" w:rsidRPr="001662BA">
        <w:rPr>
          <w:rFonts w:eastAsia="Times New Roman"/>
          <w:i/>
          <w:iCs/>
          <w:color w:val="000000" w:themeColor="text1"/>
        </w:rPr>
        <w:t>r</w:t>
      </w:r>
      <w:r w:rsidR="0006435C">
        <w:rPr>
          <w:rFonts w:eastAsia="Times New Roman"/>
          <w:color w:val="000000" w:themeColor="text1"/>
        </w:rPr>
        <w:t xml:space="preserve"> = -0.</w:t>
      </w:r>
      <w:r w:rsidR="00106BAB">
        <w:rPr>
          <w:rFonts w:eastAsia="Times New Roman"/>
          <w:color w:val="000000" w:themeColor="text1"/>
        </w:rPr>
        <w:t>32</w:t>
      </w:r>
      <w:r w:rsidR="0006435C">
        <w:rPr>
          <w:rFonts w:eastAsia="Times New Roman"/>
          <w:color w:val="000000" w:themeColor="text1"/>
        </w:rPr>
        <w:t xml:space="preserve">) </w:t>
      </w:r>
      <w:r w:rsidR="005561FE">
        <w:rPr>
          <w:rFonts w:eastAsia="Times New Roman"/>
          <w:color w:val="000000" w:themeColor="text1"/>
        </w:rPr>
        <w:t>(</w:t>
      </w:r>
      <w:r w:rsidR="001662BA">
        <w:rPr>
          <w:rFonts w:eastAsia="Times New Roman"/>
          <w:i/>
          <w:iCs/>
          <w:color w:val="000000" w:themeColor="text1"/>
        </w:rPr>
        <w:t>P</w:t>
      </w:r>
      <w:r w:rsidR="005561FE">
        <w:rPr>
          <w:rFonts w:eastAsia="Times New Roman"/>
          <w:color w:val="000000" w:themeColor="text1"/>
        </w:rPr>
        <w:t xml:space="preserve"> = 0.</w:t>
      </w:r>
      <w:r w:rsidR="00106BAB">
        <w:rPr>
          <w:rFonts w:eastAsia="Times New Roman"/>
          <w:color w:val="000000" w:themeColor="text1"/>
        </w:rPr>
        <w:t>09</w:t>
      </w:r>
      <w:r w:rsidR="005561FE">
        <w:rPr>
          <w:rFonts w:eastAsia="Times New Roman"/>
          <w:color w:val="000000" w:themeColor="text1"/>
        </w:rPr>
        <w:t>)</w:t>
      </w:r>
      <w:r w:rsidR="00487417">
        <w:rPr>
          <w:rFonts w:eastAsia="Times New Roman"/>
          <w:color w:val="000000" w:themeColor="text1"/>
        </w:rPr>
        <w:t xml:space="preserve"> (Figure 23C)</w:t>
      </w:r>
      <w:r w:rsidR="005561FE">
        <w:rPr>
          <w:rFonts w:eastAsia="Times New Roman"/>
          <w:color w:val="000000" w:themeColor="text1"/>
        </w:rPr>
        <w:t xml:space="preserve">. </w:t>
      </w:r>
      <w:r w:rsidR="00AC4A3C">
        <w:rPr>
          <w:rFonts w:eastAsia="Times New Roman"/>
          <w:color w:val="000000" w:themeColor="text1"/>
        </w:rPr>
        <w:t xml:space="preserve">For the Upper Extremity Fugl-Meyer Assessment, an increase in Hedge’s </w:t>
      </w:r>
      <w:r w:rsidR="00AC4A3C">
        <w:rPr>
          <w:rFonts w:eastAsia="Times New Roman"/>
          <w:i/>
          <w:iCs/>
          <w:color w:val="000000" w:themeColor="text1"/>
        </w:rPr>
        <w:t>g</w:t>
      </w:r>
      <w:r w:rsidR="00AC4A3C">
        <w:rPr>
          <w:rFonts w:eastAsia="Times New Roman"/>
          <w:color w:val="000000" w:themeColor="text1"/>
        </w:rPr>
        <w:t xml:space="preserve"> indicates a better score.</w:t>
      </w:r>
      <w:r w:rsidR="005246D1" w:rsidRPr="005246D1">
        <w:rPr>
          <w:rFonts w:eastAsia="Times New Roman"/>
          <w:color w:val="000000" w:themeColor="text1"/>
        </w:rPr>
        <w:t xml:space="preserve"> </w:t>
      </w:r>
      <w:r w:rsidR="00074055">
        <w:rPr>
          <w:rFonts w:eastAsia="Times New Roman"/>
          <w:color w:val="000000" w:themeColor="text1"/>
        </w:rPr>
        <w:t xml:space="preserve">All data were considered normal after a Shapiro-Wilk Test except for current. Therefore, </w:t>
      </w:r>
      <w:r w:rsidR="00D837B9">
        <w:rPr>
          <w:rFonts w:eastAsia="Times New Roman"/>
          <w:color w:val="000000" w:themeColor="text1"/>
        </w:rPr>
        <w:t>Pearson’s Correlation</w:t>
      </w:r>
      <w:r w:rsidR="00CF4D76">
        <w:rPr>
          <w:rFonts w:eastAsia="Times New Roman"/>
          <w:color w:val="000000" w:themeColor="text1"/>
        </w:rPr>
        <w:t>s were</w:t>
      </w:r>
      <w:r w:rsidR="00D837B9">
        <w:rPr>
          <w:rFonts w:eastAsia="Times New Roman"/>
          <w:color w:val="000000" w:themeColor="text1"/>
        </w:rPr>
        <w:t xml:space="preserve"> used for </w:t>
      </w:r>
      <w:r w:rsidR="0074619F">
        <w:rPr>
          <w:rFonts w:eastAsia="Times New Roman"/>
          <w:color w:val="000000" w:themeColor="text1"/>
        </w:rPr>
        <w:t>all variables</w:t>
      </w:r>
      <w:r w:rsidR="005561FE">
        <w:rPr>
          <w:rFonts w:eastAsia="Times New Roman"/>
          <w:color w:val="000000" w:themeColor="text1"/>
        </w:rPr>
        <w:t xml:space="preserve"> except for current, which used a Spearman’s Correlation</w:t>
      </w:r>
      <w:r w:rsidR="009D16AE">
        <w:rPr>
          <w:rFonts w:eastAsia="Times New Roman"/>
          <w:color w:val="000000" w:themeColor="text1"/>
        </w:rPr>
        <w:t>.</w:t>
      </w:r>
    </w:p>
    <w:p w14:paraId="1C657CAF" w14:textId="538C42D9" w:rsidR="000343AA" w:rsidRDefault="00C10A35" w:rsidP="00C67B16">
      <w:pPr>
        <w:spacing w:line="480" w:lineRule="auto"/>
        <w:ind w:firstLine="720"/>
        <w:rPr>
          <w:rFonts w:eastAsia="Times New Roman"/>
          <w:color w:val="000000" w:themeColor="text1"/>
        </w:rPr>
      </w:pPr>
      <w:r>
        <w:rPr>
          <w:rFonts w:eastAsia="Times New Roman"/>
          <w:color w:val="000000" w:themeColor="text1"/>
        </w:rPr>
        <w:t>Correlations only including studies using anodal simulation</w:t>
      </w:r>
      <w:r w:rsidR="00106BAB">
        <w:rPr>
          <w:rFonts w:eastAsia="Times New Roman"/>
          <w:color w:val="000000" w:themeColor="text1"/>
        </w:rPr>
        <w:t xml:space="preserve"> and excluding the three outliers mentioned above</w:t>
      </w:r>
      <w:r>
        <w:rPr>
          <w:rFonts w:eastAsia="Times New Roman"/>
          <w:color w:val="000000" w:themeColor="text1"/>
        </w:rPr>
        <w:t xml:space="preserve"> also concluded no significant relationships in any of the variables (Table </w:t>
      </w:r>
      <w:r w:rsidR="00A25A06">
        <w:rPr>
          <w:rFonts w:eastAsia="Times New Roman"/>
          <w:color w:val="000000" w:themeColor="text1"/>
        </w:rPr>
        <w:t>4</w:t>
      </w:r>
      <w:r>
        <w:rPr>
          <w:rFonts w:eastAsia="Times New Roman"/>
          <w:color w:val="000000" w:themeColor="text1"/>
        </w:rPr>
        <w:t>).</w:t>
      </w:r>
      <w:r w:rsidR="008663B1">
        <w:rPr>
          <w:rFonts w:eastAsia="Times New Roman"/>
          <w:color w:val="000000" w:themeColor="text1"/>
        </w:rPr>
        <w:t xml:space="preserve"> </w:t>
      </w:r>
      <w:r w:rsidR="00203372">
        <w:rPr>
          <w:rFonts w:eastAsia="Times New Roman"/>
          <w:color w:val="000000" w:themeColor="text1"/>
        </w:rPr>
        <w:t>Correlations only including studies using cathodal simulation also concluded no significant relationships in any of the variables (Table 5).</w:t>
      </w:r>
      <w:r w:rsidR="008663B1">
        <w:rPr>
          <w:rFonts w:eastAsia="Times New Roman"/>
          <w:color w:val="000000" w:themeColor="text1"/>
        </w:rPr>
        <w:t xml:space="preserve"> </w:t>
      </w:r>
      <w:r w:rsidR="0029724D">
        <w:rPr>
          <w:rFonts w:eastAsia="Times New Roman"/>
          <w:color w:val="000000" w:themeColor="text1"/>
        </w:rPr>
        <w:t xml:space="preserve">Correlations only including studies using </w:t>
      </w:r>
      <w:r w:rsidR="00716113">
        <w:rPr>
          <w:rFonts w:eastAsia="Times New Roman"/>
          <w:color w:val="000000" w:themeColor="text1"/>
        </w:rPr>
        <w:t>bihemispheric</w:t>
      </w:r>
      <w:r w:rsidR="0029724D">
        <w:rPr>
          <w:rFonts w:eastAsia="Times New Roman"/>
          <w:color w:val="000000" w:themeColor="text1"/>
        </w:rPr>
        <w:t xml:space="preserve"> simulation also concluded no significant relationships in any of the variables (Table 6). </w:t>
      </w:r>
    </w:p>
    <w:p w14:paraId="504DDB88" w14:textId="51D6BAFE" w:rsidR="000343AA" w:rsidRDefault="000343AA" w:rsidP="00C67B16">
      <w:pPr>
        <w:spacing w:line="480" w:lineRule="auto"/>
        <w:rPr>
          <w:rFonts w:eastAsia="Times New Roman"/>
          <w:color w:val="000000" w:themeColor="text1"/>
        </w:rPr>
      </w:pPr>
      <w:r>
        <w:rPr>
          <w:rFonts w:eastAsia="Times New Roman"/>
          <w:color w:val="000000" w:themeColor="text1"/>
        </w:rPr>
        <w:br w:type="page"/>
      </w:r>
    </w:p>
    <w:p w14:paraId="414C641F" w14:textId="1A923ADD" w:rsidR="0029724D" w:rsidRPr="003351E4" w:rsidRDefault="00A11AED" w:rsidP="0029724D">
      <w:pPr>
        <w:spacing w:line="480" w:lineRule="auto"/>
        <w:rPr>
          <w:rFonts w:eastAsia="Times New Roman"/>
          <w:color w:val="000000" w:themeColor="text1"/>
        </w:rPr>
      </w:pPr>
      <w:r>
        <w:rPr>
          <w:noProof/>
        </w:rPr>
        <w:lastRenderedPageBreak/>
        <w:drawing>
          <wp:anchor distT="0" distB="0" distL="114300" distR="114300" simplePos="0" relativeHeight="251706395" behindDoc="0" locked="0" layoutInCell="1" allowOverlap="1" wp14:anchorId="76E8FECF" wp14:editId="0001D043">
            <wp:simplePos x="0" y="0"/>
            <wp:positionH relativeFrom="margin">
              <wp:align>center</wp:align>
            </wp:positionH>
            <wp:positionV relativeFrom="paragraph">
              <wp:posOffset>0</wp:posOffset>
            </wp:positionV>
            <wp:extent cx="5135245" cy="6286500"/>
            <wp:effectExtent l="0" t="0" r="8255" b="0"/>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srcRect l="33494" t="16215" r="30769" b="3302"/>
                    <a:stretch/>
                  </pic:blipFill>
                  <pic:spPr bwMode="auto">
                    <a:xfrm>
                      <a:off x="0" y="0"/>
                      <a:ext cx="5135245" cy="62865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0223A76" w14:textId="77777777" w:rsidR="004C6CB2" w:rsidRDefault="004C6CB2" w:rsidP="000343AA">
      <w:pPr>
        <w:spacing w:line="480" w:lineRule="auto"/>
        <w:rPr>
          <w:rFonts w:eastAsia="Times New Roman"/>
          <w:b/>
          <w:bCs/>
          <w:color w:val="000000" w:themeColor="text1"/>
        </w:rPr>
      </w:pPr>
    </w:p>
    <w:p w14:paraId="083B306C" w14:textId="61BD5F12" w:rsidR="004C6CB2" w:rsidRDefault="004C6CB2" w:rsidP="000343AA">
      <w:pPr>
        <w:spacing w:line="480" w:lineRule="auto"/>
        <w:rPr>
          <w:rFonts w:eastAsia="Times New Roman"/>
          <w:b/>
          <w:bCs/>
          <w:color w:val="000000" w:themeColor="text1"/>
        </w:rPr>
      </w:pPr>
    </w:p>
    <w:p w14:paraId="38F52C73" w14:textId="30B71BBC" w:rsidR="004C6CB2" w:rsidRDefault="004C6CB2" w:rsidP="000343AA">
      <w:pPr>
        <w:spacing w:line="480" w:lineRule="auto"/>
        <w:rPr>
          <w:rFonts w:eastAsia="Times New Roman"/>
          <w:b/>
          <w:bCs/>
          <w:color w:val="000000" w:themeColor="text1"/>
        </w:rPr>
      </w:pPr>
    </w:p>
    <w:p w14:paraId="7BAFBA9C" w14:textId="1F96DF2C" w:rsidR="004C6CB2" w:rsidRDefault="004C6CB2" w:rsidP="000343AA">
      <w:pPr>
        <w:spacing w:line="480" w:lineRule="auto"/>
        <w:rPr>
          <w:rFonts w:eastAsia="Times New Roman"/>
          <w:b/>
          <w:bCs/>
          <w:color w:val="000000" w:themeColor="text1"/>
        </w:rPr>
      </w:pPr>
    </w:p>
    <w:p w14:paraId="79FC4F0E" w14:textId="5F71D581" w:rsidR="004C6CB2" w:rsidRDefault="004C6CB2" w:rsidP="000343AA">
      <w:pPr>
        <w:spacing w:line="480" w:lineRule="auto"/>
        <w:rPr>
          <w:rFonts w:eastAsia="Times New Roman"/>
          <w:b/>
          <w:bCs/>
          <w:color w:val="000000" w:themeColor="text1"/>
        </w:rPr>
      </w:pPr>
    </w:p>
    <w:p w14:paraId="2D1894CD" w14:textId="23113545" w:rsidR="004C6CB2" w:rsidRDefault="004C6CB2" w:rsidP="000343AA">
      <w:pPr>
        <w:spacing w:line="480" w:lineRule="auto"/>
        <w:rPr>
          <w:rFonts w:eastAsia="Times New Roman"/>
          <w:b/>
          <w:bCs/>
          <w:color w:val="000000" w:themeColor="text1"/>
        </w:rPr>
      </w:pPr>
    </w:p>
    <w:p w14:paraId="663565C4" w14:textId="298DF7E8" w:rsidR="004C6CB2" w:rsidRDefault="004C6CB2" w:rsidP="000343AA">
      <w:pPr>
        <w:spacing w:line="480" w:lineRule="auto"/>
        <w:rPr>
          <w:rFonts w:eastAsia="Times New Roman"/>
          <w:b/>
          <w:bCs/>
          <w:color w:val="000000" w:themeColor="text1"/>
        </w:rPr>
      </w:pPr>
    </w:p>
    <w:p w14:paraId="466C41BE" w14:textId="4222F449" w:rsidR="004C6CB2" w:rsidRDefault="004C6CB2" w:rsidP="000343AA">
      <w:pPr>
        <w:spacing w:line="480" w:lineRule="auto"/>
        <w:rPr>
          <w:rFonts w:eastAsia="Times New Roman"/>
          <w:b/>
          <w:bCs/>
          <w:color w:val="000000" w:themeColor="text1"/>
        </w:rPr>
      </w:pPr>
    </w:p>
    <w:p w14:paraId="52025B53" w14:textId="3F7671F1" w:rsidR="004C6CB2" w:rsidRDefault="004C6CB2" w:rsidP="000343AA">
      <w:pPr>
        <w:spacing w:line="480" w:lineRule="auto"/>
        <w:rPr>
          <w:rFonts w:eastAsia="Times New Roman"/>
          <w:b/>
          <w:bCs/>
          <w:color w:val="000000" w:themeColor="text1"/>
        </w:rPr>
      </w:pPr>
    </w:p>
    <w:p w14:paraId="3DFE0EE1" w14:textId="568DAFE5" w:rsidR="004C6CB2" w:rsidRDefault="004C6CB2" w:rsidP="000343AA">
      <w:pPr>
        <w:spacing w:line="480" w:lineRule="auto"/>
        <w:rPr>
          <w:rFonts w:eastAsia="Times New Roman"/>
          <w:b/>
          <w:bCs/>
          <w:color w:val="000000" w:themeColor="text1"/>
        </w:rPr>
      </w:pPr>
    </w:p>
    <w:p w14:paraId="14A1BC16" w14:textId="1BB94DF1" w:rsidR="004C6CB2" w:rsidRDefault="004C6CB2" w:rsidP="000343AA">
      <w:pPr>
        <w:spacing w:line="480" w:lineRule="auto"/>
        <w:rPr>
          <w:rFonts w:eastAsia="Times New Roman"/>
          <w:b/>
          <w:bCs/>
          <w:color w:val="000000" w:themeColor="text1"/>
        </w:rPr>
      </w:pPr>
    </w:p>
    <w:p w14:paraId="2EEFE800" w14:textId="44A40C7C" w:rsidR="004C6CB2" w:rsidRDefault="004C6CB2" w:rsidP="000343AA">
      <w:pPr>
        <w:spacing w:line="480" w:lineRule="auto"/>
        <w:rPr>
          <w:rFonts w:eastAsia="Times New Roman"/>
          <w:b/>
          <w:bCs/>
          <w:color w:val="000000" w:themeColor="text1"/>
        </w:rPr>
      </w:pPr>
    </w:p>
    <w:p w14:paraId="647FCBA2" w14:textId="15B3F6D9" w:rsidR="004C6CB2" w:rsidRDefault="004C6CB2" w:rsidP="000343AA">
      <w:pPr>
        <w:spacing w:line="480" w:lineRule="auto"/>
        <w:rPr>
          <w:rFonts w:eastAsia="Times New Roman"/>
          <w:b/>
          <w:bCs/>
          <w:color w:val="000000" w:themeColor="text1"/>
        </w:rPr>
      </w:pPr>
    </w:p>
    <w:p w14:paraId="1DF21A39" w14:textId="77777777" w:rsidR="004C6CB2" w:rsidRDefault="004C6CB2" w:rsidP="000343AA">
      <w:pPr>
        <w:spacing w:line="480" w:lineRule="auto"/>
        <w:rPr>
          <w:rFonts w:eastAsia="Times New Roman"/>
          <w:b/>
          <w:bCs/>
          <w:color w:val="000000" w:themeColor="text1"/>
        </w:rPr>
      </w:pPr>
    </w:p>
    <w:p w14:paraId="742FD359" w14:textId="350E7F6C" w:rsidR="000343AA" w:rsidRDefault="000343AA" w:rsidP="000343AA">
      <w:pPr>
        <w:spacing w:line="480" w:lineRule="auto"/>
        <w:rPr>
          <w:rFonts w:eastAsia="Times New Roman"/>
          <w:color w:val="000000" w:themeColor="text1"/>
        </w:rPr>
      </w:pPr>
      <w:r>
        <w:rPr>
          <w:rFonts w:eastAsia="Times New Roman"/>
          <w:b/>
          <w:bCs/>
          <w:color w:val="000000" w:themeColor="text1"/>
        </w:rPr>
        <w:t>Figure 2</w:t>
      </w:r>
      <w:r w:rsidR="00B960AE">
        <w:rPr>
          <w:rFonts w:eastAsia="Times New Roman"/>
          <w:b/>
          <w:bCs/>
          <w:color w:val="000000" w:themeColor="text1"/>
        </w:rPr>
        <w:t>3</w:t>
      </w:r>
      <w:r>
        <w:rPr>
          <w:rFonts w:eastAsia="Times New Roman"/>
          <w:b/>
          <w:bCs/>
          <w:color w:val="000000" w:themeColor="text1"/>
        </w:rPr>
        <w:t xml:space="preserve"> – Dose Effect of tDCS on Upper Extremity Fugl-Meyer Assessment</w:t>
      </w:r>
    </w:p>
    <w:p w14:paraId="0C5D47C7" w14:textId="59CA7851" w:rsidR="00414632" w:rsidRDefault="00793CBE" w:rsidP="00227265">
      <w:pPr>
        <w:spacing w:line="240" w:lineRule="auto"/>
        <w:rPr>
          <w:rFonts w:eastAsia="Times New Roman"/>
          <w:color w:val="000000" w:themeColor="text1"/>
        </w:rPr>
      </w:pPr>
      <w:r>
        <w:t>Correlations</w:t>
      </w:r>
      <w:r w:rsidRPr="00EF32DF">
        <w:t xml:space="preserve"> on</w:t>
      </w:r>
      <w:r>
        <w:t xml:space="preserve"> change scores in tDCS groups as assessed by the Upper Extremity Fugl-Meyer Assessment</w:t>
      </w:r>
      <w:r w:rsidRPr="00EF32DF">
        <w:t>.</w:t>
      </w:r>
      <w:r>
        <w:t xml:space="preserve"> A) number of sessions, B) sessions per week C) session time, D) total tDCS application time, E) current, F) electrode size, G) current density, H) charge, I) charge density, J) total charge, and K) TCD (total charge density). </w:t>
      </w:r>
      <w:r>
        <w:rPr>
          <w:rFonts w:eastAsia="Times New Roman"/>
          <w:color w:val="000000" w:themeColor="text1"/>
        </w:rPr>
        <w:t xml:space="preserve">An increase in Hedge’s </w:t>
      </w:r>
      <w:r>
        <w:rPr>
          <w:rFonts w:eastAsia="Times New Roman"/>
          <w:i/>
          <w:iCs/>
          <w:color w:val="000000" w:themeColor="text1"/>
        </w:rPr>
        <w:t>g</w:t>
      </w:r>
      <w:r>
        <w:rPr>
          <w:rFonts w:eastAsia="Times New Roman"/>
          <w:color w:val="000000" w:themeColor="text1"/>
        </w:rPr>
        <w:t xml:space="preserve"> indicates a better score.</w:t>
      </w:r>
      <w:r w:rsidR="00A11AED">
        <w:rPr>
          <w:rFonts w:eastAsia="Times New Roman"/>
          <w:color w:val="000000" w:themeColor="text1"/>
        </w:rPr>
        <w:t xml:space="preserve"> Outliers are shown with a surrounding circle (23C).</w:t>
      </w:r>
    </w:p>
    <w:p w14:paraId="223CA3F5" w14:textId="2141AC10" w:rsidR="00414632" w:rsidRDefault="00414632">
      <w:pPr>
        <w:rPr>
          <w:rFonts w:eastAsia="Times New Roman"/>
          <w:color w:val="000000" w:themeColor="text1"/>
        </w:rPr>
      </w:pPr>
    </w:p>
    <w:p w14:paraId="28481392" w14:textId="77777777" w:rsidR="000343AA" w:rsidRDefault="000343AA" w:rsidP="00227265">
      <w:pPr>
        <w:spacing w:line="240" w:lineRule="auto"/>
      </w:pPr>
    </w:p>
    <w:p w14:paraId="180F420C" w14:textId="56FBAFD0" w:rsidR="0029724D" w:rsidRDefault="00943D09" w:rsidP="00192CA5">
      <w:pPr>
        <w:spacing w:line="480" w:lineRule="auto"/>
        <w:rPr>
          <w:rFonts w:eastAsia="Times New Roman"/>
          <w:color w:val="000000" w:themeColor="text1"/>
        </w:rPr>
      </w:pPr>
      <w:r>
        <w:rPr>
          <w:rFonts w:eastAsia="Times New Roman"/>
          <w:color w:val="000000" w:themeColor="text1"/>
          <w:u w:val="single"/>
        </w:rPr>
        <w:t>LE-FMA</w:t>
      </w:r>
    </w:p>
    <w:p w14:paraId="58483283" w14:textId="50AB0BBE" w:rsidR="00943D09" w:rsidRDefault="00943D09" w:rsidP="00640C4E">
      <w:pPr>
        <w:spacing w:line="480" w:lineRule="auto"/>
        <w:ind w:firstLine="720"/>
        <w:rPr>
          <w:rFonts w:eastAsia="Times New Roman"/>
          <w:color w:val="000000" w:themeColor="text1"/>
        </w:rPr>
      </w:pPr>
      <w:r>
        <w:rPr>
          <w:rFonts w:eastAsia="Times New Roman"/>
          <w:color w:val="000000" w:themeColor="text1"/>
        </w:rPr>
        <w:t>Correlations including all three stimulation types concluded no significant relationships in any of the variables (</w:t>
      </w:r>
      <w:r w:rsidR="00390EBF">
        <w:rPr>
          <w:rFonts w:eastAsia="Times New Roman"/>
          <w:color w:val="000000" w:themeColor="text1"/>
        </w:rPr>
        <w:t xml:space="preserve">Figure </w:t>
      </w:r>
      <w:r w:rsidR="00B960AE">
        <w:rPr>
          <w:rFonts w:eastAsia="Times New Roman"/>
          <w:color w:val="000000" w:themeColor="text1"/>
        </w:rPr>
        <w:t>24</w:t>
      </w:r>
      <w:r>
        <w:rPr>
          <w:rFonts w:eastAsia="Times New Roman"/>
          <w:color w:val="000000" w:themeColor="text1"/>
        </w:rPr>
        <w:t xml:space="preserve">) </w:t>
      </w:r>
      <w:r w:rsidR="00390EBF">
        <w:rPr>
          <w:rFonts w:eastAsia="Times New Roman"/>
          <w:color w:val="000000" w:themeColor="text1"/>
        </w:rPr>
        <w:t>(Table 3)</w:t>
      </w:r>
      <w:r>
        <w:rPr>
          <w:rFonts w:eastAsia="Times New Roman"/>
          <w:color w:val="000000" w:themeColor="text1"/>
        </w:rPr>
        <w:t>.</w:t>
      </w:r>
      <w:r w:rsidR="00AC4A3C" w:rsidRPr="00AC4A3C">
        <w:rPr>
          <w:rFonts w:eastAsia="Times New Roman"/>
          <w:color w:val="000000" w:themeColor="text1"/>
        </w:rPr>
        <w:t xml:space="preserve"> </w:t>
      </w:r>
      <w:r w:rsidR="00AC4A3C">
        <w:rPr>
          <w:rFonts w:eastAsia="Times New Roman"/>
          <w:color w:val="000000" w:themeColor="text1"/>
        </w:rPr>
        <w:t xml:space="preserve">For the Lower Extremity Fugl-Meyer Assessment, an increase in Hedge’s </w:t>
      </w:r>
      <w:r w:rsidR="00AC4A3C">
        <w:rPr>
          <w:rFonts w:eastAsia="Times New Roman"/>
          <w:i/>
          <w:iCs/>
          <w:color w:val="000000" w:themeColor="text1"/>
        </w:rPr>
        <w:t>g</w:t>
      </w:r>
      <w:r w:rsidR="00AC4A3C">
        <w:rPr>
          <w:rFonts w:eastAsia="Times New Roman"/>
          <w:color w:val="000000" w:themeColor="text1"/>
        </w:rPr>
        <w:t xml:space="preserve"> indicates a better score.</w:t>
      </w:r>
      <w:r w:rsidR="005246D1">
        <w:rPr>
          <w:rFonts w:eastAsia="Times New Roman"/>
          <w:color w:val="000000" w:themeColor="text1"/>
        </w:rPr>
        <w:t xml:space="preserve"> All data were considered normal after a Shapiro-Wilk </w:t>
      </w:r>
      <w:r w:rsidR="00D837B9">
        <w:rPr>
          <w:rFonts w:eastAsia="Times New Roman"/>
          <w:color w:val="000000" w:themeColor="text1"/>
        </w:rPr>
        <w:t>T</w:t>
      </w:r>
      <w:r w:rsidR="005246D1">
        <w:rPr>
          <w:rFonts w:eastAsia="Times New Roman"/>
          <w:color w:val="000000" w:themeColor="text1"/>
        </w:rPr>
        <w:t>est, so Pearson’s Correlations were used for all variables.</w:t>
      </w:r>
    </w:p>
    <w:p w14:paraId="500CE17F" w14:textId="6138D406" w:rsidR="00FD6D6D" w:rsidRDefault="00837525" w:rsidP="00640C4E">
      <w:pPr>
        <w:spacing w:line="480" w:lineRule="auto"/>
        <w:ind w:firstLine="720"/>
        <w:rPr>
          <w:rFonts w:eastAsia="Times New Roman"/>
          <w:color w:val="000000" w:themeColor="text1"/>
        </w:rPr>
      </w:pPr>
      <w:r>
        <w:rPr>
          <w:rFonts w:eastAsia="Times New Roman"/>
          <w:color w:val="000000" w:themeColor="text1"/>
        </w:rPr>
        <w:t>Correlations only including studies using anodal simulation also concluded no significant relationships in any of the variables (Table 4).</w:t>
      </w:r>
      <w:r w:rsidR="008C52D8">
        <w:rPr>
          <w:rFonts w:eastAsia="Times New Roman"/>
          <w:color w:val="000000" w:themeColor="text1"/>
        </w:rPr>
        <w:t xml:space="preserve"> A correlation for </w:t>
      </w:r>
      <w:r w:rsidR="00527672">
        <w:rPr>
          <w:rFonts w:eastAsia="Times New Roman"/>
          <w:color w:val="000000" w:themeColor="text1"/>
        </w:rPr>
        <w:t>sessions per week could not be conducted due to lack of variance in number of sessions per week used by studi</w:t>
      </w:r>
      <w:r w:rsidR="00233CD6">
        <w:rPr>
          <w:rFonts w:eastAsia="Times New Roman"/>
          <w:color w:val="000000" w:themeColor="text1"/>
        </w:rPr>
        <w:t>es</w:t>
      </w:r>
      <w:r>
        <w:rPr>
          <w:rFonts w:eastAsia="Times New Roman"/>
          <w:color w:val="000000" w:themeColor="text1"/>
        </w:rPr>
        <w:t>.</w:t>
      </w:r>
      <w:r w:rsidR="008663B1">
        <w:rPr>
          <w:rFonts w:eastAsia="Times New Roman"/>
          <w:color w:val="000000" w:themeColor="text1"/>
        </w:rPr>
        <w:t xml:space="preserve"> </w:t>
      </w:r>
      <w:r w:rsidR="00716113">
        <w:rPr>
          <w:rFonts w:eastAsia="Times New Roman"/>
          <w:color w:val="000000" w:themeColor="text1"/>
        </w:rPr>
        <w:t xml:space="preserve">Correlations only including studies using cathodal simulation </w:t>
      </w:r>
      <w:r w:rsidR="006651C0">
        <w:rPr>
          <w:rFonts w:eastAsia="Times New Roman"/>
          <w:color w:val="000000" w:themeColor="text1"/>
        </w:rPr>
        <w:t>could not be conducted as there were no studies available</w:t>
      </w:r>
      <w:r w:rsidR="00716113">
        <w:rPr>
          <w:rFonts w:eastAsia="Times New Roman"/>
          <w:color w:val="000000" w:themeColor="text1"/>
        </w:rPr>
        <w:t xml:space="preserve"> </w:t>
      </w:r>
      <w:r w:rsidR="006651C0">
        <w:rPr>
          <w:rFonts w:eastAsia="Times New Roman"/>
          <w:color w:val="000000" w:themeColor="text1"/>
        </w:rPr>
        <w:t xml:space="preserve">with pre- and post-intervention data </w:t>
      </w:r>
      <w:r w:rsidR="00716113">
        <w:rPr>
          <w:rFonts w:eastAsia="Times New Roman"/>
          <w:color w:val="000000" w:themeColor="text1"/>
        </w:rPr>
        <w:t xml:space="preserve">(Table 5). </w:t>
      </w:r>
      <w:r w:rsidR="006651C0">
        <w:rPr>
          <w:rFonts w:eastAsia="Times New Roman"/>
          <w:color w:val="000000" w:themeColor="text1"/>
        </w:rPr>
        <w:t xml:space="preserve">Correlations only including studies using bihemispheric simulation could not be conducted as there were </w:t>
      </w:r>
      <w:r w:rsidR="007F533C">
        <w:rPr>
          <w:rFonts w:eastAsia="Times New Roman"/>
          <w:color w:val="000000" w:themeColor="text1"/>
        </w:rPr>
        <w:t>insufficient</w:t>
      </w:r>
      <w:r w:rsidR="006651C0">
        <w:rPr>
          <w:rFonts w:eastAsia="Times New Roman"/>
          <w:color w:val="000000" w:themeColor="text1"/>
        </w:rPr>
        <w:t xml:space="preserve"> studies available with pre- and post-intervention data (Table </w:t>
      </w:r>
      <w:r w:rsidR="007F533C">
        <w:rPr>
          <w:rFonts w:eastAsia="Times New Roman"/>
          <w:color w:val="000000" w:themeColor="text1"/>
        </w:rPr>
        <w:t>6</w:t>
      </w:r>
      <w:r w:rsidR="006651C0">
        <w:rPr>
          <w:rFonts w:eastAsia="Times New Roman"/>
          <w:color w:val="000000" w:themeColor="text1"/>
        </w:rPr>
        <w:t xml:space="preserve">). </w:t>
      </w:r>
    </w:p>
    <w:p w14:paraId="14225F96" w14:textId="77777777" w:rsidR="00FD6D6D" w:rsidRDefault="00FD6D6D">
      <w:pPr>
        <w:rPr>
          <w:rFonts w:eastAsia="Times New Roman"/>
          <w:color w:val="000000" w:themeColor="text1"/>
        </w:rPr>
      </w:pPr>
      <w:r>
        <w:rPr>
          <w:rFonts w:eastAsia="Times New Roman"/>
          <w:color w:val="000000" w:themeColor="text1"/>
        </w:rPr>
        <w:br w:type="page"/>
      </w:r>
    </w:p>
    <w:p w14:paraId="6905D866" w14:textId="7FC32178" w:rsidR="006651C0" w:rsidRDefault="00F80C24" w:rsidP="006651C0">
      <w:pPr>
        <w:spacing w:line="480" w:lineRule="auto"/>
        <w:rPr>
          <w:rFonts w:eastAsia="Times New Roman"/>
          <w:color w:val="000000" w:themeColor="text1"/>
        </w:rPr>
      </w:pPr>
      <w:r>
        <w:rPr>
          <w:noProof/>
        </w:rPr>
        <w:lastRenderedPageBreak/>
        <w:drawing>
          <wp:inline distT="0" distB="0" distL="0" distR="0" wp14:anchorId="7BE7EA8E" wp14:editId="1E9C6A47">
            <wp:extent cx="5391150" cy="6546590"/>
            <wp:effectExtent l="0" t="0" r="0" b="698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srcRect l="33646" t="20722" r="33221" b="5680"/>
                    <a:stretch/>
                  </pic:blipFill>
                  <pic:spPr bwMode="auto">
                    <a:xfrm>
                      <a:off x="0" y="0"/>
                      <a:ext cx="5399555" cy="6556797"/>
                    </a:xfrm>
                    <a:prstGeom prst="rect">
                      <a:avLst/>
                    </a:prstGeom>
                    <a:ln>
                      <a:noFill/>
                    </a:ln>
                    <a:extLst>
                      <a:ext uri="{53640926-AAD7-44D8-BBD7-CCE9431645EC}">
                        <a14:shadowObscured xmlns:a14="http://schemas.microsoft.com/office/drawing/2010/main"/>
                      </a:ext>
                    </a:extLst>
                  </pic:spPr>
                </pic:pic>
              </a:graphicData>
            </a:graphic>
          </wp:inline>
        </w:drawing>
      </w:r>
    </w:p>
    <w:p w14:paraId="010E2032" w14:textId="0D53FE41" w:rsidR="00C8639B" w:rsidRDefault="00C8639B" w:rsidP="00C8639B">
      <w:pPr>
        <w:spacing w:line="480" w:lineRule="auto"/>
        <w:rPr>
          <w:rFonts w:eastAsia="Times New Roman"/>
          <w:color w:val="000000" w:themeColor="text1"/>
        </w:rPr>
      </w:pPr>
      <w:r>
        <w:rPr>
          <w:rFonts w:eastAsia="Times New Roman"/>
          <w:b/>
          <w:bCs/>
          <w:color w:val="000000" w:themeColor="text1"/>
        </w:rPr>
        <w:t xml:space="preserve">Figure </w:t>
      </w:r>
      <w:r w:rsidR="00B960AE">
        <w:rPr>
          <w:rFonts w:eastAsia="Times New Roman"/>
          <w:b/>
          <w:bCs/>
          <w:color w:val="000000" w:themeColor="text1"/>
        </w:rPr>
        <w:t>24</w:t>
      </w:r>
      <w:r>
        <w:rPr>
          <w:rFonts w:eastAsia="Times New Roman"/>
          <w:b/>
          <w:bCs/>
          <w:color w:val="000000" w:themeColor="text1"/>
        </w:rPr>
        <w:t xml:space="preserve"> – Dose Effect of tDCS on Lower Extremity Fugl-Meyer Assessment</w:t>
      </w:r>
    </w:p>
    <w:p w14:paraId="6F98F1CE" w14:textId="4870E740" w:rsidR="00F80C24" w:rsidRDefault="00F80C24" w:rsidP="00F80C24">
      <w:pPr>
        <w:spacing w:line="240" w:lineRule="auto"/>
      </w:pPr>
      <w:r>
        <w:t>Correlations</w:t>
      </w:r>
      <w:r w:rsidRPr="00EF32DF">
        <w:t xml:space="preserve"> on</w:t>
      </w:r>
      <w:r>
        <w:t xml:space="preserve"> change scores in tDCS groups as assessed by the Lower Extremity Fugl-Meyer Assessment</w:t>
      </w:r>
      <w:r w:rsidRPr="00EF32DF">
        <w:t>.</w:t>
      </w:r>
      <w:r>
        <w:t xml:space="preserve"> A) number of sessions, B) sessions per week C) session time, D) total tDCS application time, E) current, F) electrode size, G) current density, H) charge, I) charge density, J) total charge, and K) TCD (total charge density). </w:t>
      </w:r>
      <w:r>
        <w:rPr>
          <w:rFonts w:eastAsia="Times New Roman"/>
          <w:color w:val="000000" w:themeColor="text1"/>
        </w:rPr>
        <w:t xml:space="preserve">An increase in Hedge’s </w:t>
      </w:r>
      <w:r>
        <w:rPr>
          <w:rFonts w:eastAsia="Times New Roman"/>
          <w:i/>
          <w:iCs/>
          <w:color w:val="000000" w:themeColor="text1"/>
        </w:rPr>
        <w:t>g</w:t>
      </w:r>
      <w:r>
        <w:rPr>
          <w:rFonts w:eastAsia="Times New Roman"/>
          <w:color w:val="000000" w:themeColor="text1"/>
        </w:rPr>
        <w:t xml:space="preserve"> indicates a better score.</w:t>
      </w:r>
    </w:p>
    <w:p w14:paraId="0B666A44" w14:textId="77777777" w:rsidR="00D65DEA" w:rsidRPr="00D65DEA" w:rsidRDefault="00D65DEA" w:rsidP="00D65DEA">
      <w:pPr>
        <w:autoSpaceDE w:val="0"/>
        <w:autoSpaceDN w:val="0"/>
        <w:adjustRightInd w:val="0"/>
        <w:spacing w:after="0" w:line="240" w:lineRule="auto"/>
      </w:pPr>
    </w:p>
    <w:p w14:paraId="2EE1EB2A" w14:textId="77777777" w:rsidR="00C8639B" w:rsidRDefault="00C8639B" w:rsidP="00C8639B">
      <w:pPr>
        <w:spacing w:line="240" w:lineRule="auto"/>
      </w:pPr>
    </w:p>
    <w:p w14:paraId="3FAC4CD8" w14:textId="0F4F1B81" w:rsidR="006651C0" w:rsidRDefault="00F37E0A" w:rsidP="00837525">
      <w:pPr>
        <w:spacing w:line="480" w:lineRule="auto"/>
        <w:rPr>
          <w:rFonts w:eastAsia="Times New Roman"/>
          <w:color w:val="000000" w:themeColor="text1"/>
        </w:rPr>
      </w:pPr>
      <w:r>
        <w:rPr>
          <w:rFonts w:eastAsia="Times New Roman"/>
          <w:color w:val="000000" w:themeColor="text1"/>
          <w:u w:val="single"/>
        </w:rPr>
        <w:t>MAS</w:t>
      </w:r>
    </w:p>
    <w:p w14:paraId="4A64DA58" w14:textId="21516FD7" w:rsidR="00F37E0A" w:rsidRDefault="00F37E0A" w:rsidP="003D4663">
      <w:pPr>
        <w:spacing w:line="480" w:lineRule="auto"/>
        <w:ind w:firstLine="720"/>
        <w:rPr>
          <w:rFonts w:eastAsia="Times New Roman"/>
          <w:color w:val="000000" w:themeColor="text1"/>
        </w:rPr>
      </w:pPr>
      <w:r>
        <w:rPr>
          <w:rFonts w:eastAsia="Times New Roman"/>
          <w:color w:val="000000" w:themeColor="text1"/>
        </w:rPr>
        <w:t>Correlations including all three stimulation types concluded no significant relationships in any of the variables (</w:t>
      </w:r>
      <w:r w:rsidR="00390EBF">
        <w:rPr>
          <w:rFonts w:eastAsia="Times New Roman"/>
          <w:color w:val="000000" w:themeColor="text1"/>
        </w:rPr>
        <w:t xml:space="preserve">Figure </w:t>
      </w:r>
      <w:r w:rsidR="00B960AE">
        <w:rPr>
          <w:rFonts w:eastAsia="Times New Roman"/>
          <w:color w:val="000000" w:themeColor="text1"/>
        </w:rPr>
        <w:t>25</w:t>
      </w:r>
      <w:r>
        <w:rPr>
          <w:rFonts w:eastAsia="Times New Roman"/>
          <w:color w:val="000000" w:themeColor="text1"/>
        </w:rPr>
        <w:t>)</w:t>
      </w:r>
      <w:r w:rsidR="006A7D29" w:rsidRPr="006A7D29">
        <w:rPr>
          <w:rFonts w:eastAsia="Times New Roman"/>
          <w:color w:val="000000" w:themeColor="text1"/>
        </w:rPr>
        <w:t xml:space="preserve"> </w:t>
      </w:r>
      <w:r w:rsidR="006A7D29">
        <w:rPr>
          <w:rFonts w:eastAsia="Times New Roman"/>
          <w:color w:val="000000" w:themeColor="text1"/>
        </w:rPr>
        <w:t>(Table 3)</w:t>
      </w:r>
      <w:r>
        <w:rPr>
          <w:rFonts w:eastAsia="Times New Roman"/>
          <w:color w:val="000000" w:themeColor="text1"/>
        </w:rPr>
        <w:t xml:space="preserve">. </w:t>
      </w:r>
      <w:r w:rsidR="00767163">
        <w:rPr>
          <w:rFonts w:eastAsia="Times New Roman"/>
          <w:color w:val="000000" w:themeColor="text1"/>
        </w:rPr>
        <w:t>A correlation on current could not be conducted as all the included</w:t>
      </w:r>
      <w:r w:rsidR="00505AE5">
        <w:rPr>
          <w:rFonts w:eastAsia="Times New Roman"/>
          <w:color w:val="000000" w:themeColor="text1"/>
        </w:rPr>
        <w:t xml:space="preserve"> studies used the same mA</w:t>
      </w:r>
      <w:r>
        <w:rPr>
          <w:rFonts w:eastAsia="Times New Roman"/>
          <w:color w:val="000000" w:themeColor="text1"/>
        </w:rPr>
        <w:t>.</w:t>
      </w:r>
      <w:r w:rsidR="00AC4A3C">
        <w:rPr>
          <w:rFonts w:eastAsia="Times New Roman"/>
          <w:color w:val="000000" w:themeColor="text1"/>
        </w:rPr>
        <w:t xml:space="preserve"> For the Modified Ashworth Scale, a decrease in Hedge’s </w:t>
      </w:r>
      <w:r w:rsidR="00AC4A3C">
        <w:rPr>
          <w:rFonts w:eastAsia="Times New Roman"/>
          <w:i/>
          <w:iCs/>
          <w:color w:val="000000" w:themeColor="text1"/>
        </w:rPr>
        <w:t>g</w:t>
      </w:r>
      <w:r w:rsidR="00AC4A3C">
        <w:rPr>
          <w:rFonts w:eastAsia="Times New Roman"/>
          <w:color w:val="000000" w:themeColor="text1"/>
        </w:rPr>
        <w:t xml:space="preserve"> indicates a better score.</w:t>
      </w:r>
      <w:r w:rsidR="00240A60">
        <w:rPr>
          <w:rFonts w:eastAsia="Times New Roman"/>
          <w:color w:val="000000" w:themeColor="text1"/>
        </w:rPr>
        <w:t xml:space="preserve"> All data were considered normal</w:t>
      </w:r>
      <w:r w:rsidR="005246D1">
        <w:rPr>
          <w:rFonts w:eastAsia="Times New Roman"/>
          <w:color w:val="000000" w:themeColor="text1"/>
        </w:rPr>
        <w:t xml:space="preserve"> after a Shapiro-Wilk </w:t>
      </w:r>
      <w:r w:rsidR="00D837B9">
        <w:rPr>
          <w:rFonts w:eastAsia="Times New Roman"/>
          <w:color w:val="000000" w:themeColor="text1"/>
        </w:rPr>
        <w:t>T</w:t>
      </w:r>
      <w:r w:rsidR="005246D1">
        <w:rPr>
          <w:rFonts w:eastAsia="Times New Roman"/>
          <w:color w:val="000000" w:themeColor="text1"/>
        </w:rPr>
        <w:t>est, so Pearson’s Correlations were used for all variables.</w:t>
      </w:r>
    </w:p>
    <w:p w14:paraId="3953A0AF" w14:textId="1361DDCE" w:rsidR="00745150" w:rsidRDefault="00456A76" w:rsidP="003D4663">
      <w:pPr>
        <w:spacing w:line="480" w:lineRule="auto"/>
        <w:ind w:firstLine="720"/>
        <w:rPr>
          <w:rFonts w:eastAsia="Times New Roman"/>
          <w:color w:val="000000" w:themeColor="text1"/>
        </w:rPr>
      </w:pPr>
      <w:r>
        <w:rPr>
          <w:rFonts w:eastAsia="Times New Roman"/>
          <w:color w:val="000000" w:themeColor="text1"/>
        </w:rPr>
        <w:t>Correlations only including anodal stimulation concluded no significant relationships in any of the variables (Table 3). Correlations</w:t>
      </w:r>
      <w:r w:rsidR="00471D2D">
        <w:rPr>
          <w:rFonts w:eastAsia="Times New Roman"/>
          <w:color w:val="000000" w:themeColor="text1"/>
        </w:rPr>
        <w:t xml:space="preserve"> could not be conducted on the following variables: 1) </w:t>
      </w:r>
      <w:r>
        <w:rPr>
          <w:rFonts w:eastAsia="Times New Roman"/>
          <w:color w:val="000000" w:themeColor="text1"/>
        </w:rPr>
        <w:t xml:space="preserve">current </w:t>
      </w:r>
      <w:r w:rsidR="008E095B">
        <w:rPr>
          <w:rFonts w:eastAsia="Times New Roman"/>
          <w:color w:val="000000" w:themeColor="text1"/>
        </w:rPr>
        <w:t>due to</w:t>
      </w:r>
      <w:r>
        <w:rPr>
          <w:rFonts w:eastAsia="Times New Roman"/>
          <w:color w:val="000000" w:themeColor="text1"/>
        </w:rPr>
        <w:t xml:space="preserve"> all the included studies used the same mA</w:t>
      </w:r>
      <w:r w:rsidR="00471D2D">
        <w:rPr>
          <w:rFonts w:eastAsia="Times New Roman"/>
          <w:color w:val="000000" w:themeColor="text1"/>
        </w:rPr>
        <w:t xml:space="preserve">; 2) </w:t>
      </w:r>
      <w:r w:rsidR="008E095B">
        <w:rPr>
          <w:rFonts w:eastAsia="Times New Roman"/>
          <w:color w:val="000000" w:themeColor="text1"/>
        </w:rPr>
        <w:t>electrode size due to all the included studies using the same cm</w:t>
      </w:r>
      <w:r w:rsidR="008E095B">
        <w:rPr>
          <w:rFonts w:eastAsia="Times New Roman"/>
          <w:color w:val="000000" w:themeColor="text1"/>
          <w:vertAlign w:val="superscript"/>
        </w:rPr>
        <w:t>2</w:t>
      </w:r>
      <w:r w:rsidR="00E44657">
        <w:rPr>
          <w:rFonts w:eastAsia="Times New Roman"/>
          <w:color w:val="000000" w:themeColor="text1"/>
        </w:rPr>
        <w:t xml:space="preserve">; and 3) current density due to all the included studies using the same </w:t>
      </w:r>
      <w:r w:rsidR="00900E29" w:rsidRPr="00900E29">
        <w:rPr>
          <w:rFonts w:eastAsia="Times New Roman"/>
          <w:color w:val="000000" w:themeColor="text1"/>
        </w:rPr>
        <w:t>mA/cm²</w:t>
      </w:r>
      <w:r>
        <w:rPr>
          <w:rFonts w:eastAsia="Times New Roman"/>
          <w:color w:val="000000" w:themeColor="text1"/>
        </w:rPr>
        <w:t>.</w:t>
      </w:r>
      <w:r w:rsidR="006A7D29">
        <w:rPr>
          <w:rFonts w:eastAsia="Times New Roman"/>
          <w:color w:val="000000" w:themeColor="text1"/>
        </w:rPr>
        <w:t xml:space="preserve"> </w:t>
      </w:r>
      <w:r w:rsidR="004644C9">
        <w:rPr>
          <w:rFonts w:eastAsia="Times New Roman"/>
          <w:color w:val="000000" w:themeColor="text1"/>
        </w:rPr>
        <w:t xml:space="preserve">Correlations only including studies using cathodal simulation could not be conducted as there were insufficient studies available with pre- and post-intervention data (Table 5). </w:t>
      </w:r>
      <w:r w:rsidR="006A7D29">
        <w:rPr>
          <w:rFonts w:eastAsia="Times New Roman"/>
          <w:color w:val="000000" w:themeColor="text1"/>
        </w:rPr>
        <w:t xml:space="preserve"> </w:t>
      </w:r>
      <w:r w:rsidR="00BD07B8">
        <w:rPr>
          <w:rFonts w:eastAsia="Times New Roman"/>
          <w:color w:val="000000" w:themeColor="text1"/>
        </w:rPr>
        <w:t xml:space="preserve">Correlations only including studies using bihemispheric simulation could not be conducted as there were no studies available with pre- and post-intervention data (Table 6). </w:t>
      </w:r>
    </w:p>
    <w:p w14:paraId="1B821B41" w14:textId="513FB13D" w:rsidR="00BE78B6" w:rsidRDefault="006F1F93" w:rsidP="00192CA5">
      <w:pPr>
        <w:spacing w:line="480" w:lineRule="auto"/>
        <w:rPr>
          <w:rFonts w:eastAsia="Times New Roman"/>
          <w:color w:val="000000" w:themeColor="text1"/>
        </w:rPr>
      </w:pPr>
      <w:r>
        <w:rPr>
          <w:noProof/>
        </w:rPr>
        <w:lastRenderedPageBreak/>
        <w:drawing>
          <wp:anchor distT="0" distB="0" distL="114300" distR="114300" simplePos="0" relativeHeight="251687963" behindDoc="0" locked="0" layoutInCell="1" allowOverlap="1" wp14:anchorId="2DF29721" wp14:editId="7C20DAE8">
            <wp:simplePos x="0" y="0"/>
            <wp:positionH relativeFrom="margin">
              <wp:align>center</wp:align>
            </wp:positionH>
            <wp:positionV relativeFrom="paragraph">
              <wp:posOffset>0</wp:posOffset>
            </wp:positionV>
            <wp:extent cx="4963160" cy="6343650"/>
            <wp:effectExtent l="0" t="0" r="8890" b="0"/>
            <wp:wrapSquare wrapText="bothSides"/>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srcRect l="35783" t="18759" r="33274" b="8501"/>
                    <a:stretch/>
                  </pic:blipFill>
                  <pic:spPr bwMode="auto">
                    <a:xfrm>
                      <a:off x="0" y="0"/>
                      <a:ext cx="4963160" cy="6343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93E3710" w14:textId="68586A55" w:rsidR="00745150" w:rsidRDefault="00745150">
      <w:pPr>
        <w:rPr>
          <w:rFonts w:eastAsia="Times New Roman"/>
          <w:color w:val="000000" w:themeColor="text1"/>
        </w:rPr>
      </w:pPr>
    </w:p>
    <w:p w14:paraId="0EE04B64" w14:textId="6E33B8A6" w:rsidR="00943D09" w:rsidRPr="00943D09" w:rsidRDefault="00943D09" w:rsidP="00192CA5">
      <w:pPr>
        <w:spacing w:line="480" w:lineRule="auto"/>
        <w:rPr>
          <w:rFonts w:eastAsia="Times New Roman"/>
          <w:color w:val="000000" w:themeColor="text1"/>
        </w:rPr>
      </w:pPr>
    </w:p>
    <w:p w14:paraId="7D3CD09E" w14:textId="1ACFA146" w:rsidR="006F1F93" w:rsidRDefault="006F1F93" w:rsidP="00745150">
      <w:pPr>
        <w:spacing w:line="480" w:lineRule="auto"/>
        <w:rPr>
          <w:rFonts w:eastAsia="Times New Roman"/>
          <w:b/>
          <w:bCs/>
          <w:color w:val="000000" w:themeColor="text1"/>
        </w:rPr>
      </w:pPr>
    </w:p>
    <w:p w14:paraId="2A6AAF41" w14:textId="15B3C5E6" w:rsidR="006F1F93" w:rsidRDefault="006F1F93" w:rsidP="00745150">
      <w:pPr>
        <w:spacing w:line="480" w:lineRule="auto"/>
        <w:rPr>
          <w:rFonts w:eastAsia="Times New Roman"/>
          <w:b/>
          <w:bCs/>
          <w:color w:val="000000" w:themeColor="text1"/>
        </w:rPr>
      </w:pPr>
    </w:p>
    <w:p w14:paraId="2CBBC8EB" w14:textId="3B17BA56" w:rsidR="006F1F93" w:rsidRDefault="006F1F93" w:rsidP="00745150">
      <w:pPr>
        <w:spacing w:line="480" w:lineRule="auto"/>
        <w:rPr>
          <w:rFonts w:eastAsia="Times New Roman"/>
          <w:b/>
          <w:bCs/>
          <w:color w:val="000000" w:themeColor="text1"/>
        </w:rPr>
      </w:pPr>
    </w:p>
    <w:p w14:paraId="18543C5A" w14:textId="729C0AA1" w:rsidR="006F1F93" w:rsidRDefault="006F1F93" w:rsidP="00745150">
      <w:pPr>
        <w:spacing w:line="480" w:lineRule="auto"/>
        <w:rPr>
          <w:rFonts w:eastAsia="Times New Roman"/>
          <w:b/>
          <w:bCs/>
          <w:color w:val="000000" w:themeColor="text1"/>
        </w:rPr>
      </w:pPr>
    </w:p>
    <w:p w14:paraId="6750BCB2" w14:textId="1F63DC65" w:rsidR="006F1F93" w:rsidRDefault="006F1F93" w:rsidP="00745150">
      <w:pPr>
        <w:spacing w:line="480" w:lineRule="auto"/>
        <w:rPr>
          <w:rFonts w:eastAsia="Times New Roman"/>
          <w:b/>
          <w:bCs/>
          <w:color w:val="000000" w:themeColor="text1"/>
        </w:rPr>
      </w:pPr>
    </w:p>
    <w:p w14:paraId="550ADF77" w14:textId="1D2BAABB" w:rsidR="006F1F93" w:rsidRDefault="006F1F93" w:rsidP="00745150">
      <w:pPr>
        <w:spacing w:line="480" w:lineRule="auto"/>
        <w:rPr>
          <w:rFonts w:eastAsia="Times New Roman"/>
          <w:b/>
          <w:bCs/>
          <w:color w:val="000000" w:themeColor="text1"/>
        </w:rPr>
      </w:pPr>
    </w:p>
    <w:p w14:paraId="2F417AE3" w14:textId="7E141DB8" w:rsidR="006F1F93" w:rsidRDefault="006F1F93" w:rsidP="00745150">
      <w:pPr>
        <w:spacing w:line="480" w:lineRule="auto"/>
        <w:rPr>
          <w:rFonts w:eastAsia="Times New Roman"/>
          <w:b/>
          <w:bCs/>
          <w:color w:val="000000" w:themeColor="text1"/>
        </w:rPr>
      </w:pPr>
    </w:p>
    <w:p w14:paraId="64C51214" w14:textId="77537B61" w:rsidR="006F1F93" w:rsidRDefault="006F1F93" w:rsidP="00745150">
      <w:pPr>
        <w:spacing w:line="480" w:lineRule="auto"/>
        <w:rPr>
          <w:rFonts w:eastAsia="Times New Roman"/>
          <w:b/>
          <w:bCs/>
          <w:color w:val="000000" w:themeColor="text1"/>
        </w:rPr>
      </w:pPr>
    </w:p>
    <w:p w14:paraId="58B12A94" w14:textId="1FBB50CD" w:rsidR="006F1F93" w:rsidRDefault="006F1F93" w:rsidP="00745150">
      <w:pPr>
        <w:spacing w:line="480" w:lineRule="auto"/>
        <w:rPr>
          <w:rFonts w:eastAsia="Times New Roman"/>
          <w:b/>
          <w:bCs/>
          <w:color w:val="000000" w:themeColor="text1"/>
        </w:rPr>
      </w:pPr>
    </w:p>
    <w:p w14:paraId="70178490" w14:textId="51457C13" w:rsidR="006F1F93" w:rsidRDefault="006F1F93" w:rsidP="00745150">
      <w:pPr>
        <w:spacing w:line="480" w:lineRule="auto"/>
        <w:rPr>
          <w:rFonts w:eastAsia="Times New Roman"/>
          <w:b/>
          <w:bCs/>
          <w:color w:val="000000" w:themeColor="text1"/>
        </w:rPr>
      </w:pPr>
    </w:p>
    <w:p w14:paraId="71B5D72A" w14:textId="680C6688" w:rsidR="006F1F93" w:rsidRDefault="006F1F93" w:rsidP="00745150">
      <w:pPr>
        <w:spacing w:line="480" w:lineRule="auto"/>
        <w:rPr>
          <w:rFonts w:eastAsia="Times New Roman"/>
          <w:b/>
          <w:bCs/>
          <w:color w:val="000000" w:themeColor="text1"/>
        </w:rPr>
      </w:pPr>
    </w:p>
    <w:p w14:paraId="3EC66E69" w14:textId="6DC7D661" w:rsidR="006F1F93" w:rsidRDefault="006F1F93" w:rsidP="00745150">
      <w:pPr>
        <w:spacing w:line="480" w:lineRule="auto"/>
        <w:rPr>
          <w:rFonts w:eastAsia="Times New Roman"/>
          <w:b/>
          <w:bCs/>
          <w:color w:val="000000" w:themeColor="text1"/>
        </w:rPr>
      </w:pPr>
    </w:p>
    <w:p w14:paraId="26783EFA" w14:textId="77777777" w:rsidR="006F1F93" w:rsidRDefault="006F1F93" w:rsidP="00745150">
      <w:pPr>
        <w:spacing w:line="480" w:lineRule="auto"/>
        <w:rPr>
          <w:rFonts w:eastAsia="Times New Roman"/>
          <w:b/>
          <w:bCs/>
          <w:color w:val="000000" w:themeColor="text1"/>
        </w:rPr>
      </w:pPr>
    </w:p>
    <w:p w14:paraId="54AB0464" w14:textId="137AEC4C" w:rsidR="00745150" w:rsidRPr="006F1F93" w:rsidRDefault="00745150" w:rsidP="00745150">
      <w:pPr>
        <w:spacing w:line="480" w:lineRule="auto"/>
        <w:rPr>
          <w:rFonts w:eastAsia="Times New Roman"/>
          <w:b/>
          <w:bCs/>
          <w:color w:val="000000" w:themeColor="text1"/>
        </w:rPr>
      </w:pPr>
      <w:r>
        <w:rPr>
          <w:rFonts w:eastAsia="Times New Roman"/>
          <w:b/>
          <w:bCs/>
          <w:color w:val="000000" w:themeColor="text1"/>
        </w:rPr>
        <w:t xml:space="preserve">Figure </w:t>
      </w:r>
      <w:r w:rsidR="00B960AE">
        <w:rPr>
          <w:rFonts w:eastAsia="Times New Roman"/>
          <w:b/>
          <w:bCs/>
          <w:color w:val="000000" w:themeColor="text1"/>
        </w:rPr>
        <w:t>25</w:t>
      </w:r>
      <w:r>
        <w:rPr>
          <w:rFonts w:eastAsia="Times New Roman"/>
          <w:b/>
          <w:bCs/>
          <w:color w:val="000000" w:themeColor="text1"/>
        </w:rPr>
        <w:t xml:space="preserve"> – Dose Effect of tDCS on Modified Ashworth Scale</w:t>
      </w:r>
    </w:p>
    <w:p w14:paraId="3FD464C4" w14:textId="72B36D2E" w:rsidR="00745150" w:rsidRDefault="00E83420" w:rsidP="00745150">
      <w:pPr>
        <w:spacing w:line="240" w:lineRule="auto"/>
      </w:pPr>
      <w:r>
        <w:t>Correlations</w:t>
      </w:r>
      <w:r w:rsidRPr="00EF32DF">
        <w:t xml:space="preserve"> on</w:t>
      </w:r>
      <w:r>
        <w:t xml:space="preserve"> change scores in tDCS groups as assessed by the Modified Ashworth Scale</w:t>
      </w:r>
      <w:r w:rsidRPr="00EF32DF">
        <w:t>.</w:t>
      </w:r>
      <w:r>
        <w:t xml:space="preserve"> A) number of sessions, B) sessions per week C) session time, D) total tDCS application time, E)</w:t>
      </w:r>
      <w:r w:rsidR="009F0CF7">
        <w:t xml:space="preserve"> </w:t>
      </w:r>
      <w:r>
        <w:t xml:space="preserve">electrode size, </w:t>
      </w:r>
      <w:r w:rsidR="009F0CF7">
        <w:t>F</w:t>
      </w:r>
      <w:r>
        <w:t xml:space="preserve">) current density, </w:t>
      </w:r>
      <w:r w:rsidR="009F0CF7">
        <w:t>G</w:t>
      </w:r>
      <w:r>
        <w:t xml:space="preserve">) charge, </w:t>
      </w:r>
      <w:r w:rsidR="009F0CF7">
        <w:t>H</w:t>
      </w:r>
      <w:r>
        <w:t xml:space="preserve">) charge density, </w:t>
      </w:r>
      <w:r w:rsidR="009F0CF7">
        <w:t>H</w:t>
      </w:r>
      <w:r>
        <w:t xml:space="preserve">) total charge, and </w:t>
      </w:r>
      <w:r w:rsidR="009F0CF7">
        <w:t>J</w:t>
      </w:r>
      <w:r>
        <w:t xml:space="preserve">) TCD (total charge density). </w:t>
      </w:r>
      <w:r w:rsidR="00CC39CF">
        <w:t xml:space="preserve">Lower numbers in </w:t>
      </w:r>
      <w:r w:rsidR="00AC4A3C">
        <w:rPr>
          <w:rFonts w:eastAsia="Times New Roman"/>
          <w:color w:val="000000" w:themeColor="text1"/>
        </w:rPr>
        <w:t xml:space="preserve">Hedge’s </w:t>
      </w:r>
      <w:r w:rsidR="00AC4A3C">
        <w:rPr>
          <w:rFonts w:eastAsia="Times New Roman"/>
          <w:i/>
          <w:iCs/>
          <w:color w:val="000000" w:themeColor="text1"/>
        </w:rPr>
        <w:t>g</w:t>
      </w:r>
      <w:r w:rsidR="00AC4A3C">
        <w:rPr>
          <w:rFonts w:eastAsia="Times New Roman"/>
          <w:color w:val="000000" w:themeColor="text1"/>
        </w:rPr>
        <w:t xml:space="preserve"> indicates a better score.</w:t>
      </w:r>
    </w:p>
    <w:p w14:paraId="146542CD" w14:textId="704E4DE3" w:rsidR="00745150" w:rsidRDefault="00745150"/>
    <w:p w14:paraId="563E0BDF" w14:textId="7EC0BB70" w:rsidR="00745150" w:rsidRDefault="000E54F2" w:rsidP="00571D2B">
      <w:pPr>
        <w:spacing w:line="480" w:lineRule="auto"/>
      </w:pPr>
      <w:r>
        <w:rPr>
          <w:b/>
          <w:bCs/>
        </w:rPr>
        <w:t xml:space="preserve">Influence </w:t>
      </w:r>
      <w:r w:rsidR="00AF3559">
        <w:rPr>
          <w:b/>
          <w:bCs/>
        </w:rPr>
        <w:t>of Stimulation Type</w:t>
      </w:r>
    </w:p>
    <w:p w14:paraId="42E3AA54" w14:textId="1AB2D549" w:rsidR="0035782B" w:rsidRDefault="00AF3559" w:rsidP="00571D2B">
      <w:pPr>
        <w:spacing w:line="480" w:lineRule="auto"/>
      </w:pPr>
      <w:r>
        <w:tab/>
        <w:t xml:space="preserve">Crosstabulations were conducted </w:t>
      </w:r>
      <w:proofErr w:type="gramStart"/>
      <w:r>
        <w:t>in order to</w:t>
      </w:r>
      <w:proofErr w:type="gramEnd"/>
      <w:r>
        <w:t xml:space="preserve"> test the association of stimulation type</w:t>
      </w:r>
      <w:r w:rsidR="003D34D5">
        <w:t xml:space="preserve"> (i.e</w:t>
      </w:r>
      <w:r w:rsidR="008502FE">
        <w:t>., anodal, cathodal, and bihemispheric)</w:t>
      </w:r>
      <w:r>
        <w:t xml:space="preserve"> on therapy type, </w:t>
      </w:r>
      <w:r w:rsidR="00571D2B">
        <w:t>stroke duration, studies showing MCID</w:t>
      </w:r>
      <w:r w:rsidR="00017585">
        <w:t xml:space="preserve"> in the tDCS group,</w:t>
      </w:r>
      <w:r w:rsidR="00571D2B">
        <w:t xml:space="preserve"> and statistical</w:t>
      </w:r>
      <w:r w:rsidR="00C66999">
        <w:t xml:space="preserve"> significance</w:t>
      </w:r>
      <w:r w:rsidR="00571D2B">
        <w:t xml:space="preserve"> (</w:t>
      </w:r>
      <w:r w:rsidR="0026154A">
        <w:t>i.e.</w:t>
      </w:r>
      <w:r w:rsidR="0006435C">
        <w:t>,</w:t>
      </w:r>
      <w:r w:rsidR="0026154A">
        <w:t xml:space="preserve"> </w:t>
      </w:r>
      <w:r w:rsidR="001662BA">
        <w:rPr>
          <w:i/>
          <w:iCs/>
        </w:rPr>
        <w:t>P</w:t>
      </w:r>
      <w:r w:rsidR="00571D2B">
        <w:t xml:space="preserve"> &gt; 0.05) between tDCS and sham groups.</w:t>
      </w:r>
      <w:r w:rsidR="00AE47D3">
        <w:t xml:space="preserve"> </w:t>
      </w:r>
      <w:r w:rsidR="0026154A">
        <w:t>Some calculations were not possible because all studies used same parameters (</w:t>
      </w:r>
      <w:r w:rsidR="00F55669">
        <w:t xml:space="preserve">stimulation type </w:t>
      </w:r>
      <w:r w:rsidR="00540223">
        <w:t>on</w:t>
      </w:r>
      <w:r w:rsidR="00F55669">
        <w:t xml:space="preserve"> Barthel Index MCID</w:t>
      </w:r>
      <w:r w:rsidR="00CE3842">
        <w:t xml:space="preserve"> of the tDCS groups</w:t>
      </w:r>
      <w:r w:rsidR="00D91D91">
        <w:t>, Modified Ashworth Scale MCID</w:t>
      </w:r>
      <w:r w:rsidR="00CE3842">
        <w:t xml:space="preserve"> of the tDCS group</w:t>
      </w:r>
      <w:r w:rsidR="00D91D91">
        <w:t xml:space="preserve">, and Modified Ashworth Scale statistical </w:t>
      </w:r>
      <w:r w:rsidR="00C66999">
        <w:t>significance between tDCS and sham groups</w:t>
      </w:r>
      <w:r w:rsidR="0026154A">
        <w:t>)</w:t>
      </w:r>
      <w:r w:rsidR="00D178FD">
        <w:t xml:space="preserve">. </w:t>
      </w:r>
      <w:r w:rsidR="003D34D5">
        <w:t>Crosstabulation revealed that stimulation type</w:t>
      </w:r>
      <w:r w:rsidR="008502FE">
        <w:t xml:space="preserve"> had </w:t>
      </w:r>
      <w:r w:rsidR="00AC138D">
        <w:t xml:space="preserve">no </w:t>
      </w:r>
      <w:r w:rsidR="00B079C8">
        <w:t>significant association</w:t>
      </w:r>
      <w:r w:rsidR="008502FE">
        <w:t xml:space="preserve"> </w:t>
      </w:r>
      <w:r w:rsidR="00B079C8">
        <w:t>with</w:t>
      </w:r>
      <w:r w:rsidR="008502FE">
        <w:t xml:space="preserve"> </w:t>
      </w:r>
      <w:r w:rsidR="002A1FA4">
        <w:t>therapy type (</w:t>
      </w:r>
      <w:r w:rsidR="001662BA">
        <w:rPr>
          <w:i/>
          <w:iCs/>
        </w:rPr>
        <w:t>P</w:t>
      </w:r>
      <w:r w:rsidR="002A1FA4">
        <w:t xml:space="preserve"> = 0.9</w:t>
      </w:r>
      <w:r w:rsidR="00072C8B">
        <w:t>8</w:t>
      </w:r>
      <w:r w:rsidR="002A1FA4">
        <w:t xml:space="preserve">), Barthel Index </w:t>
      </w:r>
      <w:r w:rsidR="00D765A4">
        <w:t>statistical significance between the tDCS and sham groups (</w:t>
      </w:r>
      <w:r w:rsidR="001662BA">
        <w:rPr>
          <w:i/>
          <w:iCs/>
        </w:rPr>
        <w:t xml:space="preserve">P </w:t>
      </w:r>
      <w:r w:rsidR="00D765A4">
        <w:t xml:space="preserve">= </w:t>
      </w:r>
      <w:r w:rsidR="00072C8B">
        <w:t>0.93</w:t>
      </w:r>
      <w:r w:rsidR="00D765A4">
        <w:t>)</w:t>
      </w:r>
      <w:r w:rsidR="00CE3842">
        <w:t>, Upper Extremity Fugl-Meyer Assessment MCID of the tDCS group (</w:t>
      </w:r>
      <w:r w:rsidR="001662BA">
        <w:rPr>
          <w:i/>
          <w:iCs/>
        </w:rPr>
        <w:t xml:space="preserve">P </w:t>
      </w:r>
      <w:r w:rsidR="00CE3842">
        <w:t>= 0.</w:t>
      </w:r>
      <w:r w:rsidR="00072C8B">
        <w:t>60</w:t>
      </w:r>
      <w:r w:rsidR="00CE3842">
        <w:t xml:space="preserve">), Upper Extremity Fugl-Meyer Assessment </w:t>
      </w:r>
      <w:r w:rsidR="00421159">
        <w:t>statistical significance between the tDCS and sham groups (</w:t>
      </w:r>
      <w:r w:rsidR="001662BA">
        <w:rPr>
          <w:i/>
          <w:iCs/>
        </w:rPr>
        <w:t>P</w:t>
      </w:r>
      <w:r w:rsidR="00421159">
        <w:t xml:space="preserve"> = 0.</w:t>
      </w:r>
      <w:r w:rsidR="00072C8B">
        <w:t>21</w:t>
      </w:r>
      <w:r w:rsidR="00421159">
        <w:t>), Lower Extremity Fugl-Meyer Assessment MCID of the tDCS group (</w:t>
      </w:r>
      <w:r w:rsidR="001662BA">
        <w:rPr>
          <w:i/>
          <w:iCs/>
        </w:rPr>
        <w:t>P</w:t>
      </w:r>
      <w:r w:rsidR="00421159">
        <w:t xml:space="preserve"> = 0.22</w:t>
      </w:r>
      <w:r w:rsidR="00FA10FE">
        <w:t xml:space="preserve">), </w:t>
      </w:r>
      <w:r w:rsidR="00B079C8">
        <w:t xml:space="preserve">or </w:t>
      </w:r>
      <w:r w:rsidR="00FA10FE">
        <w:t>Lower Extremity Fugl-Meyer Assessment statistical significance between the tDCS and sham groups (</w:t>
      </w:r>
      <w:r w:rsidR="001662BA">
        <w:rPr>
          <w:i/>
          <w:iCs/>
        </w:rPr>
        <w:t>P</w:t>
      </w:r>
      <w:r w:rsidR="00FA10FE">
        <w:t xml:space="preserve"> = </w:t>
      </w:r>
      <w:r w:rsidR="00B960AE">
        <w:t>0.54).</w:t>
      </w:r>
      <w:r w:rsidR="00072C8B" w:rsidRPr="00072C8B">
        <w:t xml:space="preserve"> </w:t>
      </w:r>
      <w:r w:rsidR="00072C8B">
        <w:t xml:space="preserve">Crosstabulations revealed a significant association between stimulation type and stroke duration </w:t>
      </w:r>
      <w:r w:rsidR="008D39AD">
        <w:t xml:space="preserve">with subacute having lower proportion of bihemispheric and cathodal stimulations </w:t>
      </w:r>
      <w:r w:rsidR="00072C8B">
        <w:t>(</w:t>
      </w:r>
      <w:r w:rsidR="001662BA">
        <w:rPr>
          <w:i/>
          <w:iCs/>
        </w:rPr>
        <w:t>P</w:t>
      </w:r>
      <w:r w:rsidR="00072C8B">
        <w:t xml:space="preserve"> = 0.04).</w:t>
      </w:r>
    </w:p>
    <w:p w14:paraId="501E2060" w14:textId="77777777" w:rsidR="0035782B" w:rsidRDefault="0035782B">
      <w:r>
        <w:br w:type="page"/>
      </w:r>
    </w:p>
    <w:p w14:paraId="6E24582C" w14:textId="1D70250B" w:rsidR="00AF3559" w:rsidRDefault="002C7615" w:rsidP="00571D2B">
      <w:pPr>
        <w:spacing w:line="480" w:lineRule="auto"/>
      </w:pPr>
      <w:r>
        <w:rPr>
          <w:noProof/>
        </w:rPr>
        <w:lastRenderedPageBreak/>
        <w:drawing>
          <wp:anchor distT="0" distB="0" distL="114300" distR="114300" simplePos="0" relativeHeight="251688987" behindDoc="0" locked="0" layoutInCell="1" allowOverlap="1" wp14:anchorId="24AAE1EE" wp14:editId="637D1872">
            <wp:simplePos x="0" y="0"/>
            <wp:positionH relativeFrom="margin">
              <wp:align>right</wp:align>
            </wp:positionH>
            <wp:positionV relativeFrom="paragraph">
              <wp:posOffset>0</wp:posOffset>
            </wp:positionV>
            <wp:extent cx="5943600" cy="2235835"/>
            <wp:effectExtent l="0" t="0" r="0" b="0"/>
            <wp:wrapSquare wrapText="bothSides"/>
            <wp:docPr id="122141606" name="Picture 122141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43600" cy="2235835"/>
                    </a:xfrm>
                    <a:prstGeom prst="rect">
                      <a:avLst/>
                    </a:prstGeom>
                    <a:noFill/>
                  </pic:spPr>
                </pic:pic>
              </a:graphicData>
            </a:graphic>
            <wp14:sizeRelH relativeFrom="margin">
              <wp14:pctWidth>0</wp14:pctWidth>
            </wp14:sizeRelH>
            <wp14:sizeRelV relativeFrom="margin">
              <wp14:pctHeight>0</wp14:pctHeight>
            </wp14:sizeRelV>
          </wp:anchor>
        </w:drawing>
      </w:r>
    </w:p>
    <w:p w14:paraId="218D5973" w14:textId="7470CBED" w:rsidR="00DA5D9D" w:rsidRDefault="00DA5D9D" w:rsidP="00571D2B">
      <w:pPr>
        <w:spacing w:line="480" w:lineRule="auto"/>
      </w:pPr>
    </w:p>
    <w:p w14:paraId="2A7F904B" w14:textId="7A7B0ECA" w:rsidR="00DA5D9D" w:rsidRDefault="00DA5D9D" w:rsidP="00DA5D9D">
      <w:pPr>
        <w:spacing w:line="480" w:lineRule="auto"/>
        <w:rPr>
          <w:rFonts w:eastAsia="Times New Roman"/>
          <w:color w:val="000000" w:themeColor="text1"/>
        </w:rPr>
      </w:pPr>
      <w:r>
        <w:rPr>
          <w:rFonts w:eastAsia="Times New Roman"/>
          <w:b/>
          <w:bCs/>
          <w:color w:val="000000" w:themeColor="text1"/>
        </w:rPr>
        <w:t xml:space="preserve">Figure 26 – </w:t>
      </w:r>
      <w:r w:rsidR="00981667">
        <w:rPr>
          <w:rFonts w:eastAsia="Times New Roman"/>
          <w:b/>
          <w:bCs/>
          <w:color w:val="000000" w:themeColor="text1"/>
        </w:rPr>
        <w:t xml:space="preserve">Type of Stimulation and Type of Therapy </w:t>
      </w:r>
      <w:r>
        <w:rPr>
          <w:rFonts w:eastAsia="Times New Roman"/>
          <w:b/>
          <w:bCs/>
          <w:color w:val="000000" w:themeColor="text1"/>
        </w:rPr>
        <w:t>Crosstabulation</w:t>
      </w:r>
    </w:p>
    <w:p w14:paraId="7ACF5FE4" w14:textId="62262872" w:rsidR="006358C3" w:rsidRDefault="00DA5D9D" w:rsidP="00DA5D9D">
      <w:pPr>
        <w:spacing w:line="240" w:lineRule="auto"/>
      </w:pPr>
      <w:r>
        <w:t>C</w:t>
      </w:r>
      <w:r w:rsidR="00981667">
        <w:t>rosstabulation for the type of stimulation with type of therapy</w:t>
      </w:r>
      <w:r w:rsidR="00A571B1">
        <w:t>, which showed no significant association (</w:t>
      </w:r>
      <w:r w:rsidR="001662BA">
        <w:rPr>
          <w:i/>
          <w:iCs/>
        </w:rPr>
        <w:t>P</w:t>
      </w:r>
      <w:r w:rsidR="00A571B1">
        <w:t xml:space="preserve"> = 0.9</w:t>
      </w:r>
      <w:r w:rsidR="00072C8B">
        <w:t>8</w:t>
      </w:r>
      <w:r w:rsidR="00A571B1">
        <w:t>)</w:t>
      </w:r>
      <w:r w:rsidR="006358C3">
        <w:t>.</w:t>
      </w:r>
    </w:p>
    <w:p w14:paraId="57276285" w14:textId="77777777" w:rsidR="006358C3" w:rsidRDefault="006358C3">
      <w:r>
        <w:br w:type="page"/>
      </w:r>
    </w:p>
    <w:p w14:paraId="7B4109C7" w14:textId="330DE384" w:rsidR="00DA5D9D" w:rsidRDefault="002C7615" w:rsidP="00DA5D9D">
      <w:pPr>
        <w:spacing w:line="240" w:lineRule="auto"/>
      </w:pPr>
      <w:r>
        <w:rPr>
          <w:noProof/>
        </w:rPr>
        <w:lastRenderedPageBreak/>
        <w:drawing>
          <wp:anchor distT="0" distB="0" distL="114300" distR="114300" simplePos="0" relativeHeight="251690011" behindDoc="0" locked="0" layoutInCell="1" allowOverlap="1" wp14:anchorId="772F1CB9" wp14:editId="5B2B95D0">
            <wp:simplePos x="0" y="0"/>
            <wp:positionH relativeFrom="margin">
              <wp:align>right</wp:align>
            </wp:positionH>
            <wp:positionV relativeFrom="paragraph">
              <wp:posOffset>0</wp:posOffset>
            </wp:positionV>
            <wp:extent cx="5940425" cy="2513965"/>
            <wp:effectExtent l="0" t="0" r="3175" b="635"/>
            <wp:wrapSquare wrapText="bothSides"/>
            <wp:docPr id="122141607" name="Picture 122141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40425" cy="2513965"/>
                    </a:xfrm>
                    <a:prstGeom prst="rect">
                      <a:avLst/>
                    </a:prstGeom>
                    <a:noFill/>
                  </pic:spPr>
                </pic:pic>
              </a:graphicData>
            </a:graphic>
            <wp14:sizeRelH relativeFrom="margin">
              <wp14:pctWidth>0</wp14:pctWidth>
            </wp14:sizeRelH>
            <wp14:sizeRelV relativeFrom="margin">
              <wp14:pctHeight>0</wp14:pctHeight>
            </wp14:sizeRelV>
          </wp:anchor>
        </w:drawing>
      </w:r>
    </w:p>
    <w:p w14:paraId="07CE5389" w14:textId="77777777" w:rsidR="001D0FAD" w:rsidRDefault="001D0FAD" w:rsidP="001D0FAD">
      <w:pPr>
        <w:spacing w:line="480" w:lineRule="auto"/>
        <w:rPr>
          <w:rFonts w:eastAsia="Times New Roman"/>
          <w:b/>
          <w:bCs/>
          <w:color w:val="000000" w:themeColor="text1"/>
        </w:rPr>
      </w:pPr>
    </w:p>
    <w:p w14:paraId="1C236E0B" w14:textId="17EBFBEE" w:rsidR="001D0FAD" w:rsidRDefault="001D0FAD" w:rsidP="001D0FAD">
      <w:pPr>
        <w:spacing w:line="480" w:lineRule="auto"/>
        <w:rPr>
          <w:rFonts w:eastAsia="Times New Roman"/>
          <w:color w:val="000000" w:themeColor="text1"/>
        </w:rPr>
      </w:pPr>
      <w:r>
        <w:rPr>
          <w:rFonts w:eastAsia="Times New Roman"/>
          <w:b/>
          <w:bCs/>
          <w:color w:val="000000" w:themeColor="text1"/>
        </w:rPr>
        <w:t>Figure 2</w:t>
      </w:r>
      <w:r w:rsidR="003A4B1B">
        <w:rPr>
          <w:rFonts w:eastAsia="Times New Roman"/>
          <w:b/>
          <w:bCs/>
          <w:color w:val="000000" w:themeColor="text1"/>
        </w:rPr>
        <w:t>7</w:t>
      </w:r>
      <w:r>
        <w:rPr>
          <w:rFonts w:eastAsia="Times New Roman"/>
          <w:b/>
          <w:bCs/>
          <w:color w:val="000000" w:themeColor="text1"/>
        </w:rPr>
        <w:t xml:space="preserve"> – Type of Stimulation and </w:t>
      </w:r>
      <w:r w:rsidR="003A4B1B">
        <w:rPr>
          <w:rFonts w:eastAsia="Times New Roman"/>
          <w:b/>
          <w:bCs/>
          <w:color w:val="000000" w:themeColor="text1"/>
        </w:rPr>
        <w:t>Duration of Stroke</w:t>
      </w:r>
      <w:r>
        <w:rPr>
          <w:rFonts w:eastAsia="Times New Roman"/>
          <w:b/>
          <w:bCs/>
          <w:color w:val="000000" w:themeColor="text1"/>
        </w:rPr>
        <w:t xml:space="preserve"> Crosstabulation</w:t>
      </w:r>
    </w:p>
    <w:p w14:paraId="16414A3B" w14:textId="7F2C2DE3" w:rsidR="00F62E26" w:rsidRDefault="001D0FAD" w:rsidP="001D0FAD">
      <w:pPr>
        <w:spacing w:line="240" w:lineRule="auto"/>
      </w:pPr>
      <w:r>
        <w:t xml:space="preserve">Crosstabulation for the type of stimulation with </w:t>
      </w:r>
      <w:r w:rsidR="003A4B1B">
        <w:t>duration of stroke</w:t>
      </w:r>
      <w:r>
        <w:t xml:space="preserve">, which showed </w:t>
      </w:r>
      <w:r w:rsidR="000F3D03">
        <w:t>a</w:t>
      </w:r>
      <w:r>
        <w:t xml:space="preserve"> significant association (</w:t>
      </w:r>
      <w:r w:rsidR="001662BA">
        <w:rPr>
          <w:i/>
          <w:iCs/>
        </w:rPr>
        <w:t>P</w:t>
      </w:r>
      <w:r>
        <w:t xml:space="preserve"> = 0.</w:t>
      </w:r>
      <w:r w:rsidR="00072C8B">
        <w:t>04</w:t>
      </w:r>
      <w:r>
        <w:t>).</w:t>
      </w:r>
    </w:p>
    <w:p w14:paraId="1E599790" w14:textId="77777777" w:rsidR="00F62E26" w:rsidRDefault="00F62E26">
      <w:r>
        <w:br w:type="page"/>
      </w:r>
    </w:p>
    <w:p w14:paraId="651C38A8" w14:textId="1E23FF8C" w:rsidR="001D0FAD" w:rsidRDefault="002C7615" w:rsidP="001D0FAD">
      <w:pPr>
        <w:spacing w:line="240" w:lineRule="auto"/>
      </w:pPr>
      <w:r>
        <w:rPr>
          <w:noProof/>
        </w:rPr>
        <w:lastRenderedPageBreak/>
        <w:drawing>
          <wp:anchor distT="0" distB="0" distL="114300" distR="114300" simplePos="0" relativeHeight="251691035" behindDoc="0" locked="0" layoutInCell="1" allowOverlap="1" wp14:anchorId="74564B88" wp14:editId="787274E8">
            <wp:simplePos x="0" y="0"/>
            <wp:positionH relativeFrom="margin">
              <wp:align>right</wp:align>
            </wp:positionH>
            <wp:positionV relativeFrom="paragraph">
              <wp:posOffset>0</wp:posOffset>
            </wp:positionV>
            <wp:extent cx="5942965" cy="2733675"/>
            <wp:effectExtent l="0" t="0" r="635" b="9525"/>
            <wp:wrapSquare wrapText="bothSides"/>
            <wp:docPr id="122141608" name="Picture 122141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42965" cy="2733675"/>
                    </a:xfrm>
                    <a:prstGeom prst="rect">
                      <a:avLst/>
                    </a:prstGeom>
                    <a:noFill/>
                  </pic:spPr>
                </pic:pic>
              </a:graphicData>
            </a:graphic>
            <wp14:sizeRelH relativeFrom="margin">
              <wp14:pctWidth>0</wp14:pctWidth>
            </wp14:sizeRelH>
            <wp14:sizeRelV relativeFrom="margin">
              <wp14:pctHeight>0</wp14:pctHeight>
            </wp14:sizeRelV>
          </wp:anchor>
        </w:drawing>
      </w:r>
    </w:p>
    <w:p w14:paraId="09B575C7" w14:textId="77777777" w:rsidR="00F62E26" w:rsidRDefault="00F62E26" w:rsidP="0098145A">
      <w:pPr>
        <w:spacing w:line="480" w:lineRule="auto"/>
        <w:jc w:val="center"/>
        <w:rPr>
          <w:rFonts w:eastAsia="Times New Roman"/>
          <w:b/>
          <w:bCs/>
          <w:color w:val="000000" w:themeColor="text1"/>
        </w:rPr>
      </w:pPr>
    </w:p>
    <w:p w14:paraId="11740EDD" w14:textId="63EAF019" w:rsidR="00F62E26" w:rsidRDefault="00F62E26" w:rsidP="00F62E26">
      <w:pPr>
        <w:spacing w:line="480" w:lineRule="auto"/>
        <w:rPr>
          <w:rFonts w:eastAsia="Times New Roman"/>
          <w:color w:val="000000" w:themeColor="text1"/>
        </w:rPr>
      </w:pPr>
      <w:r>
        <w:rPr>
          <w:rFonts w:eastAsia="Times New Roman"/>
          <w:b/>
          <w:bCs/>
          <w:color w:val="000000" w:themeColor="text1"/>
        </w:rPr>
        <w:t>Figure 28 – Type of Stimulation and BI Statistical Significance Crosstabulation</w:t>
      </w:r>
    </w:p>
    <w:p w14:paraId="2C6AF746" w14:textId="7EB88681" w:rsidR="0045753D" w:rsidRDefault="00F62E26" w:rsidP="00F62E26">
      <w:pPr>
        <w:spacing w:line="240" w:lineRule="auto"/>
      </w:pPr>
      <w:r>
        <w:t>Crosstabulation for the type of stimulation with</w:t>
      </w:r>
      <w:r w:rsidR="00265D1E">
        <w:t xml:space="preserve"> studies showing</w:t>
      </w:r>
      <w:r>
        <w:t xml:space="preserve"> </w:t>
      </w:r>
      <w:r w:rsidR="0045753D">
        <w:t>Barthel Index statistical significance between the tDCS and sham groups</w:t>
      </w:r>
      <w:r>
        <w:t>, which showed no significant association (</w:t>
      </w:r>
      <w:r w:rsidR="001662BA">
        <w:rPr>
          <w:i/>
          <w:iCs/>
        </w:rPr>
        <w:t>P</w:t>
      </w:r>
      <w:r>
        <w:t xml:space="preserve"> = </w:t>
      </w:r>
      <w:r w:rsidR="00072C8B">
        <w:t>0.93</w:t>
      </w:r>
      <w:r>
        <w:t>).</w:t>
      </w:r>
    </w:p>
    <w:p w14:paraId="01E0B9FC" w14:textId="77777777" w:rsidR="0045753D" w:rsidRDefault="0045753D">
      <w:r>
        <w:br w:type="page"/>
      </w:r>
    </w:p>
    <w:p w14:paraId="10F7BC62" w14:textId="691BB4C6" w:rsidR="00F62E26" w:rsidRDefault="002C7615" w:rsidP="00F62E26">
      <w:pPr>
        <w:spacing w:line="240" w:lineRule="auto"/>
      </w:pPr>
      <w:r>
        <w:rPr>
          <w:noProof/>
        </w:rPr>
        <w:lastRenderedPageBreak/>
        <w:drawing>
          <wp:anchor distT="0" distB="0" distL="114300" distR="114300" simplePos="0" relativeHeight="251692059" behindDoc="0" locked="0" layoutInCell="1" allowOverlap="1" wp14:anchorId="15BDEB3B" wp14:editId="7A2E789C">
            <wp:simplePos x="0" y="0"/>
            <wp:positionH relativeFrom="margin">
              <wp:align>left</wp:align>
            </wp:positionH>
            <wp:positionV relativeFrom="paragraph">
              <wp:posOffset>0</wp:posOffset>
            </wp:positionV>
            <wp:extent cx="5934075" cy="2713355"/>
            <wp:effectExtent l="0" t="0" r="9525" b="0"/>
            <wp:wrapSquare wrapText="bothSides"/>
            <wp:docPr id="122141609" name="Picture 122141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34075" cy="2713355"/>
                    </a:xfrm>
                    <a:prstGeom prst="rect">
                      <a:avLst/>
                    </a:prstGeom>
                    <a:noFill/>
                  </pic:spPr>
                </pic:pic>
              </a:graphicData>
            </a:graphic>
            <wp14:sizeRelH relativeFrom="margin">
              <wp14:pctWidth>0</wp14:pctWidth>
            </wp14:sizeRelH>
            <wp14:sizeRelV relativeFrom="margin">
              <wp14:pctHeight>0</wp14:pctHeight>
            </wp14:sizeRelV>
          </wp:anchor>
        </w:drawing>
      </w:r>
    </w:p>
    <w:p w14:paraId="0D367C57" w14:textId="77777777" w:rsidR="00A706E3" w:rsidRDefault="00A706E3" w:rsidP="0098145A">
      <w:pPr>
        <w:spacing w:line="480" w:lineRule="auto"/>
        <w:jc w:val="center"/>
        <w:rPr>
          <w:rFonts w:eastAsia="Times New Roman"/>
          <w:b/>
          <w:bCs/>
          <w:color w:val="000000" w:themeColor="text1"/>
        </w:rPr>
      </w:pPr>
    </w:p>
    <w:p w14:paraId="7E4CC5EE" w14:textId="300CE138" w:rsidR="00A706E3" w:rsidRDefault="00A706E3" w:rsidP="00A706E3">
      <w:pPr>
        <w:spacing w:line="480" w:lineRule="auto"/>
        <w:rPr>
          <w:rFonts w:eastAsia="Times New Roman"/>
          <w:color w:val="000000" w:themeColor="text1"/>
        </w:rPr>
      </w:pPr>
      <w:r>
        <w:rPr>
          <w:rFonts w:eastAsia="Times New Roman"/>
          <w:b/>
          <w:bCs/>
          <w:color w:val="000000" w:themeColor="text1"/>
        </w:rPr>
        <w:t>Figure 29 – Type of Stimulation and UE-FMA MCID Crosstabulation</w:t>
      </w:r>
    </w:p>
    <w:p w14:paraId="625241BB" w14:textId="754CDF94" w:rsidR="00395C52" w:rsidRDefault="00A706E3" w:rsidP="00A706E3">
      <w:pPr>
        <w:spacing w:line="240" w:lineRule="auto"/>
      </w:pPr>
      <w:r>
        <w:t>Crosstabulation for the type of stimulation with</w:t>
      </w:r>
      <w:r w:rsidR="00265D1E">
        <w:t xml:space="preserve"> studies showing</w:t>
      </w:r>
      <w:r>
        <w:t xml:space="preserve"> Upper Extremity Fugl-Meyer Assessment </w:t>
      </w:r>
      <w:r w:rsidR="00933158">
        <w:t>minimal clinically important difference</w:t>
      </w:r>
      <w:r w:rsidR="00265D1E">
        <w:t xml:space="preserve"> of the tDCS groups</w:t>
      </w:r>
      <w:r>
        <w:t>, which showed no significant association (</w:t>
      </w:r>
      <w:r w:rsidR="001662BA">
        <w:rPr>
          <w:i/>
          <w:iCs/>
        </w:rPr>
        <w:t>P</w:t>
      </w:r>
      <w:r>
        <w:t xml:space="preserve"> = </w:t>
      </w:r>
      <w:r w:rsidR="00395C52">
        <w:t>0.</w:t>
      </w:r>
      <w:r w:rsidR="00072C8B">
        <w:t>60</w:t>
      </w:r>
      <w:r>
        <w:t>).</w:t>
      </w:r>
    </w:p>
    <w:p w14:paraId="68CF08E7" w14:textId="77777777" w:rsidR="00395C52" w:rsidRDefault="00395C52">
      <w:r>
        <w:br w:type="page"/>
      </w:r>
    </w:p>
    <w:p w14:paraId="65282033" w14:textId="6120F6D9" w:rsidR="00A706E3" w:rsidRDefault="002C7615" w:rsidP="00A706E3">
      <w:pPr>
        <w:spacing w:line="240" w:lineRule="auto"/>
      </w:pPr>
      <w:r>
        <w:rPr>
          <w:noProof/>
        </w:rPr>
        <w:lastRenderedPageBreak/>
        <w:drawing>
          <wp:anchor distT="0" distB="0" distL="114300" distR="114300" simplePos="0" relativeHeight="251693083" behindDoc="0" locked="0" layoutInCell="1" allowOverlap="1" wp14:anchorId="3EC7F00D" wp14:editId="50F84066">
            <wp:simplePos x="0" y="0"/>
            <wp:positionH relativeFrom="margin">
              <wp:align>left</wp:align>
            </wp:positionH>
            <wp:positionV relativeFrom="paragraph">
              <wp:posOffset>0</wp:posOffset>
            </wp:positionV>
            <wp:extent cx="5932170" cy="2590800"/>
            <wp:effectExtent l="0" t="0" r="0" b="0"/>
            <wp:wrapSquare wrapText="bothSides"/>
            <wp:docPr id="122141610" name="Picture 122141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949597" cy="2598265"/>
                    </a:xfrm>
                    <a:prstGeom prst="rect">
                      <a:avLst/>
                    </a:prstGeom>
                    <a:noFill/>
                  </pic:spPr>
                </pic:pic>
              </a:graphicData>
            </a:graphic>
            <wp14:sizeRelH relativeFrom="margin">
              <wp14:pctWidth>0</wp14:pctWidth>
            </wp14:sizeRelH>
            <wp14:sizeRelV relativeFrom="margin">
              <wp14:pctHeight>0</wp14:pctHeight>
            </wp14:sizeRelV>
          </wp:anchor>
        </w:drawing>
      </w:r>
    </w:p>
    <w:p w14:paraId="7870343F" w14:textId="77777777" w:rsidR="001F5479" w:rsidRDefault="001F5479" w:rsidP="0098145A">
      <w:pPr>
        <w:spacing w:line="480" w:lineRule="auto"/>
        <w:jc w:val="center"/>
        <w:rPr>
          <w:rFonts w:eastAsia="Times New Roman"/>
          <w:b/>
          <w:bCs/>
          <w:color w:val="000000" w:themeColor="text1"/>
        </w:rPr>
      </w:pPr>
    </w:p>
    <w:p w14:paraId="03914CB3" w14:textId="345D5C40" w:rsidR="001F5479" w:rsidRDefault="001F5479" w:rsidP="001F5479">
      <w:pPr>
        <w:spacing w:line="480" w:lineRule="auto"/>
        <w:rPr>
          <w:rFonts w:eastAsia="Times New Roman"/>
          <w:color w:val="000000" w:themeColor="text1"/>
        </w:rPr>
      </w:pPr>
      <w:r>
        <w:rPr>
          <w:rFonts w:eastAsia="Times New Roman"/>
          <w:b/>
          <w:bCs/>
          <w:color w:val="000000" w:themeColor="text1"/>
        </w:rPr>
        <w:t>Figure 30 – Type of Stimulation and UE-FMA Statistical Significance Crosstabulation</w:t>
      </w:r>
    </w:p>
    <w:p w14:paraId="78383395" w14:textId="6A189240" w:rsidR="00C175B7" w:rsidRDefault="001F5479" w:rsidP="001F5479">
      <w:pPr>
        <w:spacing w:line="240" w:lineRule="auto"/>
      </w:pPr>
      <w:r>
        <w:t>Crosstabulation for the type of stimulation with studies showing Upper Extremity Fugl-Meyer Assessment statistical significance between the tDCS and sham groups, which showed no significant association (</w:t>
      </w:r>
      <w:r w:rsidR="001662BA">
        <w:rPr>
          <w:i/>
          <w:iCs/>
        </w:rPr>
        <w:t>P</w:t>
      </w:r>
      <w:r>
        <w:t xml:space="preserve"> = 0.2</w:t>
      </w:r>
      <w:r w:rsidR="00072C8B">
        <w:t>1</w:t>
      </w:r>
      <w:r>
        <w:t>).</w:t>
      </w:r>
    </w:p>
    <w:p w14:paraId="07AD7805" w14:textId="77777777" w:rsidR="00C175B7" w:rsidRDefault="00C175B7">
      <w:r>
        <w:br w:type="page"/>
      </w:r>
    </w:p>
    <w:p w14:paraId="24D728B6" w14:textId="06924565" w:rsidR="001F5479" w:rsidRDefault="00CB1C9B" w:rsidP="001F5479">
      <w:pPr>
        <w:spacing w:line="240" w:lineRule="auto"/>
      </w:pPr>
      <w:r>
        <w:rPr>
          <w:noProof/>
        </w:rPr>
        <w:lastRenderedPageBreak/>
        <w:drawing>
          <wp:anchor distT="0" distB="0" distL="114300" distR="114300" simplePos="0" relativeHeight="251658266" behindDoc="0" locked="0" layoutInCell="1" allowOverlap="1" wp14:anchorId="347CDDE1" wp14:editId="37E9D759">
            <wp:simplePos x="0" y="0"/>
            <wp:positionH relativeFrom="margin">
              <wp:align>right</wp:align>
            </wp:positionH>
            <wp:positionV relativeFrom="paragraph">
              <wp:posOffset>0</wp:posOffset>
            </wp:positionV>
            <wp:extent cx="5905500" cy="2435225"/>
            <wp:effectExtent l="0" t="0" r="0" b="3175"/>
            <wp:wrapSquare wrapText="bothSides"/>
            <wp:docPr id="122141601" name="Picture 122141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extLst>
                        <a:ext uri="{28A0092B-C50C-407E-A947-70E740481C1C}">
                          <a14:useLocalDpi xmlns:a14="http://schemas.microsoft.com/office/drawing/2010/main" val="0"/>
                        </a:ext>
                      </a:extLst>
                    </a:blip>
                    <a:stretch>
                      <a:fillRect/>
                    </a:stretch>
                  </pic:blipFill>
                  <pic:spPr>
                    <a:xfrm>
                      <a:off x="0" y="0"/>
                      <a:ext cx="5905500" cy="2435225"/>
                    </a:xfrm>
                    <a:prstGeom prst="rect">
                      <a:avLst/>
                    </a:prstGeom>
                  </pic:spPr>
                </pic:pic>
              </a:graphicData>
            </a:graphic>
            <wp14:sizeRelH relativeFrom="margin">
              <wp14:pctWidth>0</wp14:pctWidth>
            </wp14:sizeRelH>
            <wp14:sizeRelV relativeFrom="margin">
              <wp14:pctHeight>0</wp14:pctHeight>
            </wp14:sizeRelV>
          </wp:anchor>
        </w:drawing>
      </w:r>
    </w:p>
    <w:p w14:paraId="19981F8A" w14:textId="77777777" w:rsidR="00CB1C9B" w:rsidRDefault="00CB1C9B" w:rsidP="0098145A">
      <w:pPr>
        <w:spacing w:line="480" w:lineRule="auto"/>
        <w:jc w:val="center"/>
        <w:rPr>
          <w:rFonts w:eastAsia="Times New Roman"/>
          <w:b/>
          <w:bCs/>
          <w:color w:val="000000" w:themeColor="text1"/>
        </w:rPr>
      </w:pPr>
    </w:p>
    <w:p w14:paraId="7BFEB1B8" w14:textId="6BE149F2" w:rsidR="00CB1C9B" w:rsidRDefault="00CB1C9B" w:rsidP="00CB1C9B">
      <w:pPr>
        <w:spacing w:line="480" w:lineRule="auto"/>
        <w:rPr>
          <w:rFonts w:eastAsia="Times New Roman"/>
          <w:color w:val="000000" w:themeColor="text1"/>
        </w:rPr>
      </w:pPr>
      <w:r>
        <w:rPr>
          <w:rFonts w:eastAsia="Times New Roman"/>
          <w:b/>
          <w:bCs/>
          <w:color w:val="000000" w:themeColor="text1"/>
        </w:rPr>
        <w:t>Figure 31 – Type of Stimulation and LE-FMA MCID Crosstabulation</w:t>
      </w:r>
    </w:p>
    <w:p w14:paraId="74F4CFB5" w14:textId="4A49787E" w:rsidR="00CB1C9B" w:rsidRDefault="00CB1C9B" w:rsidP="00CB1C9B">
      <w:pPr>
        <w:spacing w:line="240" w:lineRule="auto"/>
      </w:pPr>
      <w:r>
        <w:t>Crosstabulation for the type of stimulation with studies showing Lower Extremity Fugl-Meyer Assessment minimal clinically important difference of the tDCS groups, which showed no significant association (</w:t>
      </w:r>
      <w:r w:rsidR="001662BA">
        <w:rPr>
          <w:i/>
          <w:iCs/>
        </w:rPr>
        <w:t>P</w:t>
      </w:r>
      <w:r w:rsidR="001662BA">
        <w:t xml:space="preserve"> </w:t>
      </w:r>
      <w:r>
        <w:t>= 0.22).</w:t>
      </w:r>
    </w:p>
    <w:p w14:paraId="0263397E" w14:textId="77777777" w:rsidR="00CB1C9B" w:rsidRDefault="00CB1C9B">
      <w:r>
        <w:br w:type="page"/>
      </w:r>
    </w:p>
    <w:p w14:paraId="170266BD" w14:textId="53674447" w:rsidR="00CB1C9B" w:rsidRDefault="007D387D" w:rsidP="00CB1C9B">
      <w:pPr>
        <w:spacing w:line="240" w:lineRule="auto"/>
      </w:pPr>
      <w:r>
        <w:rPr>
          <w:noProof/>
        </w:rPr>
        <w:lastRenderedPageBreak/>
        <w:drawing>
          <wp:anchor distT="0" distB="0" distL="114300" distR="114300" simplePos="0" relativeHeight="251658267" behindDoc="0" locked="0" layoutInCell="1" allowOverlap="1" wp14:anchorId="3BB32A37" wp14:editId="17441850">
            <wp:simplePos x="0" y="0"/>
            <wp:positionH relativeFrom="margin">
              <wp:align>right</wp:align>
            </wp:positionH>
            <wp:positionV relativeFrom="paragraph">
              <wp:posOffset>0</wp:posOffset>
            </wp:positionV>
            <wp:extent cx="5924550" cy="2159000"/>
            <wp:effectExtent l="0" t="0" r="0" b="0"/>
            <wp:wrapSquare wrapText="bothSides"/>
            <wp:docPr id="1136905823" name="Picture 1136905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extLst>
                        <a:ext uri="{28A0092B-C50C-407E-A947-70E740481C1C}">
                          <a14:useLocalDpi xmlns:a14="http://schemas.microsoft.com/office/drawing/2010/main" val="0"/>
                        </a:ext>
                      </a:extLst>
                    </a:blip>
                    <a:stretch>
                      <a:fillRect/>
                    </a:stretch>
                  </pic:blipFill>
                  <pic:spPr>
                    <a:xfrm>
                      <a:off x="0" y="0"/>
                      <a:ext cx="5924550" cy="2159000"/>
                    </a:xfrm>
                    <a:prstGeom prst="rect">
                      <a:avLst/>
                    </a:prstGeom>
                  </pic:spPr>
                </pic:pic>
              </a:graphicData>
            </a:graphic>
            <wp14:sizeRelH relativeFrom="margin">
              <wp14:pctWidth>0</wp14:pctWidth>
            </wp14:sizeRelH>
            <wp14:sizeRelV relativeFrom="margin">
              <wp14:pctHeight>0</wp14:pctHeight>
            </wp14:sizeRelV>
          </wp:anchor>
        </w:drawing>
      </w:r>
    </w:p>
    <w:p w14:paraId="1F02CD53" w14:textId="77777777" w:rsidR="007D387D" w:rsidRDefault="007D387D" w:rsidP="0098145A">
      <w:pPr>
        <w:spacing w:line="480" w:lineRule="auto"/>
        <w:jc w:val="center"/>
        <w:rPr>
          <w:rFonts w:eastAsia="Times New Roman"/>
          <w:b/>
          <w:bCs/>
          <w:color w:val="000000" w:themeColor="text1"/>
        </w:rPr>
      </w:pPr>
    </w:p>
    <w:p w14:paraId="498BADB6" w14:textId="4C23C8CC" w:rsidR="007D387D" w:rsidRDefault="007D387D" w:rsidP="007D387D">
      <w:pPr>
        <w:spacing w:line="480" w:lineRule="auto"/>
        <w:rPr>
          <w:rFonts w:eastAsia="Times New Roman"/>
          <w:color w:val="000000" w:themeColor="text1"/>
        </w:rPr>
      </w:pPr>
      <w:r>
        <w:rPr>
          <w:rFonts w:eastAsia="Times New Roman"/>
          <w:b/>
          <w:bCs/>
          <w:color w:val="000000" w:themeColor="text1"/>
        </w:rPr>
        <w:t>Figure 32 – Type of Stimulation and LE-FMA Statistical Significance Crosstabulation</w:t>
      </w:r>
    </w:p>
    <w:p w14:paraId="0E9400AD" w14:textId="63AC20F9" w:rsidR="007D387D" w:rsidRDefault="007D387D" w:rsidP="007D387D">
      <w:pPr>
        <w:spacing w:line="240" w:lineRule="auto"/>
      </w:pPr>
      <w:r>
        <w:t>Crosstabulation for the type of stimulation with studies showing Lower Extremity Fugl-Meyer Assessment statistical significance between the tDCS and sham groups, which showed no significant association (</w:t>
      </w:r>
      <w:r w:rsidR="001662BA">
        <w:rPr>
          <w:i/>
          <w:iCs/>
        </w:rPr>
        <w:t>P</w:t>
      </w:r>
      <w:r w:rsidR="001662BA">
        <w:t xml:space="preserve"> </w:t>
      </w:r>
      <w:r>
        <w:t>= 0.54).</w:t>
      </w:r>
    </w:p>
    <w:p w14:paraId="0BBDBCAE" w14:textId="4C0237F8" w:rsidR="007D387D" w:rsidRDefault="007D387D" w:rsidP="00D16EE4">
      <w:r>
        <w:br w:type="page"/>
      </w:r>
    </w:p>
    <w:tbl>
      <w:tblPr>
        <w:tblStyle w:val="TableGrid"/>
        <w:tblW w:w="9483" w:type="dxa"/>
        <w:tblLayout w:type="fixed"/>
        <w:tblLook w:val="06A0" w:firstRow="1" w:lastRow="0" w:firstColumn="1" w:lastColumn="0" w:noHBand="1" w:noVBand="1"/>
      </w:tblPr>
      <w:tblGrid>
        <w:gridCol w:w="2295"/>
        <w:gridCol w:w="570"/>
        <w:gridCol w:w="1215"/>
        <w:gridCol w:w="2145"/>
        <w:gridCol w:w="1998"/>
        <w:gridCol w:w="1260"/>
      </w:tblGrid>
      <w:tr w:rsidR="009E1488" w14:paraId="55D1C591" w14:textId="77777777" w:rsidTr="00246905">
        <w:tc>
          <w:tcPr>
            <w:tcW w:w="9483" w:type="dxa"/>
            <w:gridSpan w:val="6"/>
            <w:tcBorders>
              <w:top w:val="nil"/>
              <w:left w:val="nil"/>
              <w:bottom w:val="single" w:sz="18" w:space="0" w:color="auto"/>
              <w:right w:val="nil"/>
            </w:tcBorders>
            <w:shd w:val="clear" w:color="auto" w:fill="auto"/>
            <w:vAlign w:val="center"/>
          </w:tcPr>
          <w:p w14:paraId="333365B6" w14:textId="77777777" w:rsidR="009E1488" w:rsidRPr="0035006B" w:rsidRDefault="009E1488" w:rsidP="00246905">
            <w:pPr>
              <w:rPr>
                <w:rFonts w:eastAsia="Times New Roman"/>
                <w:b/>
                <w:bCs/>
                <w:color w:val="000000" w:themeColor="text1"/>
              </w:rPr>
            </w:pPr>
            <w:r>
              <w:rPr>
                <w:rFonts w:eastAsia="Times New Roman"/>
                <w:b/>
                <w:bCs/>
                <w:color w:val="000000" w:themeColor="text1"/>
              </w:rPr>
              <w:lastRenderedPageBreak/>
              <w:t>Table 3. Overall Correlation Matrix</w:t>
            </w:r>
          </w:p>
        </w:tc>
      </w:tr>
      <w:tr w:rsidR="009E1488" w14:paraId="415AB8E6" w14:textId="77777777" w:rsidTr="00246905">
        <w:tc>
          <w:tcPr>
            <w:tcW w:w="2865" w:type="dxa"/>
            <w:gridSpan w:val="2"/>
            <w:tcBorders>
              <w:top w:val="single" w:sz="18" w:space="0" w:color="auto"/>
              <w:left w:val="nil"/>
              <w:bottom w:val="nil"/>
              <w:right w:val="nil"/>
            </w:tcBorders>
            <w:shd w:val="clear" w:color="auto" w:fill="auto"/>
            <w:vAlign w:val="center"/>
          </w:tcPr>
          <w:p w14:paraId="6B952C55" w14:textId="77777777" w:rsidR="009E1488" w:rsidRPr="0035006B" w:rsidRDefault="009E1488" w:rsidP="00246905">
            <w:pPr>
              <w:jc w:val="center"/>
              <w:rPr>
                <w:rFonts w:eastAsia="Times New Roman"/>
                <w:b/>
                <w:bCs/>
                <w:color w:val="000000" w:themeColor="text1"/>
              </w:rPr>
            </w:pPr>
          </w:p>
        </w:tc>
        <w:tc>
          <w:tcPr>
            <w:tcW w:w="1215" w:type="dxa"/>
            <w:tcBorders>
              <w:top w:val="single" w:sz="18" w:space="0" w:color="auto"/>
              <w:left w:val="nil"/>
              <w:bottom w:val="nil"/>
              <w:right w:val="nil"/>
            </w:tcBorders>
            <w:shd w:val="clear" w:color="auto" w:fill="auto"/>
            <w:vAlign w:val="center"/>
          </w:tcPr>
          <w:p w14:paraId="54D29EDB" w14:textId="77777777" w:rsidR="009E1488" w:rsidRPr="0035006B" w:rsidRDefault="009E1488" w:rsidP="00246905">
            <w:pPr>
              <w:jc w:val="center"/>
              <w:rPr>
                <w:rFonts w:eastAsia="Times New Roman"/>
                <w:b/>
                <w:bCs/>
                <w:color w:val="000000" w:themeColor="text1"/>
              </w:rPr>
            </w:pPr>
            <w:r w:rsidRPr="0035006B">
              <w:rPr>
                <w:rFonts w:eastAsia="Times New Roman"/>
                <w:b/>
                <w:bCs/>
                <w:color w:val="000000" w:themeColor="text1"/>
              </w:rPr>
              <w:t>Barthel Index</w:t>
            </w:r>
          </w:p>
        </w:tc>
        <w:tc>
          <w:tcPr>
            <w:tcW w:w="2145" w:type="dxa"/>
            <w:tcBorders>
              <w:top w:val="single" w:sz="18" w:space="0" w:color="auto"/>
              <w:left w:val="nil"/>
              <w:bottom w:val="nil"/>
              <w:right w:val="nil"/>
            </w:tcBorders>
            <w:shd w:val="clear" w:color="auto" w:fill="auto"/>
            <w:vAlign w:val="center"/>
          </w:tcPr>
          <w:p w14:paraId="2F2519A4" w14:textId="77777777" w:rsidR="009E1488" w:rsidRPr="0035006B" w:rsidRDefault="009E1488" w:rsidP="00246905">
            <w:pPr>
              <w:spacing w:line="259" w:lineRule="auto"/>
              <w:jc w:val="center"/>
              <w:rPr>
                <w:rFonts w:eastAsia="Times New Roman"/>
                <w:b/>
                <w:bCs/>
                <w:color w:val="000000" w:themeColor="text1"/>
              </w:rPr>
            </w:pPr>
            <w:r w:rsidRPr="0035006B">
              <w:rPr>
                <w:rFonts w:eastAsia="Times New Roman"/>
                <w:b/>
                <w:bCs/>
                <w:color w:val="000000" w:themeColor="text1"/>
              </w:rPr>
              <w:t>Upper Extremity Fugl-Meyer Assessment</w:t>
            </w:r>
          </w:p>
        </w:tc>
        <w:tc>
          <w:tcPr>
            <w:tcW w:w="1998" w:type="dxa"/>
            <w:tcBorders>
              <w:top w:val="single" w:sz="18" w:space="0" w:color="auto"/>
              <w:left w:val="nil"/>
              <w:bottom w:val="nil"/>
              <w:right w:val="nil"/>
            </w:tcBorders>
            <w:shd w:val="clear" w:color="auto" w:fill="auto"/>
            <w:vAlign w:val="center"/>
          </w:tcPr>
          <w:p w14:paraId="3D557980" w14:textId="77777777" w:rsidR="009E1488" w:rsidRPr="0035006B" w:rsidRDefault="009E1488" w:rsidP="00246905">
            <w:pPr>
              <w:spacing w:line="259" w:lineRule="auto"/>
              <w:jc w:val="center"/>
              <w:rPr>
                <w:rFonts w:eastAsia="Times New Roman"/>
                <w:b/>
                <w:bCs/>
                <w:color w:val="000000" w:themeColor="text1"/>
              </w:rPr>
            </w:pPr>
            <w:r w:rsidRPr="0035006B">
              <w:rPr>
                <w:rFonts w:eastAsia="Times New Roman"/>
                <w:b/>
                <w:bCs/>
                <w:color w:val="000000" w:themeColor="text1"/>
              </w:rPr>
              <w:t>Lower Extremity Fugl-Meyer Assessment</w:t>
            </w:r>
          </w:p>
        </w:tc>
        <w:tc>
          <w:tcPr>
            <w:tcW w:w="1260" w:type="dxa"/>
            <w:tcBorders>
              <w:top w:val="single" w:sz="18" w:space="0" w:color="auto"/>
              <w:left w:val="nil"/>
              <w:bottom w:val="nil"/>
              <w:right w:val="nil"/>
            </w:tcBorders>
            <w:shd w:val="clear" w:color="auto" w:fill="auto"/>
            <w:vAlign w:val="center"/>
          </w:tcPr>
          <w:p w14:paraId="132303F0" w14:textId="77777777" w:rsidR="009E1488" w:rsidRPr="0035006B" w:rsidRDefault="009E1488" w:rsidP="00246905">
            <w:pPr>
              <w:spacing w:line="259" w:lineRule="auto"/>
              <w:jc w:val="center"/>
              <w:rPr>
                <w:rFonts w:eastAsia="Times New Roman"/>
                <w:b/>
                <w:bCs/>
                <w:color w:val="000000" w:themeColor="text1"/>
              </w:rPr>
            </w:pPr>
            <w:r w:rsidRPr="0035006B">
              <w:rPr>
                <w:rFonts w:eastAsia="Times New Roman"/>
                <w:b/>
                <w:bCs/>
                <w:color w:val="000000" w:themeColor="text1"/>
              </w:rPr>
              <w:t>Modified Ashworth Scale</w:t>
            </w:r>
          </w:p>
        </w:tc>
      </w:tr>
      <w:tr w:rsidR="009E1488" w14:paraId="78FE5E37" w14:textId="77777777" w:rsidTr="00246905">
        <w:tc>
          <w:tcPr>
            <w:tcW w:w="2295" w:type="dxa"/>
            <w:vMerge w:val="restart"/>
            <w:tcBorders>
              <w:top w:val="nil"/>
              <w:left w:val="nil"/>
              <w:bottom w:val="nil"/>
              <w:right w:val="nil"/>
            </w:tcBorders>
            <w:vAlign w:val="center"/>
          </w:tcPr>
          <w:p w14:paraId="5074178F" w14:textId="77777777" w:rsidR="009E1488" w:rsidRDefault="009E1488" w:rsidP="00246905">
            <w:pPr>
              <w:rPr>
                <w:rFonts w:eastAsia="Times New Roman"/>
              </w:rPr>
            </w:pPr>
            <w:r w:rsidRPr="7611D2E3">
              <w:rPr>
                <w:rFonts w:eastAsia="Times New Roman"/>
              </w:rPr>
              <w:t>Number of Sessions</w:t>
            </w:r>
          </w:p>
        </w:tc>
        <w:tc>
          <w:tcPr>
            <w:tcW w:w="570" w:type="dxa"/>
            <w:tcBorders>
              <w:top w:val="nil"/>
              <w:left w:val="nil"/>
              <w:bottom w:val="nil"/>
              <w:right w:val="nil"/>
            </w:tcBorders>
            <w:vAlign w:val="center"/>
          </w:tcPr>
          <w:p w14:paraId="10B8B825" w14:textId="77777777" w:rsidR="009E1488" w:rsidRPr="008C6D05" w:rsidRDefault="009E1488" w:rsidP="00246905">
            <w:pPr>
              <w:jc w:val="center"/>
              <w:rPr>
                <w:rFonts w:eastAsia="Times New Roman"/>
                <w:i/>
              </w:rPr>
            </w:pPr>
            <w:r w:rsidRPr="003406BB">
              <w:rPr>
                <w:rFonts w:eastAsia="Times New Roman"/>
                <w:i/>
              </w:rPr>
              <w:t>r</w:t>
            </w:r>
          </w:p>
        </w:tc>
        <w:tc>
          <w:tcPr>
            <w:tcW w:w="1215" w:type="dxa"/>
            <w:tcBorders>
              <w:top w:val="nil"/>
              <w:left w:val="nil"/>
              <w:bottom w:val="nil"/>
              <w:right w:val="nil"/>
            </w:tcBorders>
            <w:vAlign w:val="center"/>
          </w:tcPr>
          <w:p w14:paraId="197D2C33" w14:textId="15980CBD" w:rsidR="009E1488" w:rsidRDefault="006244D0" w:rsidP="00246905">
            <w:pPr>
              <w:jc w:val="center"/>
              <w:rPr>
                <w:rFonts w:eastAsia="Times New Roman"/>
              </w:rPr>
            </w:pPr>
            <w:r>
              <w:rPr>
                <w:rFonts w:eastAsia="Times New Roman"/>
              </w:rPr>
              <w:t>0.09</w:t>
            </w:r>
          </w:p>
        </w:tc>
        <w:tc>
          <w:tcPr>
            <w:tcW w:w="2145" w:type="dxa"/>
            <w:tcBorders>
              <w:top w:val="nil"/>
              <w:left w:val="nil"/>
              <w:bottom w:val="nil"/>
              <w:right w:val="nil"/>
            </w:tcBorders>
            <w:vAlign w:val="center"/>
          </w:tcPr>
          <w:p w14:paraId="72156250" w14:textId="142C24DA" w:rsidR="009E1488" w:rsidRDefault="006244D0" w:rsidP="00246905">
            <w:pPr>
              <w:jc w:val="center"/>
              <w:rPr>
                <w:rFonts w:eastAsia="Times New Roman"/>
              </w:rPr>
            </w:pPr>
            <w:r>
              <w:rPr>
                <w:rFonts w:eastAsia="Times New Roman"/>
              </w:rPr>
              <w:t>0.16</w:t>
            </w:r>
          </w:p>
        </w:tc>
        <w:tc>
          <w:tcPr>
            <w:tcW w:w="1998" w:type="dxa"/>
            <w:tcBorders>
              <w:top w:val="nil"/>
              <w:left w:val="nil"/>
              <w:bottom w:val="nil"/>
              <w:right w:val="nil"/>
            </w:tcBorders>
            <w:vAlign w:val="center"/>
          </w:tcPr>
          <w:p w14:paraId="39698356" w14:textId="77777777" w:rsidR="009E1488" w:rsidRDefault="009E1488" w:rsidP="00246905">
            <w:pPr>
              <w:jc w:val="center"/>
              <w:rPr>
                <w:rFonts w:eastAsia="Times New Roman"/>
              </w:rPr>
            </w:pPr>
            <w:r w:rsidRPr="7611D2E3">
              <w:rPr>
                <w:rFonts w:eastAsia="Times New Roman"/>
              </w:rPr>
              <w:t>0.29</w:t>
            </w:r>
          </w:p>
        </w:tc>
        <w:tc>
          <w:tcPr>
            <w:tcW w:w="1260" w:type="dxa"/>
            <w:tcBorders>
              <w:top w:val="nil"/>
              <w:left w:val="nil"/>
              <w:bottom w:val="nil"/>
              <w:right w:val="nil"/>
            </w:tcBorders>
            <w:vAlign w:val="center"/>
          </w:tcPr>
          <w:p w14:paraId="1FE03FDA" w14:textId="0B82C1B0" w:rsidR="009E1488" w:rsidRDefault="009E1488" w:rsidP="00246905">
            <w:pPr>
              <w:jc w:val="center"/>
              <w:rPr>
                <w:rFonts w:eastAsia="Times New Roman"/>
              </w:rPr>
            </w:pPr>
            <w:r w:rsidRPr="7611D2E3">
              <w:rPr>
                <w:rFonts w:eastAsia="Times New Roman"/>
              </w:rPr>
              <w:t>0.</w:t>
            </w:r>
            <w:r w:rsidR="006244D0">
              <w:rPr>
                <w:rFonts w:eastAsia="Times New Roman"/>
              </w:rPr>
              <w:t>6</w:t>
            </w:r>
            <w:r w:rsidRPr="7611D2E3">
              <w:rPr>
                <w:rFonts w:eastAsia="Times New Roman"/>
              </w:rPr>
              <w:t>1</w:t>
            </w:r>
          </w:p>
        </w:tc>
      </w:tr>
      <w:tr w:rsidR="009E1488" w14:paraId="0C10AD05" w14:textId="77777777" w:rsidTr="00246905">
        <w:tc>
          <w:tcPr>
            <w:tcW w:w="2295" w:type="dxa"/>
            <w:vMerge/>
            <w:tcBorders>
              <w:top w:val="nil"/>
              <w:left w:val="nil"/>
              <w:bottom w:val="nil"/>
              <w:right w:val="nil"/>
            </w:tcBorders>
          </w:tcPr>
          <w:p w14:paraId="517163E2" w14:textId="77777777" w:rsidR="009E1488" w:rsidRDefault="009E1488" w:rsidP="00246905">
            <w:r>
              <w:t>Session time</w:t>
            </w:r>
          </w:p>
        </w:tc>
        <w:tc>
          <w:tcPr>
            <w:tcW w:w="570" w:type="dxa"/>
            <w:tcBorders>
              <w:top w:val="nil"/>
              <w:left w:val="nil"/>
              <w:bottom w:val="nil"/>
              <w:right w:val="nil"/>
            </w:tcBorders>
            <w:vAlign w:val="center"/>
          </w:tcPr>
          <w:p w14:paraId="0611B158" w14:textId="29A7F9DA" w:rsidR="009E1488" w:rsidRDefault="001662BA" w:rsidP="00246905">
            <w:pPr>
              <w:jc w:val="center"/>
              <w:rPr>
                <w:rFonts w:eastAsia="Times New Roman"/>
              </w:rPr>
            </w:pPr>
            <w:r>
              <w:rPr>
                <w:i/>
                <w:iCs/>
              </w:rPr>
              <w:t>P</w:t>
            </w:r>
          </w:p>
        </w:tc>
        <w:tc>
          <w:tcPr>
            <w:tcW w:w="1215" w:type="dxa"/>
            <w:tcBorders>
              <w:top w:val="nil"/>
              <w:left w:val="nil"/>
              <w:bottom w:val="nil"/>
              <w:right w:val="nil"/>
            </w:tcBorders>
            <w:vAlign w:val="center"/>
          </w:tcPr>
          <w:p w14:paraId="6FCD2115" w14:textId="21C52A02" w:rsidR="009E1488" w:rsidRDefault="009E1488" w:rsidP="00246905">
            <w:pPr>
              <w:jc w:val="center"/>
              <w:rPr>
                <w:rFonts w:eastAsia="Times New Roman"/>
              </w:rPr>
            </w:pPr>
            <w:r w:rsidRPr="7611D2E3">
              <w:rPr>
                <w:rFonts w:eastAsia="Times New Roman"/>
              </w:rPr>
              <w:t>0</w:t>
            </w:r>
            <w:r>
              <w:rPr>
                <w:rFonts w:eastAsia="Times New Roman"/>
              </w:rPr>
              <w:t>.</w:t>
            </w:r>
            <w:r w:rsidR="006244D0">
              <w:rPr>
                <w:rFonts w:eastAsia="Times New Roman"/>
              </w:rPr>
              <w:t>75</w:t>
            </w:r>
          </w:p>
        </w:tc>
        <w:tc>
          <w:tcPr>
            <w:tcW w:w="2145" w:type="dxa"/>
            <w:tcBorders>
              <w:top w:val="nil"/>
              <w:left w:val="nil"/>
              <w:bottom w:val="nil"/>
              <w:right w:val="nil"/>
            </w:tcBorders>
            <w:vAlign w:val="center"/>
          </w:tcPr>
          <w:p w14:paraId="2B7B1199" w14:textId="7FC39588" w:rsidR="009E1488" w:rsidRDefault="009E1488" w:rsidP="00246905">
            <w:pPr>
              <w:jc w:val="center"/>
              <w:rPr>
                <w:rFonts w:eastAsia="Times New Roman"/>
              </w:rPr>
            </w:pPr>
            <w:r w:rsidRPr="7611D2E3">
              <w:rPr>
                <w:rFonts w:eastAsia="Times New Roman"/>
              </w:rPr>
              <w:t>0.</w:t>
            </w:r>
            <w:r w:rsidR="006244D0">
              <w:rPr>
                <w:rFonts w:eastAsia="Times New Roman"/>
              </w:rPr>
              <w:t>38</w:t>
            </w:r>
          </w:p>
        </w:tc>
        <w:tc>
          <w:tcPr>
            <w:tcW w:w="1998" w:type="dxa"/>
            <w:tcBorders>
              <w:top w:val="nil"/>
              <w:left w:val="nil"/>
              <w:bottom w:val="nil"/>
              <w:right w:val="nil"/>
            </w:tcBorders>
            <w:vAlign w:val="center"/>
          </w:tcPr>
          <w:p w14:paraId="2B5EF4DF" w14:textId="77777777" w:rsidR="009E1488" w:rsidRDefault="009E1488" w:rsidP="00246905">
            <w:pPr>
              <w:jc w:val="center"/>
              <w:rPr>
                <w:rFonts w:eastAsia="Times New Roman"/>
              </w:rPr>
            </w:pPr>
            <w:r w:rsidRPr="7611D2E3">
              <w:rPr>
                <w:rFonts w:eastAsia="Times New Roman"/>
              </w:rPr>
              <w:t>0.57</w:t>
            </w:r>
          </w:p>
        </w:tc>
        <w:tc>
          <w:tcPr>
            <w:tcW w:w="1260" w:type="dxa"/>
            <w:tcBorders>
              <w:top w:val="nil"/>
              <w:left w:val="nil"/>
              <w:bottom w:val="nil"/>
              <w:right w:val="nil"/>
            </w:tcBorders>
            <w:vAlign w:val="center"/>
          </w:tcPr>
          <w:p w14:paraId="74E4E421" w14:textId="3DB52A30" w:rsidR="009E1488" w:rsidRDefault="009E1488" w:rsidP="00246905">
            <w:pPr>
              <w:jc w:val="center"/>
              <w:rPr>
                <w:rFonts w:eastAsia="Times New Roman"/>
              </w:rPr>
            </w:pPr>
            <w:r w:rsidRPr="7611D2E3">
              <w:rPr>
                <w:rFonts w:eastAsia="Times New Roman"/>
              </w:rPr>
              <w:t>0.</w:t>
            </w:r>
            <w:r w:rsidR="006244D0">
              <w:rPr>
                <w:rFonts w:eastAsia="Times New Roman"/>
              </w:rPr>
              <w:t>27</w:t>
            </w:r>
          </w:p>
        </w:tc>
      </w:tr>
      <w:tr w:rsidR="009E1488" w14:paraId="5649E666" w14:textId="77777777" w:rsidTr="00246905">
        <w:tc>
          <w:tcPr>
            <w:tcW w:w="2295" w:type="dxa"/>
            <w:vMerge/>
            <w:tcBorders>
              <w:top w:val="nil"/>
              <w:left w:val="nil"/>
              <w:bottom w:val="nil"/>
              <w:right w:val="nil"/>
            </w:tcBorders>
          </w:tcPr>
          <w:p w14:paraId="76CA42FF" w14:textId="77777777" w:rsidR="009E1488" w:rsidRDefault="009E1488" w:rsidP="00246905"/>
        </w:tc>
        <w:tc>
          <w:tcPr>
            <w:tcW w:w="570" w:type="dxa"/>
            <w:tcBorders>
              <w:top w:val="nil"/>
              <w:left w:val="nil"/>
              <w:bottom w:val="nil"/>
              <w:right w:val="nil"/>
            </w:tcBorders>
            <w:vAlign w:val="center"/>
          </w:tcPr>
          <w:p w14:paraId="48793AF4" w14:textId="77777777" w:rsidR="009E1488" w:rsidRPr="001E071E" w:rsidRDefault="009E1488" w:rsidP="00246905">
            <w:pPr>
              <w:spacing w:after="80"/>
              <w:jc w:val="center"/>
              <w:rPr>
                <w:rFonts w:eastAsia="Times New Roman"/>
                <w:i/>
              </w:rPr>
            </w:pPr>
            <w:r>
              <w:rPr>
                <w:rFonts w:eastAsia="Times New Roman"/>
                <w:i/>
                <w:iCs/>
              </w:rPr>
              <w:t>n</w:t>
            </w:r>
          </w:p>
        </w:tc>
        <w:tc>
          <w:tcPr>
            <w:tcW w:w="1215" w:type="dxa"/>
            <w:tcBorders>
              <w:top w:val="nil"/>
              <w:left w:val="nil"/>
              <w:bottom w:val="nil"/>
              <w:right w:val="nil"/>
            </w:tcBorders>
            <w:vAlign w:val="center"/>
          </w:tcPr>
          <w:p w14:paraId="6DD78877" w14:textId="4B4960C3" w:rsidR="009E1488" w:rsidRDefault="009E1488" w:rsidP="00246905">
            <w:pPr>
              <w:spacing w:after="80"/>
              <w:jc w:val="center"/>
              <w:rPr>
                <w:rFonts w:eastAsia="Times New Roman"/>
              </w:rPr>
            </w:pPr>
            <w:r w:rsidRPr="7611D2E3">
              <w:rPr>
                <w:rFonts w:eastAsia="Times New Roman"/>
              </w:rPr>
              <w:t>1</w:t>
            </w:r>
            <w:r w:rsidR="006244D0">
              <w:rPr>
                <w:rFonts w:eastAsia="Times New Roman"/>
              </w:rPr>
              <w:t>6</w:t>
            </w:r>
          </w:p>
        </w:tc>
        <w:tc>
          <w:tcPr>
            <w:tcW w:w="2145" w:type="dxa"/>
            <w:tcBorders>
              <w:top w:val="nil"/>
              <w:left w:val="nil"/>
              <w:bottom w:val="nil"/>
              <w:right w:val="nil"/>
            </w:tcBorders>
            <w:vAlign w:val="center"/>
          </w:tcPr>
          <w:p w14:paraId="009B37AB" w14:textId="5644BC9A" w:rsidR="009E1488" w:rsidRDefault="006244D0" w:rsidP="00246905">
            <w:pPr>
              <w:spacing w:after="80"/>
              <w:jc w:val="center"/>
              <w:rPr>
                <w:rFonts w:eastAsia="Times New Roman"/>
              </w:rPr>
            </w:pPr>
            <w:r>
              <w:rPr>
                <w:rFonts w:eastAsia="Times New Roman"/>
              </w:rPr>
              <w:t>23</w:t>
            </w:r>
          </w:p>
        </w:tc>
        <w:tc>
          <w:tcPr>
            <w:tcW w:w="1998" w:type="dxa"/>
            <w:tcBorders>
              <w:top w:val="nil"/>
              <w:left w:val="nil"/>
              <w:bottom w:val="nil"/>
              <w:right w:val="nil"/>
            </w:tcBorders>
            <w:vAlign w:val="center"/>
          </w:tcPr>
          <w:p w14:paraId="5DB3471A" w14:textId="77777777" w:rsidR="009E1488" w:rsidRDefault="009E1488" w:rsidP="00246905">
            <w:pPr>
              <w:spacing w:after="80"/>
              <w:jc w:val="center"/>
              <w:rPr>
                <w:rFonts w:eastAsia="Times New Roman"/>
              </w:rPr>
            </w:pPr>
            <w:r w:rsidRPr="7611D2E3">
              <w:rPr>
                <w:rFonts w:eastAsia="Times New Roman"/>
              </w:rPr>
              <w:t>6</w:t>
            </w:r>
          </w:p>
        </w:tc>
        <w:tc>
          <w:tcPr>
            <w:tcW w:w="1260" w:type="dxa"/>
            <w:tcBorders>
              <w:top w:val="nil"/>
              <w:left w:val="nil"/>
              <w:bottom w:val="nil"/>
              <w:right w:val="nil"/>
            </w:tcBorders>
            <w:vAlign w:val="center"/>
          </w:tcPr>
          <w:p w14:paraId="41BBA230" w14:textId="7283E282" w:rsidR="009E1488" w:rsidRDefault="006244D0" w:rsidP="00246905">
            <w:pPr>
              <w:spacing w:after="80"/>
              <w:jc w:val="center"/>
              <w:rPr>
                <w:rFonts w:eastAsia="Times New Roman"/>
              </w:rPr>
            </w:pPr>
            <w:r>
              <w:rPr>
                <w:rFonts w:eastAsia="Times New Roman"/>
              </w:rPr>
              <w:t>5</w:t>
            </w:r>
          </w:p>
        </w:tc>
      </w:tr>
      <w:tr w:rsidR="009E1488" w14:paraId="242C0714" w14:textId="77777777" w:rsidTr="00246905">
        <w:tc>
          <w:tcPr>
            <w:tcW w:w="2295" w:type="dxa"/>
            <w:vMerge w:val="restart"/>
            <w:tcBorders>
              <w:top w:val="nil"/>
              <w:left w:val="nil"/>
              <w:right w:val="nil"/>
            </w:tcBorders>
            <w:vAlign w:val="center"/>
          </w:tcPr>
          <w:p w14:paraId="6C18C486" w14:textId="77777777" w:rsidR="009E1488" w:rsidRPr="7611D2E3" w:rsidRDefault="009E1488" w:rsidP="00246905">
            <w:pPr>
              <w:rPr>
                <w:rFonts w:eastAsia="Times New Roman"/>
              </w:rPr>
            </w:pPr>
            <w:r>
              <w:rPr>
                <w:rFonts w:eastAsia="Times New Roman"/>
              </w:rPr>
              <w:t>Sessions Per Week</w:t>
            </w:r>
          </w:p>
        </w:tc>
        <w:tc>
          <w:tcPr>
            <w:tcW w:w="570" w:type="dxa"/>
            <w:tcBorders>
              <w:top w:val="nil"/>
              <w:left w:val="nil"/>
              <w:bottom w:val="nil"/>
              <w:right w:val="nil"/>
            </w:tcBorders>
            <w:vAlign w:val="center"/>
          </w:tcPr>
          <w:p w14:paraId="0D3830FC" w14:textId="77777777" w:rsidR="009E1488" w:rsidRDefault="009E1488" w:rsidP="00246905">
            <w:pPr>
              <w:jc w:val="center"/>
              <w:rPr>
                <w:rFonts w:eastAsia="Times New Roman"/>
                <w:i/>
                <w:iCs/>
              </w:rPr>
            </w:pPr>
            <w:r>
              <w:rPr>
                <w:rFonts w:eastAsia="Times New Roman"/>
                <w:i/>
                <w:iCs/>
              </w:rPr>
              <w:t>r</w:t>
            </w:r>
          </w:p>
        </w:tc>
        <w:tc>
          <w:tcPr>
            <w:tcW w:w="1215" w:type="dxa"/>
            <w:tcBorders>
              <w:top w:val="nil"/>
              <w:left w:val="nil"/>
              <w:bottom w:val="nil"/>
              <w:right w:val="nil"/>
            </w:tcBorders>
            <w:vAlign w:val="center"/>
          </w:tcPr>
          <w:p w14:paraId="3FBBE107" w14:textId="69E7F504" w:rsidR="009E1488" w:rsidRPr="7611D2E3" w:rsidRDefault="009E1488" w:rsidP="00246905">
            <w:pPr>
              <w:jc w:val="center"/>
              <w:rPr>
                <w:rFonts w:eastAsia="Times New Roman"/>
              </w:rPr>
            </w:pPr>
            <w:r>
              <w:rPr>
                <w:rFonts w:eastAsia="Times New Roman"/>
              </w:rPr>
              <w:t>-0.</w:t>
            </w:r>
            <w:r w:rsidR="006244D0">
              <w:rPr>
                <w:rFonts w:eastAsia="Times New Roman"/>
              </w:rPr>
              <w:t>17</w:t>
            </w:r>
          </w:p>
        </w:tc>
        <w:tc>
          <w:tcPr>
            <w:tcW w:w="2145" w:type="dxa"/>
            <w:tcBorders>
              <w:top w:val="nil"/>
              <w:left w:val="nil"/>
              <w:bottom w:val="nil"/>
              <w:right w:val="nil"/>
            </w:tcBorders>
            <w:vAlign w:val="center"/>
          </w:tcPr>
          <w:p w14:paraId="25B4AD33" w14:textId="1D80AAED" w:rsidR="009E1488" w:rsidRPr="7611D2E3" w:rsidRDefault="009E1488" w:rsidP="00246905">
            <w:pPr>
              <w:jc w:val="center"/>
              <w:rPr>
                <w:rFonts w:eastAsia="Times New Roman"/>
              </w:rPr>
            </w:pPr>
            <w:r>
              <w:rPr>
                <w:rFonts w:eastAsia="Times New Roman"/>
              </w:rPr>
              <w:t>-0.</w:t>
            </w:r>
            <w:r w:rsidR="006244D0">
              <w:rPr>
                <w:rFonts w:eastAsia="Times New Roman"/>
              </w:rPr>
              <w:t>10</w:t>
            </w:r>
          </w:p>
        </w:tc>
        <w:tc>
          <w:tcPr>
            <w:tcW w:w="1998" w:type="dxa"/>
            <w:tcBorders>
              <w:top w:val="nil"/>
              <w:left w:val="nil"/>
              <w:bottom w:val="nil"/>
              <w:right w:val="nil"/>
            </w:tcBorders>
            <w:vAlign w:val="center"/>
          </w:tcPr>
          <w:p w14:paraId="1F654756" w14:textId="77777777" w:rsidR="009E1488" w:rsidRPr="7611D2E3" w:rsidRDefault="009E1488" w:rsidP="00246905">
            <w:pPr>
              <w:jc w:val="center"/>
              <w:rPr>
                <w:rFonts w:eastAsia="Times New Roman"/>
              </w:rPr>
            </w:pPr>
            <w:r>
              <w:rPr>
                <w:rFonts w:eastAsia="Times New Roman"/>
              </w:rPr>
              <w:t>-0.32</w:t>
            </w:r>
          </w:p>
        </w:tc>
        <w:tc>
          <w:tcPr>
            <w:tcW w:w="1260" w:type="dxa"/>
            <w:tcBorders>
              <w:top w:val="nil"/>
              <w:left w:val="nil"/>
              <w:bottom w:val="nil"/>
              <w:right w:val="nil"/>
            </w:tcBorders>
            <w:vAlign w:val="center"/>
          </w:tcPr>
          <w:p w14:paraId="0B6E5E80" w14:textId="76B45339" w:rsidR="009E1488" w:rsidRPr="7611D2E3" w:rsidRDefault="009E1488" w:rsidP="00246905">
            <w:pPr>
              <w:jc w:val="center"/>
              <w:rPr>
                <w:rFonts w:eastAsia="Times New Roman"/>
              </w:rPr>
            </w:pPr>
            <w:r>
              <w:rPr>
                <w:rFonts w:eastAsia="Times New Roman"/>
              </w:rPr>
              <w:t>0.</w:t>
            </w:r>
            <w:r w:rsidR="006244D0">
              <w:rPr>
                <w:rFonts w:eastAsia="Times New Roman"/>
              </w:rPr>
              <w:t>77</w:t>
            </w:r>
          </w:p>
        </w:tc>
      </w:tr>
      <w:tr w:rsidR="009E1488" w14:paraId="6A4C9F93" w14:textId="77777777" w:rsidTr="00246905">
        <w:tc>
          <w:tcPr>
            <w:tcW w:w="2295" w:type="dxa"/>
            <w:vMerge/>
            <w:tcBorders>
              <w:left w:val="nil"/>
              <w:right w:val="nil"/>
            </w:tcBorders>
            <w:vAlign w:val="center"/>
          </w:tcPr>
          <w:p w14:paraId="4818550B" w14:textId="77777777" w:rsidR="009E1488" w:rsidRPr="7611D2E3" w:rsidRDefault="009E1488" w:rsidP="00246905">
            <w:pPr>
              <w:rPr>
                <w:rFonts w:eastAsia="Times New Roman"/>
              </w:rPr>
            </w:pPr>
          </w:p>
        </w:tc>
        <w:tc>
          <w:tcPr>
            <w:tcW w:w="570" w:type="dxa"/>
            <w:tcBorders>
              <w:top w:val="nil"/>
              <w:left w:val="nil"/>
              <w:bottom w:val="nil"/>
              <w:right w:val="nil"/>
            </w:tcBorders>
            <w:vAlign w:val="center"/>
          </w:tcPr>
          <w:p w14:paraId="68836B79" w14:textId="3AD65F66" w:rsidR="009E1488" w:rsidRPr="00B94756" w:rsidRDefault="001662BA" w:rsidP="00246905">
            <w:pPr>
              <w:jc w:val="center"/>
              <w:rPr>
                <w:rFonts w:eastAsia="Times New Roman"/>
              </w:rPr>
            </w:pPr>
            <w:r>
              <w:rPr>
                <w:i/>
                <w:iCs/>
              </w:rPr>
              <w:t>P</w:t>
            </w:r>
          </w:p>
        </w:tc>
        <w:tc>
          <w:tcPr>
            <w:tcW w:w="1215" w:type="dxa"/>
            <w:tcBorders>
              <w:top w:val="nil"/>
              <w:left w:val="nil"/>
              <w:bottom w:val="nil"/>
              <w:right w:val="nil"/>
            </w:tcBorders>
            <w:vAlign w:val="center"/>
          </w:tcPr>
          <w:p w14:paraId="14BEF10D" w14:textId="23B368E4" w:rsidR="009E1488" w:rsidRPr="7611D2E3" w:rsidRDefault="009E1488" w:rsidP="00246905">
            <w:pPr>
              <w:jc w:val="center"/>
              <w:rPr>
                <w:rFonts w:eastAsia="Times New Roman"/>
              </w:rPr>
            </w:pPr>
            <w:r>
              <w:rPr>
                <w:rFonts w:eastAsia="Times New Roman"/>
              </w:rPr>
              <w:t>0.5</w:t>
            </w:r>
            <w:r w:rsidR="006244D0">
              <w:rPr>
                <w:rFonts w:eastAsia="Times New Roman"/>
              </w:rPr>
              <w:t>3</w:t>
            </w:r>
          </w:p>
        </w:tc>
        <w:tc>
          <w:tcPr>
            <w:tcW w:w="2145" w:type="dxa"/>
            <w:tcBorders>
              <w:top w:val="nil"/>
              <w:left w:val="nil"/>
              <w:bottom w:val="nil"/>
              <w:right w:val="nil"/>
            </w:tcBorders>
            <w:vAlign w:val="center"/>
          </w:tcPr>
          <w:p w14:paraId="7C324F5E" w14:textId="52AE4A7A" w:rsidR="009E1488" w:rsidRPr="7611D2E3" w:rsidRDefault="009E1488" w:rsidP="00246905">
            <w:pPr>
              <w:jc w:val="center"/>
              <w:rPr>
                <w:rFonts w:eastAsia="Times New Roman"/>
              </w:rPr>
            </w:pPr>
            <w:r>
              <w:rPr>
                <w:rFonts w:eastAsia="Times New Roman"/>
              </w:rPr>
              <w:t>0.</w:t>
            </w:r>
            <w:r w:rsidR="006244D0">
              <w:rPr>
                <w:rFonts w:eastAsia="Times New Roman"/>
              </w:rPr>
              <w:t>60</w:t>
            </w:r>
          </w:p>
        </w:tc>
        <w:tc>
          <w:tcPr>
            <w:tcW w:w="1998" w:type="dxa"/>
            <w:tcBorders>
              <w:top w:val="nil"/>
              <w:left w:val="nil"/>
              <w:bottom w:val="nil"/>
              <w:right w:val="nil"/>
            </w:tcBorders>
            <w:vAlign w:val="center"/>
          </w:tcPr>
          <w:p w14:paraId="311BCC93" w14:textId="77777777" w:rsidR="009E1488" w:rsidRPr="7611D2E3" w:rsidRDefault="009E1488" w:rsidP="00246905">
            <w:pPr>
              <w:jc w:val="center"/>
              <w:rPr>
                <w:rFonts w:eastAsia="Times New Roman"/>
              </w:rPr>
            </w:pPr>
            <w:r>
              <w:rPr>
                <w:rFonts w:eastAsia="Times New Roman"/>
              </w:rPr>
              <w:t>0.54</w:t>
            </w:r>
          </w:p>
        </w:tc>
        <w:tc>
          <w:tcPr>
            <w:tcW w:w="1260" w:type="dxa"/>
            <w:tcBorders>
              <w:top w:val="nil"/>
              <w:left w:val="nil"/>
              <w:bottom w:val="nil"/>
              <w:right w:val="nil"/>
            </w:tcBorders>
            <w:vAlign w:val="center"/>
          </w:tcPr>
          <w:p w14:paraId="1283EDF6" w14:textId="21C5DB27" w:rsidR="009E1488" w:rsidRPr="7611D2E3" w:rsidRDefault="009E1488" w:rsidP="00246905">
            <w:pPr>
              <w:jc w:val="center"/>
              <w:rPr>
                <w:rFonts w:eastAsia="Times New Roman"/>
              </w:rPr>
            </w:pPr>
            <w:r>
              <w:rPr>
                <w:rFonts w:eastAsia="Times New Roman"/>
              </w:rPr>
              <w:t>0.</w:t>
            </w:r>
            <w:r w:rsidR="006244D0">
              <w:rPr>
                <w:rFonts w:eastAsia="Times New Roman"/>
              </w:rPr>
              <w:t>13</w:t>
            </w:r>
          </w:p>
        </w:tc>
      </w:tr>
      <w:tr w:rsidR="009E1488" w14:paraId="134039AA" w14:textId="77777777" w:rsidTr="00246905">
        <w:tc>
          <w:tcPr>
            <w:tcW w:w="2295" w:type="dxa"/>
            <w:vMerge/>
            <w:tcBorders>
              <w:left w:val="nil"/>
              <w:bottom w:val="nil"/>
              <w:right w:val="nil"/>
            </w:tcBorders>
            <w:vAlign w:val="center"/>
          </w:tcPr>
          <w:p w14:paraId="1892C6DC" w14:textId="77777777" w:rsidR="009E1488" w:rsidRPr="7611D2E3" w:rsidRDefault="009E1488" w:rsidP="00246905">
            <w:pPr>
              <w:rPr>
                <w:rFonts w:eastAsia="Times New Roman"/>
              </w:rPr>
            </w:pPr>
          </w:p>
        </w:tc>
        <w:tc>
          <w:tcPr>
            <w:tcW w:w="570" w:type="dxa"/>
            <w:tcBorders>
              <w:top w:val="nil"/>
              <w:left w:val="nil"/>
              <w:bottom w:val="nil"/>
              <w:right w:val="nil"/>
            </w:tcBorders>
            <w:vAlign w:val="center"/>
          </w:tcPr>
          <w:p w14:paraId="51E3B472" w14:textId="77777777" w:rsidR="009E1488" w:rsidRDefault="009E1488" w:rsidP="00246905">
            <w:pPr>
              <w:jc w:val="center"/>
              <w:rPr>
                <w:rFonts w:eastAsia="Times New Roman"/>
                <w:i/>
                <w:iCs/>
              </w:rPr>
            </w:pPr>
            <w:r>
              <w:rPr>
                <w:rFonts w:eastAsia="Times New Roman"/>
                <w:i/>
                <w:iCs/>
              </w:rPr>
              <w:t>n</w:t>
            </w:r>
          </w:p>
        </w:tc>
        <w:tc>
          <w:tcPr>
            <w:tcW w:w="1215" w:type="dxa"/>
            <w:tcBorders>
              <w:top w:val="nil"/>
              <w:left w:val="nil"/>
              <w:bottom w:val="nil"/>
              <w:right w:val="nil"/>
            </w:tcBorders>
            <w:vAlign w:val="center"/>
          </w:tcPr>
          <w:p w14:paraId="278E610B" w14:textId="042801F9" w:rsidR="009E1488" w:rsidRPr="7611D2E3" w:rsidRDefault="009E1488" w:rsidP="00246905">
            <w:pPr>
              <w:jc w:val="center"/>
              <w:rPr>
                <w:rFonts w:eastAsia="Times New Roman"/>
              </w:rPr>
            </w:pPr>
            <w:r>
              <w:rPr>
                <w:rFonts w:eastAsia="Times New Roman"/>
              </w:rPr>
              <w:t>1</w:t>
            </w:r>
            <w:r w:rsidR="006244D0">
              <w:rPr>
                <w:rFonts w:eastAsia="Times New Roman"/>
              </w:rPr>
              <w:t>6</w:t>
            </w:r>
          </w:p>
        </w:tc>
        <w:tc>
          <w:tcPr>
            <w:tcW w:w="2145" w:type="dxa"/>
            <w:tcBorders>
              <w:top w:val="nil"/>
              <w:left w:val="nil"/>
              <w:bottom w:val="nil"/>
              <w:right w:val="nil"/>
            </w:tcBorders>
            <w:vAlign w:val="center"/>
          </w:tcPr>
          <w:p w14:paraId="1C2D9E7E" w14:textId="67B644EF" w:rsidR="009E1488" w:rsidRPr="7611D2E3" w:rsidRDefault="006244D0" w:rsidP="00246905">
            <w:pPr>
              <w:jc w:val="center"/>
              <w:rPr>
                <w:rFonts w:eastAsia="Times New Roman"/>
              </w:rPr>
            </w:pPr>
            <w:r>
              <w:rPr>
                <w:rFonts w:eastAsia="Times New Roman"/>
              </w:rPr>
              <w:t>32</w:t>
            </w:r>
          </w:p>
        </w:tc>
        <w:tc>
          <w:tcPr>
            <w:tcW w:w="1998" w:type="dxa"/>
            <w:tcBorders>
              <w:top w:val="nil"/>
              <w:left w:val="nil"/>
              <w:bottom w:val="nil"/>
              <w:right w:val="nil"/>
            </w:tcBorders>
            <w:vAlign w:val="center"/>
          </w:tcPr>
          <w:p w14:paraId="1D2603CB" w14:textId="77777777" w:rsidR="009E1488" w:rsidRPr="7611D2E3" w:rsidRDefault="009E1488" w:rsidP="00246905">
            <w:pPr>
              <w:jc w:val="center"/>
              <w:rPr>
                <w:rFonts w:eastAsia="Times New Roman"/>
              </w:rPr>
            </w:pPr>
            <w:r>
              <w:rPr>
                <w:rFonts w:eastAsia="Times New Roman"/>
              </w:rPr>
              <w:t>6</w:t>
            </w:r>
          </w:p>
        </w:tc>
        <w:tc>
          <w:tcPr>
            <w:tcW w:w="1260" w:type="dxa"/>
            <w:tcBorders>
              <w:top w:val="nil"/>
              <w:left w:val="nil"/>
              <w:bottom w:val="nil"/>
              <w:right w:val="nil"/>
            </w:tcBorders>
            <w:vAlign w:val="center"/>
          </w:tcPr>
          <w:p w14:paraId="566C492D" w14:textId="327CC4B6" w:rsidR="009E1488" w:rsidRPr="7611D2E3" w:rsidRDefault="006244D0" w:rsidP="00246905">
            <w:pPr>
              <w:jc w:val="center"/>
              <w:rPr>
                <w:rFonts w:eastAsia="Times New Roman"/>
              </w:rPr>
            </w:pPr>
            <w:r>
              <w:rPr>
                <w:rFonts w:eastAsia="Times New Roman"/>
              </w:rPr>
              <w:t>5</w:t>
            </w:r>
          </w:p>
        </w:tc>
      </w:tr>
      <w:tr w:rsidR="009E1488" w14:paraId="6C30DD55" w14:textId="77777777" w:rsidTr="00246905">
        <w:tc>
          <w:tcPr>
            <w:tcW w:w="2295" w:type="dxa"/>
            <w:vMerge w:val="restart"/>
            <w:tcBorders>
              <w:top w:val="nil"/>
              <w:left w:val="nil"/>
              <w:bottom w:val="nil"/>
              <w:right w:val="nil"/>
            </w:tcBorders>
            <w:vAlign w:val="center"/>
          </w:tcPr>
          <w:p w14:paraId="21F0DAF8" w14:textId="77777777" w:rsidR="009E1488" w:rsidRDefault="009E1488" w:rsidP="00246905">
            <w:pPr>
              <w:rPr>
                <w:rFonts w:eastAsia="Times New Roman"/>
              </w:rPr>
            </w:pPr>
            <w:r w:rsidRPr="7611D2E3">
              <w:rPr>
                <w:rFonts w:eastAsia="Times New Roman"/>
              </w:rPr>
              <w:t>Session Time (minutes)</w:t>
            </w:r>
          </w:p>
        </w:tc>
        <w:tc>
          <w:tcPr>
            <w:tcW w:w="570" w:type="dxa"/>
            <w:tcBorders>
              <w:top w:val="nil"/>
              <w:left w:val="nil"/>
              <w:bottom w:val="nil"/>
              <w:right w:val="nil"/>
            </w:tcBorders>
            <w:vAlign w:val="center"/>
          </w:tcPr>
          <w:p w14:paraId="300D1604" w14:textId="77777777" w:rsidR="009E1488" w:rsidRPr="001E071E" w:rsidRDefault="009E1488" w:rsidP="00246905">
            <w:pPr>
              <w:jc w:val="center"/>
              <w:rPr>
                <w:rFonts w:eastAsia="Times New Roman"/>
                <w:i/>
              </w:rPr>
            </w:pPr>
            <w:r>
              <w:rPr>
                <w:rFonts w:eastAsia="Times New Roman"/>
                <w:i/>
                <w:iCs/>
              </w:rPr>
              <w:t>r</w:t>
            </w:r>
          </w:p>
        </w:tc>
        <w:tc>
          <w:tcPr>
            <w:tcW w:w="1215" w:type="dxa"/>
            <w:tcBorders>
              <w:top w:val="nil"/>
              <w:left w:val="nil"/>
              <w:bottom w:val="nil"/>
              <w:right w:val="nil"/>
            </w:tcBorders>
            <w:vAlign w:val="center"/>
          </w:tcPr>
          <w:p w14:paraId="01125A98" w14:textId="6870820A" w:rsidR="009E1488" w:rsidRDefault="009E1488" w:rsidP="00246905">
            <w:pPr>
              <w:jc w:val="center"/>
              <w:rPr>
                <w:rFonts w:eastAsia="Times New Roman"/>
              </w:rPr>
            </w:pPr>
            <w:r w:rsidRPr="7611D2E3">
              <w:rPr>
                <w:rFonts w:eastAsia="Times New Roman"/>
              </w:rPr>
              <w:t>0.</w:t>
            </w:r>
            <w:r>
              <w:rPr>
                <w:rFonts w:eastAsia="Times New Roman"/>
              </w:rPr>
              <w:t>1</w:t>
            </w:r>
            <w:r w:rsidR="006244D0">
              <w:rPr>
                <w:rFonts w:eastAsia="Times New Roman"/>
              </w:rPr>
              <w:t>1</w:t>
            </w:r>
          </w:p>
        </w:tc>
        <w:tc>
          <w:tcPr>
            <w:tcW w:w="2145" w:type="dxa"/>
            <w:tcBorders>
              <w:top w:val="nil"/>
              <w:left w:val="nil"/>
              <w:bottom w:val="nil"/>
              <w:right w:val="nil"/>
            </w:tcBorders>
            <w:vAlign w:val="center"/>
          </w:tcPr>
          <w:p w14:paraId="382A231B" w14:textId="04ADDBC1" w:rsidR="009E1488" w:rsidRDefault="009E1488" w:rsidP="00246905">
            <w:pPr>
              <w:jc w:val="center"/>
              <w:rPr>
                <w:rFonts w:eastAsia="Times New Roman"/>
              </w:rPr>
            </w:pPr>
            <w:r w:rsidRPr="7611D2E3">
              <w:rPr>
                <w:rFonts w:eastAsia="Times New Roman"/>
              </w:rPr>
              <w:t>-0.</w:t>
            </w:r>
            <w:r w:rsidR="006244D0">
              <w:rPr>
                <w:rFonts w:eastAsia="Times New Roman"/>
              </w:rPr>
              <w:t>31</w:t>
            </w:r>
          </w:p>
        </w:tc>
        <w:tc>
          <w:tcPr>
            <w:tcW w:w="1998" w:type="dxa"/>
            <w:tcBorders>
              <w:top w:val="nil"/>
              <w:left w:val="nil"/>
              <w:bottom w:val="nil"/>
              <w:right w:val="nil"/>
            </w:tcBorders>
            <w:vAlign w:val="center"/>
          </w:tcPr>
          <w:p w14:paraId="43918AE4" w14:textId="77777777" w:rsidR="009E1488" w:rsidRDefault="009E1488" w:rsidP="00246905">
            <w:pPr>
              <w:jc w:val="center"/>
              <w:rPr>
                <w:rFonts w:eastAsia="Times New Roman"/>
              </w:rPr>
            </w:pPr>
            <w:r w:rsidRPr="7611D2E3">
              <w:rPr>
                <w:rFonts w:eastAsia="Times New Roman"/>
              </w:rPr>
              <w:t>-0.07</w:t>
            </w:r>
          </w:p>
        </w:tc>
        <w:tc>
          <w:tcPr>
            <w:tcW w:w="1260" w:type="dxa"/>
            <w:tcBorders>
              <w:top w:val="nil"/>
              <w:left w:val="nil"/>
              <w:bottom w:val="nil"/>
              <w:right w:val="nil"/>
            </w:tcBorders>
            <w:vAlign w:val="center"/>
          </w:tcPr>
          <w:p w14:paraId="418A2817" w14:textId="504E1F36" w:rsidR="009E1488" w:rsidRDefault="009E1488" w:rsidP="00246905">
            <w:pPr>
              <w:jc w:val="center"/>
              <w:rPr>
                <w:rFonts w:eastAsia="Times New Roman"/>
              </w:rPr>
            </w:pPr>
            <w:r w:rsidRPr="7611D2E3">
              <w:rPr>
                <w:rFonts w:eastAsia="Times New Roman"/>
              </w:rPr>
              <w:t>0.</w:t>
            </w:r>
            <w:r w:rsidR="006244D0">
              <w:rPr>
                <w:rFonts w:eastAsia="Times New Roman"/>
              </w:rPr>
              <w:t>77</w:t>
            </w:r>
          </w:p>
        </w:tc>
      </w:tr>
      <w:tr w:rsidR="009E1488" w14:paraId="2BE56C21" w14:textId="77777777" w:rsidTr="00246905">
        <w:tc>
          <w:tcPr>
            <w:tcW w:w="2295" w:type="dxa"/>
            <w:vMerge/>
            <w:tcBorders>
              <w:top w:val="nil"/>
              <w:left w:val="nil"/>
              <w:bottom w:val="nil"/>
              <w:right w:val="nil"/>
            </w:tcBorders>
          </w:tcPr>
          <w:p w14:paraId="29A8040F" w14:textId="77777777" w:rsidR="009E1488" w:rsidRDefault="009E1488" w:rsidP="00246905"/>
        </w:tc>
        <w:tc>
          <w:tcPr>
            <w:tcW w:w="570" w:type="dxa"/>
            <w:tcBorders>
              <w:top w:val="nil"/>
              <w:left w:val="nil"/>
              <w:bottom w:val="nil"/>
              <w:right w:val="nil"/>
            </w:tcBorders>
            <w:vAlign w:val="center"/>
          </w:tcPr>
          <w:p w14:paraId="2DB088CB" w14:textId="791231EC" w:rsidR="009E1488" w:rsidRDefault="001662BA" w:rsidP="00246905">
            <w:pPr>
              <w:jc w:val="center"/>
              <w:rPr>
                <w:rFonts w:eastAsia="Times New Roman"/>
              </w:rPr>
            </w:pPr>
            <w:r>
              <w:rPr>
                <w:i/>
                <w:iCs/>
              </w:rPr>
              <w:t>P</w:t>
            </w:r>
          </w:p>
        </w:tc>
        <w:tc>
          <w:tcPr>
            <w:tcW w:w="1215" w:type="dxa"/>
            <w:tcBorders>
              <w:top w:val="nil"/>
              <w:left w:val="nil"/>
              <w:bottom w:val="nil"/>
              <w:right w:val="nil"/>
            </w:tcBorders>
            <w:vAlign w:val="center"/>
          </w:tcPr>
          <w:p w14:paraId="687CA950" w14:textId="47435FCC" w:rsidR="009E1488" w:rsidRDefault="009E1488" w:rsidP="00246905">
            <w:pPr>
              <w:jc w:val="center"/>
              <w:rPr>
                <w:rFonts w:eastAsia="Times New Roman"/>
              </w:rPr>
            </w:pPr>
            <w:r w:rsidRPr="7611D2E3">
              <w:rPr>
                <w:rFonts w:eastAsia="Times New Roman"/>
              </w:rPr>
              <w:t>0.</w:t>
            </w:r>
            <w:r w:rsidR="006244D0">
              <w:rPr>
                <w:rFonts w:eastAsia="Times New Roman"/>
              </w:rPr>
              <w:t>69</w:t>
            </w:r>
          </w:p>
        </w:tc>
        <w:tc>
          <w:tcPr>
            <w:tcW w:w="2145" w:type="dxa"/>
            <w:tcBorders>
              <w:top w:val="nil"/>
              <w:left w:val="nil"/>
              <w:bottom w:val="nil"/>
              <w:right w:val="nil"/>
            </w:tcBorders>
            <w:vAlign w:val="center"/>
          </w:tcPr>
          <w:p w14:paraId="11784C8A" w14:textId="12E3EA57" w:rsidR="009E1488" w:rsidRDefault="009E1488" w:rsidP="00246905">
            <w:pPr>
              <w:jc w:val="center"/>
              <w:rPr>
                <w:rFonts w:eastAsia="Times New Roman"/>
              </w:rPr>
            </w:pPr>
            <w:r w:rsidRPr="7611D2E3">
              <w:rPr>
                <w:rFonts w:eastAsia="Times New Roman"/>
              </w:rPr>
              <w:t>0.1</w:t>
            </w:r>
            <w:r w:rsidR="006244D0">
              <w:rPr>
                <w:rFonts w:eastAsia="Times New Roman"/>
              </w:rPr>
              <w:t>0</w:t>
            </w:r>
          </w:p>
        </w:tc>
        <w:tc>
          <w:tcPr>
            <w:tcW w:w="1998" w:type="dxa"/>
            <w:tcBorders>
              <w:top w:val="nil"/>
              <w:left w:val="nil"/>
              <w:bottom w:val="nil"/>
              <w:right w:val="nil"/>
            </w:tcBorders>
            <w:vAlign w:val="center"/>
          </w:tcPr>
          <w:p w14:paraId="4F1D01E1" w14:textId="77777777" w:rsidR="009E1488" w:rsidRDefault="009E1488" w:rsidP="00246905">
            <w:pPr>
              <w:jc w:val="center"/>
              <w:rPr>
                <w:rFonts w:eastAsia="Times New Roman"/>
              </w:rPr>
            </w:pPr>
            <w:r w:rsidRPr="7611D2E3">
              <w:rPr>
                <w:rFonts w:eastAsia="Times New Roman"/>
              </w:rPr>
              <w:t>0.89</w:t>
            </w:r>
          </w:p>
        </w:tc>
        <w:tc>
          <w:tcPr>
            <w:tcW w:w="1260" w:type="dxa"/>
            <w:tcBorders>
              <w:top w:val="nil"/>
              <w:left w:val="nil"/>
              <w:bottom w:val="nil"/>
              <w:right w:val="nil"/>
            </w:tcBorders>
            <w:vAlign w:val="center"/>
          </w:tcPr>
          <w:p w14:paraId="26DDF3F9" w14:textId="7B4F0F36" w:rsidR="009E1488" w:rsidRDefault="009E1488" w:rsidP="00246905">
            <w:pPr>
              <w:jc w:val="center"/>
              <w:rPr>
                <w:rFonts w:eastAsia="Times New Roman"/>
              </w:rPr>
            </w:pPr>
            <w:r w:rsidRPr="7611D2E3">
              <w:rPr>
                <w:rFonts w:eastAsia="Times New Roman"/>
              </w:rPr>
              <w:t>0.</w:t>
            </w:r>
            <w:r w:rsidR="006244D0">
              <w:rPr>
                <w:rFonts w:eastAsia="Times New Roman"/>
              </w:rPr>
              <w:t>13</w:t>
            </w:r>
          </w:p>
        </w:tc>
      </w:tr>
      <w:tr w:rsidR="009E1488" w14:paraId="5DF38851" w14:textId="77777777" w:rsidTr="00246905">
        <w:tc>
          <w:tcPr>
            <w:tcW w:w="2295" w:type="dxa"/>
            <w:vMerge/>
            <w:tcBorders>
              <w:top w:val="nil"/>
              <w:left w:val="nil"/>
              <w:bottom w:val="nil"/>
              <w:right w:val="nil"/>
            </w:tcBorders>
          </w:tcPr>
          <w:p w14:paraId="1B71EB35" w14:textId="77777777" w:rsidR="009E1488" w:rsidRDefault="009E1488" w:rsidP="00246905"/>
        </w:tc>
        <w:tc>
          <w:tcPr>
            <w:tcW w:w="570" w:type="dxa"/>
            <w:tcBorders>
              <w:top w:val="nil"/>
              <w:left w:val="nil"/>
              <w:bottom w:val="nil"/>
              <w:right w:val="nil"/>
            </w:tcBorders>
            <w:vAlign w:val="center"/>
          </w:tcPr>
          <w:p w14:paraId="7C591316" w14:textId="77777777" w:rsidR="009E1488" w:rsidRPr="001E071E" w:rsidRDefault="009E1488" w:rsidP="00246905">
            <w:pPr>
              <w:spacing w:after="80"/>
              <w:jc w:val="center"/>
              <w:rPr>
                <w:rFonts w:eastAsia="Times New Roman"/>
                <w:i/>
              </w:rPr>
            </w:pPr>
            <w:r>
              <w:rPr>
                <w:rFonts w:eastAsia="Times New Roman"/>
                <w:i/>
                <w:iCs/>
              </w:rPr>
              <w:t>n</w:t>
            </w:r>
          </w:p>
        </w:tc>
        <w:tc>
          <w:tcPr>
            <w:tcW w:w="1215" w:type="dxa"/>
            <w:tcBorders>
              <w:top w:val="nil"/>
              <w:left w:val="nil"/>
              <w:bottom w:val="nil"/>
              <w:right w:val="nil"/>
            </w:tcBorders>
            <w:vAlign w:val="center"/>
          </w:tcPr>
          <w:p w14:paraId="003E3419" w14:textId="7D3539B5" w:rsidR="009E1488" w:rsidRDefault="009E1488" w:rsidP="00246905">
            <w:pPr>
              <w:spacing w:after="80"/>
              <w:jc w:val="center"/>
              <w:rPr>
                <w:rFonts w:eastAsia="Times New Roman"/>
              </w:rPr>
            </w:pPr>
            <w:r>
              <w:rPr>
                <w:rFonts w:eastAsia="Times New Roman"/>
              </w:rPr>
              <w:t>1</w:t>
            </w:r>
            <w:r w:rsidR="006244D0">
              <w:rPr>
                <w:rFonts w:eastAsia="Times New Roman"/>
              </w:rPr>
              <w:t>6</w:t>
            </w:r>
          </w:p>
        </w:tc>
        <w:tc>
          <w:tcPr>
            <w:tcW w:w="2145" w:type="dxa"/>
            <w:tcBorders>
              <w:top w:val="nil"/>
              <w:left w:val="nil"/>
              <w:bottom w:val="nil"/>
              <w:right w:val="nil"/>
            </w:tcBorders>
            <w:vAlign w:val="center"/>
          </w:tcPr>
          <w:p w14:paraId="6D61555B" w14:textId="6C0C522E" w:rsidR="009E1488" w:rsidRDefault="006244D0" w:rsidP="00246905">
            <w:pPr>
              <w:spacing w:after="80"/>
              <w:jc w:val="center"/>
              <w:rPr>
                <w:rFonts w:eastAsia="Times New Roman"/>
              </w:rPr>
            </w:pPr>
            <w:r>
              <w:rPr>
                <w:rFonts w:eastAsia="Times New Roman"/>
              </w:rPr>
              <w:t>30</w:t>
            </w:r>
          </w:p>
        </w:tc>
        <w:tc>
          <w:tcPr>
            <w:tcW w:w="1998" w:type="dxa"/>
            <w:tcBorders>
              <w:top w:val="nil"/>
              <w:left w:val="nil"/>
              <w:bottom w:val="nil"/>
              <w:right w:val="nil"/>
            </w:tcBorders>
            <w:vAlign w:val="center"/>
          </w:tcPr>
          <w:p w14:paraId="4A147FB1" w14:textId="77777777" w:rsidR="009E1488" w:rsidRDefault="009E1488" w:rsidP="00246905">
            <w:pPr>
              <w:spacing w:after="80"/>
              <w:jc w:val="center"/>
              <w:rPr>
                <w:rFonts w:eastAsia="Times New Roman"/>
              </w:rPr>
            </w:pPr>
            <w:r w:rsidRPr="7611D2E3">
              <w:rPr>
                <w:rFonts w:eastAsia="Times New Roman"/>
              </w:rPr>
              <w:t>6</w:t>
            </w:r>
          </w:p>
        </w:tc>
        <w:tc>
          <w:tcPr>
            <w:tcW w:w="1260" w:type="dxa"/>
            <w:tcBorders>
              <w:top w:val="nil"/>
              <w:left w:val="nil"/>
              <w:bottom w:val="nil"/>
              <w:right w:val="nil"/>
            </w:tcBorders>
            <w:vAlign w:val="center"/>
          </w:tcPr>
          <w:p w14:paraId="0F73864A" w14:textId="707A0DA8" w:rsidR="009E1488" w:rsidRDefault="006244D0" w:rsidP="00246905">
            <w:pPr>
              <w:spacing w:after="80"/>
              <w:jc w:val="center"/>
              <w:rPr>
                <w:rFonts w:eastAsia="Times New Roman"/>
              </w:rPr>
            </w:pPr>
            <w:r>
              <w:rPr>
                <w:rFonts w:eastAsia="Times New Roman"/>
              </w:rPr>
              <w:t>5</w:t>
            </w:r>
          </w:p>
        </w:tc>
      </w:tr>
      <w:tr w:rsidR="009E1488" w14:paraId="0F185194" w14:textId="77777777" w:rsidTr="00246905">
        <w:trPr>
          <w:trHeight w:val="300"/>
        </w:trPr>
        <w:tc>
          <w:tcPr>
            <w:tcW w:w="2295" w:type="dxa"/>
            <w:vMerge w:val="restart"/>
            <w:tcBorders>
              <w:top w:val="nil"/>
              <w:left w:val="nil"/>
              <w:bottom w:val="nil"/>
              <w:right w:val="nil"/>
            </w:tcBorders>
            <w:vAlign w:val="center"/>
          </w:tcPr>
          <w:p w14:paraId="62C1778C" w14:textId="77777777" w:rsidR="009E1488" w:rsidRDefault="009E1488" w:rsidP="00246905">
            <w:pPr>
              <w:rPr>
                <w:rFonts w:eastAsia="Times New Roman"/>
              </w:rPr>
            </w:pPr>
            <w:r w:rsidRPr="7611D2E3">
              <w:rPr>
                <w:rFonts w:eastAsia="Times New Roman"/>
              </w:rPr>
              <w:t xml:space="preserve">Total tDCS </w:t>
            </w:r>
            <w:r>
              <w:rPr>
                <w:rFonts w:eastAsia="Times New Roman"/>
              </w:rPr>
              <w:t>A</w:t>
            </w:r>
            <w:r w:rsidRPr="7611D2E3">
              <w:rPr>
                <w:rFonts w:eastAsia="Times New Roman"/>
              </w:rPr>
              <w:t xml:space="preserve">pplication </w:t>
            </w:r>
            <w:r>
              <w:rPr>
                <w:rFonts w:eastAsia="Times New Roman"/>
              </w:rPr>
              <w:t>T</w:t>
            </w:r>
            <w:r w:rsidRPr="7611D2E3">
              <w:rPr>
                <w:rFonts w:eastAsia="Times New Roman"/>
              </w:rPr>
              <w:t>ime (minutes)</w:t>
            </w:r>
          </w:p>
        </w:tc>
        <w:tc>
          <w:tcPr>
            <w:tcW w:w="570" w:type="dxa"/>
            <w:tcBorders>
              <w:top w:val="nil"/>
              <w:left w:val="nil"/>
              <w:bottom w:val="nil"/>
              <w:right w:val="nil"/>
            </w:tcBorders>
            <w:vAlign w:val="center"/>
          </w:tcPr>
          <w:p w14:paraId="331413D2" w14:textId="77777777" w:rsidR="009E1488" w:rsidRPr="001E071E" w:rsidRDefault="009E1488" w:rsidP="00246905">
            <w:pPr>
              <w:jc w:val="center"/>
              <w:rPr>
                <w:rFonts w:eastAsia="Times New Roman"/>
                <w:i/>
              </w:rPr>
            </w:pPr>
            <w:r>
              <w:rPr>
                <w:rFonts w:eastAsia="Times New Roman"/>
                <w:i/>
                <w:iCs/>
              </w:rPr>
              <w:t>r</w:t>
            </w:r>
          </w:p>
        </w:tc>
        <w:tc>
          <w:tcPr>
            <w:tcW w:w="1215" w:type="dxa"/>
            <w:tcBorders>
              <w:top w:val="nil"/>
              <w:left w:val="nil"/>
              <w:bottom w:val="nil"/>
              <w:right w:val="nil"/>
            </w:tcBorders>
            <w:vAlign w:val="center"/>
          </w:tcPr>
          <w:p w14:paraId="24493097" w14:textId="41A1F706" w:rsidR="009E1488" w:rsidRDefault="009E1488" w:rsidP="00246905">
            <w:pPr>
              <w:jc w:val="center"/>
              <w:rPr>
                <w:rFonts w:eastAsia="Times New Roman"/>
              </w:rPr>
            </w:pPr>
            <w:r w:rsidRPr="7611D2E3">
              <w:rPr>
                <w:rFonts w:eastAsia="Times New Roman"/>
              </w:rPr>
              <w:t>0.0</w:t>
            </w:r>
            <w:r w:rsidR="006244D0">
              <w:rPr>
                <w:rFonts w:eastAsia="Times New Roman"/>
              </w:rPr>
              <w:t>9</w:t>
            </w:r>
          </w:p>
        </w:tc>
        <w:tc>
          <w:tcPr>
            <w:tcW w:w="2145" w:type="dxa"/>
            <w:tcBorders>
              <w:top w:val="nil"/>
              <w:left w:val="nil"/>
              <w:bottom w:val="nil"/>
              <w:right w:val="nil"/>
            </w:tcBorders>
            <w:vAlign w:val="center"/>
          </w:tcPr>
          <w:p w14:paraId="26D9C768" w14:textId="6FF32023" w:rsidR="009E1488" w:rsidRDefault="009E1488" w:rsidP="00246905">
            <w:pPr>
              <w:jc w:val="center"/>
              <w:rPr>
                <w:rFonts w:eastAsia="Times New Roman"/>
              </w:rPr>
            </w:pPr>
            <w:r w:rsidRPr="7611D2E3">
              <w:rPr>
                <w:rFonts w:eastAsia="Times New Roman"/>
              </w:rPr>
              <w:t>0.0</w:t>
            </w:r>
            <w:r w:rsidR="006244D0">
              <w:rPr>
                <w:rFonts w:eastAsia="Times New Roman"/>
              </w:rPr>
              <w:t>4</w:t>
            </w:r>
          </w:p>
        </w:tc>
        <w:tc>
          <w:tcPr>
            <w:tcW w:w="1998" w:type="dxa"/>
            <w:tcBorders>
              <w:top w:val="nil"/>
              <w:left w:val="nil"/>
              <w:bottom w:val="nil"/>
              <w:right w:val="nil"/>
            </w:tcBorders>
            <w:vAlign w:val="center"/>
          </w:tcPr>
          <w:p w14:paraId="0BC39D40" w14:textId="77777777" w:rsidR="009E1488" w:rsidRDefault="009E1488" w:rsidP="00246905">
            <w:pPr>
              <w:jc w:val="center"/>
              <w:rPr>
                <w:rFonts w:eastAsia="Times New Roman"/>
              </w:rPr>
            </w:pPr>
            <w:r w:rsidRPr="7611D2E3">
              <w:rPr>
                <w:rFonts w:eastAsia="Times New Roman"/>
              </w:rPr>
              <w:t>0.23</w:t>
            </w:r>
          </w:p>
        </w:tc>
        <w:tc>
          <w:tcPr>
            <w:tcW w:w="1260" w:type="dxa"/>
            <w:tcBorders>
              <w:top w:val="nil"/>
              <w:left w:val="nil"/>
              <w:bottom w:val="nil"/>
              <w:right w:val="nil"/>
            </w:tcBorders>
            <w:vAlign w:val="center"/>
          </w:tcPr>
          <w:p w14:paraId="6A746A21" w14:textId="0A3D56AA" w:rsidR="009E1488" w:rsidRDefault="009E1488" w:rsidP="00246905">
            <w:pPr>
              <w:jc w:val="center"/>
              <w:rPr>
                <w:rFonts w:eastAsia="Times New Roman"/>
              </w:rPr>
            </w:pPr>
            <w:r w:rsidRPr="7611D2E3">
              <w:rPr>
                <w:rFonts w:eastAsia="Times New Roman"/>
              </w:rPr>
              <w:t>0.</w:t>
            </w:r>
            <w:r w:rsidR="006244D0">
              <w:rPr>
                <w:rFonts w:eastAsia="Times New Roman"/>
              </w:rPr>
              <w:t>70</w:t>
            </w:r>
          </w:p>
        </w:tc>
      </w:tr>
      <w:tr w:rsidR="009E1488" w14:paraId="1E02C1F4" w14:textId="77777777" w:rsidTr="00246905">
        <w:trPr>
          <w:trHeight w:val="345"/>
        </w:trPr>
        <w:tc>
          <w:tcPr>
            <w:tcW w:w="2295" w:type="dxa"/>
            <w:vMerge/>
            <w:tcBorders>
              <w:top w:val="nil"/>
              <w:left w:val="nil"/>
              <w:bottom w:val="nil"/>
              <w:right w:val="nil"/>
            </w:tcBorders>
          </w:tcPr>
          <w:p w14:paraId="32FE4939" w14:textId="77777777" w:rsidR="009E1488" w:rsidRDefault="009E1488" w:rsidP="00246905"/>
        </w:tc>
        <w:tc>
          <w:tcPr>
            <w:tcW w:w="570" w:type="dxa"/>
            <w:tcBorders>
              <w:top w:val="nil"/>
              <w:left w:val="nil"/>
              <w:bottom w:val="nil"/>
              <w:right w:val="nil"/>
            </w:tcBorders>
            <w:vAlign w:val="center"/>
          </w:tcPr>
          <w:p w14:paraId="604BDADC" w14:textId="3271141E" w:rsidR="009E1488" w:rsidRDefault="001662BA" w:rsidP="00246905">
            <w:pPr>
              <w:jc w:val="center"/>
              <w:rPr>
                <w:rFonts w:eastAsia="Times New Roman"/>
              </w:rPr>
            </w:pPr>
            <w:r>
              <w:rPr>
                <w:i/>
                <w:iCs/>
              </w:rPr>
              <w:t>P</w:t>
            </w:r>
          </w:p>
        </w:tc>
        <w:tc>
          <w:tcPr>
            <w:tcW w:w="1215" w:type="dxa"/>
            <w:tcBorders>
              <w:top w:val="nil"/>
              <w:left w:val="nil"/>
              <w:bottom w:val="nil"/>
              <w:right w:val="nil"/>
            </w:tcBorders>
            <w:vAlign w:val="center"/>
          </w:tcPr>
          <w:p w14:paraId="59180AE1" w14:textId="64D30D63" w:rsidR="009E1488" w:rsidRDefault="009E1488" w:rsidP="00246905">
            <w:pPr>
              <w:jc w:val="center"/>
              <w:rPr>
                <w:rFonts w:eastAsia="Times New Roman"/>
              </w:rPr>
            </w:pPr>
            <w:r w:rsidRPr="7611D2E3">
              <w:rPr>
                <w:rFonts w:eastAsia="Times New Roman"/>
              </w:rPr>
              <w:t>0.</w:t>
            </w:r>
            <w:r w:rsidR="006244D0">
              <w:rPr>
                <w:rFonts w:eastAsia="Times New Roman"/>
              </w:rPr>
              <w:t>74</w:t>
            </w:r>
          </w:p>
        </w:tc>
        <w:tc>
          <w:tcPr>
            <w:tcW w:w="2145" w:type="dxa"/>
            <w:tcBorders>
              <w:top w:val="nil"/>
              <w:left w:val="nil"/>
              <w:bottom w:val="nil"/>
              <w:right w:val="nil"/>
            </w:tcBorders>
            <w:vAlign w:val="center"/>
          </w:tcPr>
          <w:p w14:paraId="0A66353B" w14:textId="67979100" w:rsidR="009E1488" w:rsidRDefault="009E1488" w:rsidP="00246905">
            <w:pPr>
              <w:jc w:val="center"/>
              <w:rPr>
                <w:rFonts w:eastAsia="Times New Roman"/>
              </w:rPr>
            </w:pPr>
            <w:r w:rsidRPr="7611D2E3">
              <w:rPr>
                <w:rFonts w:eastAsia="Times New Roman"/>
              </w:rPr>
              <w:t>0.</w:t>
            </w:r>
            <w:r>
              <w:rPr>
                <w:rFonts w:eastAsia="Times New Roman"/>
              </w:rPr>
              <w:t>8</w:t>
            </w:r>
            <w:r w:rsidR="006244D0">
              <w:rPr>
                <w:rFonts w:eastAsia="Times New Roman"/>
              </w:rPr>
              <w:t>4</w:t>
            </w:r>
          </w:p>
        </w:tc>
        <w:tc>
          <w:tcPr>
            <w:tcW w:w="1998" w:type="dxa"/>
            <w:tcBorders>
              <w:top w:val="nil"/>
              <w:left w:val="nil"/>
              <w:bottom w:val="nil"/>
              <w:right w:val="nil"/>
            </w:tcBorders>
            <w:vAlign w:val="center"/>
          </w:tcPr>
          <w:p w14:paraId="0E14C398" w14:textId="77777777" w:rsidR="009E1488" w:rsidRDefault="009E1488" w:rsidP="00246905">
            <w:pPr>
              <w:jc w:val="center"/>
              <w:rPr>
                <w:rFonts w:eastAsia="Times New Roman"/>
              </w:rPr>
            </w:pPr>
            <w:r w:rsidRPr="7611D2E3">
              <w:rPr>
                <w:rFonts w:eastAsia="Times New Roman"/>
              </w:rPr>
              <w:t>0.67</w:t>
            </w:r>
          </w:p>
        </w:tc>
        <w:tc>
          <w:tcPr>
            <w:tcW w:w="1260" w:type="dxa"/>
            <w:tcBorders>
              <w:top w:val="nil"/>
              <w:left w:val="nil"/>
              <w:bottom w:val="nil"/>
              <w:right w:val="nil"/>
            </w:tcBorders>
            <w:vAlign w:val="center"/>
          </w:tcPr>
          <w:p w14:paraId="4DA069AC" w14:textId="00AF89B6" w:rsidR="009E1488" w:rsidRDefault="009E1488" w:rsidP="00246905">
            <w:pPr>
              <w:jc w:val="center"/>
              <w:rPr>
                <w:rFonts w:eastAsia="Times New Roman"/>
              </w:rPr>
            </w:pPr>
            <w:r w:rsidRPr="7611D2E3">
              <w:rPr>
                <w:rFonts w:eastAsia="Times New Roman"/>
              </w:rPr>
              <w:t>0.</w:t>
            </w:r>
            <w:r w:rsidR="006244D0">
              <w:rPr>
                <w:rFonts w:eastAsia="Times New Roman"/>
              </w:rPr>
              <w:t>19</w:t>
            </w:r>
          </w:p>
        </w:tc>
      </w:tr>
      <w:tr w:rsidR="009E1488" w14:paraId="6DCD94AC" w14:textId="77777777" w:rsidTr="00246905">
        <w:trPr>
          <w:trHeight w:val="345"/>
        </w:trPr>
        <w:tc>
          <w:tcPr>
            <w:tcW w:w="2295" w:type="dxa"/>
            <w:vMerge/>
            <w:tcBorders>
              <w:top w:val="nil"/>
              <w:left w:val="nil"/>
              <w:bottom w:val="nil"/>
              <w:right w:val="nil"/>
            </w:tcBorders>
          </w:tcPr>
          <w:p w14:paraId="6AD778A4" w14:textId="77777777" w:rsidR="009E1488" w:rsidRDefault="009E1488" w:rsidP="00246905"/>
        </w:tc>
        <w:tc>
          <w:tcPr>
            <w:tcW w:w="570" w:type="dxa"/>
            <w:tcBorders>
              <w:top w:val="nil"/>
              <w:left w:val="nil"/>
              <w:bottom w:val="nil"/>
              <w:right w:val="nil"/>
            </w:tcBorders>
            <w:vAlign w:val="center"/>
          </w:tcPr>
          <w:p w14:paraId="673C24F6" w14:textId="77777777" w:rsidR="009E1488" w:rsidRDefault="009E1488" w:rsidP="00246905">
            <w:pPr>
              <w:spacing w:after="80"/>
              <w:jc w:val="center"/>
              <w:rPr>
                <w:rFonts w:eastAsia="Times New Roman"/>
              </w:rPr>
            </w:pPr>
            <w:r>
              <w:rPr>
                <w:rFonts w:eastAsia="Times New Roman"/>
                <w:i/>
                <w:iCs/>
              </w:rPr>
              <w:t>n</w:t>
            </w:r>
          </w:p>
        </w:tc>
        <w:tc>
          <w:tcPr>
            <w:tcW w:w="1215" w:type="dxa"/>
            <w:tcBorders>
              <w:top w:val="nil"/>
              <w:left w:val="nil"/>
              <w:bottom w:val="nil"/>
              <w:right w:val="nil"/>
            </w:tcBorders>
            <w:vAlign w:val="center"/>
          </w:tcPr>
          <w:p w14:paraId="0962D51A" w14:textId="27822AB9" w:rsidR="009E1488" w:rsidRDefault="006244D0" w:rsidP="00246905">
            <w:pPr>
              <w:spacing w:after="80"/>
              <w:jc w:val="center"/>
              <w:rPr>
                <w:rFonts w:eastAsia="Times New Roman"/>
              </w:rPr>
            </w:pPr>
            <w:r>
              <w:rPr>
                <w:rFonts w:eastAsia="Times New Roman"/>
              </w:rPr>
              <w:t>16</w:t>
            </w:r>
          </w:p>
        </w:tc>
        <w:tc>
          <w:tcPr>
            <w:tcW w:w="2145" w:type="dxa"/>
            <w:tcBorders>
              <w:top w:val="nil"/>
              <w:left w:val="nil"/>
              <w:bottom w:val="nil"/>
              <w:right w:val="nil"/>
            </w:tcBorders>
            <w:vAlign w:val="center"/>
          </w:tcPr>
          <w:p w14:paraId="2F95F0DB" w14:textId="48E54672" w:rsidR="009E1488" w:rsidRDefault="006244D0" w:rsidP="00246905">
            <w:pPr>
              <w:spacing w:after="80"/>
              <w:jc w:val="center"/>
              <w:rPr>
                <w:rFonts w:eastAsia="Times New Roman"/>
              </w:rPr>
            </w:pPr>
            <w:r>
              <w:rPr>
                <w:rFonts w:eastAsia="Times New Roman"/>
              </w:rPr>
              <w:t>32</w:t>
            </w:r>
          </w:p>
        </w:tc>
        <w:tc>
          <w:tcPr>
            <w:tcW w:w="1998" w:type="dxa"/>
            <w:tcBorders>
              <w:top w:val="nil"/>
              <w:left w:val="nil"/>
              <w:bottom w:val="nil"/>
              <w:right w:val="nil"/>
            </w:tcBorders>
            <w:vAlign w:val="center"/>
          </w:tcPr>
          <w:p w14:paraId="2645D40E" w14:textId="77777777" w:rsidR="009E1488" w:rsidRDefault="009E1488" w:rsidP="00246905">
            <w:pPr>
              <w:spacing w:after="80"/>
              <w:jc w:val="center"/>
              <w:rPr>
                <w:rFonts w:eastAsia="Times New Roman"/>
              </w:rPr>
            </w:pPr>
            <w:r w:rsidRPr="7611D2E3">
              <w:rPr>
                <w:rFonts w:eastAsia="Times New Roman"/>
              </w:rPr>
              <w:t>6</w:t>
            </w:r>
          </w:p>
        </w:tc>
        <w:tc>
          <w:tcPr>
            <w:tcW w:w="1260" w:type="dxa"/>
            <w:tcBorders>
              <w:top w:val="nil"/>
              <w:left w:val="nil"/>
              <w:bottom w:val="nil"/>
              <w:right w:val="nil"/>
            </w:tcBorders>
            <w:vAlign w:val="center"/>
          </w:tcPr>
          <w:p w14:paraId="5FE4F666" w14:textId="41D2D0AB" w:rsidR="009E1488" w:rsidRDefault="006244D0" w:rsidP="00246905">
            <w:pPr>
              <w:spacing w:after="80"/>
              <w:jc w:val="center"/>
              <w:rPr>
                <w:rFonts w:eastAsia="Times New Roman"/>
              </w:rPr>
            </w:pPr>
            <w:r>
              <w:rPr>
                <w:rFonts w:eastAsia="Times New Roman"/>
              </w:rPr>
              <w:t>5</w:t>
            </w:r>
          </w:p>
        </w:tc>
      </w:tr>
      <w:tr w:rsidR="009E1488" w14:paraId="538D72F4" w14:textId="77777777" w:rsidTr="00246905">
        <w:tc>
          <w:tcPr>
            <w:tcW w:w="2295" w:type="dxa"/>
            <w:vMerge w:val="restart"/>
            <w:tcBorders>
              <w:top w:val="nil"/>
              <w:left w:val="nil"/>
              <w:bottom w:val="nil"/>
              <w:right w:val="nil"/>
            </w:tcBorders>
            <w:vAlign w:val="center"/>
          </w:tcPr>
          <w:p w14:paraId="02CD80BA" w14:textId="77777777" w:rsidR="009E1488" w:rsidRDefault="009E1488" w:rsidP="00246905">
            <w:pPr>
              <w:rPr>
                <w:rFonts w:eastAsia="Times New Roman"/>
              </w:rPr>
            </w:pPr>
            <w:r w:rsidRPr="7611D2E3">
              <w:rPr>
                <w:rFonts w:eastAsia="Times New Roman"/>
              </w:rPr>
              <w:t>Current (mA)</w:t>
            </w:r>
          </w:p>
        </w:tc>
        <w:tc>
          <w:tcPr>
            <w:tcW w:w="570" w:type="dxa"/>
            <w:tcBorders>
              <w:top w:val="nil"/>
              <w:left w:val="nil"/>
              <w:bottom w:val="nil"/>
              <w:right w:val="nil"/>
            </w:tcBorders>
            <w:vAlign w:val="center"/>
          </w:tcPr>
          <w:p w14:paraId="20D004F6" w14:textId="77777777" w:rsidR="009E1488" w:rsidRDefault="009E1488" w:rsidP="00246905">
            <w:pPr>
              <w:jc w:val="center"/>
              <w:rPr>
                <w:rFonts w:eastAsia="Times New Roman"/>
              </w:rPr>
            </w:pPr>
            <w:r w:rsidRPr="003406BB">
              <w:rPr>
                <w:rFonts w:eastAsia="Times New Roman"/>
                <w:i/>
              </w:rPr>
              <w:t>r</w:t>
            </w:r>
          </w:p>
        </w:tc>
        <w:tc>
          <w:tcPr>
            <w:tcW w:w="1215" w:type="dxa"/>
            <w:tcBorders>
              <w:top w:val="nil"/>
              <w:left w:val="nil"/>
              <w:bottom w:val="nil"/>
              <w:right w:val="nil"/>
            </w:tcBorders>
            <w:vAlign w:val="center"/>
          </w:tcPr>
          <w:p w14:paraId="675B1D58" w14:textId="2C366D8A" w:rsidR="009E1488" w:rsidRDefault="009E1488" w:rsidP="00246905">
            <w:pPr>
              <w:jc w:val="center"/>
              <w:rPr>
                <w:rFonts w:eastAsia="Times New Roman"/>
              </w:rPr>
            </w:pPr>
            <w:r w:rsidRPr="7611D2E3">
              <w:rPr>
                <w:rFonts w:eastAsia="Times New Roman"/>
              </w:rPr>
              <w:t>-0.</w:t>
            </w:r>
            <w:r w:rsidR="006244D0">
              <w:rPr>
                <w:rFonts w:eastAsia="Times New Roman"/>
              </w:rPr>
              <w:t>25</w:t>
            </w:r>
          </w:p>
        </w:tc>
        <w:tc>
          <w:tcPr>
            <w:tcW w:w="2145" w:type="dxa"/>
            <w:tcBorders>
              <w:top w:val="nil"/>
              <w:left w:val="nil"/>
              <w:bottom w:val="nil"/>
              <w:right w:val="nil"/>
            </w:tcBorders>
            <w:vAlign w:val="center"/>
          </w:tcPr>
          <w:p w14:paraId="2D81B0DB" w14:textId="62326C8D" w:rsidR="009E1488" w:rsidRDefault="006244D0" w:rsidP="00246905">
            <w:pPr>
              <w:jc w:val="center"/>
              <w:rPr>
                <w:rFonts w:eastAsia="Times New Roman"/>
              </w:rPr>
            </w:pPr>
            <w:r>
              <w:rPr>
                <w:rFonts w:eastAsia="Times New Roman"/>
              </w:rPr>
              <w:t>0.12</w:t>
            </w:r>
          </w:p>
        </w:tc>
        <w:tc>
          <w:tcPr>
            <w:tcW w:w="1998" w:type="dxa"/>
            <w:tcBorders>
              <w:top w:val="nil"/>
              <w:left w:val="nil"/>
              <w:bottom w:val="nil"/>
              <w:right w:val="nil"/>
            </w:tcBorders>
            <w:vAlign w:val="center"/>
          </w:tcPr>
          <w:p w14:paraId="636A8D02" w14:textId="77777777" w:rsidR="009E1488" w:rsidRDefault="009E1488" w:rsidP="00246905">
            <w:pPr>
              <w:jc w:val="center"/>
              <w:rPr>
                <w:rFonts w:eastAsia="Times New Roman"/>
              </w:rPr>
            </w:pPr>
            <w:r w:rsidRPr="7611D2E3">
              <w:rPr>
                <w:rFonts w:eastAsia="Times New Roman"/>
              </w:rPr>
              <w:t>-0.09</w:t>
            </w:r>
          </w:p>
        </w:tc>
        <w:tc>
          <w:tcPr>
            <w:tcW w:w="1260" w:type="dxa"/>
            <w:tcBorders>
              <w:top w:val="nil"/>
              <w:left w:val="nil"/>
              <w:bottom w:val="nil"/>
              <w:right w:val="nil"/>
            </w:tcBorders>
            <w:vAlign w:val="center"/>
          </w:tcPr>
          <w:p w14:paraId="09B08290" w14:textId="77777777" w:rsidR="009E1488" w:rsidRDefault="009E1488" w:rsidP="00246905">
            <w:pPr>
              <w:jc w:val="center"/>
              <w:rPr>
                <w:rFonts w:eastAsia="Times New Roman"/>
              </w:rPr>
            </w:pPr>
            <w:r w:rsidRPr="7611D2E3">
              <w:rPr>
                <w:rFonts w:eastAsia="Times New Roman"/>
              </w:rPr>
              <w:t>N/A</w:t>
            </w:r>
          </w:p>
        </w:tc>
      </w:tr>
      <w:tr w:rsidR="009E1488" w14:paraId="171A4193" w14:textId="77777777" w:rsidTr="00246905">
        <w:tc>
          <w:tcPr>
            <w:tcW w:w="2295" w:type="dxa"/>
            <w:vMerge/>
            <w:tcBorders>
              <w:top w:val="nil"/>
              <w:left w:val="nil"/>
              <w:bottom w:val="nil"/>
              <w:right w:val="nil"/>
            </w:tcBorders>
          </w:tcPr>
          <w:p w14:paraId="747FCDA9" w14:textId="77777777" w:rsidR="009E1488" w:rsidRDefault="009E1488" w:rsidP="00246905"/>
        </w:tc>
        <w:tc>
          <w:tcPr>
            <w:tcW w:w="570" w:type="dxa"/>
            <w:tcBorders>
              <w:top w:val="nil"/>
              <w:left w:val="nil"/>
              <w:bottom w:val="nil"/>
              <w:right w:val="nil"/>
            </w:tcBorders>
            <w:vAlign w:val="center"/>
          </w:tcPr>
          <w:p w14:paraId="6601B01F" w14:textId="01CBA19C" w:rsidR="009E1488" w:rsidRDefault="001662BA" w:rsidP="00246905">
            <w:pPr>
              <w:jc w:val="center"/>
              <w:rPr>
                <w:rFonts w:eastAsia="Times New Roman"/>
              </w:rPr>
            </w:pPr>
            <w:r>
              <w:rPr>
                <w:i/>
                <w:iCs/>
              </w:rPr>
              <w:t>P</w:t>
            </w:r>
          </w:p>
        </w:tc>
        <w:tc>
          <w:tcPr>
            <w:tcW w:w="1215" w:type="dxa"/>
            <w:tcBorders>
              <w:top w:val="nil"/>
              <w:left w:val="nil"/>
              <w:bottom w:val="nil"/>
              <w:right w:val="nil"/>
            </w:tcBorders>
            <w:vAlign w:val="center"/>
          </w:tcPr>
          <w:p w14:paraId="69CE8C78" w14:textId="1DC354ED" w:rsidR="009E1488" w:rsidRDefault="009E1488" w:rsidP="00246905">
            <w:pPr>
              <w:jc w:val="center"/>
              <w:rPr>
                <w:rFonts w:eastAsia="Times New Roman"/>
              </w:rPr>
            </w:pPr>
            <w:r w:rsidRPr="7611D2E3">
              <w:rPr>
                <w:rFonts w:eastAsia="Times New Roman"/>
              </w:rPr>
              <w:t>0.</w:t>
            </w:r>
            <w:r w:rsidR="006244D0">
              <w:rPr>
                <w:rFonts w:eastAsia="Times New Roman"/>
              </w:rPr>
              <w:t>37</w:t>
            </w:r>
          </w:p>
        </w:tc>
        <w:tc>
          <w:tcPr>
            <w:tcW w:w="2145" w:type="dxa"/>
            <w:tcBorders>
              <w:top w:val="nil"/>
              <w:left w:val="nil"/>
              <w:bottom w:val="nil"/>
              <w:right w:val="nil"/>
            </w:tcBorders>
            <w:vAlign w:val="center"/>
          </w:tcPr>
          <w:p w14:paraId="33EFD76C" w14:textId="1798BE2A" w:rsidR="009E1488" w:rsidRDefault="009E1488" w:rsidP="00246905">
            <w:pPr>
              <w:jc w:val="center"/>
              <w:rPr>
                <w:rFonts w:eastAsia="Times New Roman"/>
              </w:rPr>
            </w:pPr>
            <w:r w:rsidRPr="7611D2E3">
              <w:rPr>
                <w:rFonts w:eastAsia="Times New Roman"/>
              </w:rPr>
              <w:t>0.</w:t>
            </w:r>
            <w:r w:rsidR="006244D0">
              <w:rPr>
                <w:rFonts w:eastAsia="Times New Roman"/>
              </w:rPr>
              <w:t>54</w:t>
            </w:r>
          </w:p>
        </w:tc>
        <w:tc>
          <w:tcPr>
            <w:tcW w:w="1998" w:type="dxa"/>
            <w:tcBorders>
              <w:top w:val="nil"/>
              <w:left w:val="nil"/>
              <w:bottom w:val="nil"/>
              <w:right w:val="nil"/>
            </w:tcBorders>
            <w:vAlign w:val="center"/>
          </w:tcPr>
          <w:p w14:paraId="13281F6E" w14:textId="77777777" w:rsidR="009E1488" w:rsidRDefault="009E1488" w:rsidP="00246905">
            <w:pPr>
              <w:jc w:val="center"/>
              <w:rPr>
                <w:rFonts w:eastAsia="Times New Roman"/>
              </w:rPr>
            </w:pPr>
            <w:r w:rsidRPr="7611D2E3">
              <w:rPr>
                <w:rFonts w:eastAsia="Times New Roman"/>
              </w:rPr>
              <w:t>0.88</w:t>
            </w:r>
          </w:p>
        </w:tc>
        <w:tc>
          <w:tcPr>
            <w:tcW w:w="1260" w:type="dxa"/>
            <w:tcBorders>
              <w:top w:val="nil"/>
              <w:left w:val="nil"/>
              <w:bottom w:val="nil"/>
              <w:right w:val="nil"/>
            </w:tcBorders>
            <w:vAlign w:val="center"/>
          </w:tcPr>
          <w:p w14:paraId="054A8699" w14:textId="77777777" w:rsidR="009E1488" w:rsidRDefault="009E1488" w:rsidP="00246905">
            <w:pPr>
              <w:jc w:val="center"/>
              <w:rPr>
                <w:rFonts w:eastAsia="Times New Roman"/>
              </w:rPr>
            </w:pPr>
            <w:r w:rsidRPr="7611D2E3">
              <w:rPr>
                <w:rFonts w:eastAsia="Times New Roman"/>
              </w:rPr>
              <w:t>N/A</w:t>
            </w:r>
          </w:p>
        </w:tc>
      </w:tr>
      <w:tr w:rsidR="009E1488" w14:paraId="04F8B47B" w14:textId="77777777" w:rsidTr="00246905">
        <w:tc>
          <w:tcPr>
            <w:tcW w:w="2295" w:type="dxa"/>
            <w:vMerge/>
            <w:tcBorders>
              <w:top w:val="nil"/>
              <w:left w:val="nil"/>
              <w:bottom w:val="nil"/>
              <w:right w:val="nil"/>
            </w:tcBorders>
          </w:tcPr>
          <w:p w14:paraId="65525B66" w14:textId="77777777" w:rsidR="009E1488" w:rsidRDefault="009E1488" w:rsidP="00246905"/>
        </w:tc>
        <w:tc>
          <w:tcPr>
            <w:tcW w:w="570" w:type="dxa"/>
            <w:tcBorders>
              <w:top w:val="nil"/>
              <w:left w:val="nil"/>
              <w:bottom w:val="nil"/>
              <w:right w:val="nil"/>
            </w:tcBorders>
            <w:vAlign w:val="center"/>
          </w:tcPr>
          <w:p w14:paraId="23893E55" w14:textId="77777777" w:rsidR="009E1488" w:rsidRDefault="009E1488" w:rsidP="00246905">
            <w:pPr>
              <w:spacing w:after="80"/>
              <w:jc w:val="center"/>
              <w:rPr>
                <w:rFonts w:eastAsia="Times New Roman"/>
              </w:rPr>
            </w:pPr>
            <w:r>
              <w:rPr>
                <w:rFonts w:eastAsia="Times New Roman"/>
                <w:i/>
                <w:iCs/>
              </w:rPr>
              <w:t>n</w:t>
            </w:r>
          </w:p>
        </w:tc>
        <w:tc>
          <w:tcPr>
            <w:tcW w:w="1215" w:type="dxa"/>
            <w:tcBorders>
              <w:top w:val="nil"/>
              <w:left w:val="nil"/>
              <w:bottom w:val="nil"/>
              <w:right w:val="nil"/>
            </w:tcBorders>
            <w:vAlign w:val="center"/>
          </w:tcPr>
          <w:p w14:paraId="63291A65" w14:textId="65CCAA12" w:rsidR="009E1488" w:rsidRDefault="009E1488" w:rsidP="00246905">
            <w:pPr>
              <w:spacing w:after="80"/>
              <w:jc w:val="center"/>
              <w:rPr>
                <w:rFonts w:eastAsia="Times New Roman"/>
              </w:rPr>
            </w:pPr>
            <w:r w:rsidRPr="7611D2E3">
              <w:rPr>
                <w:rFonts w:eastAsia="Times New Roman"/>
              </w:rPr>
              <w:t>1</w:t>
            </w:r>
            <w:r w:rsidR="006244D0">
              <w:rPr>
                <w:rFonts w:eastAsia="Times New Roman"/>
              </w:rPr>
              <w:t>5</w:t>
            </w:r>
          </w:p>
        </w:tc>
        <w:tc>
          <w:tcPr>
            <w:tcW w:w="2145" w:type="dxa"/>
            <w:tcBorders>
              <w:top w:val="nil"/>
              <w:left w:val="nil"/>
              <w:bottom w:val="nil"/>
              <w:right w:val="nil"/>
            </w:tcBorders>
            <w:vAlign w:val="center"/>
          </w:tcPr>
          <w:p w14:paraId="3AE67486" w14:textId="12031D65" w:rsidR="009E1488" w:rsidRDefault="006244D0" w:rsidP="00246905">
            <w:pPr>
              <w:spacing w:after="80"/>
              <w:jc w:val="center"/>
              <w:rPr>
                <w:rFonts w:eastAsia="Times New Roman"/>
              </w:rPr>
            </w:pPr>
            <w:r>
              <w:rPr>
                <w:rFonts w:eastAsia="Times New Roman"/>
              </w:rPr>
              <w:t>30</w:t>
            </w:r>
          </w:p>
        </w:tc>
        <w:tc>
          <w:tcPr>
            <w:tcW w:w="1998" w:type="dxa"/>
            <w:tcBorders>
              <w:top w:val="nil"/>
              <w:left w:val="nil"/>
              <w:bottom w:val="nil"/>
              <w:right w:val="nil"/>
            </w:tcBorders>
            <w:vAlign w:val="center"/>
          </w:tcPr>
          <w:p w14:paraId="36111EBC" w14:textId="77777777" w:rsidR="009E1488" w:rsidRDefault="009E1488" w:rsidP="00246905">
            <w:pPr>
              <w:spacing w:after="80"/>
              <w:jc w:val="center"/>
              <w:rPr>
                <w:rFonts w:eastAsia="Times New Roman"/>
              </w:rPr>
            </w:pPr>
            <w:r w:rsidRPr="7611D2E3">
              <w:rPr>
                <w:rFonts w:eastAsia="Times New Roman"/>
              </w:rPr>
              <w:t>5</w:t>
            </w:r>
          </w:p>
        </w:tc>
        <w:tc>
          <w:tcPr>
            <w:tcW w:w="1260" w:type="dxa"/>
            <w:tcBorders>
              <w:top w:val="nil"/>
              <w:left w:val="nil"/>
              <w:bottom w:val="nil"/>
              <w:right w:val="nil"/>
            </w:tcBorders>
            <w:vAlign w:val="center"/>
          </w:tcPr>
          <w:p w14:paraId="49D4D4E8" w14:textId="2B80D2C4" w:rsidR="009E1488" w:rsidRDefault="006244D0" w:rsidP="00246905">
            <w:pPr>
              <w:spacing w:after="80"/>
              <w:jc w:val="center"/>
              <w:rPr>
                <w:rFonts w:eastAsia="Times New Roman"/>
              </w:rPr>
            </w:pPr>
            <w:r>
              <w:rPr>
                <w:rFonts w:eastAsia="Times New Roman"/>
              </w:rPr>
              <w:t>5</w:t>
            </w:r>
          </w:p>
        </w:tc>
      </w:tr>
      <w:tr w:rsidR="009E1488" w14:paraId="58DD891C" w14:textId="77777777" w:rsidTr="00246905">
        <w:tc>
          <w:tcPr>
            <w:tcW w:w="2295" w:type="dxa"/>
            <w:vMerge w:val="restart"/>
            <w:tcBorders>
              <w:top w:val="nil"/>
              <w:left w:val="nil"/>
              <w:bottom w:val="nil"/>
              <w:right w:val="nil"/>
            </w:tcBorders>
            <w:vAlign w:val="center"/>
          </w:tcPr>
          <w:p w14:paraId="5430913F" w14:textId="77777777" w:rsidR="009E1488" w:rsidRDefault="009E1488" w:rsidP="00246905">
            <w:pPr>
              <w:rPr>
                <w:rFonts w:eastAsia="Times New Roman"/>
              </w:rPr>
            </w:pPr>
            <w:r w:rsidRPr="7611D2E3">
              <w:rPr>
                <w:rFonts w:eastAsia="Times New Roman"/>
              </w:rPr>
              <w:t>Electrode Size (cm²)</w:t>
            </w:r>
          </w:p>
        </w:tc>
        <w:tc>
          <w:tcPr>
            <w:tcW w:w="570" w:type="dxa"/>
            <w:tcBorders>
              <w:top w:val="nil"/>
              <w:left w:val="nil"/>
              <w:bottom w:val="nil"/>
              <w:right w:val="nil"/>
            </w:tcBorders>
            <w:vAlign w:val="center"/>
          </w:tcPr>
          <w:p w14:paraId="6641116D" w14:textId="77777777" w:rsidR="009E1488" w:rsidRDefault="009E1488" w:rsidP="00246905">
            <w:pPr>
              <w:jc w:val="center"/>
              <w:rPr>
                <w:rFonts w:eastAsia="Times New Roman"/>
              </w:rPr>
            </w:pPr>
            <w:r w:rsidRPr="003406BB">
              <w:rPr>
                <w:rFonts w:eastAsia="Times New Roman"/>
                <w:i/>
              </w:rPr>
              <w:t>r</w:t>
            </w:r>
          </w:p>
        </w:tc>
        <w:tc>
          <w:tcPr>
            <w:tcW w:w="1215" w:type="dxa"/>
            <w:tcBorders>
              <w:top w:val="nil"/>
              <w:left w:val="nil"/>
              <w:bottom w:val="nil"/>
              <w:right w:val="nil"/>
            </w:tcBorders>
            <w:vAlign w:val="center"/>
          </w:tcPr>
          <w:p w14:paraId="69465FE2" w14:textId="72D21AAF" w:rsidR="009E1488" w:rsidRDefault="009E1488" w:rsidP="00246905">
            <w:pPr>
              <w:jc w:val="center"/>
              <w:rPr>
                <w:rFonts w:eastAsia="Times New Roman"/>
              </w:rPr>
            </w:pPr>
            <w:r w:rsidRPr="7611D2E3">
              <w:rPr>
                <w:rFonts w:eastAsia="Times New Roman"/>
              </w:rPr>
              <w:t>0.</w:t>
            </w:r>
            <w:r w:rsidR="006244D0">
              <w:rPr>
                <w:rFonts w:eastAsia="Times New Roman"/>
              </w:rPr>
              <w:t>16</w:t>
            </w:r>
          </w:p>
        </w:tc>
        <w:tc>
          <w:tcPr>
            <w:tcW w:w="2145" w:type="dxa"/>
            <w:tcBorders>
              <w:top w:val="nil"/>
              <w:left w:val="nil"/>
              <w:bottom w:val="nil"/>
              <w:right w:val="nil"/>
            </w:tcBorders>
            <w:vAlign w:val="center"/>
          </w:tcPr>
          <w:p w14:paraId="4BD94069" w14:textId="32EBAFE6" w:rsidR="009E1488" w:rsidRDefault="009E1488" w:rsidP="00246905">
            <w:pPr>
              <w:jc w:val="center"/>
              <w:rPr>
                <w:rFonts w:eastAsia="Times New Roman"/>
              </w:rPr>
            </w:pPr>
            <w:r w:rsidRPr="7611D2E3">
              <w:rPr>
                <w:rFonts w:eastAsia="Times New Roman"/>
              </w:rPr>
              <w:t>0.</w:t>
            </w:r>
            <w:r w:rsidR="006244D0">
              <w:rPr>
                <w:rFonts w:eastAsia="Times New Roman"/>
              </w:rPr>
              <w:t>08</w:t>
            </w:r>
          </w:p>
        </w:tc>
        <w:tc>
          <w:tcPr>
            <w:tcW w:w="1998" w:type="dxa"/>
            <w:tcBorders>
              <w:top w:val="nil"/>
              <w:left w:val="nil"/>
              <w:bottom w:val="nil"/>
              <w:right w:val="nil"/>
            </w:tcBorders>
            <w:vAlign w:val="center"/>
          </w:tcPr>
          <w:p w14:paraId="6888D7C8" w14:textId="77777777" w:rsidR="009E1488" w:rsidRDefault="009E1488" w:rsidP="00246905">
            <w:pPr>
              <w:jc w:val="center"/>
              <w:rPr>
                <w:rFonts w:eastAsia="Times New Roman"/>
              </w:rPr>
            </w:pPr>
            <w:r w:rsidRPr="7611D2E3">
              <w:rPr>
                <w:rFonts w:eastAsia="Times New Roman"/>
              </w:rPr>
              <w:t>0.36</w:t>
            </w:r>
          </w:p>
        </w:tc>
        <w:tc>
          <w:tcPr>
            <w:tcW w:w="1260" w:type="dxa"/>
            <w:tcBorders>
              <w:top w:val="nil"/>
              <w:left w:val="nil"/>
              <w:bottom w:val="nil"/>
              <w:right w:val="nil"/>
            </w:tcBorders>
            <w:vAlign w:val="center"/>
          </w:tcPr>
          <w:p w14:paraId="64CAF31D" w14:textId="4120E6AE" w:rsidR="009E1488" w:rsidRDefault="009E1488" w:rsidP="00246905">
            <w:pPr>
              <w:jc w:val="center"/>
              <w:rPr>
                <w:rFonts w:eastAsia="Times New Roman"/>
              </w:rPr>
            </w:pPr>
            <w:r w:rsidRPr="7611D2E3">
              <w:rPr>
                <w:rFonts w:eastAsia="Times New Roman"/>
              </w:rPr>
              <w:t>-0.</w:t>
            </w:r>
            <w:r w:rsidR="006244D0">
              <w:rPr>
                <w:rFonts w:eastAsia="Times New Roman"/>
              </w:rPr>
              <w:t>01</w:t>
            </w:r>
          </w:p>
        </w:tc>
      </w:tr>
      <w:tr w:rsidR="009E1488" w14:paraId="5DDC9891" w14:textId="77777777" w:rsidTr="00246905">
        <w:tc>
          <w:tcPr>
            <w:tcW w:w="2295" w:type="dxa"/>
            <w:vMerge/>
            <w:tcBorders>
              <w:top w:val="nil"/>
              <w:left w:val="nil"/>
              <w:bottom w:val="nil"/>
              <w:right w:val="nil"/>
            </w:tcBorders>
          </w:tcPr>
          <w:p w14:paraId="45E1CE63" w14:textId="77777777" w:rsidR="009E1488" w:rsidRDefault="009E1488" w:rsidP="00246905"/>
        </w:tc>
        <w:tc>
          <w:tcPr>
            <w:tcW w:w="570" w:type="dxa"/>
            <w:tcBorders>
              <w:top w:val="nil"/>
              <w:left w:val="nil"/>
              <w:bottom w:val="nil"/>
              <w:right w:val="nil"/>
            </w:tcBorders>
            <w:vAlign w:val="center"/>
          </w:tcPr>
          <w:p w14:paraId="02B7964B" w14:textId="2F68960B" w:rsidR="009E1488" w:rsidRDefault="001662BA" w:rsidP="00246905">
            <w:pPr>
              <w:jc w:val="center"/>
              <w:rPr>
                <w:rFonts w:eastAsia="Times New Roman"/>
              </w:rPr>
            </w:pPr>
            <w:r>
              <w:rPr>
                <w:i/>
                <w:iCs/>
              </w:rPr>
              <w:t>P</w:t>
            </w:r>
          </w:p>
        </w:tc>
        <w:tc>
          <w:tcPr>
            <w:tcW w:w="1215" w:type="dxa"/>
            <w:tcBorders>
              <w:top w:val="nil"/>
              <w:left w:val="nil"/>
              <w:bottom w:val="nil"/>
              <w:right w:val="nil"/>
            </w:tcBorders>
            <w:vAlign w:val="center"/>
          </w:tcPr>
          <w:p w14:paraId="580D650E" w14:textId="00FEB618" w:rsidR="009E1488" w:rsidRDefault="009E1488" w:rsidP="00246905">
            <w:pPr>
              <w:jc w:val="center"/>
              <w:rPr>
                <w:rFonts w:eastAsia="Times New Roman"/>
              </w:rPr>
            </w:pPr>
            <w:r w:rsidRPr="7611D2E3">
              <w:rPr>
                <w:rFonts w:eastAsia="Times New Roman"/>
              </w:rPr>
              <w:t>0.</w:t>
            </w:r>
            <w:r w:rsidR="006244D0">
              <w:rPr>
                <w:rFonts w:eastAsia="Times New Roman"/>
              </w:rPr>
              <w:t>58</w:t>
            </w:r>
          </w:p>
        </w:tc>
        <w:tc>
          <w:tcPr>
            <w:tcW w:w="2145" w:type="dxa"/>
            <w:tcBorders>
              <w:top w:val="nil"/>
              <w:left w:val="nil"/>
              <w:bottom w:val="nil"/>
              <w:right w:val="nil"/>
            </w:tcBorders>
            <w:vAlign w:val="center"/>
          </w:tcPr>
          <w:p w14:paraId="14EAB191" w14:textId="23C80CA3" w:rsidR="009E1488" w:rsidRDefault="009E1488" w:rsidP="00246905">
            <w:pPr>
              <w:jc w:val="center"/>
              <w:rPr>
                <w:rFonts w:eastAsia="Times New Roman"/>
              </w:rPr>
            </w:pPr>
            <w:r w:rsidRPr="7611D2E3">
              <w:rPr>
                <w:rFonts w:eastAsia="Times New Roman"/>
              </w:rPr>
              <w:t>0.</w:t>
            </w:r>
            <w:r w:rsidR="006244D0">
              <w:rPr>
                <w:rFonts w:eastAsia="Times New Roman"/>
              </w:rPr>
              <w:t>68</w:t>
            </w:r>
          </w:p>
        </w:tc>
        <w:tc>
          <w:tcPr>
            <w:tcW w:w="1998" w:type="dxa"/>
            <w:tcBorders>
              <w:top w:val="nil"/>
              <w:left w:val="nil"/>
              <w:bottom w:val="nil"/>
              <w:right w:val="nil"/>
            </w:tcBorders>
            <w:vAlign w:val="center"/>
          </w:tcPr>
          <w:p w14:paraId="0AAACC3D" w14:textId="77777777" w:rsidR="009E1488" w:rsidRDefault="009E1488" w:rsidP="00246905">
            <w:pPr>
              <w:jc w:val="center"/>
              <w:rPr>
                <w:rFonts w:eastAsia="Times New Roman"/>
              </w:rPr>
            </w:pPr>
            <w:r w:rsidRPr="7611D2E3">
              <w:rPr>
                <w:rFonts w:eastAsia="Times New Roman"/>
              </w:rPr>
              <w:t>0.55</w:t>
            </w:r>
          </w:p>
        </w:tc>
        <w:tc>
          <w:tcPr>
            <w:tcW w:w="1260" w:type="dxa"/>
            <w:tcBorders>
              <w:top w:val="nil"/>
              <w:left w:val="nil"/>
              <w:bottom w:val="nil"/>
              <w:right w:val="nil"/>
            </w:tcBorders>
            <w:vAlign w:val="center"/>
          </w:tcPr>
          <w:p w14:paraId="5569FB5A" w14:textId="482BE80D" w:rsidR="009E1488" w:rsidRDefault="009E1488" w:rsidP="00246905">
            <w:pPr>
              <w:jc w:val="center"/>
              <w:rPr>
                <w:rFonts w:eastAsia="Times New Roman"/>
              </w:rPr>
            </w:pPr>
            <w:r w:rsidRPr="7611D2E3">
              <w:rPr>
                <w:rFonts w:eastAsia="Times New Roman"/>
              </w:rPr>
              <w:t>0.</w:t>
            </w:r>
            <w:r w:rsidR="006244D0">
              <w:rPr>
                <w:rFonts w:eastAsia="Times New Roman"/>
              </w:rPr>
              <w:t>98</w:t>
            </w:r>
          </w:p>
        </w:tc>
      </w:tr>
      <w:tr w:rsidR="009E1488" w14:paraId="4FEAD27B" w14:textId="77777777" w:rsidTr="00246905">
        <w:tc>
          <w:tcPr>
            <w:tcW w:w="2295" w:type="dxa"/>
            <w:vMerge/>
            <w:tcBorders>
              <w:top w:val="nil"/>
              <w:left w:val="nil"/>
              <w:bottom w:val="nil"/>
              <w:right w:val="nil"/>
            </w:tcBorders>
          </w:tcPr>
          <w:p w14:paraId="72D5C997" w14:textId="77777777" w:rsidR="009E1488" w:rsidRDefault="009E1488" w:rsidP="00246905"/>
        </w:tc>
        <w:tc>
          <w:tcPr>
            <w:tcW w:w="570" w:type="dxa"/>
            <w:tcBorders>
              <w:top w:val="nil"/>
              <w:left w:val="nil"/>
              <w:bottom w:val="nil"/>
              <w:right w:val="nil"/>
            </w:tcBorders>
            <w:vAlign w:val="center"/>
          </w:tcPr>
          <w:p w14:paraId="0EA39AAC" w14:textId="77777777" w:rsidR="009E1488" w:rsidRDefault="009E1488" w:rsidP="00246905">
            <w:pPr>
              <w:spacing w:after="80"/>
              <w:jc w:val="center"/>
              <w:rPr>
                <w:rFonts w:eastAsia="Times New Roman"/>
              </w:rPr>
            </w:pPr>
            <w:r>
              <w:rPr>
                <w:rFonts w:eastAsia="Times New Roman"/>
                <w:i/>
                <w:iCs/>
              </w:rPr>
              <w:t>n</w:t>
            </w:r>
          </w:p>
        </w:tc>
        <w:tc>
          <w:tcPr>
            <w:tcW w:w="1215" w:type="dxa"/>
            <w:tcBorders>
              <w:top w:val="nil"/>
              <w:left w:val="nil"/>
              <w:bottom w:val="nil"/>
              <w:right w:val="nil"/>
            </w:tcBorders>
            <w:vAlign w:val="center"/>
          </w:tcPr>
          <w:p w14:paraId="357172DB" w14:textId="7BB699E9" w:rsidR="009E1488" w:rsidRDefault="009E1488" w:rsidP="00246905">
            <w:pPr>
              <w:spacing w:after="80"/>
              <w:jc w:val="center"/>
              <w:rPr>
                <w:rFonts w:eastAsia="Times New Roman"/>
              </w:rPr>
            </w:pPr>
            <w:r w:rsidRPr="7611D2E3">
              <w:rPr>
                <w:rFonts w:eastAsia="Times New Roman"/>
              </w:rPr>
              <w:t>1</w:t>
            </w:r>
            <w:r w:rsidR="006244D0">
              <w:rPr>
                <w:rFonts w:eastAsia="Times New Roman"/>
              </w:rPr>
              <w:t>5</w:t>
            </w:r>
          </w:p>
        </w:tc>
        <w:tc>
          <w:tcPr>
            <w:tcW w:w="2145" w:type="dxa"/>
            <w:tcBorders>
              <w:top w:val="nil"/>
              <w:left w:val="nil"/>
              <w:bottom w:val="nil"/>
              <w:right w:val="nil"/>
            </w:tcBorders>
            <w:vAlign w:val="center"/>
          </w:tcPr>
          <w:p w14:paraId="5C500224" w14:textId="375723B7" w:rsidR="009E1488" w:rsidRDefault="009E1488" w:rsidP="00246905">
            <w:pPr>
              <w:spacing w:after="80"/>
              <w:jc w:val="center"/>
              <w:rPr>
                <w:rFonts w:eastAsia="Times New Roman"/>
              </w:rPr>
            </w:pPr>
            <w:r w:rsidRPr="7611D2E3">
              <w:rPr>
                <w:rFonts w:eastAsia="Times New Roman"/>
              </w:rPr>
              <w:t>2</w:t>
            </w:r>
            <w:r w:rsidR="006244D0">
              <w:rPr>
                <w:rFonts w:eastAsia="Times New Roman"/>
              </w:rPr>
              <w:t>8</w:t>
            </w:r>
          </w:p>
        </w:tc>
        <w:tc>
          <w:tcPr>
            <w:tcW w:w="1998" w:type="dxa"/>
            <w:tcBorders>
              <w:top w:val="nil"/>
              <w:left w:val="nil"/>
              <w:bottom w:val="nil"/>
              <w:right w:val="nil"/>
            </w:tcBorders>
            <w:vAlign w:val="center"/>
          </w:tcPr>
          <w:p w14:paraId="046EFCF8" w14:textId="77777777" w:rsidR="009E1488" w:rsidRDefault="009E1488" w:rsidP="00246905">
            <w:pPr>
              <w:spacing w:after="80"/>
              <w:jc w:val="center"/>
              <w:rPr>
                <w:rFonts w:eastAsia="Times New Roman"/>
              </w:rPr>
            </w:pPr>
            <w:r w:rsidRPr="7611D2E3">
              <w:rPr>
                <w:rFonts w:eastAsia="Times New Roman"/>
              </w:rPr>
              <w:t>5</w:t>
            </w:r>
          </w:p>
        </w:tc>
        <w:tc>
          <w:tcPr>
            <w:tcW w:w="1260" w:type="dxa"/>
            <w:tcBorders>
              <w:top w:val="nil"/>
              <w:left w:val="nil"/>
              <w:bottom w:val="nil"/>
              <w:right w:val="nil"/>
            </w:tcBorders>
            <w:vAlign w:val="center"/>
          </w:tcPr>
          <w:p w14:paraId="30EB5A10" w14:textId="50ED0E91" w:rsidR="009E1488" w:rsidRDefault="006244D0" w:rsidP="00246905">
            <w:pPr>
              <w:spacing w:after="80"/>
              <w:jc w:val="center"/>
              <w:rPr>
                <w:rFonts w:eastAsia="Times New Roman"/>
              </w:rPr>
            </w:pPr>
            <w:r>
              <w:rPr>
                <w:rFonts w:eastAsia="Times New Roman"/>
              </w:rPr>
              <w:t>5</w:t>
            </w:r>
          </w:p>
        </w:tc>
      </w:tr>
      <w:tr w:rsidR="009E1488" w14:paraId="5A317D89" w14:textId="77777777" w:rsidTr="00246905">
        <w:tc>
          <w:tcPr>
            <w:tcW w:w="2295" w:type="dxa"/>
            <w:vMerge w:val="restart"/>
            <w:tcBorders>
              <w:top w:val="nil"/>
              <w:left w:val="nil"/>
              <w:bottom w:val="nil"/>
              <w:right w:val="nil"/>
            </w:tcBorders>
            <w:vAlign w:val="center"/>
          </w:tcPr>
          <w:p w14:paraId="7E999B23" w14:textId="77777777" w:rsidR="009E1488" w:rsidRDefault="009E1488" w:rsidP="00246905">
            <w:pPr>
              <w:rPr>
                <w:rFonts w:eastAsia="Times New Roman"/>
              </w:rPr>
            </w:pPr>
            <w:r w:rsidRPr="7611D2E3">
              <w:rPr>
                <w:rFonts w:eastAsia="Times New Roman"/>
              </w:rPr>
              <w:t>Current Density (mA/cm²)</w:t>
            </w:r>
          </w:p>
          <w:p w14:paraId="65E1817A" w14:textId="77777777" w:rsidR="009E1488" w:rsidRDefault="009E1488" w:rsidP="00246905">
            <w:pPr>
              <w:rPr>
                <w:rFonts w:eastAsia="Times New Roman"/>
              </w:rPr>
            </w:pPr>
          </w:p>
        </w:tc>
        <w:tc>
          <w:tcPr>
            <w:tcW w:w="570" w:type="dxa"/>
            <w:tcBorders>
              <w:top w:val="nil"/>
              <w:left w:val="nil"/>
              <w:bottom w:val="nil"/>
              <w:right w:val="nil"/>
            </w:tcBorders>
            <w:vAlign w:val="center"/>
          </w:tcPr>
          <w:p w14:paraId="17311797" w14:textId="77777777" w:rsidR="009E1488" w:rsidRDefault="009E1488" w:rsidP="00246905">
            <w:pPr>
              <w:jc w:val="center"/>
              <w:rPr>
                <w:rFonts w:eastAsia="Times New Roman"/>
              </w:rPr>
            </w:pPr>
            <w:r w:rsidRPr="003406BB">
              <w:rPr>
                <w:rFonts w:eastAsia="Times New Roman"/>
                <w:i/>
              </w:rPr>
              <w:t>r</w:t>
            </w:r>
          </w:p>
        </w:tc>
        <w:tc>
          <w:tcPr>
            <w:tcW w:w="1215" w:type="dxa"/>
            <w:tcBorders>
              <w:top w:val="nil"/>
              <w:left w:val="nil"/>
              <w:bottom w:val="nil"/>
              <w:right w:val="nil"/>
            </w:tcBorders>
            <w:vAlign w:val="center"/>
          </w:tcPr>
          <w:p w14:paraId="5162AF68" w14:textId="17A2267C" w:rsidR="009E1488" w:rsidRDefault="009E1488" w:rsidP="00246905">
            <w:pPr>
              <w:jc w:val="center"/>
              <w:rPr>
                <w:rFonts w:eastAsia="Times New Roman"/>
              </w:rPr>
            </w:pPr>
            <w:r w:rsidRPr="7611D2E3">
              <w:rPr>
                <w:rFonts w:eastAsia="Times New Roman"/>
              </w:rPr>
              <w:t>-0.</w:t>
            </w:r>
            <w:r w:rsidR="006244D0">
              <w:rPr>
                <w:rFonts w:eastAsia="Times New Roman"/>
              </w:rPr>
              <w:t>31</w:t>
            </w:r>
          </w:p>
        </w:tc>
        <w:tc>
          <w:tcPr>
            <w:tcW w:w="2145" w:type="dxa"/>
            <w:tcBorders>
              <w:top w:val="nil"/>
              <w:left w:val="nil"/>
              <w:bottom w:val="nil"/>
              <w:right w:val="nil"/>
            </w:tcBorders>
            <w:vAlign w:val="center"/>
          </w:tcPr>
          <w:p w14:paraId="51F0016C" w14:textId="344C15BC" w:rsidR="009E1488" w:rsidRDefault="009E1488" w:rsidP="00246905">
            <w:pPr>
              <w:jc w:val="center"/>
              <w:rPr>
                <w:rFonts w:eastAsia="Times New Roman"/>
              </w:rPr>
            </w:pPr>
            <w:r w:rsidRPr="7611D2E3">
              <w:rPr>
                <w:rFonts w:eastAsia="Times New Roman"/>
              </w:rPr>
              <w:t>-0.</w:t>
            </w:r>
            <w:r>
              <w:rPr>
                <w:rFonts w:eastAsia="Times New Roman"/>
              </w:rPr>
              <w:t>1</w:t>
            </w:r>
            <w:r w:rsidR="006244D0">
              <w:rPr>
                <w:rFonts w:eastAsia="Times New Roman"/>
              </w:rPr>
              <w:t>7</w:t>
            </w:r>
          </w:p>
        </w:tc>
        <w:tc>
          <w:tcPr>
            <w:tcW w:w="1998" w:type="dxa"/>
            <w:tcBorders>
              <w:top w:val="nil"/>
              <w:left w:val="nil"/>
              <w:bottom w:val="nil"/>
              <w:right w:val="nil"/>
            </w:tcBorders>
            <w:vAlign w:val="center"/>
          </w:tcPr>
          <w:p w14:paraId="7F736180" w14:textId="77777777" w:rsidR="009E1488" w:rsidRDefault="009E1488" w:rsidP="00246905">
            <w:pPr>
              <w:jc w:val="center"/>
              <w:rPr>
                <w:rFonts w:eastAsia="Times New Roman"/>
              </w:rPr>
            </w:pPr>
            <w:r w:rsidRPr="7611D2E3">
              <w:rPr>
                <w:rFonts w:eastAsia="Times New Roman"/>
              </w:rPr>
              <w:t>-0.08</w:t>
            </w:r>
          </w:p>
        </w:tc>
        <w:tc>
          <w:tcPr>
            <w:tcW w:w="1260" w:type="dxa"/>
            <w:tcBorders>
              <w:top w:val="nil"/>
              <w:left w:val="nil"/>
              <w:bottom w:val="nil"/>
              <w:right w:val="nil"/>
            </w:tcBorders>
            <w:vAlign w:val="center"/>
          </w:tcPr>
          <w:p w14:paraId="08706077" w14:textId="0D622898" w:rsidR="009E1488" w:rsidRDefault="009E1488" w:rsidP="00246905">
            <w:pPr>
              <w:jc w:val="center"/>
              <w:rPr>
                <w:rFonts w:eastAsia="Times New Roman"/>
              </w:rPr>
            </w:pPr>
            <w:r w:rsidRPr="7611D2E3">
              <w:rPr>
                <w:rFonts w:eastAsia="Times New Roman"/>
              </w:rPr>
              <w:t>0.</w:t>
            </w:r>
            <w:r w:rsidR="006244D0">
              <w:rPr>
                <w:rFonts w:eastAsia="Times New Roman"/>
              </w:rPr>
              <w:t>10</w:t>
            </w:r>
          </w:p>
        </w:tc>
      </w:tr>
      <w:tr w:rsidR="009E1488" w14:paraId="59D367E0" w14:textId="77777777" w:rsidTr="00246905">
        <w:tc>
          <w:tcPr>
            <w:tcW w:w="2295" w:type="dxa"/>
            <w:vMerge/>
            <w:tcBorders>
              <w:top w:val="nil"/>
              <w:left w:val="nil"/>
              <w:bottom w:val="nil"/>
              <w:right w:val="nil"/>
            </w:tcBorders>
          </w:tcPr>
          <w:p w14:paraId="37A9D579" w14:textId="77777777" w:rsidR="009E1488" w:rsidRDefault="009E1488" w:rsidP="00246905"/>
        </w:tc>
        <w:tc>
          <w:tcPr>
            <w:tcW w:w="570" w:type="dxa"/>
            <w:tcBorders>
              <w:top w:val="nil"/>
              <w:left w:val="nil"/>
              <w:bottom w:val="nil"/>
              <w:right w:val="nil"/>
            </w:tcBorders>
            <w:vAlign w:val="center"/>
          </w:tcPr>
          <w:p w14:paraId="096F6198" w14:textId="6B97C0EB" w:rsidR="009E1488" w:rsidRDefault="001662BA" w:rsidP="00246905">
            <w:pPr>
              <w:jc w:val="center"/>
              <w:rPr>
                <w:rFonts w:eastAsia="Times New Roman"/>
              </w:rPr>
            </w:pPr>
            <w:r>
              <w:rPr>
                <w:i/>
                <w:iCs/>
              </w:rPr>
              <w:t>P</w:t>
            </w:r>
          </w:p>
        </w:tc>
        <w:tc>
          <w:tcPr>
            <w:tcW w:w="1215" w:type="dxa"/>
            <w:tcBorders>
              <w:top w:val="nil"/>
              <w:left w:val="nil"/>
              <w:bottom w:val="nil"/>
              <w:right w:val="nil"/>
            </w:tcBorders>
            <w:vAlign w:val="center"/>
          </w:tcPr>
          <w:p w14:paraId="10FFC782" w14:textId="2D3D33C7" w:rsidR="009E1488" w:rsidRDefault="009E1488" w:rsidP="00246905">
            <w:pPr>
              <w:jc w:val="center"/>
              <w:rPr>
                <w:rFonts w:eastAsia="Times New Roman"/>
              </w:rPr>
            </w:pPr>
            <w:r w:rsidRPr="7611D2E3">
              <w:rPr>
                <w:rFonts w:eastAsia="Times New Roman"/>
              </w:rPr>
              <w:t>0.</w:t>
            </w:r>
            <w:r w:rsidR="006244D0">
              <w:rPr>
                <w:rFonts w:eastAsia="Times New Roman"/>
              </w:rPr>
              <w:t>26</w:t>
            </w:r>
          </w:p>
        </w:tc>
        <w:tc>
          <w:tcPr>
            <w:tcW w:w="2145" w:type="dxa"/>
            <w:tcBorders>
              <w:top w:val="nil"/>
              <w:left w:val="nil"/>
              <w:bottom w:val="nil"/>
              <w:right w:val="nil"/>
            </w:tcBorders>
            <w:vAlign w:val="center"/>
          </w:tcPr>
          <w:p w14:paraId="3F957E0C" w14:textId="2BE98992" w:rsidR="009E1488" w:rsidRDefault="009E1488" w:rsidP="00246905">
            <w:pPr>
              <w:jc w:val="center"/>
              <w:rPr>
                <w:rFonts w:eastAsia="Times New Roman"/>
              </w:rPr>
            </w:pPr>
            <w:r w:rsidRPr="7611D2E3">
              <w:rPr>
                <w:rFonts w:eastAsia="Times New Roman"/>
              </w:rPr>
              <w:t>0.</w:t>
            </w:r>
            <w:r w:rsidR="006244D0">
              <w:rPr>
                <w:rFonts w:eastAsia="Times New Roman"/>
              </w:rPr>
              <w:t>39</w:t>
            </w:r>
          </w:p>
        </w:tc>
        <w:tc>
          <w:tcPr>
            <w:tcW w:w="1998" w:type="dxa"/>
            <w:tcBorders>
              <w:top w:val="nil"/>
              <w:left w:val="nil"/>
              <w:bottom w:val="nil"/>
              <w:right w:val="nil"/>
            </w:tcBorders>
            <w:vAlign w:val="center"/>
          </w:tcPr>
          <w:p w14:paraId="6511788F" w14:textId="77777777" w:rsidR="009E1488" w:rsidRDefault="009E1488" w:rsidP="00246905">
            <w:pPr>
              <w:jc w:val="center"/>
              <w:rPr>
                <w:rFonts w:eastAsia="Times New Roman"/>
              </w:rPr>
            </w:pPr>
            <w:r w:rsidRPr="7611D2E3">
              <w:rPr>
                <w:rFonts w:eastAsia="Times New Roman"/>
              </w:rPr>
              <w:t>0.91</w:t>
            </w:r>
          </w:p>
        </w:tc>
        <w:tc>
          <w:tcPr>
            <w:tcW w:w="1260" w:type="dxa"/>
            <w:tcBorders>
              <w:top w:val="nil"/>
              <w:left w:val="nil"/>
              <w:bottom w:val="nil"/>
              <w:right w:val="nil"/>
            </w:tcBorders>
            <w:vAlign w:val="center"/>
          </w:tcPr>
          <w:p w14:paraId="6A4AFCDC" w14:textId="6E2E8753" w:rsidR="009E1488" w:rsidRDefault="009E1488" w:rsidP="00246905">
            <w:pPr>
              <w:jc w:val="center"/>
              <w:rPr>
                <w:rFonts w:eastAsia="Times New Roman"/>
              </w:rPr>
            </w:pPr>
            <w:r w:rsidRPr="7611D2E3">
              <w:rPr>
                <w:rFonts w:eastAsia="Times New Roman"/>
              </w:rPr>
              <w:t>0.</w:t>
            </w:r>
            <w:r w:rsidR="006244D0">
              <w:rPr>
                <w:rFonts w:eastAsia="Times New Roman"/>
              </w:rPr>
              <w:t>88</w:t>
            </w:r>
          </w:p>
        </w:tc>
      </w:tr>
      <w:tr w:rsidR="009E1488" w14:paraId="23FA3C06" w14:textId="77777777" w:rsidTr="00246905">
        <w:tc>
          <w:tcPr>
            <w:tcW w:w="2295" w:type="dxa"/>
            <w:vMerge/>
            <w:tcBorders>
              <w:top w:val="nil"/>
              <w:left w:val="nil"/>
              <w:bottom w:val="nil"/>
              <w:right w:val="nil"/>
            </w:tcBorders>
          </w:tcPr>
          <w:p w14:paraId="1E44E20E" w14:textId="77777777" w:rsidR="009E1488" w:rsidRDefault="009E1488" w:rsidP="00246905"/>
        </w:tc>
        <w:tc>
          <w:tcPr>
            <w:tcW w:w="570" w:type="dxa"/>
            <w:tcBorders>
              <w:top w:val="nil"/>
              <w:left w:val="nil"/>
              <w:bottom w:val="nil"/>
              <w:right w:val="nil"/>
            </w:tcBorders>
            <w:vAlign w:val="center"/>
          </w:tcPr>
          <w:p w14:paraId="53A0F938" w14:textId="77777777" w:rsidR="009E1488" w:rsidRDefault="009E1488" w:rsidP="00246905">
            <w:pPr>
              <w:spacing w:after="80"/>
              <w:jc w:val="center"/>
              <w:rPr>
                <w:rFonts w:eastAsia="Times New Roman"/>
              </w:rPr>
            </w:pPr>
            <w:r>
              <w:rPr>
                <w:rFonts w:eastAsia="Times New Roman"/>
                <w:i/>
                <w:iCs/>
              </w:rPr>
              <w:t>n</w:t>
            </w:r>
          </w:p>
        </w:tc>
        <w:tc>
          <w:tcPr>
            <w:tcW w:w="1215" w:type="dxa"/>
            <w:tcBorders>
              <w:top w:val="nil"/>
              <w:left w:val="nil"/>
              <w:bottom w:val="nil"/>
              <w:right w:val="nil"/>
            </w:tcBorders>
            <w:vAlign w:val="center"/>
          </w:tcPr>
          <w:p w14:paraId="6185B3C8" w14:textId="0CD7932B" w:rsidR="009E1488" w:rsidRDefault="009E1488" w:rsidP="00246905">
            <w:pPr>
              <w:spacing w:after="80"/>
              <w:jc w:val="center"/>
              <w:rPr>
                <w:rFonts w:eastAsia="Times New Roman"/>
              </w:rPr>
            </w:pPr>
            <w:r w:rsidRPr="7611D2E3">
              <w:rPr>
                <w:rFonts w:eastAsia="Times New Roman"/>
              </w:rPr>
              <w:t>1</w:t>
            </w:r>
            <w:r w:rsidR="006244D0">
              <w:rPr>
                <w:rFonts w:eastAsia="Times New Roman"/>
              </w:rPr>
              <w:t>5</w:t>
            </w:r>
          </w:p>
        </w:tc>
        <w:tc>
          <w:tcPr>
            <w:tcW w:w="2145" w:type="dxa"/>
            <w:tcBorders>
              <w:top w:val="nil"/>
              <w:left w:val="nil"/>
              <w:bottom w:val="nil"/>
              <w:right w:val="nil"/>
            </w:tcBorders>
            <w:vAlign w:val="center"/>
          </w:tcPr>
          <w:p w14:paraId="614EE2B6" w14:textId="3A3D08A9" w:rsidR="009E1488" w:rsidRDefault="009E1488" w:rsidP="00246905">
            <w:pPr>
              <w:spacing w:after="80"/>
              <w:jc w:val="center"/>
              <w:rPr>
                <w:rFonts w:eastAsia="Times New Roman"/>
              </w:rPr>
            </w:pPr>
            <w:r w:rsidRPr="7611D2E3">
              <w:rPr>
                <w:rFonts w:eastAsia="Times New Roman"/>
              </w:rPr>
              <w:t>2</w:t>
            </w:r>
            <w:r w:rsidR="006244D0">
              <w:rPr>
                <w:rFonts w:eastAsia="Times New Roman"/>
              </w:rPr>
              <w:t>8</w:t>
            </w:r>
          </w:p>
        </w:tc>
        <w:tc>
          <w:tcPr>
            <w:tcW w:w="1998" w:type="dxa"/>
            <w:tcBorders>
              <w:top w:val="nil"/>
              <w:left w:val="nil"/>
              <w:bottom w:val="nil"/>
              <w:right w:val="nil"/>
            </w:tcBorders>
            <w:vAlign w:val="center"/>
          </w:tcPr>
          <w:p w14:paraId="2A5C3EE7" w14:textId="77777777" w:rsidR="009E1488" w:rsidRDefault="009E1488" w:rsidP="00246905">
            <w:pPr>
              <w:spacing w:after="80"/>
              <w:jc w:val="center"/>
              <w:rPr>
                <w:rFonts w:eastAsia="Times New Roman"/>
              </w:rPr>
            </w:pPr>
            <w:r w:rsidRPr="7611D2E3">
              <w:rPr>
                <w:rFonts w:eastAsia="Times New Roman"/>
              </w:rPr>
              <w:t>5</w:t>
            </w:r>
          </w:p>
        </w:tc>
        <w:tc>
          <w:tcPr>
            <w:tcW w:w="1260" w:type="dxa"/>
            <w:tcBorders>
              <w:top w:val="nil"/>
              <w:left w:val="nil"/>
              <w:bottom w:val="nil"/>
              <w:right w:val="nil"/>
            </w:tcBorders>
            <w:vAlign w:val="center"/>
          </w:tcPr>
          <w:p w14:paraId="2FE5F524" w14:textId="668A872E" w:rsidR="009E1488" w:rsidRDefault="006244D0" w:rsidP="00246905">
            <w:pPr>
              <w:spacing w:after="80"/>
              <w:jc w:val="center"/>
              <w:rPr>
                <w:rFonts w:eastAsia="Times New Roman"/>
              </w:rPr>
            </w:pPr>
            <w:r>
              <w:rPr>
                <w:rFonts w:eastAsia="Times New Roman"/>
              </w:rPr>
              <w:t>5</w:t>
            </w:r>
          </w:p>
        </w:tc>
      </w:tr>
      <w:tr w:rsidR="009E1488" w14:paraId="6081D0AE" w14:textId="77777777" w:rsidTr="00246905">
        <w:tc>
          <w:tcPr>
            <w:tcW w:w="2295" w:type="dxa"/>
            <w:vMerge w:val="restart"/>
            <w:tcBorders>
              <w:top w:val="nil"/>
              <w:left w:val="nil"/>
              <w:bottom w:val="nil"/>
              <w:right w:val="nil"/>
            </w:tcBorders>
            <w:vAlign w:val="center"/>
          </w:tcPr>
          <w:p w14:paraId="51DD72C4" w14:textId="77777777" w:rsidR="009E1488" w:rsidRDefault="009E1488" w:rsidP="00246905">
            <w:pPr>
              <w:rPr>
                <w:rFonts w:eastAsia="Times New Roman"/>
              </w:rPr>
            </w:pPr>
            <w:r w:rsidRPr="7611D2E3">
              <w:rPr>
                <w:rFonts w:eastAsia="Times New Roman"/>
              </w:rPr>
              <w:t>Charge (mAh)</w:t>
            </w:r>
          </w:p>
        </w:tc>
        <w:tc>
          <w:tcPr>
            <w:tcW w:w="570" w:type="dxa"/>
            <w:tcBorders>
              <w:top w:val="nil"/>
              <w:left w:val="nil"/>
              <w:bottom w:val="nil"/>
              <w:right w:val="nil"/>
            </w:tcBorders>
            <w:vAlign w:val="center"/>
          </w:tcPr>
          <w:p w14:paraId="3788B912" w14:textId="77777777" w:rsidR="009E1488" w:rsidRDefault="009E1488" w:rsidP="00246905">
            <w:pPr>
              <w:jc w:val="center"/>
              <w:rPr>
                <w:rFonts w:eastAsia="Times New Roman"/>
              </w:rPr>
            </w:pPr>
            <w:r w:rsidRPr="003406BB">
              <w:rPr>
                <w:rFonts w:eastAsia="Times New Roman"/>
                <w:i/>
              </w:rPr>
              <w:t>r</w:t>
            </w:r>
          </w:p>
        </w:tc>
        <w:tc>
          <w:tcPr>
            <w:tcW w:w="1215" w:type="dxa"/>
            <w:tcBorders>
              <w:top w:val="nil"/>
              <w:left w:val="nil"/>
              <w:bottom w:val="nil"/>
              <w:right w:val="nil"/>
            </w:tcBorders>
            <w:vAlign w:val="center"/>
          </w:tcPr>
          <w:p w14:paraId="1330C8A6" w14:textId="63BA8869" w:rsidR="009E1488" w:rsidRDefault="006244D0" w:rsidP="00246905">
            <w:pPr>
              <w:jc w:val="center"/>
              <w:rPr>
                <w:rFonts w:eastAsia="Times New Roman"/>
              </w:rPr>
            </w:pPr>
            <w:r>
              <w:rPr>
                <w:rFonts w:eastAsia="Times New Roman"/>
              </w:rPr>
              <w:t>0.03</w:t>
            </w:r>
          </w:p>
        </w:tc>
        <w:tc>
          <w:tcPr>
            <w:tcW w:w="2145" w:type="dxa"/>
            <w:tcBorders>
              <w:top w:val="nil"/>
              <w:left w:val="nil"/>
              <w:bottom w:val="nil"/>
              <w:right w:val="nil"/>
            </w:tcBorders>
            <w:vAlign w:val="center"/>
          </w:tcPr>
          <w:p w14:paraId="518E4B5D" w14:textId="37BBD2C8" w:rsidR="009E1488" w:rsidRDefault="009E1488" w:rsidP="00246905">
            <w:pPr>
              <w:jc w:val="center"/>
              <w:rPr>
                <w:rFonts w:eastAsia="Times New Roman"/>
              </w:rPr>
            </w:pPr>
            <w:r w:rsidRPr="7611D2E3">
              <w:rPr>
                <w:rFonts w:eastAsia="Times New Roman"/>
              </w:rPr>
              <w:t>-0.2</w:t>
            </w:r>
            <w:r w:rsidR="006244D0">
              <w:rPr>
                <w:rFonts w:eastAsia="Times New Roman"/>
              </w:rPr>
              <w:t>6</w:t>
            </w:r>
          </w:p>
        </w:tc>
        <w:tc>
          <w:tcPr>
            <w:tcW w:w="1998" w:type="dxa"/>
            <w:tcBorders>
              <w:top w:val="nil"/>
              <w:left w:val="nil"/>
              <w:bottom w:val="nil"/>
              <w:right w:val="nil"/>
            </w:tcBorders>
            <w:vAlign w:val="center"/>
          </w:tcPr>
          <w:p w14:paraId="5AEE1E6D" w14:textId="77777777" w:rsidR="009E1488" w:rsidRDefault="009E1488" w:rsidP="00246905">
            <w:pPr>
              <w:jc w:val="center"/>
              <w:rPr>
                <w:rFonts w:eastAsia="Times New Roman"/>
              </w:rPr>
            </w:pPr>
            <w:r w:rsidRPr="7611D2E3">
              <w:rPr>
                <w:rFonts w:eastAsia="Times New Roman"/>
              </w:rPr>
              <w:t>-0.07</w:t>
            </w:r>
          </w:p>
        </w:tc>
        <w:tc>
          <w:tcPr>
            <w:tcW w:w="1260" w:type="dxa"/>
            <w:tcBorders>
              <w:top w:val="nil"/>
              <w:left w:val="nil"/>
              <w:bottom w:val="nil"/>
              <w:right w:val="nil"/>
            </w:tcBorders>
            <w:vAlign w:val="center"/>
          </w:tcPr>
          <w:p w14:paraId="7C122E29" w14:textId="12FEA459" w:rsidR="009E1488" w:rsidRDefault="009E1488" w:rsidP="00246905">
            <w:pPr>
              <w:jc w:val="center"/>
              <w:rPr>
                <w:rFonts w:eastAsia="Times New Roman"/>
              </w:rPr>
            </w:pPr>
            <w:r w:rsidRPr="7611D2E3">
              <w:rPr>
                <w:rFonts w:eastAsia="Times New Roman"/>
              </w:rPr>
              <w:t>0.</w:t>
            </w:r>
            <w:r w:rsidR="006244D0">
              <w:rPr>
                <w:rFonts w:eastAsia="Times New Roman"/>
              </w:rPr>
              <w:t>77</w:t>
            </w:r>
          </w:p>
        </w:tc>
      </w:tr>
      <w:tr w:rsidR="009E1488" w14:paraId="3072A7E2" w14:textId="77777777" w:rsidTr="00246905">
        <w:tc>
          <w:tcPr>
            <w:tcW w:w="2295" w:type="dxa"/>
            <w:vMerge/>
            <w:tcBorders>
              <w:top w:val="nil"/>
              <w:left w:val="nil"/>
              <w:bottom w:val="nil"/>
              <w:right w:val="nil"/>
            </w:tcBorders>
          </w:tcPr>
          <w:p w14:paraId="6F2F91BA" w14:textId="77777777" w:rsidR="009E1488" w:rsidRDefault="009E1488" w:rsidP="00246905"/>
        </w:tc>
        <w:tc>
          <w:tcPr>
            <w:tcW w:w="570" w:type="dxa"/>
            <w:tcBorders>
              <w:top w:val="nil"/>
              <w:left w:val="nil"/>
              <w:bottom w:val="nil"/>
              <w:right w:val="nil"/>
            </w:tcBorders>
            <w:vAlign w:val="center"/>
          </w:tcPr>
          <w:p w14:paraId="0EF689B4" w14:textId="646C2E88" w:rsidR="009E1488" w:rsidRDefault="001662BA" w:rsidP="00246905">
            <w:pPr>
              <w:jc w:val="center"/>
              <w:rPr>
                <w:rFonts w:eastAsia="Times New Roman"/>
              </w:rPr>
            </w:pPr>
            <w:r>
              <w:rPr>
                <w:i/>
                <w:iCs/>
              </w:rPr>
              <w:t>P</w:t>
            </w:r>
          </w:p>
        </w:tc>
        <w:tc>
          <w:tcPr>
            <w:tcW w:w="1215" w:type="dxa"/>
            <w:tcBorders>
              <w:top w:val="nil"/>
              <w:left w:val="nil"/>
              <w:bottom w:val="nil"/>
              <w:right w:val="nil"/>
            </w:tcBorders>
            <w:vAlign w:val="center"/>
          </w:tcPr>
          <w:p w14:paraId="230D7F0E" w14:textId="0371DE99" w:rsidR="009E1488" w:rsidRDefault="009E1488" w:rsidP="00246905">
            <w:pPr>
              <w:jc w:val="center"/>
              <w:rPr>
                <w:rFonts w:eastAsia="Times New Roman"/>
              </w:rPr>
            </w:pPr>
            <w:r w:rsidRPr="7611D2E3">
              <w:rPr>
                <w:rFonts w:eastAsia="Times New Roman"/>
              </w:rPr>
              <w:t>0.</w:t>
            </w:r>
            <w:r w:rsidR="006244D0">
              <w:rPr>
                <w:rFonts w:eastAsia="Times New Roman"/>
              </w:rPr>
              <w:t>91</w:t>
            </w:r>
          </w:p>
        </w:tc>
        <w:tc>
          <w:tcPr>
            <w:tcW w:w="2145" w:type="dxa"/>
            <w:tcBorders>
              <w:top w:val="nil"/>
              <w:left w:val="nil"/>
              <w:bottom w:val="nil"/>
              <w:right w:val="nil"/>
            </w:tcBorders>
            <w:vAlign w:val="center"/>
          </w:tcPr>
          <w:p w14:paraId="57D00C8F" w14:textId="12400967" w:rsidR="009E1488" w:rsidRDefault="009E1488" w:rsidP="00246905">
            <w:pPr>
              <w:jc w:val="center"/>
              <w:rPr>
                <w:rFonts w:eastAsia="Times New Roman"/>
              </w:rPr>
            </w:pPr>
            <w:r w:rsidRPr="7611D2E3">
              <w:rPr>
                <w:rFonts w:eastAsia="Times New Roman"/>
              </w:rPr>
              <w:t>0.</w:t>
            </w:r>
            <w:r w:rsidR="006244D0">
              <w:rPr>
                <w:rFonts w:eastAsia="Times New Roman"/>
              </w:rPr>
              <w:t>17</w:t>
            </w:r>
          </w:p>
        </w:tc>
        <w:tc>
          <w:tcPr>
            <w:tcW w:w="1998" w:type="dxa"/>
            <w:tcBorders>
              <w:top w:val="nil"/>
              <w:left w:val="nil"/>
              <w:bottom w:val="nil"/>
              <w:right w:val="nil"/>
            </w:tcBorders>
            <w:vAlign w:val="center"/>
          </w:tcPr>
          <w:p w14:paraId="637EA6EF" w14:textId="77777777" w:rsidR="009E1488" w:rsidRDefault="009E1488" w:rsidP="00246905">
            <w:pPr>
              <w:jc w:val="center"/>
              <w:rPr>
                <w:rFonts w:eastAsia="Times New Roman"/>
              </w:rPr>
            </w:pPr>
            <w:r w:rsidRPr="7611D2E3">
              <w:rPr>
                <w:rFonts w:eastAsia="Times New Roman"/>
              </w:rPr>
              <w:t>0.91</w:t>
            </w:r>
          </w:p>
        </w:tc>
        <w:tc>
          <w:tcPr>
            <w:tcW w:w="1260" w:type="dxa"/>
            <w:tcBorders>
              <w:top w:val="nil"/>
              <w:left w:val="nil"/>
              <w:bottom w:val="nil"/>
              <w:right w:val="nil"/>
            </w:tcBorders>
            <w:vAlign w:val="center"/>
          </w:tcPr>
          <w:p w14:paraId="0CD708A0" w14:textId="15A5F203" w:rsidR="009E1488" w:rsidRDefault="009E1488" w:rsidP="00246905">
            <w:pPr>
              <w:jc w:val="center"/>
              <w:rPr>
                <w:rFonts w:eastAsia="Times New Roman"/>
              </w:rPr>
            </w:pPr>
            <w:r w:rsidRPr="7611D2E3">
              <w:rPr>
                <w:rFonts w:eastAsia="Times New Roman"/>
              </w:rPr>
              <w:t>0.</w:t>
            </w:r>
            <w:r w:rsidR="006244D0">
              <w:rPr>
                <w:rFonts w:eastAsia="Times New Roman"/>
              </w:rPr>
              <w:t>16</w:t>
            </w:r>
          </w:p>
        </w:tc>
      </w:tr>
      <w:tr w:rsidR="009E1488" w14:paraId="1FB8342B" w14:textId="77777777" w:rsidTr="00246905">
        <w:tc>
          <w:tcPr>
            <w:tcW w:w="2295" w:type="dxa"/>
            <w:vMerge/>
            <w:tcBorders>
              <w:top w:val="nil"/>
              <w:left w:val="nil"/>
              <w:bottom w:val="nil"/>
              <w:right w:val="nil"/>
            </w:tcBorders>
          </w:tcPr>
          <w:p w14:paraId="399F6710" w14:textId="77777777" w:rsidR="009E1488" w:rsidRDefault="009E1488" w:rsidP="00246905"/>
        </w:tc>
        <w:tc>
          <w:tcPr>
            <w:tcW w:w="570" w:type="dxa"/>
            <w:tcBorders>
              <w:top w:val="nil"/>
              <w:left w:val="nil"/>
              <w:bottom w:val="nil"/>
              <w:right w:val="nil"/>
            </w:tcBorders>
            <w:vAlign w:val="center"/>
          </w:tcPr>
          <w:p w14:paraId="3341A21C" w14:textId="77777777" w:rsidR="009E1488" w:rsidRDefault="009E1488" w:rsidP="00246905">
            <w:pPr>
              <w:spacing w:after="80"/>
              <w:jc w:val="center"/>
              <w:rPr>
                <w:rFonts w:eastAsia="Times New Roman"/>
              </w:rPr>
            </w:pPr>
            <w:r>
              <w:rPr>
                <w:rFonts w:eastAsia="Times New Roman"/>
                <w:i/>
                <w:iCs/>
              </w:rPr>
              <w:t>n</w:t>
            </w:r>
          </w:p>
        </w:tc>
        <w:tc>
          <w:tcPr>
            <w:tcW w:w="1215" w:type="dxa"/>
            <w:tcBorders>
              <w:top w:val="nil"/>
              <w:left w:val="nil"/>
              <w:bottom w:val="nil"/>
              <w:right w:val="nil"/>
            </w:tcBorders>
            <w:vAlign w:val="center"/>
          </w:tcPr>
          <w:p w14:paraId="77F4E914" w14:textId="25511D5C" w:rsidR="009E1488" w:rsidRDefault="009E1488" w:rsidP="00246905">
            <w:pPr>
              <w:spacing w:after="80"/>
              <w:jc w:val="center"/>
              <w:rPr>
                <w:rFonts w:eastAsia="Times New Roman"/>
              </w:rPr>
            </w:pPr>
            <w:r w:rsidRPr="7611D2E3">
              <w:rPr>
                <w:rFonts w:eastAsia="Times New Roman"/>
              </w:rPr>
              <w:t>1</w:t>
            </w:r>
            <w:r w:rsidR="006244D0">
              <w:rPr>
                <w:rFonts w:eastAsia="Times New Roman"/>
              </w:rPr>
              <w:t>5</w:t>
            </w:r>
          </w:p>
        </w:tc>
        <w:tc>
          <w:tcPr>
            <w:tcW w:w="2145" w:type="dxa"/>
            <w:tcBorders>
              <w:top w:val="nil"/>
              <w:left w:val="nil"/>
              <w:bottom w:val="nil"/>
              <w:right w:val="nil"/>
            </w:tcBorders>
            <w:vAlign w:val="center"/>
          </w:tcPr>
          <w:p w14:paraId="099EAD77" w14:textId="224262FC" w:rsidR="009E1488" w:rsidRDefault="006244D0" w:rsidP="00246905">
            <w:pPr>
              <w:spacing w:after="80"/>
              <w:jc w:val="center"/>
              <w:rPr>
                <w:rFonts w:eastAsia="Times New Roman"/>
              </w:rPr>
            </w:pPr>
            <w:r>
              <w:rPr>
                <w:rFonts w:eastAsia="Times New Roman"/>
              </w:rPr>
              <w:t>30</w:t>
            </w:r>
          </w:p>
        </w:tc>
        <w:tc>
          <w:tcPr>
            <w:tcW w:w="1998" w:type="dxa"/>
            <w:tcBorders>
              <w:top w:val="nil"/>
              <w:left w:val="nil"/>
              <w:bottom w:val="nil"/>
              <w:right w:val="nil"/>
            </w:tcBorders>
            <w:vAlign w:val="center"/>
          </w:tcPr>
          <w:p w14:paraId="277151D3" w14:textId="77777777" w:rsidR="009E1488" w:rsidRDefault="009E1488" w:rsidP="00246905">
            <w:pPr>
              <w:spacing w:after="80"/>
              <w:jc w:val="center"/>
              <w:rPr>
                <w:rFonts w:eastAsia="Times New Roman"/>
              </w:rPr>
            </w:pPr>
            <w:r w:rsidRPr="7611D2E3">
              <w:rPr>
                <w:rFonts w:eastAsia="Times New Roman"/>
              </w:rPr>
              <w:t>5</w:t>
            </w:r>
          </w:p>
        </w:tc>
        <w:tc>
          <w:tcPr>
            <w:tcW w:w="1260" w:type="dxa"/>
            <w:tcBorders>
              <w:top w:val="nil"/>
              <w:left w:val="nil"/>
              <w:bottom w:val="nil"/>
              <w:right w:val="nil"/>
            </w:tcBorders>
            <w:vAlign w:val="center"/>
          </w:tcPr>
          <w:p w14:paraId="415CC9D8" w14:textId="4B9CCCC6" w:rsidR="009E1488" w:rsidRDefault="006244D0" w:rsidP="00246905">
            <w:pPr>
              <w:spacing w:after="80"/>
              <w:jc w:val="center"/>
              <w:rPr>
                <w:rFonts w:eastAsia="Times New Roman"/>
              </w:rPr>
            </w:pPr>
            <w:r>
              <w:rPr>
                <w:rFonts w:eastAsia="Times New Roman"/>
              </w:rPr>
              <w:t>5</w:t>
            </w:r>
          </w:p>
        </w:tc>
      </w:tr>
      <w:tr w:rsidR="009E1488" w14:paraId="61ED54D6" w14:textId="77777777" w:rsidTr="00246905">
        <w:tc>
          <w:tcPr>
            <w:tcW w:w="2295" w:type="dxa"/>
            <w:vMerge w:val="restart"/>
            <w:tcBorders>
              <w:top w:val="nil"/>
              <w:left w:val="nil"/>
              <w:bottom w:val="nil"/>
              <w:right w:val="nil"/>
            </w:tcBorders>
            <w:vAlign w:val="center"/>
          </w:tcPr>
          <w:p w14:paraId="78B62125" w14:textId="77777777" w:rsidR="009E1488" w:rsidRDefault="009E1488" w:rsidP="00246905">
            <w:pPr>
              <w:rPr>
                <w:rFonts w:eastAsia="Times New Roman"/>
              </w:rPr>
            </w:pPr>
            <w:r w:rsidRPr="7611D2E3">
              <w:rPr>
                <w:rFonts w:eastAsia="Times New Roman"/>
              </w:rPr>
              <w:t>Charge Density (mAh/cm²)</w:t>
            </w:r>
          </w:p>
        </w:tc>
        <w:tc>
          <w:tcPr>
            <w:tcW w:w="570" w:type="dxa"/>
            <w:tcBorders>
              <w:top w:val="nil"/>
              <w:left w:val="nil"/>
              <w:bottom w:val="nil"/>
              <w:right w:val="nil"/>
            </w:tcBorders>
            <w:vAlign w:val="center"/>
          </w:tcPr>
          <w:p w14:paraId="7E228C3D" w14:textId="77777777" w:rsidR="009E1488" w:rsidRDefault="009E1488" w:rsidP="00246905">
            <w:pPr>
              <w:jc w:val="center"/>
              <w:rPr>
                <w:rFonts w:eastAsia="Times New Roman"/>
              </w:rPr>
            </w:pPr>
            <w:r w:rsidRPr="003406BB">
              <w:rPr>
                <w:rFonts w:eastAsia="Times New Roman"/>
                <w:i/>
              </w:rPr>
              <w:t>r</w:t>
            </w:r>
          </w:p>
        </w:tc>
        <w:tc>
          <w:tcPr>
            <w:tcW w:w="1215" w:type="dxa"/>
            <w:tcBorders>
              <w:top w:val="nil"/>
              <w:left w:val="nil"/>
              <w:bottom w:val="nil"/>
              <w:right w:val="nil"/>
            </w:tcBorders>
            <w:vAlign w:val="center"/>
          </w:tcPr>
          <w:p w14:paraId="0E6AED7C" w14:textId="59A8B35C" w:rsidR="009E1488" w:rsidRDefault="009E1488" w:rsidP="00246905">
            <w:pPr>
              <w:jc w:val="center"/>
              <w:rPr>
                <w:rFonts w:eastAsia="Times New Roman"/>
              </w:rPr>
            </w:pPr>
            <w:r w:rsidRPr="7611D2E3">
              <w:rPr>
                <w:rFonts w:eastAsia="Times New Roman"/>
              </w:rPr>
              <w:t>-0.</w:t>
            </w:r>
            <w:r w:rsidR="006244D0">
              <w:rPr>
                <w:rFonts w:eastAsia="Times New Roman"/>
              </w:rPr>
              <w:t>22</w:t>
            </w:r>
          </w:p>
        </w:tc>
        <w:tc>
          <w:tcPr>
            <w:tcW w:w="2145" w:type="dxa"/>
            <w:tcBorders>
              <w:top w:val="nil"/>
              <w:left w:val="nil"/>
              <w:bottom w:val="nil"/>
              <w:right w:val="nil"/>
            </w:tcBorders>
            <w:vAlign w:val="center"/>
          </w:tcPr>
          <w:p w14:paraId="3725621F" w14:textId="19F3EA33" w:rsidR="009E1488" w:rsidRDefault="009E1488" w:rsidP="00246905">
            <w:pPr>
              <w:jc w:val="center"/>
              <w:rPr>
                <w:rFonts w:eastAsia="Times New Roman"/>
              </w:rPr>
            </w:pPr>
            <w:r w:rsidRPr="7611D2E3">
              <w:rPr>
                <w:rFonts w:eastAsia="Times New Roman"/>
              </w:rPr>
              <w:t>-0.2</w:t>
            </w:r>
            <w:r w:rsidR="006244D0">
              <w:rPr>
                <w:rFonts w:eastAsia="Times New Roman"/>
              </w:rPr>
              <w:t>6</w:t>
            </w:r>
          </w:p>
        </w:tc>
        <w:tc>
          <w:tcPr>
            <w:tcW w:w="1998" w:type="dxa"/>
            <w:tcBorders>
              <w:top w:val="nil"/>
              <w:left w:val="nil"/>
              <w:bottom w:val="nil"/>
              <w:right w:val="nil"/>
            </w:tcBorders>
            <w:vAlign w:val="center"/>
          </w:tcPr>
          <w:p w14:paraId="30322251" w14:textId="77777777" w:rsidR="009E1488" w:rsidRDefault="009E1488" w:rsidP="00246905">
            <w:pPr>
              <w:jc w:val="center"/>
              <w:rPr>
                <w:rFonts w:eastAsia="Times New Roman"/>
              </w:rPr>
            </w:pPr>
            <w:r w:rsidRPr="7611D2E3">
              <w:rPr>
                <w:rFonts w:eastAsia="Times New Roman"/>
              </w:rPr>
              <w:t>-0.26</w:t>
            </w:r>
          </w:p>
        </w:tc>
        <w:tc>
          <w:tcPr>
            <w:tcW w:w="1260" w:type="dxa"/>
            <w:tcBorders>
              <w:top w:val="nil"/>
              <w:left w:val="nil"/>
              <w:bottom w:val="nil"/>
              <w:right w:val="nil"/>
            </w:tcBorders>
            <w:vAlign w:val="center"/>
          </w:tcPr>
          <w:p w14:paraId="0E5B5C37" w14:textId="20979867" w:rsidR="009E1488" w:rsidRDefault="009E1488" w:rsidP="00246905">
            <w:pPr>
              <w:jc w:val="center"/>
              <w:rPr>
                <w:rFonts w:eastAsia="Times New Roman"/>
              </w:rPr>
            </w:pPr>
            <w:r w:rsidRPr="7611D2E3">
              <w:rPr>
                <w:rFonts w:eastAsia="Times New Roman"/>
              </w:rPr>
              <w:t>0.</w:t>
            </w:r>
            <w:r w:rsidR="006244D0">
              <w:rPr>
                <w:rFonts w:eastAsia="Times New Roman"/>
              </w:rPr>
              <w:t>49</w:t>
            </w:r>
          </w:p>
        </w:tc>
      </w:tr>
      <w:tr w:rsidR="009E1488" w14:paraId="6501950C" w14:textId="77777777" w:rsidTr="00246905">
        <w:tc>
          <w:tcPr>
            <w:tcW w:w="2295" w:type="dxa"/>
            <w:vMerge/>
            <w:tcBorders>
              <w:top w:val="nil"/>
              <w:left w:val="nil"/>
              <w:bottom w:val="nil"/>
              <w:right w:val="nil"/>
            </w:tcBorders>
          </w:tcPr>
          <w:p w14:paraId="68DC920C" w14:textId="77777777" w:rsidR="009E1488" w:rsidRDefault="009E1488" w:rsidP="00246905"/>
        </w:tc>
        <w:tc>
          <w:tcPr>
            <w:tcW w:w="570" w:type="dxa"/>
            <w:tcBorders>
              <w:top w:val="nil"/>
              <w:left w:val="nil"/>
              <w:bottom w:val="nil"/>
              <w:right w:val="nil"/>
            </w:tcBorders>
            <w:vAlign w:val="center"/>
          </w:tcPr>
          <w:p w14:paraId="70DBBD4F" w14:textId="6E4C69FF" w:rsidR="009E1488" w:rsidRDefault="001662BA" w:rsidP="00246905">
            <w:pPr>
              <w:jc w:val="center"/>
              <w:rPr>
                <w:rFonts w:eastAsia="Times New Roman"/>
              </w:rPr>
            </w:pPr>
            <w:r>
              <w:rPr>
                <w:i/>
                <w:iCs/>
              </w:rPr>
              <w:t>P</w:t>
            </w:r>
          </w:p>
        </w:tc>
        <w:tc>
          <w:tcPr>
            <w:tcW w:w="1215" w:type="dxa"/>
            <w:tcBorders>
              <w:top w:val="nil"/>
              <w:left w:val="nil"/>
              <w:bottom w:val="nil"/>
              <w:right w:val="nil"/>
            </w:tcBorders>
            <w:vAlign w:val="center"/>
          </w:tcPr>
          <w:p w14:paraId="38FA6F91" w14:textId="72F1DB25" w:rsidR="009E1488" w:rsidRDefault="009E1488" w:rsidP="00246905">
            <w:pPr>
              <w:jc w:val="center"/>
              <w:rPr>
                <w:rFonts w:eastAsia="Times New Roman"/>
              </w:rPr>
            </w:pPr>
            <w:r w:rsidRPr="7611D2E3">
              <w:rPr>
                <w:rFonts w:eastAsia="Times New Roman"/>
              </w:rPr>
              <w:t>0.</w:t>
            </w:r>
            <w:r w:rsidR="006244D0">
              <w:rPr>
                <w:rFonts w:eastAsia="Times New Roman"/>
              </w:rPr>
              <w:t>44</w:t>
            </w:r>
          </w:p>
        </w:tc>
        <w:tc>
          <w:tcPr>
            <w:tcW w:w="2145" w:type="dxa"/>
            <w:tcBorders>
              <w:top w:val="nil"/>
              <w:left w:val="nil"/>
              <w:bottom w:val="nil"/>
              <w:right w:val="nil"/>
            </w:tcBorders>
            <w:vAlign w:val="center"/>
          </w:tcPr>
          <w:p w14:paraId="7A96EEDB" w14:textId="3372A954" w:rsidR="009E1488" w:rsidRDefault="009E1488" w:rsidP="00246905">
            <w:pPr>
              <w:jc w:val="center"/>
              <w:rPr>
                <w:rFonts w:eastAsia="Times New Roman"/>
              </w:rPr>
            </w:pPr>
            <w:r w:rsidRPr="7611D2E3">
              <w:rPr>
                <w:rFonts w:eastAsia="Times New Roman"/>
              </w:rPr>
              <w:t>0.</w:t>
            </w:r>
            <w:r w:rsidR="006244D0">
              <w:rPr>
                <w:rFonts w:eastAsia="Times New Roman"/>
              </w:rPr>
              <w:t>18</w:t>
            </w:r>
          </w:p>
        </w:tc>
        <w:tc>
          <w:tcPr>
            <w:tcW w:w="1998" w:type="dxa"/>
            <w:tcBorders>
              <w:top w:val="nil"/>
              <w:left w:val="nil"/>
              <w:bottom w:val="nil"/>
              <w:right w:val="nil"/>
            </w:tcBorders>
            <w:vAlign w:val="center"/>
          </w:tcPr>
          <w:p w14:paraId="0B5637F4" w14:textId="77777777" w:rsidR="009E1488" w:rsidRDefault="009E1488" w:rsidP="00246905">
            <w:pPr>
              <w:jc w:val="center"/>
              <w:rPr>
                <w:rFonts w:eastAsia="Times New Roman"/>
              </w:rPr>
            </w:pPr>
            <w:r w:rsidRPr="7611D2E3">
              <w:rPr>
                <w:rFonts w:eastAsia="Times New Roman"/>
              </w:rPr>
              <w:t>0.68</w:t>
            </w:r>
          </w:p>
        </w:tc>
        <w:tc>
          <w:tcPr>
            <w:tcW w:w="1260" w:type="dxa"/>
            <w:tcBorders>
              <w:top w:val="nil"/>
              <w:left w:val="nil"/>
              <w:bottom w:val="nil"/>
              <w:right w:val="nil"/>
            </w:tcBorders>
            <w:vAlign w:val="center"/>
          </w:tcPr>
          <w:p w14:paraId="05AD50CE" w14:textId="4AB63F6B" w:rsidR="009E1488" w:rsidRDefault="009E1488" w:rsidP="00246905">
            <w:pPr>
              <w:jc w:val="center"/>
              <w:rPr>
                <w:rFonts w:eastAsia="Times New Roman"/>
              </w:rPr>
            </w:pPr>
            <w:r w:rsidRPr="7611D2E3">
              <w:rPr>
                <w:rFonts w:eastAsia="Times New Roman"/>
              </w:rPr>
              <w:t>0.</w:t>
            </w:r>
            <w:r w:rsidR="006244D0">
              <w:rPr>
                <w:rFonts w:eastAsia="Times New Roman"/>
              </w:rPr>
              <w:t>40</w:t>
            </w:r>
          </w:p>
        </w:tc>
      </w:tr>
      <w:tr w:rsidR="009E1488" w14:paraId="36529E94" w14:textId="77777777" w:rsidTr="00246905">
        <w:tc>
          <w:tcPr>
            <w:tcW w:w="2295" w:type="dxa"/>
            <w:vMerge/>
            <w:tcBorders>
              <w:top w:val="nil"/>
              <w:left w:val="nil"/>
              <w:bottom w:val="nil"/>
              <w:right w:val="nil"/>
            </w:tcBorders>
          </w:tcPr>
          <w:p w14:paraId="08BFDFA1" w14:textId="77777777" w:rsidR="009E1488" w:rsidRDefault="009E1488" w:rsidP="00246905"/>
        </w:tc>
        <w:tc>
          <w:tcPr>
            <w:tcW w:w="570" w:type="dxa"/>
            <w:tcBorders>
              <w:top w:val="nil"/>
              <w:left w:val="nil"/>
              <w:bottom w:val="nil"/>
              <w:right w:val="nil"/>
            </w:tcBorders>
            <w:vAlign w:val="center"/>
          </w:tcPr>
          <w:p w14:paraId="43F2D70A" w14:textId="77777777" w:rsidR="009E1488" w:rsidRDefault="009E1488" w:rsidP="00246905">
            <w:pPr>
              <w:spacing w:after="80"/>
              <w:jc w:val="center"/>
              <w:rPr>
                <w:rFonts w:eastAsia="Times New Roman"/>
              </w:rPr>
            </w:pPr>
            <w:r>
              <w:rPr>
                <w:rFonts w:eastAsia="Times New Roman"/>
                <w:i/>
                <w:iCs/>
              </w:rPr>
              <w:t>n</w:t>
            </w:r>
          </w:p>
        </w:tc>
        <w:tc>
          <w:tcPr>
            <w:tcW w:w="1215" w:type="dxa"/>
            <w:tcBorders>
              <w:top w:val="nil"/>
              <w:left w:val="nil"/>
              <w:bottom w:val="nil"/>
              <w:right w:val="nil"/>
            </w:tcBorders>
            <w:vAlign w:val="center"/>
          </w:tcPr>
          <w:p w14:paraId="56307346" w14:textId="649F431E" w:rsidR="009E1488" w:rsidRDefault="009E1488" w:rsidP="00246905">
            <w:pPr>
              <w:spacing w:after="80"/>
              <w:jc w:val="center"/>
              <w:rPr>
                <w:rFonts w:eastAsia="Times New Roman"/>
              </w:rPr>
            </w:pPr>
            <w:r w:rsidRPr="7611D2E3">
              <w:rPr>
                <w:rFonts w:eastAsia="Times New Roman"/>
              </w:rPr>
              <w:t>1</w:t>
            </w:r>
            <w:r w:rsidR="006244D0">
              <w:rPr>
                <w:rFonts w:eastAsia="Times New Roman"/>
              </w:rPr>
              <w:t>5</w:t>
            </w:r>
          </w:p>
        </w:tc>
        <w:tc>
          <w:tcPr>
            <w:tcW w:w="2145" w:type="dxa"/>
            <w:tcBorders>
              <w:top w:val="nil"/>
              <w:left w:val="nil"/>
              <w:bottom w:val="nil"/>
              <w:right w:val="nil"/>
            </w:tcBorders>
            <w:vAlign w:val="center"/>
          </w:tcPr>
          <w:p w14:paraId="1BC319B3" w14:textId="584EA912" w:rsidR="009E1488" w:rsidRDefault="009E1488" w:rsidP="00246905">
            <w:pPr>
              <w:spacing w:after="80"/>
              <w:jc w:val="center"/>
              <w:rPr>
                <w:rFonts w:eastAsia="Times New Roman"/>
              </w:rPr>
            </w:pPr>
            <w:r w:rsidRPr="7611D2E3">
              <w:rPr>
                <w:rFonts w:eastAsia="Times New Roman"/>
              </w:rPr>
              <w:t>2</w:t>
            </w:r>
            <w:r w:rsidR="006244D0">
              <w:rPr>
                <w:rFonts w:eastAsia="Times New Roman"/>
              </w:rPr>
              <w:t>8</w:t>
            </w:r>
          </w:p>
        </w:tc>
        <w:tc>
          <w:tcPr>
            <w:tcW w:w="1998" w:type="dxa"/>
            <w:tcBorders>
              <w:top w:val="nil"/>
              <w:left w:val="nil"/>
              <w:bottom w:val="nil"/>
              <w:right w:val="nil"/>
            </w:tcBorders>
            <w:vAlign w:val="center"/>
          </w:tcPr>
          <w:p w14:paraId="26BDB6A1" w14:textId="77777777" w:rsidR="009E1488" w:rsidRDefault="009E1488" w:rsidP="00246905">
            <w:pPr>
              <w:spacing w:after="80"/>
              <w:jc w:val="center"/>
              <w:rPr>
                <w:rFonts w:eastAsia="Times New Roman"/>
              </w:rPr>
            </w:pPr>
            <w:r w:rsidRPr="7611D2E3">
              <w:rPr>
                <w:rFonts w:eastAsia="Times New Roman"/>
              </w:rPr>
              <w:t>5</w:t>
            </w:r>
          </w:p>
        </w:tc>
        <w:tc>
          <w:tcPr>
            <w:tcW w:w="1260" w:type="dxa"/>
            <w:tcBorders>
              <w:top w:val="nil"/>
              <w:left w:val="nil"/>
              <w:bottom w:val="nil"/>
              <w:right w:val="nil"/>
            </w:tcBorders>
            <w:vAlign w:val="center"/>
          </w:tcPr>
          <w:p w14:paraId="571406B8" w14:textId="7511A5AF" w:rsidR="009E1488" w:rsidRDefault="006244D0" w:rsidP="00246905">
            <w:pPr>
              <w:spacing w:after="80"/>
              <w:jc w:val="center"/>
              <w:rPr>
                <w:rFonts w:eastAsia="Times New Roman"/>
              </w:rPr>
            </w:pPr>
            <w:r>
              <w:rPr>
                <w:rFonts w:eastAsia="Times New Roman"/>
              </w:rPr>
              <w:t>5</w:t>
            </w:r>
          </w:p>
        </w:tc>
      </w:tr>
      <w:tr w:rsidR="009E1488" w14:paraId="6A21FEC3" w14:textId="77777777" w:rsidTr="00246905">
        <w:tc>
          <w:tcPr>
            <w:tcW w:w="2295" w:type="dxa"/>
            <w:vMerge w:val="restart"/>
            <w:tcBorders>
              <w:top w:val="nil"/>
              <w:left w:val="nil"/>
              <w:bottom w:val="nil"/>
              <w:right w:val="nil"/>
            </w:tcBorders>
            <w:vAlign w:val="center"/>
          </w:tcPr>
          <w:p w14:paraId="1A9A7686" w14:textId="77777777" w:rsidR="009E1488" w:rsidRDefault="009E1488" w:rsidP="00246905">
            <w:pPr>
              <w:rPr>
                <w:rFonts w:eastAsia="Times New Roman"/>
              </w:rPr>
            </w:pPr>
            <w:r w:rsidRPr="7611D2E3">
              <w:rPr>
                <w:rFonts w:eastAsia="Times New Roman"/>
              </w:rPr>
              <w:t>Total Charge (mAh)</w:t>
            </w:r>
          </w:p>
        </w:tc>
        <w:tc>
          <w:tcPr>
            <w:tcW w:w="570" w:type="dxa"/>
            <w:tcBorders>
              <w:top w:val="nil"/>
              <w:left w:val="nil"/>
              <w:bottom w:val="nil"/>
              <w:right w:val="nil"/>
            </w:tcBorders>
            <w:vAlign w:val="center"/>
          </w:tcPr>
          <w:p w14:paraId="32C1B597" w14:textId="77777777" w:rsidR="009E1488" w:rsidRDefault="009E1488" w:rsidP="00246905">
            <w:pPr>
              <w:jc w:val="center"/>
              <w:rPr>
                <w:rFonts w:eastAsia="Times New Roman"/>
              </w:rPr>
            </w:pPr>
            <w:r w:rsidRPr="003406BB">
              <w:rPr>
                <w:rFonts w:eastAsia="Times New Roman"/>
                <w:i/>
              </w:rPr>
              <w:t>r</w:t>
            </w:r>
          </w:p>
        </w:tc>
        <w:tc>
          <w:tcPr>
            <w:tcW w:w="1215" w:type="dxa"/>
            <w:tcBorders>
              <w:top w:val="nil"/>
              <w:left w:val="nil"/>
              <w:bottom w:val="nil"/>
              <w:right w:val="nil"/>
            </w:tcBorders>
            <w:vAlign w:val="center"/>
          </w:tcPr>
          <w:p w14:paraId="4C604390" w14:textId="4D245624" w:rsidR="009E1488" w:rsidRDefault="009E1488" w:rsidP="00246905">
            <w:pPr>
              <w:jc w:val="center"/>
              <w:rPr>
                <w:rFonts w:eastAsia="Times New Roman"/>
              </w:rPr>
            </w:pPr>
            <w:r w:rsidRPr="7611D2E3">
              <w:rPr>
                <w:rFonts w:eastAsia="Times New Roman"/>
              </w:rPr>
              <w:t>-0.</w:t>
            </w:r>
            <w:r w:rsidR="006244D0">
              <w:rPr>
                <w:rFonts w:eastAsia="Times New Roman"/>
              </w:rPr>
              <w:t>05</w:t>
            </w:r>
          </w:p>
        </w:tc>
        <w:tc>
          <w:tcPr>
            <w:tcW w:w="2145" w:type="dxa"/>
            <w:tcBorders>
              <w:top w:val="nil"/>
              <w:left w:val="nil"/>
              <w:bottom w:val="nil"/>
              <w:right w:val="nil"/>
            </w:tcBorders>
            <w:vAlign w:val="center"/>
          </w:tcPr>
          <w:p w14:paraId="240CBFC2" w14:textId="1E397B3C" w:rsidR="009E1488" w:rsidRDefault="009E1488" w:rsidP="00246905">
            <w:pPr>
              <w:jc w:val="center"/>
              <w:rPr>
                <w:rFonts w:eastAsia="Times New Roman"/>
              </w:rPr>
            </w:pPr>
            <w:r w:rsidRPr="7611D2E3">
              <w:rPr>
                <w:rFonts w:eastAsia="Times New Roman"/>
              </w:rPr>
              <w:t>-0.</w:t>
            </w:r>
            <w:r w:rsidR="006244D0">
              <w:rPr>
                <w:rFonts w:eastAsia="Times New Roman"/>
              </w:rPr>
              <w:t>01</w:t>
            </w:r>
          </w:p>
        </w:tc>
        <w:tc>
          <w:tcPr>
            <w:tcW w:w="1998" w:type="dxa"/>
            <w:tcBorders>
              <w:top w:val="nil"/>
              <w:left w:val="nil"/>
              <w:bottom w:val="nil"/>
              <w:right w:val="nil"/>
            </w:tcBorders>
            <w:vAlign w:val="center"/>
          </w:tcPr>
          <w:p w14:paraId="18254427" w14:textId="77777777" w:rsidR="009E1488" w:rsidRDefault="009E1488" w:rsidP="00246905">
            <w:pPr>
              <w:jc w:val="center"/>
              <w:rPr>
                <w:rFonts w:eastAsia="Times New Roman"/>
              </w:rPr>
            </w:pPr>
            <w:r w:rsidRPr="7611D2E3">
              <w:rPr>
                <w:rFonts w:eastAsia="Times New Roman"/>
              </w:rPr>
              <w:t>0.65</w:t>
            </w:r>
          </w:p>
        </w:tc>
        <w:tc>
          <w:tcPr>
            <w:tcW w:w="1260" w:type="dxa"/>
            <w:tcBorders>
              <w:top w:val="nil"/>
              <w:left w:val="nil"/>
              <w:bottom w:val="nil"/>
              <w:right w:val="nil"/>
            </w:tcBorders>
            <w:vAlign w:val="center"/>
          </w:tcPr>
          <w:p w14:paraId="68B45B5D" w14:textId="35979009" w:rsidR="009E1488" w:rsidRDefault="009E1488" w:rsidP="00246905">
            <w:pPr>
              <w:jc w:val="center"/>
              <w:rPr>
                <w:rFonts w:eastAsia="Times New Roman"/>
              </w:rPr>
            </w:pPr>
            <w:r w:rsidRPr="7611D2E3">
              <w:rPr>
                <w:rFonts w:eastAsia="Times New Roman"/>
              </w:rPr>
              <w:t>0.</w:t>
            </w:r>
            <w:r w:rsidR="006244D0">
              <w:rPr>
                <w:rFonts w:eastAsia="Times New Roman"/>
              </w:rPr>
              <w:t>70</w:t>
            </w:r>
          </w:p>
        </w:tc>
      </w:tr>
      <w:tr w:rsidR="009E1488" w14:paraId="2EBE0443" w14:textId="77777777" w:rsidTr="00246905">
        <w:tc>
          <w:tcPr>
            <w:tcW w:w="2295" w:type="dxa"/>
            <w:vMerge/>
            <w:tcBorders>
              <w:top w:val="nil"/>
              <w:left w:val="nil"/>
              <w:bottom w:val="nil"/>
              <w:right w:val="nil"/>
            </w:tcBorders>
          </w:tcPr>
          <w:p w14:paraId="353761F9" w14:textId="77777777" w:rsidR="009E1488" w:rsidRDefault="009E1488" w:rsidP="00246905"/>
        </w:tc>
        <w:tc>
          <w:tcPr>
            <w:tcW w:w="570" w:type="dxa"/>
            <w:tcBorders>
              <w:top w:val="nil"/>
              <w:left w:val="nil"/>
              <w:bottom w:val="nil"/>
              <w:right w:val="nil"/>
            </w:tcBorders>
            <w:vAlign w:val="center"/>
          </w:tcPr>
          <w:p w14:paraId="28B64CD9" w14:textId="6DAEA28C" w:rsidR="009E1488" w:rsidRDefault="001662BA" w:rsidP="00246905">
            <w:pPr>
              <w:jc w:val="center"/>
              <w:rPr>
                <w:rFonts w:eastAsia="Times New Roman"/>
              </w:rPr>
            </w:pPr>
            <w:r>
              <w:rPr>
                <w:i/>
                <w:iCs/>
              </w:rPr>
              <w:t>P</w:t>
            </w:r>
          </w:p>
        </w:tc>
        <w:tc>
          <w:tcPr>
            <w:tcW w:w="1215" w:type="dxa"/>
            <w:tcBorders>
              <w:top w:val="nil"/>
              <w:left w:val="nil"/>
              <w:bottom w:val="nil"/>
              <w:right w:val="nil"/>
            </w:tcBorders>
            <w:vAlign w:val="center"/>
          </w:tcPr>
          <w:p w14:paraId="74AEEDEE" w14:textId="4063DA1C" w:rsidR="009E1488" w:rsidRDefault="009E1488" w:rsidP="00246905">
            <w:pPr>
              <w:jc w:val="center"/>
              <w:rPr>
                <w:rFonts w:eastAsia="Times New Roman"/>
              </w:rPr>
            </w:pPr>
            <w:r w:rsidRPr="7611D2E3">
              <w:rPr>
                <w:rFonts w:eastAsia="Times New Roman"/>
              </w:rPr>
              <w:t>0.</w:t>
            </w:r>
            <w:r w:rsidR="006244D0">
              <w:rPr>
                <w:rFonts w:eastAsia="Times New Roman"/>
              </w:rPr>
              <w:t>85</w:t>
            </w:r>
          </w:p>
        </w:tc>
        <w:tc>
          <w:tcPr>
            <w:tcW w:w="2145" w:type="dxa"/>
            <w:tcBorders>
              <w:top w:val="nil"/>
              <w:left w:val="nil"/>
              <w:bottom w:val="nil"/>
              <w:right w:val="nil"/>
            </w:tcBorders>
            <w:vAlign w:val="center"/>
          </w:tcPr>
          <w:p w14:paraId="75EAC023" w14:textId="19A53550" w:rsidR="009E1488" w:rsidRDefault="009E1488" w:rsidP="00246905">
            <w:pPr>
              <w:jc w:val="center"/>
              <w:rPr>
                <w:rFonts w:eastAsia="Times New Roman"/>
              </w:rPr>
            </w:pPr>
            <w:r w:rsidRPr="7611D2E3">
              <w:rPr>
                <w:rFonts w:eastAsia="Times New Roman"/>
              </w:rPr>
              <w:t>0.</w:t>
            </w:r>
            <w:r>
              <w:rPr>
                <w:rFonts w:eastAsia="Times New Roman"/>
              </w:rPr>
              <w:t>9</w:t>
            </w:r>
            <w:r w:rsidR="006244D0">
              <w:rPr>
                <w:rFonts w:eastAsia="Times New Roman"/>
              </w:rPr>
              <w:t>4</w:t>
            </w:r>
          </w:p>
        </w:tc>
        <w:tc>
          <w:tcPr>
            <w:tcW w:w="1998" w:type="dxa"/>
            <w:tcBorders>
              <w:top w:val="nil"/>
              <w:left w:val="nil"/>
              <w:bottom w:val="nil"/>
              <w:right w:val="nil"/>
            </w:tcBorders>
            <w:vAlign w:val="center"/>
          </w:tcPr>
          <w:p w14:paraId="49DA0882" w14:textId="77777777" w:rsidR="009E1488" w:rsidRDefault="009E1488" w:rsidP="00246905">
            <w:pPr>
              <w:jc w:val="center"/>
              <w:rPr>
                <w:rFonts w:eastAsia="Times New Roman"/>
              </w:rPr>
            </w:pPr>
            <w:r w:rsidRPr="7611D2E3">
              <w:rPr>
                <w:rFonts w:eastAsia="Times New Roman"/>
              </w:rPr>
              <w:t>0.24</w:t>
            </w:r>
          </w:p>
        </w:tc>
        <w:tc>
          <w:tcPr>
            <w:tcW w:w="1260" w:type="dxa"/>
            <w:tcBorders>
              <w:top w:val="nil"/>
              <w:left w:val="nil"/>
              <w:bottom w:val="nil"/>
              <w:right w:val="nil"/>
            </w:tcBorders>
            <w:vAlign w:val="center"/>
          </w:tcPr>
          <w:p w14:paraId="4C853E90" w14:textId="2F945BDA" w:rsidR="009E1488" w:rsidRDefault="009E1488" w:rsidP="00246905">
            <w:pPr>
              <w:jc w:val="center"/>
              <w:rPr>
                <w:rFonts w:eastAsia="Times New Roman"/>
              </w:rPr>
            </w:pPr>
            <w:r w:rsidRPr="7611D2E3">
              <w:rPr>
                <w:rFonts w:eastAsia="Times New Roman"/>
              </w:rPr>
              <w:t>0.</w:t>
            </w:r>
            <w:r w:rsidR="006244D0">
              <w:rPr>
                <w:rFonts w:eastAsia="Times New Roman"/>
              </w:rPr>
              <w:t>19</w:t>
            </w:r>
          </w:p>
        </w:tc>
      </w:tr>
      <w:tr w:rsidR="009E1488" w14:paraId="07144BDB" w14:textId="77777777" w:rsidTr="00246905">
        <w:tc>
          <w:tcPr>
            <w:tcW w:w="2295" w:type="dxa"/>
            <w:vMerge/>
            <w:tcBorders>
              <w:top w:val="nil"/>
              <w:left w:val="nil"/>
              <w:bottom w:val="nil"/>
              <w:right w:val="nil"/>
            </w:tcBorders>
          </w:tcPr>
          <w:p w14:paraId="4AB65209" w14:textId="77777777" w:rsidR="009E1488" w:rsidRDefault="009E1488" w:rsidP="00246905"/>
        </w:tc>
        <w:tc>
          <w:tcPr>
            <w:tcW w:w="570" w:type="dxa"/>
            <w:tcBorders>
              <w:top w:val="nil"/>
              <w:left w:val="nil"/>
              <w:bottom w:val="nil"/>
              <w:right w:val="nil"/>
            </w:tcBorders>
            <w:vAlign w:val="center"/>
          </w:tcPr>
          <w:p w14:paraId="4F75F8FD" w14:textId="77777777" w:rsidR="009E1488" w:rsidRDefault="009E1488" w:rsidP="00246905">
            <w:pPr>
              <w:spacing w:after="80"/>
              <w:jc w:val="center"/>
              <w:rPr>
                <w:rFonts w:eastAsia="Times New Roman"/>
              </w:rPr>
            </w:pPr>
            <w:r>
              <w:rPr>
                <w:rFonts w:eastAsia="Times New Roman"/>
                <w:i/>
                <w:iCs/>
              </w:rPr>
              <w:t>n</w:t>
            </w:r>
          </w:p>
        </w:tc>
        <w:tc>
          <w:tcPr>
            <w:tcW w:w="1215" w:type="dxa"/>
            <w:tcBorders>
              <w:top w:val="nil"/>
              <w:left w:val="nil"/>
              <w:bottom w:val="nil"/>
              <w:right w:val="nil"/>
            </w:tcBorders>
            <w:vAlign w:val="center"/>
          </w:tcPr>
          <w:p w14:paraId="7BDDD3F4" w14:textId="6150EDF0" w:rsidR="009E1488" w:rsidRDefault="009E1488" w:rsidP="00246905">
            <w:pPr>
              <w:spacing w:after="80"/>
              <w:jc w:val="center"/>
              <w:rPr>
                <w:rFonts w:eastAsia="Times New Roman"/>
              </w:rPr>
            </w:pPr>
            <w:r w:rsidRPr="7611D2E3">
              <w:rPr>
                <w:rFonts w:eastAsia="Times New Roman"/>
              </w:rPr>
              <w:t>1</w:t>
            </w:r>
            <w:r w:rsidR="006244D0">
              <w:rPr>
                <w:rFonts w:eastAsia="Times New Roman"/>
              </w:rPr>
              <w:t>5</w:t>
            </w:r>
          </w:p>
        </w:tc>
        <w:tc>
          <w:tcPr>
            <w:tcW w:w="2145" w:type="dxa"/>
            <w:tcBorders>
              <w:top w:val="nil"/>
              <w:left w:val="nil"/>
              <w:bottom w:val="nil"/>
              <w:right w:val="nil"/>
            </w:tcBorders>
            <w:vAlign w:val="center"/>
          </w:tcPr>
          <w:p w14:paraId="081933E0" w14:textId="1D94F24D" w:rsidR="009E1488" w:rsidRDefault="006244D0" w:rsidP="00246905">
            <w:pPr>
              <w:spacing w:after="80"/>
              <w:jc w:val="center"/>
              <w:rPr>
                <w:rFonts w:eastAsia="Times New Roman"/>
              </w:rPr>
            </w:pPr>
            <w:r>
              <w:rPr>
                <w:rFonts w:eastAsia="Times New Roman"/>
              </w:rPr>
              <w:t>30</w:t>
            </w:r>
          </w:p>
        </w:tc>
        <w:tc>
          <w:tcPr>
            <w:tcW w:w="1998" w:type="dxa"/>
            <w:tcBorders>
              <w:top w:val="nil"/>
              <w:left w:val="nil"/>
              <w:bottom w:val="nil"/>
              <w:right w:val="nil"/>
            </w:tcBorders>
            <w:vAlign w:val="center"/>
          </w:tcPr>
          <w:p w14:paraId="49E7D225" w14:textId="77777777" w:rsidR="009E1488" w:rsidRDefault="009E1488" w:rsidP="00246905">
            <w:pPr>
              <w:spacing w:after="80"/>
              <w:jc w:val="center"/>
              <w:rPr>
                <w:rFonts w:eastAsia="Times New Roman"/>
              </w:rPr>
            </w:pPr>
            <w:r w:rsidRPr="7611D2E3">
              <w:rPr>
                <w:rFonts w:eastAsia="Times New Roman"/>
              </w:rPr>
              <w:t>5</w:t>
            </w:r>
          </w:p>
        </w:tc>
        <w:tc>
          <w:tcPr>
            <w:tcW w:w="1260" w:type="dxa"/>
            <w:tcBorders>
              <w:top w:val="nil"/>
              <w:left w:val="nil"/>
              <w:bottom w:val="nil"/>
              <w:right w:val="nil"/>
            </w:tcBorders>
            <w:vAlign w:val="center"/>
          </w:tcPr>
          <w:p w14:paraId="5D75B101" w14:textId="7FE6BE24" w:rsidR="009E1488" w:rsidRDefault="006244D0" w:rsidP="00246905">
            <w:pPr>
              <w:spacing w:after="80"/>
              <w:jc w:val="center"/>
              <w:rPr>
                <w:rFonts w:eastAsia="Times New Roman"/>
              </w:rPr>
            </w:pPr>
            <w:r>
              <w:rPr>
                <w:rFonts w:eastAsia="Times New Roman"/>
              </w:rPr>
              <w:t>5</w:t>
            </w:r>
          </w:p>
        </w:tc>
      </w:tr>
      <w:tr w:rsidR="009E1488" w14:paraId="5953660E" w14:textId="77777777" w:rsidTr="00246905">
        <w:tc>
          <w:tcPr>
            <w:tcW w:w="2295" w:type="dxa"/>
            <w:vMerge w:val="restart"/>
            <w:tcBorders>
              <w:top w:val="nil"/>
              <w:left w:val="nil"/>
              <w:bottom w:val="nil"/>
              <w:right w:val="nil"/>
            </w:tcBorders>
            <w:vAlign w:val="center"/>
          </w:tcPr>
          <w:p w14:paraId="30AED7E4" w14:textId="77777777" w:rsidR="009E1488" w:rsidRDefault="009E1488" w:rsidP="00246905">
            <w:pPr>
              <w:rPr>
                <w:rFonts w:eastAsia="Times New Roman"/>
              </w:rPr>
            </w:pPr>
            <w:r w:rsidRPr="7611D2E3">
              <w:rPr>
                <w:rFonts w:eastAsia="Times New Roman"/>
              </w:rPr>
              <w:t>Total Charge Density (mAh/cm²)</w:t>
            </w:r>
          </w:p>
        </w:tc>
        <w:tc>
          <w:tcPr>
            <w:tcW w:w="570" w:type="dxa"/>
            <w:tcBorders>
              <w:top w:val="nil"/>
              <w:left w:val="nil"/>
              <w:bottom w:val="nil"/>
              <w:right w:val="nil"/>
            </w:tcBorders>
            <w:vAlign w:val="center"/>
          </w:tcPr>
          <w:p w14:paraId="3E9D1CAC" w14:textId="77777777" w:rsidR="009E1488" w:rsidRDefault="009E1488" w:rsidP="00246905">
            <w:pPr>
              <w:jc w:val="center"/>
              <w:rPr>
                <w:rFonts w:eastAsia="Times New Roman"/>
              </w:rPr>
            </w:pPr>
            <w:r w:rsidRPr="003406BB">
              <w:rPr>
                <w:rFonts w:eastAsia="Times New Roman"/>
                <w:i/>
              </w:rPr>
              <w:t>r</w:t>
            </w:r>
          </w:p>
        </w:tc>
        <w:tc>
          <w:tcPr>
            <w:tcW w:w="1215" w:type="dxa"/>
            <w:tcBorders>
              <w:top w:val="nil"/>
              <w:left w:val="nil"/>
              <w:bottom w:val="nil"/>
              <w:right w:val="nil"/>
            </w:tcBorders>
            <w:vAlign w:val="center"/>
          </w:tcPr>
          <w:p w14:paraId="2C61B9F8" w14:textId="65F0387C" w:rsidR="009E1488" w:rsidRDefault="009E1488" w:rsidP="00246905">
            <w:pPr>
              <w:jc w:val="center"/>
              <w:rPr>
                <w:rFonts w:eastAsia="Times New Roman"/>
              </w:rPr>
            </w:pPr>
            <w:r w:rsidRPr="7611D2E3">
              <w:rPr>
                <w:rFonts w:eastAsia="Times New Roman"/>
              </w:rPr>
              <w:t>-0.</w:t>
            </w:r>
            <w:r w:rsidR="006244D0">
              <w:rPr>
                <w:rFonts w:eastAsia="Times New Roman"/>
              </w:rPr>
              <w:t>12</w:t>
            </w:r>
          </w:p>
        </w:tc>
        <w:tc>
          <w:tcPr>
            <w:tcW w:w="2145" w:type="dxa"/>
            <w:tcBorders>
              <w:top w:val="nil"/>
              <w:left w:val="nil"/>
              <w:bottom w:val="nil"/>
              <w:right w:val="nil"/>
            </w:tcBorders>
            <w:vAlign w:val="center"/>
          </w:tcPr>
          <w:p w14:paraId="3C281D82" w14:textId="77777777" w:rsidR="009E1488" w:rsidRDefault="009E1488" w:rsidP="00246905">
            <w:pPr>
              <w:jc w:val="center"/>
              <w:rPr>
                <w:rFonts w:eastAsia="Times New Roman"/>
              </w:rPr>
            </w:pPr>
            <w:r w:rsidRPr="7611D2E3">
              <w:rPr>
                <w:rFonts w:eastAsia="Times New Roman"/>
              </w:rPr>
              <w:t>-0.1</w:t>
            </w:r>
            <w:r>
              <w:rPr>
                <w:rFonts w:eastAsia="Times New Roman"/>
              </w:rPr>
              <w:t>5</w:t>
            </w:r>
          </w:p>
        </w:tc>
        <w:tc>
          <w:tcPr>
            <w:tcW w:w="1998" w:type="dxa"/>
            <w:tcBorders>
              <w:top w:val="nil"/>
              <w:left w:val="nil"/>
              <w:bottom w:val="nil"/>
              <w:right w:val="nil"/>
            </w:tcBorders>
            <w:vAlign w:val="center"/>
          </w:tcPr>
          <w:p w14:paraId="6A00E9D4" w14:textId="77777777" w:rsidR="009E1488" w:rsidRDefault="009E1488" w:rsidP="00246905">
            <w:pPr>
              <w:jc w:val="center"/>
              <w:rPr>
                <w:rFonts w:eastAsia="Times New Roman"/>
              </w:rPr>
            </w:pPr>
            <w:r w:rsidRPr="7611D2E3">
              <w:rPr>
                <w:rFonts w:eastAsia="Times New Roman"/>
              </w:rPr>
              <w:t>0.46</w:t>
            </w:r>
          </w:p>
        </w:tc>
        <w:tc>
          <w:tcPr>
            <w:tcW w:w="1260" w:type="dxa"/>
            <w:tcBorders>
              <w:top w:val="nil"/>
              <w:left w:val="nil"/>
              <w:bottom w:val="nil"/>
              <w:right w:val="nil"/>
            </w:tcBorders>
            <w:vAlign w:val="center"/>
          </w:tcPr>
          <w:p w14:paraId="40174F8B" w14:textId="7DA76E03" w:rsidR="009E1488" w:rsidRDefault="009E1488" w:rsidP="00246905">
            <w:pPr>
              <w:jc w:val="center"/>
              <w:rPr>
                <w:rFonts w:eastAsia="Times New Roman"/>
              </w:rPr>
            </w:pPr>
            <w:r w:rsidRPr="7611D2E3">
              <w:rPr>
                <w:rFonts w:eastAsia="Times New Roman"/>
              </w:rPr>
              <w:t>0.7</w:t>
            </w:r>
            <w:r w:rsidR="006244D0">
              <w:rPr>
                <w:rFonts w:eastAsia="Times New Roman"/>
              </w:rPr>
              <w:t>7</w:t>
            </w:r>
          </w:p>
        </w:tc>
      </w:tr>
      <w:tr w:rsidR="009E1488" w14:paraId="55F891D1" w14:textId="77777777" w:rsidTr="00246905">
        <w:tc>
          <w:tcPr>
            <w:tcW w:w="2295" w:type="dxa"/>
            <w:vMerge/>
            <w:tcBorders>
              <w:top w:val="nil"/>
              <w:left w:val="nil"/>
              <w:bottom w:val="nil"/>
              <w:right w:val="nil"/>
            </w:tcBorders>
          </w:tcPr>
          <w:p w14:paraId="6F7F09C4" w14:textId="77777777" w:rsidR="009E1488" w:rsidRDefault="009E1488" w:rsidP="00246905"/>
        </w:tc>
        <w:tc>
          <w:tcPr>
            <w:tcW w:w="570" w:type="dxa"/>
            <w:tcBorders>
              <w:top w:val="nil"/>
              <w:left w:val="nil"/>
              <w:bottom w:val="nil"/>
              <w:right w:val="nil"/>
            </w:tcBorders>
            <w:vAlign w:val="center"/>
          </w:tcPr>
          <w:p w14:paraId="77A68682" w14:textId="6991CD74" w:rsidR="009E1488" w:rsidRDefault="001662BA" w:rsidP="00246905">
            <w:pPr>
              <w:jc w:val="center"/>
              <w:rPr>
                <w:rFonts w:eastAsia="Times New Roman"/>
              </w:rPr>
            </w:pPr>
            <w:r>
              <w:rPr>
                <w:i/>
                <w:iCs/>
              </w:rPr>
              <w:t>P</w:t>
            </w:r>
          </w:p>
        </w:tc>
        <w:tc>
          <w:tcPr>
            <w:tcW w:w="1215" w:type="dxa"/>
            <w:tcBorders>
              <w:top w:val="nil"/>
              <w:left w:val="nil"/>
              <w:bottom w:val="nil"/>
              <w:right w:val="nil"/>
            </w:tcBorders>
            <w:vAlign w:val="center"/>
          </w:tcPr>
          <w:p w14:paraId="4A830F0E" w14:textId="37506B8C" w:rsidR="009E1488" w:rsidRDefault="009E1488" w:rsidP="00246905">
            <w:pPr>
              <w:jc w:val="center"/>
              <w:rPr>
                <w:rFonts w:eastAsia="Times New Roman"/>
              </w:rPr>
            </w:pPr>
            <w:r w:rsidRPr="7611D2E3">
              <w:rPr>
                <w:rFonts w:eastAsia="Times New Roman"/>
              </w:rPr>
              <w:t>0.</w:t>
            </w:r>
            <w:r w:rsidR="006244D0">
              <w:rPr>
                <w:rFonts w:eastAsia="Times New Roman"/>
              </w:rPr>
              <w:t>66</w:t>
            </w:r>
          </w:p>
        </w:tc>
        <w:tc>
          <w:tcPr>
            <w:tcW w:w="2145" w:type="dxa"/>
            <w:tcBorders>
              <w:top w:val="nil"/>
              <w:left w:val="nil"/>
              <w:bottom w:val="nil"/>
              <w:right w:val="nil"/>
            </w:tcBorders>
            <w:vAlign w:val="center"/>
          </w:tcPr>
          <w:p w14:paraId="20E5603C" w14:textId="53547E3C" w:rsidR="009E1488" w:rsidRDefault="009E1488" w:rsidP="00246905">
            <w:pPr>
              <w:jc w:val="center"/>
              <w:rPr>
                <w:rFonts w:eastAsia="Times New Roman"/>
              </w:rPr>
            </w:pPr>
            <w:r w:rsidRPr="7611D2E3">
              <w:rPr>
                <w:rFonts w:eastAsia="Times New Roman"/>
              </w:rPr>
              <w:t>0.</w:t>
            </w:r>
            <w:r>
              <w:rPr>
                <w:rFonts w:eastAsia="Times New Roman"/>
              </w:rPr>
              <w:t>4</w:t>
            </w:r>
            <w:r w:rsidR="006244D0">
              <w:rPr>
                <w:rFonts w:eastAsia="Times New Roman"/>
              </w:rPr>
              <w:t>6</w:t>
            </w:r>
          </w:p>
        </w:tc>
        <w:tc>
          <w:tcPr>
            <w:tcW w:w="1998" w:type="dxa"/>
            <w:tcBorders>
              <w:top w:val="nil"/>
              <w:left w:val="nil"/>
              <w:bottom w:val="nil"/>
              <w:right w:val="nil"/>
            </w:tcBorders>
            <w:vAlign w:val="center"/>
          </w:tcPr>
          <w:p w14:paraId="1AA9909A" w14:textId="77777777" w:rsidR="009E1488" w:rsidRDefault="009E1488" w:rsidP="00246905">
            <w:pPr>
              <w:jc w:val="center"/>
              <w:rPr>
                <w:rFonts w:eastAsia="Times New Roman"/>
              </w:rPr>
            </w:pPr>
            <w:r w:rsidRPr="7611D2E3">
              <w:rPr>
                <w:rFonts w:eastAsia="Times New Roman"/>
              </w:rPr>
              <w:t>0.44</w:t>
            </w:r>
          </w:p>
        </w:tc>
        <w:tc>
          <w:tcPr>
            <w:tcW w:w="1260" w:type="dxa"/>
            <w:tcBorders>
              <w:top w:val="nil"/>
              <w:left w:val="nil"/>
              <w:bottom w:val="nil"/>
              <w:right w:val="nil"/>
            </w:tcBorders>
            <w:vAlign w:val="center"/>
          </w:tcPr>
          <w:p w14:paraId="761D1D43" w14:textId="0FA74218" w:rsidR="009E1488" w:rsidRDefault="009E1488" w:rsidP="00246905">
            <w:pPr>
              <w:jc w:val="center"/>
              <w:rPr>
                <w:rFonts w:eastAsia="Times New Roman"/>
              </w:rPr>
            </w:pPr>
            <w:r w:rsidRPr="7611D2E3">
              <w:rPr>
                <w:rFonts w:eastAsia="Times New Roman"/>
              </w:rPr>
              <w:t>0.</w:t>
            </w:r>
            <w:r w:rsidR="006244D0">
              <w:rPr>
                <w:rFonts w:eastAsia="Times New Roman"/>
              </w:rPr>
              <w:t>13</w:t>
            </w:r>
          </w:p>
        </w:tc>
      </w:tr>
      <w:tr w:rsidR="009E1488" w14:paraId="66F68372" w14:textId="77777777" w:rsidTr="00246905">
        <w:tc>
          <w:tcPr>
            <w:tcW w:w="2295" w:type="dxa"/>
            <w:vMerge/>
            <w:tcBorders>
              <w:top w:val="nil"/>
              <w:left w:val="nil"/>
              <w:bottom w:val="single" w:sz="18" w:space="0" w:color="auto"/>
              <w:right w:val="nil"/>
            </w:tcBorders>
          </w:tcPr>
          <w:p w14:paraId="3BFEF025" w14:textId="77777777" w:rsidR="009E1488" w:rsidRDefault="009E1488" w:rsidP="00246905"/>
        </w:tc>
        <w:tc>
          <w:tcPr>
            <w:tcW w:w="570" w:type="dxa"/>
            <w:tcBorders>
              <w:top w:val="nil"/>
              <w:left w:val="nil"/>
              <w:bottom w:val="single" w:sz="18" w:space="0" w:color="auto"/>
              <w:right w:val="nil"/>
            </w:tcBorders>
            <w:vAlign w:val="center"/>
          </w:tcPr>
          <w:p w14:paraId="3E4F8087" w14:textId="77777777" w:rsidR="009E1488" w:rsidRDefault="009E1488" w:rsidP="00246905">
            <w:pPr>
              <w:jc w:val="center"/>
              <w:rPr>
                <w:rFonts w:eastAsia="Times New Roman"/>
              </w:rPr>
            </w:pPr>
            <w:r>
              <w:rPr>
                <w:rFonts w:eastAsia="Times New Roman"/>
                <w:i/>
                <w:iCs/>
              </w:rPr>
              <w:t>n</w:t>
            </w:r>
          </w:p>
        </w:tc>
        <w:tc>
          <w:tcPr>
            <w:tcW w:w="1215" w:type="dxa"/>
            <w:tcBorders>
              <w:top w:val="nil"/>
              <w:left w:val="nil"/>
              <w:bottom w:val="single" w:sz="18" w:space="0" w:color="auto"/>
              <w:right w:val="nil"/>
            </w:tcBorders>
            <w:vAlign w:val="center"/>
          </w:tcPr>
          <w:p w14:paraId="0B0280A8" w14:textId="1C0A39DB" w:rsidR="009E1488" w:rsidRDefault="009E1488" w:rsidP="00246905">
            <w:pPr>
              <w:jc w:val="center"/>
              <w:rPr>
                <w:rFonts w:eastAsia="Times New Roman"/>
              </w:rPr>
            </w:pPr>
            <w:r w:rsidRPr="7611D2E3">
              <w:rPr>
                <w:rFonts w:eastAsia="Times New Roman"/>
              </w:rPr>
              <w:t>1</w:t>
            </w:r>
            <w:r w:rsidR="006244D0">
              <w:rPr>
                <w:rFonts w:eastAsia="Times New Roman"/>
              </w:rPr>
              <w:t>5</w:t>
            </w:r>
          </w:p>
        </w:tc>
        <w:tc>
          <w:tcPr>
            <w:tcW w:w="2145" w:type="dxa"/>
            <w:tcBorders>
              <w:top w:val="nil"/>
              <w:left w:val="nil"/>
              <w:bottom w:val="single" w:sz="18" w:space="0" w:color="auto"/>
              <w:right w:val="nil"/>
            </w:tcBorders>
            <w:vAlign w:val="center"/>
          </w:tcPr>
          <w:p w14:paraId="7A0E56B0" w14:textId="00B743C1" w:rsidR="009E1488" w:rsidRDefault="009E1488" w:rsidP="00246905">
            <w:pPr>
              <w:jc w:val="center"/>
              <w:rPr>
                <w:rFonts w:eastAsia="Times New Roman"/>
              </w:rPr>
            </w:pPr>
            <w:r w:rsidRPr="7611D2E3">
              <w:rPr>
                <w:rFonts w:eastAsia="Times New Roman"/>
              </w:rPr>
              <w:t>2</w:t>
            </w:r>
            <w:r w:rsidR="006244D0">
              <w:rPr>
                <w:rFonts w:eastAsia="Times New Roman"/>
              </w:rPr>
              <w:t>8</w:t>
            </w:r>
          </w:p>
        </w:tc>
        <w:tc>
          <w:tcPr>
            <w:tcW w:w="1998" w:type="dxa"/>
            <w:tcBorders>
              <w:top w:val="nil"/>
              <w:left w:val="nil"/>
              <w:bottom w:val="single" w:sz="18" w:space="0" w:color="auto"/>
              <w:right w:val="nil"/>
            </w:tcBorders>
            <w:vAlign w:val="center"/>
          </w:tcPr>
          <w:p w14:paraId="13209DD8" w14:textId="77777777" w:rsidR="009E1488" w:rsidRDefault="009E1488" w:rsidP="00246905">
            <w:pPr>
              <w:jc w:val="center"/>
              <w:rPr>
                <w:rFonts w:eastAsia="Times New Roman"/>
              </w:rPr>
            </w:pPr>
            <w:r w:rsidRPr="7611D2E3">
              <w:rPr>
                <w:rFonts w:eastAsia="Times New Roman"/>
              </w:rPr>
              <w:t>5</w:t>
            </w:r>
          </w:p>
        </w:tc>
        <w:tc>
          <w:tcPr>
            <w:tcW w:w="1260" w:type="dxa"/>
            <w:tcBorders>
              <w:top w:val="nil"/>
              <w:left w:val="nil"/>
              <w:bottom w:val="single" w:sz="18" w:space="0" w:color="auto"/>
              <w:right w:val="nil"/>
            </w:tcBorders>
            <w:vAlign w:val="center"/>
          </w:tcPr>
          <w:p w14:paraId="65541D57" w14:textId="5F323F63" w:rsidR="009E1488" w:rsidRDefault="006244D0" w:rsidP="00246905">
            <w:pPr>
              <w:jc w:val="center"/>
              <w:rPr>
                <w:rFonts w:eastAsia="Times New Roman"/>
              </w:rPr>
            </w:pPr>
            <w:r>
              <w:rPr>
                <w:rFonts w:eastAsia="Times New Roman"/>
              </w:rPr>
              <w:t>5</w:t>
            </w:r>
          </w:p>
        </w:tc>
      </w:tr>
    </w:tbl>
    <w:p w14:paraId="7CDED8D0" w14:textId="77777777" w:rsidR="009E1488" w:rsidRDefault="009E1488" w:rsidP="0098145A">
      <w:pPr>
        <w:spacing w:line="480" w:lineRule="auto"/>
        <w:jc w:val="center"/>
        <w:rPr>
          <w:rFonts w:eastAsia="Times New Roman"/>
          <w:b/>
          <w:bCs/>
          <w:color w:val="000000" w:themeColor="text1"/>
        </w:rPr>
      </w:pPr>
    </w:p>
    <w:p w14:paraId="3F46FC20" w14:textId="77777777" w:rsidR="009E1488" w:rsidRDefault="009E1488">
      <w:pPr>
        <w:rPr>
          <w:rFonts w:eastAsia="Times New Roman"/>
          <w:b/>
          <w:bCs/>
          <w:color w:val="000000" w:themeColor="text1"/>
        </w:rPr>
      </w:pPr>
      <w:r>
        <w:rPr>
          <w:rFonts w:eastAsia="Times New Roman"/>
          <w:b/>
          <w:bCs/>
          <w:color w:val="000000" w:themeColor="text1"/>
        </w:rPr>
        <w:br w:type="page"/>
      </w:r>
    </w:p>
    <w:tbl>
      <w:tblPr>
        <w:tblStyle w:val="TableGrid"/>
        <w:tblW w:w="9459" w:type="dxa"/>
        <w:tblLook w:val="06A0" w:firstRow="1" w:lastRow="0" w:firstColumn="1" w:lastColumn="0" w:noHBand="1" w:noVBand="1"/>
      </w:tblPr>
      <w:tblGrid>
        <w:gridCol w:w="2319"/>
        <w:gridCol w:w="465"/>
        <w:gridCol w:w="1303"/>
        <w:gridCol w:w="2081"/>
        <w:gridCol w:w="2039"/>
        <w:gridCol w:w="1252"/>
      </w:tblGrid>
      <w:tr w:rsidR="009E1488" w14:paraId="093BB160" w14:textId="77777777" w:rsidTr="00246905">
        <w:tc>
          <w:tcPr>
            <w:tcW w:w="9459" w:type="dxa"/>
            <w:gridSpan w:val="6"/>
            <w:tcBorders>
              <w:top w:val="nil"/>
              <w:left w:val="nil"/>
              <w:bottom w:val="single" w:sz="18" w:space="0" w:color="auto"/>
              <w:right w:val="nil"/>
            </w:tcBorders>
            <w:vAlign w:val="center"/>
          </w:tcPr>
          <w:p w14:paraId="735E71AB" w14:textId="77777777" w:rsidR="009E1488" w:rsidRPr="7611D2E3" w:rsidRDefault="009E1488" w:rsidP="00246905">
            <w:pPr>
              <w:rPr>
                <w:rFonts w:eastAsia="Times New Roman"/>
                <w:b/>
                <w:bCs/>
              </w:rPr>
            </w:pPr>
            <w:r>
              <w:rPr>
                <w:rFonts w:eastAsia="Times New Roman"/>
                <w:b/>
                <w:bCs/>
              </w:rPr>
              <w:lastRenderedPageBreak/>
              <w:t>Table 4. Anodal Correlation Matrix</w:t>
            </w:r>
          </w:p>
        </w:tc>
      </w:tr>
      <w:tr w:rsidR="009E1488" w14:paraId="7E603098" w14:textId="77777777" w:rsidTr="00246905">
        <w:tc>
          <w:tcPr>
            <w:tcW w:w="2784" w:type="dxa"/>
            <w:gridSpan w:val="2"/>
            <w:tcBorders>
              <w:top w:val="single" w:sz="18" w:space="0" w:color="auto"/>
              <w:left w:val="nil"/>
              <w:bottom w:val="nil"/>
              <w:right w:val="nil"/>
            </w:tcBorders>
            <w:vAlign w:val="center"/>
          </w:tcPr>
          <w:p w14:paraId="521053EA" w14:textId="77777777" w:rsidR="009E1488" w:rsidRDefault="009E1488" w:rsidP="00246905">
            <w:pPr>
              <w:spacing w:line="259" w:lineRule="auto"/>
              <w:jc w:val="center"/>
              <w:rPr>
                <w:rFonts w:eastAsia="Times New Roman"/>
                <w:b/>
                <w:bCs/>
              </w:rPr>
            </w:pPr>
          </w:p>
        </w:tc>
        <w:tc>
          <w:tcPr>
            <w:tcW w:w="1303" w:type="dxa"/>
            <w:tcBorders>
              <w:top w:val="single" w:sz="18" w:space="0" w:color="auto"/>
              <w:left w:val="nil"/>
              <w:bottom w:val="nil"/>
              <w:right w:val="nil"/>
            </w:tcBorders>
            <w:vAlign w:val="center"/>
          </w:tcPr>
          <w:p w14:paraId="57702002" w14:textId="77777777" w:rsidR="009E1488" w:rsidRDefault="009E1488" w:rsidP="00246905">
            <w:pPr>
              <w:jc w:val="center"/>
              <w:rPr>
                <w:rFonts w:eastAsia="Times New Roman"/>
                <w:b/>
                <w:bCs/>
              </w:rPr>
            </w:pPr>
            <w:r w:rsidRPr="7611D2E3">
              <w:rPr>
                <w:rFonts w:eastAsia="Times New Roman"/>
                <w:b/>
                <w:bCs/>
              </w:rPr>
              <w:t>Barthel Index</w:t>
            </w:r>
          </w:p>
        </w:tc>
        <w:tc>
          <w:tcPr>
            <w:tcW w:w="2081" w:type="dxa"/>
            <w:tcBorders>
              <w:top w:val="single" w:sz="18" w:space="0" w:color="auto"/>
              <w:left w:val="nil"/>
              <w:bottom w:val="nil"/>
              <w:right w:val="nil"/>
            </w:tcBorders>
            <w:vAlign w:val="center"/>
          </w:tcPr>
          <w:p w14:paraId="0388CB11" w14:textId="77777777" w:rsidR="009E1488" w:rsidRDefault="009E1488" w:rsidP="00246905">
            <w:pPr>
              <w:spacing w:line="259" w:lineRule="auto"/>
              <w:jc w:val="center"/>
              <w:rPr>
                <w:rFonts w:eastAsia="Times New Roman"/>
                <w:b/>
                <w:bCs/>
              </w:rPr>
            </w:pPr>
            <w:r w:rsidRPr="7611D2E3">
              <w:rPr>
                <w:rFonts w:eastAsia="Times New Roman"/>
                <w:b/>
                <w:bCs/>
              </w:rPr>
              <w:t>Upper Extremity Fugl-Meyer Assessment</w:t>
            </w:r>
          </w:p>
        </w:tc>
        <w:tc>
          <w:tcPr>
            <w:tcW w:w="2039" w:type="dxa"/>
            <w:tcBorders>
              <w:top w:val="single" w:sz="18" w:space="0" w:color="auto"/>
              <w:left w:val="nil"/>
              <w:bottom w:val="nil"/>
              <w:right w:val="nil"/>
            </w:tcBorders>
            <w:vAlign w:val="center"/>
          </w:tcPr>
          <w:p w14:paraId="31E2F297" w14:textId="77777777" w:rsidR="009E1488" w:rsidRDefault="009E1488" w:rsidP="00246905">
            <w:pPr>
              <w:spacing w:line="259" w:lineRule="auto"/>
              <w:jc w:val="center"/>
              <w:rPr>
                <w:rFonts w:eastAsia="Times New Roman"/>
                <w:b/>
                <w:bCs/>
              </w:rPr>
            </w:pPr>
            <w:r w:rsidRPr="7611D2E3">
              <w:rPr>
                <w:rFonts w:eastAsia="Times New Roman"/>
                <w:b/>
                <w:bCs/>
              </w:rPr>
              <w:t>Lower Extremity Fugl-Meyer Assessment</w:t>
            </w:r>
          </w:p>
        </w:tc>
        <w:tc>
          <w:tcPr>
            <w:tcW w:w="1252" w:type="dxa"/>
            <w:tcBorders>
              <w:top w:val="single" w:sz="18" w:space="0" w:color="auto"/>
              <w:left w:val="nil"/>
              <w:bottom w:val="nil"/>
              <w:right w:val="nil"/>
            </w:tcBorders>
            <w:vAlign w:val="center"/>
          </w:tcPr>
          <w:p w14:paraId="6A815329" w14:textId="77777777" w:rsidR="009E1488" w:rsidRDefault="009E1488" w:rsidP="00246905">
            <w:pPr>
              <w:spacing w:line="259" w:lineRule="auto"/>
              <w:jc w:val="center"/>
              <w:rPr>
                <w:rFonts w:eastAsia="Times New Roman"/>
                <w:b/>
                <w:bCs/>
              </w:rPr>
            </w:pPr>
            <w:r w:rsidRPr="7611D2E3">
              <w:rPr>
                <w:rFonts w:eastAsia="Times New Roman"/>
                <w:b/>
                <w:bCs/>
              </w:rPr>
              <w:t>Modified Ashworth Scale</w:t>
            </w:r>
          </w:p>
        </w:tc>
      </w:tr>
      <w:tr w:rsidR="009E1488" w14:paraId="29BF7E96" w14:textId="77777777" w:rsidTr="00246905">
        <w:tc>
          <w:tcPr>
            <w:tcW w:w="2319" w:type="dxa"/>
            <w:vMerge w:val="restart"/>
            <w:tcBorders>
              <w:top w:val="nil"/>
              <w:left w:val="nil"/>
              <w:bottom w:val="nil"/>
              <w:right w:val="nil"/>
            </w:tcBorders>
            <w:vAlign w:val="center"/>
          </w:tcPr>
          <w:p w14:paraId="4B353C37" w14:textId="77777777" w:rsidR="009E1488" w:rsidRDefault="009E1488" w:rsidP="00246905">
            <w:pPr>
              <w:rPr>
                <w:rFonts w:eastAsia="Times New Roman"/>
              </w:rPr>
            </w:pPr>
            <w:r w:rsidRPr="7611D2E3">
              <w:rPr>
                <w:rFonts w:eastAsia="Times New Roman"/>
              </w:rPr>
              <w:t>Number of Sessions</w:t>
            </w:r>
          </w:p>
        </w:tc>
        <w:tc>
          <w:tcPr>
            <w:tcW w:w="465" w:type="dxa"/>
            <w:tcBorders>
              <w:top w:val="nil"/>
              <w:left w:val="nil"/>
              <w:bottom w:val="nil"/>
              <w:right w:val="nil"/>
            </w:tcBorders>
          </w:tcPr>
          <w:p w14:paraId="5453F3B4" w14:textId="77777777" w:rsidR="009E1488" w:rsidRDefault="009E1488" w:rsidP="00246905">
            <w:pPr>
              <w:rPr>
                <w:rFonts w:eastAsia="Times New Roman"/>
              </w:rPr>
            </w:pPr>
            <w:r w:rsidRPr="003406BB">
              <w:rPr>
                <w:rFonts w:eastAsia="Times New Roman"/>
                <w:i/>
              </w:rPr>
              <w:t>r</w:t>
            </w:r>
          </w:p>
        </w:tc>
        <w:tc>
          <w:tcPr>
            <w:tcW w:w="1303" w:type="dxa"/>
            <w:tcBorders>
              <w:top w:val="nil"/>
              <w:left w:val="nil"/>
              <w:bottom w:val="nil"/>
              <w:right w:val="nil"/>
            </w:tcBorders>
            <w:vAlign w:val="center"/>
          </w:tcPr>
          <w:p w14:paraId="33B9258B" w14:textId="217941FC" w:rsidR="009E1488" w:rsidRDefault="009E1488" w:rsidP="00246905">
            <w:pPr>
              <w:jc w:val="center"/>
              <w:rPr>
                <w:rFonts w:eastAsia="Times New Roman"/>
              </w:rPr>
            </w:pPr>
            <w:r w:rsidRPr="7611D2E3">
              <w:rPr>
                <w:rFonts w:eastAsia="Times New Roman"/>
              </w:rPr>
              <w:t>-0.</w:t>
            </w:r>
            <w:r w:rsidR="00C10453">
              <w:rPr>
                <w:rFonts w:eastAsia="Times New Roman"/>
              </w:rPr>
              <w:t>38</w:t>
            </w:r>
          </w:p>
        </w:tc>
        <w:tc>
          <w:tcPr>
            <w:tcW w:w="2081" w:type="dxa"/>
            <w:tcBorders>
              <w:top w:val="nil"/>
              <w:left w:val="nil"/>
              <w:bottom w:val="nil"/>
              <w:right w:val="nil"/>
            </w:tcBorders>
            <w:vAlign w:val="center"/>
          </w:tcPr>
          <w:p w14:paraId="60E22793" w14:textId="77777777" w:rsidR="009E1488" w:rsidRDefault="009E1488" w:rsidP="00246905">
            <w:pPr>
              <w:jc w:val="center"/>
              <w:rPr>
                <w:rFonts w:eastAsia="Times New Roman"/>
              </w:rPr>
            </w:pPr>
            <w:r w:rsidRPr="7611D2E3">
              <w:rPr>
                <w:rFonts w:eastAsia="Times New Roman"/>
              </w:rPr>
              <w:t>0.03</w:t>
            </w:r>
          </w:p>
        </w:tc>
        <w:tc>
          <w:tcPr>
            <w:tcW w:w="2039" w:type="dxa"/>
            <w:tcBorders>
              <w:top w:val="nil"/>
              <w:left w:val="nil"/>
              <w:bottom w:val="nil"/>
              <w:right w:val="nil"/>
            </w:tcBorders>
            <w:vAlign w:val="center"/>
          </w:tcPr>
          <w:p w14:paraId="5F1529B0" w14:textId="77777777" w:rsidR="009E1488" w:rsidRDefault="009E1488" w:rsidP="00246905">
            <w:pPr>
              <w:jc w:val="center"/>
              <w:rPr>
                <w:rFonts w:eastAsia="Times New Roman"/>
              </w:rPr>
            </w:pPr>
            <w:r w:rsidRPr="7611D2E3">
              <w:rPr>
                <w:rFonts w:eastAsia="Times New Roman"/>
              </w:rPr>
              <w:t>0.75</w:t>
            </w:r>
          </w:p>
        </w:tc>
        <w:tc>
          <w:tcPr>
            <w:tcW w:w="1252" w:type="dxa"/>
            <w:tcBorders>
              <w:top w:val="nil"/>
              <w:left w:val="nil"/>
              <w:bottom w:val="nil"/>
              <w:right w:val="nil"/>
            </w:tcBorders>
            <w:vAlign w:val="center"/>
          </w:tcPr>
          <w:p w14:paraId="49ED255F" w14:textId="77777777" w:rsidR="009E1488" w:rsidRDefault="009E1488" w:rsidP="00246905">
            <w:pPr>
              <w:jc w:val="center"/>
              <w:rPr>
                <w:rFonts w:eastAsia="Times New Roman"/>
              </w:rPr>
            </w:pPr>
            <w:r w:rsidRPr="7611D2E3">
              <w:rPr>
                <w:rFonts w:eastAsia="Times New Roman"/>
              </w:rPr>
              <w:t>0.80</w:t>
            </w:r>
          </w:p>
        </w:tc>
      </w:tr>
      <w:tr w:rsidR="009E1488" w14:paraId="2A4105CA" w14:textId="77777777" w:rsidTr="00246905">
        <w:tc>
          <w:tcPr>
            <w:tcW w:w="2319" w:type="dxa"/>
            <w:vMerge/>
            <w:tcBorders>
              <w:top w:val="nil"/>
              <w:left w:val="nil"/>
              <w:bottom w:val="nil"/>
              <w:right w:val="nil"/>
            </w:tcBorders>
            <w:vAlign w:val="center"/>
          </w:tcPr>
          <w:p w14:paraId="32680880" w14:textId="77777777" w:rsidR="009E1488" w:rsidRDefault="009E1488" w:rsidP="00246905"/>
        </w:tc>
        <w:tc>
          <w:tcPr>
            <w:tcW w:w="465" w:type="dxa"/>
            <w:tcBorders>
              <w:top w:val="nil"/>
              <w:left w:val="nil"/>
              <w:bottom w:val="nil"/>
              <w:right w:val="nil"/>
            </w:tcBorders>
          </w:tcPr>
          <w:p w14:paraId="5C1ADF54" w14:textId="707A480C" w:rsidR="009E1488" w:rsidRDefault="001662BA" w:rsidP="00246905">
            <w:pPr>
              <w:rPr>
                <w:rFonts w:eastAsia="Times New Roman"/>
              </w:rPr>
            </w:pPr>
            <w:r>
              <w:rPr>
                <w:i/>
                <w:iCs/>
              </w:rPr>
              <w:t>P</w:t>
            </w:r>
          </w:p>
        </w:tc>
        <w:tc>
          <w:tcPr>
            <w:tcW w:w="1303" w:type="dxa"/>
            <w:tcBorders>
              <w:top w:val="nil"/>
              <w:left w:val="nil"/>
              <w:bottom w:val="nil"/>
              <w:right w:val="nil"/>
            </w:tcBorders>
            <w:vAlign w:val="center"/>
          </w:tcPr>
          <w:p w14:paraId="0DF688A3" w14:textId="20178A1E" w:rsidR="009E1488" w:rsidRDefault="009E1488" w:rsidP="00246905">
            <w:pPr>
              <w:jc w:val="center"/>
              <w:rPr>
                <w:rFonts w:eastAsia="Times New Roman"/>
              </w:rPr>
            </w:pPr>
            <w:r w:rsidRPr="7611D2E3">
              <w:rPr>
                <w:rFonts w:eastAsia="Times New Roman"/>
              </w:rPr>
              <w:t>0.</w:t>
            </w:r>
            <w:r w:rsidR="00C10453">
              <w:rPr>
                <w:rFonts w:eastAsia="Times New Roman"/>
              </w:rPr>
              <w:t>46</w:t>
            </w:r>
          </w:p>
        </w:tc>
        <w:tc>
          <w:tcPr>
            <w:tcW w:w="2081" w:type="dxa"/>
            <w:tcBorders>
              <w:top w:val="nil"/>
              <w:left w:val="nil"/>
              <w:bottom w:val="nil"/>
              <w:right w:val="nil"/>
            </w:tcBorders>
            <w:vAlign w:val="center"/>
          </w:tcPr>
          <w:p w14:paraId="45E49700" w14:textId="77777777" w:rsidR="009E1488" w:rsidRDefault="009E1488" w:rsidP="00246905">
            <w:pPr>
              <w:jc w:val="center"/>
              <w:rPr>
                <w:rFonts w:eastAsia="Times New Roman"/>
              </w:rPr>
            </w:pPr>
            <w:r w:rsidRPr="7611D2E3">
              <w:rPr>
                <w:rFonts w:eastAsia="Times New Roman"/>
              </w:rPr>
              <w:t>0.92</w:t>
            </w:r>
          </w:p>
        </w:tc>
        <w:tc>
          <w:tcPr>
            <w:tcW w:w="2039" w:type="dxa"/>
            <w:tcBorders>
              <w:top w:val="nil"/>
              <w:left w:val="nil"/>
              <w:bottom w:val="nil"/>
              <w:right w:val="nil"/>
            </w:tcBorders>
            <w:vAlign w:val="center"/>
          </w:tcPr>
          <w:p w14:paraId="6D81C745" w14:textId="77777777" w:rsidR="009E1488" w:rsidRDefault="009E1488" w:rsidP="00246905">
            <w:pPr>
              <w:jc w:val="center"/>
              <w:rPr>
                <w:rFonts w:eastAsia="Times New Roman"/>
              </w:rPr>
            </w:pPr>
            <w:r w:rsidRPr="7611D2E3">
              <w:rPr>
                <w:rFonts w:eastAsia="Times New Roman"/>
              </w:rPr>
              <w:t>0.25</w:t>
            </w:r>
          </w:p>
        </w:tc>
        <w:tc>
          <w:tcPr>
            <w:tcW w:w="1252" w:type="dxa"/>
            <w:tcBorders>
              <w:top w:val="nil"/>
              <w:left w:val="nil"/>
              <w:bottom w:val="nil"/>
              <w:right w:val="nil"/>
            </w:tcBorders>
            <w:vAlign w:val="center"/>
          </w:tcPr>
          <w:p w14:paraId="26C68DF7" w14:textId="77777777" w:rsidR="009E1488" w:rsidRDefault="009E1488" w:rsidP="00246905">
            <w:pPr>
              <w:jc w:val="center"/>
              <w:rPr>
                <w:rFonts w:eastAsia="Times New Roman"/>
              </w:rPr>
            </w:pPr>
            <w:r w:rsidRPr="7611D2E3">
              <w:rPr>
                <w:rFonts w:eastAsia="Times New Roman"/>
              </w:rPr>
              <w:t>0.42</w:t>
            </w:r>
          </w:p>
        </w:tc>
      </w:tr>
      <w:tr w:rsidR="009E1488" w14:paraId="6486C69B" w14:textId="77777777" w:rsidTr="00246905">
        <w:tc>
          <w:tcPr>
            <w:tcW w:w="2319" w:type="dxa"/>
            <w:vMerge/>
            <w:tcBorders>
              <w:top w:val="nil"/>
              <w:left w:val="nil"/>
              <w:bottom w:val="nil"/>
              <w:right w:val="nil"/>
            </w:tcBorders>
            <w:vAlign w:val="center"/>
          </w:tcPr>
          <w:p w14:paraId="1B87CDAF" w14:textId="77777777" w:rsidR="009E1488" w:rsidRDefault="009E1488" w:rsidP="00246905"/>
        </w:tc>
        <w:tc>
          <w:tcPr>
            <w:tcW w:w="465" w:type="dxa"/>
            <w:tcBorders>
              <w:top w:val="nil"/>
              <w:left w:val="nil"/>
              <w:bottom w:val="nil"/>
              <w:right w:val="nil"/>
            </w:tcBorders>
          </w:tcPr>
          <w:p w14:paraId="43EA6800" w14:textId="77777777" w:rsidR="009E1488" w:rsidRDefault="009E1488" w:rsidP="00246905">
            <w:pPr>
              <w:rPr>
                <w:rFonts w:eastAsia="Times New Roman"/>
              </w:rPr>
            </w:pPr>
            <w:r>
              <w:rPr>
                <w:rFonts w:eastAsia="Times New Roman"/>
                <w:i/>
                <w:iCs/>
              </w:rPr>
              <w:t>n</w:t>
            </w:r>
          </w:p>
        </w:tc>
        <w:tc>
          <w:tcPr>
            <w:tcW w:w="1303" w:type="dxa"/>
            <w:tcBorders>
              <w:top w:val="nil"/>
              <w:left w:val="nil"/>
              <w:bottom w:val="nil"/>
              <w:right w:val="nil"/>
            </w:tcBorders>
            <w:vAlign w:val="center"/>
          </w:tcPr>
          <w:p w14:paraId="12A48F09" w14:textId="77777777" w:rsidR="009E1488" w:rsidRDefault="009E1488" w:rsidP="00246905">
            <w:pPr>
              <w:jc w:val="center"/>
              <w:rPr>
                <w:rFonts w:eastAsia="Times New Roman"/>
              </w:rPr>
            </w:pPr>
            <w:r w:rsidRPr="7611D2E3">
              <w:rPr>
                <w:rFonts w:eastAsia="Times New Roman"/>
              </w:rPr>
              <w:t>6</w:t>
            </w:r>
          </w:p>
        </w:tc>
        <w:tc>
          <w:tcPr>
            <w:tcW w:w="2081" w:type="dxa"/>
            <w:tcBorders>
              <w:top w:val="nil"/>
              <w:left w:val="nil"/>
              <w:bottom w:val="nil"/>
              <w:right w:val="nil"/>
            </w:tcBorders>
            <w:vAlign w:val="center"/>
          </w:tcPr>
          <w:p w14:paraId="4E10073D" w14:textId="77777777" w:rsidR="009E1488" w:rsidRDefault="009E1488" w:rsidP="00246905">
            <w:pPr>
              <w:jc w:val="center"/>
              <w:rPr>
                <w:rFonts w:eastAsia="Times New Roman"/>
              </w:rPr>
            </w:pPr>
            <w:r w:rsidRPr="7611D2E3">
              <w:rPr>
                <w:rFonts w:eastAsia="Times New Roman"/>
              </w:rPr>
              <w:t>13</w:t>
            </w:r>
          </w:p>
        </w:tc>
        <w:tc>
          <w:tcPr>
            <w:tcW w:w="2039" w:type="dxa"/>
            <w:tcBorders>
              <w:top w:val="nil"/>
              <w:left w:val="nil"/>
              <w:bottom w:val="nil"/>
              <w:right w:val="nil"/>
            </w:tcBorders>
            <w:vAlign w:val="center"/>
          </w:tcPr>
          <w:p w14:paraId="57F28720" w14:textId="77777777" w:rsidR="009E1488" w:rsidRDefault="009E1488" w:rsidP="00246905">
            <w:pPr>
              <w:jc w:val="center"/>
              <w:rPr>
                <w:rFonts w:eastAsia="Times New Roman"/>
              </w:rPr>
            </w:pPr>
            <w:r w:rsidRPr="7611D2E3">
              <w:rPr>
                <w:rFonts w:eastAsia="Times New Roman"/>
              </w:rPr>
              <w:t>4</w:t>
            </w:r>
          </w:p>
        </w:tc>
        <w:tc>
          <w:tcPr>
            <w:tcW w:w="1252" w:type="dxa"/>
            <w:tcBorders>
              <w:top w:val="nil"/>
              <w:left w:val="nil"/>
              <w:bottom w:val="nil"/>
              <w:right w:val="nil"/>
            </w:tcBorders>
            <w:vAlign w:val="center"/>
          </w:tcPr>
          <w:p w14:paraId="0E36B9E9" w14:textId="77777777" w:rsidR="009E1488" w:rsidRDefault="009E1488" w:rsidP="00246905">
            <w:pPr>
              <w:jc w:val="center"/>
              <w:rPr>
                <w:rFonts w:eastAsia="Times New Roman"/>
              </w:rPr>
            </w:pPr>
            <w:r w:rsidRPr="7611D2E3">
              <w:rPr>
                <w:rFonts w:eastAsia="Times New Roman"/>
              </w:rPr>
              <w:t>3</w:t>
            </w:r>
          </w:p>
        </w:tc>
      </w:tr>
      <w:tr w:rsidR="009E1488" w14:paraId="3501DBC1" w14:textId="77777777" w:rsidTr="00246905">
        <w:tc>
          <w:tcPr>
            <w:tcW w:w="2319" w:type="dxa"/>
            <w:vMerge w:val="restart"/>
            <w:tcBorders>
              <w:top w:val="nil"/>
              <w:left w:val="nil"/>
              <w:right w:val="nil"/>
            </w:tcBorders>
            <w:vAlign w:val="center"/>
          </w:tcPr>
          <w:p w14:paraId="217E1388" w14:textId="77777777" w:rsidR="009E1488" w:rsidRPr="7611D2E3" w:rsidRDefault="009E1488" w:rsidP="00246905">
            <w:pPr>
              <w:rPr>
                <w:rFonts w:eastAsia="Times New Roman"/>
              </w:rPr>
            </w:pPr>
            <w:r>
              <w:rPr>
                <w:rFonts w:eastAsia="Times New Roman"/>
              </w:rPr>
              <w:t>Sessions Per Week</w:t>
            </w:r>
          </w:p>
        </w:tc>
        <w:tc>
          <w:tcPr>
            <w:tcW w:w="465" w:type="dxa"/>
            <w:tcBorders>
              <w:top w:val="nil"/>
              <w:left w:val="nil"/>
              <w:bottom w:val="nil"/>
              <w:right w:val="nil"/>
            </w:tcBorders>
          </w:tcPr>
          <w:p w14:paraId="7CC01F78" w14:textId="77777777" w:rsidR="009E1488" w:rsidRPr="003406BB" w:rsidRDefault="009E1488" w:rsidP="00246905">
            <w:pPr>
              <w:rPr>
                <w:rFonts w:eastAsia="Times New Roman"/>
                <w:i/>
              </w:rPr>
            </w:pPr>
            <w:r>
              <w:rPr>
                <w:rFonts w:eastAsia="Times New Roman"/>
                <w:i/>
              </w:rPr>
              <w:t>r</w:t>
            </w:r>
          </w:p>
        </w:tc>
        <w:tc>
          <w:tcPr>
            <w:tcW w:w="1303" w:type="dxa"/>
            <w:tcBorders>
              <w:top w:val="nil"/>
              <w:left w:val="nil"/>
              <w:bottom w:val="nil"/>
              <w:right w:val="nil"/>
            </w:tcBorders>
            <w:vAlign w:val="center"/>
          </w:tcPr>
          <w:p w14:paraId="71844157" w14:textId="77777777" w:rsidR="009E1488" w:rsidRPr="7611D2E3" w:rsidRDefault="009E1488" w:rsidP="00246905">
            <w:pPr>
              <w:jc w:val="center"/>
              <w:rPr>
                <w:rFonts w:eastAsia="Times New Roman"/>
              </w:rPr>
            </w:pPr>
            <w:r>
              <w:rPr>
                <w:rFonts w:eastAsia="Times New Roman"/>
              </w:rPr>
              <w:t>0.74</w:t>
            </w:r>
          </w:p>
        </w:tc>
        <w:tc>
          <w:tcPr>
            <w:tcW w:w="2081" w:type="dxa"/>
            <w:tcBorders>
              <w:top w:val="nil"/>
              <w:left w:val="nil"/>
              <w:bottom w:val="nil"/>
              <w:right w:val="nil"/>
            </w:tcBorders>
            <w:vAlign w:val="center"/>
          </w:tcPr>
          <w:p w14:paraId="79CBA575" w14:textId="77777777" w:rsidR="009E1488" w:rsidRPr="7611D2E3" w:rsidRDefault="009E1488" w:rsidP="00246905">
            <w:pPr>
              <w:jc w:val="center"/>
              <w:rPr>
                <w:rFonts w:eastAsia="Times New Roman"/>
              </w:rPr>
            </w:pPr>
            <w:r>
              <w:rPr>
                <w:rFonts w:eastAsia="Times New Roman"/>
              </w:rPr>
              <w:t>0.20</w:t>
            </w:r>
          </w:p>
        </w:tc>
        <w:tc>
          <w:tcPr>
            <w:tcW w:w="2039" w:type="dxa"/>
            <w:tcBorders>
              <w:top w:val="nil"/>
              <w:left w:val="nil"/>
              <w:bottom w:val="nil"/>
              <w:right w:val="nil"/>
            </w:tcBorders>
            <w:vAlign w:val="center"/>
          </w:tcPr>
          <w:p w14:paraId="14976747" w14:textId="77777777" w:rsidR="009E1488" w:rsidRPr="7611D2E3" w:rsidRDefault="009E1488" w:rsidP="00246905">
            <w:pPr>
              <w:jc w:val="center"/>
              <w:rPr>
                <w:rFonts w:eastAsia="Times New Roman"/>
              </w:rPr>
            </w:pPr>
            <w:r>
              <w:rPr>
                <w:rFonts w:eastAsia="Times New Roman"/>
              </w:rPr>
              <w:t>N/A</w:t>
            </w:r>
          </w:p>
        </w:tc>
        <w:tc>
          <w:tcPr>
            <w:tcW w:w="1252" w:type="dxa"/>
            <w:tcBorders>
              <w:top w:val="nil"/>
              <w:left w:val="nil"/>
              <w:bottom w:val="nil"/>
              <w:right w:val="nil"/>
            </w:tcBorders>
            <w:vAlign w:val="center"/>
          </w:tcPr>
          <w:p w14:paraId="0F61C651" w14:textId="77777777" w:rsidR="009E1488" w:rsidRPr="7611D2E3" w:rsidRDefault="009E1488" w:rsidP="00246905">
            <w:pPr>
              <w:jc w:val="center"/>
              <w:rPr>
                <w:rFonts w:eastAsia="Times New Roman"/>
              </w:rPr>
            </w:pPr>
            <w:r>
              <w:rPr>
                <w:rFonts w:eastAsia="Times New Roman"/>
              </w:rPr>
              <w:t>0.80</w:t>
            </w:r>
          </w:p>
        </w:tc>
      </w:tr>
      <w:tr w:rsidR="009E1488" w14:paraId="1F05A30E" w14:textId="77777777" w:rsidTr="00246905">
        <w:tc>
          <w:tcPr>
            <w:tcW w:w="2319" w:type="dxa"/>
            <w:vMerge/>
            <w:tcBorders>
              <w:left w:val="nil"/>
              <w:right w:val="nil"/>
            </w:tcBorders>
            <w:vAlign w:val="center"/>
          </w:tcPr>
          <w:p w14:paraId="23585C26" w14:textId="77777777" w:rsidR="009E1488" w:rsidRPr="7611D2E3" w:rsidRDefault="009E1488" w:rsidP="00246905">
            <w:pPr>
              <w:rPr>
                <w:rFonts w:eastAsia="Times New Roman"/>
              </w:rPr>
            </w:pPr>
          </w:p>
        </w:tc>
        <w:tc>
          <w:tcPr>
            <w:tcW w:w="465" w:type="dxa"/>
            <w:tcBorders>
              <w:top w:val="nil"/>
              <w:left w:val="nil"/>
              <w:bottom w:val="nil"/>
              <w:right w:val="nil"/>
            </w:tcBorders>
          </w:tcPr>
          <w:p w14:paraId="0FD3D9E7" w14:textId="6DB08F9E" w:rsidR="009E1488" w:rsidRPr="00D27329" w:rsidRDefault="001662BA" w:rsidP="00246905">
            <w:pPr>
              <w:rPr>
                <w:rFonts w:eastAsia="Times New Roman"/>
                <w:iCs/>
              </w:rPr>
            </w:pPr>
            <w:r>
              <w:rPr>
                <w:i/>
                <w:iCs/>
              </w:rPr>
              <w:t>P</w:t>
            </w:r>
          </w:p>
        </w:tc>
        <w:tc>
          <w:tcPr>
            <w:tcW w:w="1303" w:type="dxa"/>
            <w:tcBorders>
              <w:top w:val="nil"/>
              <w:left w:val="nil"/>
              <w:bottom w:val="nil"/>
              <w:right w:val="nil"/>
            </w:tcBorders>
            <w:vAlign w:val="center"/>
          </w:tcPr>
          <w:p w14:paraId="4D5B19F5" w14:textId="77777777" w:rsidR="009E1488" w:rsidRPr="7611D2E3" w:rsidRDefault="009E1488" w:rsidP="00246905">
            <w:pPr>
              <w:jc w:val="center"/>
              <w:rPr>
                <w:rFonts w:eastAsia="Times New Roman"/>
              </w:rPr>
            </w:pPr>
            <w:r>
              <w:rPr>
                <w:rFonts w:eastAsia="Times New Roman"/>
              </w:rPr>
              <w:t>0.09</w:t>
            </w:r>
          </w:p>
        </w:tc>
        <w:tc>
          <w:tcPr>
            <w:tcW w:w="2081" w:type="dxa"/>
            <w:tcBorders>
              <w:top w:val="nil"/>
              <w:left w:val="nil"/>
              <w:bottom w:val="nil"/>
              <w:right w:val="nil"/>
            </w:tcBorders>
            <w:vAlign w:val="center"/>
          </w:tcPr>
          <w:p w14:paraId="3AFF97D5" w14:textId="77777777" w:rsidR="009E1488" w:rsidRPr="7611D2E3" w:rsidRDefault="009E1488" w:rsidP="00246905">
            <w:pPr>
              <w:jc w:val="center"/>
              <w:rPr>
                <w:rFonts w:eastAsia="Times New Roman"/>
              </w:rPr>
            </w:pPr>
            <w:r>
              <w:rPr>
                <w:rFonts w:eastAsia="Times New Roman"/>
              </w:rPr>
              <w:t>0.52</w:t>
            </w:r>
          </w:p>
        </w:tc>
        <w:tc>
          <w:tcPr>
            <w:tcW w:w="2039" w:type="dxa"/>
            <w:tcBorders>
              <w:top w:val="nil"/>
              <w:left w:val="nil"/>
              <w:bottom w:val="nil"/>
              <w:right w:val="nil"/>
            </w:tcBorders>
            <w:vAlign w:val="center"/>
          </w:tcPr>
          <w:p w14:paraId="7A709952" w14:textId="77777777" w:rsidR="009E1488" w:rsidRPr="7611D2E3" w:rsidRDefault="009E1488" w:rsidP="00246905">
            <w:pPr>
              <w:jc w:val="center"/>
              <w:rPr>
                <w:rFonts w:eastAsia="Times New Roman"/>
              </w:rPr>
            </w:pPr>
            <w:r>
              <w:rPr>
                <w:rFonts w:eastAsia="Times New Roman"/>
              </w:rPr>
              <w:t>N/A</w:t>
            </w:r>
          </w:p>
        </w:tc>
        <w:tc>
          <w:tcPr>
            <w:tcW w:w="1252" w:type="dxa"/>
            <w:tcBorders>
              <w:top w:val="nil"/>
              <w:left w:val="nil"/>
              <w:bottom w:val="nil"/>
              <w:right w:val="nil"/>
            </w:tcBorders>
            <w:vAlign w:val="center"/>
          </w:tcPr>
          <w:p w14:paraId="4CB6E1EA" w14:textId="77777777" w:rsidR="009E1488" w:rsidRPr="7611D2E3" w:rsidRDefault="009E1488" w:rsidP="00246905">
            <w:pPr>
              <w:jc w:val="center"/>
              <w:rPr>
                <w:rFonts w:eastAsia="Times New Roman"/>
              </w:rPr>
            </w:pPr>
            <w:r>
              <w:rPr>
                <w:rFonts w:eastAsia="Times New Roman"/>
              </w:rPr>
              <w:t>0.42</w:t>
            </w:r>
          </w:p>
        </w:tc>
      </w:tr>
      <w:tr w:rsidR="009E1488" w14:paraId="0DC7AE22" w14:textId="77777777" w:rsidTr="00246905">
        <w:tc>
          <w:tcPr>
            <w:tcW w:w="2319" w:type="dxa"/>
            <w:vMerge/>
            <w:tcBorders>
              <w:left w:val="nil"/>
              <w:bottom w:val="nil"/>
              <w:right w:val="nil"/>
            </w:tcBorders>
            <w:vAlign w:val="center"/>
          </w:tcPr>
          <w:p w14:paraId="364D09C8" w14:textId="77777777" w:rsidR="009E1488" w:rsidRPr="7611D2E3" w:rsidRDefault="009E1488" w:rsidP="00246905">
            <w:pPr>
              <w:rPr>
                <w:rFonts w:eastAsia="Times New Roman"/>
              </w:rPr>
            </w:pPr>
          </w:p>
        </w:tc>
        <w:tc>
          <w:tcPr>
            <w:tcW w:w="465" w:type="dxa"/>
            <w:tcBorders>
              <w:top w:val="nil"/>
              <w:left w:val="nil"/>
              <w:bottom w:val="nil"/>
              <w:right w:val="nil"/>
            </w:tcBorders>
          </w:tcPr>
          <w:p w14:paraId="447D1240" w14:textId="77777777" w:rsidR="009E1488" w:rsidRPr="003406BB" w:rsidRDefault="009E1488" w:rsidP="00246905">
            <w:pPr>
              <w:rPr>
                <w:rFonts w:eastAsia="Times New Roman"/>
                <w:i/>
              </w:rPr>
            </w:pPr>
            <w:r>
              <w:rPr>
                <w:rFonts w:eastAsia="Times New Roman"/>
                <w:i/>
              </w:rPr>
              <w:t>n</w:t>
            </w:r>
          </w:p>
        </w:tc>
        <w:tc>
          <w:tcPr>
            <w:tcW w:w="1303" w:type="dxa"/>
            <w:tcBorders>
              <w:top w:val="nil"/>
              <w:left w:val="nil"/>
              <w:bottom w:val="nil"/>
              <w:right w:val="nil"/>
            </w:tcBorders>
            <w:vAlign w:val="center"/>
          </w:tcPr>
          <w:p w14:paraId="0D31FDDD" w14:textId="77777777" w:rsidR="009E1488" w:rsidRPr="7611D2E3" w:rsidRDefault="009E1488" w:rsidP="00246905">
            <w:pPr>
              <w:jc w:val="center"/>
              <w:rPr>
                <w:rFonts w:eastAsia="Times New Roman"/>
              </w:rPr>
            </w:pPr>
            <w:r>
              <w:rPr>
                <w:rFonts w:eastAsia="Times New Roman"/>
              </w:rPr>
              <w:t>6</w:t>
            </w:r>
          </w:p>
        </w:tc>
        <w:tc>
          <w:tcPr>
            <w:tcW w:w="2081" w:type="dxa"/>
            <w:tcBorders>
              <w:top w:val="nil"/>
              <w:left w:val="nil"/>
              <w:bottom w:val="nil"/>
              <w:right w:val="nil"/>
            </w:tcBorders>
            <w:vAlign w:val="center"/>
          </w:tcPr>
          <w:p w14:paraId="51E4CE3E" w14:textId="77777777" w:rsidR="009E1488" w:rsidRPr="7611D2E3" w:rsidRDefault="009E1488" w:rsidP="00246905">
            <w:pPr>
              <w:jc w:val="center"/>
              <w:rPr>
                <w:rFonts w:eastAsia="Times New Roman"/>
              </w:rPr>
            </w:pPr>
            <w:r>
              <w:rPr>
                <w:rFonts w:eastAsia="Times New Roman"/>
              </w:rPr>
              <w:t>13</w:t>
            </w:r>
          </w:p>
        </w:tc>
        <w:tc>
          <w:tcPr>
            <w:tcW w:w="2039" w:type="dxa"/>
            <w:tcBorders>
              <w:top w:val="nil"/>
              <w:left w:val="nil"/>
              <w:bottom w:val="nil"/>
              <w:right w:val="nil"/>
            </w:tcBorders>
            <w:vAlign w:val="center"/>
          </w:tcPr>
          <w:p w14:paraId="51C8FAE3" w14:textId="77777777" w:rsidR="009E1488" w:rsidRPr="7611D2E3" w:rsidRDefault="009E1488" w:rsidP="00246905">
            <w:pPr>
              <w:jc w:val="center"/>
              <w:rPr>
                <w:rFonts w:eastAsia="Times New Roman"/>
              </w:rPr>
            </w:pPr>
            <w:r>
              <w:rPr>
                <w:rFonts w:eastAsia="Times New Roman"/>
              </w:rPr>
              <w:t>4</w:t>
            </w:r>
          </w:p>
        </w:tc>
        <w:tc>
          <w:tcPr>
            <w:tcW w:w="1252" w:type="dxa"/>
            <w:tcBorders>
              <w:top w:val="nil"/>
              <w:left w:val="nil"/>
              <w:bottom w:val="nil"/>
              <w:right w:val="nil"/>
            </w:tcBorders>
            <w:vAlign w:val="center"/>
          </w:tcPr>
          <w:p w14:paraId="264DB28E" w14:textId="77777777" w:rsidR="009E1488" w:rsidRPr="7611D2E3" w:rsidRDefault="009E1488" w:rsidP="00246905">
            <w:pPr>
              <w:jc w:val="center"/>
              <w:rPr>
                <w:rFonts w:eastAsia="Times New Roman"/>
              </w:rPr>
            </w:pPr>
            <w:r>
              <w:rPr>
                <w:rFonts w:eastAsia="Times New Roman"/>
              </w:rPr>
              <w:t>4</w:t>
            </w:r>
          </w:p>
        </w:tc>
      </w:tr>
      <w:tr w:rsidR="009E1488" w14:paraId="29AC4349" w14:textId="77777777" w:rsidTr="00246905">
        <w:tc>
          <w:tcPr>
            <w:tcW w:w="2319" w:type="dxa"/>
            <w:vMerge w:val="restart"/>
            <w:tcBorders>
              <w:top w:val="nil"/>
              <w:left w:val="nil"/>
              <w:bottom w:val="nil"/>
              <w:right w:val="nil"/>
            </w:tcBorders>
            <w:vAlign w:val="center"/>
          </w:tcPr>
          <w:p w14:paraId="406FF8D6" w14:textId="77777777" w:rsidR="009E1488" w:rsidRDefault="009E1488" w:rsidP="00246905">
            <w:pPr>
              <w:rPr>
                <w:rFonts w:eastAsia="Times New Roman"/>
              </w:rPr>
            </w:pPr>
            <w:r w:rsidRPr="7611D2E3">
              <w:rPr>
                <w:rFonts w:eastAsia="Times New Roman"/>
              </w:rPr>
              <w:t>Session Time (minutes)</w:t>
            </w:r>
          </w:p>
        </w:tc>
        <w:tc>
          <w:tcPr>
            <w:tcW w:w="465" w:type="dxa"/>
            <w:tcBorders>
              <w:top w:val="nil"/>
              <w:left w:val="nil"/>
              <w:bottom w:val="nil"/>
              <w:right w:val="nil"/>
            </w:tcBorders>
          </w:tcPr>
          <w:p w14:paraId="22AA0335" w14:textId="77777777" w:rsidR="009E1488" w:rsidRDefault="009E1488" w:rsidP="00246905">
            <w:pPr>
              <w:rPr>
                <w:rFonts w:eastAsia="Times New Roman"/>
              </w:rPr>
            </w:pPr>
            <w:r w:rsidRPr="003406BB">
              <w:rPr>
                <w:rFonts w:eastAsia="Times New Roman"/>
                <w:i/>
              </w:rPr>
              <w:t>r</w:t>
            </w:r>
          </w:p>
        </w:tc>
        <w:tc>
          <w:tcPr>
            <w:tcW w:w="1303" w:type="dxa"/>
            <w:tcBorders>
              <w:top w:val="nil"/>
              <w:left w:val="nil"/>
              <w:bottom w:val="nil"/>
              <w:right w:val="nil"/>
            </w:tcBorders>
            <w:vAlign w:val="center"/>
          </w:tcPr>
          <w:p w14:paraId="6F49DD72" w14:textId="77777777" w:rsidR="009E1488" w:rsidRDefault="009E1488" w:rsidP="00246905">
            <w:pPr>
              <w:jc w:val="center"/>
              <w:rPr>
                <w:rFonts w:eastAsia="Times New Roman"/>
              </w:rPr>
            </w:pPr>
            <w:r w:rsidRPr="7611D2E3">
              <w:rPr>
                <w:rFonts w:eastAsia="Times New Roman"/>
              </w:rPr>
              <w:t>0.</w:t>
            </w:r>
            <w:r>
              <w:rPr>
                <w:rFonts w:eastAsia="Times New Roman"/>
              </w:rPr>
              <w:t>18</w:t>
            </w:r>
          </w:p>
        </w:tc>
        <w:tc>
          <w:tcPr>
            <w:tcW w:w="2081" w:type="dxa"/>
            <w:tcBorders>
              <w:top w:val="nil"/>
              <w:left w:val="nil"/>
              <w:bottom w:val="nil"/>
              <w:right w:val="nil"/>
            </w:tcBorders>
            <w:vAlign w:val="center"/>
          </w:tcPr>
          <w:p w14:paraId="7FC14C68" w14:textId="2F54319A" w:rsidR="009E1488" w:rsidRDefault="00106BAB" w:rsidP="00246905">
            <w:pPr>
              <w:jc w:val="center"/>
              <w:rPr>
                <w:rFonts w:eastAsia="Times New Roman"/>
              </w:rPr>
            </w:pPr>
            <w:r>
              <w:rPr>
                <w:rFonts w:eastAsia="Times New Roman"/>
              </w:rPr>
              <w:t>0.42</w:t>
            </w:r>
          </w:p>
        </w:tc>
        <w:tc>
          <w:tcPr>
            <w:tcW w:w="2039" w:type="dxa"/>
            <w:tcBorders>
              <w:top w:val="nil"/>
              <w:left w:val="nil"/>
              <w:bottom w:val="nil"/>
              <w:right w:val="nil"/>
            </w:tcBorders>
            <w:vAlign w:val="center"/>
          </w:tcPr>
          <w:p w14:paraId="359D247F" w14:textId="77777777" w:rsidR="009E1488" w:rsidRDefault="009E1488" w:rsidP="00246905">
            <w:pPr>
              <w:jc w:val="center"/>
              <w:rPr>
                <w:rFonts w:eastAsia="Times New Roman"/>
              </w:rPr>
            </w:pPr>
            <w:r w:rsidRPr="7611D2E3">
              <w:rPr>
                <w:rFonts w:eastAsia="Times New Roman"/>
              </w:rPr>
              <w:t>0.06</w:t>
            </w:r>
          </w:p>
        </w:tc>
        <w:tc>
          <w:tcPr>
            <w:tcW w:w="1252" w:type="dxa"/>
            <w:tcBorders>
              <w:top w:val="nil"/>
              <w:left w:val="nil"/>
              <w:bottom w:val="nil"/>
              <w:right w:val="nil"/>
            </w:tcBorders>
            <w:vAlign w:val="center"/>
          </w:tcPr>
          <w:p w14:paraId="688DF992" w14:textId="77777777" w:rsidR="009E1488" w:rsidRDefault="009E1488" w:rsidP="00246905">
            <w:pPr>
              <w:jc w:val="center"/>
              <w:rPr>
                <w:rFonts w:eastAsia="Times New Roman"/>
              </w:rPr>
            </w:pPr>
            <w:r w:rsidRPr="7611D2E3">
              <w:rPr>
                <w:rFonts w:eastAsia="Times New Roman"/>
              </w:rPr>
              <w:t>0.80</w:t>
            </w:r>
          </w:p>
        </w:tc>
      </w:tr>
      <w:tr w:rsidR="009E1488" w14:paraId="52327CF2" w14:textId="77777777" w:rsidTr="00246905">
        <w:tc>
          <w:tcPr>
            <w:tcW w:w="2319" w:type="dxa"/>
            <w:vMerge/>
            <w:tcBorders>
              <w:top w:val="nil"/>
              <w:left w:val="nil"/>
              <w:bottom w:val="nil"/>
              <w:right w:val="nil"/>
            </w:tcBorders>
            <w:vAlign w:val="center"/>
          </w:tcPr>
          <w:p w14:paraId="509E1AEA" w14:textId="77777777" w:rsidR="009E1488" w:rsidRDefault="009E1488" w:rsidP="00246905"/>
        </w:tc>
        <w:tc>
          <w:tcPr>
            <w:tcW w:w="465" w:type="dxa"/>
            <w:tcBorders>
              <w:top w:val="nil"/>
              <w:left w:val="nil"/>
              <w:bottom w:val="nil"/>
              <w:right w:val="nil"/>
            </w:tcBorders>
          </w:tcPr>
          <w:p w14:paraId="5C7B6337" w14:textId="0F055790" w:rsidR="009E1488" w:rsidRDefault="001662BA" w:rsidP="00246905">
            <w:pPr>
              <w:rPr>
                <w:rFonts w:eastAsia="Times New Roman"/>
              </w:rPr>
            </w:pPr>
            <w:r>
              <w:rPr>
                <w:i/>
                <w:iCs/>
              </w:rPr>
              <w:t>P</w:t>
            </w:r>
          </w:p>
        </w:tc>
        <w:tc>
          <w:tcPr>
            <w:tcW w:w="1303" w:type="dxa"/>
            <w:tcBorders>
              <w:top w:val="nil"/>
              <w:left w:val="nil"/>
              <w:bottom w:val="nil"/>
              <w:right w:val="nil"/>
            </w:tcBorders>
            <w:vAlign w:val="center"/>
          </w:tcPr>
          <w:p w14:paraId="049A1784" w14:textId="77777777" w:rsidR="009E1488" w:rsidRDefault="009E1488" w:rsidP="00246905">
            <w:pPr>
              <w:jc w:val="center"/>
              <w:rPr>
                <w:rFonts w:eastAsia="Times New Roman"/>
              </w:rPr>
            </w:pPr>
            <w:r w:rsidRPr="7611D2E3">
              <w:rPr>
                <w:rFonts w:eastAsia="Times New Roman"/>
              </w:rPr>
              <w:t>0.</w:t>
            </w:r>
            <w:r>
              <w:rPr>
                <w:rFonts w:eastAsia="Times New Roman"/>
              </w:rPr>
              <w:t>74</w:t>
            </w:r>
          </w:p>
        </w:tc>
        <w:tc>
          <w:tcPr>
            <w:tcW w:w="2081" w:type="dxa"/>
            <w:tcBorders>
              <w:top w:val="nil"/>
              <w:left w:val="nil"/>
              <w:bottom w:val="nil"/>
              <w:right w:val="nil"/>
            </w:tcBorders>
            <w:vAlign w:val="center"/>
          </w:tcPr>
          <w:p w14:paraId="2684D0F6" w14:textId="518DB858" w:rsidR="009E1488" w:rsidRDefault="009E1488" w:rsidP="00246905">
            <w:pPr>
              <w:jc w:val="center"/>
              <w:rPr>
                <w:rFonts w:eastAsia="Times New Roman"/>
              </w:rPr>
            </w:pPr>
            <w:r w:rsidRPr="7611D2E3">
              <w:rPr>
                <w:rFonts w:eastAsia="Times New Roman"/>
              </w:rPr>
              <w:t>0.</w:t>
            </w:r>
            <w:r w:rsidR="00106BAB">
              <w:rPr>
                <w:rFonts w:eastAsia="Times New Roman"/>
              </w:rPr>
              <w:t>91</w:t>
            </w:r>
          </w:p>
        </w:tc>
        <w:tc>
          <w:tcPr>
            <w:tcW w:w="2039" w:type="dxa"/>
            <w:tcBorders>
              <w:top w:val="nil"/>
              <w:left w:val="nil"/>
              <w:bottom w:val="nil"/>
              <w:right w:val="nil"/>
            </w:tcBorders>
            <w:vAlign w:val="center"/>
          </w:tcPr>
          <w:p w14:paraId="50513513" w14:textId="77777777" w:rsidR="009E1488" w:rsidRDefault="009E1488" w:rsidP="00246905">
            <w:pPr>
              <w:jc w:val="center"/>
              <w:rPr>
                <w:rFonts w:eastAsia="Times New Roman"/>
              </w:rPr>
            </w:pPr>
            <w:r w:rsidRPr="7611D2E3">
              <w:rPr>
                <w:rFonts w:eastAsia="Times New Roman"/>
              </w:rPr>
              <w:t>0.94</w:t>
            </w:r>
          </w:p>
        </w:tc>
        <w:tc>
          <w:tcPr>
            <w:tcW w:w="1252" w:type="dxa"/>
            <w:tcBorders>
              <w:top w:val="nil"/>
              <w:left w:val="nil"/>
              <w:bottom w:val="nil"/>
              <w:right w:val="nil"/>
            </w:tcBorders>
            <w:vAlign w:val="center"/>
          </w:tcPr>
          <w:p w14:paraId="566DED39" w14:textId="77777777" w:rsidR="009E1488" w:rsidRDefault="009E1488" w:rsidP="00246905">
            <w:pPr>
              <w:jc w:val="center"/>
              <w:rPr>
                <w:rFonts w:eastAsia="Times New Roman"/>
              </w:rPr>
            </w:pPr>
            <w:r w:rsidRPr="7611D2E3">
              <w:rPr>
                <w:rFonts w:eastAsia="Times New Roman"/>
              </w:rPr>
              <w:t>0.42</w:t>
            </w:r>
          </w:p>
        </w:tc>
      </w:tr>
      <w:tr w:rsidR="009E1488" w14:paraId="0CF8FDC0" w14:textId="77777777" w:rsidTr="00246905">
        <w:tc>
          <w:tcPr>
            <w:tcW w:w="2319" w:type="dxa"/>
            <w:vMerge/>
            <w:tcBorders>
              <w:top w:val="nil"/>
              <w:left w:val="nil"/>
              <w:bottom w:val="nil"/>
              <w:right w:val="nil"/>
            </w:tcBorders>
            <w:vAlign w:val="center"/>
          </w:tcPr>
          <w:p w14:paraId="75F03690" w14:textId="77777777" w:rsidR="009E1488" w:rsidRDefault="009E1488" w:rsidP="00246905"/>
        </w:tc>
        <w:tc>
          <w:tcPr>
            <w:tcW w:w="465" w:type="dxa"/>
            <w:tcBorders>
              <w:top w:val="nil"/>
              <w:left w:val="nil"/>
              <w:bottom w:val="nil"/>
              <w:right w:val="nil"/>
            </w:tcBorders>
          </w:tcPr>
          <w:p w14:paraId="1B6A2CAC" w14:textId="77777777" w:rsidR="009E1488" w:rsidRDefault="009E1488" w:rsidP="00246905">
            <w:pPr>
              <w:rPr>
                <w:rFonts w:eastAsia="Times New Roman"/>
              </w:rPr>
            </w:pPr>
            <w:r>
              <w:rPr>
                <w:rFonts w:eastAsia="Times New Roman"/>
                <w:i/>
                <w:iCs/>
              </w:rPr>
              <w:t>n</w:t>
            </w:r>
          </w:p>
        </w:tc>
        <w:tc>
          <w:tcPr>
            <w:tcW w:w="1303" w:type="dxa"/>
            <w:tcBorders>
              <w:top w:val="nil"/>
              <w:left w:val="nil"/>
              <w:bottom w:val="nil"/>
              <w:right w:val="nil"/>
            </w:tcBorders>
            <w:vAlign w:val="center"/>
          </w:tcPr>
          <w:p w14:paraId="53408DC9" w14:textId="77777777" w:rsidR="009E1488" w:rsidRDefault="009E1488" w:rsidP="00246905">
            <w:pPr>
              <w:jc w:val="center"/>
              <w:rPr>
                <w:rFonts w:eastAsia="Times New Roman"/>
              </w:rPr>
            </w:pPr>
            <w:r w:rsidRPr="7611D2E3">
              <w:rPr>
                <w:rFonts w:eastAsia="Times New Roman"/>
              </w:rPr>
              <w:t>6</w:t>
            </w:r>
          </w:p>
        </w:tc>
        <w:tc>
          <w:tcPr>
            <w:tcW w:w="2081" w:type="dxa"/>
            <w:tcBorders>
              <w:top w:val="nil"/>
              <w:left w:val="nil"/>
              <w:bottom w:val="nil"/>
              <w:right w:val="nil"/>
            </w:tcBorders>
            <w:vAlign w:val="center"/>
          </w:tcPr>
          <w:p w14:paraId="6E8C46E9" w14:textId="0F96583C" w:rsidR="009E1488" w:rsidRDefault="009E1488" w:rsidP="00246905">
            <w:pPr>
              <w:jc w:val="center"/>
              <w:rPr>
                <w:rFonts w:eastAsia="Times New Roman"/>
              </w:rPr>
            </w:pPr>
            <w:r w:rsidRPr="7611D2E3">
              <w:rPr>
                <w:rFonts w:eastAsia="Times New Roman"/>
              </w:rPr>
              <w:t>1</w:t>
            </w:r>
            <w:r w:rsidR="00106BAB">
              <w:rPr>
                <w:rFonts w:eastAsia="Times New Roman"/>
              </w:rPr>
              <w:t>0</w:t>
            </w:r>
          </w:p>
        </w:tc>
        <w:tc>
          <w:tcPr>
            <w:tcW w:w="2039" w:type="dxa"/>
            <w:tcBorders>
              <w:top w:val="nil"/>
              <w:left w:val="nil"/>
              <w:bottom w:val="nil"/>
              <w:right w:val="nil"/>
            </w:tcBorders>
            <w:vAlign w:val="center"/>
          </w:tcPr>
          <w:p w14:paraId="16895242" w14:textId="77777777" w:rsidR="009E1488" w:rsidRDefault="009E1488" w:rsidP="00246905">
            <w:pPr>
              <w:jc w:val="center"/>
              <w:rPr>
                <w:rFonts w:eastAsia="Times New Roman"/>
              </w:rPr>
            </w:pPr>
            <w:r w:rsidRPr="7611D2E3">
              <w:rPr>
                <w:rFonts w:eastAsia="Times New Roman"/>
              </w:rPr>
              <w:t>4</w:t>
            </w:r>
          </w:p>
        </w:tc>
        <w:tc>
          <w:tcPr>
            <w:tcW w:w="1252" w:type="dxa"/>
            <w:tcBorders>
              <w:top w:val="nil"/>
              <w:left w:val="nil"/>
              <w:bottom w:val="nil"/>
              <w:right w:val="nil"/>
            </w:tcBorders>
            <w:vAlign w:val="center"/>
          </w:tcPr>
          <w:p w14:paraId="2D2559F6" w14:textId="77777777" w:rsidR="009E1488" w:rsidRDefault="009E1488" w:rsidP="00246905">
            <w:pPr>
              <w:jc w:val="center"/>
              <w:rPr>
                <w:rFonts w:eastAsia="Times New Roman"/>
              </w:rPr>
            </w:pPr>
            <w:r w:rsidRPr="7611D2E3">
              <w:rPr>
                <w:rFonts w:eastAsia="Times New Roman"/>
              </w:rPr>
              <w:t>3</w:t>
            </w:r>
          </w:p>
        </w:tc>
      </w:tr>
      <w:tr w:rsidR="009E1488" w14:paraId="45D12A98" w14:textId="77777777" w:rsidTr="00246905">
        <w:trPr>
          <w:trHeight w:val="300"/>
        </w:trPr>
        <w:tc>
          <w:tcPr>
            <w:tcW w:w="2319" w:type="dxa"/>
            <w:vMerge w:val="restart"/>
            <w:tcBorders>
              <w:top w:val="nil"/>
              <w:left w:val="nil"/>
              <w:bottom w:val="nil"/>
              <w:right w:val="nil"/>
            </w:tcBorders>
            <w:vAlign w:val="center"/>
          </w:tcPr>
          <w:p w14:paraId="472B57E3" w14:textId="77777777" w:rsidR="009E1488" w:rsidRDefault="009E1488" w:rsidP="00246905">
            <w:pPr>
              <w:rPr>
                <w:rFonts w:eastAsia="Times New Roman"/>
              </w:rPr>
            </w:pPr>
            <w:r w:rsidRPr="7611D2E3">
              <w:rPr>
                <w:rFonts w:eastAsia="Times New Roman"/>
              </w:rPr>
              <w:t xml:space="preserve">Total tDCS </w:t>
            </w:r>
            <w:r>
              <w:rPr>
                <w:rFonts w:eastAsia="Times New Roman"/>
              </w:rPr>
              <w:t>A</w:t>
            </w:r>
            <w:r w:rsidRPr="7611D2E3">
              <w:rPr>
                <w:rFonts w:eastAsia="Times New Roman"/>
              </w:rPr>
              <w:t xml:space="preserve">pplication </w:t>
            </w:r>
            <w:r>
              <w:rPr>
                <w:rFonts w:eastAsia="Times New Roman"/>
              </w:rPr>
              <w:t>T</w:t>
            </w:r>
            <w:r w:rsidRPr="7611D2E3">
              <w:rPr>
                <w:rFonts w:eastAsia="Times New Roman"/>
              </w:rPr>
              <w:t>ime (minutes)</w:t>
            </w:r>
          </w:p>
        </w:tc>
        <w:tc>
          <w:tcPr>
            <w:tcW w:w="465" w:type="dxa"/>
            <w:tcBorders>
              <w:top w:val="nil"/>
              <w:left w:val="nil"/>
              <w:bottom w:val="nil"/>
              <w:right w:val="nil"/>
            </w:tcBorders>
          </w:tcPr>
          <w:p w14:paraId="64D76E96" w14:textId="77777777" w:rsidR="009E1488" w:rsidRDefault="009E1488" w:rsidP="00246905">
            <w:pPr>
              <w:rPr>
                <w:rFonts w:eastAsia="Times New Roman"/>
              </w:rPr>
            </w:pPr>
            <w:r w:rsidRPr="003406BB">
              <w:rPr>
                <w:rFonts w:eastAsia="Times New Roman"/>
                <w:i/>
              </w:rPr>
              <w:t>r</w:t>
            </w:r>
          </w:p>
        </w:tc>
        <w:tc>
          <w:tcPr>
            <w:tcW w:w="1303" w:type="dxa"/>
            <w:tcBorders>
              <w:top w:val="nil"/>
              <w:left w:val="nil"/>
              <w:bottom w:val="nil"/>
              <w:right w:val="nil"/>
            </w:tcBorders>
            <w:vAlign w:val="center"/>
          </w:tcPr>
          <w:p w14:paraId="37BA6981" w14:textId="77777777" w:rsidR="009E1488" w:rsidRDefault="009E1488" w:rsidP="00246905">
            <w:pPr>
              <w:jc w:val="center"/>
              <w:rPr>
                <w:rFonts w:eastAsia="Times New Roman"/>
              </w:rPr>
            </w:pPr>
            <w:r w:rsidRPr="7611D2E3">
              <w:rPr>
                <w:rFonts w:eastAsia="Times New Roman"/>
              </w:rPr>
              <w:t>-0.23</w:t>
            </w:r>
          </w:p>
        </w:tc>
        <w:tc>
          <w:tcPr>
            <w:tcW w:w="2081" w:type="dxa"/>
            <w:tcBorders>
              <w:top w:val="nil"/>
              <w:left w:val="nil"/>
              <w:bottom w:val="nil"/>
              <w:right w:val="nil"/>
            </w:tcBorders>
            <w:vAlign w:val="center"/>
          </w:tcPr>
          <w:p w14:paraId="056E3AC1" w14:textId="77777777" w:rsidR="009E1488" w:rsidRDefault="009E1488" w:rsidP="00246905">
            <w:pPr>
              <w:jc w:val="center"/>
              <w:rPr>
                <w:rFonts w:eastAsia="Times New Roman"/>
              </w:rPr>
            </w:pPr>
            <w:r w:rsidRPr="7611D2E3">
              <w:rPr>
                <w:rFonts w:eastAsia="Times New Roman"/>
              </w:rPr>
              <w:t>0.00</w:t>
            </w:r>
          </w:p>
        </w:tc>
        <w:tc>
          <w:tcPr>
            <w:tcW w:w="2039" w:type="dxa"/>
            <w:tcBorders>
              <w:top w:val="nil"/>
              <w:left w:val="nil"/>
              <w:bottom w:val="nil"/>
              <w:right w:val="nil"/>
            </w:tcBorders>
            <w:vAlign w:val="center"/>
          </w:tcPr>
          <w:p w14:paraId="70D0BD20" w14:textId="77777777" w:rsidR="009E1488" w:rsidRDefault="009E1488" w:rsidP="00246905">
            <w:pPr>
              <w:jc w:val="center"/>
              <w:rPr>
                <w:rFonts w:eastAsia="Times New Roman"/>
              </w:rPr>
            </w:pPr>
            <w:r w:rsidRPr="7611D2E3">
              <w:rPr>
                <w:rFonts w:eastAsia="Times New Roman"/>
              </w:rPr>
              <w:t>0.60</w:t>
            </w:r>
          </w:p>
        </w:tc>
        <w:tc>
          <w:tcPr>
            <w:tcW w:w="1252" w:type="dxa"/>
            <w:tcBorders>
              <w:top w:val="nil"/>
              <w:left w:val="nil"/>
              <w:bottom w:val="nil"/>
              <w:right w:val="nil"/>
            </w:tcBorders>
            <w:vAlign w:val="center"/>
          </w:tcPr>
          <w:p w14:paraId="12F46B9D" w14:textId="77777777" w:rsidR="009E1488" w:rsidRDefault="009E1488" w:rsidP="00246905">
            <w:pPr>
              <w:jc w:val="center"/>
              <w:rPr>
                <w:rFonts w:eastAsia="Times New Roman"/>
              </w:rPr>
            </w:pPr>
            <w:r w:rsidRPr="7611D2E3">
              <w:rPr>
                <w:rFonts w:eastAsia="Times New Roman"/>
              </w:rPr>
              <w:t>0.80</w:t>
            </w:r>
          </w:p>
        </w:tc>
      </w:tr>
      <w:tr w:rsidR="009E1488" w14:paraId="316CB49F" w14:textId="77777777" w:rsidTr="00246905">
        <w:trPr>
          <w:trHeight w:val="345"/>
        </w:trPr>
        <w:tc>
          <w:tcPr>
            <w:tcW w:w="2319" w:type="dxa"/>
            <w:vMerge/>
            <w:tcBorders>
              <w:top w:val="nil"/>
              <w:left w:val="nil"/>
              <w:bottom w:val="nil"/>
              <w:right w:val="nil"/>
            </w:tcBorders>
            <w:vAlign w:val="center"/>
          </w:tcPr>
          <w:p w14:paraId="045BEAC8" w14:textId="77777777" w:rsidR="009E1488" w:rsidRDefault="009E1488" w:rsidP="00246905"/>
        </w:tc>
        <w:tc>
          <w:tcPr>
            <w:tcW w:w="465" w:type="dxa"/>
            <w:tcBorders>
              <w:top w:val="nil"/>
              <w:left w:val="nil"/>
              <w:bottom w:val="nil"/>
              <w:right w:val="nil"/>
            </w:tcBorders>
          </w:tcPr>
          <w:p w14:paraId="554A9ACD" w14:textId="30E8E453" w:rsidR="009E1488" w:rsidRDefault="001662BA" w:rsidP="00246905">
            <w:pPr>
              <w:rPr>
                <w:rFonts w:eastAsia="Times New Roman"/>
              </w:rPr>
            </w:pPr>
            <w:r>
              <w:rPr>
                <w:i/>
                <w:iCs/>
              </w:rPr>
              <w:t>P</w:t>
            </w:r>
          </w:p>
        </w:tc>
        <w:tc>
          <w:tcPr>
            <w:tcW w:w="1303" w:type="dxa"/>
            <w:tcBorders>
              <w:top w:val="nil"/>
              <w:left w:val="nil"/>
              <w:bottom w:val="nil"/>
              <w:right w:val="nil"/>
            </w:tcBorders>
            <w:vAlign w:val="center"/>
          </w:tcPr>
          <w:p w14:paraId="2A218164" w14:textId="77777777" w:rsidR="009E1488" w:rsidRDefault="009E1488" w:rsidP="00246905">
            <w:pPr>
              <w:jc w:val="center"/>
              <w:rPr>
                <w:rFonts w:eastAsia="Times New Roman"/>
              </w:rPr>
            </w:pPr>
            <w:r w:rsidRPr="7611D2E3">
              <w:rPr>
                <w:rFonts w:eastAsia="Times New Roman"/>
              </w:rPr>
              <w:t>0.66</w:t>
            </w:r>
          </w:p>
        </w:tc>
        <w:tc>
          <w:tcPr>
            <w:tcW w:w="2081" w:type="dxa"/>
            <w:tcBorders>
              <w:top w:val="nil"/>
              <w:left w:val="nil"/>
              <w:bottom w:val="nil"/>
              <w:right w:val="nil"/>
            </w:tcBorders>
            <w:vAlign w:val="center"/>
          </w:tcPr>
          <w:p w14:paraId="626DA7C7" w14:textId="77777777" w:rsidR="009E1488" w:rsidRDefault="009E1488" w:rsidP="00246905">
            <w:pPr>
              <w:jc w:val="center"/>
              <w:rPr>
                <w:rFonts w:eastAsia="Times New Roman"/>
              </w:rPr>
            </w:pPr>
            <w:r w:rsidRPr="7611D2E3">
              <w:rPr>
                <w:rFonts w:eastAsia="Times New Roman"/>
              </w:rPr>
              <w:t>1.00</w:t>
            </w:r>
          </w:p>
        </w:tc>
        <w:tc>
          <w:tcPr>
            <w:tcW w:w="2039" w:type="dxa"/>
            <w:tcBorders>
              <w:top w:val="nil"/>
              <w:left w:val="nil"/>
              <w:bottom w:val="nil"/>
              <w:right w:val="nil"/>
            </w:tcBorders>
            <w:vAlign w:val="center"/>
          </w:tcPr>
          <w:p w14:paraId="23CA5DF4" w14:textId="77777777" w:rsidR="009E1488" w:rsidRDefault="009E1488" w:rsidP="00246905">
            <w:pPr>
              <w:jc w:val="center"/>
              <w:rPr>
                <w:rFonts w:eastAsia="Times New Roman"/>
              </w:rPr>
            </w:pPr>
            <w:r w:rsidRPr="7611D2E3">
              <w:rPr>
                <w:rFonts w:eastAsia="Times New Roman"/>
              </w:rPr>
              <w:t>0.40</w:t>
            </w:r>
          </w:p>
        </w:tc>
        <w:tc>
          <w:tcPr>
            <w:tcW w:w="1252" w:type="dxa"/>
            <w:tcBorders>
              <w:top w:val="nil"/>
              <w:left w:val="nil"/>
              <w:bottom w:val="nil"/>
              <w:right w:val="nil"/>
            </w:tcBorders>
            <w:vAlign w:val="center"/>
          </w:tcPr>
          <w:p w14:paraId="25831942" w14:textId="77777777" w:rsidR="009E1488" w:rsidRDefault="009E1488" w:rsidP="00246905">
            <w:pPr>
              <w:jc w:val="center"/>
              <w:rPr>
                <w:rFonts w:eastAsia="Times New Roman"/>
              </w:rPr>
            </w:pPr>
            <w:r w:rsidRPr="7611D2E3">
              <w:rPr>
                <w:rFonts w:eastAsia="Times New Roman"/>
              </w:rPr>
              <w:t>0.42</w:t>
            </w:r>
          </w:p>
        </w:tc>
      </w:tr>
      <w:tr w:rsidR="009E1488" w14:paraId="34BEBFB1" w14:textId="77777777" w:rsidTr="00246905">
        <w:trPr>
          <w:trHeight w:val="345"/>
        </w:trPr>
        <w:tc>
          <w:tcPr>
            <w:tcW w:w="2319" w:type="dxa"/>
            <w:vMerge/>
            <w:tcBorders>
              <w:top w:val="nil"/>
              <w:left w:val="nil"/>
              <w:bottom w:val="nil"/>
              <w:right w:val="nil"/>
            </w:tcBorders>
            <w:vAlign w:val="center"/>
          </w:tcPr>
          <w:p w14:paraId="325A01B8" w14:textId="77777777" w:rsidR="009E1488" w:rsidRDefault="009E1488" w:rsidP="00246905"/>
        </w:tc>
        <w:tc>
          <w:tcPr>
            <w:tcW w:w="465" w:type="dxa"/>
            <w:tcBorders>
              <w:top w:val="nil"/>
              <w:left w:val="nil"/>
              <w:bottom w:val="nil"/>
              <w:right w:val="nil"/>
            </w:tcBorders>
          </w:tcPr>
          <w:p w14:paraId="4200AE09" w14:textId="77777777" w:rsidR="009E1488" w:rsidRDefault="009E1488" w:rsidP="00246905">
            <w:pPr>
              <w:rPr>
                <w:rFonts w:eastAsia="Times New Roman"/>
              </w:rPr>
            </w:pPr>
            <w:r>
              <w:rPr>
                <w:rFonts w:eastAsia="Times New Roman"/>
                <w:i/>
                <w:iCs/>
              </w:rPr>
              <w:t>n</w:t>
            </w:r>
          </w:p>
        </w:tc>
        <w:tc>
          <w:tcPr>
            <w:tcW w:w="1303" w:type="dxa"/>
            <w:tcBorders>
              <w:top w:val="nil"/>
              <w:left w:val="nil"/>
              <w:bottom w:val="nil"/>
              <w:right w:val="nil"/>
            </w:tcBorders>
            <w:vAlign w:val="center"/>
          </w:tcPr>
          <w:p w14:paraId="2F215FF8" w14:textId="77777777" w:rsidR="009E1488" w:rsidRDefault="009E1488" w:rsidP="00246905">
            <w:pPr>
              <w:jc w:val="center"/>
              <w:rPr>
                <w:rFonts w:eastAsia="Times New Roman"/>
              </w:rPr>
            </w:pPr>
            <w:r w:rsidRPr="7611D2E3">
              <w:rPr>
                <w:rFonts w:eastAsia="Times New Roman"/>
              </w:rPr>
              <w:t>6</w:t>
            </w:r>
          </w:p>
        </w:tc>
        <w:tc>
          <w:tcPr>
            <w:tcW w:w="2081" w:type="dxa"/>
            <w:tcBorders>
              <w:top w:val="nil"/>
              <w:left w:val="nil"/>
              <w:bottom w:val="nil"/>
              <w:right w:val="nil"/>
            </w:tcBorders>
            <w:vAlign w:val="center"/>
          </w:tcPr>
          <w:p w14:paraId="2E6B789F" w14:textId="77777777" w:rsidR="009E1488" w:rsidRDefault="009E1488" w:rsidP="00246905">
            <w:pPr>
              <w:jc w:val="center"/>
              <w:rPr>
                <w:rFonts w:eastAsia="Times New Roman"/>
              </w:rPr>
            </w:pPr>
            <w:r w:rsidRPr="7611D2E3">
              <w:rPr>
                <w:rFonts w:eastAsia="Times New Roman"/>
              </w:rPr>
              <w:t>13</w:t>
            </w:r>
          </w:p>
        </w:tc>
        <w:tc>
          <w:tcPr>
            <w:tcW w:w="2039" w:type="dxa"/>
            <w:tcBorders>
              <w:top w:val="nil"/>
              <w:left w:val="nil"/>
              <w:bottom w:val="nil"/>
              <w:right w:val="nil"/>
            </w:tcBorders>
            <w:vAlign w:val="center"/>
          </w:tcPr>
          <w:p w14:paraId="6BFF4932" w14:textId="77777777" w:rsidR="009E1488" w:rsidRDefault="009E1488" w:rsidP="00246905">
            <w:pPr>
              <w:jc w:val="center"/>
              <w:rPr>
                <w:rFonts w:eastAsia="Times New Roman"/>
              </w:rPr>
            </w:pPr>
            <w:r w:rsidRPr="7611D2E3">
              <w:rPr>
                <w:rFonts w:eastAsia="Times New Roman"/>
              </w:rPr>
              <w:t>4</w:t>
            </w:r>
          </w:p>
        </w:tc>
        <w:tc>
          <w:tcPr>
            <w:tcW w:w="1252" w:type="dxa"/>
            <w:tcBorders>
              <w:top w:val="nil"/>
              <w:left w:val="nil"/>
              <w:bottom w:val="nil"/>
              <w:right w:val="nil"/>
            </w:tcBorders>
            <w:vAlign w:val="center"/>
          </w:tcPr>
          <w:p w14:paraId="3BA7F069" w14:textId="77777777" w:rsidR="009E1488" w:rsidRDefault="009E1488" w:rsidP="00246905">
            <w:pPr>
              <w:jc w:val="center"/>
              <w:rPr>
                <w:rFonts w:eastAsia="Times New Roman"/>
              </w:rPr>
            </w:pPr>
            <w:r w:rsidRPr="7611D2E3">
              <w:rPr>
                <w:rFonts w:eastAsia="Times New Roman"/>
              </w:rPr>
              <w:t>3</w:t>
            </w:r>
          </w:p>
        </w:tc>
      </w:tr>
      <w:tr w:rsidR="009E1488" w14:paraId="458A7189" w14:textId="77777777" w:rsidTr="00246905">
        <w:tc>
          <w:tcPr>
            <w:tcW w:w="2319" w:type="dxa"/>
            <w:vMerge w:val="restart"/>
            <w:tcBorders>
              <w:top w:val="nil"/>
              <w:left w:val="nil"/>
              <w:bottom w:val="nil"/>
              <w:right w:val="nil"/>
            </w:tcBorders>
            <w:vAlign w:val="center"/>
          </w:tcPr>
          <w:p w14:paraId="14CCB116" w14:textId="77777777" w:rsidR="009E1488" w:rsidRDefault="009E1488" w:rsidP="00246905">
            <w:pPr>
              <w:rPr>
                <w:rFonts w:eastAsia="Times New Roman"/>
              </w:rPr>
            </w:pPr>
            <w:r w:rsidRPr="7611D2E3">
              <w:rPr>
                <w:rFonts w:eastAsia="Times New Roman"/>
              </w:rPr>
              <w:t>Current (mA)</w:t>
            </w:r>
          </w:p>
        </w:tc>
        <w:tc>
          <w:tcPr>
            <w:tcW w:w="465" w:type="dxa"/>
            <w:tcBorders>
              <w:top w:val="nil"/>
              <w:left w:val="nil"/>
              <w:bottom w:val="nil"/>
              <w:right w:val="nil"/>
            </w:tcBorders>
          </w:tcPr>
          <w:p w14:paraId="0BB24CEC" w14:textId="77777777" w:rsidR="009E1488" w:rsidRDefault="009E1488" w:rsidP="00246905">
            <w:pPr>
              <w:rPr>
                <w:rFonts w:eastAsia="Times New Roman"/>
              </w:rPr>
            </w:pPr>
            <w:r w:rsidRPr="003406BB">
              <w:rPr>
                <w:rFonts w:eastAsia="Times New Roman"/>
                <w:i/>
              </w:rPr>
              <w:t>r</w:t>
            </w:r>
          </w:p>
        </w:tc>
        <w:tc>
          <w:tcPr>
            <w:tcW w:w="1303" w:type="dxa"/>
            <w:tcBorders>
              <w:top w:val="nil"/>
              <w:left w:val="nil"/>
              <w:bottom w:val="nil"/>
              <w:right w:val="nil"/>
            </w:tcBorders>
            <w:vAlign w:val="center"/>
          </w:tcPr>
          <w:p w14:paraId="523DA87D" w14:textId="1E34C113" w:rsidR="009E1488" w:rsidRDefault="009E1488" w:rsidP="00246905">
            <w:pPr>
              <w:jc w:val="center"/>
              <w:rPr>
                <w:rFonts w:eastAsia="Times New Roman"/>
              </w:rPr>
            </w:pPr>
            <w:r w:rsidRPr="7611D2E3">
              <w:rPr>
                <w:rFonts w:eastAsia="Times New Roman"/>
              </w:rPr>
              <w:t>-0.</w:t>
            </w:r>
            <w:r w:rsidR="00C10453">
              <w:rPr>
                <w:rFonts w:eastAsia="Times New Roman"/>
              </w:rPr>
              <w:t>39</w:t>
            </w:r>
          </w:p>
        </w:tc>
        <w:tc>
          <w:tcPr>
            <w:tcW w:w="2081" w:type="dxa"/>
            <w:tcBorders>
              <w:top w:val="nil"/>
              <w:left w:val="nil"/>
              <w:bottom w:val="nil"/>
              <w:right w:val="nil"/>
            </w:tcBorders>
            <w:vAlign w:val="center"/>
          </w:tcPr>
          <w:p w14:paraId="2275AA70" w14:textId="4013442A" w:rsidR="009E1488" w:rsidRDefault="009E1488" w:rsidP="00246905">
            <w:pPr>
              <w:jc w:val="center"/>
              <w:rPr>
                <w:rFonts w:eastAsia="Times New Roman"/>
              </w:rPr>
            </w:pPr>
            <w:r w:rsidRPr="7611D2E3">
              <w:rPr>
                <w:rFonts w:eastAsia="Times New Roman"/>
              </w:rPr>
              <w:t>-0.</w:t>
            </w:r>
            <w:r w:rsidR="00C10453">
              <w:rPr>
                <w:rFonts w:eastAsia="Times New Roman"/>
              </w:rPr>
              <w:t>13</w:t>
            </w:r>
          </w:p>
        </w:tc>
        <w:tc>
          <w:tcPr>
            <w:tcW w:w="2039" w:type="dxa"/>
            <w:tcBorders>
              <w:top w:val="nil"/>
              <w:left w:val="nil"/>
              <w:bottom w:val="nil"/>
              <w:right w:val="nil"/>
            </w:tcBorders>
            <w:vAlign w:val="center"/>
          </w:tcPr>
          <w:p w14:paraId="17185B2A" w14:textId="77777777" w:rsidR="009E1488" w:rsidRDefault="009E1488" w:rsidP="00246905">
            <w:pPr>
              <w:jc w:val="center"/>
              <w:rPr>
                <w:rFonts w:eastAsia="Times New Roman"/>
              </w:rPr>
            </w:pPr>
            <w:r w:rsidRPr="7611D2E3">
              <w:rPr>
                <w:rFonts w:eastAsia="Times New Roman"/>
              </w:rPr>
              <w:t>-0.04</w:t>
            </w:r>
          </w:p>
        </w:tc>
        <w:tc>
          <w:tcPr>
            <w:tcW w:w="1252" w:type="dxa"/>
            <w:tcBorders>
              <w:top w:val="nil"/>
              <w:left w:val="nil"/>
              <w:bottom w:val="nil"/>
              <w:right w:val="nil"/>
            </w:tcBorders>
            <w:vAlign w:val="center"/>
          </w:tcPr>
          <w:p w14:paraId="1C6E10E2" w14:textId="77777777" w:rsidR="009E1488" w:rsidRDefault="009E1488" w:rsidP="00246905">
            <w:pPr>
              <w:jc w:val="center"/>
              <w:rPr>
                <w:rFonts w:eastAsia="Times New Roman"/>
              </w:rPr>
            </w:pPr>
            <w:r w:rsidRPr="7611D2E3">
              <w:rPr>
                <w:rFonts w:eastAsia="Times New Roman"/>
              </w:rPr>
              <w:t>N/A</w:t>
            </w:r>
          </w:p>
        </w:tc>
      </w:tr>
      <w:tr w:rsidR="009E1488" w14:paraId="41B649C7" w14:textId="77777777" w:rsidTr="00246905">
        <w:tc>
          <w:tcPr>
            <w:tcW w:w="2319" w:type="dxa"/>
            <w:vMerge/>
            <w:tcBorders>
              <w:top w:val="nil"/>
              <w:left w:val="nil"/>
              <w:bottom w:val="nil"/>
              <w:right w:val="nil"/>
            </w:tcBorders>
            <w:vAlign w:val="center"/>
          </w:tcPr>
          <w:p w14:paraId="6B3280E4" w14:textId="77777777" w:rsidR="009E1488" w:rsidRDefault="009E1488" w:rsidP="00246905"/>
        </w:tc>
        <w:tc>
          <w:tcPr>
            <w:tcW w:w="465" w:type="dxa"/>
            <w:tcBorders>
              <w:top w:val="nil"/>
              <w:left w:val="nil"/>
              <w:bottom w:val="nil"/>
              <w:right w:val="nil"/>
            </w:tcBorders>
          </w:tcPr>
          <w:p w14:paraId="0B8788CB" w14:textId="275ECB56" w:rsidR="009E1488" w:rsidRDefault="001662BA" w:rsidP="00246905">
            <w:pPr>
              <w:rPr>
                <w:rFonts w:eastAsia="Times New Roman"/>
              </w:rPr>
            </w:pPr>
            <w:r>
              <w:rPr>
                <w:i/>
                <w:iCs/>
              </w:rPr>
              <w:t>P</w:t>
            </w:r>
          </w:p>
        </w:tc>
        <w:tc>
          <w:tcPr>
            <w:tcW w:w="1303" w:type="dxa"/>
            <w:tcBorders>
              <w:top w:val="nil"/>
              <w:left w:val="nil"/>
              <w:bottom w:val="nil"/>
              <w:right w:val="nil"/>
            </w:tcBorders>
            <w:vAlign w:val="center"/>
          </w:tcPr>
          <w:p w14:paraId="69977ED4" w14:textId="0E0AC5B5" w:rsidR="009E1488" w:rsidRDefault="009E1488" w:rsidP="00246905">
            <w:pPr>
              <w:jc w:val="center"/>
              <w:rPr>
                <w:rFonts w:eastAsia="Times New Roman"/>
              </w:rPr>
            </w:pPr>
            <w:r w:rsidRPr="7611D2E3">
              <w:rPr>
                <w:rFonts w:eastAsia="Times New Roman"/>
              </w:rPr>
              <w:t>0.</w:t>
            </w:r>
            <w:r w:rsidR="00C10453">
              <w:rPr>
                <w:rFonts w:eastAsia="Times New Roman"/>
              </w:rPr>
              <w:t>44</w:t>
            </w:r>
          </w:p>
        </w:tc>
        <w:tc>
          <w:tcPr>
            <w:tcW w:w="2081" w:type="dxa"/>
            <w:tcBorders>
              <w:top w:val="nil"/>
              <w:left w:val="nil"/>
              <w:bottom w:val="nil"/>
              <w:right w:val="nil"/>
            </w:tcBorders>
            <w:vAlign w:val="center"/>
          </w:tcPr>
          <w:p w14:paraId="73E975DC" w14:textId="2A131150" w:rsidR="009E1488" w:rsidRDefault="009E1488" w:rsidP="00246905">
            <w:pPr>
              <w:jc w:val="center"/>
              <w:rPr>
                <w:rFonts w:eastAsia="Times New Roman"/>
              </w:rPr>
            </w:pPr>
            <w:r w:rsidRPr="7611D2E3">
              <w:rPr>
                <w:rFonts w:eastAsia="Times New Roman"/>
              </w:rPr>
              <w:t>0.</w:t>
            </w:r>
            <w:r w:rsidR="00C10453">
              <w:rPr>
                <w:rFonts w:eastAsia="Times New Roman"/>
              </w:rPr>
              <w:t>68</w:t>
            </w:r>
          </w:p>
        </w:tc>
        <w:tc>
          <w:tcPr>
            <w:tcW w:w="2039" w:type="dxa"/>
            <w:tcBorders>
              <w:top w:val="nil"/>
              <w:left w:val="nil"/>
              <w:bottom w:val="nil"/>
              <w:right w:val="nil"/>
            </w:tcBorders>
            <w:vAlign w:val="center"/>
          </w:tcPr>
          <w:p w14:paraId="5E5B79DF" w14:textId="77777777" w:rsidR="009E1488" w:rsidRDefault="009E1488" w:rsidP="00246905">
            <w:pPr>
              <w:jc w:val="center"/>
              <w:rPr>
                <w:rFonts w:eastAsia="Times New Roman"/>
              </w:rPr>
            </w:pPr>
            <w:r w:rsidRPr="7611D2E3">
              <w:rPr>
                <w:rFonts w:eastAsia="Times New Roman"/>
              </w:rPr>
              <w:t>0.96</w:t>
            </w:r>
          </w:p>
        </w:tc>
        <w:tc>
          <w:tcPr>
            <w:tcW w:w="1252" w:type="dxa"/>
            <w:tcBorders>
              <w:top w:val="nil"/>
              <w:left w:val="nil"/>
              <w:bottom w:val="nil"/>
              <w:right w:val="nil"/>
            </w:tcBorders>
            <w:vAlign w:val="center"/>
          </w:tcPr>
          <w:p w14:paraId="765F5113" w14:textId="77777777" w:rsidR="009E1488" w:rsidRDefault="009E1488" w:rsidP="00246905">
            <w:pPr>
              <w:jc w:val="center"/>
              <w:rPr>
                <w:rFonts w:eastAsia="Times New Roman"/>
              </w:rPr>
            </w:pPr>
            <w:r w:rsidRPr="7611D2E3">
              <w:rPr>
                <w:rFonts w:eastAsia="Times New Roman"/>
              </w:rPr>
              <w:t>N/A</w:t>
            </w:r>
          </w:p>
        </w:tc>
      </w:tr>
      <w:tr w:rsidR="009E1488" w14:paraId="3F52AC21" w14:textId="77777777" w:rsidTr="00246905">
        <w:tc>
          <w:tcPr>
            <w:tcW w:w="2319" w:type="dxa"/>
            <w:vMerge/>
            <w:tcBorders>
              <w:top w:val="nil"/>
              <w:left w:val="nil"/>
              <w:bottom w:val="nil"/>
              <w:right w:val="nil"/>
            </w:tcBorders>
            <w:vAlign w:val="center"/>
          </w:tcPr>
          <w:p w14:paraId="09392526" w14:textId="77777777" w:rsidR="009E1488" w:rsidRDefault="009E1488" w:rsidP="00246905"/>
        </w:tc>
        <w:tc>
          <w:tcPr>
            <w:tcW w:w="465" w:type="dxa"/>
            <w:tcBorders>
              <w:top w:val="nil"/>
              <w:left w:val="nil"/>
              <w:bottom w:val="nil"/>
              <w:right w:val="nil"/>
            </w:tcBorders>
          </w:tcPr>
          <w:p w14:paraId="7052CBB7" w14:textId="77777777" w:rsidR="009E1488" w:rsidRDefault="009E1488" w:rsidP="00246905">
            <w:pPr>
              <w:rPr>
                <w:rFonts w:eastAsia="Times New Roman"/>
              </w:rPr>
            </w:pPr>
            <w:r>
              <w:rPr>
                <w:rFonts w:eastAsia="Times New Roman"/>
                <w:i/>
                <w:iCs/>
              </w:rPr>
              <w:t>n</w:t>
            </w:r>
          </w:p>
        </w:tc>
        <w:tc>
          <w:tcPr>
            <w:tcW w:w="1303" w:type="dxa"/>
            <w:tcBorders>
              <w:top w:val="nil"/>
              <w:left w:val="nil"/>
              <w:bottom w:val="nil"/>
              <w:right w:val="nil"/>
            </w:tcBorders>
            <w:vAlign w:val="center"/>
          </w:tcPr>
          <w:p w14:paraId="335E0C10" w14:textId="77777777" w:rsidR="009E1488" w:rsidRDefault="009E1488" w:rsidP="00246905">
            <w:pPr>
              <w:jc w:val="center"/>
              <w:rPr>
                <w:rFonts w:eastAsia="Times New Roman"/>
              </w:rPr>
            </w:pPr>
            <w:r w:rsidRPr="7611D2E3">
              <w:rPr>
                <w:rFonts w:eastAsia="Times New Roman"/>
              </w:rPr>
              <w:t>6</w:t>
            </w:r>
          </w:p>
        </w:tc>
        <w:tc>
          <w:tcPr>
            <w:tcW w:w="2081" w:type="dxa"/>
            <w:tcBorders>
              <w:top w:val="nil"/>
              <w:left w:val="nil"/>
              <w:bottom w:val="nil"/>
              <w:right w:val="nil"/>
            </w:tcBorders>
            <w:vAlign w:val="center"/>
          </w:tcPr>
          <w:p w14:paraId="3A01A0E6" w14:textId="77777777" w:rsidR="009E1488" w:rsidRDefault="009E1488" w:rsidP="00246905">
            <w:pPr>
              <w:jc w:val="center"/>
              <w:rPr>
                <w:rFonts w:eastAsia="Times New Roman"/>
              </w:rPr>
            </w:pPr>
            <w:r w:rsidRPr="7611D2E3">
              <w:rPr>
                <w:rFonts w:eastAsia="Times New Roman"/>
              </w:rPr>
              <w:t>13</w:t>
            </w:r>
          </w:p>
        </w:tc>
        <w:tc>
          <w:tcPr>
            <w:tcW w:w="2039" w:type="dxa"/>
            <w:tcBorders>
              <w:top w:val="nil"/>
              <w:left w:val="nil"/>
              <w:bottom w:val="nil"/>
              <w:right w:val="nil"/>
            </w:tcBorders>
            <w:vAlign w:val="center"/>
          </w:tcPr>
          <w:p w14:paraId="6B865E49" w14:textId="77777777" w:rsidR="009E1488" w:rsidRDefault="009E1488" w:rsidP="00246905">
            <w:pPr>
              <w:jc w:val="center"/>
              <w:rPr>
                <w:rFonts w:eastAsia="Times New Roman"/>
              </w:rPr>
            </w:pPr>
            <w:r w:rsidRPr="7611D2E3">
              <w:rPr>
                <w:rFonts w:eastAsia="Times New Roman"/>
              </w:rPr>
              <w:t>4</w:t>
            </w:r>
          </w:p>
        </w:tc>
        <w:tc>
          <w:tcPr>
            <w:tcW w:w="1252" w:type="dxa"/>
            <w:tcBorders>
              <w:top w:val="nil"/>
              <w:left w:val="nil"/>
              <w:bottom w:val="nil"/>
              <w:right w:val="nil"/>
            </w:tcBorders>
            <w:vAlign w:val="center"/>
          </w:tcPr>
          <w:p w14:paraId="1CDC0258" w14:textId="77777777" w:rsidR="009E1488" w:rsidRDefault="009E1488" w:rsidP="00246905">
            <w:pPr>
              <w:jc w:val="center"/>
              <w:rPr>
                <w:rFonts w:eastAsia="Times New Roman"/>
              </w:rPr>
            </w:pPr>
            <w:r w:rsidRPr="7611D2E3">
              <w:rPr>
                <w:rFonts w:eastAsia="Times New Roman"/>
              </w:rPr>
              <w:t>3</w:t>
            </w:r>
          </w:p>
        </w:tc>
      </w:tr>
      <w:tr w:rsidR="009E1488" w14:paraId="7D4DAAAF" w14:textId="77777777" w:rsidTr="00246905">
        <w:tc>
          <w:tcPr>
            <w:tcW w:w="2319" w:type="dxa"/>
            <w:vMerge w:val="restart"/>
            <w:tcBorders>
              <w:top w:val="nil"/>
              <w:left w:val="nil"/>
              <w:bottom w:val="nil"/>
              <w:right w:val="nil"/>
            </w:tcBorders>
            <w:vAlign w:val="center"/>
          </w:tcPr>
          <w:p w14:paraId="61A256BC" w14:textId="77777777" w:rsidR="009E1488" w:rsidRDefault="009E1488" w:rsidP="00246905">
            <w:pPr>
              <w:rPr>
                <w:rFonts w:eastAsia="Times New Roman"/>
              </w:rPr>
            </w:pPr>
            <w:r w:rsidRPr="7611D2E3">
              <w:rPr>
                <w:rFonts w:eastAsia="Times New Roman"/>
              </w:rPr>
              <w:t>Electrode Size (cm²)</w:t>
            </w:r>
          </w:p>
        </w:tc>
        <w:tc>
          <w:tcPr>
            <w:tcW w:w="465" w:type="dxa"/>
            <w:tcBorders>
              <w:top w:val="nil"/>
              <w:left w:val="nil"/>
              <w:bottom w:val="nil"/>
              <w:right w:val="nil"/>
            </w:tcBorders>
          </w:tcPr>
          <w:p w14:paraId="2BE667F4" w14:textId="77777777" w:rsidR="009E1488" w:rsidRDefault="009E1488" w:rsidP="00246905">
            <w:pPr>
              <w:rPr>
                <w:rFonts w:eastAsia="Times New Roman"/>
              </w:rPr>
            </w:pPr>
            <w:r w:rsidRPr="003406BB">
              <w:rPr>
                <w:rFonts w:eastAsia="Times New Roman"/>
                <w:i/>
              </w:rPr>
              <w:t>r</w:t>
            </w:r>
          </w:p>
        </w:tc>
        <w:tc>
          <w:tcPr>
            <w:tcW w:w="1303" w:type="dxa"/>
            <w:tcBorders>
              <w:top w:val="nil"/>
              <w:left w:val="nil"/>
              <w:bottom w:val="nil"/>
              <w:right w:val="nil"/>
            </w:tcBorders>
            <w:vAlign w:val="center"/>
          </w:tcPr>
          <w:p w14:paraId="412EC692" w14:textId="5F975762" w:rsidR="009E1488" w:rsidRDefault="009E1488" w:rsidP="00246905">
            <w:pPr>
              <w:jc w:val="center"/>
              <w:rPr>
                <w:rFonts w:eastAsia="Times New Roman"/>
              </w:rPr>
            </w:pPr>
            <w:r w:rsidRPr="7611D2E3">
              <w:rPr>
                <w:rFonts w:eastAsia="Times New Roman"/>
              </w:rPr>
              <w:t>0.</w:t>
            </w:r>
            <w:r w:rsidR="00C10453">
              <w:rPr>
                <w:rFonts w:eastAsia="Times New Roman"/>
              </w:rPr>
              <w:t>06</w:t>
            </w:r>
          </w:p>
        </w:tc>
        <w:tc>
          <w:tcPr>
            <w:tcW w:w="2081" w:type="dxa"/>
            <w:tcBorders>
              <w:top w:val="nil"/>
              <w:left w:val="nil"/>
              <w:bottom w:val="nil"/>
              <w:right w:val="nil"/>
            </w:tcBorders>
            <w:vAlign w:val="center"/>
          </w:tcPr>
          <w:p w14:paraId="3A849B18" w14:textId="77777777" w:rsidR="009E1488" w:rsidRDefault="009E1488" w:rsidP="00246905">
            <w:pPr>
              <w:jc w:val="center"/>
              <w:rPr>
                <w:rFonts w:eastAsia="Times New Roman"/>
              </w:rPr>
            </w:pPr>
            <w:r w:rsidRPr="7611D2E3">
              <w:rPr>
                <w:rFonts w:eastAsia="Times New Roman"/>
              </w:rPr>
              <w:t>-0.19</w:t>
            </w:r>
          </w:p>
        </w:tc>
        <w:tc>
          <w:tcPr>
            <w:tcW w:w="2039" w:type="dxa"/>
            <w:tcBorders>
              <w:top w:val="nil"/>
              <w:left w:val="nil"/>
              <w:bottom w:val="nil"/>
              <w:right w:val="nil"/>
            </w:tcBorders>
            <w:vAlign w:val="center"/>
          </w:tcPr>
          <w:p w14:paraId="0C3EA936" w14:textId="77777777" w:rsidR="009E1488" w:rsidRDefault="009E1488" w:rsidP="00246905">
            <w:pPr>
              <w:jc w:val="center"/>
              <w:rPr>
                <w:rFonts w:eastAsia="Times New Roman"/>
              </w:rPr>
            </w:pPr>
            <w:r w:rsidRPr="7611D2E3">
              <w:rPr>
                <w:rFonts w:eastAsia="Times New Roman"/>
              </w:rPr>
              <w:t>0.39</w:t>
            </w:r>
          </w:p>
        </w:tc>
        <w:tc>
          <w:tcPr>
            <w:tcW w:w="1252" w:type="dxa"/>
            <w:tcBorders>
              <w:top w:val="nil"/>
              <w:left w:val="nil"/>
              <w:bottom w:val="nil"/>
              <w:right w:val="nil"/>
            </w:tcBorders>
            <w:vAlign w:val="center"/>
          </w:tcPr>
          <w:p w14:paraId="5AEE26A7" w14:textId="77777777" w:rsidR="009E1488" w:rsidRDefault="009E1488" w:rsidP="00246905">
            <w:pPr>
              <w:jc w:val="center"/>
              <w:rPr>
                <w:rFonts w:eastAsia="Times New Roman"/>
              </w:rPr>
            </w:pPr>
            <w:r w:rsidRPr="7611D2E3">
              <w:rPr>
                <w:rFonts w:eastAsia="Times New Roman"/>
              </w:rPr>
              <w:t>N/A</w:t>
            </w:r>
          </w:p>
        </w:tc>
      </w:tr>
      <w:tr w:rsidR="009E1488" w14:paraId="01706BE7" w14:textId="77777777" w:rsidTr="00246905">
        <w:tc>
          <w:tcPr>
            <w:tcW w:w="2319" w:type="dxa"/>
            <w:vMerge/>
            <w:tcBorders>
              <w:top w:val="nil"/>
              <w:left w:val="nil"/>
              <w:bottom w:val="nil"/>
              <w:right w:val="nil"/>
            </w:tcBorders>
            <w:vAlign w:val="center"/>
          </w:tcPr>
          <w:p w14:paraId="2799E97F" w14:textId="77777777" w:rsidR="009E1488" w:rsidRDefault="009E1488" w:rsidP="00246905"/>
        </w:tc>
        <w:tc>
          <w:tcPr>
            <w:tcW w:w="465" w:type="dxa"/>
            <w:tcBorders>
              <w:top w:val="nil"/>
              <w:left w:val="nil"/>
              <w:bottom w:val="nil"/>
              <w:right w:val="nil"/>
            </w:tcBorders>
          </w:tcPr>
          <w:p w14:paraId="569F7298" w14:textId="1BD030D3" w:rsidR="009E1488" w:rsidRDefault="001662BA" w:rsidP="00246905">
            <w:pPr>
              <w:rPr>
                <w:rFonts w:eastAsia="Times New Roman"/>
              </w:rPr>
            </w:pPr>
            <w:r>
              <w:rPr>
                <w:i/>
                <w:iCs/>
              </w:rPr>
              <w:t>P</w:t>
            </w:r>
          </w:p>
        </w:tc>
        <w:tc>
          <w:tcPr>
            <w:tcW w:w="1303" w:type="dxa"/>
            <w:tcBorders>
              <w:top w:val="nil"/>
              <w:left w:val="nil"/>
              <w:bottom w:val="nil"/>
              <w:right w:val="nil"/>
            </w:tcBorders>
            <w:vAlign w:val="center"/>
          </w:tcPr>
          <w:p w14:paraId="3DFC19AB" w14:textId="77777777" w:rsidR="009E1488" w:rsidRDefault="009E1488" w:rsidP="00246905">
            <w:pPr>
              <w:jc w:val="center"/>
              <w:rPr>
                <w:rFonts w:eastAsia="Times New Roman"/>
              </w:rPr>
            </w:pPr>
            <w:r w:rsidRPr="7611D2E3">
              <w:rPr>
                <w:rFonts w:eastAsia="Times New Roman"/>
              </w:rPr>
              <w:t>0.91</w:t>
            </w:r>
          </w:p>
        </w:tc>
        <w:tc>
          <w:tcPr>
            <w:tcW w:w="2081" w:type="dxa"/>
            <w:tcBorders>
              <w:top w:val="nil"/>
              <w:left w:val="nil"/>
              <w:bottom w:val="nil"/>
              <w:right w:val="nil"/>
            </w:tcBorders>
            <w:vAlign w:val="center"/>
          </w:tcPr>
          <w:p w14:paraId="0B7196E8" w14:textId="77777777" w:rsidR="009E1488" w:rsidRDefault="009E1488" w:rsidP="00246905">
            <w:pPr>
              <w:jc w:val="center"/>
              <w:rPr>
                <w:rFonts w:eastAsia="Times New Roman"/>
              </w:rPr>
            </w:pPr>
            <w:r w:rsidRPr="7611D2E3">
              <w:rPr>
                <w:rFonts w:eastAsia="Times New Roman"/>
              </w:rPr>
              <w:t>0.54</w:t>
            </w:r>
          </w:p>
        </w:tc>
        <w:tc>
          <w:tcPr>
            <w:tcW w:w="2039" w:type="dxa"/>
            <w:tcBorders>
              <w:top w:val="nil"/>
              <w:left w:val="nil"/>
              <w:bottom w:val="nil"/>
              <w:right w:val="nil"/>
            </w:tcBorders>
            <w:vAlign w:val="center"/>
          </w:tcPr>
          <w:p w14:paraId="1FB6F755" w14:textId="77777777" w:rsidR="009E1488" w:rsidRDefault="009E1488" w:rsidP="00246905">
            <w:pPr>
              <w:jc w:val="center"/>
              <w:rPr>
                <w:rFonts w:eastAsia="Times New Roman"/>
              </w:rPr>
            </w:pPr>
            <w:r w:rsidRPr="7611D2E3">
              <w:rPr>
                <w:rFonts w:eastAsia="Times New Roman"/>
              </w:rPr>
              <w:t>0.61</w:t>
            </w:r>
          </w:p>
        </w:tc>
        <w:tc>
          <w:tcPr>
            <w:tcW w:w="1252" w:type="dxa"/>
            <w:tcBorders>
              <w:top w:val="nil"/>
              <w:left w:val="nil"/>
              <w:bottom w:val="nil"/>
              <w:right w:val="nil"/>
            </w:tcBorders>
            <w:vAlign w:val="center"/>
          </w:tcPr>
          <w:p w14:paraId="493B426F" w14:textId="77777777" w:rsidR="009E1488" w:rsidRDefault="009E1488" w:rsidP="00246905">
            <w:pPr>
              <w:jc w:val="center"/>
              <w:rPr>
                <w:rFonts w:eastAsia="Times New Roman"/>
              </w:rPr>
            </w:pPr>
            <w:r w:rsidRPr="7611D2E3">
              <w:rPr>
                <w:rFonts w:eastAsia="Times New Roman"/>
              </w:rPr>
              <w:t>N/A</w:t>
            </w:r>
          </w:p>
        </w:tc>
      </w:tr>
      <w:tr w:rsidR="009E1488" w14:paraId="465E01EB" w14:textId="77777777" w:rsidTr="00246905">
        <w:tc>
          <w:tcPr>
            <w:tcW w:w="2319" w:type="dxa"/>
            <w:vMerge/>
            <w:tcBorders>
              <w:top w:val="nil"/>
              <w:left w:val="nil"/>
              <w:bottom w:val="nil"/>
              <w:right w:val="nil"/>
            </w:tcBorders>
            <w:vAlign w:val="center"/>
          </w:tcPr>
          <w:p w14:paraId="50E82CA6" w14:textId="77777777" w:rsidR="009E1488" w:rsidRDefault="009E1488" w:rsidP="00246905"/>
        </w:tc>
        <w:tc>
          <w:tcPr>
            <w:tcW w:w="465" w:type="dxa"/>
            <w:tcBorders>
              <w:top w:val="nil"/>
              <w:left w:val="nil"/>
              <w:bottom w:val="nil"/>
              <w:right w:val="nil"/>
            </w:tcBorders>
          </w:tcPr>
          <w:p w14:paraId="7605AAD4" w14:textId="77777777" w:rsidR="009E1488" w:rsidRDefault="009E1488" w:rsidP="00246905">
            <w:pPr>
              <w:rPr>
                <w:rFonts w:eastAsia="Times New Roman"/>
              </w:rPr>
            </w:pPr>
            <w:r>
              <w:rPr>
                <w:rFonts w:eastAsia="Times New Roman"/>
                <w:i/>
                <w:iCs/>
              </w:rPr>
              <w:t>n</w:t>
            </w:r>
          </w:p>
        </w:tc>
        <w:tc>
          <w:tcPr>
            <w:tcW w:w="1303" w:type="dxa"/>
            <w:tcBorders>
              <w:top w:val="nil"/>
              <w:left w:val="nil"/>
              <w:bottom w:val="nil"/>
              <w:right w:val="nil"/>
            </w:tcBorders>
            <w:vAlign w:val="center"/>
          </w:tcPr>
          <w:p w14:paraId="52777A1B" w14:textId="77777777" w:rsidR="009E1488" w:rsidRDefault="009E1488" w:rsidP="00246905">
            <w:pPr>
              <w:jc w:val="center"/>
              <w:rPr>
                <w:rFonts w:eastAsia="Times New Roman"/>
              </w:rPr>
            </w:pPr>
            <w:r w:rsidRPr="7611D2E3">
              <w:rPr>
                <w:rFonts w:eastAsia="Times New Roman"/>
              </w:rPr>
              <w:t>6</w:t>
            </w:r>
          </w:p>
        </w:tc>
        <w:tc>
          <w:tcPr>
            <w:tcW w:w="2081" w:type="dxa"/>
            <w:tcBorders>
              <w:top w:val="nil"/>
              <w:left w:val="nil"/>
              <w:bottom w:val="nil"/>
              <w:right w:val="nil"/>
            </w:tcBorders>
            <w:vAlign w:val="center"/>
          </w:tcPr>
          <w:p w14:paraId="4C9437A6" w14:textId="77777777" w:rsidR="009E1488" w:rsidRDefault="009E1488" w:rsidP="00246905">
            <w:pPr>
              <w:jc w:val="center"/>
              <w:rPr>
                <w:rFonts w:eastAsia="Times New Roman"/>
              </w:rPr>
            </w:pPr>
            <w:r w:rsidRPr="7611D2E3">
              <w:rPr>
                <w:rFonts w:eastAsia="Times New Roman"/>
              </w:rPr>
              <w:t>13</w:t>
            </w:r>
          </w:p>
        </w:tc>
        <w:tc>
          <w:tcPr>
            <w:tcW w:w="2039" w:type="dxa"/>
            <w:tcBorders>
              <w:top w:val="nil"/>
              <w:left w:val="nil"/>
              <w:bottom w:val="nil"/>
              <w:right w:val="nil"/>
            </w:tcBorders>
            <w:vAlign w:val="center"/>
          </w:tcPr>
          <w:p w14:paraId="6D27ACF9" w14:textId="77777777" w:rsidR="009E1488" w:rsidRDefault="009E1488" w:rsidP="00246905">
            <w:pPr>
              <w:jc w:val="center"/>
              <w:rPr>
                <w:rFonts w:eastAsia="Times New Roman"/>
              </w:rPr>
            </w:pPr>
            <w:r w:rsidRPr="7611D2E3">
              <w:rPr>
                <w:rFonts w:eastAsia="Times New Roman"/>
              </w:rPr>
              <w:t>4</w:t>
            </w:r>
          </w:p>
        </w:tc>
        <w:tc>
          <w:tcPr>
            <w:tcW w:w="1252" w:type="dxa"/>
            <w:tcBorders>
              <w:top w:val="nil"/>
              <w:left w:val="nil"/>
              <w:bottom w:val="nil"/>
              <w:right w:val="nil"/>
            </w:tcBorders>
            <w:vAlign w:val="center"/>
          </w:tcPr>
          <w:p w14:paraId="2623CC36" w14:textId="77777777" w:rsidR="009E1488" w:rsidRDefault="009E1488" w:rsidP="00246905">
            <w:pPr>
              <w:jc w:val="center"/>
              <w:rPr>
                <w:rFonts w:eastAsia="Times New Roman"/>
              </w:rPr>
            </w:pPr>
            <w:r w:rsidRPr="7611D2E3">
              <w:rPr>
                <w:rFonts w:eastAsia="Times New Roman"/>
              </w:rPr>
              <w:t>3</w:t>
            </w:r>
          </w:p>
        </w:tc>
      </w:tr>
      <w:tr w:rsidR="009E1488" w14:paraId="2FDAE464" w14:textId="77777777" w:rsidTr="00246905">
        <w:tc>
          <w:tcPr>
            <w:tcW w:w="2319" w:type="dxa"/>
            <w:vMerge w:val="restart"/>
            <w:tcBorders>
              <w:top w:val="nil"/>
              <w:left w:val="nil"/>
              <w:bottom w:val="nil"/>
              <w:right w:val="nil"/>
            </w:tcBorders>
            <w:vAlign w:val="center"/>
          </w:tcPr>
          <w:p w14:paraId="1F7C6718" w14:textId="77777777" w:rsidR="009E1488" w:rsidRDefault="009E1488" w:rsidP="00246905">
            <w:pPr>
              <w:rPr>
                <w:rFonts w:eastAsia="Times New Roman"/>
              </w:rPr>
            </w:pPr>
            <w:r w:rsidRPr="7611D2E3">
              <w:rPr>
                <w:rFonts w:eastAsia="Times New Roman"/>
              </w:rPr>
              <w:t>Current Density (mA/cm²)</w:t>
            </w:r>
          </w:p>
          <w:p w14:paraId="028BCB94" w14:textId="77777777" w:rsidR="009E1488" w:rsidRDefault="009E1488" w:rsidP="00246905">
            <w:pPr>
              <w:rPr>
                <w:rFonts w:eastAsia="Times New Roman"/>
              </w:rPr>
            </w:pPr>
          </w:p>
        </w:tc>
        <w:tc>
          <w:tcPr>
            <w:tcW w:w="465" w:type="dxa"/>
            <w:tcBorders>
              <w:top w:val="nil"/>
              <w:left w:val="nil"/>
              <w:bottom w:val="nil"/>
              <w:right w:val="nil"/>
            </w:tcBorders>
          </w:tcPr>
          <w:p w14:paraId="480DA7A9" w14:textId="77777777" w:rsidR="009E1488" w:rsidRDefault="009E1488" w:rsidP="00246905">
            <w:pPr>
              <w:rPr>
                <w:rFonts w:eastAsia="Times New Roman"/>
              </w:rPr>
            </w:pPr>
            <w:r w:rsidRPr="003406BB">
              <w:rPr>
                <w:rFonts w:eastAsia="Times New Roman"/>
                <w:i/>
              </w:rPr>
              <w:t>r</w:t>
            </w:r>
          </w:p>
        </w:tc>
        <w:tc>
          <w:tcPr>
            <w:tcW w:w="1303" w:type="dxa"/>
            <w:tcBorders>
              <w:top w:val="nil"/>
              <w:left w:val="nil"/>
              <w:bottom w:val="nil"/>
              <w:right w:val="nil"/>
            </w:tcBorders>
            <w:vAlign w:val="center"/>
          </w:tcPr>
          <w:p w14:paraId="4EE5CF65" w14:textId="689C3BAE" w:rsidR="009E1488" w:rsidRDefault="009E1488" w:rsidP="00246905">
            <w:pPr>
              <w:jc w:val="center"/>
              <w:rPr>
                <w:rFonts w:eastAsia="Times New Roman"/>
              </w:rPr>
            </w:pPr>
            <w:r w:rsidRPr="7611D2E3">
              <w:rPr>
                <w:rFonts w:eastAsia="Times New Roman"/>
              </w:rPr>
              <w:t>-0.</w:t>
            </w:r>
            <w:r w:rsidR="00C10453">
              <w:rPr>
                <w:rFonts w:eastAsia="Times New Roman"/>
              </w:rPr>
              <w:t>36</w:t>
            </w:r>
          </w:p>
        </w:tc>
        <w:tc>
          <w:tcPr>
            <w:tcW w:w="2081" w:type="dxa"/>
            <w:tcBorders>
              <w:top w:val="nil"/>
              <w:left w:val="nil"/>
              <w:bottom w:val="nil"/>
              <w:right w:val="nil"/>
            </w:tcBorders>
            <w:vAlign w:val="center"/>
          </w:tcPr>
          <w:p w14:paraId="61522DBB" w14:textId="77777777" w:rsidR="009E1488" w:rsidRDefault="009E1488" w:rsidP="00246905">
            <w:pPr>
              <w:jc w:val="center"/>
              <w:rPr>
                <w:rFonts w:eastAsia="Times New Roman"/>
              </w:rPr>
            </w:pPr>
            <w:r w:rsidRPr="7611D2E3">
              <w:rPr>
                <w:rFonts w:eastAsia="Times New Roman"/>
              </w:rPr>
              <w:t>-0.20</w:t>
            </w:r>
          </w:p>
        </w:tc>
        <w:tc>
          <w:tcPr>
            <w:tcW w:w="2039" w:type="dxa"/>
            <w:tcBorders>
              <w:top w:val="nil"/>
              <w:left w:val="nil"/>
              <w:bottom w:val="nil"/>
              <w:right w:val="nil"/>
            </w:tcBorders>
            <w:vAlign w:val="center"/>
          </w:tcPr>
          <w:p w14:paraId="28B1492F" w14:textId="77777777" w:rsidR="009E1488" w:rsidRDefault="009E1488" w:rsidP="00246905">
            <w:pPr>
              <w:jc w:val="center"/>
              <w:rPr>
                <w:rFonts w:eastAsia="Times New Roman"/>
              </w:rPr>
            </w:pPr>
            <w:r w:rsidRPr="7611D2E3">
              <w:rPr>
                <w:rFonts w:eastAsia="Times New Roman"/>
              </w:rPr>
              <w:t>-0.13</w:t>
            </w:r>
          </w:p>
        </w:tc>
        <w:tc>
          <w:tcPr>
            <w:tcW w:w="1252" w:type="dxa"/>
            <w:tcBorders>
              <w:top w:val="nil"/>
              <w:left w:val="nil"/>
              <w:bottom w:val="nil"/>
              <w:right w:val="nil"/>
            </w:tcBorders>
            <w:vAlign w:val="center"/>
          </w:tcPr>
          <w:p w14:paraId="34515948" w14:textId="77777777" w:rsidR="009E1488" w:rsidRDefault="009E1488" w:rsidP="00246905">
            <w:pPr>
              <w:jc w:val="center"/>
              <w:rPr>
                <w:rFonts w:eastAsia="Times New Roman"/>
              </w:rPr>
            </w:pPr>
            <w:r w:rsidRPr="7611D2E3">
              <w:rPr>
                <w:rFonts w:eastAsia="Times New Roman"/>
              </w:rPr>
              <w:t>N/A</w:t>
            </w:r>
          </w:p>
        </w:tc>
      </w:tr>
      <w:tr w:rsidR="009E1488" w14:paraId="78350BFD" w14:textId="77777777" w:rsidTr="00246905">
        <w:tc>
          <w:tcPr>
            <w:tcW w:w="2319" w:type="dxa"/>
            <w:vMerge/>
            <w:tcBorders>
              <w:top w:val="nil"/>
              <w:left w:val="nil"/>
              <w:bottom w:val="nil"/>
              <w:right w:val="nil"/>
            </w:tcBorders>
            <w:vAlign w:val="center"/>
          </w:tcPr>
          <w:p w14:paraId="7B78A3DF" w14:textId="77777777" w:rsidR="009E1488" w:rsidRDefault="009E1488" w:rsidP="00246905"/>
        </w:tc>
        <w:tc>
          <w:tcPr>
            <w:tcW w:w="465" w:type="dxa"/>
            <w:tcBorders>
              <w:top w:val="nil"/>
              <w:left w:val="nil"/>
              <w:bottom w:val="nil"/>
              <w:right w:val="nil"/>
            </w:tcBorders>
          </w:tcPr>
          <w:p w14:paraId="5E339028" w14:textId="6CDD8860" w:rsidR="009E1488" w:rsidRDefault="001662BA" w:rsidP="00246905">
            <w:pPr>
              <w:rPr>
                <w:rFonts w:eastAsia="Times New Roman"/>
              </w:rPr>
            </w:pPr>
            <w:r>
              <w:rPr>
                <w:i/>
                <w:iCs/>
              </w:rPr>
              <w:t>P</w:t>
            </w:r>
          </w:p>
        </w:tc>
        <w:tc>
          <w:tcPr>
            <w:tcW w:w="1303" w:type="dxa"/>
            <w:tcBorders>
              <w:top w:val="nil"/>
              <w:left w:val="nil"/>
              <w:bottom w:val="nil"/>
              <w:right w:val="nil"/>
            </w:tcBorders>
            <w:vAlign w:val="center"/>
          </w:tcPr>
          <w:p w14:paraId="7B2E28F7" w14:textId="574E2D83" w:rsidR="009E1488" w:rsidRDefault="009E1488" w:rsidP="00246905">
            <w:pPr>
              <w:jc w:val="center"/>
              <w:rPr>
                <w:rFonts w:eastAsia="Times New Roman"/>
              </w:rPr>
            </w:pPr>
            <w:r w:rsidRPr="7611D2E3">
              <w:rPr>
                <w:rFonts w:eastAsia="Times New Roman"/>
              </w:rPr>
              <w:t>0.</w:t>
            </w:r>
            <w:r w:rsidR="00C10453">
              <w:rPr>
                <w:rFonts w:eastAsia="Times New Roman"/>
              </w:rPr>
              <w:t>49</w:t>
            </w:r>
          </w:p>
        </w:tc>
        <w:tc>
          <w:tcPr>
            <w:tcW w:w="2081" w:type="dxa"/>
            <w:tcBorders>
              <w:top w:val="nil"/>
              <w:left w:val="nil"/>
              <w:bottom w:val="nil"/>
              <w:right w:val="nil"/>
            </w:tcBorders>
            <w:vAlign w:val="center"/>
          </w:tcPr>
          <w:p w14:paraId="34E69526" w14:textId="77777777" w:rsidR="009E1488" w:rsidRDefault="009E1488" w:rsidP="00246905">
            <w:pPr>
              <w:jc w:val="center"/>
              <w:rPr>
                <w:rFonts w:eastAsia="Times New Roman"/>
              </w:rPr>
            </w:pPr>
            <w:r w:rsidRPr="7611D2E3">
              <w:rPr>
                <w:rFonts w:eastAsia="Times New Roman"/>
              </w:rPr>
              <w:t>0.51</w:t>
            </w:r>
          </w:p>
        </w:tc>
        <w:tc>
          <w:tcPr>
            <w:tcW w:w="2039" w:type="dxa"/>
            <w:tcBorders>
              <w:top w:val="nil"/>
              <w:left w:val="nil"/>
              <w:bottom w:val="nil"/>
              <w:right w:val="nil"/>
            </w:tcBorders>
            <w:vAlign w:val="center"/>
          </w:tcPr>
          <w:p w14:paraId="0CF4B1BE" w14:textId="77777777" w:rsidR="009E1488" w:rsidRDefault="009E1488" w:rsidP="00246905">
            <w:pPr>
              <w:jc w:val="center"/>
              <w:rPr>
                <w:rFonts w:eastAsia="Times New Roman"/>
              </w:rPr>
            </w:pPr>
            <w:r w:rsidRPr="7611D2E3">
              <w:rPr>
                <w:rFonts w:eastAsia="Times New Roman"/>
              </w:rPr>
              <w:t>0.87</w:t>
            </w:r>
          </w:p>
        </w:tc>
        <w:tc>
          <w:tcPr>
            <w:tcW w:w="1252" w:type="dxa"/>
            <w:tcBorders>
              <w:top w:val="nil"/>
              <w:left w:val="nil"/>
              <w:bottom w:val="nil"/>
              <w:right w:val="nil"/>
            </w:tcBorders>
            <w:vAlign w:val="center"/>
          </w:tcPr>
          <w:p w14:paraId="22537ED2" w14:textId="77777777" w:rsidR="009E1488" w:rsidRDefault="009E1488" w:rsidP="00246905">
            <w:pPr>
              <w:jc w:val="center"/>
              <w:rPr>
                <w:rFonts w:eastAsia="Times New Roman"/>
              </w:rPr>
            </w:pPr>
            <w:r w:rsidRPr="7611D2E3">
              <w:rPr>
                <w:rFonts w:eastAsia="Times New Roman"/>
              </w:rPr>
              <w:t>N/A</w:t>
            </w:r>
          </w:p>
        </w:tc>
      </w:tr>
      <w:tr w:rsidR="009E1488" w14:paraId="75C461DD" w14:textId="77777777" w:rsidTr="00246905">
        <w:tc>
          <w:tcPr>
            <w:tcW w:w="2319" w:type="dxa"/>
            <w:vMerge/>
            <w:tcBorders>
              <w:top w:val="nil"/>
              <w:left w:val="nil"/>
              <w:bottom w:val="nil"/>
              <w:right w:val="nil"/>
            </w:tcBorders>
            <w:vAlign w:val="center"/>
          </w:tcPr>
          <w:p w14:paraId="2619D09D" w14:textId="77777777" w:rsidR="009E1488" w:rsidRDefault="009E1488" w:rsidP="00246905"/>
        </w:tc>
        <w:tc>
          <w:tcPr>
            <w:tcW w:w="465" w:type="dxa"/>
            <w:tcBorders>
              <w:top w:val="nil"/>
              <w:left w:val="nil"/>
              <w:bottom w:val="nil"/>
              <w:right w:val="nil"/>
            </w:tcBorders>
          </w:tcPr>
          <w:p w14:paraId="4764D97F" w14:textId="77777777" w:rsidR="009E1488" w:rsidRDefault="009E1488" w:rsidP="00246905">
            <w:pPr>
              <w:rPr>
                <w:rFonts w:eastAsia="Times New Roman"/>
              </w:rPr>
            </w:pPr>
            <w:r>
              <w:rPr>
                <w:rFonts w:eastAsia="Times New Roman"/>
                <w:i/>
                <w:iCs/>
              </w:rPr>
              <w:t>n</w:t>
            </w:r>
          </w:p>
        </w:tc>
        <w:tc>
          <w:tcPr>
            <w:tcW w:w="1303" w:type="dxa"/>
            <w:tcBorders>
              <w:top w:val="nil"/>
              <w:left w:val="nil"/>
              <w:bottom w:val="nil"/>
              <w:right w:val="nil"/>
            </w:tcBorders>
            <w:vAlign w:val="center"/>
          </w:tcPr>
          <w:p w14:paraId="02F8BB67" w14:textId="77777777" w:rsidR="009E1488" w:rsidRDefault="009E1488" w:rsidP="00246905">
            <w:pPr>
              <w:jc w:val="center"/>
              <w:rPr>
                <w:rFonts w:eastAsia="Times New Roman"/>
              </w:rPr>
            </w:pPr>
            <w:r w:rsidRPr="7611D2E3">
              <w:rPr>
                <w:rFonts w:eastAsia="Times New Roman"/>
              </w:rPr>
              <w:t>6</w:t>
            </w:r>
          </w:p>
        </w:tc>
        <w:tc>
          <w:tcPr>
            <w:tcW w:w="2081" w:type="dxa"/>
            <w:tcBorders>
              <w:top w:val="nil"/>
              <w:left w:val="nil"/>
              <w:bottom w:val="nil"/>
              <w:right w:val="nil"/>
            </w:tcBorders>
            <w:vAlign w:val="center"/>
          </w:tcPr>
          <w:p w14:paraId="1B39FEDD" w14:textId="77777777" w:rsidR="009E1488" w:rsidRDefault="009E1488" w:rsidP="00246905">
            <w:pPr>
              <w:jc w:val="center"/>
              <w:rPr>
                <w:rFonts w:eastAsia="Times New Roman"/>
              </w:rPr>
            </w:pPr>
            <w:r w:rsidRPr="7611D2E3">
              <w:rPr>
                <w:rFonts w:eastAsia="Times New Roman"/>
              </w:rPr>
              <w:t>13</w:t>
            </w:r>
          </w:p>
        </w:tc>
        <w:tc>
          <w:tcPr>
            <w:tcW w:w="2039" w:type="dxa"/>
            <w:tcBorders>
              <w:top w:val="nil"/>
              <w:left w:val="nil"/>
              <w:bottom w:val="nil"/>
              <w:right w:val="nil"/>
            </w:tcBorders>
            <w:vAlign w:val="center"/>
          </w:tcPr>
          <w:p w14:paraId="1AF330B8" w14:textId="77777777" w:rsidR="009E1488" w:rsidRDefault="009E1488" w:rsidP="00246905">
            <w:pPr>
              <w:jc w:val="center"/>
              <w:rPr>
                <w:rFonts w:eastAsia="Times New Roman"/>
              </w:rPr>
            </w:pPr>
            <w:r w:rsidRPr="7611D2E3">
              <w:rPr>
                <w:rFonts w:eastAsia="Times New Roman"/>
              </w:rPr>
              <w:t>4</w:t>
            </w:r>
          </w:p>
        </w:tc>
        <w:tc>
          <w:tcPr>
            <w:tcW w:w="1252" w:type="dxa"/>
            <w:tcBorders>
              <w:top w:val="nil"/>
              <w:left w:val="nil"/>
              <w:bottom w:val="nil"/>
              <w:right w:val="nil"/>
            </w:tcBorders>
            <w:vAlign w:val="center"/>
          </w:tcPr>
          <w:p w14:paraId="7EA0B172" w14:textId="77777777" w:rsidR="009E1488" w:rsidRDefault="009E1488" w:rsidP="00246905">
            <w:pPr>
              <w:jc w:val="center"/>
              <w:rPr>
                <w:rFonts w:eastAsia="Times New Roman"/>
              </w:rPr>
            </w:pPr>
            <w:r w:rsidRPr="7611D2E3">
              <w:rPr>
                <w:rFonts w:eastAsia="Times New Roman"/>
              </w:rPr>
              <w:t>3</w:t>
            </w:r>
          </w:p>
        </w:tc>
      </w:tr>
      <w:tr w:rsidR="009E1488" w14:paraId="0F5F0804" w14:textId="77777777" w:rsidTr="00246905">
        <w:tc>
          <w:tcPr>
            <w:tcW w:w="2319" w:type="dxa"/>
            <w:vMerge w:val="restart"/>
            <w:tcBorders>
              <w:top w:val="nil"/>
              <w:left w:val="nil"/>
              <w:bottom w:val="nil"/>
              <w:right w:val="nil"/>
            </w:tcBorders>
            <w:vAlign w:val="center"/>
          </w:tcPr>
          <w:p w14:paraId="09EB5A71" w14:textId="77777777" w:rsidR="009E1488" w:rsidRDefault="009E1488" w:rsidP="00246905">
            <w:pPr>
              <w:rPr>
                <w:rFonts w:eastAsia="Times New Roman"/>
              </w:rPr>
            </w:pPr>
            <w:r w:rsidRPr="7611D2E3">
              <w:rPr>
                <w:rFonts w:eastAsia="Times New Roman"/>
              </w:rPr>
              <w:t>Charge (mAh)</w:t>
            </w:r>
          </w:p>
        </w:tc>
        <w:tc>
          <w:tcPr>
            <w:tcW w:w="465" w:type="dxa"/>
            <w:tcBorders>
              <w:top w:val="nil"/>
              <w:left w:val="nil"/>
              <w:bottom w:val="nil"/>
              <w:right w:val="nil"/>
            </w:tcBorders>
          </w:tcPr>
          <w:p w14:paraId="24F95DF8" w14:textId="77777777" w:rsidR="009E1488" w:rsidRDefault="009E1488" w:rsidP="00246905">
            <w:pPr>
              <w:rPr>
                <w:rFonts w:eastAsia="Times New Roman"/>
              </w:rPr>
            </w:pPr>
            <w:r w:rsidRPr="003406BB">
              <w:rPr>
                <w:rFonts w:eastAsia="Times New Roman"/>
                <w:i/>
              </w:rPr>
              <w:t>r</w:t>
            </w:r>
          </w:p>
        </w:tc>
        <w:tc>
          <w:tcPr>
            <w:tcW w:w="1303" w:type="dxa"/>
            <w:tcBorders>
              <w:top w:val="nil"/>
              <w:left w:val="nil"/>
              <w:bottom w:val="nil"/>
              <w:right w:val="nil"/>
            </w:tcBorders>
            <w:vAlign w:val="center"/>
          </w:tcPr>
          <w:p w14:paraId="0D96C06C" w14:textId="00D72965" w:rsidR="009E1488" w:rsidRDefault="00C10453" w:rsidP="00246905">
            <w:pPr>
              <w:jc w:val="center"/>
              <w:rPr>
                <w:rFonts w:eastAsia="Times New Roman"/>
              </w:rPr>
            </w:pPr>
            <w:r>
              <w:rPr>
                <w:rFonts w:eastAsia="Times New Roman"/>
              </w:rPr>
              <w:t>0.03</w:t>
            </w:r>
          </w:p>
        </w:tc>
        <w:tc>
          <w:tcPr>
            <w:tcW w:w="2081" w:type="dxa"/>
            <w:tcBorders>
              <w:top w:val="nil"/>
              <w:left w:val="nil"/>
              <w:bottom w:val="nil"/>
              <w:right w:val="nil"/>
            </w:tcBorders>
            <w:vAlign w:val="center"/>
          </w:tcPr>
          <w:p w14:paraId="6B60B417" w14:textId="77777777" w:rsidR="009E1488" w:rsidRDefault="009E1488" w:rsidP="00246905">
            <w:pPr>
              <w:jc w:val="center"/>
              <w:rPr>
                <w:rFonts w:eastAsia="Times New Roman"/>
              </w:rPr>
            </w:pPr>
            <w:r w:rsidRPr="7611D2E3">
              <w:rPr>
                <w:rFonts w:eastAsia="Times New Roman"/>
              </w:rPr>
              <w:t>-0.26</w:t>
            </w:r>
          </w:p>
        </w:tc>
        <w:tc>
          <w:tcPr>
            <w:tcW w:w="2039" w:type="dxa"/>
            <w:tcBorders>
              <w:top w:val="nil"/>
              <w:left w:val="nil"/>
              <w:bottom w:val="nil"/>
              <w:right w:val="nil"/>
            </w:tcBorders>
            <w:vAlign w:val="center"/>
          </w:tcPr>
          <w:p w14:paraId="77E9D3C8" w14:textId="77777777" w:rsidR="009E1488" w:rsidRDefault="009E1488" w:rsidP="00246905">
            <w:pPr>
              <w:jc w:val="center"/>
              <w:rPr>
                <w:rFonts w:eastAsia="Times New Roman"/>
              </w:rPr>
            </w:pPr>
            <w:r w:rsidRPr="7611D2E3">
              <w:rPr>
                <w:rFonts w:eastAsia="Times New Roman"/>
              </w:rPr>
              <w:t>0.01</w:t>
            </w:r>
          </w:p>
        </w:tc>
        <w:tc>
          <w:tcPr>
            <w:tcW w:w="1252" w:type="dxa"/>
            <w:tcBorders>
              <w:top w:val="nil"/>
              <w:left w:val="nil"/>
              <w:bottom w:val="nil"/>
              <w:right w:val="nil"/>
            </w:tcBorders>
            <w:vAlign w:val="center"/>
          </w:tcPr>
          <w:p w14:paraId="606EA28E" w14:textId="77777777" w:rsidR="009E1488" w:rsidRDefault="009E1488" w:rsidP="00246905">
            <w:pPr>
              <w:jc w:val="center"/>
              <w:rPr>
                <w:rFonts w:eastAsia="Times New Roman"/>
              </w:rPr>
            </w:pPr>
            <w:r w:rsidRPr="7611D2E3">
              <w:rPr>
                <w:rFonts w:eastAsia="Times New Roman"/>
              </w:rPr>
              <w:t>0.80</w:t>
            </w:r>
          </w:p>
        </w:tc>
      </w:tr>
      <w:tr w:rsidR="009E1488" w14:paraId="5A1AEB81" w14:textId="77777777" w:rsidTr="00246905">
        <w:tc>
          <w:tcPr>
            <w:tcW w:w="2319" w:type="dxa"/>
            <w:vMerge/>
            <w:tcBorders>
              <w:top w:val="nil"/>
              <w:left w:val="nil"/>
              <w:bottom w:val="nil"/>
              <w:right w:val="nil"/>
            </w:tcBorders>
            <w:vAlign w:val="center"/>
          </w:tcPr>
          <w:p w14:paraId="4BC3408B" w14:textId="77777777" w:rsidR="009E1488" w:rsidRDefault="009E1488" w:rsidP="00246905"/>
        </w:tc>
        <w:tc>
          <w:tcPr>
            <w:tcW w:w="465" w:type="dxa"/>
            <w:tcBorders>
              <w:top w:val="nil"/>
              <w:left w:val="nil"/>
              <w:bottom w:val="nil"/>
              <w:right w:val="nil"/>
            </w:tcBorders>
          </w:tcPr>
          <w:p w14:paraId="1C8FEC17" w14:textId="027FE1DD" w:rsidR="009E1488" w:rsidRDefault="001662BA" w:rsidP="00246905">
            <w:pPr>
              <w:rPr>
                <w:rFonts w:eastAsia="Times New Roman"/>
              </w:rPr>
            </w:pPr>
            <w:r>
              <w:rPr>
                <w:i/>
                <w:iCs/>
              </w:rPr>
              <w:t>P</w:t>
            </w:r>
          </w:p>
        </w:tc>
        <w:tc>
          <w:tcPr>
            <w:tcW w:w="1303" w:type="dxa"/>
            <w:tcBorders>
              <w:top w:val="nil"/>
              <w:left w:val="nil"/>
              <w:bottom w:val="nil"/>
              <w:right w:val="nil"/>
            </w:tcBorders>
            <w:vAlign w:val="center"/>
          </w:tcPr>
          <w:p w14:paraId="5860EECB" w14:textId="3EBF82CE" w:rsidR="009E1488" w:rsidRDefault="009E1488" w:rsidP="00246905">
            <w:pPr>
              <w:jc w:val="center"/>
              <w:rPr>
                <w:rFonts w:eastAsia="Times New Roman"/>
              </w:rPr>
            </w:pPr>
            <w:r w:rsidRPr="7611D2E3">
              <w:rPr>
                <w:rFonts w:eastAsia="Times New Roman"/>
              </w:rPr>
              <w:t>0.</w:t>
            </w:r>
            <w:r w:rsidR="00C10453">
              <w:rPr>
                <w:rFonts w:eastAsia="Times New Roman"/>
              </w:rPr>
              <w:t>95</w:t>
            </w:r>
          </w:p>
        </w:tc>
        <w:tc>
          <w:tcPr>
            <w:tcW w:w="2081" w:type="dxa"/>
            <w:tcBorders>
              <w:top w:val="nil"/>
              <w:left w:val="nil"/>
              <w:bottom w:val="nil"/>
              <w:right w:val="nil"/>
            </w:tcBorders>
            <w:vAlign w:val="center"/>
          </w:tcPr>
          <w:p w14:paraId="19B5C3AE" w14:textId="77777777" w:rsidR="009E1488" w:rsidRDefault="009E1488" w:rsidP="00246905">
            <w:pPr>
              <w:jc w:val="center"/>
              <w:rPr>
                <w:rFonts w:eastAsia="Times New Roman"/>
              </w:rPr>
            </w:pPr>
            <w:r w:rsidRPr="7611D2E3">
              <w:rPr>
                <w:rFonts w:eastAsia="Times New Roman"/>
              </w:rPr>
              <w:t>0.40</w:t>
            </w:r>
          </w:p>
        </w:tc>
        <w:tc>
          <w:tcPr>
            <w:tcW w:w="2039" w:type="dxa"/>
            <w:tcBorders>
              <w:top w:val="nil"/>
              <w:left w:val="nil"/>
              <w:bottom w:val="nil"/>
              <w:right w:val="nil"/>
            </w:tcBorders>
            <w:vAlign w:val="center"/>
          </w:tcPr>
          <w:p w14:paraId="6D20AD32" w14:textId="77777777" w:rsidR="009E1488" w:rsidRDefault="009E1488" w:rsidP="00246905">
            <w:pPr>
              <w:jc w:val="center"/>
              <w:rPr>
                <w:rFonts w:eastAsia="Times New Roman"/>
              </w:rPr>
            </w:pPr>
            <w:r w:rsidRPr="7611D2E3">
              <w:rPr>
                <w:rFonts w:eastAsia="Times New Roman"/>
              </w:rPr>
              <w:t>0.99</w:t>
            </w:r>
          </w:p>
        </w:tc>
        <w:tc>
          <w:tcPr>
            <w:tcW w:w="1252" w:type="dxa"/>
            <w:tcBorders>
              <w:top w:val="nil"/>
              <w:left w:val="nil"/>
              <w:bottom w:val="nil"/>
              <w:right w:val="nil"/>
            </w:tcBorders>
            <w:vAlign w:val="center"/>
          </w:tcPr>
          <w:p w14:paraId="19A13FD7" w14:textId="77777777" w:rsidR="009E1488" w:rsidRDefault="009E1488" w:rsidP="00246905">
            <w:pPr>
              <w:jc w:val="center"/>
              <w:rPr>
                <w:rFonts w:eastAsia="Times New Roman"/>
              </w:rPr>
            </w:pPr>
            <w:r w:rsidRPr="7611D2E3">
              <w:rPr>
                <w:rFonts w:eastAsia="Times New Roman"/>
              </w:rPr>
              <w:t>0.42</w:t>
            </w:r>
          </w:p>
        </w:tc>
      </w:tr>
      <w:tr w:rsidR="009E1488" w14:paraId="5905D6F2" w14:textId="77777777" w:rsidTr="00246905">
        <w:tc>
          <w:tcPr>
            <w:tcW w:w="2319" w:type="dxa"/>
            <w:vMerge/>
            <w:tcBorders>
              <w:top w:val="nil"/>
              <w:left w:val="nil"/>
              <w:bottom w:val="nil"/>
              <w:right w:val="nil"/>
            </w:tcBorders>
            <w:vAlign w:val="center"/>
          </w:tcPr>
          <w:p w14:paraId="55C989E1" w14:textId="77777777" w:rsidR="009E1488" w:rsidRDefault="009E1488" w:rsidP="00246905"/>
        </w:tc>
        <w:tc>
          <w:tcPr>
            <w:tcW w:w="465" w:type="dxa"/>
            <w:tcBorders>
              <w:top w:val="nil"/>
              <w:left w:val="nil"/>
              <w:bottom w:val="nil"/>
              <w:right w:val="nil"/>
            </w:tcBorders>
          </w:tcPr>
          <w:p w14:paraId="2FBB6AA9" w14:textId="77777777" w:rsidR="009E1488" w:rsidRDefault="009E1488" w:rsidP="00246905">
            <w:pPr>
              <w:rPr>
                <w:rFonts w:eastAsia="Times New Roman"/>
              </w:rPr>
            </w:pPr>
            <w:r>
              <w:rPr>
                <w:rFonts w:eastAsia="Times New Roman"/>
                <w:i/>
                <w:iCs/>
              </w:rPr>
              <w:t>n</w:t>
            </w:r>
          </w:p>
        </w:tc>
        <w:tc>
          <w:tcPr>
            <w:tcW w:w="1303" w:type="dxa"/>
            <w:tcBorders>
              <w:top w:val="nil"/>
              <w:left w:val="nil"/>
              <w:bottom w:val="nil"/>
              <w:right w:val="nil"/>
            </w:tcBorders>
            <w:vAlign w:val="center"/>
          </w:tcPr>
          <w:p w14:paraId="43F79AC7" w14:textId="77777777" w:rsidR="009E1488" w:rsidRDefault="009E1488" w:rsidP="00246905">
            <w:pPr>
              <w:jc w:val="center"/>
              <w:rPr>
                <w:rFonts w:eastAsia="Times New Roman"/>
              </w:rPr>
            </w:pPr>
            <w:r w:rsidRPr="7611D2E3">
              <w:rPr>
                <w:rFonts w:eastAsia="Times New Roman"/>
              </w:rPr>
              <w:t>6</w:t>
            </w:r>
          </w:p>
        </w:tc>
        <w:tc>
          <w:tcPr>
            <w:tcW w:w="2081" w:type="dxa"/>
            <w:tcBorders>
              <w:top w:val="nil"/>
              <w:left w:val="nil"/>
              <w:bottom w:val="nil"/>
              <w:right w:val="nil"/>
            </w:tcBorders>
            <w:vAlign w:val="center"/>
          </w:tcPr>
          <w:p w14:paraId="0CF9A5C7" w14:textId="77777777" w:rsidR="009E1488" w:rsidRDefault="009E1488" w:rsidP="00246905">
            <w:pPr>
              <w:jc w:val="center"/>
              <w:rPr>
                <w:rFonts w:eastAsia="Times New Roman"/>
              </w:rPr>
            </w:pPr>
            <w:r w:rsidRPr="7611D2E3">
              <w:rPr>
                <w:rFonts w:eastAsia="Times New Roman"/>
              </w:rPr>
              <w:t>13</w:t>
            </w:r>
          </w:p>
        </w:tc>
        <w:tc>
          <w:tcPr>
            <w:tcW w:w="2039" w:type="dxa"/>
            <w:tcBorders>
              <w:top w:val="nil"/>
              <w:left w:val="nil"/>
              <w:bottom w:val="nil"/>
              <w:right w:val="nil"/>
            </w:tcBorders>
            <w:vAlign w:val="center"/>
          </w:tcPr>
          <w:p w14:paraId="605982D5" w14:textId="77777777" w:rsidR="009E1488" w:rsidRDefault="009E1488" w:rsidP="00246905">
            <w:pPr>
              <w:jc w:val="center"/>
              <w:rPr>
                <w:rFonts w:eastAsia="Times New Roman"/>
              </w:rPr>
            </w:pPr>
            <w:r w:rsidRPr="7611D2E3">
              <w:rPr>
                <w:rFonts w:eastAsia="Times New Roman"/>
              </w:rPr>
              <w:t>4</w:t>
            </w:r>
          </w:p>
        </w:tc>
        <w:tc>
          <w:tcPr>
            <w:tcW w:w="1252" w:type="dxa"/>
            <w:tcBorders>
              <w:top w:val="nil"/>
              <w:left w:val="nil"/>
              <w:bottom w:val="nil"/>
              <w:right w:val="nil"/>
            </w:tcBorders>
            <w:vAlign w:val="center"/>
          </w:tcPr>
          <w:p w14:paraId="64FD006A" w14:textId="77777777" w:rsidR="009E1488" w:rsidRDefault="009E1488" w:rsidP="00246905">
            <w:pPr>
              <w:jc w:val="center"/>
              <w:rPr>
                <w:rFonts w:eastAsia="Times New Roman"/>
              </w:rPr>
            </w:pPr>
            <w:r w:rsidRPr="7611D2E3">
              <w:rPr>
                <w:rFonts w:eastAsia="Times New Roman"/>
              </w:rPr>
              <w:t>3</w:t>
            </w:r>
          </w:p>
        </w:tc>
      </w:tr>
      <w:tr w:rsidR="009E1488" w14:paraId="70C4E368" w14:textId="77777777" w:rsidTr="00246905">
        <w:tc>
          <w:tcPr>
            <w:tcW w:w="2319" w:type="dxa"/>
            <w:vMerge w:val="restart"/>
            <w:tcBorders>
              <w:top w:val="nil"/>
              <w:left w:val="nil"/>
              <w:bottom w:val="nil"/>
              <w:right w:val="nil"/>
            </w:tcBorders>
            <w:vAlign w:val="center"/>
          </w:tcPr>
          <w:p w14:paraId="5013E618" w14:textId="77777777" w:rsidR="009E1488" w:rsidRDefault="009E1488" w:rsidP="00246905">
            <w:pPr>
              <w:rPr>
                <w:rFonts w:eastAsia="Times New Roman"/>
              </w:rPr>
            </w:pPr>
            <w:r w:rsidRPr="7611D2E3">
              <w:rPr>
                <w:rFonts w:eastAsia="Times New Roman"/>
              </w:rPr>
              <w:t>Charge Density (mAh/cm²)</w:t>
            </w:r>
          </w:p>
        </w:tc>
        <w:tc>
          <w:tcPr>
            <w:tcW w:w="465" w:type="dxa"/>
            <w:tcBorders>
              <w:top w:val="nil"/>
              <w:left w:val="nil"/>
              <w:bottom w:val="nil"/>
              <w:right w:val="nil"/>
            </w:tcBorders>
          </w:tcPr>
          <w:p w14:paraId="266EFAF1" w14:textId="77777777" w:rsidR="009E1488" w:rsidRDefault="009E1488" w:rsidP="00246905">
            <w:pPr>
              <w:rPr>
                <w:rFonts w:eastAsia="Times New Roman"/>
              </w:rPr>
            </w:pPr>
            <w:r w:rsidRPr="003406BB">
              <w:rPr>
                <w:rFonts w:eastAsia="Times New Roman"/>
                <w:i/>
              </w:rPr>
              <w:t>r</w:t>
            </w:r>
          </w:p>
        </w:tc>
        <w:tc>
          <w:tcPr>
            <w:tcW w:w="1303" w:type="dxa"/>
            <w:tcBorders>
              <w:top w:val="nil"/>
              <w:left w:val="nil"/>
              <w:bottom w:val="nil"/>
              <w:right w:val="nil"/>
            </w:tcBorders>
            <w:vAlign w:val="center"/>
          </w:tcPr>
          <w:p w14:paraId="0A9DA953" w14:textId="5A624C13" w:rsidR="009E1488" w:rsidRDefault="009E1488" w:rsidP="00246905">
            <w:pPr>
              <w:jc w:val="center"/>
              <w:rPr>
                <w:rFonts w:eastAsia="Times New Roman"/>
              </w:rPr>
            </w:pPr>
            <w:r w:rsidRPr="7611D2E3">
              <w:rPr>
                <w:rFonts w:eastAsia="Times New Roman"/>
              </w:rPr>
              <w:t>-0.</w:t>
            </w:r>
            <w:r w:rsidR="00C10453">
              <w:rPr>
                <w:rFonts w:eastAsia="Times New Roman"/>
              </w:rPr>
              <w:t>29</w:t>
            </w:r>
          </w:p>
        </w:tc>
        <w:tc>
          <w:tcPr>
            <w:tcW w:w="2081" w:type="dxa"/>
            <w:tcBorders>
              <w:top w:val="nil"/>
              <w:left w:val="nil"/>
              <w:bottom w:val="nil"/>
              <w:right w:val="nil"/>
            </w:tcBorders>
            <w:vAlign w:val="center"/>
          </w:tcPr>
          <w:p w14:paraId="5D758A5A" w14:textId="77777777" w:rsidR="009E1488" w:rsidRDefault="009E1488" w:rsidP="00246905">
            <w:pPr>
              <w:jc w:val="center"/>
              <w:rPr>
                <w:rFonts w:eastAsia="Times New Roman"/>
              </w:rPr>
            </w:pPr>
            <w:r w:rsidRPr="7611D2E3">
              <w:rPr>
                <w:rFonts w:eastAsia="Times New Roman"/>
              </w:rPr>
              <w:t>-0.19</w:t>
            </w:r>
          </w:p>
        </w:tc>
        <w:tc>
          <w:tcPr>
            <w:tcW w:w="2039" w:type="dxa"/>
            <w:tcBorders>
              <w:top w:val="nil"/>
              <w:left w:val="nil"/>
              <w:bottom w:val="nil"/>
              <w:right w:val="nil"/>
            </w:tcBorders>
            <w:vAlign w:val="center"/>
          </w:tcPr>
          <w:p w14:paraId="01497731" w14:textId="77777777" w:rsidR="009E1488" w:rsidRDefault="009E1488" w:rsidP="00246905">
            <w:pPr>
              <w:jc w:val="center"/>
              <w:rPr>
                <w:rFonts w:eastAsia="Times New Roman"/>
              </w:rPr>
            </w:pPr>
            <w:r w:rsidRPr="7611D2E3">
              <w:rPr>
                <w:rFonts w:eastAsia="Times New Roman"/>
              </w:rPr>
              <w:t>-0.27</w:t>
            </w:r>
          </w:p>
        </w:tc>
        <w:tc>
          <w:tcPr>
            <w:tcW w:w="1252" w:type="dxa"/>
            <w:tcBorders>
              <w:top w:val="nil"/>
              <w:left w:val="nil"/>
              <w:bottom w:val="nil"/>
              <w:right w:val="nil"/>
            </w:tcBorders>
            <w:vAlign w:val="center"/>
          </w:tcPr>
          <w:p w14:paraId="7A6E33C4" w14:textId="77777777" w:rsidR="009E1488" w:rsidRDefault="009E1488" w:rsidP="00246905">
            <w:pPr>
              <w:jc w:val="center"/>
              <w:rPr>
                <w:rFonts w:eastAsia="Times New Roman"/>
              </w:rPr>
            </w:pPr>
            <w:r w:rsidRPr="7611D2E3">
              <w:rPr>
                <w:rFonts w:eastAsia="Times New Roman"/>
              </w:rPr>
              <w:t>0.80</w:t>
            </w:r>
          </w:p>
        </w:tc>
      </w:tr>
      <w:tr w:rsidR="009E1488" w14:paraId="4CB4C1DC" w14:textId="77777777" w:rsidTr="00246905">
        <w:tc>
          <w:tcPr>
            <w:tcW w:w="2319" w:type="dxa"/>
            <w:vMerge/>
            <w:tcBorders>
              <w:top w:val="nil"/>
              <w:left w:val="nil"/>
              <w:bottom w:val="nil"/>
              <w:right w:val="nil"/>
            </w:tcBorders>
            <w:vAlign w:val="center"/>
          </w:tcPr>
          <w:p w14:paraId="4C55063D" w14:textId="77777777" w:rsidR="009E1488" w:rsidRDefault="009E1488" w:rsidP="00246905"/>
        </w:tc>
        <w:tc>
          <w:tcPr>
            <w:tcW w:w="465" w:type="dxa"/>
            <w:tcBorders>
              <w:top w:val="nil"/>
              <w:left w:val="nil"/>
              <w:bottom w:val="nil"/>
              <w:right w:val="nil"/>
            </w:tcBorders>
          </w:tcPr>
          <w:p w14:paraId="74DD3CEE" w14:textId="065100E8" w:rsidR="009E1488" w:rsidRDefault="001662BA" w:rsidP="00246905">
            <w:pPr>
              <w:rPr>
                <w:rFonts w:eastAsia="Times New Roman"/>
              </w:rPr>
            </w:pPr>
            <w:r>
              <w:rPr>
                <w:i/>
                <w:iCs/>
              </w:rPr>
              <w:t>P</w:t>
            </w:r>
          </w:p>
        </w:tc>
        <w:tc>
          <w:tcPr>
            <w:tcW w:w="1303" w:type="dxa"/>
            <w:tcBorders>
              <w:top w:val="nil"/>
              <w:left w:val="nil"/>
              <w:bottom w:val="nil"/>
              <w:right w:val="nil"/>
            </w:tcBorders>
            <w:vAlign w:val="center"/>
          </w:tcPr>
          <w:p w14:paraId="66777071" w14:textId="4D90EED8" w:rsidR="009E1488" w:rsidRDefault="009E1488" w:rsidP="00246905">
            <w:pPr>
              <w:jc w:val="center"/>
              <w:rPr>
                <w:rFonts w:eastAsia="Times New Roman"/>
              </w:rPr>
            </w:pPr>
            <w:r w:rsidRPr="7611D2E3">
              <w:rPr>
                <w:rFonts w:eastAsia="Times New Roman"/>
              </w:rPr>
              <w:t>0.</w:t>
            </w:r>
            <w:r w:rsidR="00C10453">
              <w:rPr>
                <w:rFonts w:eastAsia="Times New Roman"/>
              </w:rPr>
              <w:t>57</w:t>
            </w:r>
          </w:p>
        </w:tc>
        <w:tc>
          <w:tcPr>
            <w:tcW w:w="2081" w:type="dxa"/>
            <w:tcBorders>
              <w:top w:val="nil"/>
              <w:left w:val="nil"/>
              <w:bottom w:val="nil"/>
              <w:right w:val="nil"/>
            </w:tcBorders>
            <w:vAlign w:val="center"/>
          </w:tcPr>
          <w:p w14:paraId="0F21942B" w14:textId="77777777" w:rsidR="009E1488" w:rsidRDefault="009E1488" w:rsidP="00246905">
            <w:pPr>
              <w:jc w:val="center"/>
              <w:rPr>
                <w:rFonts w:eastAsia="Times New Roman"/>
              </w:rPr>
            </w:pPr>
            <w:r w:rsidRPr="7611D2E3">
              <w:rPr>
                <w:rFonts w:eastAsia="Times New Roman"/>
              </w:rPr>
              <w:t>0.53</w:t>
            </w:r>
          </w:p>
        </w:tc>
        <w:tc>
          <w:tcPr>
            <w:tcW w:w="2039" w:type="dxa"/>
            <w:tcBorders>
              <w:top w:val="nil"/>
              <w:left w:val="nil"/>
              <w:bottom w:val="nil"/>
              <w:right w:val="nil"/>
            </w:tcBorders>
            <w:vAlign w:val="center"/>
          </w:tcPr>
          <w:p w14:paraId="163DE56E" w14:textId="77777777" w:rsidR="009E1488" w:rsidRDefault="009E1488" w:rsidP="00246905">
            <w:pPr>
              <w:jc w:val="center"/>
              <w:rPr>
                <w:rFonts w:eastAsia="Times New Roman"/>
              </w:rPr>
            </w:pPr>
            <w:r w:rsidRPr="7611D2E3">
              <w:rPr>
                <w:rFonts w:eastAsia="Times New Roman"/>
              </w:rPr>
              <w:t>0.73</w:t>
            </w:r>
          </w:p>
        </w:tc>
        <w:tc>
          <w:tcPr>
            <w:tcW w:w="1252" w:type="dxa"/>
            <w:tcBorders>
              <w:top w:val="nil"/>
              <w:left w:val="nil"/>
              <w:bottom w:val="nil"/>
              <w:right w:val="nil"/>
            </w:tcBorders>
            <w:vAlign w:val="center"/>
          </w:tcPr>
          <w:p w14:paraId="5F975C17" w14:textId="77777777" w:rsidR="009E1488" w:rsidRDefault="009E1488" w:rsidP="00246905">
            <w:pPr>
              <w:jc w:val="center"/>
              <w:rPr>
                <w:rFonts w:eastAsia="Times New Roman"/>
              </w:rPr>
            </w:pPr>
            <w:r w:rsidRPr="7611D2E3">
              <w:rPr>
                <w:rFonts w:eastAsia="Times New Roman"/>
              </w:rPr>
              <w:t>0.42</w:t>
            </w:r>
          </w:p>
        </w:tc>
      </w:tr>
      <w:tr w:rsidR="009E1488" w14:paraId="5ACD2ADD" w14:textId="77777777" w:rsidTr="00246905">
        <w:tc>
          <w:tcPr>
            <w:tcW w:w="2319" w:type="dxa"/>
            <w:vMerge/>
            <w:tcBorders>
              <w:top w:val="nil"/>
              <w:left w:val="nil"/>
              <w:bottom w:val="nil"/>
              <w:right w:val="nil"/>
            </w:tcBorders>
            <w:vAlign w:val="center"/>
          </w:tcPr>
          <w:p w14:paraId="4D7DF727" w14:textId="77777777" w:rsidR="009E1488" w:rsidRDefault="009E1488" w:rsidP="00246905"/>
        </w:tc>
        <w:tc>
          <w:tcPr>
            <w:tcW w:w="465" w:type="dxa"/>
            <w:tcBorders>
              <w:top w:val="nil"/>
              <w:left w:val="nil"/>
              <w:bottom w:val="nil"/>
              <w:right w:val="nil"/>
            </w:tcBorders>
          </w:tcPr>
          <w:p w14:paraId="747F7206" w14:textId="77777777" w:rsidR="009E1488" w:rsidRDefault="009E1488" w:rsidP="00246905">
            <w:pPr>
              <w:rPr>
                <w:rFonts w:eastAsia="Times New Roman"/>
              </w:rPr>
            </w:pPr>
            <w:r>
              <w:rPr>
                <w:rFonts w:eastAsia="Times New Roman"/>
                <w:i/>
                <w:iCs/>
              </w:rPr>
              <w:t>n</w:t>
            </w:r>
          </w:p>
        </w:tc>
        <w:tc>
          <w:tcPr>
            <w:tcW w:w="1303" w:type="dxa"/>
            <w:tcBorders>
              <w:top w:val="nil"/>
              <w:left w:val="nil"/>
              <w:bottom w:val="nil"/>
              <w:right w:val="nil"/>
            </w:tcBorders>
            <w:vAlign w:val="center"/>
          </w:tcPr>
          <w:p w14:paraId="58464EBB" w14:textId="77777777" w:rsidR="009E1488" w:rsidRDefault="009E1488" w:rsidP="00246905">
            <w:pPr>
              <w:jc w:val="center"/>
              <w:rPr>
                <w:rFonts w:eastAsia="Times New Roman"/>
              </w:rPr>
            </w:pPr>
            <w:r w:rsidRPr="7611D2E3">
              <w:rPr>
                <w:rFonts w:eastAsia="Times New Roman"/>
              </w:rPr>
              <w:t>6</w:t>
            </w:r>
          </w:p>
        </w:tc>
        <w:tc>
          <w:tcPr>
            <w:tcW w:w="2081" w:type="dxa"/>
            <w:tcBorders>
              <w:top w:val="nil"/>
              <w:left w:val="nil"/>
              <w:bottom w:val="nil"/>
              <w:right w:val="nil"/>
            </w:tcBorders>
            <w:vAlign w:val="center"/>
          </w:tcPr>
          <w:p w14:paraId="1C475432" w14:textId="77777777" w:rsidR="009E1488" w:rsidRDefault="009E1488" w:rsidP="00246905">
            <w:pPr>
              <w:jc w:val="center"/>
              <w:rPr>
                <w:rFonts w:eastAsia="Times New Roman"/>
              </w:rPr>
            </w:pPr>
            <w:r w:rsidRPr="7611D2E3">
              <w:rPr>
                <w:rFonts w:eastAsia="Times New Roman"/>
              </w:rPr>
              <w:t>13</w:t>
            </w:r>
          </w:p>
        </w:tc>
        <w:tc>
          <w:tcPr>
            <w:tcW w:w="2039" w:type="dxa"/>
            <w:tcBorders>
              <w:top w:val="nil"/>
              <w:left w:val="nil"/>
              <w:bottom w:val="nil"/>
              <w:right w:val="nil"/>
            </w:tcBorders>
            <w:vAlign w:val="center"/>
          </w:tcPr>
          <w:p w14:paraId="7775CA18" w14:textId="77777777" w:rsidR="009E1488" w:rsidRDefault="009E1488" w:rsidP="00246905">
            <w:pPr>
              <w:jc w:val="center"/>
              <w:rPr>
                <w:rFonts w:eastAsia="Times New Roman"/>
              </w:rPr>
            </w:pPr>
            <w:r w:rsidRPr="7611D2E3">
              <w:rPr>
                <w:rFonts w:eastAsia="Times New Roman"/>
              </w:rPr>
              <w:t>4</w:t>
            </w:r>
          </w:p>
        </w:tc>
        <w:tc>
          <w:tcPr>
            <w:tcW w:w="1252" w:type="dxa"/>
            <w:tcBorders>
              <w:top w:val="nil"/>
              <w:left w:val="nil"/>
              <w:bottom w:val="nil"/>
              <w:right w:val="nil"/>
            </w:tcBorders>
            <w:vAlign w:val="center"/>
          </w:tcPr>
          <w:p w14:paraId="7CD6E2F1" w14:textId="77777777" w:rsidR="009E1488" w:rsidRDefault="009E1488" w:rsidP="00246905">
            <w:pPr>
              <w:jc w:val="center"/>
              <w:rPr>
                <w:rFonts w:eastAsia="Times New Roman"/>
              </w:rPr>
            </w:pPr>
            <w:r w:rsidRPr="7611D2E3">
              <w:rPr>
                <w:rFonts w:eastAsia="Times New Roman"/>
              </w:rPr>
              <w:t>3</w:t>
            </w:r>
          </w:p>
        </w:tc>
      </w:tr>
      <w:tr w:rsidR="009E1488" w14:paraId="7706E09E" w14:textId="77777777" w:rsidTr="00246905">
        <w:tc>
          <w:tcPr>
            <w:tcW w:w="2319" w:type="dxa"/>
            <w:vMerge w:val="restart"/>
            <w:tcBorders>
              <w:top w:val="nil"/>
              <w:left w:val="nil"/>
              <w:bottom w:val="nil"/>
              <w:right w:val="nil"/>
            </w:tcBorders>
            <w:vAlign w:val="center"/>
          </w:tcPr>
          <w:p w14:paraId="0BF24F1C" w14:textId="77777777" w:rsidR="009E1488" w:rsidRDefault="009E1488" w:rsidP="00246905">
            <w:pPr>
              <w:rPr>
                <w:rFonts w:eastAsia="Times New Roman"/>
              </w:rPr>
            </w:pPr>
            <w:r w:rsidRPr="7611D2E3">
              <w:rPr>
                <w:rFonts w:eastAsia="Times New Roman"/>
              </w:rPr>
              <w:t>Total Charge (mAh)</w:t>
            </w:r>
          </w:p>
        </w:tc>
        <w:tc>
          <w:tcPr>
            <w:tcW w:w="465" w:type="dxa"/>
            <w:tcBorders>
              <w:top w:val="nil"/>
              <w:left w:val="nil"/>
              <w:bottom w:val="nil"/>
              <w:right w:val="nil"/>
            </w:tcBorders>
          </w:tcPr>
          <w:p w14:paraId="69D18B15" w14:textId="77777777" w:rsidR="009E1488" w:rsidRDefault="009E1488" w:rsidP="00246905">
            <w:pPr>
              <w:rPr>
                <w:rFonts w:eastAsia="Times New Roman"/>
              </w:rPr>
            </w:pPr>
            <w:r w:rsidRPr="003406BB">
              <w:rPr>
                <w:rFonts w:eastAsia="Times New Roman"/>
                <w:i/>
              </w:rPr>
              <w:t>r</w:t>
            </w:r>
          </w:p>
        </w:tc>
        <w:tc>
          <w:tcPr>
            <w:tcW w:w="1303" w:type="dxa"/>
            <w:tcBorders>
              <w:top w:val="nil"/>
              <w:left w:val="nil"/>
              <w:bottom w:val="nil"/>
              <w:right w:val="nil"/>
            </w:tcBorders>
            <w:vAlign w:val="center"/>
          </w:tcPr>
          <w:p w14:paraId="26D1A163" w14:textId="77777777" w:rsidR="009E1488" w:rsidRDefault="009E1488" w:rsidP="00246905">
            <w:pPr>
              <w:jc w:val="center"/>
              <w:rPr>
                <w:rFonts w:eastAsia="Times New Roman"/>
              </w:rPr>
            </w:pPr>
            <w:r w:rsidRPr="7611D2E3">
              <w:rPr>
                <w:rFonts w:eastAsia="Times New Roman"/>
              </w:rPr>
              <w:t>-0.27</w:t>
            </w:r>
          </w:p>
        </w:tc>
        <w:tc>
          <w:tcPr>
            <w:tcW w:w="2081" w:type="dxa"/>
            <w:tcBorders>
              <w:top w:val="nil"/>
              <w:left w:val="nil"/>
              <w:bottom w:val="nil"/>
              <w:right w:val="nil"/>
            </w:tcBorders>
            <w:vAlign w:val="center"/>
          </w:tcPr>
          <w:p w14:paraId="53291700" w14:textId="77777777" w:rsidR="009E1488" w:rsidRDefault="009E1488" w:rsidP="00246905">
            <w:pPr>
              <w:jc w:val="center"/>
              <w:rPr>
                <w:rFonts w:eastAsia="Times New Roman"/>
              </w:rPr>
            </w:pPr>
            <w:r w:rsidRPr="7611D2E3">
              <w:rPr>
                <w:rFonts w:eastAsia="Times New Roman"/>
              </w:rPr>
              <w:t>-0.13</w:t>
            </w:r>
          </w:p>
        </w:tc>
        <w:tc>
          <w:tcPr>
            <w:tcW w:w="2039" w:type="dxa"/>
            <w:tcBorders>
              <w:top w:val="nil"/>
              <w:left w:val="nil"/>
              <w:bottom w:val="nil"/>
              <w:right w:val="nil"/>
            </w:tcBorders>
            <w:vAlign w:val="center"/>
          </w:tcPr>
          <w:p w14:paraId="6A643224" w14:textId="77777777" w:rsidR="009E1488" w:rsidRDefault="009E1488" w:rsidP="00246905">
            <w:pPr>
              <w:jc w:val="center"/>
              <w:rPr>
                <w:rFonts w:eastAsia="Times New Roman"/>
              </w:rPr>
            </w:pPr>
            <w:r w:rsidRPr="7611D2E3">
              <w:rPr>
                <w:rFonts w:eastAsia="Times New Roman"/>
              </w:rPr>
              <w:t>0.68</w:t>
            </w:r>
          </w:p>
        </w:tc>
        <w:tc>
          <w:tcPr>
            <w:tcW w:w="1252" w:type="dxa"/>
            <w:tcBorders>
              <w:top w:val="nil"/>
              <w:left w:val="nil"/>
              <w:bottom w:val="nil"/>
              <w:right w:val="nil"/>
            </w:tcBorders>
            <w:vAlign w:val="center"/>
          </w:tcPr>
          <w:p w14:paraId="20E4726F" w14:textId="77777777" w:rsidR="009E1488" w:rsidRDefault="009E1488" w:rsidP="00246905">
            <w:pPr>
              <w:jc w:val="center"/>
              <w:rPr>
                <w:rFonts w:eastAsia="Times New Roman"/>
              </w:rPr>
            </w:pPr>
            <w:r w:rsidRPr="7611D2E3">
              <w:rPr>
                <w:rFonts w:eastAsia="Times New Roman"/>
              </w:rPr>
              <w:t>0.80</w:t>
            </w:r>
          </w:p>
        </w:tc>
      </w:tr>
      <w:tr w:rsidR="009E1488" w14:paraId="5B00088A" w14:textId="77777777" w:rsidTr="00246905">
        <w:tc>
          <w:tcPr>
            <w:tcW w:w="2319" w:type="dxa"/>
            <w:vMerge/>
            <w:tcBorders>
              <w:top w:val="nil"/>
              <w:left w:val="nil"/>
              <w:bottom w:val="nil"/>
              <w:right w:val="nil"/>
            </w:tcBorders>
            <w:vAlign w:val="center"/>
          </w:tcPr>
          <w:p w14:paraId="5DE3F480" w14:textId="77777777" w:rsidR="009E1488" w:rsidRDefault="009E1488" w:rsidP="00246905"/>
        </w:tc>
        <w:tc>
          <w:tcPr>
            <w:tcW w:w="465" w:type="dxa"/>
            <w:tcBorders>
              <w:top w:val="nil"/>
              <w:left w:val="nil"/>
              <w:bottom w:val="nil"/>
              <w:right w:val="nil"/>
            </w:tcBorders>
          </w:tcPr>
          <w:p w14:paraId="0D27A9F2" w14:textId="4926E519" w:rsidR="009E1488" w:rsidRDefault="001662BA" w:rsidP="00246905">
            <w:pPr>
              <w:rPr>
                <w:rFonts w:eastAsia="Times New Roman"/>
              </w:rPr>
            </w:pPr>
            <w:r>
              <w:rPr>
                <w:i/>
                <w:iCs/>
              </w:rPr>
              <w:t>P</w:t>
            </w:r>
          </w:p>
        </w:tc>
        <w:tc>
          <w:tcPr>
            <w:tcW w:w="1303" w:type="dxa"/>
            <w:tcBorders>
              <w:top w:val="nil"/>
              <w:left w:val="nil"/>
              <w:bottom w:val="nil"/>
              <w:right w:val="nil"/>
            </w:tcBorders>
            <w:vAlign w:val="center"/>
          </w:tcPr>
          <w:p w14:paraId="45AF5B6A" w14:textId="77777777" w:rsidR="009E1488" w:rsidRDefault="009E1488" w:rsidP="00246905">
            <w:pPr>
              <w:jc w:val="center"/>
              <w:rPr>
                <w:rFonts w:eastAsia="Times New Roman"/>
              </w:rPr>
            </w:pPr>
            <w:r w:rsidRPr="7611D2E3">
              <w:rPr>
                <w:rFonts w:eastAsia="Times New Roman"/>
              </w:rPr>
              <w:t>0.60</w:t>
            </w:r>
          </w:p>
        </w:tc>
        <w:tc>
          <w:tcPr>
            <w:tcW w:w="2081" w:type="dxa"/>
            <w:tcBorders>
              <w:top w:val="nil"/>
              <w:left w:val="nil"/>
              <w:bottom w:val="nil"/>
              <w:right w:val="nil"/>
            </w:tcBorders>
            <w:vAlign w:val="center"/>
          </w:tcPr>
          <w:p w14:paraId="7352DBAE" w14:textId="77777777" w:rsidR="009E1488" w:rsidRDefault="009E1488" w:rsidP="00246905">
            <w:pPr>
              <w:jc w:val="center"/>
              <w:rPr>
                <w:rFonts w:eastAsia="Times New Roman"/>
              </w:rPr>
            </w:pPr>
            <w:r w:rsidRPr="7611D2E3">
              <w:rPr>
                <w:rFonts w:eastAsia="Times New Roman"/>
              </w:rPr>
              <w:t>0.67</w:t>
            </w:r>
          </w:p>
        </w:tc>
        <w:tc>
          <w:tcPr>
            <w:tcW w:w="2039" w:type="dxa"/>
            <w:tcBorders>
              <w:top w:val="nil"/>
              <w:left w:val="nil"/>
              <w:bottom w:val="nil"/>
              <w:right w:val="nil"/>
            </w:tcBorders>
            <w:vAlign w:val="center"/>
          </w:tcPr>
          <w:p w14:paraId="4CC28ACF" w14:textId="77777777" w:rsidR="009E1488" w:rsidRDefault="009E1488" w:rsidP="00246905">
            <w:pPr>
              <w:jc w:val="center"/>
              <w:rPr>
                <w:rFonts w:eastAsia="Times New Roman"/>
              </w:rPr>
            </w:pPr>
            <w:r w:rsidRPr="7611D2E3">
              <w:rPr>
                <w:rFonts w:eastAsia="Times New Roman"/>
              </w:rPr>
              <w:t>0.33</w:t>
            </w:r>
          </w:p>
        </w:tc>
        <w:tc>
          <w:tcPr>
            <w:tcW w:w="1252" w:type="dxa"/>
            <w:tcBorders>
              <w:top w:val="nil"/>
              <w:left w:val="nil"/>
              <w:bottom w:val="nil"/>
              <w:right w:val="nil"/>
            </w:tcBorders>
            <w:vAlign w:val="center"/>
          </w:tcPr>
          <w:p w14:paraId="5E5416EA" w14:textId="77777777" w:rsidR="009E1488" w:rsidRDefault="009E1488" w:rsidP="00246905">
            <w:pPr>
              <w:jc w:val="center"/>
              <w:rPr>
                <w:rFonts w:eastAsia="Times New Roman"/>
              </w:rPr>
            </w:pPr>
            <w:r w:rsidRPr="7611D2E3">
              <w:rPr>
                <w:rFonts w:eastAsia="Times New Roman"/>
              </w:rPr>
              <w:t>0.42</w:t>
            </w:r>
          </w:p>
        </w:tc>
      </w:tr>
      <w:tr w:rsidR="009E1488" w14:paraId="7E2FF8AD" w14:textId="77777777" w:rsidTr="00246905">
        <w:tc>
          <w:tcPr>
            <w:tcW w:w="2319" w:type="dxa"/>
            <w:vMerge/>
            <w:tcBorders>
              <w:top w:val="nil"/>
              <w:left w:val="nil"/>
              <w:bottom w:val="nil"/>
              <w:right w:val="nil"/>
            </w:tcBorders>
            <w:vAlign w:val="center"/>
          </w:tcPr>
          <w:p w14:paraId="2B5487CD" w14:textId="77777777" w:rsidR="009E1488" w:rsidRDefault="009E1488" w:rsidP="00246905"/>
        </w:tc>
        <w:tc>
          <w:tcPr>
            <w:tcW w:w="465" w:type="dxa"/>
            <w:tcBorders>
              <w:top w:val="nil"/>
              <w:left w:val="nil"/>
              <w:bottom w:val="nil"/>
              <w:right w:val="nil"/>
            </w:tcBorders>
          </w:tcPr>
          <w:p w14:paraId="64EA8C00" w14:textId="77777777" w:rsidR="009E1488" w:rsidRDefault="009E1488" w:rsidP="00246905">
            <w:pPr>
              <w:rPr>
                <w:rFonts w:eastAsia="Times New Roman"/>
              </w:rPr>
            </w:pPr>
            <w:r>
              <w:rPr>
                <w:rFonts w:eastAsia="Times New Roman"/>
                <w:i/>
                <w:iCs/>
              </w:rPr>
              <w:t>n</w:t>
            </w:r>
          </w:p>
        </w:tc>
        <w:tc>
          <w:tcPr>
            <w:tcW w:w="1303" w:type="dxa"/>
            <w:tcBorders>
              <w:top w:val="nil"/>
              <w:left w:val="nil"/>
              <w:bottom w:val="nil"/>
              <w:right w:val="nil"/>
            </w:tcBorders>
            <w:vAlign w:val="center"/>
          </w:tcPr>
          <w:p w14:paraId="1509D59D" w14:textId="77777777" w:rsidR="009E1488" w:rsidRDefault="009E1488" w:rsidP="00246905">
            <w:pPr>
              <w:jc w:val="center"/>
              <w:rPr>
                <w:rFonts w:eastAsia="Times New Roman"/>
              </w:rPr>
            </w:pPr>
            <w:r w:rsidRPr="7611D2E3">
              <w:rPr>
                <w:rFonts w:eastAsia="Times New Roman"/>
              </w:rPr>
              <w:t>6</w:t>
            </w:r>
          </w:p>
        </w:tc>
        <w:tc>
          <w:tcPr>
            <w:tcW w:w="2081" w:type="dxa"/>
            <w:tcBorders>
              <w:top w:val="nil"/>
              <w:left w:val="nil"/>
              <w:bottom w:val="nil"/>
              <w:right w:val="nil"/>
            </w:tcBorders>
            <w:vAlign w:val="center"/>
          </w:tcPr>
          <w:p w14:paraId="355493F2" w14:textId="77777777" w:rsidR="009E1488" w:rsidRDefault="009E1488" w:rsidP="00246905">
            <w:pPr>
              <w:jc w:val="center"/>
              <w:rPr>
                <w:rFonts w:eastAsia="Times New Roman"/>
              </w:rPr>
            </w:pPr>
            <w:r w:rsidRPr="7611D2E3">
              <w:rPr>
                <w:rFonts w:eastAsia="Times New Roman"/>
              </w:rPr>
              <w:t>13</w:t>
            </w:r>
          </w:p>
        </w:tc>
        <w:tc>
          <w:tcPr>
            <w:tcW w:w="2039" w:type="dxa"/>
            <w:tcBorders>
              <w:top w:val="nil"/>
              <w:left w:val="nil"/>
              <w:bottom w:val="nil"/>
              <w:right w:val="nil"/>
            </w:tcBorders>
            <w:vAlign w:val="center"/>
          </w:tcPr>
          <w:p w14:paraId="08BC6F54" w14:textId="77777777" w:rsidR="009E1488" w:rsidRDefault="009E1488" w:rsidP="00246905">
            <w:pPr>
              <w:jc w:val="center"/>
              <w:rPr>
                <w:rFonts w:eastAsia="Times New Roman"/>
              </w:rPr>
            </w:pPr>
            <w:r w:rsidRPr="7611D2E3">
              <w:rPr>
                <w:rFonts w:eastAsia="Times New Roman"/>
              </w:rPr>
              <w:t>4</w:t>
            </w:r>
          </w:p>
        </w:tc>
        <w:tc>
          <w:tcPr>
            <w:tcW w:w="1252" w:type="dxa"/>
            <w:tcBorders>
              <w:top w:val="nil"/>
              <w:left w:val="nil"/>
              <w:bottom w:val="nil"/>
              <w:right w:val="nil"/>
            </w:tcBorders>
            <w:vAlign w:val="center"/>
          </w:tcPr>
          <w:p w14:paraId="400796C6" w14:textId="77777777" w:rsidR="009E1488" w:rsidRDefault="009E1488" w:rsidP="00246905">
            <w:pPr>
              <w:jc w:val="center"/>
              <w:rPr>
                <w:rFonts w:eastAsia="Times New Roman"/>
              </w:rPr>
            </w:pPr>
            <w:r w:rsidRPr="7611D2E3">
              <w:rPr>
                <w:rFonts w:eastAsia="Times New Roman"/>
              </w:rPr>
              <w:t>3</w:t>
            </w:r>
          </w:p>
        </w:tc>
      </w:tr>
      <w:tr w:rsidR="009E1488" w14:paraId="2046D4C3" w14:textId="77777777" w:rsidTr="00246905">
        <w:tc>
          <w:tcPr>
            <w:tcW w:w="2319" w:type="dxa"/>
            <w:vMerge w:val="restart"/>
            <w:tcBorders>
              <w:top w:val="nil"/>
              <w:left w:val="nil"/>
              <w:bottom w:val="nil"/>
              <w:right w:val="nil"/>
            </w:tcBorders>
            <w:vAlign w:val="center"/>
          </w:tcPr>
          <w:p w14:paraId="11640162" w14:textId="77777777" w:rsidR="009E1488" w:rsidRDefault="009E1488" w:rsidP="00246905">
            <w:pPr>
              <w:rPr>
                <w:rFonts w:eastAsia="Times New Roman"/>
              </w:rPr>
            </w:pPr>
            <w:r w:rsidRPr="7611D2E3">
              <w:rPr>
                <w:rFonts w:eastAsia="Times New Roman"/>
              </w:rPr>
              <w:t>Total Charge Density (mAh/cm²)</w:t>
            </w:r>
          </w:p>
        </w:tc>
        <w:tc>
          <w:tcPr>
            <w:tcW w:w="465" w:type="dxa"/>
            <w:tcBorders>
              <w:top w:val="nil"/>
              <w:left w:val="nil"/>
              <w:bottom w:val="nil"/>
              <w:right w:val="nil"/>
            </w:tcBorders>
          </w:tcPr>
          <w:p w14:paraId="4495BBE2" w14:textId="77777777" w:rsidR="009E1488" w:rsidRDefault="009E1488" w:rsidP="00246905">
            <w:pPr>
              <w:rPr>
                <w:rFonts w:eastAsia="Times New Roman"/>
              </w:rPr>
            </w:pPr>
            <w:r w:rsidRPr="003406BB">
              <w:rPr>
                <w:rFonts w:eastAsia="Times New Roman"/>
                <w:i/>
              </w:rPr>
              <w:t>r</w:t>
            </w:r>
          </w:p>
        </w:tc>
        <w:tc>
          <w:tcPr>
            <w:tcW w:w="1303" w:type="dxa"/>
            <w:tcBorders>
              <w:top w:val="nil"/>
              <w:left w:val="nil"/>
              <w:bottom w:val="nil"/>
              <w:right w:val="nil"/>
            </w:tcBorders>
            <w:vAlign w:val="center"/>
          </w:tcPr>
          <w:p w14:paraId="3F55982E" w14:textId="77777777" w:rsidR="009E1488" w:rsidRDefault="009E1488" w:rsidP="00246905">
            <w:pPr>
              <w:jc w:val="center"/>
              <w:rPr>
                <w:rFonts w:eastAsia="Times New Roman"/>
              </w:rPr>
            </w:pPr>
            <w:r w:rsidRPr="7611D2E3">
              <w:rPr>
                <w:rFonts w:eastAsia="Times New Roman"/>
              </w:rPr>
              <w:t>-0.34</w:t>
            </w:r>
          </w:p>
        </w:tc>
        <w:tc>
          <w:tcPr>
            <w:tcW w:w="2081" w:type="dxa"/>
            <w:tcBorders>
              <w:top w:val="nil"/>
              <w:left w:val="nil"/>
              <w:bottom w:val="nil"/>
              <w:right w:val="nil"/>
            </w:tcBorders>
            <w:vAlign w:val="center"/>
          </w:tcPr>
          <w:p w14:paraId="51BBF6B3" w14:textId="77777777" w:rsidR="009E1488" w:rsidRDefault="009E1488" w:rsidP="00246905">
            <w:pPr>
              <w:jc w:val="center"/>
              <w:rPr>
                <w:rFonts w:eastAsia="Times New Roman"/>
              </w:rPr>
            </w:pPr>
            <w:r w:rsidRPr="7611D2E3">
              <w:rPr>
                <w:rFonts w:eastAsia="Times New Roman"/>
              </w:rPr>
              <w:t>-0.17</w:t>
            </w:r>
          </w:p>
        </w:tc>
        <w:tc>
          <w:tcPr>
            <w:tcW w:w="2039" w:type="dxa"/>
            <w:tcBorders>
              <w:top w:val="nil"/>
              <w:left w:val="nil"/>
              <w:bottom w:val="nil"/>
              <w:right w:val="nil"/>
            </w:tcBorders>
            <w:vAlign w:val="center"/>
          </w:tcPr>
          <w:p w14:paraId="32F410A3" w14:textId="77777777" w:rsidR="009E1488" w:rsidRDefault="009E1488" w:rsidP="00246905">
            <w:pPr>
              <w:jc w:val="center"/>
              <w:rPr>
                <w:rFonts w:eastAsia="Times New Roman"/>
              </w:rPr>
            </w:pPr>
            <w:r w:rsidRPr="7611D2E3">
              <w:rPr>
                <w:rFonts w:eastAsia="Times New Roman"/>
              </w:rPr>
              <w:t>0.19</w:t>
            </w:r>
          </w:p>
        </w:tc>
        <w:tc>
          <w:tcPr>
            <w:tcW w:w="1252" w:type="dxa"/>
            <w:tcBorders>
              <w:top w:val="nil"/>
              <w:left w:val="nil"/>
              <w:bottom w:val="nil"/>
              <w:right w:val="nil"/>
            </w:tcBorders>
            <w:vAlign w:val="center"/>
          </w:tcPr>
          <w:p w14:paraId="582F0E5C" w14:textId="77777777" w:rsidR="009E1488" w:rsidRDefault="009E1488" w:rsidP="00246905">
            <w:pPr>
              <w:jc w:val="center"/>
              <w:rPr>
                <w:rFonts w:eastAsia="Times New Roman"/>
              </w:rPr>
            </w:pPr>
            <w:r w:rsidRPr="7611D2E3">
              <w:rPr>
                <w:rFonts w:eastAsia="Times New Roman"/>
              </w:rPr>
              <w:t>0.80</w:t>
            </w:r>
          </w:p>
        </w:tc>
      </w:tr>
      <w:tr w:rsidR="009E1488" w14:paraId="0952FB95" w14:textId="77777777" w:rsidTr="00246905">
        <w:tc>
          <w:tcPr>
            <w:tcW w:w="2319" w:type="dxa"/>
            <w:vMerge/>
            <w:tcBorders>
              <w:top w:val="nil"/>
              <w:left w:val="nil"/>
              <w:bottom w:val="nil"/>
              <w:right w:val="nil"/>
            </w:tcBorders>
          </w:tcPr>
          <w:p w14:paraId="585D018C" w14:textId="77777777" w:rsidR="009E1488" w:rsidRDefault="009E1488" w:rsidP="00246905"/>
        </w:tc>
        <w:tc>
          <w:tcPr>
            <w:tcW w:w="465" w:type="dxa"/>
            <w:tcBorders>
              <w:top w:val="nil"/>
              <w:left w:val="nil"/>
              <w:bottom w:val="nil"/>
              <w:right w:val="nil"/>
            </w:tcBorders>
          </w:tcPr>
          <w:p w14:paraId="0311475B" w14:textId="67FAB90F" w:rsidR="009E1488" w:rsidRDefault="001662BA" w:rsidP="00246905">
            <w:pPr>
              <w:rPr>
                <w:rFonts w:eastAsia="Times New Roman"/>
              </w:rPr>
            </w:pPr>
            <w:r>
              <w:rPr>
                <w:i/>
                <w:iCs/>
              </w:rPr>
              <w:t>P</w:t>
            </w:r>
          </w:p>
        </w:tc>
        <w:tc>
          <w:tcPr>
            <w:tcW w:w="1303" w:type="dxa"/>
            <w:tcBorders>
              <w:top w:val="nil"/>
              <w:left w:val="nil"/>
              <w:bottom w:val="nil"/>
              <w:right w:val="nil"/>
            </w:tcBorders>
            <w:vAlign w:val="center"/>
          </w:tcPr>
          <w:p w14:paraId="48EB2C53" w14:textId="77777777" w:rsidR="009E1488" w:rsidRDefault="009E1488" w:rsidP="00246905">
            <w:pPr>
              <w:jc w:val="center"/>
              <w:rPr>
                <w:rFonts w:eastAsia="Times New Roman"/>
              </w:rPr>
            </w:pPr>
            <w:r w:rsidRPr="7611D2E3">
              <w:rPr>
                <w:rFonts w:eastAsia="Times New Roman"/>
              </w:rPr>
              <w:t>0.51</w:t>
            </w:r>
          </w:p>
        </w:tc>
        <w:tc>
          <w:tcPr>
            <w:tcW w:w="2081" w:type="dxa"/>
            <w:tcBorders>
              <w:top w:val="nil"/>
              <w:left w:val="nil"/>
              <w:bottom w:val="nil"/>
              <w:right w:val="nil"/>
            </w:tcBorders>
            <w:vAlign w:val="center"/>
          </w:tcPr>
          <w:p w14:paraId="011043D3" w14:textId="77777777" w:rsidR="009E1488" w:rsidRDefault="009E1488" w:rsidP="00246905">
            <w:pPr>
              <w:jc w:val="center"/>
              <w:rPr>
                <w:rFonts w:eastAsia="Times New Roman"/>
              </w:rPr>
            </w:pPr>
            <w:r w:rsidRPr="7611D2E3">
              <w:rPr>
                <w:rFonts w:eastAsia="Times New Roman"/>
              </w:rPr>
              <w:t>0.57</w:t>
            </w:r>
          </w:p>
        </w:tc>
        <w:tc>
          <w:tcPr>
            <w:tcW w:w="2039" w:type="dxa"/>
            <w:tcBorders>
              <w:top w:val="nil"/>
              <w:left w:val="nil"/>
              <w:bottom w:val="nil"/>
              <w:right w:val="nil"/>
            </w:tcBorders>
            <w:vAlign w:val="center"/>
          </w:tcPr>
          <w:p w14:paraId="6806ADB2" w14:textId="77777777" w:rsidR="009E1488" w:rsidRDefault="009E1488" w:rsidP="00246905">
            <w:pPr>
              <w:jc w:val="center"/>
              <w:rPr>
                <w:rFonts w:eastAsia="Times New Roman"/>
              </w:rPr>
            </w:pPr>
            <w:r w:rsidRPr="7611D2E3">
              <w:rPr>
                <w:rFonts w:eastAsia="Times New Roman"/>
              </w:rPr>
              <w:t>0.81</w:t>
            </w:r>
          </w:p>
        </w:tc>
        <w:tc>
          <w:tcPr>
            <w:tcW w:w="1252" w:type="dxa"/>
            <w:tcBorders>
              <w:top w:val="nil"/>
              <w:left w:val="nil"/>
              <w:bottom w:val="nil"/>
              <w:right w:val="nil"/>
            </w:tcBorders>
            <w:vAlign w:val="center"/>
          </w:tcPr>
          <w:p w14:paraId="634280C5" w14:textId="77777777" w:rsidR="009E1488" w:rsidRDefault="009E1488" w:rsidP="00246905">
            <w:pPr>
              <w:jc w:val="center"/>
              <w:rPr>
                <w:rFonts w:eastAsia="Times New Roman"/>
              </w:rPr>
            </w:pPr>
            <w:r w:rsidRPr="7611D2E3">
              <w:rPr>
                <w:rFonts w:eastAsia="Times New Roman"/>
              </w:rPr>
              <w:t>0.42</w:t>
            </w:r>
          </w:p>
        </w:tc>
      </w:tr>
      <w:tr w:rsidR="009E1488" w14:paraId="4BB39419" w14:textId="77777777" w:rsidTr="00246905">
        <w:tc>
          <w:tcPr>
            <w:tcW w:w="2319" w:type="dxa"/>
            <w:vMerge/>
            <w:tcBorders>
              <w:top w:val="nil"/>
              <w:left w:val="nil"/>
              <w:bottom w:val="single" w:sz="18" w:space="0" w:color="auto"/>
              <w:right w:val="nil"/>
            </w:tcBorders>
          </w:tcPr>
          <w:p w14:paraId="4F8A39D3" w14:textId="77777777" w:rsidR="009E1488" w:rsidRDefault="009E1488" w:rsidP="00246905"/>
        </w:tc>
        <w:tc>
          <w:tcPr>
            <w:tcW w:w="465" w:type="dxa"/>
            <w:tcBorders>
              <w:top w:val="nil"/>
              <w:left w:val="nil"/>
              <w:bottom w:val="single" w:sz="18" w:space="0" w:color="auto"/>
              <w:right w:val="nil"/>
            </w:tcBorders>
          </w:tcPr>
          <w:p w14:paraId="04D9446C" w14:textId="77777777" w:rsidR="009E1488" w:rsidRDefault="009E1488" w:rsidP="00246905">
            <w:pPr>
              <w:rPr>
                <w:rFonts w:eastAsia="Times New Roman"/>
              </w:rPr>
            </w:pPr>
            <w:r>
              <w:rPr>
                <w:rFonts w:eastAsia="Times New Roman"/>
                <w:i/>
                <w:iCs/>
              </w:rPr>
              <w:t>n</w:t>
            </w:r>
          </w:p>
        </w:tc>
        <w:tc>
          <w:tcPr>
            <w:tcW w:w="1303" w:type="dxa"/>
            <w:tcBorders>
              <w:top w:val="nil"/>
              <w:left w:val="nil"/>
              <w:bottom w:val="single" w:sz="18" w:space="0" w:color="auto"/>
              <w:right w:val="nil"/>
            </w:tcBorders>
            <w:vAlign w:val="center"/>
          </w:tcPr>
          <w:p w14:paraId="1E22A4E0" w14:textId="77777777" w:rsidR="009E1488" w:rsidRDefault="009E1488" w:rsidP="00246905">
            <w:pPr>
              <w:jc w:val="center"/>
              <w:rPr>
                <w:rFonts w:eastAsia="Times New Roman"/>
              </w:rPr>
            </w:pPr>
            <w:r w:rsidRPr="7611D2E3">
              <w:rPr>
                <w:rFonts w:eastAsia="Times New Roman"/>
              </w:rPr>
              <w:t>6</w:t>
            </w:r>
          </w:p>
        </w:tc>
        <w:tc>
          <w:tcPr>
            <w:tcW w:w="2081" w:type="dxa"/>
            <w:tcBorders>
              <w:top w:val="nil"/>
              <w:left w:val="nil"/>
              <w:bottom w:val="single" w:sz="18" w:space="0" w:color="auto"/>
              <w:right w:val="nil"/>
            </w:tcBorders>
            <w:vAlign w:val="center"/>
          </w:tcPr>
          <w:p w14:paraId="321BDD59" w14:textId="77777777" w:rsidR="009E1488" w:rsidRDefault="009E1488" w:rsidP="00246905">
            <w:pPr>
              <w:jc w:val="center"/>
              <w:rPr>
                <w:rFonts w:eastAsia="Times New Roman"/>
              </w:rPr>
            </w:pPr>
            <w:r w:rsidRPr="7611D2E3">
              <w:rPr>
                <w:rFonts w:eastAsia="Times New Roman"/>
              </w:rPr>
              <w:t>13</w:t>
            </w:r>
          </w:p>
        </w:tc>
        <w:tc>
          <w:tcPr>
            <w:tcW w:w="2039" w:type="dxa"/>
            <w:tcBorders>
              <w:top w:val="nil"/>
              <w:left w:val="nil"/>
              <w:bottom w:val="single" w:sz="18" w:space="0" w:color="auto"/>
              <w:right w:val="nil"/>
            </w:tcBorders>
            <w:vAlign w:val="center"/>
          </w:tcPr>
          <w:p w14:paraId="72076D1B" w14:textId="77777777" w:rsidR="009E1488" w:rsidRDefault="009E1488" w:rsidP="00246905">
            <w:pPr>
              <w:jc w:val="center"/>
              <w:rPr>
                <w:rFonts w:eastAsia="Times New Roman"/>
              </w:rPr>
            </w:pPr>
            <w:r w:rsidRPr="7611D2E3">
              <w:rPr>
                <w:rFonts w:eastAsia="Times New Roman"/>
              </w:rPr>
              <w:t>4</w:t>
            </w:r>
          </w:p>
        </w:tc>
        <w:tc>
          <w:tcPr>
            <w:tcW w:w="1252" w:type="dxa"/>
            <w:tcBorders>
              <w:top w:val="nil"/>
              <w:left w:val="nil"/>
              <w:bottom w:val="single" w:sz="18" w:space="0" w:color="auto"/>
              <w:right w:val="nil"/>
            </w:tcBorders>
            <w:vAlign w:val="center"/>
          </w:tcPr>
          <w:p w14:paraId="21F1937B" w14:textId="77777777" w:rsidR="009E1488" w:rsidRDefault="009E1488" w:rsidP="00246905">
            <w:pPr>
              <w:jc w:val="center"/>
              <w:rPr>
                <w:rFonts w:eastAsia="Times New Roman"/>
              </w:rPr>
            </w:pPr>
            <w:r w:rsidRPr="7611D2E3">
              <w:rPr>
                <w:rFonts w:eastAsia="Times New Roman"/>
              </w:rPr>
              <w:t>3</w:t>
            </w:r>
          </w:p>
        </w:tc>
      </w:tr>
    </w:tbl>
    <w:p w14:paraId="58CDE71A" w14:textId="77777777" w:rsidR="009E1488" w:rsidRDefault="009E1488" w:rsidP="0098145A">
      <w:pPr>
        <w:spacing w:line="480" w:lineRule="auto"/>
        <w:jc w:val="center"/>
        <w:rPr>
          <w:rFonts w:eastAsia="Times New Roman"/>
          <w:b/>
          <w:bCs/>
          <w:color w:val="000000" w:themeColor="text1"/>
        </w:rPr>
      </w:pPr>
    </w:p>
    <w:p w14:paraId="03719C0C" w14:textId="77777777" w:rsidR="009E1488" w:rsidRDefault="009E1488">
      <w:pPr>
        <w:rPr>
          <w:rFonts w:eastAsia="Times New Roman"/>
          <w:b/>
          <w:bCs/>
          <w:color w:val="000000" w:themeColor="text1"/>
        </w:rPr>
      </w:pPr>
      <w:r>
        <w:rPr>
          <w:rFonts w:eastAsia="Times New Roman"/>
          <w:b/>
          <w:bCs/>
          <w:color w:val="000000" w:themeColor="text1"/>
        </w:rPr>
        <w:br w:type="page"/>
      </w:r>
    </w:p>
    <w:tbl>
      <w:tblPr>
        <w:tblStyle w:val="TableGrid"/>
        <w:tblW w:w="9475" w:type="dxa"/>
        <w:tblInd w:w="-5" w:type="dxa"/>
        <w:tblLook w:val="06A0" w:firstRow="1" w:lastRow="0" w:firstColumn="1" w:lastColumn="0" w:noHBand="1" w:noVBand="1"/>
      </w:tblPr>
      <w:tblGrid>
        <w:gridCol w:w="2304"/>
        <w:gridCol w:w="480"/>
        <w:gridCol w:w="1303"/>
        <w:gridCol w:w="2081"/>
        <w:gridCol w:w="2039"/>
        <w:gridCol w:w="1268"/>
      </w:tblGrid>
      <w:tr w:rsidR="009E1488" w14:paraId="52C19E23" w14:textId="77777777" w:rsidTr="00246905">
        <w:tc>
          <w:tcPr>
            <w:tcW w:w="9475" w:type="dxa"/>
            <w:gridSpan w:val="6"/>
            <w:tcBorders>
              <w:top w:val="nil"/>
              <w:left w:val="nil"/>
              <w:bottom w:val="single" w:sz="18" w:space="0" w:color="auto"/>
              <w:right w:val="nil"/>
            </w:tcBorders>
            <w:vAlign w:val="center"/>
          </w:tcPr>
          <w:p w14:paraId="48E34B03" w14:textId="77777777" w:rsidR="009E1488" w:rsidRPr="7611D2E3" w:rsidRDefault="009E1488" w:rsidP="00246905">
            <w:pPr>
              <w:rPr>
                <w:rFonts w:eastAsia="Times New Roman"/>
                <w:b/>
                <w:bCs/>
              </w:rPr>
            </w:pPr>
            <w:r>
              <w:rPr>
                <w:rFonts w:eastAsia="Times New Roman"/>
                <w:b/>
                <w:bCs/>
              </w:rPr>
              <w:lastRenderedPageBreak/>
              <w:t>Table 5. Cathodal Correlation Matrix</w:t>
            </w:r>
          </w:p>
        </w:tc>
      </w:tr>
      <w:tr w:rsidR="009E1488" w14:paraId="2009E1EA" w14:textId="77777777" w:rsidTr="00246905">
        <w:tc>
          <w:tcPr>
            <w:tcW w:w="2784" w:type="dxa"/>
            <w:gridSpan w:val="2"/>
            <w:tcBorders>
              <w:top w:val="single" w:sz="18" w:space="0" w:color="auto"/>
              <w:left w:val="nil"/>
              <w:bottom w:val="nil"/>
              <w:right w:val="nil"/>
            </w:tcBorders>
            <w:vAlign w:val="center"/>
          </w:tcPr>
          <w:p w14:paraId="68DC7BB4" w14:textId="77777777" w:rsidR="009E1488" w:rsidRDefault="009E1488" w:rsidP="00246905">
            <w:pPr>
              <w:spacing w:line="259" w:lineRule="auto"/>
              <w:jc w:val="center"/>
              <w:rPr>
                <w:rFonts w:eastAsia="Times New Roman"/>
                <w:b/>
                <w:bCs/>
              </w:rPr>
            </w:pPr>
          </w:p>
        </w:tc>
        <w:tc>
          <w:tcPr>
            <w:tcW w:w="1303" w:type="dxa"/>
            <w:tcBorders>
              <w:top w:val="single" w:sz="18" w:space="0" w:color="auto"/>
              <w:left w:val="nil"/>
              <w:bottom w:val="nil"/>
              <w:right w:val="nil"/>
            </w:tcBorders>
            <w:vAlign w:val="center"/>
          </w:tcPr>
          <w:p w14:paraId="6D82A42B" w14:textId="77777777" w:rsidR="009E1488" w:rsidRDefault="009E1488" w:rsidP="00246905">
            <w:pPr>
              <w:jc w:val="center"/>
              <w:rPr>
                <w:rFonts w:eastAsia="Times New Roman"/>
                <w:b/>
                <w:bCs/>
              </w:rPr>
            </w:pPr>
            <w:r w:rsidRPr="7611D2E3">
              <w:rPr>
                <w:rFonts w:eastAsia="Times New Roman"/>
                <w:b/>
                <w:bCs/>
              </w:rPr>
              <w:t>Barthel Index</w:t>
            </w:r>
          </w:p>
        </w:tc>
        <w:tc>
          <w:tcPr>
            <w:tcW w:w="2081" w:type="dxa"/>
            <w:tcBorders>
              <w:top w:val="single" w:sz="18" w:space="0" w:color="auto"/>
              <w:left w:val="nil"/>
              <w:bottom w:val="nil"/>
              <w:right w:val="nil"/>
            </w:tcBorders>
            <w:vAlign w:val="center"/>
          </w:tcPr>
          <w:p w14:paraId="47E10885" w14:textId="77777777" w:rsidR="009E1488" w:rsidRDefault="009E1488" w:rsidP="00246905">
            <w:pPr>
              <w:spacing w:line="259" w:lineRule="auto"/>
              <w:jc w:val="center"/>
              <w:rPr>
                <w:rFonts w:eastAsia="Times New Roman"/>
                <w:b/>
                <w:bCs/>
              </w:rPr>
            </w:pPr>
            <w:r w:rsidRPr="7611D2E3">
              <w:rPr>
                <w:rFonts w:eastAsia="Times New Roman"/>
                <w:b/>
                <w:bCs/>
              </w:rPr>
              <w:t>Upper Extremity Fugl-Meyer Assessment</w:t>
            </w:r>
          </w:p>
        </w:tc>
        <w:tc>
          <w:tcPr>
            <w:tcW w:w="2039" w:type="dxa"/>
            <w:tcBorders>
              <w:top w:val="single" w:sz="18" w:space="0" w:color="auto"/>
              <w:left w:val="nil"/>
              <w:bottom w:val="nil"/>
              <w:right w:val="nil"/>
            </w:tcBorders>
            <w:vAlign w:val="center"/>
          </w:tcPr>
          <w:p w14:paraId="1F10BCBF" w14:textId="77777777" w:rsidR="009E1488" w:rsidRDefault="009E1488" w:rsidP="00246905">
            <w:pPr>
              <w:spacing w:line="259" w:lineRule="auto"/>
              <w:jc w:val="center"/>
              <w:rPr>
                <w:rFonts w:eastAsia="Times New Roman"/>
                <w:b/>
                <w:bCs/>
              </w:rPr>
            </w:pPr>
            <w:r w:rsidRPr="7611D2E3">
              <w:rPr>
                <w:rFonts w:eastAsia="Times New Roman"/>
                <w:b/>
                <w:bCs/>
              </w:rPr>
              <w:t>Lower Extremity Fugl-Meyer Assessment</w:t>
            </w:r>
          </w:p>
        </w:tc>
        <w:tc>
          <w:tcPr>
            <w:tcW w:w="1268" w:type="dxa"/>
            <w:tcBorders>
              <w:top w:val="single" w:sz="18" w:space="0" w:color="auto"/>
              <w:left w:val="nil"/>
              <w:bottom w:val="nil"/>
              <w:right w:val="nil"/>
            </w:tcBorders>
            <w:vAlign w:val="center"/>
          </w:tcPr>
          <w:p w14:paraId="6025AA7A" w14:textId="77777777" w:rsidR="009E1488" w:rsidRDefault="009E1488" w:rsidP="00246905">
            <w:pPr>
              <w:spacing w:line="259" w:lineRule="auto"/>
              <w:jc w:val="center"/>
              <w:rPr>
                <w:rFonts w:eastAsia="Times New Roman"/>
                <w:b/>
                <w:bCs/>
              </w:rPr>
            </w:pPr>
            <w:r w:rsidRPr="7611D2E3">
              <w:rPr>
                <w:rFonts w:eastAsia="Times New Roman"/>
                <w:b/>
                <w:bCs/>
              </w:rPr>
              <w:t>Modified Ashworth Scale</w:t>
            </w:r>
          </w:p>
        </w:tc>
      </w:tr>
      <w:tr w:rsidR="009E1488" w14:paraId="61D24813" w14:textId="77777777" w:rsidTr="00246905">
        <w:tc>
          <w:tcPr>
            <w:tcW w:w="2304" w:type="dxa"/>
            <w:vMerge w:val="restart"/>
            <w:tcBorders>
              <w:top w:val="nil"/>
              <w:left w:val="nil"/>
              <w:bottom w:val="nil"/>
              <w:right w:val="nil"/>
            </w:tcBorders>
            <w:vAlign w:val="center"/>
          </w:tcPr>
          <w:p w14:paraId="362C8E72" w14:textId="77777777" w:rsidR="009E1488" w:rsidRDefault="009E1488" w:rsidP="00246905">
            <w:pPr>
              <w:rPr>
                <w:rFonts w:eastAsia="Times New Roman"/>
              </w:rPr>
            </w:pPr>
            <w:r w:rsidRPr="7611D2E3">
              <w:rPr>
                <w:rFonts w:eastAsia="Times New Roman"/>
              </w:rPr>
              <w:t>Number of Sessions</w:t>
            </w:r>
          </w:p>
        </w:tc>
        <w:tc>
          <w:tcPr>
            <w:tcW w:w="480" w:type="dxa"/>
            <w:tcBorders>
              <w:top w:val="nil"/>
              <w:left w:val="nil"/>
              <w:bottom w:val="nil"/>
              <w:right w:val="nil"/>
            </w:tcBorders>
          </w:tcPr>
          <w:p w14:paraId="66618D58" w14:textId="77777777" w:rsidR="009E1488" w:rsidRDefault="009E1488" w:rsidP="00246905">
            <w:pPr>
              <w:rPr>
                <w:rFonts w:eastAsia="Times New Roman"/>
              </w:rPr>
            </w:pPr>
            <w:r w:rsidRPr="003406BB">
              <w:rPr>
                <w:rFonts w:eastAsia="Times New Roman"/>
                <w:i/>
              </w:rPr>
              <w:t>r</w:t>
            </w:r>
          </w:p>
        </w:tc>
        <w:tc>
          <w:tcPr>
            <w:tcW w:w="1303" w:type="dxa"/>
            <w:tcBorders>
              <w:top w:val="nil"/>
              <w:left w:val="nil"/>
              <w:bottom w:val="nil"/>
              <w:right w:val="nil"/>
            </w:tcBorders>
            <w:vAlign w:val="center"/>
          </w:tcPr>
          <w:p w14:paraId="47785251" w14:textId="078B35C1" w:rsidR="009E1488" w:rsidRDefault="009E1488" w:rsidP="00246905">
            <w:pPr>
              <w:jc w:val="center"/>
              <w:rPr>
                <w:rFonts w:eastAsia="Times New Roman"/>
              </w:rPr>
            </w:pPr>
            <w:r w:rsidRPr="7611D2E3">
              <w:rPr>
                <w:rFonts w:eastAsia="Times New Roman"/>
              </w:rPr>
              <w:t>0.</w:t>
            </w:r>
            <w:r w:rsidR="00C10453">
              <w:rPr>
                <w:rFonts w:eastAsia="Times New Roman"/>
              </w:rPr>
              <w:t>39</w:t>
            </w:r>
          </w:p>
        </w:tc>
        <w:tc>
          <w:tcPr>
            <w:tcW w:w="2081" w:type="dxa"/>
            <w:tcBorders>
              <w:top w:val="nil"/>
              <w:left w:val="nil"/>
              <w:bottom w:val="nil"/>
              <w:right w:val="nil"/>
            </w:tcBorders>
            <w:vAlign w:val="center"/>
          </w:tcPr>
          <w:p w14:paraId="6DFAD619" w14:textId="1C874509" w:rsidR="009E1488" w:rsidRDefault="009E1488" w:rsidP="00246905">
            <w:pPr>
              <w:jc w:val="center"/>
              <w:rPr>
                <w:rFonts w:eastAsia="Times New Roman"/>
              </w:rPr>
            </w:pPr>
            <w:r w:rsidRPr="7611D2E3">
              <w:rPr>
                <w:rFonts w:eastAsia="Times New Roman"/>
              </w:rPr>
              <w:t>0.</w:t>
            </w:r>
            <w:r w:rsidR="00C10453">
              <w:rPr>
                <w:rFonts w:eastAsia="Times New Roman"/>
              </w:rPr>
              <w:t>52</w:t>
            </w:r>
          </w:p>
        </w:tc>
        <w:tc>
          <w:tcPr>
            <w:tcW w:w="2039" w:type="dxa"/>
            <w:tcBorders>
              <w:top w:val="nil"/>
              <w:left w:val="nil"/>
              <w:bottom w:val="nil"/>
              <w:right w:val="nil"/>
            </w:tcBorders>
            <w:vAlign w:val="center"/>
          </w:tcPr>
          <w:p w14:paraId="4AF473C5" w14:textId="77777777" w:rsidR="009E1488" w:rsidRDefault="009E1488" w:rsidP="00246905">
            <w:pPr>
              <w:spacing w:line="259" w:lineRule="auto"/>
              <w:jc w:val="center"/>
              <w:rPr>
                <w:rFonts w:eastAsia="Times New Roman"/>
              </w:rPr>
            </w:pPr>
            <w:r w:rsidRPr="7611D2E3">
              <w:rPr>
                <w:rFonts w:eastAsia="Times New Roman"/>
              </w:rPr>
              <w:t>N/A</w:t>
            </w:r>
          </w:p>
        </w:tc>
        <w:tc>
          <w:tcPr>
            <w:tcW w:w="1268" w:type="dxa"/>
            <w:tcBorders>
              <w:top w:val="nil"/>
              <w:left w:val="nil"/>
              <w:bottom w:val="nil"/>
              <w:right w:val="nil"/>
            </w:tcBorders>
            <w:vAlign w:val="center"/>
          </w:tcPr>
          <w:p w14:paraId="1F0A1B9E" w14:textId="77777777" w:rsidR="009E1488" w:rsidRDefault="009E1488" w:rsidP="00246905">
            <w:pPr>
              <w:jc w:val="center"/>
              <w:rPr>
                <w:rFonts w:eastAsia="Times New Roman"/>
              </w:rPr>
            </w:pPr>
            <w:r w:rsidRPr="7611D2E3">
              <w:rPr>
                <w:rFonts w:eastAsia="Times New Roman"/>
              </w:rPr>
              <w:t>N/A</w:t>
            </w:r>
          </w:p>
        </w:tc>
      </w:tr>
      <w:tr w:rsidR="009E1488" w14:paraId="41BB68F2" w14:textId="77777777" w:rsidTr="00246905">
        <w:tc>
          <w:tcPr>
            <w:tcW w:w="2304" w:type="dxa"/>
            <w:vMerge/>
            <w:tcBorders>
              <w:top w:val="nil"/>
              <w:left w:val="nil"/>
              <w:bottom w:val="nil"/>
              <w:right w:val="nil"/>
            </w:tcBorders>
            <w:vAlign w:val="center"/>
          </w:tcPr>
          <w:p w14:paraId="5B23EC46" w14:textId="77777777" w:rsidR="009E1488" w:rsidRDefault="009E1488" w:rsidP="00246905"/>
        </w:tc>
        <w:tc>
          <w:tcPr>
            <w:tcW w:w="480" w:type="dxa"/>
            <w:tcBorders>
              <w:top w:val="nil"/>
              <w:left w:val="nil"/>
              <w:bottom w:val="nil"/>
              <w:right w:val="nil"/>
            </w:tcBorders>
          </w:tcPr>
          <w:p w14:paraId="0C2C1E70" w14:textId="77AB05A6" w:rsidR="009E1488" w:rsidRDefault="001662BA" w:rsidP="00246905">
            <w:pPr>
              <w:rPr>
                <w:rFonts w:eastAsia="Times New Roman"/>
              </w:rPr>
            </w:pPr>
            <w:r>
              <w:rPr>
                <w:i/>
                <w:iCs/>
              </w:rPr>
              <w:t>P</w:t>
            </w:r>
          </w:p>
        </w:tc>
        <w:tc>
          <w:tcPr>
            <w:tcW w:w="1303" w:type="dxa"/>
            <w:tcBorders>
              <w:top w:val="nil"/>
              <w:left w:val="nil"/>
              <w:bottom w:val="nil"/>
              <w:right w:val="nil"/>
            </w:tcBorders>
            <w:vAlign w:val="center"/>
          </w:tcPr>
          <w:p w14:paraId="13985C79" w14:textId="48425C98" w:rsidR="009E1488" w:rsidRDefault="009E1488" w:rsidP="00246905">
            <w:pPr>
              <w:jc w:val="center"/>
              <w:rPr>
                <w:rFonts w:eastAsia="Times New Roman"/>
              </w:rPr>
            </w:pPr>
            <w:r w:rsidRPr="7611D2E3">
              <w:rPr>
                <w:rFonts w:eastAsia="Times New Roman"/>
              </w:rPr>
              <w:t>0.</w:t>
            </w:r>
            <w:r w:rsidR="00C10453">
              <w:rPr>
                <w:rFonts w:eastAsia="Times New Roman"/>
              </w:rPr>
              <w:t>38</w:t>
            </w:r>
          </w:p>
        </w:tc>
        <w:tc>
          <w:tcPr>
            <w:tcW w:w="2081" w:type="dxa"/>
            <w:tcBorders>
              <w:top w:val="nil"/>
              <w:left w:val="nil"/>
              <w:bottom w:val="nil"/>
              <w:right w:val="nil"/>
            </w:tcBorders>
            <w:vAlign w:val="center"/>
          </w:tcPr>
          <w:p w14:paraId="572040C2" w14:textId="5E253C2A" w:rsidR="009E1488" w:rsidRDefault="009E1488" w:rsidP="00246905">
            <w:pPr>
              <w:jc w:val="center"/>
              <w:rPr>
                <w:rFonts w:eastAsia="Times New Roman"/>
              </w:rPr>
            </w:pPr>
            <w:r w:rsidRPr="7611D2E3">
              <w:rPr>
                <w:rFonts w:eastAsia="Times New Roman"/>
              </w:rPr>
              <w:t>0.</w:t>
            </w:r>
            <w:r w:rsidR="00C10453">
              <w:rPr>
                <w:rFonts w:eastAsia="Times New Roman"/>
              </w:rPr>
              <w:t>23</w:t>
            </w:r>
          </w:p>
        </w:tc>
        <w:tc>
          <w:tcPr>
            <w:tcW w:w="2039" w:type="dxa"/>
            <w:tcBorders>
              <w:top w:val="nil"/>
              <w:left w:val="nil"/>
              <w:bottom w:val="nil"/>
              <w:right w:val="nil"/>
            </w:tcBorders>
            <w:vAlign w:val="center"/>
          </w:tcPr>
          <w:p w14:paraId="0B61322A" w14:textId="77777777" w:rsidR="009E1488" w:rsidRDefault="009E1488" w:rsidP="00246905">
            <w:pPr>
              <w:spacing w:line="259" w:lineRule="auto"/>
              <w:jc w:val="center"/>
              <w:rPr>
                <w:rFonts w:eastAsia="Times New Roman"/>
              </w:rPr>
            </w:pPr>
            <w:r w:rsidRPr="7611D2E3">
              <w:rPr>
                <w:rFonts w:eastAsia="Times New Roman"/>
              </w:rPr>
              <w:t>N/A</w:t>
            </w:r>
          </w:p>
        </w:tc>
        <w:tc>
          <w:tcPr>
            <w:tcW w:w="1268" w:type="dxa"/>
            <w:tcBorders>
              <w:top w:val="nil"/>
              <w:left w:val="nil"/>
              <w:bottom w:val="nil"/>
              <w:right w:val="nil"/>
            </w:tcBorders>
            <w:vAlign w:val="center"/>
          </w:tcPr>
          <w:p w14:paraId="2ACE2703" w14:textId="77777777" w:rsidR="009E1488" w:rsidRDefault="009E1488" w:rsidP="00246905">
            <w:pPr>
              <w:jc w:val="center"/>
              <w:rPr>
                <w:rFonts w:eastAsia="Times New Roman"/>
              </w:rPr>
            </w:pPr>
            <w:r w:rsidRPr="7611D2E3">
              <w:rPr>
                <w:rFonts w:eastAsia="Times New Roman"/>
              </w:rPr>
              <w:t>N/A</w:t>
            </w:r>
          </w:p>
        </w:tc>
      </w:tr>
      <w:tr w:rsidR="009E1488" w14:paraId="0C86D59C" w14:textId="77777777" w:rsidTr="00246905">
        <w:tc>
          <w:tcPr>
            <w:tcW w:w="2304" w:type="dxa"/>
            <w:vMerge/>
            <w:tcBorders>
              <w:top w:val="nil"/>
              <w:left w:val="nil"/>
              <w:bottom w:val="nil"/>
              <w:right w:val="nil"/>
            </w:tcBorders>
            <w:vAlign w:val="center"/>
          </w:tcPr>
          <w:p w14:paraId="4DB5D0FF" w14:textId="77777777" w:rsidR="009E1488" w:rsidRDefault="009E1488" w:rsidP="00246905"/>
        </w:tc>
        <w:tc>
          <w:tcPr>
            <w:tcW w:w="480" w:type="dxa"/>
            <w:tcBorders>
              <w:top w:val="nil"/>
              <w:left w:val="nil"/>
              <w:bottom w:val="nil"/>
              <w:right w:val="nil"/>
            </w:tcBorders>
          </w:tcPr>
          <w:p w14:paraId="531FB29C" w14:textId="77777777" w:rsidR="009E1488" w:rsidRDefault="009E1488" w:rsidP="00246905">
            <w:pPr>
              <w:spacing w:after="80"/>
              <w:rPr>
                <w:rFonts w:eastAsia="Times New Roman"/>
              </w:rPr>
            </w:pPr>
            <w:r>
              <w:rPr>
                <w:rFonts w:eastAsia="Times New Roman"/>
                <w:i/>
                <w:iCs/>
              </w:rPr>
              <w:t>n</w:t>
            </w:r>
          </w:p>
        </w:tc>
        <w:tc>
          <w:tcPr>
            <w:tcW w:w="1303" w:type="dxa"/>
            <w:tcBorders>
              <w:top w:val="nil"/>
              <w:left w:val="nil"/>
              <w:bottom w:val="nil"/>
              <w:right w:val="nil"/>
            </w:tcBorders>
            <w:vAlign w:val="center"/>
          </w:tcPr>
          <w:p w14:paraId="0213DAB3" w14:textId="1F824366" w:rsidR="009E1488" w:rsidRDefault="00C10453" w:rsidP="00246905">
            <w:pPr>
              <w:spacing w:after="80"/>
              <w:jc w:val="center"/>
              <w:rPr>
                <w:rFonts w:eastAsia="Times New Roman"/>
              </w:rPr>
            </w:pPr>
            <w:r>
              <w:rPr>
                <w:rFonts w:eastAsia="Times New Roman"/>
              </w:rPr>
              <w:t>7</w:t>
            </w:r>
          </w:p>
        </w:tc>
        <w:tc>
          <w:tcPr>
            <w:tcW w:w="2081" w:type="dxa"/>
            <w:tcBorders>
              <w:top w:val="nil"/>
              <w:left w:val="nil"/>
              <w:bottom w:val="nil"/>
              <w:right w:val="nil"/>
            </w:tcBorders>
            <w:vAlign w:val="center"/>
          </w:tcPr>
          <w:p w14:paraId="4EB9B834" w14:textId="75DA1470" w:rsidR="009E1488" w:rsidRDefault="00C10453" w:rsidP="00246905">
            <w:pPr>
              <w:spacing w:after="80"/>
              <w:jc w:val="center"/>
              <w:rPr>
                <w:rFonts w:eastAsia="Times New Roman"/>
              </w:rPr>
            </w:pPr>
            <w:r>
              <w:rPr>
                <w:rFonts w:eastAsia="Times New Roman"/>
              </w:rPr>
              <w:t>7</w:t>
            </w:r>
          </w:p>
        </w:tc>
        <w:tc>
          <w:tcPr>
            <w:tcW w:w="2039" w:type="dxa"/>
            <w:tcBorders>
              <w:top w:val="nil"/>
              <w:left w:val="nil"/>
              <w:bottom w:val="nil"/>
              <w:right w:val="nil"/>
            </w:tcBorders>
            <w:vAlign w:val="center"/>
          </w:tcPr>
          <w:p w14:paraId="45DC7F0E" w14:textId="77777777" w:rsidR="009E1488" w:rsidRDefault="009E1488" w:rsidP="00246905">
            <w:pPr>
              <w:spacing w:after="80"/>
              <w:jc w:val="center"/>
              <w:rPr>
                <w:rFonts w:eastAsia="Times New Roman"/>
              </w:rPr>
            </w:pPr>
            <w:r w:rsidRPr="7611D2E3">
              <w:rPr>
                <w:rFonts w:eastAsia="Times New Roman"/>
              </w:rPr>
              <w:t>0</w:t>
            </w:r>
          </w:p>
        </w:tc>
        <w:tc>
          <w:tcPr>
            <w:tcW w:w="1268" w:type="dxa"/>
            <w:tcBorders>
              <w:top w:val="nil"/>
              <w:left w:val="nil"/>
              <w:bottom w:val="nil"/>
              <w:right w:val="nil"/>
            </w:tcBorders>
            <w:vAlign w:val="center"/>
          </w:tcPr>
          <w:p w14:paraId="3703169A" w14:textId="77777777" w:rsidR="009E1488" w:rsidRDefault="009E1488" w:rsidP="00246905">
            <w:pPr>
              <w:spacing w:after="80"/>
              <w:jc w:val="center"/>
              <w:rPr>
                <w:rFonts w:eastAsia="Times New Roman"/>
              </w:rPr>
            </w:pPr>
            <w:r w:rsidRPr="7611D2E3">
              <w:rPr>
                <w:rFonts w:eastAsia="Times New Roman"/>
              </w:rPr>
              <w:t>1</w:t>
            </w:r>
          </w:p>
        </w:tc>
      </w:tr>
      <w:tr w:rsidR="009E1488" w14:paraId="3D6B048C" w14:textId="77777777" w:rsidTr="00246905">
        <w:tc>
          <w:tcPr>
            <w:tcW w:w="2304" w:type="dxa"/>
            <w:vMerge w:val="restart"/>
            <w:tcBorders>
              <w:top w:val="nil"/>
              <w:left w:val="nil"/>
              <w:right w:val="nil"/>
            </w:tcBorders>
            <w:vAlign w:val="center"/>
          </w:tcPr>
          <w:p w14:paraId="2BBD75F9" w14:textId="77777777" w:rsidR="009E1488" w:rsidRPr="7611D2E3" w:rsidRDefault="009E1488" w:rsidP="00246905">
            <w:pPr>
              <w:rPr>
                <w:rFonts w:eastAsia="Times New Roman"/>
              </w:rPr>
            </w:pPr>
            <w:r>
              <w:rPr>
                <w:rFonts w:eastAsia="Times New Roman"/>
              </w:rPr>
              <w:t>Sessions Per Week</w:t>
            </w:r>
          </w:p>
        </w:tc>
        <w:tc>
          <w:tcPr>
            <w:tcW w:w="480" w:type="dxa"/>
            <w:tcBorders>
              <w:top w:val="nil"/>
              <w:left w:val="nil"/>
              <w:bottom w:val="nil"/>
              <w:right w:val="nil"/>
            </w:tcBorders>
          </w:tcPr>
          <w:p w14:paraId="1E63A30E" w14:textId="77777777" w:rsidR="009E1488" w:rsidRPr="003406BB" w:rsidRDefault="009E1488" w:rsidP="00246905">
            <w:pPr>
              <w:rPr>
                <w:rFonts w:eastAsia="Times New Roman"/>
                <w:i/>
              </w:rPr>
            </w:pPr>
            <w:r>
              <w:rPr>
                <w:rFonts w:eastAsia="Times New Roman"/>
                <w:i/>
              </w:rPr>
              <w:t>r</w:t>
            </w:r>
          </w:p>
        </w:tc>
        <w:tc>
          <w:tcPr>
            <w:tcW w:w="1303" w:type="dxa"/>
            <w:tcBorders>
              <w:top w:val="nil"/>
              <w:left w:val="nil"/>
              <w:bottom w:val="nil"/>
              <w:right w:val="nil"/>
            </w:tcBorders>
            <w:vAlign w:val="center"/>
          </w:tcPr>
          <w:p w14:paraId="6F732281" w14:textId="33672D51" w:rsidR="009E1488" w:rsidRPr="7611D2E3" w:rsidRDefault="00C10453" w:rsidP="00246905">
            <w:pPr>
              <w:jc w:val="center"/>
              <w:rPr>
                <w:rFonts w:eastAsia="Times New Roman"/>
              </w:rPr>
            </w:pPr>
            <w:r>
              <w:rPr>
                <w:rFonts w:eastAsia="Times New Roman"/>
              </w:rPr>
              <w:t>0.21</w:t>
            </w:r>
          </w:p>
        </w:tc>
        <w:tc>
          <w:tcPr>
            <w:tcW w:w="2081" w:type="dxa"/>
            <w:tcBorders>
              <w:top w:val="nil"/>
              <w:left w:val="nil"/>
              <w:bottom w:val="nil"/>
              <w:right w:val="nil"/>
            </w:tcBorders>
            <w:vAlign w:val="center"/>
          </w:tcPr>
          <w:p w14:paraId="2EFFA793" w14:textId="34B30D69" w:rsidR="009E1488" w:rsidRPr="7611D2E3" w:rsidRDefault="00C10453" w:rsidP="00246905">
            <w:pPr>
              <w:jc w:val="center"/>
              <w:rPr>
                <w:rFonts w:eastAsia="Times New Roman"/>
              </w:rPr>
            </w:pPr>
            <w:r>
              <w:rPr>
                <w:rFonts w:eastAsia="Times New Roman"/>
              </w:rPr>
              <w:t>-0.71</w:t>
            </w:r>
          </w:p>
        </w:tc>
        <w:tc>
          <w:tcPr>
            <w:tcW w:w="2039" w:type="dxa"/>
            <w:tcBorders>
              <w:top w:val="nil"/>
              <w:left w:val="nil"/>
              <w:bottom w:val="nil"/>
              <w:right w:val="nil"/>
            </w:tcBorders>
            <w:vAlign w:val="center"/>
          </w:tcPr>
          <w:p w14:paraId="20CC7DDB" w14:textId="77777777" w:rsidR="009E1488" w:rsidRPr="7611D2E3" w:rsidRDefault="009E1488" w:rsidP="00246905">
            <w:pPr>
              <w:jc w:val="center"/>
              <w:rPr>
                <w:rFonts w:eastAsia="Times New Roman"/>
              </w:rPr>
            </w:pPr>
            <w:r>
              <w:rPr>
                <w:rFonts w:eastAsia="Times New Roman"/>
              </w:rPr>
              <w:t>N/A</w:t>
            </w:r>
          </w:p>
        </w:tc>
        <w:tc>
          <w:tcPr>
            <w:tcW w:w="1268" w:type="dxa"/>
            <w:tcBorders>
              <w:top w:val="nil"/>
              <w:left w:val="nil"/>
              <w:bottom w:val="nil"/>
              <w:right w:val="nil"/>
            </w:tcBorders>
            <w:vAlign w:val="center"/>
          </w:tcPr>
          <w:p w14:paraId="60051106" w14:textId="77777777" w:rsidR="009E1488" w:rsidRPr="7611D2E3" w:rsidRDefault="009E1488" w:rsidP="00246905">
            <w:pPr>
              <w:jc w:val="center"/>
              <w:rPr>
                <w:rFonts w:eastAsia="Times New Roman"/>
              </w:rPr>
            </w:pPr>
            <w:r>
              <w:rPr>
                <w:rFonts w:eastAsia="Times New Roman"/>
              </w:rPr>
              <w:t>N/A</w:t>
            </w:r>
          </w:p>
        </w:tc>
      </w:tr>
      <w:tr w:rsidR="009E1488" w14:paraId="439443BF" w14:textId="77777777" w:rsidTr="00246905">
        <w:tc>
          <w:tcPr>
            <w:tcW w:w="2304" w:type="dxa"/>
            <w:vMerge/>
            <w:tcBorders>
              <w:left w:val="nil"/>
              <w:right w:val="nil"/>
            </w:tcBorders>
            <w:vAlign w:val="center"/>
          </w:tcPr>
          <w:p w14:paraId="4D9A41E1" w14:textId="77777777" w:rsidR="009E1488" w:rsidRPr="7611D2E3" w:rsidRDefault="009E1488" w:rsidP="00246905">
            <w:pPr>
              <w:rPr>
                <w:rFonts w:eastAsia="Times New Roman"/>
              </w:rPr>
            </w:pPr>
          </w:p>
        </w:tc>
        <w:tc>
          <w:tcPr>
            <w:tcW w:w="480" w:type="dxa"/>
            <w:tcBorders>
              <w:top w:val="nil"/>
              <w:left w:val="nil"/>
              <w:bottom w:val="nil"/>
              <w:right w:val="nil"/>
            </w:tcBorders>
          </w:tcPr>
          <w:p w14:paraId="31DE3878" w14:textId="08826C57" w:rsidR="009E1488" w:rsidRPr="001F4742" w:rsidRDefault="001662BA" w:rsidP="00246905">
            <w:pPr>
              <w:rPr>
                <w:rFonts w:eastAsia="Times New Roman"/>
                <w:iCs/>
              </w:rPr>
            </w:pPr>
            <w:r>
              <w:rPr>
                <w:i/>
                <w:iCs/>
              </w:rPr>
              <w:t>P</w:t>
            </w:r>
          </w:p>
        </w:tc>
        <w:tc>
          <w:tcPr>
            <w:tcW w:w="1303" w:type="dxa"/>
            <w:tcBorders>
              <w:top w:val="nil"/>
              <w:left w:val="nil"/>
              <w:bottom w:val="nil"/>
              <w:right w:val="nil"/>
            </w:tcBorders>
            <w:vAlign w:val="center"/>
          </w:tcPr>
          <w:p w14:paraId="3529245E" w14:textId="41354364" w:rsidR="009E1488" w:rsidRPr="7611D2E3" w:rsidRDefault="00C10453" w:rsidP="00246905">
            <w:pPr>
              <w:jc w:val="center"/>
              <w:rPr>
                <w:rFonts w:eastAsia="Times New Roman"/>
              </w:rPr>
            </w:pPr>
            <w:r>
              <w:rPr>
                <w:rFonts w:eastAsia="Times New Roman"/>
              </w:rPr>
              <w:t>0.66</w:t>
            </w:r>
          </w:p>
        </w:tc>
        <w:tc>
          <w:tcPr>
            <w:tcW w:w="2081" w:type="dxa"/>
            <w:tcBorders>
              <w:top w:val="nil"/>
              <w:left w:val="nil"/>
              <w:bottom w:val="nil"/>
              <w:right w:val="nil"/>
            </w:tcBorders>
            <w:vAlign w:val="center"/>
          </w:tcPr>
          <w:p w14:paraId="0664FCA6" w14:textId="670DA292" w:rsidR="009E1488" w:rsidRPr="7611D2E3" w:rsidRDefault="00C10453" w:rsidP="00246905">
            <w:pPr>
              <w:jc w:val="center"/>
              <w:rPr>
                <w:rFonts w:eastAsia="Times New Roman"/>
              </w:rPr>
            </w:pPr>
            <w:r>
              <w:rPr>
                <w:rFonts w:eastAsia="Times New Roman"/>
              </w:rPr>
              <w:t>0.08</w:t>
            </w:r>
          </w:p>
        </w:tc>
        <w:tc>
          <w:tcPr>
            <w:tcW w:w="2039" w:type="dxa"/>
            <w:tcBorders>
              <w:top w:val="nil"/>
              <w:left w:val="nil"/>
              <w:bottom w:val="nil"/>
              <w:right w:val="nil"/>
            </w:tcBorders>
            <w:vAlign w:val="center"/>
          </w:tcPr>
          <w:p w14:paraId="6B3D1F41" w14:textId="77777777" w:rsidR="009E1488" w:rsidRPr="7611D2E3" w:rsidRDefault="009E1488" w:rsidP="00246905">
            <w:pPr>
              <w:jc w:val="center"/>
              <w:rPr>
                <w:rFonts w:eastAsia="Times New Roman"/>
              </w:rPr>
            </w:pPr>
            <w:r>
              <w:rPr>
                <w:rFonts w:eastAsia="Times New Roman"/>
              </w:rPr>
              <w:t>N/A</w:t>
            </w:r>
          </w:p>
        </w:tc>
        <w:tc>
          <w:tcPr>
            <w:tcW w:w="1268" w:type="dxa"/>
            <w:tcBorders>
              <w:top w:val="nil"/>
              <w:left w:val="nil"/>
              <w:bottom w:val="nil"/>
              <w:right w:val="nil"/>
            </w:tcBorders>
            <w:vAlign w:val="center"/>
          </w:tcPr>
          <w:p w14:paraId="22E4EE3C" w14:textId="77777777" w:rsidR="009E1488" w:rsidRPr="7611D2E3" w:rsidRDefault="009E1488" w:rsidP="00246905">
            <w:pPr>
              <w:jc w:val="center"/>
              <w:rPr>
                <w:rFonts w:eastAsia="Times New Roman"/>
              </w:rPr>
            </w:pPr>
            <w:r>
              <w:rPr>
                <w:rFonts w:eastAsia="Times New Roman"/>
              </w:rPr>
              <w:t>N/A</w:t>
            </w:r>
          </w:p>
        </w:tc>
      </w:tr>
      <w:tr w:rsidR="009E1488" w14:paraId="4FC118D1" w14:textId="77777777" w:rsidTr="00246905">
        <w:tc>
          <w:tcPr>
            <w:tcW w:w="2304" w:type="dxa"/>
            <w:vMerge/>
            <w:tcBorders>
              <w:left w:val="nil"/>
              <w:bottom w:val="nil"/>
              <w:right w:val="nil"/>
            </w:tcBorders>
            <w:vAlign w:val="center"/>
          </w:tcPr>
          <w:p w14:paraId="29F7C8F6" w14:textId="77777777" w:rsidR="009E1488" w:rsidRPr="7611D2E3" w:rsidRDefault="009E1488" w:rsidP="00246905">
            <w:pPr>
              <w:rPr>
                <w:rFonts w:eastAsia="Times New Roman"/>
              </w:rPr>
            </w:pPr>
          </w:p>
        </w:tc>
        <w:tc>
          <w:tcPr>
            <w:tcW w:w="480" w:type="dxa"/>
            <w:tcBorders>
              <w:top w:val="nil"/>
              <w:left w:val="nil"/>
              <w:bottom w:val="nil"/>
              <w:right w:val="nil"/>
            </w:tcBorders>
          </w:tcPr>
          <w:p w14:paraId="21E53F4A" w14:textId="77777777" w:rsidR="009E1488" w:rsidRPr="003406BB" w:rsidRDefault="009E1488" w:rsidP="00246905">
            <w:pPr>
              <w:rPr>
                <w:rFonts w:eastAsia="Times New Roman"/>
                <w:i/>
              </w:rPr>
            </w:pPr>
            <w:r>
              <w:rPr>
                <w:rFonts w:eastAsia="Times New Roman"/>
                <w:i/>
              </w:rPr>
              <w:t>n</w:t>
            </w:r>
          </w:p>
        </w:tc>
        <w:tc>
          <w:tcPr>
            <w:tcW w:w="1303" w:type="dxa"/>
            <w:tcBorders>
              <w:top w:val="nil"/>
              <w:left w:val="nil"/>
              <w:bottom w:val="nil"/>
              <w:right w:val="nil"/>
            </w:tcBorders>
            <w:vAlign w:val="center"/>
          </w:tcPr>
          <w:p w14:paraId="72B9BD04" w14:textId="44D1966B" w:rsidR="009E1488" w:rsidRPr="7611D2E3" w:rsidRDefault="00C10453" w:rsidP="00246905">
            <w:pPr>
              <w:jc w:val="center"/>
              <w:rPr>
                <w:rFonts w:eastAsia="Times New Roman"/>
              </w:rPr>
            </w:pPr>
            <w:r>
              <w:rPr>
                <w:rFonts w:eastAsia="Times New Roman"/>
              </w:rPr>
              <w:t>7</w:t>
            </w:r>
          </w:p>
        </w:tc>
        <w:tc>
          <w:tcPr>
            <w:tcW w:w="2081" w:type="dxa"/>
            <w:tcBorders>
              <w:top w:val="nil"/>
              <w:left w:val="nil"/>
              <w:bottom w:val="nil"/>
              <w:right w:val="nil"/>
            </w:tcBorders>
            <w:vAlign w:val="center"/>
          </w:tcPr>
          <w:p w14:paraId="5A953910" w14:textId="7C36CE09" w:rsidR="009E1488" w:rsidRPr="7611D2E3" w:rsidRDefault="00C10453" w:rsidP="00246905">
            <w:pPr>
              <w:jc w:val="center"/>
              <w:rPr>
                <w:rFonts w:eastAsia="Times New Roman"/>
              </w:rPr>
            </w:pPr>
            <w:r>
              <w:rPr>
                <w:rFonts w:eastAsia="Times New Roman"/>
              </w:rPr>
              <w:t>7</w:t>
            </w:r>
          </w:p>
        </w:tc>
        <w:tc>
          <w:tcPr>
            <w:tcW w:w="2039" w:type="dxa"/>
            <w:tcBorders>
              <w:top w:val="nil"/>
              <w:left w:val="nil"/>
              <w:bottom w:val="nil"/>
              <w:right w:val="nil"/>
            </w:tcBorders>
            <w:vAlign w:val="center"/>
          </w:tcPr>
          <w:p w14:paraId="29BB0955" w14:textId="77777777" w:rsidR="009E1488" w:rsidRPr="7611D2E3" w:rsidRDefault="009E1488" w:rsidP="00246905">
            <w:pPr>
              <w:jc w:val="center"/>
              <w:rPr>
                <w:rFonts w:eastAsia="Times New Roman"/>
              </w:rPr>
            </w:pPr>
            <w:r>
              <w:rPr>
                <w:rFonts w:eastAsia="Times New Roman"/>
              </w:rPr>
              <w:t>0</w:t>
            </w:r>
          </w:p>
        </w:tc>
        <w:tc>
          <w:tcPr>
            <w:tcW w:w="1268" w:type="dxa"/>
            <w:tcBorders>
              <w:top w:val="nil"/>
              <w:left w:val="nil"/>
              <w:bottom w:val="nil"/>
              <w:right w:val="nil"/>
            </w:tcBorders>
            <w:vAlign w:val="center"/>
          </w:tcPr>
          <w:p w14:paraId="0761D8A6" w14:textId="77777777" w:rsidR="009E1488" w:rsidRPr="7611D2E3" w:rsidRDefault="009E1488" w:rsidP="00246905">
            <w:pPr>
              <w:jc w:val="center"/>
              <w:rPr>
                <w:rFonts w:eastAsia="Times New Roman"/>
              </w:rPr>
            </w:pPr>
            <w:r>
              <w:rPr>
                <w:rFonts w:eastAsia="Times New Roman"/>
              </w:rPr>
              <w:t>1</w:t>
            </w:r>
          </w:p>
        </w:tc>
      </w:tr>
      <w:tr w:rsidR="009E1488" w14:paraId="68106581" w14:textId="77777777" w:rsidTr="00246905">
        <w:tc>
          <w:tcPr>
            <w:tcW w:w="2304" w:type="dxa"/>
            <w:vMerge w:val="restart"/>
            <w:tcBorders>
              <w:top w:val="nil"/>
              <w:left w:val="nil"/>
              <w:bottom w:val="nil"/>
              <w:right w:val="nil"/>
            </w:tcBorders>
            <w:vAlign w:val="center"/>
          </w:tcPr>
          <w:p w14:paraId="3DE1F2D3" w14:textId="77777777" w:rsidR="009E1488" w:rsidRDefault="009E1488" w:rsidP="00246905">
            <w:pPr>
              <w:rPr>
                <w:rFonts w:eastAsia="Times New Roman"/>
              </w:rPr>
            </w:pPr>
            <w:r w:rsidRPr="7611D2E3">
              <w:rPr>
                <w:rFonts w:eastAsia="Times New Roman"/>
              </w:rPr>
              <w:t>Session Time (minutes)</w:t>
            </w:r>
          </w:p>
        </w:tc>
        <w:tc>
          <w:tcPr>
            <w:tcW w:w="480" w:type="dxa"/>
            <w:tcBorders>
              <w:top w:val="nil"/>
              <w:left w:val="nil"/>
              <w:bottom w:val="nil"/>
              <w:right w:val="nil"/>
            </w:tcBorders>
          </w:tcPr>
          <w:p w14:paraId="202D6DE2" w14:textId="77777777" w:rsidR="009E1488" w:rsidRDefault="009E1488" w:rsidP="00246905">
            <w:pPr>
              <w:rPr>
                <w:rFonts w:eastAsia="Times New Roman"/>
              </w:rPr>
            </w:pPr>
            <w:r w:rsidRPr="003406BB">
              <w:rPr>
                <w:rFonts w:eastAsia="Times New Roman"/>
                <w:i/>
              </w:rPr>
              <w:t>r</w:t>
            </w:r>
          </w:p>
        </w:tc>
        <w:tc>
          <w:tcPr>
            <w:tcW w:w="1303" w:type="dxa"/>
            <w:tcBorders>
              <w:top w:val="nil"/>
              <w:left w:val="nil"/>
              <w:bottom w:val="nil"/>
              <w:right w:val="nil"/>
            </w:tcBorders>
            <w:vAlign w:val="center"/>
          </w:tcPr>
          <w:p w14:paraId="09DD39CB" w14:textId="3719E1C1" w:rsidR="009E1488" w:rsidRDefault="009E1488" w:rsidP="00246905">
            <w:pPr>
              <w:jc w:val="center"/>
              <w:rPr>
                <w:rFonts w:eastAsia="Times New Roman"/>
              </w:rPr>
            </w:pPr>
            <w:r w:rsidRPr="7611D2E3">
              <w:rPr>
                <w:rFonts w:eastAsia="Times New Roman"/>
              </w:rPr>
              <w:t>0.</w:t>
            </w:r>
            <w:r w:rsidR="00C10453">
              <w:rPr>
                <w:rFonts w:eastAsia="Times New Roman"/>
              </w:rPr>
              <w:t>37</w:t>
            </w:r>
          </w:p>
        </w:tc>
        <w:tc>
          <w:tcPr>
            <w:tcW w:w="2081" w:type="dxa"/>
            <w:tcBorders>
              <w:top w:val="nil"/>
              <w:left w:val="nil"/>
              <w:bottom w:val="nil"/>
              <w:right w:val="nil"/>
            </w:tcBorders>
            <w:vAlign w:val="center"/>
          </w:tcPr>
          <w:p w14:paraId="06FEC730" w14:textId="2F137E1B" w:rsidR="009E1488" w:rsidRDefault="00C10453" w:rsidP="00246905">
            <w:pPr>
              <w:jc w:val="center"/>
              <w:rPr>
                <w:rFonts w:eastAsia="Times New Roman"/>
              </w:rPr>
            </w:pPr>
            <w:r>
              <w:rPr>
                <w:rFonts w:eastAsia="Times New Roman"/>
              </w:rPr>
              <w:t>-</w:t>
            </w:r>
            <w:r w:rsidR="009E1488" w:rsidRPr="7611D2E3">
              <w:rPr>
                <w:rFonts w:eastAsia="Times New Roman"/>
              </w:rPr>
              <w:t>0.</w:t>
            </w:r>
            <w:r>
              <w:rPr>
                <w:rFonts w:eastAsia="Times New Roman"/>
              </w:rPr>
              <w:t>34</w:t>
            </w:r>
          </w:p>
        </w:tc>
        <w:tc>
          <w:tcPr>
            <w:tcW w:w="2039" w:type="dxa"/>
            <w:tcBorders>
              <w:top w:val="nil"/>
              <w:left w:val="nil"/>
              <w:bottom w:val="nil"/>
              <w:right w:val="nil"/>
            </w:tcBorders>
            <w:vAlign w:val="center"/>
          </w:tcPr>
          <w:p w14:paraId="772C36E1" w14:textId="77777777" w:rsidR="009E1488" w:rsidRDefault="009E1488" w:rsidP="00246905">
            <w:pPr>
              <w:jc w:val="center"/>
              <w:rPr>
                <w:rFonts w:eastAsia="Times New Roman"/>
              </w:rPr>
            </w:pPr>
            <w:r w:rsidRPr="7611D2E3">
              <w:rPr>
                <w:rFonts w:eastAsia="Times New Roman"/>
              </w:rPr>
              <w:t>N/A</w:t>
            </w:r>
          </w:p>
        </w:tc>
        <w:tc>
          <w:tcPr>
            <w:tcW w:w="1268" w:type="dxa"/>
            <w:tcBorders>
              <w:top w:val="nil"/>
              <w:left w:val="nil"/>
              <w:bottom w:val="nil"/>
              <w:right w:val="nil"/>
            </w:tcBorders>
            <w:vAlign w:val="center"/>
          </w:tcPr>
          <w:p w14:paraId="764249A6" w14:textId="77777777" w:rsidR="009E1488" w:rsidRDefault="009E1488" w:rsidP="00246905">
            <w:pPr>
              <w:jc w:val="center"/>
              <w:rPr>
                <w:rFonts w:eastAsia="Times New Roman"/>
              </w:rPr>
            </w:pPr>
            <w:r w:rsidRPr="7611D2E3">
              <w:rPr>
                <w:rFonts w:eastAsia="Times New Roman"/>
              </w:rPr>
              <w:t>N/A</w:t>
            </w:r>
          </w:p>
        </w:tc>
      </w:tr>
      <w:tr w:rsidR="009E1488" w14:paraId="03FCAF6E" w14:textId="77777777" w:rsidTr="00246905">
        <w:tc>
          <w:tcPr>
            <w:tcW w:w="2304" w:type="dxa"/>
            <w:vMerge/>
            <w:tcBorders>
              <w:top w:val="nil"/>
              <w:left w:val="nil"/>
              <w:bottom w:val="nil"/>
              <w:right w:val="nil"/>
            </w:tcBorders>
            <w:vAlign w:val="center"/>
          </w:tcPr>
          <w:p w14:paraId="5812FDF9" w14:textId="77777777" w:rsidR="009E1488" w:rsidRDefault="009E1488" w:rsidP="00246905"/>
        </w:tc>
        <w:tc>
          <w:tcPr>
            <w:tcW w:w="480" w:type="dxa"/>
            <w:tcBorders>
              <w:top w:val="nil"/>
              <w:left w:val="nil"/>
              <w:bottom w:val="nil"/>
              <w:right w:val="nil"/>
            </w:tcBorders>
          </w:tcPr>
          <w:p w14:paraId="6BA619D0" w14:textId="540D101B" w:rsidR="009E1488" w:rsidRDefault="001662BA" w:rsidP="00246905">
            <w:pPr>
              <w:rPr>
                <w:rFonts w:eastAsia="Times New Roman"/>
              </w:rPr>
            </w:pPr>
            <w:r>
              <w:rPr>
                <w:i/>
                <w:iCs/>
              </w:rPr>
              <w:t>P</w:t>
            </w:r>
          </w:p>
        </w:tc>
        <w:tc>
          <w:tcPr>
            <w:tcW w:w="1303" w:type="dxa"/>
            <w:tcBorders>
              <w:top w:val="nil"/>
              <w:left w:val="nil"/>
              <w:bottom w:val="nil"/>
              <w:right w:val="nil"/>
            </w:tcBorders>
            <w:vAlign w:val="center"/>
          </w:tcPr>
          <w:p w14:paraId="5E393107" w14:textId="3EC6345B" w:rsidR="009E1488" w:rsidRDefault="009E1488" w:rsidP="00246905">
            <w:pPr>
              <w:jc w:val="center"/>
              <w:rPr>
                <w:rFonts w:eastAsia="Times New Roman"/>
              </w:rPr>
            </w:pPr>
            <w:r w:rsidRPr="7611D2E3">
              <w:rPr>
                <w:rFonts w:eastAsia="Times New Roman"/>
              </w:rPr>
              <w:t>0.</w:t>
            </w:r>
            <w:r w:rsidR="00C10453">
              <w:rPr>
                <w:rFonts w:eastAsia="Times New Roman"/>
              </w:rPr>
              <w:t>41</w:t>
            </w:r>
          </w:p>
        </w:tc>
        <w:tc>
          <w:tcPr>
            <w:tcW w:w="2081" w:type="dxa"/>
            <w:tcBorders>
              <w:top w:val="nil"/>
              <w:left w:val="nil"/>
              <w:bottom w:val="nil"/>
              <w:right w:val="nil"/>
            </w:tcBorders>
            <w:vAlign w:val="center"/>
          </w:tcPr>
          <w:p w14:paraId="531ACC1C" w14:textId="4713F80E" w:rsidR="009E1488" w:rsidRDefault="009E1488" w:rsidP="00246905">
            <w:pPr>
              <w:jc w:val="center"/>
              <w:rPr>
                <w:rFonts w:eastAsia="Times New Roman"/>
              </w:rPr>
            </w:pPr>
            <w:r w:rsidRPr="7611D2E3">
              <w:rPr>
                <w:rFonts w:eastAsia="Times New Roman"/>
              </w:rPr>
              <w:t>0.</w:t>
            </w:r>
            <w:r w:rsidR="00C10453">
              <w:rPr>
                <w:rFonts w:eastAsia="Times New Roman"/>
              </w:rPr>
              <w:t>46</w:t>
            </w:r>
          </w:p>
        </w:tc>
        <w:tc>
          <w:tcPr>
            <w:tcW w:w="2039" w:type="dxa"/>
            <w:tcBorders>
              <w:top w:val="nil"/>
              <w:left w:val="nil"/>
              <w:bottom w:val="nil"/>
              <w:right w:val="nil"/>
            </w:tcBorders>
            <w:vAlign w:val="center"/>
          </w:tcPr>
          <w:p w14:paraId="46151D99" w14:textId="77777777" w:rsidR="009E1488" w:rsidRDefault="009E1488" w:rsidP="00246905">
            <w:pPr>
              <w:jc w:val="center"/>
              <w:rPr>
                <w:rFonts w:eastAsia="Times New Roman"/>
              </w:rPr>
            </w:pPr>
            <w:r w:rsidRPr="7611D2E3">
              <w:rPr>
                <w:rFonts w:eastAsia="Times New Roman"/>
              </w:rPr>
              <w:t>N/A</w:t>
            </w:r>
          </w:p>
        </w:tc>
        <w:tc>
          <w:tcPr>
            <w:tcW w:w="1268" w:type="dxa"/>
            <w:tcBorders>
              <w:top w:val="nil"/>
              <w:left w:val="nil"/>
              <w:bottom w:val="nil"/>
              <w:right w:val="nil"/>
            </w:tcBorders>
            <w:vAlign w:val="center"/>
          </w:tcPr>
          <w:p w14:paraId="331D3EBD" w14:textId="77777777" w:rsidR="009E1488" w:rsidRDefault="009E1488" w:rsidP="00246905">
            <w:pPr>
              <w:jc w:val="center"/>
              <w:rPr>
                <w:rFonts w:eastAsia="Times New Roman"/>
              </w:rPr>
            </w:pPr>
            <w:r w:rsidRPr="7611D2E3">
              <w:rPr>
                <w:rFonts w:eastAsia="Times New Roman"/>
              </w:rPr>
              <w:t>N/A</w:t>
            </w:r>
          </w:p>
        </w:tc>
      </w:tr>
      <w:tr w:rsidR="009E1488" w14:paraId="3FCA73D7" w14:textId="77777777" w:rsidTr="00246905">
        <w:tc>
          <w:tcPr>
            <w:tcW w:w="2304" w:type="dxa"/>
            <w:vMerge/>
            <w:tcBorders>
              <w:top w:val="nil"/>
              <w:left w:val="nil"/>
              <w:bottom w:val="nil"/>
              <w:right w:val="nil"/>
            </w:tcBorders>
            <w:vAlign w:val="center"/>
          </w:tcPr>
          <w:p w14:paraId="0FE2CF7A" w14:textId="77777777" w:rsidR="009E1488" w:rsidRDefault="009E1488" w:rsidP="00246905"/>
        </w:tc>
        <w:tc>
          <w:tcPr>
            <w:tcW w:w="480" w:type="dxa"/>
            <w:tcBorders>
              <w:top w:val="nil"/>
              <w:left w:val="nil"/>
              <w:bottom w:val="nil"/>
              <w:right w:val="nil"/>
            </w:tcBorders>
          </w:tcPr>
          <w:p w14:paraId="0B3E3DDC" w14:textId="77777777" w:rsidR="009E1488" w:rsidRDefault="009E1488" w:rsidP="00246905">
            <w:pPr>
              <w:spacing w:after="80"/>
              <w:rPr>
                <w:rFonts w:eastAsia="Times New Roman"/>
              </w:rPr>
            </w:pPr>
            <w:r>
              <w:rPr>
                <w:rFonts w:eastAsia="Times New Roman"/>
                <w:i/>
                <w:iCs/>
              </w:rPr>
              <w:t>n</w:t>
            </w:r>
          </w:p>
        </w:tc>
        <w:tc>
          <w:tcPr>
            <w:tcW w:w="1303" w:type="dxa"/>
            <w:tcBorders>
              <w:top w:val="nil"/>
              <w:left w:val="nil"/>
              <w:bottom w:val="nil"/>
              <w:right w:val="nil"/>
            </w:tcBorders>
            <w:vAlign w:val="center"/>
          </w:tcPr>
          <w:p w14:paraId="6DD7DFC9" w14:textId="4D4D1CD0" w:rsidR="009E1488" w:rsidRDefault="00C10453" w:rsidP="00246905">
            <w:pPr>
              <w:spacing w:after="80"/>
              <w:jc w:val="center"/>
              <w:rPr>
                <w:rFonts w:eastAsia="Times New Roman"/>
              </w:rPr>
            </w:pPr>
            <w:r>
              <w:rPr>
                <w:rFonts w:eastAsia="Times New Roman"/>
              </w:rPr>
              <w:t>7</w:t>
            </w:r>
          </w:p>
        </w:tc>
        <w:tc>
          <w:tcPr>
            <w:tcW w:w="2081" w:type="dxa"/>
            <w:tcBorders>
              <w:top w:val="nil"/>
              <w:left w:val="nil"/>
              <w:bottom w:val="nil"/>
              <w:right w:val="nil"/>
            </w:tcBorders>
            <w:vAlign w:val="center"/>
          </w:tcPr>
          <w:p w14:paraId="0DB10B13" w14:textId="3B98000C" w:rsidR="009E1488" w:rsidRDefault="00C10453" w:rsidP="00246905">
            <w:pPr>
              <w:spacing w:after="80"/>
              <w:jc w:val="center"/>
              <w:rPr>
                <w:rFonts w:eastAsia="Times New Roman"/>
              </w:rPr>
            </w:pPr>
            <w:r>
              <w:rPr>
                <w:rFonts w:eastAsia="Times New Roman"/>
              </w:rPr>
              <w:t>7</w:t>
            </w:r>
          </w:p>
        </w:tc>
        <w:tc>
          <w:tcPr>
            <w:tcW w:w="2039" w:type="dxa"/>
            <w:tcBorders>
              <w:top w:val="nil"/>
              <w:left w:val="nil"/>
              <w:bottom w:val="nil"/>
              <w:right w:val="nil"/>
            </w:tcBorders>
            <w:vAlign w:val="center"/>
          </w:tcPr>
          <w:p w14:paraId="5C027E7D" w14:textId="77777777" w:rsidR="009E1488" w:rsidRDefault="009E1488" w:rsidP="00246905">
            <w:pPr>
              <w:spacing w:after="80"/>
              <w:jc w:val="center"/>
              <w:rPr>
                <w:rFonts w:eastAsia="Times New Roman"/>
              </w:rPr>
            </w:pPr>
            <w:r w:rsidRPr="7611D2E3">
              <w:rPr>
                <w:rFonts w:eastAsia="Times New Roman"/>
              </w:rPr>
              <w:t>0</w:t>
            </w:r>
          </w:p>
        </w:tc>
        <w:tc>
          <w:tcPr>
            <w:tcW w:w="1268" w:type="dxa"/>
            <w:tcBorders>
              <w:top w:val="nil"/>
              <w:left w:val="nil"/>
              <w:bottom w:val="nil"/>
              <w:right w:val="nil"/>
            </w:tcBorders>
            <w:vAlign w:val="center"/>
          </w:tcPr>
          <w:p w14:paraId="66BB7027" w14:textId="77777777" w:rsidR="009E1488" w:rsidRDefault="009E1488" w:rsidP="00246905">
            <w:pPr>
              <w:spacing w:after="80"/>
              <w:jc w:val="center"/>
              <w:rPr>
                <w:rFonts w:eastAsia="Times New Roman"/>
              </w:rPr>
            </w:pPr>
            <w:r w:rsidRPr="7611D2E3">
              <w:rPr>
                <w:rFonts w:eastAsia="Times New Roman"/>
              </w:rPr>
              <w:t>1</w:t>
            </w:r>
          </w:p>
        </w:tc>
      </w:tr>
      <w:tr w:rsidR="009E1488" w14:paraId="255B9958" w14:textId="77777777" w:rsidTr="00246905">
        <w:trPr>
          <w:trHeight w:val="300"/>
        </w:trPr>
        <w:tc>
          <w:tcPr>
            <w:tcW w:w="2304" w:type="dxa"/>
            <w:vMerge w:val="restart"/>
            <w:tcBorders>
              <w:top w:val="nil"/>
              <w:left w:val="nil"/>
              <w:bottom w:val="nil"/>
              <w:right w:val="nil"/>
            </w:tcBorders>
            <w:vAlign w:val="center"/>
          </w:tcPr>
          <w:p w14:paraId="54CAD99E" w14:textId="7145DB71" w:rsidR="009E1488" w:rsidRDefault="009E1488" w:rsidP="00246905">
            <w:pPr>
              <w:rPr>
                <w:rFonts w:eastAsia="Times New Roman"/>
              </w:rPr>
            </w:pPr>
            <w:r w:rsidRPr="7611D2E3">
              <w:rPr>
                <w:rFonts w:eastAsia="Times New Roman"/>
              </w:rPr>
              <w:t xml:space="preserve">Total tDCS </w:t>
            </w:r>
            <w:r>
              <w:rPr>
                <w:rFonts w:eastAsia="Times New Roman"/>
              </w:rPr>
              <w:t>A</w:t>
            </w:r>
            <w:r w:rsidRPr="7611D2E3">
              <w:rPr>
                <w:rFonts w:eastAsia="Times New Roman"/>
              </w:rPr>
              <w:t xml:space="preserve">pplication </w:t>
            </w:r>
            <w:r>
              <w:rPr>
                <w:rFonts w:eastAsia="Times New Roman"/>
              </w:rPr>
              <w:t>T</w:t>
            </w:r>
            <w:r w:rsidRPr="7611D2E3">
              <w:rPr>
                <w:rFonts w:eastAsia="Times New Roman"/>
              </w:rPr>
              <w:t>ime (minutes)</w:t>
            </w:r>
            <w:r w:rsidR="00C10453">
              <w:rPr>
                <w:rFonts w:eastAsia="Times New Roman"/>
              </w:rPr>
              <w:t>*</w:t>
            </w:r>
          </w:p>
        </w:tc>
        <w:tc>
          <w:tcPr>
            <w:tcW w:w="480" w:type="dxa"/>
            <w:tcBorders>
              <w:top w:val="nil"/>
              <w:left w:val="nil"/>
              <w:bottom w:val="nil"/>
              <w:right w:val="nil"/>
            </w:tcBorders>
          </w:tcPr>
          <w:p w14:paraId="050B6C6D" w14:textId="77777777" w:rsidR="009E1488" w:rsidRDefault="009E1488" w:rsidP="00246905">
            <w:pPr>
              <w:rPr>
                <w:rFonts w:eastAsia="Times New Roman"/>
              </w:rPr>
            </w:pPr>
            <w:r w:rsidRPr="003406BB">
              <w:rPr>
                <w:rFonts w:eastAsia="Times New Roman"/>
                <w:i/>
              </w:rPr>
              <w:t>r</w:t>
            </w:r>
          </w:p>
        </w:tc>
        <w:tc>
          <w:tcPr>
            <w:tcW w:w="1303" w:type="dxa"/>
            <w:tcBorders>
              <w:top w:val="nil"/>
              <w:left w:val="nil"/>
              <w:bottom w:val="nil"/>
              <w:right w:val="nil"/>
            </w:tcBorders>
            <w:vAlign w:val="center"/>
          </w:tcPr>
          <w:p w14:paraId="224B45E6" w14:textId="08E2A8F5" w:rsidR="009E1488" w:rsidRDefault="009E1488" w:rsidP="00246905">
            <w:pPr>
              <w:jc w:val="center"/>
              <w:rPr>
                <w:rFonts w:eastAsia="Times New Roman"/>
              </w:rPr>
            </w:pPr>
            <w:r w:rsidRPr="7611D2E3">
              <w:rPr>
                <w:rFonts w:eastAsia="Times New Roman"/>
              </w:rPr>
              <w:t>0.</w:t>
            </w:r>
            <w:r w:rsidR="00C10453">
              <w:rPr>
                <w:rFonts w:eastAsia="Times New Roman"/>
              </w:rPr>
              <w:t>80</w:t>
            </w:r>
          </w:p>
        </w:tc>
        <w:tc>
          <w:tcPr>
            <w:tcW w:w="2081" w:type="dxa"/>
            <w:tcBorders>
              <w:top w:val="nil"/>
              <w:left w:val="nil"/>
              <w:bottom w:val="nil"/>
              <w:right w:val="nil"/>
            </w:tcBorders>
            <w:vAlign w:val="center"/>
          </w:tcPr>
          <w:p w14:paraId="3CC55A27" w14:textId="17916468" w:rsidR="009E1488" w:rsidRDefault="009E1488" w:rsidP="00246905">
            <w:pPr>
              <w:jc w:val="center"/>
              <w:rPr>
                <w:rFonts w:eastAsia="Times New Roman"/>
              </w:rPr>
            </w:pPr>
            <w:r w:rsidRPr="7611D2E3">
              <w:rPr>
                <w:rFonts w:eastAsia="Times New Roman"/>
              </w:rPr>
              <w:t>0.</w:t>
            </w:r>
            <w:r w:rsidR="00C10453">
              <w:rPr>
                <w:rFonts w:eastAsia="Times New Roman"/>
              </w:rPr>
              <w:t>34</w:t>
            </w:r>
          </w:p>
        </w:tc>
        <w:tc>
          <w:tcPr>
            <w:tcW w:w="2039" w:type="dxa"/>
            <w:tcBorders>
              <w:top w:val="nil"/>
              <w:left w:val="nil"/>
              <w:bottom w:val="nil"/>
              <w:right w:val="nil"/>
            </w:tcBorders>
            <w:vAlign w:val="center"/>
          </w:tcPr>
          <w:p w14:paraId="7A205C96" w14:textId="77777777" w:rsidR="009E1488" w:rsidRDefault="009E1488" w:rsidP="00246905">
            <w:pPr>
              <w:jc w:val="center"/>
              <w:rPr>
                <w:rFonts w:eastAsia="Times New Roman"/>
              </w:rPr>
            </w:pPr>
            <w:r w:rsidRPr="7611D2E3">
              <w:rPr>
                <w:rFonts w:eastAsia="Times New Roman"/>
              </w:rPr>
              <w:t>N/A</w:t>
            </w:r>
          </w:p>
        </w:tc>
        <w:tc>
          <w:tcPr>
            <w:tcW w:w="1268" w:type="dxa"/>
            <w:tcBorders>
              <w:top w:val="nil"/>
              <w:left w:val="nil"/>
              <w:bottom w:val="nil"/>
              <w:right w:val="nil"/>
            </w:tcBorders>
            <w:vAlign w:val="center"/>
          </w:tcPr>
          <w:p w14:paraId="468CDF34" w14:textId="77777777" w:rsidR="009E1488" w:rsidRDefault="009E1488" w:rsidP="00246905">
            <w:pPr>
              <w:jc w:val="center"/>
              <w:rPr>
                <w:rFonts w:eastAsia="Times New Roman"/>
              </w:rPr>
            </w:pPr>
            <w:r w:rsidRPr="7611D2E3">
              <w:rPr>
                <w:rFonts w:eastAsia="Times New Roman"/>
              </w:rPr>
              <w:t>N/A</w:t>
            </w:r>
          </w:p>
        </w:tc>
      </w:tr>
      <w:tr w:rsidR="009E1488" w14:paraId="37F5F396" w14:textId="77777777" w:rsidTr="00246905">
        <w:trPr>
          <w:trHeight w:val="345"/>
        </w:trPr>
        <w:tc>
          <w:tcPr>
            <w:tcW w:w="2304" w:type="dxa"/>
            <w:vMerge/>
            <w:tcBorders>
              <w:top w:val="nil"/>
              <w:left w:val="nil"/>
              <w:bottom w:val="nil"/>
              <w:right w:val="nil"/>
            </w:tcBorders>
            <w:vAlign w:val="center"/>
          </w:tcPr>
          <w:p w14:paraId="46169B70" w14:textId="77777777" w:rsidR="009E1488" w:rsidRDefault="009E1488" w:rsidP="00246905"/>
        </w:tc>
        <w:tc>
          <w:tcPr>
            <w:tcW w:w="480" w:type="dxa"/>
            <w:tcBorders>
              <w:top w:val="nil"/>
              <w:left w:val="nil"/>
              <w:bottom w:val="nil"/>
              <w:right w:val="nil"/>
            </w:tcBorders>
          </w:tcPr>
          <w:p w14:paraId="6C55E2B0" w14:textId="089FCD38" w:rsidR="009E1488" w:rsidRDefault="001662BA" w:rsidP="00246905">
            <w:pPr>
              <w:rPr>
                <w:rFonts w:eastAsia="Times New Roman"/>
              </w:rPr>
            </w:pPr>
            <w:r>
              <w:rPr>
                <w:i/>
                <w:iCs/>
              </w:rPr>
              <w:t>P</w:t>
            </w:r>
          </w:p>
        </w:tc>
        <w:tc>
          <w:tcPr>
            <w:tcW w:w="1303" w:type="dxa"/>
            <w:tcBorders>
              <w:top w:val="nil"/>
              <w:left w:val="nil"/>
              <w:bottom w:val="nil"/>
              <w:right w:val="nil"/>
            </w:tcBorders>
            <w:vAlign w:val="center"/>
          </w:tcPr>
          <w:p w14:paraId="35E67353" w14:textId="19ABE2B3" w:rsidR="009E1488" w:rsidRDefault="009E1488" w:rsidP="00246905">
            <w:pPr>
              <w:jc w:val="center"/>
              <w:rPr>
                <w:rFonts w:eastAsia="Times New Roman"/>
              </w:rPr>
            </w:pPr>
            <w:r w:rsidRPr="7611D2E3">
              <w:rPr>
                <w:rFonts w:eastAsia="Times New Roman"/>
              </w:rPr>
              <w:t>0.</w:t>
            </w:r>
            <w:r w:rsidR="00C10453">
              <w:rPr>
                <w:rFonts w:eastAsia="Times New Roman"/>
              </w:rPr>
              <w:t>03</w:t>
            </w:r>
          </w:p>
        </w:tc>
        <w:tc>
          <w:tcPr>
            <w:tcW w:w="2081" w:type="dxa"/>
            <w:tcBorders>
              <w:top w:val="nil"/>
              <w:left w:val="nil"/>
              <w:bottom w:val="nil"/>
              <w:right w:val="nil"/>
            </w:tcBorders>
            <w:vAlign w:val="center"/>
          </w:tcPr>
          <w:p w14:paraId="64E2F484" w14:textId="103C43FA" w:rsidR="009E1488" w:rsidRDefault="009E1488" w:rsidP="00246905">
            <w:pPr>
              <w:jc w:val="center"/>
              <w:rPr>
                <w:rFonts w:eastAsia="Times New Roman"/>
              </w:rPr>
            </w:pPr>
            <w:r w:rsidRPr="7611D2E3">
              <w:rPr>
                <w:rFonts w:eastAsia="Times New Roman"/>
              </w:rPr>
              <w:t>0.</w:t>
            </w:r>
            <w:r w:rsidR="00C10453">
              <w:rPr>
                <w:rFonts w:eastAsia="Times New Roman"/>
              </w:rPr>
              <w:t>45</w:t>
            </w:r>
          </w:p>
        </w:tc>
        <w:tc>
          <w:tcPr>
            <w:tcW w:w="2039" w:type="dxa"/>
            <w:tcBorders>
              <w:top w:val="nil"/>
              <w:left w:val="nil"/>
              <w:bottom w:val="nil"/>
              <w:right w:val="nil"/>
            </w:tcBorders>
            <w:vAlign w:val="center"/>
          </w:tcPr>
          <w:p w14:paraId="71CB6316" w14:textId="77777777" w:rsidR="009E1488" w:rsidRDefault="009E1488" w:rsidP="00246905">
            <w:pPr>
              <w:jc w:val="center"/>
              <w:rPr>
                <w:rFonts w:eastAsia="Times New Roman"/>
              </w:rPr>
            </w:pPr>
            <w:r w:rsidRPr="7611D2E3">
              <w:rPr>
                <w:rFonts w:eastAsia="Times New Roman"/>
              </w:rPr>
              <w:t>N/A</w:t>
            </w:r>
          </w:p>
        </w:tc>
        <w:tc>
          <w:tcPr>
            <w:tcW w:w="1268" w:type="dxa"/>
            <w:tcBorders>
              <w:top w:val="nil"/>
              <w:left w:val="nil"/>
              <w:bottom w:val="nil"/>
              <w:right w:val="nil"/>
            </w:tcBorders>
            <w:vAlign w:val="center"/>
          </w:tcPr>
          <w:p w14:paraId="22A53BDB" w14:textId="77777777" w:rsidR="009E1488" w:rsidRDefault="009E1488" w:rsidP="00246905">
            <w:pPr>
              <w:jc w:val="center"/>
              <w:rPr>
                <w:rFonts w:eastAsia="Times New Roman"/>
              </w:rPr>
            </w:pPr>
            <w:r w:rsidRPr="7611D2E3">
              <w:rPr>
                <w:rFonts w:eastAsia="Times New Roman"/>
              </w:rPr>
              <w:t>N/A</w:t>
            </w:r>
          </w:p>
        </w:tc>
      </w:tr>
      <w:tr w:rsidR="009E1488" w14:paraId="1131A2D9" w14:textId="77777777" w:rsidTr="00246905">
        <w:trPr>
          <w:trHeight w:val="345"/>
        </w:trPr>
        <w:tc>
          <w:tcPr>
            <w:tcW w:w="2304" w:type="dxa"/>
            <w:vMerge/>
            <w:tcBorders>
              <w:top w:val="nil"/>
              <w:left w:val="nil"/>
              <w:bottom w:val="nil"/>
              <w:right w:val="nil"/>
            </w:tcBorders>
            <w:vAlign w:val="center"/>
          </w:tcPr>
          <w:p w14:paraId="718E8FB7" w14:textId="77777777" w:rsidR="009E1488" w:rsidRDefault="009E1488" w:rsidP="00246905"/>
        </w:tc>
        <w:tc>
          <w:tcPr>
            <w:tcW w:w="480" w:type="dxa"/>
            <w:tcBorders>
              <w:top w:val="nil"/>
              <w:left w:val="nil"/>
              <w:bottom w:val="nil"/>
              <w:right w:val="nil"/>
            </w:tcBorders>
          </w:tcPr>
          <w:p w14:paraId="052C519A" w14:textId="77777777" w:rsidR="009E1488" w:rsidRDefault="009E1488" w:rsidP="00246905">
            <w:pPr>
              <w:spacing w:after="80"/>
              <w:rPr>
                <w:rFonts w:eastAsia="Times New Roman"/>
              </w:rPr>
            </w:pPr>
            <w:r>
              <w:rPr>
                <w:rFonts w:eastAsia="Times New Roman"/>
                <w:i/>
                <w:iCs/>
              </w:rPr>
              <w:t>n</w:t>
            </w:r>
          </w:p>
        </w:tc>
        <w:tc>
          <w:tcPr>
            <w:tcW w:w="1303" w:type="dxa"/>
            <w:tcBorders>
              <w:top w:val="nil"/>
              <w:left w:val="nil"/>
              <w:bottom w:val="nil"/>
              <w:right w:val="nil"/>
            </w:tcBorders>
            <w:vAlign w:val="center"/>
          </w:tcPr>
          <w:p w14:paraId="104326A3" w14:textId="2E3EA8D0" w:rsidR="009E1488" w:rsidRDefault="00C10453" w:rsidP="00246905">
            <w:pPr>
              <w:spacing w:after="80"/>
              <w:jc w:val="center"/>
              <w:rPr>
                <w:rFonts w:eastAsia="Times New Roman"/>
              </w:rPr>
            </w:pPr>
            <w:r>
              <w:rPr>
                <w:rFonts w:eastAsia="Times New Roman"/>
              </w:rPr>
              <w:t>7</w:t>
            </w:r>
          </w:p>
        </w:tc>
        <w:tc>
          <w:tcPr>
            <w:tcW w:w="2081" w:type="dxa"/>
            <w:tcBorders>
              <w:top w:val="nil"/>
              <w:left w:val="nil"/>
              <w:bottom w:val="nil"/>
              <w:right w:val="nil"/>
            </w:tcBorders>
            <w:vAlign w:val="center"/>
          </w:tcPr>
          <w:p w14:paraId="7B2DFCB3" w14:textId="27A2DA4D" w:rsidR="009E1488" w:rsidRDefault="00C10453" w:rsidP="00246905">
            <w:pPr>
              <w:spacing w:after="80"/>
              <w:jc w:val="center"/>
              <w:rPr>
                <w:rFonts w:eastAsia="Times New Roman"/>
              </w:rPr>
            </w:pPr>
            <w:r>
              <w:rPr>
                <w:rFonts w:eastAsia="Times New Roman"/>
              </w:rPr>
              <w:t>7</w:t>
            </w:r>
          </w:p>
        </w:tc>
        <w:tc>
          <w:tcPr>
            <w:tcW w:w="2039" w:type="dxa"/>
            <w:tcBorders>
              <w:top w:val="nil"/>
              <w:left w:val="nil"/>
              <w:bottom w:val="nil"/>
              <w:right w:val="nil"/>
            </w:tcBorders>
            <w:vAlign w:val="center"/>
          </w:tcPr>
          <w:p w14:paraId="2E4455CA" w14:textId="77777777" w:rsidR="009E1488" w:rsidRDefault="009E1488" w:rsidP="00246905">
            <w:pPr>
              <w:spacing w:after="80"/>
              <w:jc w:val="center"/>
              <w:rPr>
                <w:rFonts w:eastAsia="Times New Roman"/>
              </w:rPr>
            </w:pPr>
            <w:r w:rsidRPr="7611D2E3">
              <w:rPr>
                <w:rFonts w:eastAsia="Times New Roman"/>
              </w:rPr>
              <w:t>0</w:t>
            </w:r>
          </w:p>
        </w:tc>
        <w:tc>
          <w:tcPr>
            <w:tcW w:w="1268" w:type="dxa"/>
            <w:tcBorders>
              <w:top w:val="nil"/>
              <w:left w:val="nil"/>
              <w:bottom w:val="nil"/>
              <w:right w:val="nil"/>
            </w:tcBorders>
            <w:vAlign w:val="center"/>
          </w:tcPr>
          <w:p w14:paraId="0E9BFC7B" w14:textId="77777777" w:rsidR="009E1488" w:rsidRDefault="009E1488" w:rsidP="00246905">
            <w:pPr>
              <w:spacing w:after="80"/>
              <w:jc w:val="center"/>
              <w:rPr>
                <w:rFonts w:eastAsia="Times New Roman"/>
              </w:rPr>
            </w:pPr>
            <w:r w:rsidRPr="7611D2E3">
              <w:rPr>
                <w:rFonts w:eastAsia="Times New Roman"/>
              </w:rPr>
              <w:t>1</w:t>
            </w:r>
          </w:p>
        </w:tc>
      </w:tr>
      <w:tr w:rsidR="009E1488" w14:paraId="7A7596AD" w14:textId="77777777" w:rsidTr="00246905">
        <w:tc>
          <w:tcPr>
            <w:tcW w:w="2304" w:type="dxa"/>
            <w:vMerge w:val="restart"/>
            <w:tcBorders>
              <w:top w:val="nil"/>
              <w:left w:val="nil"/>
              <w:bottom w:val="nil"/>
              <w:right w:val="nil"/>
            </w:tcBorders>
            <w:vAlign w:val="center"/>
          </w:tcPr>
          <w:p w14:paraId="38412018" w14:textId="77777777" w:rsidR="009E1488" w:rsidRDefault="009E1488" w:rsidP="00246905">
            <w:pPr>
              <w:rPr>
                <w:rFonts w:eastAsia="Times New Roman"/>
              </w:rPr>
            </w:pPr>
            <w:r w:rsidRPr="7611D2E3">
              <w:rPr>
                <w:rFonts w:eastAsia="Times New Roman"/>
              </w:rPr>
              <w:t>Current (mA)</w:t>
            </w:r>
          </w:p>
        </w:tc>
        <w:tc>
          <w:tcPr>
            <w:tcW w:w="480" w:type="dxa"/>
            <w:tcBorders>
              <w:top w:val="nil"/>
              <w:left w:val="nil"/>
              <w:bottom w:val="nil"/>
              <w:right w:val="nil"/>
            </w:tcBorders>
          </w:tcPr>
          <w:p w14:paraId="35791A93" w14:textId="77777777" w:rsidR="009E1488" w:rsidRDefault="009E1488" w:rsidP="00246905">
            <w:pPr>
              <w:rPr>
                <w:rFonts w:eastAsia="Times New Roman"/>
              </w:rPr>
            </w:pPr>
            <w:r w:rsidRPr="003406BB">
              <w:rPr>
                <w:rFonts w:eastAsia="Times New Roman"/>
                <w:i/>
              </w:rPr>
              <w:t>r</w:t>
            </w:r>
          </w:p>
        </w:tc>
        <w:tc>
          <w:tcPr>
            <w:tcW w:w="1303" w:type="dxa"/>
            <w:tcBorders>
              <w:top w:val="nil"/>
              <w:left w:val="nil"/>
              <w:bottom w:val="nil"/>
              <w:right w:val="nil"/>
            </w:tcBorders>
            <w:vAlign w:val="center"/>
          </w:tcPr>
          <w:p w14:paraId="01FD5BCA" w14:textId="57CA9156" w:rsidR="009E1488" w:rsidRDefault="009E1488" w:rsidP="00246905">
            <w:pPr>
              <w:jc w:val="center"/>
              <w:rPr>
                <w:rFonts w:eastAsia="Times New Roman"/>
              </w:rPr>
            </w:pPr>
            <w:r>
              <w:rPr>
                <w:rFonts w:eastAsia="Times New Roman"/>
              </w:rPr>
              <w:t>0.6</w:t>
            </w:r>
            <w:r w:rsidR="00C10453">
              <w:rPr>
                <w:rFonts w:eastAsia="Times New Roman"/>
              </w:rPr>
              <w:t>1</w:t>
            </w:r>
          </w:p>
        </w:tc>
        <w:tc>
          <w:tcPr>
            <w:tcW w:w="2081" w:type="dxa"/>
            <w:tcBorders>
              <w:top w:val="nil"/>
              <w:left w:val="nil"/>
              <w:bottom w:val="nil"/>
              <w:right w:val="nil"/>
            </w:tcBorders>
            <w:vAlign w:val="center"/>
          </w:tcPr>
          <w:p w14:paraId="6FB6F473" w14:textId="32D78495" w:rsidR="009E1488" w:rsidRDefault="009E1488" w:rsidP="00246905">
            <w:pPr>
              <w:jc w:val="center"/>
              <w:rPr>
                <w:rFonts w:eastAsia="Times New Roman"/>
              </w:rPr>
            </w:pPr>
            <w:r w:rsidRPr="7611D2E3">
              <w:rPr>
                <w:rFonts w:eastAsia="Times New Roman"/>
              </w:rPr>
              <w:t>0.</w:t>
            </w:r>
            <w:r w:rsidR="006244D0">
              <w:rPr>
                <w:rFonts w:eastAsia="Times New Roman"/>
              </w:rPr>
              <w:t>14</w:t>
            </w:r>
          </w:p>
        </w:tc>
        <w:tc>
          <w:tcPr>
            <w:tcW w:w="2039" w:type="dxa"/>
            <w:tcBorders>
              <w:top w:val="nil"/>
              <w:left w:val="nil"/>
              <w:bottom w:val="nil"/>
              <w:right w:val="nil"/>
            </w:tcBorders>
            <w:vAlign w:val="center"/>
          </w:tcPr>
          <w:p w14:paraId="58CCD617" w14:textId="77777777" w:rsidR="009E1488" w:rsidRDefault="009E1488" w:rsidP="00246905">
            <w:pPr>
              <w:spacing w:line="259" w:lineRule="auto"/>
              <w:jc w:val="center"/>
              <w:rPr>
                <w:rFonts w:eastAsia="Times New Roman"/>
              </w:rPr>
            </w:pPr>
            <w:r w:rsidRPr="7611D2E3">
              <w:rPr>
                <w:rFonts w:eastAsia="Times New Roman"/>
              </w:rPr>
              <w:t>N/A</w:t>
            </w:r>
          </w:p>
        </w:tc>
        <w:tc>
          <w:tcPr>
            <w:tcW w:w="1268" w:type="dxa"/>
            <w:tcBorders>
              <w:top w:val="nil"/>
              <w:left w:val="nil"/>
              <w:bottom w:val="nil"/>
              <w:right w:val="nil"/>
            </w:tcBorders>
            <w:vAlign w:val="center"/>
          </w:tcPr>
          <w:p w14:paraId="453E19EE" w14:textId="77777777" w:rsidR="009E1488" w:rsidRDefault="009E1488" w:rsidP="00246905">
            <w:pPr>
              <w:jc w:val="center"/>
              <w:rPr>
                <w:rFonts w:eastAsia="Times New Roman"/>
              </w:rPr>
            </w:pPr>
            <w:r w:rsidRPr="7611D2E3">
              <w:rPr>
                <w:rFonts w:eastAsia="Times New Roman"/>
              </w:rPr>
              <w:t>N/A</w:t>
            </w:r>
          </w:p>
        </w:tc>
      </w:tr>
      <w:tr w:rsidR="009E1488" w14:paraId="30A62265" w14:textId="77777777" w:rsidTr="00246905">
        <w:tc>
          <w:tcPr>
            <w:tcW w:w="2304" w:type="dxa"/>
            <w:vMerge/>
            <w:tcBorders>
              <w:top w:val="nil"/>
              <w:left w:val="nil"/>
              <w:bottom w:val="nil"/>
              <w:right w:val="nil"/>
            </w:tcBorders>
            <w:vAlign w:val="center"/>
          </w:tcPr>
          <w:p w14:paraId="0C22552D" w14:textId="77777777" w:rsidR="009E1488" w:rsidRDefault="009E1488" w:rsidP="00246905"/>
        </w:tc>
        <w:tc>
          <w:tcPr>
            <w:tcW w:w="480" w:type="dxa"/>
            <w:tcBorders>
              <w:top w:val="nil"/>
              <w:left w:val="nil"/>
              <w:bottom w:val="nil"/>
              <w:right w:val="nil"/>
            </w:tcBorders>
          </w:tcPr>
          <w:p w14:paraId="1C2A493C" w14:textId="43E2F30D" w:rsidR="009E1488" w:rsidRDefault="001662BA" w:rsidP="00246905">
            <w:pPr>
              <w:rPr>
                <w:rFonts w:eastAsia="Times New Roman"/>
              </w:rPr>
            </w:pPr>
            <w:r>
              <w:rPr>
                <w:i/>
                <w:iCs/>
              </w:rPr>
              <w:t>P</w:t>
            </w:r>
          </w:p>
        </w:tc>
        <w:tc>
          <w:tcPr>
            <w:tcW w:w="1303" w:type="dxa"/>
            <w:tcBorders>
              <w:top w:val="nil"/>
              <w:left w:val="nil"/>
              <w:bottom w:val="nil"/>
              <w:right w:val="nil"/>
            </w:tcBorders>
            <w:vAlign w:val="center"/>
          </w:tcPr>
          <w:p w14:paraId="1D484AE1" w14:textId="01EADC44" w:rsidR="009E1488" w:rsidRDefault="009E1488" w:rsidP="00246905">
            <w:pPr>
              <w:jc w:val="center"/>
              <w:rPr>
                <w:rFonts w:eastAsia="Times New Roman"/>
              </w:rPr>
            </w:pPr>
            <w:r w:rsidRPr="7611D2E3">
              <w:rPr>
                <w:rFonts w:eastAsia="Times New Roman"/>
              </w:rPr>
              <w:t>0.</w:t>
            </w:r>
            <w:r w:rsidR="00C10453">
              <w:rPr>
                <w:rFonts w:eastAsia="Times New Roman"/>
              </w:rPr>
              <w:t>14</w:t>
            </w:r>
          </w:p>
        </w:tc>
        <w:tc>
          <w:tcPr>
            <w:tcW w:w="2081" w:type="dxa"/>
            <w:tcBorders>
              <w:top w:val="nil"/>
              <w:left w:val="nil"/>
              <w:bottom w:val="nil"/>
              <w:right w:val="nil"/>
            </w:tcBorders>
            <w:vAlign w:val="center"/>
          </w:tcPr>
          <w:p w14:paraId="796D6989" w14:textId="52D26225" w:rsidR="009E1488" w:rsidRDefault="009E1488" w:rsidP="00246905">
            <w:pPr>
              <w:jc w:val="center"/>
              <w:rPr>
                <w:rFonts w:eastAsia="Times New Roman"/>
              </w:rPr>
            </w:pPr>
            <w:r w:rsidRPr="7611D2E3">
              <w:rPr>
                <w:rFonts w:eastAsia="Times New Roman"/>
              </w:rPr>
              <w:t>0.</w:t>
            </w:r>
            <w:r w:rsidR="006244D0">
              <w:rPr>
                <w:rFonts w:eastAsia="Times New Roman"/>
              </w:rPr>
              <w:t>77</w:t>
            </w:r>
          </w:p>
        </w:tc>
        <w:tc>
          <w:tcPr>
            <w:tcW w:w="2039" w:type="dxa"/>
            <w:tcBorders>
              <w:top w:val="nil"/>
              <w:left w:val="nil"/>
              <w:bottom w:val="nil"/>
              <w:right w:val="nil"/>
            </w:tcBorders>
            <w:vAlign w:val="center"/>
          </w:tcPr>
          <w:p w14:paraId="757697C4" w14:textId="77777777" w:rsidR="009E1488" w:rsidRDefault="009E1488" w:rsidP="00246905">
            <w:pPr>
              <w:jc w:val="center"/>
              <w:rPr>
                <w:rFonts w:eastAsia="Times New Roman"/>
              </w:rPr>
            </w:pPr>
            <w:r w:rsidRPr="7611D2E3">
              <w:rPr>
                <w:rFonts w:eastAsia="Times New Roman"/>
              </w:rPr>
              <w:t>N/A</w:t>
            </w:r>
          </w:p>
        </w:tc>
        <w:tc>
          <w:tcPr>
            <w:tcW w:w="1268" w:type="dxa"/>
            <w:tcBorders>
              <w:top w:val="nil"/>
              <w:left w:val="nil"/>
              <w:bottom w:val="nil"/>
              <w:right w:val="nil"/>
            </w:tcBorders>
            <w:vAlign w:val="center"/>
          </w:tcPr>
          <w:p w14:paraId="61A922BA" w14:textId="77777777" w:rsidR="009E1488" w:rsidRDefault="009E1488" w:rsidP="00246905">
            <w:pPr>
              <w:jc w:val="center"/>
              <w:rPr>
                <w:rFonts w:eastAsia="Times New Roman"/>
              </w:rPr>
            </w:pPr>
            <w:r w:rsidRPr="7611D2E3">
              <w:rPr>
                <w:rFonts w:eastAsia="Times New Roman"/>
              </w:rPr>
              <w:t>N/A</w:t>
            </w:r>
          </w:p>
        </w:tc>
      </w:tr>
      <w:tr w:rsidR="009E1488" w14:paraId="47ED1C02" w14:textId="77777777" w:rsidTr="00246905">
        <w:tc>
          <w:tcPr>
            <w:tcW w:w="2304" w:type="dxa"/>
            <w:vMerge/>
            <w:tcBorders>
              <w:top w:val="nil"/>
              <w:left w:val="nil"/>
              <w:bottom w:val="nil"/>
              <w:right w:val="nil"/>
            </w:tcBorders>
            <w:vAlign w:val="center"/>
          </w:tcPr>
          <w:p w14:paraId="70825AF3" w14:textId="77777777" w:rsidR="009E1488" w:rsidRDefault="009E1488" w:rsidP="00246905"/>
        </w:tc>
        <w:tc>
          <w:tcPr>
            <w:tcW w:w="480" w:type="dxa"/>
            <w:tcBorders>
              <w:top w:val="nil"/>
              <w:left w:val="nil"/>
              <w:bottom w:val="nil"/>
              <w:right w:val="nil"/>
            </w:tcBorders>
          </w:tcPr>
          <w:p w14:paraId="53E80972" w14:textId="77777777" w:rsidR="009E1488" w:rsidRDefault="009E1488" w:rsidP="00246905">
            <w:pPr>
              <w:spacing w:after="80"/>
              <w:rPr>
                <w:rFonts w:eastAsia="Times New Roman"/>
              </w:rPr>
            </w:pPr>
            <w:r>
              <w:rPr>
                <w:rFonts w:eastAsia="Times New Roman"/>
                <w:i/>
                <w:iCs/>
              </w:rPr>
              <w:t>n</w:t>
            </w:r>
          </w:p>
        </w:tc>
        <w:tc>
          <w:tcPr>
            <w:tcW w:w="1303" w:type="dxa"/>
            <w:tcBorders>
              <w:top w:val="nil"/>
              <w:left w:val="nil"/>
              <w:bottom w:val="nil"/>
              <w:right w:val="nil"/>
            </w:tcBorders>
            <w:vAlign w:val="center"/>
          </w:tcPr>
          <w:p w14:paraId="07BF4D48" w14:textId="6200E708" w:rsidR="009E1488" w:rsidRDefault="00C10453" w:rsidP="00246905">
            <w:pPr>
              <w:spacing w:after="80"/>
              <w:jc w:val="center"/>
              <w:rPr>
                <w:rFonts w:eastAsia="Times New Roman"/>
              </w:rPr>
            </w:pPr>
            <w:r>
              <w:rPr>
                <w:rFonts w:eastAsia="Times New Roman"/>
              </w:rPr>
              <w:t>7</w:t>
            </w:r>
          </w:p>
        </w:tc>
        <w:tc>
          <w:tcPr>
            <w:tcW w:w="2081" w:type="dxa"/>
            <w:tcBorders>
              <w:top w:val="nil"/>
              <w:left w:val="nil"/>
              <w:bottom w:val="nil"/>
              <w:right w:val="nil"/>
            </w:tcBorders>
            <w:vAlign w:val="center"/>
          </w:tcPr>
          <w:p w14:paraId="51048817" w14:textId="227E4824" w:rsidR="009E1488" w:rsidRDefault="006244D0" w:rsidP="00246905">
            <w:pPr>
              <w:spacing w:after="80"/>
              <w:jc w:val="center"/>
              <w:rPr>
                <w:rFonts w:eastAsia="Times New Roman"/>
              </w:rPr>
            </w:pPr>
            <w:r>
              <w:rPr>
                <w:rFonts w:eastAsia="Times New Roman"/>
              </w:rPr>
              <w:t>7</w:t>
            </w:r>
          </w:p>
        </w:tc>
        <w:tc>
          <w:tcPr>
            <w:tcW w:w="2039" w:type="dxa"/>
            <w:tcBorders>
              <w:top w:val="nil"/>
              <w:left w:val="nil"/>
              <w:bottom w:val="nil"/>
              <w:right w:val="nil"/>
            </w:tcBorders>
            <w:vAlign w:val="center"/>
          </w:tcPr>
          <w:p w14:paraId="35E5B864" w14:textId="77777777" w:rsidR="009E1488" w:rsidRDefault="009E1488" w:rsidP="00246905">
            <w:pPr>
              <w:spacing w:after="80"/>
              <w:jc w:val="center"/>
              <w:rPr>
                <w:rFonts w:eastAsia="Times New Roman"/>
              </w:rPr>
            </w:pPr>
            <w:r w:rsidRPr="7611D2E3">
              <w:rPr>
                <w:rFonts w:eastAsia="Times New Roman"/>
              </w:rPr>
              <w:t>0</w:t>
            </w:r>
          </w:p>
        </w:tc>
        <w:tc>
          <w:tcPr>
            <w:tcW w:w="1268" w:type="dxa"/>
            <w:tcBorders>
              <w:top w:val="nil"/>
              <w:left w:val="nil"/>
              <w:bottom w:val="nil"/>
              <w:right w:val="nil"/>
            </w:tcBorders>
            <w:vAlign w:val="center"/>
          </w:tcPr>
          <w:p w14:paraId="48DFAC98" w14:textId="77777777" w:rsidR="009E1488" w:rsidRDefault="009E1488" w:rsidP="00246905">
            <w:pPr>
              <w:spacing w:after="80"/>
              <w:jc w:val="center"/>
              <w:rPr>
                <w:rFonts w:eastAsia="Times New Roman"/>
              </w:rPr>
            </w:pPr>
            <w:r w:rsidRPr="7611D2E3">
              <w:rPr>
                <w:rFonts w:eastAsia="Times New Roman"/>
              </w:rPr>
              <w:t>1</w:t>
            </w:r>
          </w:p>
        </w:tc>
      </w:tr>
      <w:tr w:rsidR="009E1488" w14:paraId="233046BC" w14:textId="77777777" w:rsidTr="00246905">
        <w:tc>
          <w:tcPr>
            <w:tcW w:w="2304" w:type="dxa"/>
            <w:vMerge w:val="restart"/>
            <w:tcBorders>
              <w:top w:val="nil"/>
              <w:left w:val="nil"/>
              <w:bottom w:val="nil"/>
              <w:right w:val="nil"/>
            </w:tcBorders>
            <w:vAlign w:val="center"/>
          </w:tcPr>
          <w:p w14:paraId="6E585BEE" w14:textId="77777777" w:rsidR="009E1488" w:rsidRDefault="009E1488" w:rsidP="00246905">
            <w:pPr>
              <w:rPr>
                <w:rFonts w:eastAsia="Times New Roman"/>
              </w:rPr>
            </w:pPr>
            <w:r w:rsidRPr="7611D2E3">
              <w:rPr>
                <w:rFonts w:eastAsia="Times New Roman"/>
              </w:rPr>
              <w:t>Electrode Size (cm²)</w:t>
            </w:r>
          </w:p>
        </w:tc>
        <w:tc>
          <w:tcPr>
            <w:tcW w:w="480" w:type="dxa"/>
            <w:tcBorders>
              <w:top w:val="nil"/>
              <w:left w:val="nil"/>
              <w:bottom w:val="nil"/>
              <w:right w:val="nil"/>
            </w:tcBorders>
          </w:tcPr>
          <w:p w14:paraId="4ECBA62E" w14:textId="77777777" w:rsidR="009E1488" w:rsidRDefault="009E1488" w:rsidP="00246905">
            <w:pPr>
              <w:rPr>
                <w:rFonts w:eastAsia="Times New Roman"/>
              </w:rPr>
            </w:pPr>
            <w:r w:rsidRPr="003406BB">
              <w:rPr>
                <w:rFonts w:eastAsia="Times New Roman"/>
                <w:i/>
              </w:rPr>
              <w:t>r</w:t>
            </w:r>
          </w:p>
        </w:tc>
        <w:tc>
          <w:tcPr>
            <w:tcW w:w="1303" w:type="dxa"/>
            <w:tcBorders>
              <w:top w:val="nil"/>
              <w:left w:val="nil"/>
              <w:bottom w:val="nil"/>
              <w:right w:val="nil"/>
            </w:tcBorders>
            <w:vAlign w:val="center"/>
          </w:tcPr>
          <w:p w14:paraId="75B32220" w14:textId="5D8B8385" w:rsidR="009E1488" w:rsidRDefault="009E1488" w:rsidP="00246905">
            <w:pPr>
              <w:jc w:val="center"/>
              <w:rPr>
                <w:rFonts w:eastAsia="Times New Roman"/>
              </w:rPr>
            </w:pPr>
            <w:r w:rsidRPr="7611D2E3">
              <w:rPr>
                <w:rFonts w:eastAsia="Times New Roman"/>
              </w:rPr>
              <w:t>0.</w:t>
            </w:r>
            <w:r w:rsidR="00C10453">
              <w:rPr>
                <w:rFonts w:eastAsia="Times New Roman"/>
              </w:rPr>
              <w:t>16</w:t>
            </w:r>
          </w:p>
        </w:tc>
        <w:tc>
          <w:tcPr>
            <w:tcW w:w="2081" w:type="dxa"/>
            <w:tcBorders>
              <w:top w:val="nil"/>
              <w:left w:val="nil"/>
              <w:bottom w:val="nil"/>
              <w:right w:val="nil"/>
            </w:tcBorders>
            <w:vAlign w:val="center"/>
          </w:tcPr>
          <w:p w14:paraId="743129A5" w14:textId="0623FFD4" w:rsidR="009E1488" w:rsidRDefault="006244D0" w:rsidP="00246905">
            <w:pPr>
              <w:jc w:val="center"/>
              <w:rPr>
                <w:rFonts w:eastAsia="Times New Roman"/>
              </w:rPr>
            </w:pPr>
            <w:r>
              <w:rPr>
                <w:rFonts w:eastAsia="Times New Roman"/>
              </w:rPr>
              <w:t>0.26</w:t>
            </w:r>
          </w:p>
        </w:tc>
        <w:tc>
          <w:tcPr>
            <w:tcW w:w="2039" w:type="dxa"/>
            <w:tcBorders>
              <w:top w:val="nil"/>
              <w:left w:val="nil"/>
              <w:bottom w:val="nil"/>
              <w:right w:val="nil"/>
            </w:tcBorders>
            <w:vAlign w:val="center"/>
          </w:tcPr>
          <w:p w14:paraId="1D17A13F" w14:textId="77777777" w:rsidR="009E1488" w:rsidRDefault="009E1488" w:rsidP="00246905">
            <w:pPr>
              <w:jc w:val="center"/>
              <w:rPr>
                <w:rFonts w:eastAsia="Times New Roman"/>
              </w:rPr>
            </w:pPr>
            <w:r w:rsidRPr="7611D2E3">
              <w:rPr>
                <w:rFonts w:eastAsia="Times New Roman"/>
              </w:rPr>
              <w:t>N/A</w:t>
            </w:r>
          </w:p>
        </w:tc>
        <w:tc>
          <w:tcPr>
            <w:tcW w:w="1268" w:type="dxa"/>
            <w:tcBorders>
              <w:top w:val="nil"/>
              <w:left w:val="nil"/>
              <w:bottom w:val="nil"/>
              <w:right w:val="nil"/>
            </w:tcBorders>
            <w:vAlign w:val="center"/>
          </w:tcPr>
          <w:p w14:paraId="2E919C92" w14:textId="77777777" w:rsidR="009E1488" w:rsidRDefault="009E1488" w:rsidP="00246905">
            <w:pPr>
              <w:jc w:val="center"/>
              <w:rPr>
                <w:rFonts w:eastAsia="Times New Roman"/>
              </w:rPr>
            </w:pPr>
            <w:r w:rsidRPr="7611D2E3">
              <w:rPr>
                <w:rFonts w:eastAsia="Times New Roman"/>
              </w:rPr>
              <w:t>N/A</w:t>
            </w:r>
          </w:p>
        </w:tc>
      </w:tr>
      <w:tr w:rsidR="009E1488" w14:paraId="5CE344DA" w14:textId="77777777" w:rsidTr="00246905">
        <w:tc>
          <w:tcPr>
            <w:tcW w:w="2304" w:type="dxa"/>
            <w:vMerge/>
            <w:tcBorders>
              <w:top w:val="nil"/>
              <w:left w:val="nil"/>
              <w:bottom w:val="nil"/>
              <w:right w:val="nil"/>
            </w:tcBorders>
            <w:vAlign w:val="center"/>
          </w:tcPr>
          <w:p w14:paraId="0E166EE5" w14:textId="77777777" w:rsidR="009E1488" w:rsidRDefault="009E1488" w:rsidP="00246905"/>
        </w:tc>
        <w:tc>
          <w:tcPr>
            <w:tcW w:w="480" w:type="dxa"/>
            <w:tcBorders>
              <w:top w:val="nil"/>
              <w:left w:val="nil"/>
              <w:bottom w:val="nil"/>
              <w:right w:val="nil"/>
            </w:tcBorders>
          </w:tcPr>
          <w:p w14:paraId="0DA8FD71" w14:textId="4865585D" w:rsidR="009E1488" w:rsidRDefault="001662BA" w:rsidP="00246905">
            <w:pPr>
              <w:rPr>
                <w:rFonts w:eastAsia="Times New Roman"/>
              </w:rPr>
            </w:pPr>
            <w:r>
              <w:rPr>
                <w:i/>
                <w:iCs/>
              </w:rPr>
              <w:t>P</w:t>
            </w:r>
          </w:p>
        </w:tc>
        <w:tc>
          <w:tcPr>
            <w:tcW w:w="1303" w:type="dxa"/>
            <w:tcBorders>
              <w:top w:val="nil"/>
              <w:left w:val="nil"/>
              <w:bottom w:val="nil"/>
              <w:right w:val="nil"/>
            </w:tcBorders>
            <w:vAlign w:val="center"/>
          </w:tcPr>
          <w:p w14:paraId="270F9F02" w14:textId="5BCC190F" w:rsidR="009E1488" w:rsidRDefault="009E1488" w:rsidP="00246905">
            <w:pPr>
              <w:jc w:val="center"/>
              <w:rPr>
                <w:rFonts w:eastAsia="Times New Roman"/>
              </w:rPr>
            </w:pPr>
            <w:r w:rsidRPr="7611D2E3">
              <w:rPr>
                <w:rFonts w:eastAsia="Times New Roman"/>
              </w:rPr>
              <w:t>0.</w:t>
            </w:r>
            <w:r w:rsidR="00C10453">
              <w:rPr>
                <w:rFonts w:eastAsia="Times New Roman"/>
              </w:rPr>
              <w:t>74</w:t>
            </w:r>
          </w:p>
        </w:tc>
        <w:tc>
          <w:tcPr>
            <w:tcW w:w="2081" w:type="dxa"/>
            <w:tcBorders>
              <w:top w:val="nil"/>
              <w:left w:val="nil"/>
              <w:bottom w:val="nil"/>
              <w:right w:val="nil"/>
            </w:tcBorders>
            <w:vAlign w:val="center"/>
          </w:tcPr>
          <w:p w14:paraId="1D53EA18" w14:textId="34E4DCC9" w:rsidR="009E1488" w:rsidRDefault="009E1488" w:rsidP="00246905">
            <w:pPr>
              <w:jc w:val="center"/>
              <w:rPr>
                <w:rFonts w:eastAsia="Times New Roman"/>
              </w:rPr>
            </w:pPr>
            <w:r w:rsidRPr="7611D2E3">
              <w:rPr>
                <w:rFonts w:eastAsia="Times New Roman"/>
              </w:rPr>
              <w:t>0.</w:t>
            </w:r>
            <w:r w:rsidR="006244D0">
              <w:rPr>
                <w:rFonts w:eastAsia="Times New Roman"/>
              </w:rPr>
              <w:t>62</w:t>
            </w:r>
          </w:p>
        </w:tc>
        <w:tc>
          <w:tcPr>
            <w:tcW w:w="2039" w:type="dxa"/>
            <w:tcBorders>
              <w:top w:val="nil"/>
              <w:left w:val="nil"/>
              <w:bottom w:val="nil"/>
              <w:right w:val="nil"/>
            </w:tcBorders>
            <w:vAlign w:val="center"/>
          </w:tcPr>
          <w:p w14:paraId="37485071" w14:textId="77777777" w:rsidR="009E1488" w:rsidRDefault="009E1488" w:rsidP="00246905">
            <w:pPr>
              <w:jc w:val="center"/>
              <w:rPr>
                <w:rFonts w:eastAsia="Times New Roman"/>
              </w:rPr>
            </w:pPr>
            <w:r w:rsidRPr="7611D2E3">
              <w:rPr>
                <w:rFonts w:eastAsia="Times New Roman"/>
              </w:rPr>
              <w:t>N/A</w:t>
            </w:r>
          </w:p>
        </w:tc>
        <w:tc>
          <w:tcPr>
            <w:tcW w:w="1268" w:type="dxa"/>
            <w:tcBorders>
              <w:top w:val="nil"/>
              <w:left w:val="nil"/>
              <w:bottom w:val="nil"/>
              <w:right w:val="nil"/>
            </w:tcBorders>
            <w:vAlign w:val="center"/>
          </w:tcPr>
          <w:p w14:paraId="6C42E1F4" w14:textId="77777777" w:rsidR="009E1488" w:rsidRDefault="009E1488" w:rsidP="00246905">
            <w:pPr>
              <w:jc w:val="center"/>
              <w:rPr>
                <w:rFonts w:eastAsia="Times New Roman"/>
              </w:rPr>
            </w:pPr>
            <w:r w:rsidRPr="7611D2E3">
              <w:rPr>
                <w:rFonts w:eastAsia="Times New Roman"/>
              </w:rPr>
              <w:t>N/A</w:t>
            </w:r>
          </w:p>
        </w:tc>
      </w:tr>
      <w:tr w:rsidR="009E1488" w14:paraId="6D56E981" w14:textId="77777777" w:rsidTr="00246905">
        <w:tc>
          <w:tcPr>
            <w:tcW w:w="2304" w:type="dxa"/>
            <w:vMerge/>
            <w:tcBorders>
              <w:top w:val="nil"/>
              <w:left w:val="nil"/>
              <w:bottom w:val="nil"/>
              <w:right w:val="nil"/>
            </w:tcBorders>
            <w:vAlign w:val="center"/>
          </w:tcPr>
          <w:p w14:paraId="15D538BD" w14:textId="77777777" w:rsidR="009E1488" w:rsidRDefault="009E1488" w:rsidP="00246905"/>
        </w:tc>
        <w:tc>
          <w:tcPr>
            <w:tcW w:w="480" w:type="dxa"/>
            <w:tcBorders>
              <w:top w:val="nil"/>
              <w:left w:val="nil"/>
              <w:bottom w:val="nil"/>
              <w:right w:val="nil"/>
            </w:tcBorders>
          </w:tcPr>
          <w:p w14:paraId="2FEE6076" w14:textId="77777777" w:rsidR="009E1488" w:rsidRDefault="009E1488" w:rsidP="00246905">
            <w:pPr>
              <w:spacing w:after="80"/>
              <w:rPr>
                <w:rFonts w:eastAsia="Times New Roman"/>
              </w:rPr>
            </w:pPr>
            <w:r>
              <w:rPr>
                <w:rFonts w:eastAsia="Times New Roman"/>
                <w:i/>
                <w:iCs/>
              </w:rPr>
              <w:t>n</w:t>
            </w:r>
          </w:p>
        </w:tc>
        <w:tc>
          <w:tcPr>
            <w:tcW w:w="1303" w:type="dxa"/>
            <w:tcBorders>
              <w:top w:val="nil"/>
              <w:left w:val="nil"/>
              <w:bottom w:val="nil"/>
              <w:right w:val="nil"/>
            </w:tcBorders>
            <w:vAlign w:val="center"/>
          </w:tcPr>
          <w:p w14:paraId="66F75260" w14:textId="16D0751E" w:rsidR="009E1488" w:rsidRDefault="00C10453" w:rsidP="00246905">
            <w:pPr>
              <w:spacing w:after="80"/>
              <w:jc w:val="center"/>
              <w:rPr>
                <w:rFonts w:eastAsia="Times New Roman"/>
              </w:rPr>
            </w:pPr>
            <w:r>
              <w:rPr>
                <w:rFonts w:eastAsia="Times New Roman"/>
              </w:rPr>
              <w:t>7</w:t>
            </w:r>
          </w:p>
        </w:tc>
        <w:tc>
          <w:tcPr>
            <w:tcW w:w="2081" w:type="dxa"/>
            <w:tcBorders>
              <w:top w:val="nil"/>
              <w:left w:val="nil"/>
              <w:bottom w:val="nil"/>
              <w:right w:val="nil"/>
            </w:tcBorders>
            <w:vAlign w:val="center"/>
          </w:tcPr>
          <w:p w14:paraId="39201FF7" w14:textId="7C1884B4" w:rsidR="009E1488" w:rsidRDefault="006244D0" w:rsidP="00246905">
            <w:pPr>
              <w:spacing w:after="80"/>
              <w:jc w:val="center"/>
              <w:rPr>
                <w:rFonts w:eastAsia="Times New Roman"/>
              </w:rPr>
            </w:pPr>
            <w:r>
              <w:rPr>
                <w:rFonts w:eastAsia="Times New Roman"/>
              </w:rPr>
              <w:t>6</w:t>
            </w:r>
          </w:p>
        </w:tc>
        <w:tc>
          <w:tcPr>
            <w:tcW w:w="2039" w:type="dxa"/>
            <w:tcBorders>
              <w:top w:val="nil"/>
              <w:left w:val="nil"/>
              <w:bottom w:val="nil"/>
              <w:right w:val="nil"/>
            </w:tcBorders>
            <w:vAlign w:val="center"/>
          </w:tcPr>
          <w:p w14:paraId="20772092" w14:textId="77777777" w:rsidR="009E1488" w:rsidRDefault="009E1488" w:rsidP="00246905">
            <w:pPr>
              <w:spacing w:after="80"/>
              <w:jc w:val="center"/>
              <w:rPr>
                <w:rFonts w:eastAsia="Times New Roman"/>
              </w:rPr>
            </w:pPr>
            <w:r w:rsidRPr="7611D2E3">
              <w:rPr>
                <w:rFonts w:eastAsia="Times New Roman"/>
              </w:rPr>
              <w:t>0</w:t>
            </w:r>
          </w:p>
        </w:tc>
        <w:tc>
          <w:tcPr>
            <w:tcW w:w="1268" w:type="dxa"/>
            <w:tcBorders>
              <w:top w:val="nil"/>
              <w:left w:val="nil"/>
              <w:bottom w:val="nil"/>
              <w:right w:val="nil"/>
            </w:tcBorders>
            <w:vAlign w:val="center"/>
          </w:tcPr>
          <w:p w14:paraId="152952B7" w14:textId="77777777" w:rsidR="009E1488" w:rsidRDefault="009E1488" w:rsidP="00246905">
            <w:pPr>
              <w:spacing w:after="80"/>
              <w:jc w:val="center"/>
              <w:rPr>
                <w:rFonts w:eastAsia="Times New Roman"/>
              </w:rPr>
            </w:pPr>
            <w:r w:rsidRPr="7611D2E3">
              <w:rPr>
                <w:rFonts w:eastAsia="Times New Roman"/>
              </w:rPr>
              <w:t>1</w:t>
            </w:r>
          </w:p>
        </w:tc>
      </w:tr>
      <w:tr w:rsidR="009E1488" w14:paraId="761D1C96" w14:textId="77777777" w:rsidTr="00246905">
        <w:tc>
          <w:tcPr>
            <w:tcW w:w="2304" w:type="dxa"/>
            <w:vMerge w:val="restart"/>
            <w:tcBorders>
              <w:top w:val="nil"/>
              <w:left w:val="nil"/>
              <w:bottom w:val="nil"/>
              <w:right w:val="nil"/>
            </w:tcBorders>
            <w:vAlign w:val="center"/>
          </w:tcPr>
          <w:p w14:paraId="3A48EE74" w14:textId="77777777" w:rsidR="009E1488" w:rsidRDefault="009E1488" w:rsidP="00246905">
            <w:pPr>
              <w:rPr>
                <w:rFonts w:eastAsia="Times New Roman"/>
              </w:rPr>
            </w:pPr>
            <w:r w:rsidRPr="7611D2E3">
              <w:rPr>
                <w:rFonts w:eastAsia="Times New Roman"/>
              </w:rPr>
              <w:t>Current Density (mA/cm²)</w:t>
            </w:r>
          </w:p>
          <w:p w14:paraId="1AF0A3E5" w14:textId="77777777" w:rsidR="009E1488" w:rsidRDefault="009E1488" w:rsidP="00246905">
            <w:pPr>
              <w:rPr>
                <w:rFonts w:eastAsia="Times New Roman"/>
              </w:rPr>
            </w:pPr>
          </w:p>
        </w:tc>
        <w:tc>
          <w:tcPr>
            <w:tcW w:w="480" w:type="dxa"/>
            <w:tcBorders>
              <w:top w:val="nil"/>
              <w:left w:val="nil"/>
              <w:bottom w:val="nil"/>
              <w:right w:val="nil"/>
            </w:tcBorders>
          </w:tcPr>
          <w:p w14:paraId="1CCC542C" w14:textId="77777777" w:rsidR="009E1488" w:rsidRDefault="009E1488" w:rsidP="00246905">
            <w:pPr>
              <w:rPr>
                <w:rFonts w:eastAsia="Times New Roman"/>
              </w:rPr>
            </w:pPr>
            <w:r w:rsidRPr="003406BB">
              <w:rPr>
                <w:rFonts w:eastAsia="Times New Roman"/>
                <w:i/>
              </w:rPr>
              <w:t>r</w:t>
            </w:r>
          </w:p>
        </w:tc>
        <w:tc>
          <w:tcPr>
            <w:tcW w:w="1303" w:type="dxa"/>
            <w:tcBorders>
              <w:top w:val="nil"/>
              <w:left w:val="nil"/>
              <w:bottom w:val="nil"/>
              <w:right w:val="nil"/>
            </w:tcBorders>
            <w:vAlign w:val="center"/>
          </w:tcPr>
          <w:p w14:paraId="65C5D680" w14:textId="1E4852E5" w:rsidR="009E1488" w:rsidRDefault="009E1488" w:rsidP="00246905">
            <w:pPr>
              <w:jc w:val="center"/>
              <w:rPr>
                <w:rFonts w:eastAsia="Times New Roman"/>
              </w:rPr>
            </w:pPr>
            <w:r>
              <w:rPr>
                <w:rFonts w:eastAsia="Times New Roman"/>
              </w:rPr>
              <w:t>0.</w:t>
            </w:r>
            <w:r w:rsidR="00C10453">
              <w:rPr>
                <w:rFonts w:eastAsia="Times New Roman"/>
              </w:rPr>
              <w:t>32</w:t>
            </w:r>
          </w:p>
        </w:tc>
        <w:tc>
          <w:tcPr>
            <w:tcW w:w="2081" w:type="dxa"/>
            <w:tcBorders>
              <w:top w:val="nil"/>
              <w:left w:val="nil"/>
              <w:bottom w:val="nil"/>
              <w:right w:val="nil"/>
            </w:tcBorders>
            <w:vAlign w:val="center"/>
          </w:tcPr>
          <w:p w14:paraId="71C2E761" w14:textId="58A7BD77" w:rsidR="009E1488" w:rsidRDefault="006244D0" w:rsidP="00246905">
            <w:pPr>
              <w:jc w:val="center"/>
              <w:rPr>
                <w:rFonts w:eastAsia="Times New Roman"/>
              </w:rPr>
            </w:pPr>
            <w:r>
              <w:rPr>
                <w:rFonts w:eastAsia="Times New Roman"/>
              </w:rPr>
              <w:t>-0.32</w:t>
            </w:r>
          </w:p>
        </w:tc>
        <w:tc>
          <w:tcPr>
            <w:tcW w:w="2039" w:type="dxa"/>
            <w:tcBorders>
              <w:top w:val="nil"/>
              <w:left w:val="nil"/>
              <w:bottom w:val="nil"/>
              <w:right w:val="nil"/>
            </w:tcBorders>
            <w:vAlign w:val="center"/>
          </w:tcPr>
          <w:p w14:paraId="5D33703E" w14:textId="77777777" w:rsidR="009E1488" w:rsidRDefault="009E1488" w:rsidP="00246905">
            <w:pPr>
              <w:spacing w:line="259" w:lineRule="auto"/>
              <w:jc w:val="center"/>
              <w:rPr>
                <w:rFonts w:eastAsia="Times New Roman"/>
              </w:rPr>
            </w:pPr>
            <w:r w:rsidRPr="7611D2E3">
              <w:rPr>
                <w:rFonts w:eastAsia="Times New Roman"/>
              </w:rPr>
              <w:t>N/A</w:t>
            </w:r>
          </w:p>
        </w:tc>
        <w:tc>
          <w:tcPr>
            <w:tcW w:w="1268" w:type="dxa"/>
            <w:tcBorders>
              <w:top w:val="nil"/>
              <w:left w:val="nil"/>
              <w:bottom w:val="nil"/>
              <w:right w:val="nil"/>
            </w:tcBorders>
            <w:vAlign w:val="center"/>
          </w:tcPr>
          <w:p w14:paraId="1965EC0B" w14:textId="77777777" w:rsidR="009E1488" w:rsidRDefault="009E1488" w:rsidP="00246905">
            <w:pPr>
              <w:jc w:val="center"/>
              <w:rPr>
                <w:rFonts w:eastAsia="Times New Roman"/>
              </w:rPr>
            </w:pPr>
            <w:r w:rsidRPr="7611D2E3">
              <w:rPr>
                <w:rFonts w:eastAsia="Times New Roman"/>
              </w:rPr>
              <w:t>N/A</w:t>
            </w:r>
          </w:p>
        </w:tc>
      </w:tr>
      <w:tr w:rsidR="009E1488" w14:paraId="32F11FD3" w14:textId="77777777" w:rsidTr="00246905">
        <w:tc>
          <w:tcPr>
            <w:tcW w:w="2304" w:type="dxa"/>
            <w:vMerge/>
            <w:tcBorders>
              <w:top w:val="nil"/>
              <w:left w:val="nil"/>
              <w:bottom w:val="nil"/>
              <w:right w:val="nil"/>
            </w:tcBorders>
            <w:vAlign w:val="center"/>
          </w:tcPr>
          <w:p w14:paraId="55DEA858" w14:textId="77777777" w:rsidR="009E1488" w:rsidRDefault="009E1488" w:rsidP="00246905"/>
        </w:tc>
        <w:tc>
          <w:tcPr>
            <w:tcW w:w="480" w:type="dxa"/>
            <w:tcBorders>
              <w:top w:val="nil"/>
              <w:left w:val="nil"/>
              <w:bottom w:val="nil"/>
              <w:right w:val="nil"/>
            </w:tcBorders>
          </w:tcPr>
          <w:p w14:paraId="59ED0990" w14:textId="41CF4B50" w:rsidR="009E1488" w:rsidRDefault="001662BA" w:rsidP="00246905">
            <w:pPr>
              <w:rPr>
                <w:rFonts w:eastAsia="Times New Roman"/>
              </w:rPr>
            </w:pPr>
            <w:r>
              <w:rPr>
                <w:i/>
                <w:iCs/>
              </w:rPr>
              <w:t>P</w:t>
            </w:r>
          </w:p>
        </w:tc>
        <w:tc>
          <w:tcPr>
            <w:tcW w:w="1303" w:type="dxa"/>
            <w:tcBorders>
              <w:top w:val="nil"/>
              <w:left w:val="nil"/>
              <w:bottom w:val="nil"/>
              <w:right w:val="nil"/>
            </w:tcBorders>
            <w:vAlign w:val="center"/>
          </w:tcPr>
          <w:p w14:paraId="7594D218" w14:textId="7A1AF3A6" w:rsidR="009E1488" w:rsidRDefault="009E1488" w:rsidP="00246905">
            <w:pPr>
              <w:jc w:val="center"/>
              <w:rPr>
                <w:rFonts w:eastAsia="Times New Roman"/>
              </w:rPr>
            </w:pPr>
            <w:r w:rsidRPr="7611D2E3">
              <w:rPr>
                <w:rFonts w:eastAsia="Times New Roman"/>
              </w:rPr>
              <w:t>0.</w:t>
            </w:r>
            <w:r w:rsidR="00C10453">
              <w:rPr>
                <w:rFonts w:eastAsia="Times New Roman"/>
              </w:rPr>
              <w:t>62</w:t>
            </w:r>
          </w:p>
        </w:tc>
        <w:tc>
          <w:tcPr>
            <w:tcW w:w="2081" w:type="dxa"/>
            <w:tcBorders>
              <w:top w:val="nil"/>
              <w:left w:val="nil"/>
              <w:bottom w:val="nil"/>
              <w:right w:val="nil"/>
            </w:tcBorders>
            <w:vAlign w:val="center"/>
          </w:tcPr>
          <w:p w14:paraId="694CDB6D" w14:textId="7BC6F58A" w:rsidR="009E1488" w:rsidRDefault="009E1488" w:rsidP="00246905">
            <w:pPr>
              <w:jc w:val="center"/>
              <w:rPr>
                <w:rFonts w:eastAsia="Times New Roman"/>
              </w:rPr>
            </w:pPr>
            <w:r w:rsidRPr="7611D2E3">
              <w:rPr>
                <w:rFonts w:eastAsia="Times New Roman"/>
              </w:rPr>
              <w:t>0.</w:t>
            </w:r>
            <w:r>
              <w:rPr>
                <w:rFonts w:eastAsia="Times New Roman"/>
              </w:rPr>
              <w:t>5</w:t>
            </w:r>
            <w:r w:rsidR="006244D0">
              <w:rPr>
                <w:rFonts w:eastAsia="Times New Roman"/>
              </w:rPr>
              <w:t>4</w:t>
            </w:r>
          </w:p>
        </w:tc>
        <w:tc>
          <w:tcPr>
            <w:tcW w:w="2039" w:type="dxa"/>
            <w:tcBorders>
              <w:top w:val="nil"/>
              <w:left w:val="nil"/>
              <w:bottom w:val="nil"/>
              <w:right w:val="nil"/>
            </w:tcBorders>
            <w:vAlign w:val="center"/>
          </w:tcPr>
          <w:p w14:paraId="448AD66A" w14:textId="77777777" w:rsidR="009E1488" w:rsidRDefault="009E1488" w:rsidP="00246905">
            <w:pPr>
              <w:jc w:val="center"/>
              <w:rPr>
                <w:rFonts w:eastAsia="Times New Roman"/>
              </w:rPr>
            </w:pPr>
            <w:r w:rsidRPr="7611D2E3">
              <w:rPr>
                <w:rFonts w:eastAsia="Times New Roman"/>
              </w:rPr>
              <w:t>N/A</w:t>
            </w:r>
          </w:p>
        </w:tc>
        <w:tc>
          <w:tcPr>
            <w:tcW w:w="1268" w:type="dxa"/>
            <w:tcBorders>
              <w:top w:val="nil"/>
              <w:left w:val="nil"/>
              <w:bottom w:val="nil"/>
              <w:right w:val="nil"/>
            </w:tcBorders>
            <w:vAlign w:val="center"/>
          </w:tcPr>
          <w:p w14:paraId="1D5076FA" w14:textId="77777777" w:rsidR="009E1488" w:rsidRDefault="009E1488" w:rsidP="00246905">
            <w:pPr>
              <w:jc w:val="center"/>
              <w:rPr>
                <w:rFonts w:eastAsia="Times New Roman"/>
              </w:rPr>
            </w:pPr>
            <w:r w:rsidRPr="7611D2E3">
              <w:rPr>
                <w:rFonts w:eastAsia="Times New Roman"/>
              </w:rPr>
              <w:t>N/A</w:t>
            </w:r>
          </w:p>
        </w:tc>
      </w:tr>
      <w:tr w:rsidR="009E1488" w14:paraId="4C7F697F" w14:textId="77777777" w:rsidTr="00246905">
        <w:tc>
          <w:tcPr>
            <w:tcW w:w="2304" w:type="dxa"/>
            <w:vMerge/>
            <w:tcBorders>
              <w:top w:val="nil"/>
              <w:left w:val="nil"/>
              <w:bottom w:val="nil"/>
              <w:right w:val="nil"/>
            </w:tcBorders>
            <w:vAlign w:val="center"/>
          </w:tcPr>
          <w:p w14:paraId="675EB4AC" w14:textId="77777777" w:rsidR="009E1488" w:rsidRDefault="009E1488" w:rsidP="00246905"/>
        </w:tc>
        <w:tc>
          <w:tcPr>
            <w:tcW w:w="480" w:type="dxa"/>
            <w:tcBorders>
              <w:top w:val="nil"/>
              <w:left w:val="nil"/>
              <w:bottom w:val="nil"/>
              <w:right w:val="nil"/>
            </w:tcBorders>
          </w:tcPr>
          <w:p w14:paraId="37460E37" w14:textId="77777777" w:rsidR="009E1488" w:rsidRDefault="009E1488" w:rsidP="00246905">
            <w:pPr>
              <w:spacing w:after="80"/>
              <w:rPr>
                <w:rFonts w:eastAsia="Times New Roman"/>
              </w:rPr>
            </w:pPr>
            <w:r>
              <w:rPr>
                <w:rFonts w:eastAsia="Times New Roman"/>
                <w:i/>
                <w:iCs/>
              </w:rPr>
              <w:t>n</w:t>
            </w:r>
          </w:p>
        </w:tc>
        <w:tc>
          <w:tcPr>
            <w:tcW w:w="1303" w:type="dxa"/>
            <w:tcBorders>
              <w:top w:val="nil"/>
              <w:left w:val="nil"/>
              <w:bottom w:val="nil"/>
              <w:right w:val="nil"/>
            </w:tcBorders>
            <w:vAlign w:val="center"/>
          </w:tcPr>
          <w:p w14:paraId="159C24C2" w14:textId="24F822E9" w:rsidR="009E1488" w:rsidRDefault="00C10453" w:rsidP="00246905">
            <w:pPr>
              <w:spacing w:after="80"/>
              <w:jc w:val="center"/>
              <w:rPr>
                <w:rFonts w:eastAsia="Times New Roman"/>
              </w:rPr>
            </w:pPr>
            <w:r>
              <w:rPr>
                <w:rFonts w:eastAsia="Times New Roman"/>
              </w:rPr>
              <w:t>7</w:t>
            </w:r>
          </w:p>
        </w:tc>
        <w:tc>
          <w:tcPr>
            <w:tcW w:w="2081" w:type="dxa"/>
            <w:tcBorders>
              <w:top w:val="nil"/>
              <w:left w:val="nil"/>
              <w:bottom w:val="nil"/>
              <w:right w:val="nil"/>
            </w:tcBorders>
            <w:vAlign w:val="center"/>
          </w:tcPr>
          <w:p w14:paraId="223AD29D" w14:textId="5280B094" w:rsidR="009E1488" w:rsidRDefault="006244D0" w:rsidP="00246905">
            <w:pPr>
              <w:spacing w:after="80"/>
              <w:jc w:val="center"/>
              <w:rPr>
                <w:rFonts w:eastAsia="Times New Roman"/>
              </w:rPr>
            </w:pPr>
            <w:r>
              <w:rPr>
                <w:rFonts w:eastAsia="Times New Roman"/>
              </w:rPr>
              <w:t>6</w:t>
            </w:r>
          </w:p>
        </w:tc>
        <w:tc>
          <w:tcPr>
            <w:tcW w:w="2039" w:type="dxa"/>
            <w:tcBorders>
              <w:top w:val="nil"/>
              <w:left w:val="nil"/>
              <w:bottom w:val="nil"/>
              <w:right w:val="nil"/>
            </w:tcBorders>
            <w:vAlign w:val="center"/>
          </w:tcPr>
          <w:p w14:paraId="45AE83FD" w14:textId="77777777" w:rsidR="009E1488" w:rsidRDefault="009E1488" w:rsidP="00246905">
            <w:pPr>
              <w:spacing w:after="80"/>
              <w:jc w:val="center"/>
              <w:rPr>
                <w:rFonts w:eastAsia="Times New Roman"/>
              </w:rPr>
            </w:pPr>
            <w:r w:rsidRPr="7611D2E3">
              <w:rPr>
                <w:rFonts w:eastAsia="Times New Roman"/>
              </w:rPr>
              <w:t>0</w:t>
            </w:r>
          </w:p>
        </w:tc>
        <w:tc>
          <w:tcPr>
            <w:tcW w:w="1268" w:type="dxa"/>
            <w:tcBorders>
              <w:top w:val="nil"/>
              <w:left w:val="nil"/>
              <w:bottom w:val="nil"/>
              <w:right w:val="nil"/>
            </w:tcBorders>
            <w:vAlign w:val="center"/>
          </w:tcPr>
          <w:p w14:paraId="530A482B" w14:textId="77777777" w:rsidR="009E1488" w:rsidRDefault="009E1488" w:rsidP="00246905">
            <w:pPr>
              <w:spacing w:after="80"/>
              <w:jc w:val="center"/>
              <w:rPr>
                <w:rFonts w:eastAsia="Times New Roman"/>
              </w:rPr>
            </w:pPr>
            <w:r w:rsidRPr="7611D2E3">
              <w:rPr>
                <w:rFonts w:eastAsia="Times New Roman"/>
              </w:rPr>
              <w:t>1</w:t>
            </w:r>
          </w:p>
        </w:tc>
      </w:tr>
      <w:tr w:rsidR="009E1488" w14:paraId="16E13951" w14:textId="77777777" w:rsidTr="00246905">
        <w:tc>
          <w:tcPr>
            <w:tcW w:w="2304" w:type="dxa"/>
            <w:vMerge w:val="restart"/>
            <w:tcBorders>
              <w:top w:val="nil"/>
              <w:left w:val="nil"/>
              <w:bottom w:val="nil"/>
              <w:right w:val="nil"/>
            </w:tcBorders>
            <w:vAlign w:val="center"/>
          </w:tcPr>
          <w:p w14:paraId="4EFEF8BD" w14:textId="77777777" w:rsidR="009E1488" w:rsidRDefault="009E1488" w:rsidP="00246905">
            <w:pPr>
              <w:rPr>
                <w:rFonts w:eastAsia="Times New Roman"/>
              </w:rPr>
            </w:pPr>
            <w:r w:rsidRPr="7611D2E3">
              <w:rPr>
                <w:rFonts w:eastAsia="Times New Roman"/>
              </w:rPr>
              <w:t>Charge (mAh)</w:t>
            </w:r>
          </w:p>
        </w:tc>
        <w:tc>
          <w:tcPr>
            <w:tcW w:w="480" w:type="dxa"/>
            <w:tcBorders>
              <w:top w:val="nil"/>
              <w:left w:val="nil"/>
              <w:bottom w:val="nil"/>
              <w:right w:val="nil"/>
            </w:tcBorders>
          </w:tcPr>
          <w:p w14:paraId="26994F11" w14:textId="77777777" w:rsidR="009E1488" w:rsidRDefault="009E1488" w:rsidP="00246905">
            <w:pPr>
              <w:rPr>
                <w:rFonts w:eastAsia="Times New Roman"/>
              </w:rPr>
            </w:pPr>
            <w:r w:rsidRPr="003406BB">
              <w:rPr>
                <w:rFonts w:eastAsia="Times New Roman"/>
                <w:i/>
              </w:rPr>
              <w:t>r</w:t>
            </w:r>
          </w:p>
        </w:tc>
        <w:tc>
          <w:tcPr>
            <w:tcW w:w="1303" w:type="dxa"/>
            <w:tcBorders>
              <w:top w:val="nil"/>
              <w:left w:val="nil"/>
              <w:bottom w:val="nil"/>
              <w:right w:val="nil"/>
            </w:tcBorders>
            <w:vAlign w:val="center"/>
          </w:tcPr>
          <w:p w14:paraId="627B01EF" w14:textId="5B34F063" w:rsidR="009E1488" w:rsidRDefault="009E1488" w:rsidP="00246905">
            <w:pPr>
              <w:jc w:val="center"/>
              <w:rPr>
                <w:rFonts w:eastAsia="Times New Roman"/>
              </w:rPr>
            </w:pPr>
            <w:r w:rsidRPr="7611D2E3">
              <w:rPr>
                <w:rFonts w:eastAsia="Times New Roman"/>
              </w:rPr>
              <w:t>0.</w:t>
            </w:r>
            <w:r w:rsidR="00C10453">
              <w:rPr>
                <w:rFonts w:eastAsia="Times New Roman"/>
              </w:rPr>
              <w:t>49</w:t>
            </w:r>
          </w:p>
        </w:tc>
        <w:tc>
          <w:tcPr>
            <w:tcW w:w="2081" w:type="dxa"/>
            <w:tcBorders>
              <w:top w:val="nil"/>
              <w:left w:val="nil"/>
              <w:bottom w:val="nil"/>
              <w:right w:val="nil"/>
            </w:tcBorders>
            <w:vAlign w:val="center"/>
          </w:tcPr>
          <w:p w14:paraId="240627F6" w14:textId="432F8BB3" w:rsidR="009E1488" w:rsidRDefault="006244D0" w:rsidP="00246905">
            <w:pPr>
              <w:jc w:val="center"/>
              <w:rPr>
                <w:rFonts w:eastAsia="Times New Roman"/>
              </w:rPr>
            </w:pPr>
            <w:r>
              <w:rPr>
                <w:rFonts w:eastAsia="Times New Roman"/>
              </w:rPr>
              <w:t>-0.18</w:t>
            </w:r>
          </w:p>
        </w:tc>
        <w:tc>
          <w:tcPr>
            <w:tcW w:w="2039" w:type="dxa"/>
            <w:tcBorders>
              <w:top w:val="nil"/>
              <w:left w:val="nil"/>
              <w:bottom w:val="nil"/>
              <w:right w:val="nil"/>
            </w:tcBorders>
            <w:vAlign w:val="center"/>
          </w:tcPr>
          <w:p w14:paraId="1B37BEB1" w14:textId="77777777" w:rsidR="009E1488" w:rsidRDefault="009E1488" w:rsidP="00246905">
            <w:pPr>
              <w:spacing w:line="259" w:lineRule="auto"/>
              <w:jc w:val="center"/>
              <w:rPr>
                <w:rFonts w:eastAsia="Times New Roman"/>
              </w:rPr>
            </w:pPr>
            <w:r w:rsidRPr="7611D2E3">
              <w:rPr>
                <w:rFonts w:eastAsia="Times New Roman"/>
              </w:rPr>
              <w:t>N/A</w:t>
            </w:r>
          </w:p>
        </w:tc>
        <w:tc>
          <w:tcPr>
            <w:tcW w:w="1268" w:type="dxa"/>
            <w:tcBorders>
              <w:top w:val="nil"/>
              <w:left w:val="nil"/>
              <w:bottom w:val="nil"/>
              <w:right w:val="nil"/>
            </w:tcBorders>
            <w:vAlign w:val="center"/>
          </w:tcPr>
          <w:p w14:paraId="449B5A3A" w14:textId="77777777" w:rsidR="009E1488" w:rsidRDefault="009E1488" w:rsidP="00246905">
            <w:pPr>
              <w:jc w:val="center"/>
              <w:rPr>
                <w:rFonts w:eastAsia="Times New Roman"/>
              </w:rPr>
            </w:pPr>
            <w:r w:rsidRPr="7611D2E3">
              <w:rPr>
                <w:rFonts w:eastAsia="Times New Roman"/>
              </w:rPr>
              <w:t>N/A</w:t>
            </w:r>
          </w:p>
        </w:tc>
      </w:tr>
      <w:tr w:rsidR="009E1488" w14:paraId="6EC5A748" w14:textId="77777777" w:rsidTr="00246905">
        <w:tc>
          <w:tcPr>
            <w:tcW w:w="2304" w:type="dxa"/>
            <w:vMerge/>
            <w:tcBorders>
              <w:top w:val="nil"/>
              <w:left w:val="nil"/>
              <w:bottom w:val="nil"/>
              <w:right w:val="nil"/>
            </w:tcBorders>
            <w:vAlign w:val="center"/>
          </w:tcPr>
          <w:p w14:paraId="59608E86" w14:textId="77777777" w:rsidR="009E1488" w:rsidRDefault="009E1488" w:rsidP="00246905"/>
        </w:tc>
        <w:tc>
          <w:tcPr>
            <w:tcW w:w="480" w:type="dxa"/>
            <w:tcBorders>
              <w:top w:val="nil"/>
              <w:left w:val="nil"/>
              <w:bottom w:val="nil"/>
              <w:right w:val="nil"/>
            </w:tcBorders>
          </w:tcPr>
          <w:p w14:paraId="68488A10" w14:textId="4B3A31B2" w:rsidR="009E1488" w:rsidRDefault="001662BA" w:rsidP="00246905">
            <w:pPr>
              <w:rPr>
                <w:rFonts w:eastAsia="Times New Roman"/>
              </w:rPr>
            </w:pPr>
            <w:r>
              <w:rPr>
                <w:i/>
                <w:iCs/>
              </w:rPr>
              <w:t>P</w:t>
            </w:r>
          </w:p>
        </w:tc>
        <w:tc>
          <w:tcPr>
            <w:tcW w:w="1303" w:type="dxa"/>
            <w:tcBorders>
              <w:top w:val="nil"/>
              <w:left w:val="nil"/>
              <w:bottom w:val="nil"/>
              <w:right w:val="nil"/>
            </w:tcBorders>
            <w:vAlign w:val="center"/>
          </w:tcPr>
          <w:p w14:paraId="41E56A6B" w14:textId="24CBCEC1" w:rsidR="009E1488" w:rsidRDefault="009E1488" w:rsidP="00246905">
            <w:pPr>
              <w:jc w:val="center"/>
              <w:rPr>
                <w:rFonts w:eastAsia="Times New Roman"/>
              </w:rPr>
            </w:pPr>
            <w:r w:rsidRPr="7611D2E3">
              <w:rPr>
                <w:rFonts w:eastAsia="Times New Roman"/>
              </w:rPr>
              <w:t>0.</w:t>
            </w:r>
            <w:r w:rsidR="00C10453">
              <w:rPr>
                <w:rFonts w:eastAsia="Times New Roman"/>
              </w:rPr>
              <w:t>26</w:t>
            </w:r>
          </w:p>
        </w:tc>
        <w:tc>
          <w:tcPr>
            <w:tcW w:w="2081" w:type="dxa"/>
            <w:tcBorders>
              <w:top w:val="nil"/>
              <w:left w:val="nil"/>
              <w:bottom w:val="nil"/>
              <w:right w:val="nil"/>
            </w:tcBorders>
            <w:vAlign w:val="center"/>
          </w:tcPr>
          <w:p w14:paraId="19306636" w14:textId="5781D310" w:rsidR="009E1488" w:rsidRDefault="009E1488" w:rsidP="00246905">
            <w:pPr>
              <w:jc w:val="center"/>
              <w:rPr>
                <w:rFonts w:eastAsia="Times New Roman"/>
              </w:rPr>
            </w:pPr>
            <w:r w:rsidRPr="7611D2E3">
              <w:rPr>
                <w:rFonts w:eastAsia="Times New Roman"/>
              </w:rPr>
              <w:t>0.</w:t>
            </w:r>
            <w:r w:rsidR="006244D0">
              <w:rPr>
                <w:rFonts w:eastAsia="Times New Roman"/>
              </w:rPr>
              <w:t>71</w:t>
            </w:r>
          </w:p>
        </w:tc>
        <w:tc>
          <w:tcPr>
            <w:tcW w:w="2039" w:type="dxa"/>
            <w:tcBorders>
              <w:top w:val="nil"/>
              <w:left w:val="nil"/>
              <w:bottom w:val="nil"/>
              <w:right w:val="nil"/>
            </w:tcBorders>
            <w:vAlign w:val="center"/>
          </w:tcPr>
          <w:p w14:paraId="70CDE933" w14:textId="77777777" w:rsidR="009E1488" w:rsidRDefault="009E1488" w:rsidP="00246905">
            <w:pPr>
              <w:jc w:val="center"/>
              <w:rPr>
                <w:rFonts w:eastAsia="Times New Roman"/>
              </w:rPr>
            </w:pPr>
            <w:r w:rsidRPr="7611D2E3">
              <w:rPr>
                <w:rFonts w:eastAsia="Times New Roman"/>
              </w:rPr>
              <w:t>N/A</w:t>
            </w:r>
          </w:p>
        </w:tc>
        <w:tc>
          <w:tcPr>
            <w:tcW w:w="1268" w:type="dxa"/>
            <w:tcBorders>
              <w:top w:val="nil"/>
              <w:left w:val="nil"/>
              <w:bottom w:val="nil"/>
              <w:right w:val="nil"/>
            </w:tcBorders>
            <w:vAlign w:val="center"/>
          </w:tcPr>
          <w:p w14:paraId="26784396" w14:textId="77777777" w:rsidR="009E1488" w:rsidRDefault="009E1488" w:rsidP="00246905">
            <w:pPr>
              <w:jc w:val="center"/>
              <w:rPr>
                <w:rFonts w:eastAsia="Times New Roman"/>
              </w:rPr>
            </w:pPr>
            <w:r w:rsidRPr="7611D2E3">
              <w:rPr>
                <w:rFonts w:eastAsia="Times New Roman"/>
              </w:rPr>
              <w:t>N/A</w:t>
            </w:r>
          </w:p>
        </w:tc>
      </w:tr>
      <w:tr w:rsidR="009E1488" w14:paraId="571706D3" w14:textId="77777777" w:rsidTr="00246905">
        <w:tc>
          <w:tcPr>
            <w:tcW w:w="2304" w:type="dxa"/>
            <w:vMerge/>
            <w:tcBorders>
              <w:top w:val="nil"/>
              <w:left w:val="nil"/>
              <w:bottom w:val="nil"/>
              <w:right w:val="nil"/>
            </w:tcBorders>
            <w:vAlign w:val="center"/>
          </w:tcPr>
          <w:p w14:paraId="2FAF7489" w14:textId="77777777" w:rsidR="009E1488" w:rsidRDefault="009E1488" w:rsidP="00246905"/>
        </w:tc>
        <w:tc>
          <w:tcPr>
            <w:tcW w:w="480" w:type="dxa"/>
            <w:tcBorders>
              <w:top w:val="nil"/>
              <w:left w:val="nil"/>
              <w:bottom w:val="nil"/>
              <w:right w:val="nil"/>
            </w:tcBorders>
          </w:tcPr>
          <w:p w14:paraId="79167D83" w14:textId="77777777" w:rsidR="009E1488" w:rsidRDefault="009E1488" w:rsidP="00246905">
            <w:pPr>
              <w:spacing w:after="80"/>
              <w:rPr>
                <w:rFonts w:eastAsia="Times New Roman"/>
              </w:rPr>
            </w:pPr>
            <w:r>
              <w:rPr>
                <w:rFonts w:eastAsia="Times New Roman"/>
                <w:i/>
                <w:iCs/>
              </w:rPr>
              <w:t>n</w:t>
            </w:r>
          </w:p>
        </w:tc>
        <w:tc>
          <w:tcPr>
            <w:tcW w:w="1303" w:type="dxa"/>
            <w:tcBorders>
              <w:top w:val="nil"/>
              <w:left w:val="nil"/>
              <w:bottom w:val="nil"/>
              <w:right w:val="nil"/>
            </w:tcBorders>
            <w:vAlign w:val="center"/>
          </w:tcPr>
          <w:p w14:paraId="6EDA114F" w14:textId="38803F48" w:rsidR="009E1488" w:rsidRDefault="00C10453" w:rsidP="00246905">
            <w:pPr>
              <w:spacing w:after="80"/>
              <w:jc w:val="center"/>
              <w:rPr>
                <w:rFonts w:eastAsia="Times New Roman"/>
              </w:rPr>
            </w:pPr>
            <w:r>
              <w:rPr>
                <w:rFonts w:eastAsia="Times New Roman"/>
              </w:rPr>
              <w:t>7</w:t>
            </w:r>
          </w:p>
        </w:tc>
        <w:tc>
          <w:tcPr>
            <w:tcW w:w="2081" w:type="dxa"/>
            <w:tcBorders>
              <w:top w:val="nil"/>
              <w:left w:val="nil"/>
              <w:bottom w:val="nil"/>
              <w:right w:val="nil"/>
            </w:tcBorders>
            <w:vAlign w:val="center"/>
          </w:tcPr>
          <w:p w14:paraId="3ED6F451" w14:textId="315CFCB3" w:rsidR="009E1488" w:rsidRDefault="006244D0" w:rsidP="00246905">
            <w:pPr>
              <w:spacing w:after="80"/>
              <w:jc w:val="center"/>
              <w:rPr>
                <w:rFonts w:eastAsia="Times New Roman"/>
              </w:rPr>
            </w:pPr>
            <w:r>
              <w:rPr>
                <w:rFonts w:eastAsia="Times New Roman"/>
              </w:rPr>
              <w:t>7</w:t>
            </w:r>
          </w:p>
        </w:tc>
        <w:tc>
          <w:tcPr>
            <w:tcW w:w="2039" w:type="dxa"/>
            <w:tcBorders>
              <w:top w:val="nil"/>
              <w:left w:val="nil"/>
              <w:bottom w:val="nil"/>
              <w:right w:val="nil"/>
            </w:tcBorders>
            <w:vAlign w:val="center"/>
          </w:tcPr>
          <w:p w14:paraId="5767A190" w14:textId="77777777" w:rsidR="009E1488" w:rsidRDefault="009E1488" w:rsidP="00246905">
            <w:pPr>
              <w:spacing w:after="80"/>
              <w:jc w:val="center"/>
              <w:rPr>
                <w:rFonts w:eastAsia="Times New Roman"/>
              </w:rPr>
            </w:pPr>
            <w:r w:rsidRPr="7611D2E3">
              <w:rPr>
                <w:rFonts w:eastAsia="Times New Roman"/>
              </w:rPr>
              <w:t>0</w:t>
            </w:r>
          </w:p>
        </w:tc>
        <w:tc>
          <w:tcPr>
            <w:tcW w:w="1268" w:type="dxa"/>
            <w:tcBorders>
              <w:top w:val="nil"/>
              <w:left w:val="nil"/>
              <w:bottom w:val="nil"/>
              <w:right w:val="nil"/>
            </w:tcBorders>
            <w:vAlign w:val="center"/>
          </w:tcPr>
          <w:p w14:paraId="3DADFEDC" w14:textId="77777777" w:rsidR="009E1488" w:rsidRDefault="009E1488" w:rsidP="00246905">
            <w:pPr>
              <w:spacing w:after="80"/>
              <w:jc w:val="center"/>
              <w:rPr>
                <w:rFonts w:eastAsia="Times New Roman"/>
              </w:rPr>
            </w:pPr>
            <w:r w:rsidRPr="7611D2E3">
              <w:rPr>
                <w:rFonts w:eastAsia="Times New Roman"/>
              </w:rPr>
              <w:t>1</w:t>
            </w:r>
          </w:p>
        </w:tc>
      </w:tr>
      <w:tr w:rsidR="009E1488" w14:paraId="7E6C452F" w14:textId="77777777" w:rsidTr="00246905">
        <w:tc>
          <w:tcPr>
            <w:tcW w:w="2304" w:type="dxa"/>
            <w:vMerge w:val="restart"/>
            <w:tcBorders>
              <w:top w:val="nil"/>
              <w:left w:val="nil"/>
              <w:bottom w:val="nil"/>
              <w:right w:val="nil"/>
            </w:tcBorders>
            <w:vAlign w:val="center"/>
          </w:tcPr>
          <w:p w14:paraId="296DC2BE" w14:textId="77777777" w:rsidR="009E1488" w:rsidRDefault="009E1488" w:rsidP="00246905">
            <w:pPr>
              <w:rPr>
                <w:rFonts w:eastAsia="Times New Roman"/>
              </w:rPr>
            </w:pPr>
            <w:r w:rsidRPr="7611D2E3">
              <w:rPr>
                <w:rFonts w:eastAsia="Times New Roman"/>
              </w:rPr>
              <w:t>Charge Density (mAh/cm²)</w:t>
            </w:r>
          </w:p>
        </w:tc>
        <w:tc>
          <w:tcPr>
            <w:tcW w:w="480" w:type="dxa"/>
            <w:tcBorders>
              <w:top w:val="nil"/>
              <w:left w:val="nil"/>
              <w:bottom w:val="nil"/>
              <w:right w:val="nil"/>
            </w:tcBorders>
          </w:tcPr>
          <w:p w14:paraId="72D4B0B0" w14:textId="77777777" w:rsidR="009E1488" w:rsidRDefault="009E1488" w:rsidP="00246905">
            <w:pPr>
              <w:rPr>
                <w:rFonts w:eastAsia="Times New Roman"/>
              </w:rPr>
            </w:pPr>
            <w:r w:rsidRPr="003406BB">
              <w:rPr>
                <w:rFonts w:eastAsia="Times New Roman"/>
                <w:i/>
              </w:rPr>
              <w:t>r</w:t>
            </w:r>
          </w:p>
        </w:tc>
        <w:tc>
          <w:tcPr>
            <w:tcW w:w="1303" w:type="dxa"/>
            <w:tcBorders>
              <w:top w:val="nil"/>
              <w:left w:val="nil"/>
              <w:bottom w:val="nil"/>
              <w:right w:val="nil"/>
            </w:tcBorders>
            <w:vAlign w:val="center"/>
          </w:tcPr>
          <w:p w14:paraId="648B3C95" w14:textId="5C821C85" w:rsidR="009E1488" w:rsidRDefault="009E1488" w:rsidP="00246905">
            <w:pPr>
              <w:jc w:val="center"/>
              <w:rPr>
                <w:rFonts w:eastAsia="Times New Roman"/>
              </w:rPr>
            </w:pPr>
            <w:r w:rsidRPr="7611D2E3">
              <w:rPr>
                <w:rFonts w:eastAsia="Times New Roman"/>
              </w:rPr>
              <w:t>0.</w:t>
            </w:r>
            <w:r w:rsidR="00C10453">
              <w:rPr>
                <w:rFonts w:eastAsia="Times New Roman"/>
              </w:rPr>
              <w:t>23</w:t>
            </w:r>
          </w:p>
        </w:tc>
        <w:tc>
          <w:tcPr>
            <w:tcW w:w="2081" w:type="dxa"/>
            <w:tcBorders>
              <w:top w:val="nil"/>
              <w:left w:val="nil"/>
              <w:bottom w:val="nil"/>
              <w:right w:val="nil"/>
            </w:tcBorders>
            <w:vAlign w:val="center"/>
          </w:tcPr>
          <w:p w14:paraId="4CA008A7" w14:textId="4E96AE96" w:rsidR="009E1488" w:rsidRDefault="006244D0" w:rsidP="00246905">
            <w:pPr>
              <w:jc w:val="center"/>
              <w:rPr>
                <w:rFonts w:eastAsia="Times New Roman"/>
              </w:rPr>
            </w:pPr>
            <w:r>
              <w:rPr>
                <w:rFonts w:eastAsia="Times New Roman"/>
              </w:rPr>
              <w:t>-0.40</w:t>
            </w:r>
          </w:p>
        </w:tc>
        <w:tc>
          <w:tcPr>
            <w:tcW w:w="2039" w:type="dxa"/>
            <w:tcBorders>
              <w:top w:val="nil"/>
              <w:left w:val="nil"/>
              <w:bottom w:val="nil"/>
              <w:right w:val="nil"/>
            </w:tcBorders>
            <w:vAlign w:val="center"/>
          </w:tcPr>
          <w:p w14:paraId="3278D76B" w14:textId="77777777" w:rsidR="009E1488" w:rsidRDefault="009E1488" w:rsidP="00246905">
            <w:pPr>
              <w:jc w:val="center"/>
              <w:rPr>
                <w:rFonts w:eastAsia="Times New Roman"/>
              </w:rPr>
            </w:pPr>
            <w:r w:rsidRPr="7611D2E3">
              <w:rPr>
                <w:rFonts w:eastAsia="Times New Roman"/>
              </w:rPr>
              <w:t>N/A</w:t>
            </w:r>
          </w:p>
        </w:tc>
        <w:tc>
          <w:tcPr>
            <w:tcW w:w="1268" w:type="dxa"/>
            <w:tcBorders>
              <w:top w:val="nil"/>
              <w:left w:val="nil"/>
              <w:bottom w:val="nil"/>
              <w:right w:val="nil"/>
            </w:tcBorders>
            <w:vAlign w:val="center"/>
          </w:tcPr>
          <w:p w14:paraId="60ECFB29" w14:textId="77777777" w:rsidR="009E1488" w:rsidRDefault="009E1488" w:rsidP="00246905">
            <w:pPr>
              <w:jc w:val="center"/>
              <w:rPr>
                <w:rFonts w:eastAsia="Times New Roman"/>
              </w:rPr>
            </w:pPr>
            <w:r w:rsidRPr="7611D2E3">
              <w:rPr>
                <w:rFonts w:eastAsia="Times New Roman"/>
              </w:rPr>
              <w:t>N/A</w:t>
            </w:r>
          </w:p>
        </w:tc>
      </w:tr>
      <w:tr w:rsidR="009E1488" w14:paraId="237DA1AB" w14:textId="77777777" w:rsidTr="00246905">
        <w:tc>
          <w:tcPr>
            <w:tcW w:w="2304" w:type="dxa"/>
            <w:vMerge/>
            <w:tcBorders>
              <w:top w:val="nil"/>
              <w:left w:val="nil"/>
              <w:bottom w:val="nil"/>
              <w:right w:val="nil"/>
            </w:tcBorders>
            <w:vAlign w:val="center"/>
          </w:tcPr>
          <w:p w14:paraId="1AA70E7E" w14:textId="77777777" w:rsidR="009E1488" w:rsidRDefault="009E1488" w:rsidP="00246905"/>
        </w:tc>
        <w:tc>
          <w:tcPr>
            <w:tcW w:w="480" w:type="dxa"/>
            <w:tcBorders>
              <w:top w:val="nil"/>
              <w:left w:val="nil"/>
              <w:bottom w:val="nil"/>
              <w:right w:val="nil"/>
            </w:tcBorders>
          </w:tcPr>
          <w:p w14:paraId="15E3B957" w14:textId="6F0BED33" w:rsidR="009E1488" w:rsidRDefault="001662BA" w:rsidP="00246905">
            <w:pPr>
              <w:rPr>
                <w:rFonts w:eastAsia="Times New Roman"/>
              </w:rPr>
            </w:pPr>
            <w:r>
              <w:rPr>
                <w:i/>
                <w:iCs/>
              </w:rPr>
              <w:t>P</w:t>
            </w:r>
          </w:p>
        </w:tc>
        <w:tc>
          <w:tcPr>
            <w:tcW w:w="1303" w:type="dxa"/>
            <w:tcBorders>
              <w:top w:val="nil"/>
              <w:left w:val="nil"/>
              <w:bottom w:val="nil"/>
              <w:right w:val="nil"/>
            </w:tcBorders>
            <w:vAlign w:val="center"/>
          </w:tcPr>
          <w:p w14:paraId="5C49EF9B" w14:textId="7EF5745C" w:rsidR="009E1488" w:rsidRDefault="009E1488" w:rsidP="00246905">
            <w:pPr>
              <w:jc w:val="center"/>
              <w:rPr>
                <w:rFonts w:eastAsia="Times New Roman"/>
              </w:rPr>
            </w:pPr>
            <w:r w:rsidRPr="7611D2E3">
              <w:rPr>
                <w:rFonts w:eastAsia="Times New Roman"/>
              </w:rPr>
              <w:t>0.</w:t>
            </w:r>
            <w:r w:rsidR="00C10453">
              <w:rPr>
                <w:rFonts w:eastAsia="Times New Roman"/>
              </w:rPr>
              <w:t>23</w:t>
            </w:r>
          </w:p>
        </w:tc>
        <w:tc>
          <w:tcPr>
            <w:tcW w:w="2081" w:type="dxa"/>
            <w:tcBorders>
              <w:top w:val="nil"/>
              <w:left w:val="nil"/>
              <w:bottom w:val="nil"/>
              <w:right w:val="nil"/>
            </w:tcBorders>
            <w:vAlign w:val="center"/>
          </w:tcPr>
          <w:p w14:paraId="1B7A0592" w14:textId="5BA31C55" w:rsidR="009E1488" w:rsidRDefault="009E1488" w:rsidP="00246905">
            <w:pPr>
              <w:jc w:val="center"/>
              <w:rPr>
                <w:rFonts w:eastAsia="Times New Roman"/>
              </w:rPr>
            </w:pPr>
            <w:r w:rsidRPr="7611D2E3">
              <w:rPr>
                <w:rFonts w:eastAsia="Times New Roman"/>
              </w:rPr>
              <w:t>0.</w:t>
            </w:r>
            <w:r w:rsidR="006244D0">
              <w:rPr>
                <w:rFonts w:eastAsia="Times New Roman"/>
              </w:rPr>
              <w:t>43</w:t>
            </w:r>
          </w:p>
        </w:tc>
        <w:tc>
          <w:tcPr>
            <w:tcW w:w="2039" w:type="dxa"/>
            <w:tcBorders>
              <w:top w:val="nil"/>
              <w:left w:val="nil"/>
              <w:bottom w:val="nil"/>
              <w:right w:val="nil"/>
            </w:tcBorders>
            <w:vAlign w:val="center"/>
          </w:tcPr>
          <w:p w14:paraId="333479F9" w14:textId="77777777" w:rsidR="009E1488" w:rsidRDefault="009E1488" w:rsidP="00246905">
            <w:pPr>
              <w:jc w:val="center"/>
              <w:rPr>
                <w:rFonts w:eastAsia="Times New Roman"/>
              </w:rPr>
            </w:pPr>
            <w:r w:rsidRPr="7611D2E3">
              <w:rPr>
                <w:rFonts w:eastAsia="Times New Roman"/>
              </w:rPr>
              <w:t>N/A</w:t>
            </w:r>
          </w:p>
        </w:tc>
        <w:tc>
          <w:tcPr>
            <w:tcW w:w="1268" w:type="dxa"/>
            <w:tcBorders>
              <w:top w:val="nil"/>
              <w:left w:val="nil"/>
              <w:bottom w:val="nil"/>
              <w:right w:val="nil"/>
            </w:tcBorders>
            <w:vAlign w:val="center"/>
          </w:tcPr>
          <w:p w14:paraId="7F380751" w14:textId="77777777" w:rsidR="009E1488" w:rsidRDefault="009E1488" w:rsidP="00246905">
            <w:pPr>
              <w:jc w:val="center"/>
              <w:rPr>
                <w:rFonts w:eastAsia="Times New Roman"/>
              </w:rPr>
            </w:pPr>
            <w:r w:rsidRPr="7611D2E3">
              <w:rPr>
                <w:rFonts w:eastAsia="Times New Roman"/>
              </w:rPr>
              <w:t>N/A</w:t>
            </w:r>
          </w:p>
        </w:tc>
      </w:tr>
      <w:tr w:rsidR="009E1488" w14:paraId="6237B418" w14:textId="77777777" w:rsidTr="00246905">
        <w:tc>
          <w:tcPr>
            <w:tcW w:w="2304" w:type="dxa"/>
            <w:vMerge/>
            <w:tcBorders>
              <w:top w:val="nil"/>
              <w:left w:val="nil"/>
              <w:bottom w:val="nil"/>
              <w:right w:val="nil"/>
            </w:tcBorders>
            <w:vAlign w:val="center"/>
          </w:tcPr>
          <w:p w14:paraId="25AFDEAF" w14:textId="77777777" w:rsidR="009E1488" w:rsidRDefault="009E1488" w:rsidP="00246905"/>
        </w:tc>
        <w:tc>
          <w:tcPr>
            <w:tcW w:w="480" w:type="dxa"/>
            <w:tcBorders>
              <w:top w:val="nil"/>
              <w:left w:val="nil"/>
              <w:bottom w:val="nil"/>
              <w:right w:val="nil"/>
            </w:tcBorders>
          </w:tcPr>
          <w:p w14:paraId="66FEB6F0" w14:textId="77777777" w:rsidR="009E1488" w:rsidRDefault="009E1488" w:rsidP="00246905">
            <w:pPr>
              <w:spacing w:after="80"/>
              <w:rPr>
                <w:rFonts w:eastAsia="Times New Roman"/>
              </w:rPr>
            </w:pPr>
            <w:r>
              <w:rPr>
                <w:rFonts w:eastAsia="Times New Roman"/>
                <w:i/>
                <w:iCs/>
              </w:rPr>
              <w:t>n</w:t>
            </w:r>
          </w:p>
        </w:tc>
        <w:tc>
          <w:tcPr>
            <w:tcW w:w="1303" w:type="dxa"/>
            <w:tcBorders>
              <w:top w:val="nil"/>
              <w:left w:val="nil"/>
              <w:bottom w:val="nil"/>
              <w:right w:val="nil"/>
            </w:tcBorders>
            <w:vAlign w:val="center"/>
          </w:tcPr>
          <w:p w14:paraId="54BD0D72" w14:textId="60E0AFF9" w:rsidR="009E1488" w:rsidRDefault="00C10453" w:rsidP="00246905">
            <w:pPr>
              <w:spacing w:after="80"/>
              <w:jc w:val="center"/>
              <w:rPr>
                <w:rFonts w:eastAsia="Times New Roman"/>
              </w:rPr>
            </w:pPr>
            <w:r>
              <w:rPr>
                <w:rFonts w:eastAsia="Times New Roman"/>
              </w:rPr>
              <w:t>7</w:t>
            </w:r>
          </w:p>
        </w:tc>
        <w:tc>
          <w:tcPr>
            <w:tcW w:w="2081" w:type="dxa"/>
            <w:tcBorders>
              <w:top w:val="nil"/>
              <w:left w:val="nil"/>
              <w:bottom w:val="nil"/>
              <w:right w:val="nil"/>
            </w:tcBorders>
            <w:vAlign w:val="center"/>
          </w:tcPr>
          <w:p w14:paraId="73B9BCB5" w14:textId="02AB7C10" w:rsidR="009E1488" w:rsidRDefault="006244D0" w:rsidP="00246905">
            <w:pPr>
              <w:spacing w:after="80"/>
              <w:jc w:val="center"/>
              <w:rPr>
                <w:rFonts w:eastAsia="Times New Roman"/>
              </w:rPr>
            </w:pPr>
            <w:r>
              <w:rPr>
                <w:rFonts w:eastAsia="Times New Roman"/>
              </w:rPr>
              <w:t>6</w:t>
            </w:r>
          </w:p>
        </w:tc>
        <w:tc>
          <w:tcPr>
            <w:tcW w:w="2039" w:type="dxa"/>
            <w:tcBorders>
              <w:top w:val="nil"/>
              <w:left w:val="nil"/>
              <w:bottom w:val="nil"/>
              <w:right w:val="nil"/>
            </w:tcBorders>
            <w:vAlign w:val="center"/>
          </w:tcPr>
          <w:p w14:paraId="378953FB" w14:textId="77777777" w:rsidR="009E1488" w:rsidRDefault="009E1488" w:rsidP="00246905">
            <w:pPr>
              <w:spacing w:after="80"/>
              <w:jc w:val="center"/>
              <w:rPr>
                <w:rFonts w:eastAsia="Times New Roman"/>
              </w:rPr>
            </w:pPr>
            <w:r w:rsidRPr="7611D2E3">
              <w:rPr>
                <w:rFonts w:eastAsia="Times New Roman"/>
              </w:rPr>
              <w:t>0</w:t>
            </w:r>
          </w:p>
        </w:tc>
        <w:tc>
          <w:tcPr>
            <w:tcW w:w="1268" w:type="dxa"/>
            <w:tcBorders>
              <w:top w:val="nil"/>
              <w:left w:val="nil"/>
              <w:bottom w:val="nil"/>
              <w:right w:val="nil"/>
            </w:tcBorders>
            <w:vAlign w:val="center"/>
          </w:tcPr>
          <w:p w14:paraId="2A679123" w14:textId="77777777" w:rsidR="009E1488" w:rsidRDefault="009E1488" w:rsidP="00246905">
            <w:pPr>
              <w:spacing w:after="80"/>
              <w:jc w:val="center"/>
              <w:rPr>
                <w:rFonts w:eastAsia="Times New Roman"/>
              </w:rPr>
            </w:pPr>
            <w:r w:rsidRPr="7611D2E3">
              <w:rPr>
                <w:rFonts w:eastAsia="Times New Roman"/>
              </w:rPr>
              <w:t>1</w:t>
            </w:r>
          </w:p>
        </w:tc>
      </w:tr>
      <w:tr w:rsidR="009E1488" w14:paraId="55822CAD" w14:textId="77777777" w:rsidTr="00246905">
        <w:tc>
          <w:tcPr>
            <w:tcW w:w="2304" w:type="dxa"/>
            <w:vMerge w:val="restart"/>
            <w:tcBorders>
              <w:top w:val="nil"/>
              <w:left w:val="nil"/>
              <w:bottom w:val="nil"/>
              <w:right w:val="nil"/>
            </w:tcBorders>
            <w:vAlign w:val="center"/>
          </w:tcPr>
          <w:p w14:paraId="0E04E865" w14:textId="0A135E70" w:rsidR="009E1488" w:rsidRDefault="009E1488" w:rsidP="00246905">
            <w:pPr>
              <w:rPr>
                <w:rFonts w:eastAsia="Times New Roman"/>
              </w:rPr>
            </w:pPr>
            <w:r w:rsidRPr="7611D2E3">
              <w:rPr>
                <w:rFonts w:eastAsia="Times New Roman"/>
              </w:rPr>
              <w:t>Total Charge (mAh)</w:t>
            </w:r>
          </w:p>
        </w:tc>
        <w:tc>
          <w:tcPr>
            <w:tcW w:w="480" w:type="dxa"/>
            <w:tcBorders>
              <w:top w:val="nil"/>
              <w:left w:val="nil"/>
              <w:bottom w:val="nil"/>
              <w:right w:val="nil"/>
            </w:tcBorders>
          </w:tcPr>
          <w:p w14:paraId="6D541ED7" w14:textId="77777777" w:rsidR="009E1488" w:rsidRDefault="009E1488" w:rsidP="00246905">
            <w:pPr>
              <w:rPr>
                <w:rFonts w:eastAsia="Times New Roman"/>
              </w:rPr>
            </w:pPr>
            <w:r w:rsidRPr="003406BB">
              <w:rPr>
                <w:rFonts w:eastAsia="Times New Roman"/>
                <w:i/>
              </w:rPr>
              <w:t>r</w:t>
            </w:r>
          </w:p>
        </w:tc>
        <w:tc>
          <w:tcPr>
            <w:tcW w:w="1303" w:type="dxa"/>
            <w:tcBorders>
              <w:top w:val="nil"/>
              <w:left w:val="nil"/>
              <w:bottom w:val="nil"/>
              <w:right w:val="nil"/>
            </w:tcBorders>
            <w:vAlign w:val="center"/>
          </w:tcPr>
          <w:p w14:paraId="4F300821" w14:textId="781AFD69" w:rsidR="009E1488" w:rsidRDefault="009E1488" w:rsidP="00246905">
            <w:pPr>
              <w:jc w:val="center"/>
              <w:rPr>
                <w:rFonts w:eastAsia="Times New Roman"/>
              </w:rPr>
            </w:pPr>
            <w:r w:rsidRPr="7611D2E3">
              <w:rPr>
                <w:rFonts w:eastAsia="Times New Roman"/>
              </w:rPr>
              <w:t>0.</w:t>
            </w:r>
            <w:r w:rsidR="00F35B0C">
              <w:rPr>
                <w:rFonts w:eastAsia="Times New Roman"/>
              </w:rPr>
              <w:t>49</w:t>
            </w:r>
          </w:p>
        </w:tc>
        <w:tc>
          <w:tcPr>
            <w:tcW w:w="2081" w:type="dxa"/>
            <w:tcBorders>
              <w:top w:val="nil"/>
              <w:left w:val="nil"/>
              <w:bottom w:val="nil"/>
              <w:right w:val="nil"/>
            </w:tcBorders>
            <w:vAlign w:val="center"/>
          </w:tcPr>
          <w:p w14:paraId="00B4B4BB" w14:textId="56AB008D" w:rsidR="009E1488" w:rsidRDefault="009E1488" w:rsidP="00246905">
            <w:pPr>
              <w:jc w:val="center"/>
              <w:rPr>
                <w:rFonts w:eastAsia="Times New Roman"/>
              </w:rPr>
            </w:pPr>
            <w:r w:rsidRPr="7611D2E3">
              <w:rPr>
                <w:rFonts w:eastAsia="Times New Roman"/>
              </w:rPr>
              <w:t>0</w:t>
            </w:r>
            <w:r w:rsidR="006244D0">
              <w:rPr>
                <w:rFonts w:eastAsia="Times New Roman"/>
              </w:rPr>
              <w:t>.31</w:t>
            </w:r>
          </w:p>
        </w:tc>
        <w:tc>
          <w:tcPr>
            <w:tcW w:w="2039" w:type="dxa"/>
            <w:tcBorders>
              <w:top w:val="nil"/>
              <w:left w:val="nil"/>
              <w:bottom w:val="nil"/>
              <w:right w:val="nil"/>
            </w:tcBorders>
            <w:vAlign w:val="center"/>
          </w:tcPr>
          <w:p w14:paraId="2F861C23" w14:textId="77777777" w:rsidR="009E1488" w:rsidRDefault="009E1488" w:rsidP="00246905">
            <w:pPr>
              <w:spacing w:line="259" w:lineRule="auto"/>
              <w:jc w:val="center"/>
              <w:rPr>
                <w:rFonts w:eastAsia="Times New Roman"/>
              </w:rPr>
            </w:pPr>
            <w:r w:rsidRPr="7611D2E3">
              <w:rPr>
                <w:rFonts w:eastAsia="Times New Roman"/>
              </w:rPr>
              <w:t>N/A</w:t>
            </w:r>
          </w:p>
        </w:tc>
        <w:tc>
          <w:tcPr>
            <w:tcW w:w="1268" w:type="dxa"/>
            <w:tcBorders>
              <w:top w:val="nil"/>
              <w:left w:val="nil"/>
              <w:bottom w:val="nil"/>
              <w:right w:val="nil"/>
            </w:tcBorders>
            <w:vAlign w:val="center"/>
          </w:tcPr>
          <w:p w14:paraId="46F23904" w14:textId="77777777" w:rsidR="009E1488" w:rsidRDefault="009E1488" w:rsidP="00246905">
            <w:pPr>
              <w:jc w:val="center"/>
              <w:rPr>
                <w:rFonts w:eastAsia="Times New Roman"/>
              </w:rPr>
            </w:pPr>
            <w:r w:rsidRPr="7611D2E3">
              <w:rPr>
                <w:rFonts w:eastAsia="Times New Roman"/>
              </w:rPr>
              <w:t>N/A</w:t>
            </w:r>
          </w:p>
        </w:tc>
      </w:tr>
      <w:tr w:rsidR="009E1488" w14:paraId="60B81BDA" w14:textId="77777777" w:rsidTr="00246905">
        <w:tc>
          <w:tcPr>
            <w:tcW w:w="2304" w:type="dxa"/>
            <w:vMerge/>
            <w:tcBorders>
              <w:top w:val="nil"/>
              <w:left w:val="nil"/>
              <w:bottom w:val="nil"/>
              <w:right w:val="nil"/>
            </w:tcBorders>
            <w:vAlign w:val="center"/>
          </w:tcPr>
          <w:p w14:paraId="7DF8BF50" w14:textId="77777777" w:rsidR="009E1488" w:rsidRDefault="009E1488" w:rsidP="00246905"/>
        </w:tc>
        <w:tc>
          <w:tcPr>
            <w:tcW w:w="480" w:type="dxa"/>
            <w:tcBorders>
              <w:top w:val="nil"/>
              <w:left w:val="nil"/>
              <w:bottom w:val="nil"/>
              <w:right w:val="nil"/>
            </w:tcBorders>
          </w:tcPr>
          <w:p w14:paraId="4AD0516E" w14:textId="5419F7E3" w:rsidR="009E1488" w:rsidRDefault="001662BA" w:rsidP="00246905">
            <w:pPr>
              <w:rPr>
                <w:rFonts w:eastAsia="Times New Roman"/>
              </w:rPr>
            </w:pPr>
            <w:r>
              <w:rPr>
                <w:i/>
                <w:iCs/>
              </w:rPr>
              <w:t>P</w:t>
            </w:r>
          </w:p>
        </w:tc>
        <w:tc>
          <w:tcPr>
            <w:tcW w:w="1303" w:type="dxa"/>
            <w:tcBorders>
              <w:top w:val="nil"/>
              <w:left w:val="nil"/>
              <w:bottom w:val="nil"/>
              <w:right w:val="nil"/>
            </w:tcBorders>
            <w:vAlign w:val="center"/>
          </w:tcPr>
          <w:p w14:paraId="34D0BC0F" w14:textId="5C9742F5" w:rsidR="009E1488" w:rsidRDefault="009E1488" w:rsidP="00246905">
            <w:pPr>
              <w:jc w:val="center"/>
              <w:rPr>
                <w:rFonts w:eastAsia="Times New Roman"/>
              </w:rPr>
            </w:pPr>
            <w:r w:rsidRPr="7611D2E3">
              <w:rPr>
                <w:rFonts w:eastAsia="Times New Roman"/>
              </w:rPr>
              <w:t>0.</w:t>
            </w:r>
            <w:r w:rsidR="00F35B0C">
              <w:rPr>
                <w:rFonts w:eastAsia="Times New Roman"/>
              </w:rPr>
              <w:t>33</w:t>
            </w:r>
          </w:p>
        </w:tc>
        <w:tc>
          <w:tcPr>
            <w:tcW w:w="2081" w:type="dxa"/>
            <w:tcBorders>
              <w:top w:val="nil"/>
              <w:left w:val="nil"/>
              <w:bottom w:val="nil"/>
              <w:right w:val="nil"/>
            </w:tcBorders>
            <w:vAlign w:val="center"/>
          </w:tcPr>
          <w:p w14:paraId="46CB4FC9" w14:textId="24533EFA" w:rsidR="009E1488" w:rsidRDefault="009E1488" w:rsidP="00246905">
            <w:pPr>
              <w:jc w:val="center"/>
              <w:rPr>
                <w:rFonts w:eastAsia="Times New Roman"/>
              </w:rPr>
            </w:pPr>
            <w:r w:rsidRPr="7611D2E3">
              <w:rPr>
                <w:rFonts w:eastAsia="Times New Roman"/>
              </w:rPr>
              <w:t>0.</w:t>
            </w:r>
            <w:r w:rsidR="006244D0">
              <w:rPr>
                <w:rFonts w:eastAsia="Times New Roman"/>
              </w:rPr>
              <w:t>50</w:t>
            </w:r>
          </w:p>
        </w:tc>
        <w:tc>
          <w:tcPr>
            <w:tcW w:w="2039" w:type="dxa"/>
            <w:tcBorders>
              <w:top w:val="nil"/>
              <w:left w:val="nil"/>
              <w:bottom w:val="nil"/>
              <w:right w:val="nil"/>
            </w:tcBorders>
            <w:vAlign w:val="center"/>
          </w:tcPr>
          <w:p w14:paraId="00C09EAD" w14:textId="77777777" w:rsidR="009E1488" w:rsidRDefault="009E1488" w:rsidP="00246905">
            <w:pPr>
              <w:jc w:val="center"/>
              <w:rPr>
                <w:rFonts w:eastAsia="Times New Roman"/>
              </w:rPr>
            </w:pPr>
            <w:r w:rsidRPr="7611D2E3">
              <w:rPr>
                <w:rFonts w:eastAsia="Times New Roman"/>
              </w:rPr>
              <w:t>N/A</w:t>
            </w:r>
          </w:p>
        </w:tc>
        <w:tc>
          <w:tcPr>
            <w:tcW w:w="1268" w:type="dxa"/>
            <w:tcBorders>
              <w:top w:val="nil"/>
              <w:left w:val="nil"/>
              <w:bottom w:val="nil"/>
              <w:right w:val="nil"/>
            </w:tcBorders>
            <w:vAlign w:val="center"/>
          </w:tcPr>
          <w:p w14:paraId="7893FF5A" w14:textId="77777777" w:rsidR="009E1488" w:rsidRDefault="009E1488" w:rsidP="00246905">
            <w:pPr>
              <w:jc w:val="center"/>
              <w:rPr>
                <w:rFonts w:eastAsia="Times New Roman"/>
              </w:rPr>
            </w:pPr>
            <w:r w:rsidRPr="7611D2E3">
              <w:rPr>
                <w:rFonts w:eastAsia="Times New Roman"/>
              </w:rPr>
              <w:t>N/A</w:t>
            </w:r>
          </w:p>
        </w:tc>
      </w:tr>
      <w:tr w:rsidR="009E1488" w14:paraId="1424A385" w14:textId="77777777" w:rsidTr="00246905">
        <w:tc>
          <w:tcPr>
            <w:tcW w:w="2304" w:type="dxa"/>
            <w:vMerge/>
            <w:tcBorders>
              <w:top w:val="nil"/>
              <w:left w:val="nil"/>
              <w:bottom w:val="nil"/>
              <w:right w:val="nil"/>
            </w:tcBorders>
            <w:vAlign w:val="center"/>
          </w:tcPr>
          <w:p w14:paraId="12115ED4" w14:textId="77777777" w:rsidR="009E1488" w:rsidRDefault="009E1488" w:rsidP="00246905"/>
        </w:tc>
        <w:tc>
          <w:tcPr>
            <w:tcW w:w="480" w:type="dxa"/>
            <w:tcBorders>
              <w:top w:val="nil"/>
              <w:left w:val="nil"/>
              <w:bottom w:val="nil"/>
              <w:right w:val="nil"/>
            </w:tcBorders>
          </w:tcPr>
          <w:p w14:paraId="3F6F9C52" w14:textId="77777777" w:rsidR="009E1488" w:rsidRDefault="009E1488" w:rsidP="00246905">
            <w:pPr>
              <w:spacing w:after="80"/>
              <w:rPr>
                <w:rFonts w:eastAsia="Times New Roman"/>
              </w:rPr>
            </w:pPr>
            <w:r>
              <w:rPr>
                <w:rFonts w:eastAsia="Times New Roman"/>
                <w:i/>
                <w:iCs/>
              </w:rPr>
              <w:t>n</w:t>
            </w:r>
          </w:p>
        </w:tc>
        <w:tc>
          <w:tcPr>
            <w:tcW w:w="1303" w:type="dxa"/>
            <w:tcBorders>
              <w:top w:val="nil"/>
              <w:left w:val="nil"/>
              <w:bottom w:val="nil"/>
              <w:right w:val="nil"/>
            </w:tcBorders>
            <w:vAlign w:val="center"/>
          </w:tcPr>
          <w:p w14:paraId="37CCBD32" w14:textId="778D08AE" w:rsidR="009E1488" w:rsidRDefault="00F35B0C" w:rsidP="00246905">
            <w:pPr>
              <w:spacing w:after="80"/>
              <w:jc w:val="center"/>
              <w:rPr>
                <w:rFonts w:eastAsia="Times New Roman"/>
              </w:rPr>
            </w:pPr>
            <w:r>
              <w:rPr>
                <w:rFonts w:eastAsia="Times New Roman"/>
              </w:rPr>
              <w:t>6</w:t>
            </w:r>
          </w:p>
        </w:tc>
        <w:tc>
          <w:tcPr>
            <w:tcW w:w="2081" w:type="dxa"/>
            <w:tcBorders>
              <w:top w:val="nil"/>
              <w:left w:val="nil"/>
              <w:bottom w:val="nil"/>
              <w:right w:val="nil"/>
            </w:tcBorders>
            <w:vAlign w:val="center"/>
          </w:tcPr>
          <w:p w14:paraId="448304F9" w14:textId="2FE4E946" w:rsidR="009E1488" w:rsidRDefault="006244D0" w:rsidP="00246905">
            <w:pPr>
              <w:spacing w:after="80"/>
              <w:jc w:val="center"/>
              <w:rPr>
                <w:rFonts w:eastAsia="Times New Roman"/>
              </w:rPr>
            </w:pPr>
            <w:r>
              <w:rPr>
                <w:rFonts w:eastAsia="Times New Roman"/>
              </w:rPr>
              <w:t>7</w:t>
            </w:r>
          </w:p>
        </w:tc>
        <w:tc>
          <w:tcPr>
            <w:tcW w:w="2039" w:type="dxa"/>
            <w:tcBorders>
              <w:top w:val="nil"/>
              <w:left w:val="nil"/>
              <w:bottom w:val="nil"/>
              <w:right w:val="nil"/>
            </w:tcBorders>
            <w:vAlign w:val="center"/>
          </w:tcPr>
          <w:p w14:paraId="7162AE2E" w14:textId="77777777" w:rsidR="009E1488" w:rsidRDefault="009E1488" w:rsidP="00246905">
            <w:pPr>
              <w:spacing w:after="80"/>
              <w:jc w:val="center"/>
              <w:rPr>
                <w:rFonts w:eastAsia="Times New Roman"/>
              </w:rPr>
            </w:pPr>
            <w:r w:rsidRPr="7611D2E3">
              <w:rPr>
                <w:rFonts w:eastAsia="Times New Roman"/>
              </w:rPr>
              <w:t>0</w:t>
            </w:r>
          </w:p>
        </w:tc>
        <w:tc>
          <w:tcPr>
            <w:tcW w:w="1268" w:type="dxa"/>
            <w:tcBorders>
              <w:top w:val="nil"/>
              <w:left w:val="nil"/>
              <w:bottom w:val="nil"/>
              <w:right w:val="nil"/>
            </w:tcBorders>
            <w:vAlign w:val="center"/>
          </w:tcPr>
          <w:p w14:paraId="71C0FFDD" w14:textId="77777777" w:rsidR="009E1488" w:rsidRDefault="009E1488" w:rsidP="00246905">
            <w:pPr>
              <w:spacing w:after="80"/>
              <w:jc w:val="center"/>
              <w:rPr>
                <w:rFonts w:eastAsia="Times New Roman"/>
              </w:rPr>
            </w:pPr>
            <w:r w:rsidRPr="7611D2E3">
              <w:rPr>
                <w:rFonts w:eastAsia="Times New Roman"/>
              </w:rPr>
              <w:t>1</w:t>
            </w:r>
          </w:p>
        </w:tc>
      </w:tr>
      <w:tr w:rsidR="009E1488" w14:paraId="4EC02E93" w14:textId="77777777" w:rsidTr="00246905">
        <w:tc>
          <w:tcPr>
            <w:tcW w:w="2304" w:type="dxa"/>
            <w:vMerge w:val="restart"/>
            <w:tcBorders>
              <w:top w:val="nil"/>
              <w:left w:val="nil"/>
              <w:bottom w:val="nil"/>
              <w:right w:val="nil"/>
            </w:tcBorders>
            <w:vAlign w:val="center"/>
          </w:tcPr>
          <w:p w14:paraId="5CA1DDE3" w14:textId="77777777" w:rsidR="009E1488" w:rsidRDefault="009E1488" w:rsidP="00246905">
            <w:pPr>
              <w:rPr>
                <w:rFonts w:eastAsia="Times New Roman"/>
              </w:rPr>
            </w:pPr>
            <w:r w:rsidRPr="7611D2E3">
              <w:rPr>
                <w:rFonts w:eastAsia="Times New Roman"/>
              </w:rPr>
              <w:t>Total Charge Density (mAh/cm²)</w:t>
            </w:r>
          </w:p>
        </w:tc>
        <w:tc>
          <w:tcPr>
            <w:tcW w:w="480" w:type="dxa"/>
            <w:tcBorders>
              <w:top w:val="nil"/>
              <w:left w:val="nil"/>
              <w:bottom w:val="nil"/>
              <w:right w:val="nil"/>
            </w:tcBorders>
          </w:tcPr>
          <w:p w14:paraId="48CA2CA0" w14:textId="77777777" w:rsidR="009E1488" w:rsidRDefault="009E1488" w:rsidP="00246905">
            <w:pPr>
              <w:rPr>
                <w:rFonts w:eastAsia="Times New Roman"/>
              </w:rPr>
            </w:pPr>
            <w:r w:rsidRPr="003406BB">
              <w:rPr>
                <w:rFonts w:eastAsia="Times New Roman"/>
                <w:i/>
              </w:rPr>
              <w:t>r</w:t>
            </w:r>
          </w:p>
        </w:tc>
        <w:tc>
          <w:tcPr>
            <w:tcW w:w="1303" w:type="dxa"/>
            <w:tcBorders>
              <w:top w:val="nil"/>
              <w:left w:val="nil"/>
              <w:bottom w:val="nil"/>
              <w:right w:val="nil"/>
            </w:tcBorders>
            <w:vAlign w:val="center"/>
          </w:tcPr>
          <w:p w14:paraId="0F1EC3D4" w14:textId="31EDE492" w:rsidR="009E1488" w:rsidRDefault="009E1488" w:rsidP="00246905">
            <w:pPr>
              <w:jc w:val="center"/>
              <w:rPr>
                <w:rFonts w:eastAsia="Times New Roman"/>
              </w:rPr>
            </w:pPr>
            <w:r w:rsidRPr="7611D2E3">
              <w:rPr>
                <w:rFonts w:eastAsia="Times New Roman"/>
              </w:rPr>
              <w:t>0.</w:t>
            </w:r>
            <w:r w:rsidR="00C10453">
              <w:rPr>
                <w:rFonts w:eastAsia="Times New Roman"/>
              </w:rPr>
              <w:t>66</w:t>
            </w:r>
          </w:p>
        </w:tc>
        <w:tc>
          <w:tcPr>
            <w:tcW w:w="2081" w:type="dxa"/>
            <w:tcBorders>
              <w:top w:val="nil"/>
              <w:left w:val="nil"/>
              <w:bottom w:val="nil"/>
              <w:right w:val="nil"/>
            </w:tcBorders>
            <w:vAlign w:val="center"/>
          </w:tcPr>
          <w:p w14:paraId="2A4B5D5B" w14:textId="0B5F3FF5" w:rsidR="009E1488" w:rsidRDefault="009E1488" w:rsidP="00246905">
            <w:pPr>
              <w:jc w:val="center"/>
              <w:rPr>
                <w:rFonts w:eastAsia="Times New Roman"/>
              </w:rPr>
            </w:pPr>
            <w:r>
              <w:rPr>
                <w:rFonts w:eastAsia="Times New Roman"/>
              </w:rPr>
              <w:t>0.</w:t>
            </w:r>
            <w:r w:rsidR="006244D0">
              <w:rPr>
                <w:rFonts w:eastAsia="Times New Roman"/>
              </w:rPr>
              <w:t>13</w:t>
            </w:r>
          </w:p>
        </w:tc>
        <w:tc>
          <w:tcPr>
            <w:tcW w:w="2039" w:type="dxa"/>
            <w:tcBorders>
              <w:top w:val="nil"/>
              <w:left w:val="nil"/>
              <w:bottom w:val="nil"/>
              <w:right w:val="nil"/>
            </w:tcBorders>
            <w:vAlign w:val="center"/>
          </w:tcPr>
          <w:p w14:paraId="28492E86" w14:textId="77777777" w:rsidR="009E1488" w:rsidRDefault="009E1488" w:rsidP="00246905">
            <w:pPr>
              <w:jc w:val="center"/>
              <w:rPr>
                <w:rFonts w:eastAsia="Times New Roman"/>
              </w:rPr>
            </w:pPr>
            <w:r w:rsidRPr="7611D2E3">
              <w:rPr>
                <w:rFonts w:eastAsia="Times New Roman"/>
              </w:rPr>
              <w:t>N/A</w:t>
            </w:r>
          </w:p>
        </w:tc>
        <w:tc>
          <w:tcPr>
            <w:tcW w:w="1268" w:type="dxa"/>
            <w:tcBorders>
              <w:top w:val="nil"/>
              <w:left w:val="nil"/>
              <w:bottom w:val="nil"/>
              <w:right w:val="nil"/>
            </w:tcBorders>
            <w:vAlign w:val="center"/>
          </w:tcPr>
          <w:p w14:paraId="1A8A8294" w14:textId="77777777" w:rsidR="009E1488" w:rsidRDefault="009E1488" w:rsidP="00246905">
            <w:pPr>
              <w:jc w:val="center"/>
              <w:rPr>
                <w:rFonts w:eastAsia="Times New Roman"/>
              </w:rPr>
            </w:pPr>
            <w:r w:rsidRPr="7611D2E3">
              <w:rPr>
                <w:rFonts w:eastAsia="Times New Roman"/>
              </w:rPr>
              <w:t>N/A</w:t>
            </w:r>
          </w:p>
        </w:tc>
      </w:tr>
      <w:tr w:rsidR="009E1488" w14:paraId="4AE6D1A7" w14:textId="77777777" w:rsidTr="00246905">
        <w:tc>
          <w:tcPr>
            <w:tcW w:w="2304" w:type="dxa"/>
            <w:vMerge/>
            <w:tcBorders>
              <w:top w:val="nil"/>
              <w:left w:val="nil"/>
              <w:bottom w:val="nil"/>
              <w:right w:val="nil"/>
            </w:tcBorders>
          </w:tcPr>
          <w:p w14:paraId="3DC789D4" w14:textId="77777777" w:rsidR="009E1488" w:rsidRDefault="009E1488" w:rsidP="00246905"/>
        </w:tc>
        <w:tc>
          <w:tcPr>
            <w:tcW w:w="480" w:type="dxa"/>
            <w:tcBorders>
              <w:top w:val="nil"/>
              <w:left w:val="nil"/>
              <w:bottom w:val="nil"/>
              <w:right w:val="nil"/>
            </w:tcBorders>
          </w:tcPr>
          <w:p w14:paraId="2AFF6E59" w14:textId="6C0ABFEE" w:rsidR="009E1488" w:rsidRDefault="001662BA" w:rsidP="00246905">
            <w:pPr>
              <w:rPr>
                <w:rFonts w:eastAsia="Times New Roman"/>
              </w:rPr>
            </w:pPr>
            <w:r>
              <w:rPr>
                <w:i/>
                <w:iCs/>
              </w:rPr>
              <w:t>P</w:t>
            </w:r>
          </w:p>
        </w:tc>
        <w:tc>
          <w:tcPr>
            <w:tcW w:w="1303" w:type="dxa"/>
            <w:tcBorders>
              <w:top w:val="nil"/>
              <w:left w:val="nil"/>
              <w:bottom w:val="nil"/>
              <w:right w:val="nil"/>
            </w:tcBorders>
            <w:vAlign w:val="center"/>
          </w:tcPr>
          <w:p w14:paraId="24390820" w14:textId="38EC5134" w:rsidR="009E1488" w:rsidRDefault="009E1488" w:rsidP="00246905">
            <w:pPr>
              <w:jc w:val="center"/>
              <w:rPr>
                <w:rFonts w:eastAsia="Times New Roman"/>
              </w:rPr>
            </w:pPr>
            <w:r w:rsidRPr="7611D2E3">
              <w:rPr>
                <w:rFonts w:eastAsia="Times New Roman"/>
              </w:rPr>
              <w:t>0.</w:t>
            </w:r>
            <w:r w:rsidR="00C10453">
              <w:rPr>
                <w:rFonts w:eastAsia="Times New Roman"/>
              </w:rPr>
              <w:t>11</w:t>
            </w:r>
          </w:p>
        </w:tc>
        <w:tc>
          <w:tcPr>
            <w:tcW w:w="2081" w:type="dxa"/>
            <w:tcBorders>
              <w:top w:val="nil"/>
              <w:left w:val="nil"/>
              <w:bottom w:val="nil"/>
              <w:right w:val="nil"/>
            </w:tcBorders>
            <w:vAlign w:val="center"/>
          </w:tcPr>
          <w:p w14:paraId="3AF98B84" w14:textId="73F7C6C7" w:rsidR="009E1488" w:rsidRDefault="009E1488" w:rsidP="00246905">
            <w:pPr>
              <w:jc w:val="center"/>
              <w:rPr>
                <w:rFonts w:eastAsia="Times New Roman"/>
              </w:rPr>
            </w:pPr>
            <w:r w:rsidRPr="7611D2E3">
              <w:rPr>
                <w:rFonts w:eastAsia="Times New Roman"/>
              </w:rPr>
              <w:t>0.</w:t>
            </w:r>
            <w:r w:rsidR="006244D0">
              <w:rPr>
                <w:rFonts w:eastAsia="Times New Roman"/>
              </w:rPr>
              <w:t>80</w:t>
            </w:r>
          </w:p>
        </w:tc>
        <w:tc>
          <w:tcPr>
            <w:tcW w:w="2039" w:type="dxa"/>
            <w:tcBorders>
              <w:top w:val="nil"/>
              <w:left w:val="nil"/>
              <w:bottom w:val="nil"/>
              <w:right w:val="nil"/>
            </w:tcBorders>
            <w:vAlign w:val="center"/>
          </w:tcPr>
          <w:p w14:paraId="126A2345" w14:textId="77777777" w:rsidR="009E1488" w:rsidRDefault="009E1488" w:rsidP="00246905">
            <w:pPr>
              <w:jc w:val="center"/>
              <w:rPr>
                <w:rFonts w:eastAsia="Times New Roman"/>
              </w:rPr>
            </w:pPr>
            <w:r w:rsidRPr="7611D2E3">
              <w:rPr>
                <w:rFonts w:eastAsia="Times New Roman"/>
              </w:rPr>
              <w:t>N/A</w:t>
            </w:r>
          </w:p>
        </w:tc>
        <w:tc>
          <w:tcPr>
            <w:tcW w:w="1268" w:type="dxa"/>
            <w:tcBorders>
              <w:top w:val="nil"/>
              <w:left w:val="nil"/>
              <w:bottom w:val="nil"/>
              <w:right w:val="nil"/>
            </w:tcBorders>
            <w:vAlign w:val="center"/>
          </w:tcPr>
          <w:p w14:paraId="0CD7B927" w14:textId="77777777" w:rsidR="009E1488" w:rsidRDefault="009E1488" w:rsidP="00246905">
            <w:pPr>
              <w:jc w:val="center"/>
              <w:rPr>
                <w:rFonts w:eastAsia="Times New Roman"/>
              </w:rPr>
            </w:pPr>
            <w:r w:rsidRPr="7611D2E3">
              <w:rPr>
                <w:rFonts w:eastAsia="Times New Roman"/>
              </w:rPr>
              <w:t>N/A</w:t>
            </w:r>
          </w:p>
        </w:tc>
      </w:tr>
      <w:tr w:rsidR="009E1488" w14:paraId="02B73B7D" w14:textId="77777777" w:rsidTr="00246905">
        <w:tc>
          <w:tcPr>
            <w:tcW w:w="2304" w:type="dxa"/>
            <w:vMerge/>
            <w:tcBorders>
              <w:top w:val="nil"/>
              <w:left w:val="nil"/>
              <w:bottom w:val="single" w:sz="18" w:space="0" w:color="auto"/>
              <w:right w:val="nil"/>
            </w:tcBorders>
          </w:tcPr>
          <w:p w14:paraId="1405CE42" w14:textId="77777777" w:rsidR="009E1488" w:rsidRDefault="009E1488" w:rsidP="00246905"/>
        </w:tc>
        <w:tc>
          <w:tcPr>
            <w:tcW w:w="480" w:type="dxa"/>
            <w:tcBorders>
              <w:top w:val="nil"/>
              <w:left w:val="nil"/>
              <w:bottom w:val="single" w:sz="18" w:space="0" w:color="auto"/>
              <w:right w:val="nil"/>
            </w:tcBorders>
          </w:tcPr>
          <w:p w14:paraId="3DC6849B" w14:textId="77777777" w:rsidR="009E1488" w:rsidRDefault="009E1488" w:rsidP="00246905">
            <w:pPr>
              <w:rPr>
                <w:rFonts w:eastAsia="Times New Roman"/>
              </w:rPr>
            </w:pPr>
            <w:r>
              <w:rPr>
                <w:rFonts w:eastAsia="Times New Roman"/>
                <w:i/>
                <w:iCs/>
              </w:rPr>
              <w:t>n</w:t>
            </w:r>
          </w:p>
        </w:tc>
        <w:tc>
          <w:tcPr>
            <w:tcW w:w="1303" w:type="dxa"/>
            <w:tcBorders>
              <w:top w:val="nil"/>
              <w:left w:val="nil"/>
              <w:bottom w:val="single" w:sz="18" w:space="0" w:color="auto"/>
              <w:right w:val="nil"/>
            </w:tcBorders>
            <w:vAlign w:val="center"/>
          </w:tcPr>
          <w:p w14:paraId="03DA04DB" w14:textId="18705A98" w:rsidR="009E1488" w:rsidRDefault="00C10453" w:rsidP="00246905">
            <w:pPr>
              <w:jc w:val="center"/>
              <w:rPr>
                <w:rFonts w:eastAsia="Times New Roman"/>
              </w:rPr>
            </w:pPr>
            <w:r>
              <w:rPr>
                <w:rFonts w:eastAsia="Times New Roman"/>
              </w:rPr>
              <w:t>7</w:t>
            </w:r>
          </w:p>
        </w:tc>
        <w:tc>
          <w:tcPr>
            <w:tcW w:w="2081" w:type="dxa"/>
            <w:tcBorders>
              <w:top w:val="nil"/>
              <w:left w:val="nil"/>
              <w:bottom w:val="single" w:sz="18" w:space="0" w:color="auto"/>
              <w:right w:val="nil"/>
            </w:tcBorders>
            <w:vAlign w:val="center"/>
          </w:tcPr>
          <w:p w14:paraId="5DF8F12A" w14:textId="09701B70" w:rsidR="009E1488" w:rsidRDefault="006244D0" w:rsidP="00246905">
            <w:pPr>
              <w:jc w:val="center"/>
              <w:rPr>
                <w:rFonts w:eastAsia="Times New Roman"/>
              </w:rPr>
            </w:pPr>
            <w:r>
              <w:rPr>
                <w:rFonts w:eastAsia="Times New Roman"/>
              </w:rPr>
              <w:t>6</w:t>
            </w:r>
          </w:p>
        </w:tc>
        <w:tc>
          <w:tcPr>
            <w:tcW w:w="2039" w:type="dxa"/>
            <w:tcBorders>
              <w:top w:val="nil"/>
              <w:left w:val="nil"/>
              <w:bottom w:val="single" w:sz="18" w:space="0" w:color="auto"/>
              <w:right w:val="nil"/>
            </w:tcBorders>
            <w:vAlign w:val="center"/>
          </w:tcPr>
          <w:p w14:paraId="3248CD86" w14:textId="77777777" w:rsidR="009E1488" w:rsidRDefault="009E1488" w:rsidP="00246905">
            <w:pPr>
              <w:jc w:val="center"/>
              <w:rPr>
                <w:rFonts w:eastAsia="Times New Roman"/>
              </w:rPr>
            </w:pPr>
            <w:r w:rsidRPr="7611D2E3">
              <w:rPr>
                <w:rFonts w:eastAsia="Times New Roman"/>
              </w:rPr>
              <w:t>0</w:t>
            </w:r>
          </w:p>
        </w:tc>
        <w:tc>
          <w:tcPr>
            <w:tcW w:w="1268" w:type="dxa"/>
            <w:tcBorders>
              <w:top w:val="nil"/>
              <w:left w:val="nil"/>
              <w:bottom w:val="single" w:sz="18" w:space="0" w:color="auto"/>
              <w:right w:val="nil"/>
            </w:tcBorders>
            <w:vAlign w:val="center"/>
          </w:tcPr>
          <w:p w14:paraId="2E014B6C" w14:textId="77777777" w:rsidR="009E1488" w:rsidRDefault="009E1488" w:rsidP="00246905">
            <w:pPr>
              <w:jc w:val="center"/>
              <w:rPr>
                <w:rFonts w:eastAsia="Times New Roman"/>
              </w:rPr>
            </w:pPr>
            <w:r w:rsidRPr="7611D2E3">
              <w:rPr>
                <w:rFonts w:eastAsia="Times New Roman"/>
              </w:rPr>
              <w:t>1</w:t>
            </w:r>
          </w:p>
        </w:tc>
      </w:tr>
    </w:tbl>
    <w:p w14:paraId="0EE9AD2B" w14:textId="77777777" w:rsidR="009E1488" w:rsidRDefault="009E1488" w:rsidP="0098145A">
      <w:pPr>
        <w:spacing w:line="480" w:lineRule="auto"/>
        <w:jc w:val="center"/>
        <w:rPr>
          <w:rFonts w:eastAsia="Times New Roman"/>
          <w:b/>
          <w:bCs/>
          <w:color w:val="000000" w:themeColor="text1"/>
        </w:rPr>
      </w:pPr>
    </w:p>
    <w:p w14:paraId="13BAED85" w14:textId="77777777" w:rsidR="009E1488" w:rsidRDefault="009E1488">
      <w:pPr>
        <w:rPr>
          <w:rFonts w:eastAsia="Times New Roman"/>
          <w:b/>
          <w:bCs/>
          <w:color w:val="000000" w:themeColor="text1"/>
        </w:rPr>
      </w:pPr>
      <w:r>
        <w:rPr>
          <w:rFonts w:eastAsia="Times New Roman"/>
          <w:b/>
          <w:bCs/>
          <w:color w:val="000000" w:themeColor="text1"/>
        </w:rPr>
        <w:br w:type="page"/>
      </w:r>
    </w:p>
    <w:tbl>
      <w:tblPr>
        <w:tblStyle w:val="TableGrid"/>
        <w:tblW w:w="947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
      <w:tblGrid>
        <w:gridCol w:w="2349"/>
        <w:gridCol w:w="495"/>
        <w:gridCol w:w="1288"/>
        <w:gridCol w:w="2051"/>
        <w:gridCol w:w="2024"/>
        <w:gridCol w:w="1268"/>
      </w:tblGrid>
      <w:tr w:rsidR="009E1488" w14:paraId="7E66FD62" w14:textId="77777777" w:rsidTr="00246905">
        <w:tc>
          <w:tcPr>
            <w:tcW w:w="9475" w:type="dxa"/>
            <w:gridSpan w:val="6"/>
            <w:tcBorders>
              <w:bottom w:val="single" w:sz="18" w:space="0" w:color="auto"/>
            </w:tcBorders>
            <w:vAlign w:val="center"/>
          </w:tcPr>
          <w:p w14:paraId="60678505" w14:textId="77777777" w:rsidR="009E1488" w:rsidRPr="7611D2E3" w:rsidRDefault="009E1488" w:rsidP="00246905">
            <w:pPr>
              <w:rPr>
                <w:rFonts w:eastAsia="Times New Roman"/>
                <w:b/>
                <w:bCs/>
              </w:rPr>
            </w:pPr>
            <w:r>
              <w:rPr>
                <w:rFonts w:eastAsia="Times New Roman"/>
                <w:b/>
                <w:bCs/>
              </w:rPr>
              <w:lastRenderedPageBreak/>
              <w:t>Table 6. Bihemispheric Correlation Matrix</w:t>
            </w:r>
          </w:p>
        </w:tc>
      </w:tr>
      <w:tr w:rsidR="009E1488" w14:paraId="1E141945" w14:textId="77777777" w:rsidTr="00246905">
        <w:tc>
          <w:tcPr>
            <w:tcW w:w="2844" w:type="dxa"/>
            <w:gridSpan w:val="2"/>
            <w:tcBorders>
              <w:top w:val="single" w:sz="18" w:space="0" w:color="auto"/>
            </w:tcBorders>
          </w:tcPr>
          <w:p w14:paraId="5013A05F" w14:textId="77777777" w:rsidR="009E1488" w:rsidRDefault="009E1488" w:rsidP="00246905">
            <w:pPr>
              <w:rPr>
                <w:rFonts w:eastAsia="Times New Roman"/>
                <w:b/>
                <w:bCs/>
              </w:rPr>
            </w:pPr>
          </w:p>
        </w:tc>
        <w:tc>
          <w:tcPr>
            <w:tcW w:w="1288" w:type="dxa"/>
            <w:tcBorders>
              <w:top w:val="single" w:sz="18" w:space="0" w:color="auto"/>
            </w:tcBorders>
            <w:vAlign w:val="center"/>
          </w:tcPr>
          <w:p w14:paraId="1BFC3B73" w14:textId="77777777" w:rsidR="009E1488" w:rsidRDefault="009E1488" w:rsidP="00246905">
            <w:pPr>
              <w:jc w:val="center"/>
              <w:rPr>
                <w:rFonts w:eastAsia="Times New Roman"/>
                <w:b/>
                <w:bCs/>
              </w:rPr>
            </w:pPr>
            <w:r w:rsidRPr="7611D2E3">
              <w:rPr>
                <w:rFonts w:eastAsia="Times New Roman"/>
                <w:b/>
                <w:bCs/>
              </w:rPr>
              <w:t>Barthel Index</w:t>
            </w:r>
          </w:p>
        </w:tc>
        <w:tc>
          <w:tcPr>
            <w:tcW w:w="2051" w:type="dxa"/>
            <w:tcBorders>
              <w:top w:val="single" w:sz="18" w:space="0" w:color="auto"/>
            </w:tcBorders>
            <w:vAlign w:val="center"/>
          </w:tcPr>
          <w:p w14:paraId="36816393" w14:textId="77777777" w:rsidR="009E1488" w:rsidRDefault="009E1488" w:rsidP="00246905">
            <w:pPr>
              <w:spacing w:line="259" w:lineRule="auto"/>
              <w:jc w:val="center"/>
              <w:rPr>
                <w:rFonts w:eastAsia="Times New Roman"/>
                <w:b/>
                <w:bCs/>
              </w:rPr>
            </w:pPr>
            <w:r w:rsidRPr="7611D2E3">
              <w:rPr>
                <w:rFonts w:eastAsia="Times New Roman"/>
                <w:b/>
                <w:bCs/>
              </w:rPr>
              <w:t>Upper Extremity Fugl-Meyer Assessment</w:t>
            </w:r>
          </w:p>
        </w:tc>
        <w:tc>
          <w:tcPr>
            <w:tcW w:w="2024" w:type="dxa"/>
            <w:tcBorders>
              <w:top w:val="single" w:sz="18" w:space="0" w:color="auto"/>
            </w:tcBorders>
            <w:vAlign w:val="center"/>
          </w:tcPr>
          <w:p w14:paraId="1CD5CC1B" w14:textId="77777777" w:rsidR="009E1488" w:rsidRDefault="009E1488" w:rsidP="00246905">
            <w:pPr>
              <w:spacing w:line="259" w:lineRule="auto"/>
              <w:jc w:val="center"/>
              <w:rPr>
                <w:rFonts w:eastAsia="Times New Roman"/>
                <w:b/>
                <w:bCs/>
              </w:rPr>
            </w:pPr>
            <w:r w:rsidRPr="7611D2E3">
              <w:rPr>
                <w:rFonts w:eastAsia="Times New Roman"/>
                <w:b/>
                <w:bCs/>
              </w:rPr>
              <w:t>Lower Extremity Fugl-Meyer Assessment</w:t>
            </w:r>
          </w:p>
        </w:tc>
        <w:tc>
          <w:tcPr>
            <w:tcW w:w="1268" w:type="dxa"/>
            <w:tcBorders>
              <w:top w:val="single" w:sz="18" w:space="0" w:color="auto"/>
            </w:tcBorders>
            <w:vAlign w:val="center"/>
          </w:tcPr>
          <w:p w14:paraId="5103E925" w14:textId="77777777" w:rsidR="009E1488" w:rsidRDefault="009E1488" w:rsidP="00246905">
            <w:pPr>
              <w:spacing w:line="259" w:lineRule="auto"/>
              <w:jc w:val="center"/>
              <w:rPr>
                <w:rFonts w:eastAsia="Times New Roman"/>
                <w:b/>
                <w:bCs/>
              </w:rPr>
            </w:pPr>
            <w:r w:rsidRPr="7611D2E3">
              <w:rPr>
                <w:rFonts w:eastAsia="Times New Roman"/>
                <w:b/>
                <w:bCs/>
              </w:rPr>
              <w:t>Modified Ashworth Scale</w:t>
            </w:r>
          </w:p>
        </w:tc>
      </w:tr>
      <w:tr w:rsidR="009E1488" w14:paraId="52B9921E" w14:textId="77777777" w:rsidTr="00246905">
        <w:tc>
          <w:tcPr>
            <w:tcW w:w="2349" w:type="dxa"/>
            <w:vMerge w:val="restart"/>
            <w:vAlign w:val="center"/>
          </w:tcPr>
          <w:p w14:paraId="041A23F8" w14:textId="77777777" w:rsidR="009E1488" w:rsidRDefault="009E1488" w:rsidP="00246905">
            <w:pPr>
              <w:rPr>
                <w:rFonts w:eastAsia="Times New Roman"/>
              </w:rPr>
            </w:pPr>
            <w:r w:rsidRPr="7611D2E3">
              <w:rPr>
                <w:rFonts w:eastAsia="Times New Roman"/>
              </w:rPr>
              <w:t>Number of Sessions</w:t>
            </w:r>
          </w:p>
        </w:tc>
        <w:tc>
          <w:tcPr>
            <w:tcW w:w="495" w:type="dxa"/>
          </w:tcPr>
          <w:p w14:paraId="79E28189" w14:textId="77777777" w:rsidR="009E1488" w:rsidRDefault="009E1488" w:rsidP="00246905">
            <w:pPr>
              <w:rPr>
                <w:rFonts w:eastAsia="Times New Roman"/>
              </w:rPr>
            </w:pPr>
            <w:r w:rsidRPr="003406BB">
              <w:rPr>
                <w:rFonts w:eastAsia="Times New Roman"/>
                <w:i/>
              </w:rPr>
              <w:t>r</w:t>
            </w:r>
          </w:p>
        </w:tc>
        <w:tc>
          <w:tcPr>
            <w:tcW w:w="1288" w:type="dxa"/>
            <w:vAlign w:val="center"/>
          </w:tcPr>
          <w:p w14:paraId="01905790" w14:textId="68D1A706" w:rsidR="009E1488" w:rsidRDefault="009E1488" w:rsidP="00246905">
            <w:pPr>
              <w:jc w:val="center"/>
              <w:rPr>
                <w:rFonts w:eastAsia="Times New Roman"/>
              </w:rPr>
            </w:pPr>
            <w:r w:rsidRPr="7611D2E3">
              <w:rPr>
                <w:rFonts w:eastAsia="Times New Roman"/>
              </w:rPr>
              <w:t>-0.</w:t>
            </w:r>
            <w:r w:rsidR="00C10453">
              <w:rPr>
                <w:rFonts w:eastAsia="Times New Roman"/>
              </w:rPr>
              <w:t>50</w:t>
            </w:r>
          </w:p>
        </w:tc>
        <w:tc>
          <w:tcPr>
            <w:tcW w:w="2051" w:type="dxa"/>
            <w:vAlign w:val="center"/>
          </w:tcPr>
          <w:p w14:paraId="197BED48" w14:textId="77777777" w:rsidR="009E1488" w:rsidRDefault="009E1488" w:rsidP="00246905">
            <w:pPr>
              <w:jc w:val="center"/>
              <w:rPr>
                <w:rFonts w:eastAsia="Times New Roman"/>
              </w:rPr>
            </w:pPr>
            <w:r>
              <w:rPr>
                <w:rFonts w:eastAsia="Times New Roman"/>
              </w:rPr>
              <w:t>-0.01</w:t>
            </w:r>
          </w:p>
        </w:tc>
        <w:tc>
          <w:tcPr>
            <w:tcW w:w="2024" w:type="dxa"/>
            <w:vAlign w:val="center"/>
          </w:tcPr>
          <w:p w14:paraId="424A9EF3" w14:textId="77777777" w:rsidR="009E1488" w:rsidRDefault="009E1488" w:rsidP="00246905">
            <w:pPr>
              <w:jc w:val="center"/>
              <w:rPr>
                <w:rFonts w:eastAsia="Times New Roman"/>
              </w:rPr>
            </w:pPr>
            <w:r w:rsidRPr="7611D2E3">
              <w:rPr>
                <w:rFonts w:eastAsia="Times New Roman"/>
              </w:rPr>
              <w:t>N/A</w:t>
            </w:r>
          </w:p>
        </w:tc>
        <w:tc>
          <w:tcPr>
            <w:tcW w:w="1268" w:type="dxa"/>
            <w:vAlign w:val="center"/>
          </w:tcPr>
          <w:p w14:paraId="43C0B3AB" w14:textId="77777777" w:rsidR="009E1488" w:rsidRDefault="009E1488" w:rsidP="00246905">
            <w:pPr>
              <w:spacing w:line="259" w:lineRule="auto"/>
              <w:jc w:val="center"/>
              <w:rPr>
                <w:rFonts w:eastAsia="Times New Roman"/>
              </w:rPr>
            </w:pPr>
            <w:r w:rsidRPr="7611D2E3">
              <w:rPr>
                <w:rFonts w:eastAsia="Times New Roman"/>
              </w:rPr>
              <w:t>N/A</w:t>
            </w:r>
          </w:p>
        </w:tc>
      </w:tr>
      <w:tr w:rsidR="009E1488" w14:paraId="67F95AF9" w14:textId="77777777" w:rsidTr="00246905">
        <w:tc>
          <w:tcPr>
            <w:tcW w:w="2349" w:type="dxa"/>
            <w:vMerge/>
            <w:vAlign w:val="center"/>
          </w:tcPr>
          <w:p w14:paraId="3427716D" w14:textId="77777777" w:rsidR="009E1488" w:rsidRDefault="009E1488" w:rsidP="00246905"/>
        </w:tc>
        <w:tc>
          <w:tcPr>
            <w:tcW w:w="495" w:type="dxa"/>
          </w:tcPr>
          <w:p w14:paraId="683724FB" w14:textId="7610A335" w:rsidR="009E1488" w:rsidRDefault="001662BA" w:rsidP="00246905">
            <w:pPr>
              <w:rPr>
                <w:rFonts w:eastAsia="Times New Roman"/>
              </w:rPr>
            </w:pPr>
            <w:r>
              <w:rPr>
                <w:i/>
                <w:iCs/>
              </w:rPr>
              <w:t>P</w:t>
            </w:r>
          </w:p>
        </w:tc>
        <w:tc>
          <w:tcPr>
            <w:tcW w:w="1288" w:type="dxa"/>
            <w:vAlign w:val="center"/>
          </w:tcPr>
          <w:p w14:paraId="2692AED7" w14:textId="2D3B25B9" w:rsidR="009E1488" w:rsidRDefault="009E1488" w:rsidP="00246905">
            <w:pPr>
              <w:jc w:val="center"/>
              <w:rPr>
                <w:rFonts w:eastAsia="Times New Roman"/>
              </w:rPr>
            </w:pPr>
            <w:r w:rsidRPr="7611D2E3">
              <w:rPr>
                <w:rFonts w:eastAsia="Times New Roman"/>
              </w:rPr>
              <w:t>0.</w:t>
            </w:r>
            <w:r w:rsidR="00C10453">
              <w:rPr>
                <w:rFonts w:eastAsia="Times New Roman"/>
              </w:rPr>
              <w:t>67</w:t>
            </w:r>
          </w:p>
        </w:tc>
        <w:tc>
          <w:tcPr>
            <w:tcW w:w="2051" w:type="dxa"/>
            <w:vAlign w:val="center"/>
          </w:tcPr>
          <w:p w14:paraId="644A3908" w14:textId="77777777" w:rsidR="009E1488" w:rsidRDefault="009E1488" w:rsidP="00246905">
            <w:pPr>
              <w:jc w:val="center"/>
              <w:rPr>
                <w:rFonts w:eastAsia="Times New Roman"/>
              </w:rPr>
            </w:pPr>
            <w:r w:rsidRPr="7611D2E3">
              <w:rPr>
                <w:rFonts w:eastAsia="Times New Roman"/>
              </w:rPr>
              <w:t>0.</w:t>
            </w:r>
            <w:r>
              <w:rPr>
                <w:rFonts w:eastAsia="Times New Roman"/>
              </w:rPr>
              <w:t>99</w:t>
            </w:r>
          </w:p>
        </w:tc>
        <w:tc>
          <w:tcPr>
            <w:tcW w:w="2024" w:type="dxa"/>
            <w:vAlign w:val="center"/>
          </w:tcPr>
          <w:p w14:paraId="0E7ADA53" w14:textId="77777777" w:rsidR="009E1488" w:rsidRDefault="009E1488" w:rsidP="00246905">
            <w:pPr>
              <w:spacing w:line="259" w:lineRule="auto"/>
              <w:jc w:val="center"/>
              <w:rPr>
                <w:rFonts w:eastAsia="Times New Roman"/>
              </w:rPr>
            </w:pPr>
            <w:r w:rsidRPr="7611D2E3">
              <w:rPr>
                <w:rFonts w:eastAsia="Times New Roman"/>
              </w:rPr>
              <w:t>N/A</w:t>
            </w:r>
          </w:p>
        </w:tc>
        <w:tc>
          <w:tcPr>
            <w:tcW w:w="1268" w:type="dxa"/>
            <w:vAlign w:val="center"/>
          </w:tcPr>
          <w:p w14:paraId="1A1663A4" w14:textId="77777777" w:rsidR="009E1488" w:rsidRDefault="009E1488" w:rsidP="00246905">
            <w:pPr>
              <w:jc w:val="center"/>
              <w:rPr>
                <w:rFonts w:eastAsia="Times New Roman"/>
              </w:rPr>
            </w:pPr>
            <w:r w:rsidRPr="7611D2E3">
              <w:rPr>
                <w:rFonts w:eastAsia="Times New Roman"/>
              </w:rPr>
              <w:t>N/A</w:t>
            </w:r>
          </w:p>
        </w:tc>
      </w:tr>
      <w:tr w:rsidR="009E1488" w14:paraId="3E2B52DF" w14:textId="77777777" w:rsidTr="00246905">
        <w:tc>
          <w:tcPr>
            <w:tcW w:w="2349" w:type="dxa"/>
            <w:vMerge/>
            <w:vAlign w:val="center"/>
          </w:tcPr>
          <w:p w14:paraId="6423FED6" w14:textId="77777777" w:rsidR="009E1488" w:rsidRDefault="009E1488" w:rsidP="00246905"/>
        </w:tc>
        <w:tc>
          <w:tcPr>
            <w:tcW w:w="495" w:type="dxa"/>
          </w:tcPr>
          <w:p w14:paraId="53F445A9" w14:textId="77777777" w:rsidR="009E1488" w:rsidRDefault="009E1488" w:rsidP="00246905">
            <w:pPr>
              <w:spacing w:after="80"/>
              <w:rPr>
                <w:rFonts w:eastAsia="Times New Roman"/>
              </w:rPr>
            </w:pPr>
            <w:r>
              <w:rPr>
                <w:rFonts w:eastAsia="Times New Roman"/>
                <w:i/>
                <w:iCs/>
              </w:rPr>
              <w:t>n</w:t>
            </w:r>
          </w:p>
        </w:tc>
        <w:tc>
          <w:tcPr>
            <w:tcW w:w="1288" w:type="dxa"/>
            <w:vAlign w:val="center"/>
          </w:tcPr>
          <w:p w14:paraId="5D215024" w14:textId="77777777" w:rsidR="009E1488" w:rsidRDefault="009E1488" w:rsidP="00246905">
            <w:pPr>
              <w:spacing w:after="80"/>
              <w:jc w:val="center"/>
              <w:rPr>
                <w:rFonts w:eastAsia="Times New Roman"/>
              </w:rPr>
            </w:pPr>
            <w:r w:rsidRPr="7611D2E3">
              <w:rPr>
                <w:rFonts w:eastAsia="Times New Roman"/>
              </w:rPr>
              <w:t>3</w:t>
            </w:r>
          </w:p>
        </w:tc>
        <w:tc>
          <w:tcPr>
            <w:tcW w:w="2051" w:type="dxa"/>
            <w:vAlign w:val="center"/>
          </w:tcPr>
          <w:p w14:paraId="620C568F" w14:textId="77777777" w:rsidR="009E1488" w:rsidRDefault="009E1488" w:rsidP="00246905">
            <w:pPr>
              <w:spacing w:after="80"/>
              <w:jc w:val="center"/>
              <w:rPr>
                <w:rFonts w:eastAsia="Times New Roman"/>
              </w:rPr>
            </w:pPr>
            <w:r w:rsidRPr="7611D2E3">
              <w:rPr>
                <w:rFonts w:eastAsia="Times New Roman"/>
              </w:rPr>
              <w:t>12</w:t>
            </w:r>
          </w:p>
        </w:tc>
        <w:tc>
          <w:tcPr>
            <w:tcW w:w="2024" w:type="dxa"/>
            <w:vAlign w:val="center"/>
          </w:tcPr>
          <w:p w14:paraId="0E6191DB" w14:textId="77777777" w:rsidR="009E1488" w:rsidRDefault="009E1488" w:rsidP="00246905">
            <w:pPr>
              <w:spacing w:after="80"/>
              <w:jc w:val="center"/>
              <w:rPr>
                <w:rFonts w:eastAsia="Times New Roman"/>
              </w:rPr>
            </w:pPr>
            <w:r w:rsidRPr="7611D2E3">
              <w:rPr>
                <w:rFonts w:eastAsia="Times New Roman"/>
              </w:rPr>
              <w:t>2</w:t>
            </w:r>
          </w:p>
        </w:tc>
        <w:tc>
          <w:tcPr>
            <w:tcW w:w="1268" w:type="dxa"/>
            <w:vAlign w:val="center"/>
          </w:tcPr>
          <w:p w14:paraId="5025333C" w14:textId="77777777" w:rsidR="009E1488" w:rsidRDefault="009E1488" w:rsidP="00246905">
            <w:pPr>
              <w:spacing w:after="80"/>
              <w:jc w:val="center"/>
              <w:rPr>
                <w:rFonts w:eastAsia="Times New Roman"/>
              </w:rPr>
            </w:pPr>
            <w:r w:rsidRPr="7611D2E3">
              <w:rPr>
                <w:rFonts w:eastAsia="Times New Roman"/>
              </w:rPr>
              <w:t>0</w:t>
            </w:r>
          </w:p>
        </w:tc>
      </w:tr>
      <w:tr w:rsidR="009E1488" w14:paraId="399630DA" w14:textId="77777777" w:rsidTr="00246905">
        <w:tc>
          <w:tcPr>
            <w:tcW w:w="2349" w:type="dxa"/>
            <w:vMerge w:val="restart"/>
            <w:vAlign w:val="center"/>
          </w:tcPr>
          <w:p w14:paraId="1F171931" w14:textId="77777777" w:rsidR="009E1488" w:rsidRPr="7611D2E3" w:rsidRDefault="009E1488" w:rsidP="00246905">
            <w:pPr>
              <w:rPr>
                <w:rFonts w:eastAsia="Times New Roman"/>
              </w:rPr>
            </w:pPr>
            <w:r>
              <w:rPr>
                <w:rFonts w:eastAsia="Times New Roman"/>
              </w:rPr>
              <w:t>Sessions Per Week</w:t>
            </w:r>
          </w:p>
        </w:tc>
        <w:tc>
          <w:tcPr>
            <w:tcW w:w="495" w:type="dxa"/>
          </w:tcPr>
          <w:p w14:paraId="542E4105" w14:textId="77777777" w:rsidR="009E1488" w:rsidRPr="003406BB" w:rsidRDefault="009E1488" w:rsidP="00246905">
            <w:pPr>
              <w:rPr>
                <w:rFonts w:eastAsia="Times New Roman"/>
                <w:i/>
              </w:rPr>
            </w:pPr>
            <w:r>
              <w:rPr>
                <w:rFonts w:eastAsia="Times New Roman"/>
                <w:i/>
              </w:rPr>
              <w:t>r</w:t>
            </w:r>
          </w:p>
        </w:tc>
        <w:tc>
          <w:tcPr>
            <w:tcW w:w="1288" w:type="dxa"/>
            <w:vAlign w:val="center"/>
          </w:tcPr>
          <w:p w14:paraId="0D813CF4" w14:textId="77777777" w:rsidR="009E1488" w:rsidRPr="7611D2E3" w:rsidRDefault="009E1488" w:rsidP="00246905">
            <w:pPr>
              <w:jc w:val="center"/>
              <w:rPr>
                <w:rFonts w:eastAsia="Times New Roman"/>
              </w:rPr>
            </w:pPr>
            <w:r>
              <w:rPr>
                <w:rFonts w:eastAsia="Times New Roman"/>
              </w:rPr>
              <w:t>-0.98</w:t>
            </w:r>
          </w:p>
        </w:tc>
        <w:tc>
          <w:tcPr>
            <w:tcW w:w="2051" w:type="dxa"/>
            <w:vAlign w:val="center"/>
          </w:tcPr>
          <w:p w14:paraId="320C11D7" w14:textId="77777777" w:rsidR="009E1488" w:rsidRPr="7611D2E3" w:rsidRDefault="009E1488" w:rsidP="00246905">
            <w:pPr>
              <w:jc w:val="center"/>
              <w:rPr>
                <w:rFonts w:eastAsia="Times New Roman"/>
              </w:rPr>
            </w:pPr>
            <w:r>
              <w:rPr>
                <w:rFonts w:eastAsia="Times New Roman"/>
              </w:rPr>
              <w:t>-0.17</w:t>
            </w:r>
          </w:p>
        </w:tc>
        <w:tc>
          <w:tcPr>
            <w:tcW w:w="2024" w:type="dxa"/>
            <w:vAlign w:val="center"/>
          </w:tcPr>
          <w:p w14:paraId="14153D99" w14:textId="77777777" w:rsidR="009E1488" w:rsidRPr="7611D2E3" w:rsidRDefault="009E1488" w:rsidP="00246905">
            <w:pPr>
              <w:jc w:val="center"/>
              <w:rPr>
                <w:rFonts w:eastAsia="Times New Roman"/>
              </w:rPr>
            </w:pPr>
            <w:r>
              <w:rPr>
                <w:rFonts w:eastAsia="Times New Roman"/>
              </w:rPr>
              <w:t>N/A</w:t>
            </w:r>
          </w:p>
        </w:tc>
        <w:tc>
          <w:tcPr>
            <w:tcW w:w="1268" w:type="dxa"/>
            <w:vAlign w:val="center"/>
          </w:tcPr>
          <w:p w14:paraId="0DE8DDEB" w14:textId="77777777" w:rsidR="009E1488" w:rsidRPr="7611D2E3" w:rsidRDefault="009E1488" w:rsidP="00246905">
            <w:pPr>
              <w:jc w:val="center"/>
              <w:rPr>
                <w:rFonts w:eastAsia="Times New Roman"/>
              </w:rPr>
            </w:pPr>
            <w:r>
              <w:rPr>
                <w:rFonts w:eastAsia="Times New Roman"/>
              </w:rPr>
              <w:t>N/A</w:t>
            </w:r>
          </w:p>
        </w:tc>
      </w:tr>
      <w:tr w:rsidR="009E1488" w14:paraId="604F6048" w14:textId="77777777" w:rsidTr="00246905">
        <w:tc>
          <w:tcPr>
            <w:tcW w:w="2349" w:type="dxa"/>
            <w:vMerge/>
            <w:vAlign w:val="center"/>
          </w:tcPr>
          <w:p w14:paraId="51DCE2AD" w14:textId="77777777" w:rsidR="009E1488" w:rsidRPr="7611D2E3" w:rsidRDefault="009E1488" w:rsidP="00246905">
            <w:pPr>
              <w:rPr>
                <w:rFonts w:eastAsia="Times New Roman"/>
              </w:rPr>
            </w:pPr>
          </w:p>
        </w:tc>
        <w:tc>
          <w:tcPr>
            <w:tcW w:w="495" w:type="dxa"/>
          </w:tcPr>
          <w:p w14:paraId="21F0EBA1" w14:textId="256867F1" w:rsidR="009E1488" w:rsidRPr="001F4742" w:rsidRDefault="001662BA" w:rsidP="00246905">
            <w:pPr>
              <w:rPr>
                <w:rFonts w:eastAsia="Times New Roman"/>
                <w:iCs/>
              </w:rPr>
            </w:pPr>
            <w:r>
              <w:rPr>
                <w:i/>
                <w:iCs/>
              </w:rPr>
              <w:t>P</w:t>
            </w:r>
          </w:p>
        </w:tc>
        <w:tc>
          <w:tcPr>
            <w:tcW w:w="1288" w:type="dxa"/>
            <w:vAlign w:val="center"/>
          </w:tcPr>
          <w:p w14:paraId="328C3EBB" w14:textId="77777777" w:rsidR="009E1488" w:rsidRPr="7611D2E3" w:rsidRDefault="009E1488" w:rsidP="00246905">
            <w:pPr>
              <w:jc w:val="center"/>
              <w:rPr>
                <w:rFonts w:eastAsia="Times New Roman"/>
              </w:rPr>
            </w:pPr>
            <w:r>
              <w:rPr>
                <w:rFonts w:eastAsia="Times New Roman"/>
              </w:rPr>
              <w:t>0.11</w:t>
            </w:r>
          </w:p>
        </w:tc>
        <w:tc>
          <w:tcPr>
            <w:tcW w:w="2051" w:type="dxa"/>
            <w:vAlign w:val="center"/>
          </w:tcPr>
          <w:p w14:paraId="494F4B19" w14:textId="77777777" w:rsidR="009E1488" w:rsidRPr="7611D2E3" w:rsidRDefault="009E1488" w:rsidP="00246905">
            <w:pPr>
              <w:jc w:val="center"/>
              <w:rPr>
                <w:rFonts w:eastAsia="Times New Roman"/>
              </w:rPr>
            </w:pPr>
            <w:r>
              <w:rPr>
                <w:rFonts w:eastAsia="Times New Roman"/>
              </w:rPr>
              <w:t>0.59</w:t>
            </w:r>
          </w:p>
        </w:tc>
        <w:tc>
          <w:tcPr>
            <w:tcW w:w="2024" w:type="dxa"/>
            <w:vAlign w:val="center"/>
          </w:tcPr>
          <w:p w14:paraId="0200DCA5" w14:textId="77777777" w:rsidR="009E1488" w:rsidRPr="7611D2E3" w:rsidRDefault="009E1488" w:rsidP="00246905">
            <w:pPr>
              <w:jc w:val="center"/>
              <w:rPr>
                <w:rFonts w:eastAsia="Times New Roman"/>
              </w:rPr>
            </w:pPr>
            <w:r>
              <w:rPr>
                <w:rFonts w:eastAsia="Times New Roman"/>
              </w:rPr>
              <w:t>N/A</w:t>
            </w:r>
          </w:p>
        </w:tc>
        <w:tc>
          <w:tcPr>
            <w:tcW w:w="1268" w:type="dxa"/>
            <w:vAlign w:val="center"/>
          </w:tcPr>
          <w:p w14:paraId="761D6241" w14:textId="77777777" w:rsidR="009E1488" w:rsidRPr="7611D2E3" w:rsidRDefault="009E1488" w:rsidP="00246905">
            <w:pPr>
              <w:jc w:val="center"/>
              <w:rPr>
                <w:rFonts w:eastAsia="Times New Roman"/>
              </w:rPr>
            </w:pPr>
            <w:r>
              <w:rPr>
                <w:rFonts w:eastAsia="Times New Roman"/>
              </w:rPr>
              <w:t>N/A</w:t>
            </w:r>
          </w:p>
        </w:tc>
      </w:tr>
      <w:tr w:rsidR="009E1488" w14:paraId="586080CB" w14:textId="77777777" w:rsidTr="00246905">
        <w:tc>
          <w:tcPr>
            <w:tcW w:w="2349" w:type="dxa"/>
            <w:vMerge/>
            <w:vAlign w:val="center"/>
          </w:tcPr>
          <w:p w14:paraId="602DA70F" w14:textId="77777777" w:rsidR="009E1488" w:rsidRPr="7611D2E3" w:rsidRDefault="009E1488" w:rsidP="00246905">
            <w:pPr>
              <w:rPr>
                <w:rFonts w:eastAsia="Times New Roman"/>
              </w:rPr>
            </w:pPr>
          </w:p>
        </w:tc>
        <w:tc>
          <w:tcPr>
            <w:tcW w:w="495" w:type="dxa"/>
          </w:tcPr>
          <w:p w14:paraId="526EE2C9" w14:textId="77777777" w:rsidR="009E1488" w:rsidRPr="003406BB" w:rsidRDefault="009E1488" w:rsidP="00246905">
            <w:pPr>
              <w:rPr>
                <w:rFonts w:eastAsia="Times New Roman"/>
                <w:i/>
              </w:rPr>
            </w:pPr>
            <w:r>
              <w:rPr>
                <w:rFonts w:eastAsia="Times New Roman"/>
                <w:i/>
              </w:rPr>
              <w:t>n</w:t>
            </w:r>
          </w:p>
        </w:tc>
        <w:tc>
          <w:tcPr>
            <w:tcW w:w="1288" w:type="dxa"/>
            <w:vAlign w:val="center"/>
          </w:tcPr>
          <w:p w14:paraId="02FF07EC" w14:textId="77777777" w:rsidR="009E1488" w:rsidRPr="7611D2E3" w:rsidRDefault="009E1488" w:rsidP="00246905">
            <w:pPr>
              <w:jc w:val="center"/>
              <w:rPr>
                <w:rFonts w:eastAsia="Times New Roman"/>
              </w:rPr>
            </w:pPr>
            <w:r>
              <w:rPr>
                <w:rFonts w:eastAsia="Times New Roman"/>
              </w:rPr>
              <w:t>3</w:t>
            </w:r>
          </w:p>
        </w:tc>
        <w:tc>
          <w:tcPr>
            <w:tcW w:w="2051" w:type="dxa"/>
            <w:vAlign w:val="center"/>
          </w:tcPr>
          <w:p w14:paraId="0CDFA67B" w14:textId="77777777" w:rsidR="009E1488" w:rsidRPr="7611D2E3" w:rsidRDefault="009E1488" w:rsidP="00246905">
            <w:pPr>
              <w:jc w:val="center"/>
              <w:rPr>
                <w:rFonts w:eastAsia="Times New Roman"/>
              </w:rPr>
            </w:pPr>
            <w:r>
              <w:rPr>
                <w:rFonts w:eastAsia="Times New Roman"/>
              </w:rPr>
              <w:t>12</w:t>
            </w:r>
          </w:p>
        </w:tc>
        <w:tc>
          <w:tcPr>
            <w:tcW w:w="2024" w:type="dxa"/>
            <w:vAlign w:val="center"/>
          </w:tcPr>
          <w:p w14:paraId="7B026392" w14:textId="77777777" w:rsidR="009E1488" w:rsidRPr="7611D2E3" w:rsidRDefault="009E1488" w:rsidP="00246905">
            <w:pPr>
              <w:jc w:val="center"/>
              <w:rPr>
                <w:rFonts w:eastAsia="Times New Roman"/>
              </w:rPr>
            </w:pPr>
            <w:r>
              <w:rPr>
                <w:rFonts w:eastAsia="Times New Roman"/>
              </w:rPr>
              <w:t>2</w:t>
            </w:r>
          </w:p>
        </w:tc>
        <w:tc>
          <w:tcPr>
            <w:tcW w:w="1268" w:type="dxa"/>
            <w:vAlign w:val="center"/>
          </w:tcPr>
          <w:p w14:paraId="25B2D34A" w14:textId="77777777" w:rsidR="009E1488" w:rsidRPr="7611D2E3" w:rsidRDefault="009E1488" w:rsidP="00246905">
            <w:pPr>
              <w:jc w:val="center"/>
              <w:rPr>
                <w:rFonts w:eastAsia="Times New Roman"/>
              </w:rPr>
            </w:pPr>
            <w:r>
              <w:rPr>
                <w:rFonts w:eastAsia="Times New Roman"/>
              </w:rPr>
              <w:t>0</w:t>
            </w:r>
          </w:p>
        </w:tc>
      </w:tr>
      <w:tr w:rsidR="009E1488" w14:paraId="2D72041D" w14:textId="77777777" w:rsidTr="00246905">
        <w:tc>
          <w:tcPr>
            <w:tcW w:w="2349" w:type="dxa"/>
            <w:vMerge w:val="restart"/>
            <w:vAlign w:val="center"/>
          </w:tcPr>
          <w:p w14:paraId="0939CD75" w14:textId="77777777" w:rsidR="009E1488" w:rsidRDefault="009E1488" w:rsidP="00246905">
            <w:pPr>
              <w:rPr>
                <w:rFonts w:eastAsia="Times New Roman"/>
              </w:rPr>
            </w:pPr>
            <w:r w:rsidRPr="7611D2E3">
              <w:rPr>
                <w:rFonts w:eastAsia="Times New Roman"/>
              </w:rPr>
              <w:t>Session Time (minutes)</w:t>
            </w:r>
          </w:p>
        </w:tc>
        <w:tc>
          <w:tcPr>
            <w:tcW w:w="495" w:type="dxa"/>
          </w:tcPr>
          <w:p w14:paraId="098BAF97" w14:textId="77777777" w:rsidR="009E1488" w:rsidRDefault="009E1488" w:rsidP="00246905">
            <w:pPr>
              <w:rPr>
                <w:rFonts w:eastAsia="Times New Roman"/>
              </w:rPr>
            </w:pPr>
            <w:r w:rsidRPr="003406BB">
              <w:rPr>
                <w:rFonts w:eastAsia="Times New Roman"/>
                <w:i/>
              </w:rPr>
              <w:t>r</w:t>
            </w:r>
          </w:p>
        </w:tc>
        <w:tc>
          <w:tcPr>
            <w:tcW w:w="1288" w:type="dxa"/>
            <w:vAlign w:val="center"/>
          </w:tcPr>
          <w:p w14:paraId="4EDBDC2B" w14:textId="77777777" w:rsidR="009E1488" w:rsidRDefault="009E1488" w:rsidP="00246905">
            <w:pPr>
              <w:jc w:val="center"/>
              <w:rPr>
                <w:rFonts w:eastAsia="Times New Roman"/>
              </w:rPr>
            </w:pPr>
            <w:r w:rsidRPr="7611D2E3">
              <w:rPr>
                <w:rFonts w:eastAsia="Times New Roman"/>
              </w:rPr>
              <w:t>0.</w:t>
            </w:r>
            <w:r>
              <w:rPr>
                <w:rFonts w:eastAsia="Times New Roman"/>
              </w:rPr>
              <w:t>41</w:t>
            </w:r>
          </w:p>
        </w:tc>
        <w:tc>
          <w:tcPr>
            <w:tcW w:w="2051" w:type="dxa"/>
            <w:vAlign w:val="center"/>
          </w:tcPr>
          <w:p w14:paraId="639A2CD2" w14:textId="77777777" w:rsidR="009E1488" w:rsidRDefault="009E1488" w:rsidP="00246905">
            <w:pPr>
              <w:jc w:val="center"/>
              <w:rPr>
                <w:rFonts w:eastAsia="Times New Roman"/>
              </w:rPr>
            </w:pPr>
            <w:r w:rsidRPr="7611D2E3">
              <w:rPr>
                <w:rFonts w:eastAsia="Times New Roman"/>
              </w:rPr>
              <w:t>-0.34</w:t>
            </w:r>
          </w:p>
        </w:tc>
        <w:tc>
          <w:tcPr>
            <w:tcW w:w="2024" w:type="dxa"/>
            <w:vAlign w:val="center"/>
          </w:tcPr>
          <w:p w14:paraId="2CB64DE8" w14:textId="77777777" w:rsidR="009E1488" w:rsidRDefault="009E1488" w:rsidP="00246905">
            <w:pPr>
              <w:jc w:val="center"/>
              <w:rPr>
                <w:rFonts w:eastAsia="Times New Roman"/>
              </w:rPr>
            </w:pPr>
            <w:r w:rsidRPr="7611D2E3">
              <w:rPr>
                <w:rFonts w:eastAsia="Times New Roman"/>
              </w:rPr>
              <w:t>N/A</w:t>
            </w:r>
          </w:p>
        </w:tc>
        <w:tc>
          <w:tcPr>
            <w:tcW w:w="1268" w:type="dxa"/>
            <w:vAlign w:val="center"/>
          </w:tcPr>
          <w:p w14:paraId="68D77A0C" w14:textId="77777777" w:rsidR="009E1488" w:rsidRDefault="009E1488" w:rsidP="00246905">
            <w:pPr>
              <w:jc w:val="center"/>
              <w:rPr>
                <w:rFonts w:eastAsia="Times New Roman"/>
              </w:rPr>
            </w:pPr>
            <w:r w:rsidRPr="7611D2E3">
              <w:rPr>
                <w:rFonts w:eastAsia="Times New Roman"/>
              </w:rPr>
              <w:t>N/A</w:t>
            </w:r>
          </w:p>
        </w:tc>
      </w:tr>
      <w:tr w:rsidR="009E1488" w14:paraId="231DAD5D" w14:textId="77777777" w:rsidTr="00246905">
        <w:tc>
          <w:tcPr>
            <w:tcW w:w="2349" w:type="dxa"/>
            <w:vMerge/>
            <w:vAlign w:val="center"/>
          </w:tcPr>
          <w:p w14:paraId="0A1499A4" w14:textId="77777777" w:rsidR="009E1488" w:rsidRDefault="009E1488" w:rsidP="00246905"/>
        </w:tc>
        <w:tc>
          <w:tcPr>
            <w:tcW w:w="495" w:type="dxa"/>
          </w:tcPr>
          <w:p w14:paraId="5356D888" w14:textId="0BFDEEBA" w:rsidR="009E1488" w:rsidRDefault="001662BA" w:rsidP="00246905">
            <w:pPr>
              <w:rPr>
                <w:rFonts w:eastAsia="Times New Roman"/>
              </w:rPr>
            </w:pPr>
            <w:r>
              <w:rPr>
                <w:i/>
                <w:iCs/>
              </w:rPr>
              <w:t>P</w:t>
            </w:r>
          </w:p>
        </w:tc>
        <w:tc>
          <w:tcPr>
            <w:tcW w:w="1288" w:type="dxa"/>
            <w:vAlign w:val="center"/>
          </w:tcPr>
          <w:p w14:paraId="45BDBCD6" w14:textId="77777777" w:rsidR="009E1488" w:rsidRDefault="009E1488" w:rsidP="00246905">
            <w:pPr>
              <w:jc w:val="center"/>
              <w:rPr>
                <w:rFonts w:eastAsia="Times New Roman"/>
              </w:rPr>
            </w:pPr>
            <w:r>
              <w:rPr>
                <w:rFonts w:eastAsia="Times New Roman"/>
              </w:rPr>
              <w:t>.73</w:t>
            </w:r>
          </w:p>
        </w:tc>
        <w:tc>
          <w:tcPr>
            <w:tcW w:w="2051" w:type="dxa"/>
            <w:vAlign w:val="center"/>
          </w:tcPr>
          <w:p w14:paraId="1B023902" w14:textId="77777777" w:rsidR="009E1488" w:rsidRDefault="009E1488" w:rsidP="00246905">
            <w:pPr>
              <w:jc w:val="center"/>
              <w:rPr>
                <w:rFonts w:eastAsia="Times New Roman"/>
              </w:rPr>
            </w:pPr>
            <w:r w:rsidRPr="7611D2E3">
              <w:rPr>
                <w:rFonts w:eastAsia="Times New Roman"/>
              </w:rPr>
              <w:t>0.27</w:t>
            </w:r>
          </w:p>
        </w:tc>
        <w:tc>
          <w:tcPr>
            <w:tcW w:w="2024" w:type="dxa"/>
            <w:vAlign w:val="center"/>
          </w:tcPr>
          <w:p w14:paraId="3F51BE58" w14:textId="77777777" w:rsidR="009E1488" w:rsidRDefault="009E1488" w:rsidP="00246905">
            <w:pPr>
              <w:jc w:val="center"/>
              <w:rPr>
                <w:rFonts w:eastAsia="Times New Roman"/>
              </w:rPr>
            </w:pPr>
            <w:r w:rsidRPr="7611D2E3">
              <w:rPr>
                <w:rFonts w:eastAsia="Times New Roman"/>
              </w:rPr>
              <w:t>N/A</w:t>
            </w:r>
          </w:p>
        </w:tc>
        <w:tc>
          <w:tcPr>
            <w:tcW w:w="1268" w:type="dxa"/>
            <w:vAlign w:val="center"/>
          </w:tcPr>
          <w:p w14:paraId="3E000DC9" w14:textId="77777777" w:rsidR="009E1488" w:rsidRDefault="009E1488" w:rsidP="00246905">
            <w:pPr>
              <w:jc w:val="center"/>
              <w:rPr>
                <w:rFonts w:eastAsia="Times New Roman"/>
              </w:rPr>
            </w:pPr>
            <w:r w:rsidRPr="7611D2E3">
              <w:rPr>
                <w:rFonts w:eastAsia="Times New Roman"/>
              </w:rPr>
              <w:t>N/A</w:t>
            </w:r>
          </w:p>
        </w:tc>
      </w:tr>
      <w:tr w:rsidR="009E1488" w14:paraId="779BE0E1" w14:textId="77777777" w:rsidTr="00246905">
        <w:tc>
          <w:tcPr>
            <w:tcW w:w="2349" w:type="dxa"/>
            <w:vMerge/>
            <w:vAlign w:val="center"/>
          </w:tcPr>
          <w:p w14:paraId="44909E5A" w14:textId="77777777" w:rsidR="009E1488" w:rsidRDefault="009E1488" w:rsidP="00246905"/>
        </w:tc>
        <w:tc>
          <w:tcPr>
            <w:tcW w:w="495" w:type="dxa"/>
          </w:tcPr>
          <w:p w14:paraId="7B17CD2A" w14:textId="77777777" w:rsidR="009E1488" w:rsidRDefault="009E1488" w:rsidP="00246905">
            <w:pPr>
              <w:spacing w:after="80"/>
              <w:rPr>
                <w:rFonts w:eastAsia="Times New Roman"/>
              </w:rPr>
            </w:pPr>
            <w:r>
              <w:rPr>
                <w:rFonts w:eastAsia="Times New Roman"/>
                <w:i/>
                <w:iCs/>
              </w:rPr>
              <w:t>n</w:t>
            </w:r>
          </w:p>
        </w:tc>
        <w:tc>
          <w:tcPr>
            <w:tcW w:w="1288" w:type="dxa"/>
            <w:vAlign w:val="center"/>
          </w:tcPr>
          <w:p w14:paraId="5B26C8BB" w14:textId="77777777" w:rsidR="009E1488" w:rsidRDefault="009E1488" w:rsidP="00246905">
            <w:pPr>
              <w:spacing w:after="80"/>
              <w:jc w:val="center"/>
              <w:rPr>
                <w:rFonts w:eastAsia="Times New Roman"/>
              </w:rPr>
            </w:pPr>
            <w:r w:rsidRPr="7611D2E3">
              <w:rPr>
                <w:rFonts w:eastAsia="Times New Roman"/>
              </w:rPr>
              <w:t>3</w:t>
            </w:r>
          </w:p>
        </w:tc>
        <w:tc>
          <w:tcPr>
            <w:tcW w:w="2051" w:type="dxa"/>
            <w:vAlign w:val="center"/>
          </w:tcPr>
          <w:p w14:paraId="79EF8D2A" w14:textId="77777777" w:rsidR="009E1488" w:rsidRDefault="009E1488" w:rsidP="00246905">
            <w:pPr>
              <w:spacing w:after="80"/>
              <w:jc w:val="center"/>
              <w:rPr>
                <w:rFonts w:eastAsia="Times New Roman"/>
              </w:rPr>
            </w:pPr>
            <w:r w:rsidRPr="7611D2E3">
              <w:rPr>
                <w:rFonts w:eastAsia="Times New Roman"/>
              </w:rPr>
              <w:t>12</w:t>
            </w:r>
          </w:p>
        </w:tc>
        <w:tc>
          <w:tcPr>
            <w:tcW w:w="2024" w:type="dxa"/>
            <w:vAlign w:val="center"/>
          </w:tcPr>
          <w:p w14:paraId="76077F49" w14:textId="77777777" w:rsidR="009E1488" w:rsidRDefault="009E1488" w:rsidP="00246905">
            <w:pPr>
              <w:spacing w:after="80"/>
              <w:jc w:val="center"/>
              <w:rPr>
                <w:rFonts w:eastAsia="Times New Roman"/>
              </w:rPr>
            </w:pPr>
            <w:r w:rsidRPr="7611D2E3">
              <w:rPr>
                <w:rFonts w:eastAsia="Times New Roman"/>
              </w:rPr>
              <w:t>2</w:t>
            </w:r>
          </w:p>
        </w:tc>
        <w:tc>
          <w:tcPr>
            <w:tcW w:w="1268" w:type="dxa"/>
            <w:vAlign w:val="center"/>
          </w:tcPr>
          <w:p w14:paraId="18AB1D9D" w14:textId="77777777" w:rsidR="009E1488" w:rsidRDefault="009E1488" w:rsidP="00246905">
            <w:pPr>
              <w:spacing w:after="80"/>
              <w:jc w:val="center"/>
              <w:rPr>
                <w:rFonts w:eastAsia="Times New Roman"/>
              </w:rPr>
            </w:pPr>
            <w:r w:rsidRPr="7611D2E3">
              <w:rPr>
                <w:rFonts w:eastAsia="Times New Roman"/>
              </w:rPr>
              <w:t>0</w:t>
            </w:r>
          </w:p>
        </w:tc>
      </w:tr>
      <w:tr w:rsidR="009E1488" w14:paraId="7859F3D1" w14:textId="77777777" w:rsidTr="00246905">
        <w:trPr>
          <w:trHeight w:val="300"/>
        </w:trPr>
        <w:tc>
          <w:tcPr>
            <w:tcW w:w="2349" w:type="dxa"/>
            <w:vMerge w:val="restart"/>
            <w:vAlign w:val="center"/>
          </w:tcPr>
          <w:p w14:paraId="320F1791" w14:textId="77777777" w:rsidR="009E1488" w:rsidRDefault="009E1488" w:rsidP="00246905">
            <w:pPr>
              <w:rPr>
                <w:rFonts w:eastAsia="Times New Roman"/>
              </w:rPr>
            </w:pPr>
            <w:r w:rsidRPr="7611D2E3">
              <w:rPr>
                <w:rFonts w:eastAsia="Times New Roman"/>
              </w:rPr>
              <w:t xml:space="preserve">Total tDCS </w:t>
            </w:r>
            <w:r>
              <w:rPr>
                <w:rFonts w:eastAsia="Times New Roman"/>
              </w:rPr>
              <w:t>A</w:t>
            </w:r>
            <w:r w:rsidRPr="7611D2E3">
              <w:rPr>
                <w:rFonts w:eastAsia="Times New Roman"/>
              </w:rPr>
              <w:t xml:space="preserve">pplication </w:t>
            </w:r>
            <w:r>
              <w:rPr>
                <w:rFonts w:eastAsia="Times New Roman"/>
              </w:rPr>
              <w:t>T</w:t>
            </w:r>
            <w:r w:rsidRPr="7611D2E3">
              <w:rPr>
                <w:rFonts w:eastAsia="Times New Roman"/>
              </w:rPr>
              <w:t>ime (minutes)</w:t>
            </w:r>
          </w:p>
        </w:tc>
        <w:tc>
          <w:tcPr>
            <w:tcW w:w="495" w:type="dxa"/>
          </w:tcPr>
          <w:p w14:paraId="0807EB06" w14:textId="77777777" w:rsidR="009E1488" w:rsidRDefault="009E1488" w:rsidP="00246905">
            <w:pPr>
              <w:rPr>
                <w:rFonts w:eastAsia="Times New Roman"/>
              </w:rPr>
            </w:pPr>
            <w:r w:rsidRPr="003406BB">
              <w:rPr>
                <w:rFonts w:eastAsia="Times New Roman"/>
                <w:i/>
              </w:rPr>
              <w:t>r</w:t>
            </w:r>
          </w:p>
        </w:tc>
        <w:tc>
          <w:tcPr>
            <w:tcW w:w="1288" w:type="dxa"/>
            <w:vAlign w:val="center"/>
          </w:tcPr>
          <w:p w14:paraId="32CFF463" w14:textId="77777777" w:rsidR="009E1488" w:rsidRDefault="009E1488" w:rsidP="00246905">
            <w:pPr>
              <w:jc w:val="center"/>
              <w:rPr>
                <w:rFonts w:eastAsia="Times New Roman"/>
              </w:rPr>
            </w:pPr>
            <w:r w:rsidRPr="7611D2E3">
              <w:rPr>
                <w:rFonts w:eastAsia="Times New Roman"/>
              </w:rPr>
              <w:t>-0.16</w:t>
            </w:r>
          </w:p>
        </w:tc>
        <w:tc>
          <w:tcPr>
            <w:tcW w:w="2051" w:type="dxa"/>
            <w:vAlign w:val="center"/>
          </w:tcPr>
          <w:p w14:paraId="6EDF3E12" w14:textId="77777777" w:rsidR="009E1488" w:rsidRDefault="009E1488" w:rsidP="00246905">
            <w:pPr>
              <w:jc w:val="center"/>
              <w:rPr>
                <w:rFonts w:eastAsia="Times New Roman"/>
              </w:rPr>
            </w:pPr>
            <w:r w:rsidRPr="7611D2E3">
              <w:rPr>
                <w:rFonts w:eastAsia="Times New Roman"/>
              </w:rPr>
              <w:t>-0.</w:t>
            </w:r>
            <w:r>
              <w:rPr>
                <w:rFonts w:eastAsia="Times New Roman"/>
              </w:rPr>
              <w:t>29</w:t>
            </w:r>
          </w:p>
        </w:tc>
        <w:tc>
          <w:tcPr>
            <w:tcW w:w="2024" w:type="dxa"/>
            <w:vAlign w:val="center"/>
          </w:tcPr>
          <w:p w14:paraId="055D3D04" w14:textId="77777777" w:rsidR="009E1488" w:rsidRDefault="009E1488" w:rsidP="00246905">
            <w:pPr>
              <w:spacing w:line="259" w:lineRule="auto"/>
              <w:jc w:val="center"/>
              <w:rPr>
                <w:rFonts w:eastAsia="Times New Roman"/>
              </w:rPr>
            </w:pPr>
            <w:r w:rsidRPr="7611D2E3">
              <w:rPr>
                <w:rFonts w:eastAsia="Times New Roman"/>
              </w:rPr>
              <w:t>N/A</w:t>
            </w:r>
          </w:p>
        </w:tc>
        <w:tc>
          <w:tcPr>
            <w:tcW w:w="1268" w:type="dxa"/>
            <w:vAlign w:val="center"/>
          </w:tcPr>
          <w:p w14:paraId="64FA7B52" w14:textId="77777777" w:rsidR="009E1488" w:rsidRDefault="009E1488" w:rsidP="00246905">
            <w:pPr>
              <w:jc w:val="center"/>
              <w:rPr>
                <w:rFonts w:eastAsia="Times New Roman"/>
              </w:rPr>
            </w:pPr>
            <w:r w:rsidRPr="7611D2E3">
              <w:rPr>
                <w:rFonts w:eastAsia="Times New Roman"/>
              </w:rPr>
              <w:t>N/A</w:t>
            </w:r>
          </w:p>
        </w:tc>
      </w:tr>
      <w:tr w:rsidR="009E1488" w14:paraId="3754A374" w14:textId="77777777" w:rsidTr="00246905">
        <w:trPr>
          <w:trHeight w:val="345"/>
        </w:trPr>
        <w:tc>
          <w:tcPr>
            <w:tcW w:w="2349" w:type="dxa"/>
            <w:vMerge/>
            <w:vAlign w:val="center"/>
          </w:tcPr>
          <w:p w14:paraId="2DEBA2DF" w14:textId="77777777" w:rsidR="009E1488" w:rsidRDefault="009E1488" w:rsidP="00246905"/>
        </w:tc>
        <w:tc>
          <w:tcPr>
            <w:tcW w:w="495" w:type="dxa"/>
          </w:tcPr>
          <w:p w14:paraId="43D407EC" w14:textId="7700FD02" w:rsidR="009E1488" w:rsidRDefault="001662BA" w:rsidP="00246905">
            <w:pPr>
              <w:rPr>
                <w:rFonts w:eastAsia="Times New Roman"/>
              </w:rPr>
            </w:pPr>
            <w:r>
              <w:rPr>
                <w:i/>
                <w:iCs/>
              </w:rPr>
              <w:t>P</w:t>
            </w:r>
          </w:p>
        </w:tc>
        <w:tc>
          <w:tcPr>
            <w:tcW w:w="1288" w:type="dxa"/>
            <w:vAlign w:val="center"/>
          </w:tcPr>
          <w:p w14:paraId="3840CA71" w14:textId="77777777" w:rsidR="009E1488" w:rsidRDefault="009E1488" w:rsidP="00246905">
            <w:pPr>
              <w:jc w:val="center"/>
              <w:rPr>
                <w:rFonts w:eastAsia="Times New Roman"/>
              </w:rPr>
            </w:pPr>
            <w:r w:rsidRPr="7611D2E3">
              <w:rPr>
                <w:rFonts w:eastAsia="Times New Roman"/>
              </w:rPr>
              <w:t>0.90</w:t>
            </w:r>
          </w:p>
        </w:tc>
        <w:tc>
          <w:tcPr>
            <w:tcW w:w="2051" w:type="dxa"/>
            <w:vAlign w:val="center"/>
          </w:tcPr>
          <w:p w14:paraId="28A3257F" w14:textId="77777777" w:rsidR="009E1488" w:rsidRDefault="009E1488" w:rsidP="00246905">
            <w:pPr>
              <w:jc w:val="center"/>
              <w:rPr>
                <w:rFonts w:eastAsia="Times New Roman"/>
              </w:rPr>
            </w:pPr>
            <w:r w:rsidRPr="7611D2E3">
              <w:rPr>
                <w:rFonts w:eastAsia="Times New Roman"/>
              </w:rPr>
              <w:t>0.</w:t>
            </w:r>
            <w:r>
              <w:rPr>
                <w:rFonts w:eastAsia="Times New Roman"/>
              </w:rPr>
              <w:t>38</w:t>
            </w:r>
          </w:p>
        </w:tc>
        <w:tc>
          <w:tcPr>
            <w:tcW w:w="2024" w:type="dxa"/>
            <w:vAlign w:val="center"/>
          </w:tcPr>
          <w:p w14:paraId="15E247D0" w14:textId="77777777" w:rsidR="009E1488" w:rsidRDefault="009E1488" w:rsidP="00246905">
            <w:pPr>
              <w:spacing w:line="259" w:lineRule="auto"/>
              <w:jc w:val="center"/>
              <w:rPr>
                <w:rFonts w:eastAsia="Times New Roman"/>
              </w:rPr>
            </w:pPr>
            <w:r w:rsidRPr="7611D2E3">
              <w:rPr>
                <w:rFonts w:eastAsia="Times New Roman"/>
              </w:rPr>
              <w:t>N/A</w:t>
            </w:r>
          </w:p>
        </w:tc>
        <w:tc>
          <w:tcPr>
            <w:tcW w:w="1268" w:type="dxa"/>
            <w:vAlign w:val="center"/>
          </w:tcPr>
          <w:p w14:paraId="24E9C5C4" w14:textId="77777777" w:rsidR="009E1488" w:rsidRDefault="009E1488" w:rsidP="00246905">
            <w:pPr>
              <w:jc w:val="center"/>
              <w:rPr>
                <w:rFonts w:eastAsia="Times New Roman"/>
              </w:rPr>
            </w:pPr>
            <w:r w:rsidRPr="7611D2E3">
              <w:rPr>
                <w:rFonts w:eastAsia="Times New Roman"/>
              </w:rPr>
              <w:t>N/A</w:t>
            </w:r>
          </w:p>
        </w:tc>
      </w:tr>
      <w:tr w:rsidR="009E1488" w14:paraId="5981961D" w14:textId="77777777" w:rsidTr="00246905">
        <w:trPr>
          <w:trHeight w:val="345"/>
        </w:trPr>
        <w:tc>
          <w:tcPr>
            <w:tcW w:w="2349" w:type="dxa"/>
            <w:vMerge/>
            <w:vAlign w:val="center"/>
          </w:tcPr>
          <w:p w14:paraId="450F7C45" w14:textId="77777777" w:rsidR="009E1488" w:rsidRDefault="009E1488" w:rsidP="00246905"/>
        </w:tc>
        <w:tc>
          <w:tcPr>
            <w:tcW w:w="495" w:type="dxa"/>
          </w:tcPr>
          <w:p w14:paraId="7E1F48D1" w14:textId="77777777" w:rsidR="009E1488" w:rsidRDefault="009E1488" w:rsidP="00246905">
            <w:pPr>
              <w:spacing w:after="80"/>
              <w:rPr>
                <w:rFonts w:eastAsia="Times New Roman"/>
              </w:rPr>
            </w:pPr>
            <w:r>
              <w:rPr>
                <w:rFonts w:eastAsia="Times New Roman"/>
                <w:i/>
                <w:iCs/>
              </w:rPr>
              <w:t>n</w:t>
            </w:r>
          </w:p>
        </w:tc>
        <w:tc>
          <w:tcPr>
            <w:tcW w:w="1288" w:type="dxa"/>
            <w:vAlign w:val="center"/>
          </w:tcPr>
          <w:p w14:paraId="11396D65" w14:textId="77777777" w:rsidR="009E1488" w:rsidRDefault="009E1488" w:rsidP="00246905">
            <w:pPr>
              <w:spacing w:after="80"/>
              <w:jc w:val="center"/>
              <w:rPr>
                <w:rFonts w:eastAsia="Times New Roman"/>
              </w:rPr>
            </w:pPr>
            <w:r w:rsidRPr="7611D2E3">
              <w:rPr>
                <w:rFonts w:eastAsia="Times New Roman"/>
              </w:rPr>
              <w:t>3</w:t>
            </w:r>
          </w:p>
        </w:tc>
        <w:tc>
          <w:tcPr>
            <w:tcW w:w="2051" w:type="dxa"/>
            <w:vAlign w:val="center"/>
          </w:tcPr>
          <w:p w14:paraId="63266BB8" w14:textId="77777777" w:rsidR="009E1488" w:rsidRDefault="009E1488" w:rsidP="00246905">
            <w:pPr>
              <w:spacing w:after="80"/>
              <w:jc w:val="center"/>
              <w:rPr>
                <w:rFonts w:eastAsia="Times New Roman"/>
              </w:rPr>
            </w:pPr>
            <w:r w:rsidRPr="7611D2E3">
              <w:rPr>
                <w:rFonts w:eastAsia="Times New Roman"/>
              </w:rPr>
              <w:t>12</w:t>
            </w:r>
          </w:p>
        </w:tc>
        <w:tc>
          <w:tcPr>
            <w:tcW w:w="2024" w:type="dxa"/>
            <w:vAlign w:val="center"/>
          </w:tcPr>
          <w:p w14:paraId="53FF5C3E" w14:textId="77777777" w:rsidR="009E1488" w:rsidRDefault="009E1488" w:rsidP="00246905">
            <w:pPr>
              <w:spacing w:after="80"/>
              <w:jc w:val="center"/>
              <w:rPr>
                <w:rFonts w:eastAsia="Times New Roman"/>
              </w:rPr>
            </w:pPr>
            <w:r w:rsidRPr="7611D2E3">
              <w:rPr>
                <w:rFonts w:eastAsia="Times New Roman"/>
              </w:rPr>
              <w:t>2</w:t>
            </w:r>
          </w:p>
        </w:tc>
        <w:tc>
          <w:tcPr>
            <w:tcW w:w="1268" w:type="dxa"/>
            <w:vAlign w:val="center"/>
          </w:tcPr>
          <w:p w14:paraId="06828DAB" w14:textId="77777777" w:rsidR="009E1488" w:rsidRDefault="009E1488" w:rsidP="00246905">
            <w:pPr>
              <w:spacing w:after="80"/>
              <w:jc w:val="center"/>
              <w:rPr>
                <w:rFonts w:eastAsia="Times New Roman"/>
              </w:rPr>
            </w:pPr>
            <w:r w:rsidRPr="7611D2E3">
              <w:rPr>
                <w:rFonts w:eastAsia="Times New Roman"/>
              </w:rPr>
              <w:t>0</w:t>
            </w:r>
          </w:p>
        </w:tc>
      </w:tr>
      <w:tr w:rsidR="009E1488" w14:paraId="12C789FA" w14:textId="77777777" w:rsidTr="00246905">
        <w:tc>
          <w:tcPr>
            <w:tcW w:w="2349" w:type="dxa"/>
            <w:vMerge w:val="restart"/>
            <w:vAlign w:val="center"/>
          </w:tcPr>
          <w:p w14:paraId="5B68AAD4" w14:textId="77777777" w:rsidR="009E1488" w:rsidRDefault="009E1488" w:rsidP="00246905">
            <w:pPr>
              <w:rPr>
                <w:rFonts w:eastAsia="Times New Roman"/>
              </w:rPr>
            </w:pPr>
            <w:r w:rsidRPr="7611D2E3">
              <w:rPr>
                <w:rFonts w:eastAsia="Times New Roman"/>
              </w:rPr>
              <w:t>Current (mA)</w:t>
            </w:r>
          </w:p>
        </w:tc>
        <w:tc>
          <w:tcPr>
            <w:tcW w:w="495" w:type="dxa"/>
          </w:tcPr>
          <w:p w14:paraId="596E6E1E" w14:textId="77777777" w:rsidR="009E1488" w:rsidRDefault="009E1488" w:rsidP="00246905">
            <w:pPr>
              <w:rPr>
                <w:rFonts w:eastAsia="Times New Roman"/>
              </w:rPr>
            </w:pPr>
            <w:r w:rsidRPr="003406BB">
              <w:rPr>
                <w:rFonts w:eastAsia="Times New Roman"/>
                <w:i/>
              </w:rPr>
              <w:t>r</w:t>
            </w:r>
          </w:p>
        </w:tc>
        <w:tc>
          <w:tcPr>
            <w:tcW w:w="1288" w:type="dxa"/>
            <w:vAlign w:val="center"/>
          </w:tcPr>
          <w:p w14:paraId="7C834C56" w14:textId="77777777" w:rsidR="009E1488" w:rsidRDefault="009E1488" w:rsidP="00246905">
            <w:pPr>
              <w:spacing w:line="259" w:lineRule="auto"/>
              <w:jc w:val="center"/>
              <w:rPr>
                <w:rFonts w:eastAsia="Times New Roman"/>
              </w:rPr>
            </w:pPr>
            <w:r w:rsidRPr="7611D2E3">
              <w:rPr>
                <w:rFonts w:eastAsia="Times New Roman"/>
              </w:rPr>
              <w:t>N/A</w:t>
            </w:r>
          </w:p>
        </w:tc>
        <w:tc>
          <w:tcPr>
            <w:tcW w:w="2051" w:type="dxa"/>
            <w:vAlign w:val="center"/>
          </w:tcPr>
          <w:p w14:paraId="54147E78" w14:textId="28B5F9CE" w:rsidR="009E1488" w:rsidRDefault="009E1488" w:rsidP="00246905">
            <w:pPr>
              <w:jc w:val="center"/>
              <w:rPr>
                <w:rFonts w:eastAsia="Times New Roman"/>
              </w:rPr>
            </w:pPr>
            <w:r w:rsidRPr="7611D2E3">
              <w:rPr>
                <w:rFonts w:eastAsia="Times New Roman"/>
              </w:rPr>
              <w:t>0.</w:t>
            </w:r>
            <w:r w:rsidR="006244D0">
              <w:rPr>
                <w:rFonts w:eastAsia="Times New Roman"/>
              </w:rPr>
              <w:t>40</w:t>
            </w:r>
          </w:p>
        </w:tc>
        <w:tc>
          <w:tcPr>
            <w:tcW w:w="2024" w:type="dxa"/>
            <w:vAlign w:val="center"/>
          </w:tcPr>
          <w:p w14:paraId="3144ABEB" w14:textId="77777777" w:rsidR="009E1488" w:rsidRDefault="009E1488" w:rsidP="00246905">
            <w:pPr>
              <w:jc w:val="center"/>
              <w:rPr>
                <w:rFonts w:eastAsia="Times New Roman"/>
              </w:rPr>
            </w:pPr>
            <w:r w:rsidRPr="7611D2E3">
              <w:rPr>
                <w:rFonts w:eastAsia="Times New Roman"/>
              </w:rPr>
              <w:t>N/A</w:t>
            </w:r>
          </w:p>
        </w:tc>
        <w:tc>
          <w:tcPr>
            <w:tcW w:w="1268" w:type="dxa"/>
            <w:vAlign w:val="center"/>
          </w:tcPr>
          <w:p w14:paraId="3284268C" w14:textId="77777777" w:rsidR="009E1488" w:rsidRDefault="009E1488" w:rsidP="00246905">
            <w:pPr>
              <w:jc w:val="center"/>
              <w:rPr>
                <w:rFonts w:eastAsia="Times New Roman"/>
              </w:rPr>
            </w:pPr>
            <w:r w:rsidRPr="7611D2E3">
              <w:rPr>
                <w:rFonts w:eastAsia="Times New Roman"/>
              </w:rPr>
              <w:t>N/A</w:t>
            </w:r>
          </w:p>
        </w:tc>
      </w:tr>
      <w:tr w:rsidR="009E1488" w14:paraId="41D0DA77" w14:textId="77777777" w:rsidTr="00246905">
        <w:tc>
          <w:tcPr>
            <w:tcW w:w="2349" w:type="dxa"/>
            <w:vMerge/>
            <w:vAlign w:val="center"/>
          </w:tcPr>
          <w:p w14:paraId="0C04E961" w14:textId="77777777" w:rsidR="009E1488" w:rsidRDefault="009E1488" w:rsidP="00246905"/>
        </w:tc>
        <w:tc>
          <w:tcPr>
            <w:tcW w:w="495" w:type="dxa"/>
          </w:tcPr>
          <w:p w14:paraId="3379F280" w14:textId="5272E486" w:rsidR="009E1488" w:rsidRDefault="001662BA" w:rsidP="00246905">
            <w:pPr>
              <w:rPr>
                <w:rFonts w:eastAsia="Times New Roman"/>
              </w:rPr>
            </w:pPr>
            <w:r>
              <w:rPr>
                <w:i/>
                <w:iCs/>
              </w:rPr>
              <w:t>P</w:t>
            </w:r>
          </w:p>
        </w:tc>
        <w:tc>
          <w:tcPr>
            <w:tcW w:w="1288" w:type="dxa"/>
            <w:vAlign w:val="center"/>
          </w:tcPr>
          <w:p w14:paraId="6858DE2E" w14:textId="77777777" w:rsidR="009E1488" w:rsidRDefault="009E1488" w:rsidP="00246905">
            <w:pPr>
              <w:spacing w:line="259" w:lineRule="auto"/>
              <w:jc w:val="center"/>
              <w:rPr>
                <w:rFonts w:eastAsia="Times New Roman"/>
              </w:rPr>
            </w:pPr>
            <w:r w:rsidRPr="7611D2E3">
              <w:rPr>
                <w:rFonts w:eastAsia="Times New Roman"/>
              </w:rPr>
              <w:t>N/A</w:t>
            </w:r>
          </w:p>
        </w:tc>
        <w:tc>
          <w:tcPr>
            <w:tcW w:w="2051" w:type="dxa"/>
            <w:vAlign w:val="center"/>
          </w:tcPr>
          <w:p w14:paraId="34508811" w14:textId="05F29274" w:rsidR="009E1488" w:rsidRDefault="009E1488" w:rsidP="00246905">
            <w:pPr>
              <w:jc w:val="center"/>
              <w:rPr>
                <w:rFonts w:eastAsia="Times New Roman"/>
              </w:rPr>
            </w:pPr>
            <w:r w:rsidRPr="7611D2E3">
              <w:rPr>
                <w:rFonts w:eastAsia="Times New Roman"/>
              </w:rPr>
              <w:t>0.</w:t>
            </w:r>
            <w:r w:rsidR="006244D0">
              <w:rPr>
                <w:rFonts w:eastAsia="Times New Roman"/>
              </w:rPr>
              <w:t>25</w:t>
            </w:r>
          </w:p>
        </w:tc>
        <w:tc>
          <w:tcPr>
            <w:tcW w:w="2024" w:type="dxa"/>
            <w:vAlign w:val="center"/>
          </w:tcPr>
          <w:p w14:paraId="1080C999" w14:textId="77777777" w:rsidR="009E1488" w:rsidRDefault="009E1488" w:rsidP="00246905">
            <w:pPr>
              <w:jc w:val="center"/>
              <w:rPr>
                <w:rFonts w:eastAsia="Times New Roman"/>
              </w:rPr>
            </w:pPr>
            <w:r w:rsidRPr="7611D2E3">
              <w:rPr>
                <w:rFonts w:eastAsia="Times New Roman"/>
              </w:rPr>
              <w:t>N/A</w:t>
            </w:r>
          </w:p>
        </w:tc>
        <w:tc>
          <w:tcPr>
            <w:tcW w:w="1268" w:type="dxa"/>
            <w:vAlign w:val="center"/>
          </w:tcPr>
          <w:p w14:paraId="37C2A8C2" w14:textId="77777777" w:rsidR="009E1488" w:rsidRDefault="009E1488" w:rsidP="00246905">
            <w:pPr>
              <w:jc w:val="center"/>
              <w:rPr>
                <w:rFonts w:eastAsia="Times New Roman"/>
              </w:rPr>
            </w:pPr>
            <w:r w:rsidRPr="7611D2E3">
              <w:rPr>
                <w:rFonts w:eastAsia="Times New Roman"/>
              </w:rPr>
              <w:t>N/A</w:t>
            </w:r>
          </w:p>
        </w:tc>
      </w:tr>
      <w:tr w:rsidR="009E1488" w14:paraId="34D92C95" w14:textId="77777777" w:rsidTr="00246905">
        <w:tc>
          <w:tcPr>
            <w:tcW w:w="2349" w:type="dxa"/>
            <w:vMerge/>
            <w:vAlign w:val="center"/>
          </w:tcPr>
          <w:p w14:paraId="0459E5B8" w14:textId="77777777" w:rsidR="009E1488" w:rsidRDefault="009E1488" w:rsidP="00246905"/>
        </w:tc>
        <w:tc>
          <w:tcPr>
            <w:tcW w:w="495" w:type="dxa"/>
          </w:tcPr>
          <w:p w14:paraId="07CE7932" w14:textId="77777777" w:rsidR="009E1488" w:rsidRDefault="009E1488" w:rsidP="00246905">
            <w:pPr>
              <w:spacing w:after="80"/>
              <w:rPr>
                <w:rFonts w:eastAsia="Times New Roman"/>
              </w:rPr>
            </w:pPr>
            <w:r>
              <w:rPr>
                <w:rFonts w:eastAsia="Times New Roman"/>
                <w:i/>
                <w:iCs/>
              </w:rPr>
              <w:t>n</w:t>
            </w:r>
          </w:p>
        </w:tc>
        <w:tc>
          <w:tcPr>
            <w:tcW w:w="1288" w:type="dxa"/>
            <w:vAlign w:val="center"/>
          </w:tcPr>
          <w:p w14:paraId="170C333B" w14:textId="77777777" w:rsidR="009E1488" w:rsidRDefault="009E1488" w:rsidP="00246905">
            <w:pPr>
              <w:spacing w:after="80"/>
              <w:jc w:val="center"/>
              <w:rPr>
                <w:rFonts w:eastAsia="Times New Roman"/>
              </w:rPr>
            </w:pPr>
            <w:r w:rsidRPr="7611D2E3">
              <w:rPr>
                <w:rFonts w:eastAsia="Times New Roman"/>
              </w:rPr>
              <w:t>2</w:t>
            </w:r>
          </w:p>
        </w:tc>
        <w:tc>
          <w:tcPr>
            <w:tcW w:w="2051" w:type="dxa"/>
            <w:vAlign w:val="center"/>
          </w:tcPr>
          <w:p w14:paraId="4A161D86" w14:textId="77777777" w:rsidR="009E1488" w:rsidRDefault="009E1488" w:rsidP="00246905">
            <w:pPr>
              <w:spacing w:after="80"/>
              <w:jc w:val="center"/>
              <w:rPr>
                <w:rFonts w:eastAsia="Times New Roman"/>
              </w:rPr>
            </w:pPr>
            <w:r w:rsidRPr="7611D2E3">
              <w:rPr>
                <w:rFonts w:eastAsia="Times New Roman"/>
              </w:rPr>
              <w:t>10</w:t>
            </w:r>
          </w:p>
        </w:tc>
        <w:tc>
          <w:tcPr>
            <w:tcW w:w="2024" w:type="dxa"/>
            <w:vAlign w:val="center"/>
          </w:tcPr>
          <w:p w14:paraId="4D777545" w14:textId="77777777" w:rsidR="009E1488" w:rsidRDefault="009E1488" w:rsidP="00246905">
            <w:pPr>
              <w:spacing w:after="80"/>
              <w:jc w:val="center"/>
              <w:rPr>
                <w:rFonts w:eastAsia="Times New Roman"/>
              </w:rPr>
            </w:pPr>
            <w:r w:rsidRPr="7611D2E3">
              <w:rPr>
                <w:rFonts w:eastAsia="Times New Roman"/>
              </w:rPr>
              <w:t>1</w:t>
            </w:r>
          </w:p>
        </w:tc>
        <w:tc>
          <w:tcPr>
            <w:tcW w:w="1268" w:type="dxa"/>
            <w:vAlign w:val="center"/>
          </w:tcPr>
          <w:p w14:paraId="7ADABEDD" w14:textId="77777777" w:rsidR="009E1488" w:rsidRDefault="009E1488" w:rsidP="00246905">
            <w:pPr>
              <w:spacing w:after="80"/>
              <w:jc w:val="center"/>
              <w:rPr>
                <w:rFonts w:eastAsia="Times New Roman"/>
              </w:rPr>
            </w:pPr>
            <w:r w:rsidRPr="7611D2E3">
              <w:rPr>
                <w:rFonts w:eastAsia="Times New Roman"/>
              </w:rPr>
              <w:t>0</w:t>
            </w:r>
          </w:p>
        </w:tc>
      </w:tr>
      <w:tr w:rsidR="009E1488" w14:paraId="1B375262" w14:textId="77777777" w:rsidTr="00246905">
        <w:tc>
          <w:tcPr>
            <w:tcW w:w="2349" w:type="dxa"/>
            <w:vMerge w:val="restart"/>
            <w:vAlign w:val="center"/>
          </w:tcPr>
          <w:p w14:paraId="0A901331" w14:textId="77777777" w:rsidR="009E1488" w:rsidRDefault="009E1488" w:rsidP="00246905">
            <w:pPr>
              <w:rPr>
                <w:rFonts w:eastAsia="Times New Roman"/>
              </w:rPr>
            </w:pPr>
            <w:r w:rsidRPr="7611D2E3">
              <w:rPr>
                <w:rFonts w:eastAsia="Times New Roman"/>
              </w:rPr>
              <w:t>Electrode Size (cm²)</w:t>
            </w:r>
          </w:p>
        </w:tc>
        <w:tc>
          <w:tcPr>
            <w:tcW w:w="495" w:type="dxa"/>
          </w:tcPr>
          <w:p w14:paraId="543D0814" w14:textId="77777777" w:rsidR="009E1488" w:rsidRDefault="009E1488" w:rsidP="00246905">
            <w:pPr>
              <w:rPr>
                <w:rFonts w:eastAsia="Times New Roman"/>
              </w:rPr>
            </w:pPr>
            <w:r w:rsidRPr="003406BB">
              <w:rPr>
                <w:rFonts w:eastAsia="Times New Roman"/>
                <w:i/>
              </w:rPr>
              <w:t>r</w:t>
            </w:r>
          </w:p>
        </w:tc>
        <w:tc>
          <w:tcPr>
            <w:tcW w:w="1288" w:type="dxa"/>
            <w:vAlign w:val="center"/>
          </w:tcPr>
          <w:p w14:paraId="446BD9D5" w14:textId="77777777" w:rsidR="009E1488" w:rsidRDefault="009E1488" w:rsidP="00246905">
            <w:pPr>
              <w:jc w:val="center"/>
              <w:rPr>
                <w:rFonts w:eastAsia="Times New Roman"/>
              </w:rPr>
            </w:pPr>
            <w:r w:rsidRPr="7611D2E3">
              <w:rPr>
                <w:rFonts w:eastAsia="Times New Roman"/>
              </w:rPr>
              <w:t>N/A</w:t>
            </w:r>
          </w:p>
        </w:tc>
        <w:tc>
          <w:tcPr>
            <w:tcW w:w="2051" w:type="dxa"/>
            <w:vAlign w:val="center"/>
          </w:tcPr>
          <w:p w14:paraId="78908FCD" w14:textId="77777777" w:rsidR="009E1488" w:rsidRDefault="009E1488" w:rsidP="00246905">
            <w:pPr>
              <w:jc w:val="center"/>
              <w:rPr>
                <w:rFonts w:eastAsia="Times New Roman"/>
              </w:rPr>
            </w:pPr>
            <w:r w:rsidRPr="7611D2E3">
              <w:rPr>
                <w:rFonts w:eastAsia="Times New Roman"/>
              </w:rPr>
              <w:t>0.01</w:t>
            </w:r>
          </w:p>
        </w:tc>
        <w:tc>
          <w:tcPr>
            <w:tcW w:w="2024" w:type="dxa"/>
            <w:vAlign w:val="center"/>
          </w:tcPr>
          <w:p w14:paraId="5CE999FE" w14:textId="77777777" w:rsidR="009E1488" w:rsidRDefault="009E1488" w:rsidP="00246905">
            <w:pPr>
              <w:jc w:val="center"/>
              <w:rPr>
                <w:rFonts w:eastAsia="Times New Roman"/>
              </w:rPr>
            </w:pPr>
            <w:r w:rsidRPr="7611D2E3">
              <w:rPr>
                <w:rFonts w:eastAsia="Times New Roman"/>
              </w:rPr>
              <w:t>N/A</w:t>
            </w:r>
          </w:p>
        </w:tc>
        <w:tc>
          <w:tcPr>
            <w:tcW w:w="1268" w:type="dxa"/>
            <w:vAlign w:val="center"/>
          </w:tcPr>
          <w:p w14:paraId="08C57C1E" w14:textId="77777777" w:rsidR="009E1488" w:rsidRDefault="009E1488" w:rsidP="00246905">
            <w:pPr>
              <w:jc w:val="center"/>
              <w:rPr>
                <w:rFonts w:eastAsia="Times New Roman"/>
              </w:rPr>
            </w:pPr>
            <w:r w:rsidRPr="7611D2E3">
              <w:rPr>
                <w:rFonts w:eastAsia="Times New Roman"/>
              </w:rPr>
              <w:t>N/A</w:t>
            </w:r>
          </w:p>
        </w:tc>
      </w:tr>
      <w:tr w:rsidR="009E1488" w14:paraId="7B14259E" w14:textId="77777777" w:rsidTr="00246905">
        <w:tc>
          <w:tcPr>
            <w:tcW w:w="2349" w:type="dxa"/>
            <w:vMerge/>
            <w:vAlign w:val="center"/>
          </w:tcPr>
          <w:p w14:paraId="34603805" w14:textId="77777777" w:rsidR="009E1488" w:rsidRDefault="009E1488" w:rsidP="00246905"/>
        </w:tc>
        <w:tc>
          <w:tcPr>
            <w:tcW w:w="495" w:type="dxa"/>
          </w:tcPr>
          <w:p w14:paraId="6A51D70E" w14:textId="02F7455F" w:rsidR="009E1488" w:rsidRDefault="001662BA" w:rsidP="00246905">
            <w:pPr>
              <w:rPr>
                <w:rFonts w:eastAsia="Times New Roman"/>
              </w:rPr>
            </w:pPr>
            <w:r>
              <w:rPr>
                <w:i/>
                <w:iCs/>
              </w:rPr>
              <w:t>P</w:t>
            </w:r>
          </w:p>
        </w:tc>
        <w:tc>
          <w:tcPr>
            <w:tcW w:w="1288" w:type="dxa"/>
            <w:vAlign w:val="center"/>
          </w:tcPr>
          <w:p w14:paraId="60B4199D" w14:textId="77777777" w:rsidR="009E1488" w:rsidRDefault="009E1488" w:rsidP="00246905">
            <w:pPr>
              <w:jc w:val="center"/>
              <w:rPr>
                <w:rFonts w:eastAsia="Times New Roman"/>
              </w:rPr>
            </w:pPr>
            <w:r w:rsidRPr="7611D2E3">
              <w:rPr>
                <w:rFonts w:eastAsia="Times New Roman"/>
              </w:rPr>
              <w:t>N/A</w:t>
            </w:r>
          </w:p>
        </w:tc>
        <w:tc>
          <w:tcPr>
            <w:tcW w:w="2051" w:type="dxa"/>
            <w:vAlign w:val="center"/>
          </w:tcPr>
          <w:p w14:paraId="78477A97" w14:textId="77777777" w:rsidR="009E1488" w:rsidRDefault="009E1488" w:rsidP="00246905">
            <w:pPr>
              <w:jc w:val="center"/>
              <w:rPr>
                <w:rFonts w:eastAsia="Times New Roman"/>
              </w:rPr>
            </w:pPr>
            <w:r w:rsidRPr="7611D2E3">
              <w:rPr>
                <w:rFonts w:eastAsia="Times New Roman"/>
              </w:rPr>
              <w:t>0.80</w:t>
            </w:r>
          </w:p>
        </w:tc>
        <w:tc>
          <w:tcPr>
            <w:tcW w:w="2024" w:type="dxa"/>
            <w:vAlign w:val="center"/>
          </w:tcPr>
          <w:p w14:paraId="6936FBE6" w14:textId="77777777" w:rsidR="009E1488" w:rsidRDefault="009E1488" w:rsidP="00246905">
            <w:pPr>
              <w:jc w:val="center"/>
              <w:rPr>
                <w:rFonts w:eastAsia="Times New Roman"/>
              </w:rPr>
            </w:pPr>
            <w:r w:rsidRPr="7611D2E3">
              <w:rPr>
                <w:rFonts w:eastAsia="Times New Roman"/>
              </w:rPr>
              <w:t>N/A</w:t>
            </w:r>
          </w:p>
        </w:tc>
        <w:tc>
          <w:tcPr>
            <w:tcW w:w="1268" w:type="dxa"/>
            <w:vAlign w:val="center"/>
          </w:tcPr>
          <w:p w14:paraId="7D6A88EF" w14:textId="77777777" w:rsidR="009E1488" w:rsidRDefault="009E1488" w:rsidP="00246905">
            <w:pPr>
              <w:jc w:val="center"/>
              <w:rPr>
                <w:rFonts w:eastAsia="Times New Roman"/>
              </w:rPr>
            </w:pPr>
            <w:r w:rsidRPr="7611D2E3">
              <w:rPr>
                <w:rFonts w:eastAsia="Times New Roman"/>
              </w:rPr>
              <w:t>N/A</w:t>
            </w:r>
          </w:p>
        </w:tc>
      </w:tr>
      <w:tr w:rsidR="009E1488" w14:paraId="2A3C53E1" w14:textId="77777777" w:rsidTr="00246905">
        <w:tc>
          <w:tcPr>
            <w:tcW w:w="2349" w:type="dxa"/>
            <w:vMerge/>
            <w:vAlign w:val="center"/>
          </w:tcPr>
          <w:p w14:paraId="4EF414B6" w14:textId="77777777" w:rsidR="009E1488" w:rsidRDefault="009E1488" w:rsidP="00246905"/>
        </w:tc>
        <w:tc>
          <w:tcPr>
            <w:tcW w:w="495" w:type="dxa"/>
          </w:tcPr>
          <w:p w14:paraId="04CB5CC4" w14:textId="77777777" w:rsidR="009E1488" w:rsidRDefault="009E1488" w:rsidP="00246905">
            <w:pPr>
              <w:spacing w:after="80"/>
              <w:rPr>
                <w:rFonts w:eastAsia="Times New Roman"/>
              </w:rPr>
            </w:pPr>
            <w:r>
              <w:rPr>
                <w:rFonts w:eastAsia="Times New Roman"/>
                <w:i/>
                <w:iCs/>
              </w:rPr>
              <w:t>n</w:t>
            </w:r>
          </w:p>
        </w:tc>
        <w:tc>
          <w:tcPr>
            <w:tcW w:w="1288" w:type="dxa"/>
            <w:vAlign w:val="center"/>
          </w:tcPr>
          <w:p w14:paraId="08B28C18" w14:textId="77777777" w:rsidR="009E1488" w:rsidRDefault="009E1488" w:rsidP="00246905">
            <w:pPr>
              <w:spacing w:after="80"/>
              <w:jc w:val="center"/>
              <w:rPr>
                <w:rFonts w:eastAsia="Times New Roman"/>
              </w:rPr>
            </w:pPr>
            <w:r w:rsidRPr="7611D2E3">
              <w:rPr>
                <w:rFonts w:eastAsia="Times New Roman"/>
              </w:rPr>
              <w:t>2</w:t>
            </w:r>
          </w:p>
        </w:tc>
        <w:tc>
          <w:tcPr>
            <w:tcW w:w="2051" w:type="dxa"/>
            <w:vAlign w:val="center"/>
          </w:tcPr>
          <w:p w14:paraId="44B533BC" w14:textId="77777777" w:rsidR="009E1488" w:rsidRDefault="009E1488" w:rsidP="00246905">
            <w:pPr>
              <w:spacing w:after="80"/>
              <w:jc w:val="center"/>
              <w:rPr>
                <w:rFonts w:eastAsia="Times New Roman"/>
              </w:rPr>
            </w:pPr>
            <w:r w:rsidRPr="7611D2E3">
              <w:rPr>
                <w:rFonts w:eastAsia="Times New Roman"/>
              </w:rPr>
              <w:t>9</w:t>
            </w:r>
          </w:p>
        </w:tc>
        <w:tc>
          <w:tcPr>
            <w:tcW w:w="2024" w:type="dxa"/>
            <w:vAlign w:val="center"/>
          </w:tcPr>
          <w:p w14:paraId="768E83EB" w14:textId="77777777" w:rsidR="009E1488" w:rsidRDefault="009E1488" w:rsidP="00246905">
            <w:pPr>
              <w:spacing w:after="80"/>
              <w:jc w:val="center"/>
              <w:rPr>
                <w:rFonts w:eastAsia="Times New Roman"/>
              </w:rPr>
            </w:pPr>
            <w:r w:rsidRPr="7611D2E3">
              <w:rPr>
                <w:rFonts w:eastAsia="Times New Roman"/>
              </w:rPr>
              <w:t>1</w:t>
            </w:r>
          </w:p>
        </w:tc>
        <w:tc>
          <w:tcPr>
            <w:tcW w:w="1268" w:type="dxa"/>
            <w:vAlign w:val="center"/>
          </w:tcPr>
          <w:p w14:paraId="5467B94B" w14:textId="77777777" w:rsidR="009E1488" w:rsidRDefault="009E1488" w:rsidP="00246905">
            <w:pPr>
              <w:spacing w:after="80"/>
              <w:jc w:val="center"/>
              <w:rPr>
                <w:rFonts w:eastAsia="Times New Roman"/>
              </w:rPr>
            </w:pPr>
            <w:r w:rsidRPr="7611D2E3">
              <w:rPr>
                <w:rFonts w:eastAsia="Times New Roman"/>
              </w:rPr>
              <w:t>0</w:t>
            </w:r>
          </w:p>
        </w:tc>
      </w:tr>
      <w:tr w:rsidR="009E1488" w14:paraId="5610B77C" w14:textId="77777777" w:rsidTr="00246905">
        <w:tc>
          <w:tcPr>
            <w:tcW w:w="2349" w:type="dxa"/>
            <w:vMerge w:val="restart"/>
            <w:vAlign w:val="center"/>
          </w:tcPr>
          <w:p w14:paraId="676AAC36" w14:textId="77777777" w:rsidR="009E1488" w:rsidRDefault="009E1488" w:rsidP="00246905">
            <w:pPr>
              <w:rPr>
                <w:rFonts w:eastAsia="Times New Roman"/>
              </w:rPr>
            </w:pPr>
            <w:r w:rsidRPr="7611D2E3">
              <w:rPr>
                <w:rFonts w:eastAsia="Times New Roman"/>
              </w:rPr>
              <w:t>Current Density (mA/cm²)</w:t>
            </w:r>
          </w:p>
          <w:p w14:paraId="025D8CC8" w14:textId="77777777" w:rsidR="009E1488" w:rsidRDefault="009E1488" w:rsidP="00246905">
            <w:pPr>
              <w:rPr>
                <w:rFonts w:eastAsia="Times New Roman"/>
              </w:rPr>
            </w:pPr>
          </w:p>
        </w:tc>
        <w:tc>
          <w:tcPr>
            <w:tcW w:w="495" w:type="dxa"/>
          </w:tcPr>
          <w:p w14:paraId="59EE7D1E" w14:textId="77777777" w:rsidR="009E1488" w:rsidRDefault="009E1488" w:rsidP="00246905">
            <w:pPr>
              <w:rPr>
                <w:rFonts w:eastAsia="Times New Roman"/>
              </w:rPr>
            </w:pPr>
            <w:r w:rsidRPr="003406BB">
              <w:rPr>
                <w:rFonts w:eastAsia="Times New Roman"/>
                <w:i/>
              </w:rPr>
              <w:t>r</w:t>
            </w:r>
          </w:p>
        </w:tc>
        <w:tc>
          <w:tcPr>
            <w:tcW w:w="1288" w:type="dxa"/>
            <w:vAlign w:val="center"/>
          </w:tcPr>
          <w:p w14:paraId="2D42C50A" w14:textId="77777777" w:rsidR="009E1488" w:rsidRDefault="009E1488" w:rsidP="00246905">
            <w:pPr>
              <w:spacing w:line="259" w:lineRule="auto"/>
              <w:jc w:val="center"/>
              <w:rPr>
                <w:rFonts w:eastAsia="Times New Roman"/>
              </w:rPr>
            </w:pPr>
            <w:r w:rsidRPr="7611D2E3">
              <w:rPr>
                <w:rFonts w:eastAsia="Times New Roman"/>
              </w:rPr>
              <w:t>N/A</w:t>
            </w:r>
          </w:p>
        </w:tc>
        <w:tc>
          <w:tcPr>
            <w:tcW w:w="2051" w:type="dxa"/>
            <w:vAlign w:val="center"/>
          </w:tcPr>
          <w:p w14:paraId="758DD2A4" w14:textId="77777777" w:rsidR="009E1488" w:rsidRDefault="009E1488" w:rsidP="00246905">
            <w:pPr>
              <w:jc w:val="center"/>
              <w:rPr>
                <w:rFonts w:eastAsia="Times New Roman"/>
              </w:rPr>
            </w:pPr>
            <w:r w:rsidRPr="7611D2E3">
              <w:rPr>
                <w:rFonts w:eastAsia="Times New Roman"/>
              </w:rPr>
              <w:t>0.23</w:t>
            </w:r>
          </w:p>
        </w:tc>
        <w:tc>
          <w:tcPr>
            <w:tcW w:w="2024" w:type="dxa"/>
            <w:vAlign w:val="center"/>
          </w:tcPr>
          <w:p w14:paraId="5CD6DEC1" w14:textId="77777777" w:rsidR="009E1488" w:rsidRDefault="009E1488" w:rsidP="00246905">
            <w:pPr>
              <w:jc w:val="center"/>
              <w:rPr>
                <w:rFonts w:eastAsia="Times New Roman"/>
              </w:rPr>
            </w:pPr>
            <w:r w:rsidRPr="7611D2E3">
              <w:rPr>
                <w:rFonts w:eastAsia="Times New Roman"/>
              </w:rPr>
              <w:t>N/A</w:t>
            </w:r>
          </w:p>
        </w:tc>
        <w:tc>
          <w:tcPr>
            <w:tcW w:w="1268" w:type="dxa"/>
            <w:vAlign w:val="center"/>
          </w:tcPr>
          <w:p w14:paraId="3A2C71A6" w14:textId="77777777" w:rsidR="009E1488" w:rsidRDefault="009E1488" w:rsidP="00246905">
            <w:pPr>
              <w:jc w:val="center"/>
              <w:rPr>
                <w:rFonts w:eastAsia="Times New Roman"/>
              </w:rPr>
            </w:pPr>
            <w:r w:rsidRPr="7611D2E3">
              <w:rPr>
                <w:rFonts w:eastAsia="Times New Roman"/>
              </w:rPr>
              <w:t>N/A</w:t>
            </w:r>
          </w:p>
        </w:tc>
      </w:tr>
      <w:tr w:rsidR="009E1488" w14:paraId="4E78C184" w14:textId="77777777" w:rsidTr="00246905">
        <w:tc>
          <w:tcPr>
            <w:tcW w:w="2349" w:type="dxa"/>
            <w:vMerge/>
            <w:vAlign w:val="center"/>
          </w:tcPr>
          <w:p w14:paraId="5A5BE324" w14:textId="77777777" w:rsidR="009E1488" w:rsidRDefault="009E1488" w:rsidP="00246905"/>
        </w:tc>
        <w:tc>
          <w:tcPr>
            <w:tcW w:w="495" w:type="dxa"/>
          </w:tcPr>
          <w:p w14:paraId="1225C6C7" w14:textId="53155E5B" w:rsidR="009E1488" w:rsidRDefault="001662BA" w:rsidP="00246905">
            <w:pPr>
              <w:rPr>
                <w:rFonts w:eastAsia="Times New Roman"/>
              </w:rPr>
            </w:pPr>
            <w:r>
              <w:rPr>
                <w:i/>
                <w:iCs/>
              </w:rPr>
              <w:t>P</w:t>
            </w:r>
          </w:p>
        </w:tc>
        <w:tc>
          <w:tcPr>
            <w:tcW w:w="1288" w:type="dxa"/>
            <w:vAlign w:val="center"/>
          </w:tcPr>
          <w:p w14:paraId="4E478CF2" w14:textId="77777777" w:rsidR="009E1488" w:rsidRDefault="009E1488" w:rsidP="00246905">
            <w:pPr>
              <w:spacing w:line="259" w:lineRule="auto"/>
              <w:jc w:val="center"/>
              <w:rPr>
                <w:rFonts w:eastAsia="Times New Roman"/>
              </w:rPr>
            </w:pPr>
            <w:r w:rsidRPr="7611D2E3">
              <w:rPr>
                <w:rFonts w:eastAsia="Times New Roman"/>
              </w:rPr>
              <w:t>N/A</w:t>
            </w:r>
          </w:p>
        </w:tc>
        <w:tc>
          <w:tcPr>
            <w:tcW w:w="2051" w:type="dxa"/>
            <w:vAlign w:val="center"/>
          </w:tcPr>
          <w:p w14:paraId="29F6F2C9" w14:textId="77777777" w:rsidR="009E1488" w:rsidRDefault="009E1488" w:rsidP="00246905">
            <w:pPr>
              <w:jc w:val="center"/>
              <w:rPr>
                <w:rFonts w:eastAsia="Times New Roman"/>
              </w:rPr>
            </w:pPr>
            <w:r w:rsidRPr="7611D2E3">
              <w:rPr>
                <w:rFonts w:eastAsia="Times New Roman"/>
              </w:rPr>
              <w:t>0.55</w:t>
            </w:r>
          </w:p>
        </w:tc>
        <w:tc>
          <w:tcPr>
            <w:tcW w:w="2024" w:type="dxa"/>
            <w:vAlign w:val="center"/>
          </w:tcPr>
          <w:p w14:paraId="01CCDED1" w14:textId="77777777" w:rsidR="009E1488" w:rsidRDefault="009E1488" w:rsidP="00246905">
            <w:pPr>
              <w:jc w:val="center"/>
              <w:rPr>
                <w:rFonts w:eastAsia="Times New Roman"/>
              </w:rPr>
            </w:pPr>
            <w:r w:rsidRPr="7611D2E3">
              <w:rPr>
                <w:rFonts w:eastAsia="Times New Roman"/>
              </w:rPr>
              <w:t>N/A</w:t>
            </w:r>
          </w:p>
        </w:tc>
        <w:tc>
          <w:tcPr>
            <w:tcW w:w="1268" w:type="dxa"/>
            <w:vAlign w:val="center"/>
          </w:tcPr>
          <w:p w14:paraId="2B8CAA94" w14:textId="77777777" w:rsidR="009E1488" w:rsidRDefault="009E1488" w:rsidP="00246905">
            <w:pPr>
              <w:jc w:val="center"/>
              <w:rPr>
                <w:rFonts w:eastAsia="Times New Roman"/>
              </w:rPr>
            </w:pPr>
            <w:r w:rsidRPr="7611D2E3">
              <w:rPr>
                <w:rFonts w:eastAsia="Times New Roman"/>
              </w:rPr>
              <w:t>N/A</w:t>
            </w:r>
          </w:p>
        </w:tc>
      </w:tr>
      <w:tr w:rsidR="009E1488" w14:paraId="1FD7E7B8" w14:textId="77777777" w:rsidTr="00246905">
        <w:tc>
          <w:tcPr>
            <w:tcW w:w="2349" w:type="dxa"/>
            <w:vMerge/>
            <w:vAlign w:val="center"/>
          </w:tcPr>
          <w:p w14:paraId="09A4B5F4" w14:textId="77777777" w:rsidR="009E1488" w:rsidRDefault="009E1488" w:rsidP="00246905"/>
        </w:tc>
        <w:tc>
          <w:tcPr>
            <w:tcW w:w="495" w:type="dxa"/>
          </w:tcPr>
          <w:p w14:paraId="0EE512AF" w14:textId="77777777" w:rsidR="009E1488" w:rsidRDefault="009E1488" w:rsidP="00246905">
            <w:pPr>
              <w:spacing w:after="80"/>
              <w:rPr>
                <w:rFonts w:eastAsia="Times New Roman"/>
              </w:rPr>
            </w:pPr>
            <w:r>
              <w:rPr>
                <w:rFonts w:eastAsia="Times New Roman"/>
                <w:i/>
                <w:iCs/>
              </w:rPr>
              <w:t>n</w:t>
            </w:r>
          </w:p>
        </w:tc>
        <w:tc>
          <w:tcPr>
            <w:tcW w:w="1288" w:type="dxa"/>
            <w:vAlign w:val="center"/>
          </w:tcPr>
          <w:p w14:paraId="050A6A2B" w14:textId="77777777" w:rsidR="009E1488" w:rsidRDefault="009E1488" w:rsidP="00246905">
            <w:pPr>
              <w:spacing w:after="80"/>
              <w:jc w:val="center"/>
              <w:rPr>
                <w:rFonts w:eastAsia="Times New Roman"/>
              </w:rPr>
            </w:pPr>
            <w:r w:rsidRPr="7611D2E3">
              <w:rPr>
                <w:rFonts w:eastAsia="Times New Roman"/>
              </w:rPr>
              <w:t>2</w:t>
            </w:r>
          </w:p>
        </w:tc>
        <w:tc>
          <w:tcPr>
            <w:tcW w:w="2051" w:type="dxa"/>
            <w:vAlign w:val="center"/>
          </w:tcPr>
          <w:p w14:paraId="7B9795A3" w14:textId="77777777" w:rsidR="009E1488" w:rsidRDefault="009E1488" w:rsidP="00246905">
            <w:pPr>
              <w:spacing w:after="80"/>
              <w:jc w:val="center"/>
              <w:rPr>
                <w:rFonts w:eastAsia="Times New Roman"/>
              </w:rPr>
            </w:pPr>
            <w:r w:rsidRPr="7611D2E3">
              <w:rPr>
                <w:rFonts w:eastAsia="Times New Roman"/>
              </w:rPr>
              <w:t>9</w:t>
            </w:r>
          </w:p>
        </w:tc>
        <w:tc>
          <w:tcPr>
            <w:tcW w:w="2024" w:type="dxa"/>
            <w:vAlign w:val="center"/>
          </w:tcPr>
          <w:p w14:paraId="015479E4" w14:textId="77777777" w:rsidR="009E1488" w:rsidRDefault="009E1488" w:rsidP="00246905">
            <w:pPr>
              <w:spacing w:after="80"/>
              <w:jc w:val="center"/>
              <w:rPr>
                <w:rFonts w:eastAsia="Times New Roman"/>
              </w:rPr>
            </w:pPr>
            <w:r w:rsidRPr="7611D2E3">
              <w:rPr>
                <w:rFonts w:eastAsia="Times New Roman"/>
              </w:rPr>
              <w:t>1</w:t>
            </w:r>
          </w:p>
        </w:tc>
        <w:tc>
          <w:tcPr>
            <w:tcW w:w="1268" w:type="dxa"/>
            <w:vAlign w:val="center"/>
          </w:tcPr>
          <w:p w14:paraId="20D4D40E" w14:textId="77777777" w:rsidR="009E1488" w:rsidRDefault="009E1488" w:rsidP="00246905">
            <w:pPr>
              <w:spacing w:after="80"/>
              <w:jc w:val="center"/>
              <w:rPr>
                <w:rFonts w:eastAsia="Times New Roman"/>
              </w:rPr>
            </w:pPr>
            <w:r w:rsidRPr="7611D2E3">
              <w:rPr>
                <w:rFonts w:eastAsia="Times New Roman"/>
              </w:rPr>
              <w:t>0</w:t>
            </w:r>
          </w:p>
        </w:tc>
      </w:tr>
      <w:tr w:rsidR="009E1488" w14:paraId="4B8D3E7B" w14:textId="77777777" w:rsidTr="00246905">
        <w:tc>
          <w:tcPr>
            <w:tcW w:w="2349" w:type="dxa"/>
            <w:vMerge w:val="restart"/>
            <w:vAlign w:val="center"/>
          </w:tcPr>
          <w:p w14:paraId="38E13986" w14:textId="77777777" w:rsidR="009E1488" w:rsidRDefault="009E1488" w:rsidP="00246905">
            <w:pPr>
              <w:rPr>
                <w:rFonts w:eastAsia="Times New Roman"/>
              </w:rPr>
            </w:pPr>
            <w:r w:rsidRPr="7611D2E3">
              <w:rPr>
                <w:rFonts w:eastAsia="Times New Roman"/>
              </w:rPr>
              <w:t>Charge (mAh)</w:t>
            </w:r>
          </w:p>
        </w:tc>
        <w:tc>
          <w:tcPr>
            <w:tcW w:w="495" w:type="dxa"/>
          </w:tcPr>
          <w:p w14:paraId="3368AA4D" w14:textId="77777777" w:rsidR="009E1488" w:rsidRDefault="009E1488" w:rsidP="00246905">
            <w:pPr>
              <w:rPr>
                <w:rFonts w:eastAsia="Times New Roman"/>
              </w:rPr>
            </w:pPr>
            <w:r w:rsidRPr="003406BB">
              <w:rPr>
                <w:rFonts w:eastAsia="Times New Roman"/>
                <w:i/>
              </w:rPr>
              <w:t>r</w:t>
            </w:r>
          </w:p>
        </w:tc>
        <w:tc>
          <w:tcPr>
            <w:tcW w:w="1288" w:type="dxa"/>
            <w:vAlign w:val="center"/>
          </w:tcPr>
          <w:p w14:paraId="515A1B3F" w14:textId="77777777" w:rsidR="009E1488" w:rsidRDefault="009E1488" w:rsidP="00246905">
            <w:pPr>
              <w:spacing w:line="259" w:lineRule="auto"/>
              <w:jc w:val="center"/>
              <w:rPr>
                <w:rFonts w:eastAsia="Times New Roman"/>
              </w:rPr>
            </w:pPr>
            <w:r w:rsidRPr="7611D2E3">
              <w:rPr>
                <w:rFonts w:eastAsia="Times New Roman"/>
              </w:rPr>
              <w:t>N/A</w:t>
            </w:r>
          </w:p>
        </w:tc>
        <w:tc>
          <w:tcPr>
            <w:tcW w:w="2051" w:type="dxa"/>
            <w:vAlign w:val="center"/>
          </w:tcPr>
          <w:p w14:paraId="08D42079" w14:textId="77777777" w:rsidR="009E1488" w:rsidRDefault="009E1488" w:rsidP="00246905">
            <w:pPr>
              <w:jc w:val="center"/>
              <w:rPr>
                <w:rFonts w:eastAsia="Times New Roman"/>
              </w:rPr>
            </w:pPr>
            <w:r w:rsidRPr="7611D2E3">
              <w:rPr>
                <w:rFonts w:eastAsia="Times New Roman"/>
              </w:rPr>
              <w:t>-0.15</w:t>
            </w:r>
          </w:p>
        </w:tc>
        <w:tc>
          <w:tcPr>
            <w:tcW w:w="2024" w:type="dxa"/>
            <w:vAlign w:val="center"/>
          </w:tcPr>
          <w:p w14:paraId="4CEE7A9A" w14:textId="77777777" w:rsidR="009E1488" w:rsidRDefault="009E1488" w:rsidP="00246905">
            <w:pPr>
              <w:jc w:val="center"/>
              <w:rPr>
                <w:rFonts w:eastAsia="Times New Roman"/>
              </w:rPr>
            </w:pPr>
            <w:r w:rsidRPr="7611D2E3">
              <w:rPr>
                <w:rFonts w:eastAsia="Times New Roman"/>
              </w:rPr>
              <w:t>N/A</w:t>
            </w:r>
          </w:p>
        </w:tc>
        <w:tc>
          <w:tcPr>
            <w:tcW w:w="1268" w:type="dxa"/>
            <w:vAlign w:val="center"/>
          </w:tcPr>
          <w:p w14:paraId="73E24C12" w14:textId="77777777" w:rsidR="009E1488" w:rsidRDefault="009E1488" w:rsidP="00246905">
            <w:pPr>
              <w:jc w:val="center"/>
              <w:rPr>
                <w:rFonts w:eastAsia="Times New Roman"/>
              </w:rPr>
            </w:pPr>
            <w:r w:rsidRPr="7611D2E3">
              <w:rPr>
                <w:rFonts w:eastAsia="Times New Roman"/>
              </w:rPr>
              <w:t>N/A</w:t>
            </w:r>
          </w:p>
        </w:tc>
      </w:tr>
      <w:tr w:rsidR="009E1488" w14:paraId="4E008131" w14:textId="77777777" w:rsidTr="00246905">
        <w:tc>
          <w:tcPr>
            <w:tcW w:w="2349" w:type="dxa"/>
            <w:vMerge/>
            <w:vAlign w:val="center"/>
          </w:tcPr>
          <w:p w14:paraId="04A2DCEA" w14:textId="77777777" w:rsidR="009E1488" w:rsidRDefault="009E1488" w:rsidP="00246905"/>
        </w:tc>
        <w:tc>
          <w:tcPr>
            <w:tcW w:w="495" w:type="dxa"/>
          </w:tcPr>
          <w:p w14:paraId="7701A385" w14:textId="082C2EAB" w:rsidR="009E1488" w:rsidRDefault="001662BA" w:rsidP="00246905">
            <w:pPr>
              <w:rPr>
                <w:rFonts w:eastAsia="Times New Roman"/>
              </w:rPr>
            </w:pPr>
            <w:r>
              <w:rPr>
                <w:i/>
                <w:iCs/>
              </w:rPr>
              <w:t>P</w:t>
            </w:r>
          </w:p>
        </w:tc>
        <w:tc>
          <w:tcPr>
            <w:tcW w:w="1288" w:type="dxa"/>
            <w:vAlign w:val="center"/>
          </w:tcPr>
          <w:p w14:paraId="14EB0D18" w14:textId="77777777" w:rsidR="009E1488" w:rsidRDefault="009E1488" w:rsidP="00246905">
            <w:pPr>
              <w:spacing w:line="259" w:lineRule="auto"/>
              <w:jc w:val="center"/>
              <w:rPr>
                <w:rFonts w:eastAsia="Times New Roman"/>
              </w:rPr>
            </w:pPr>
            <w:r w:rsidRPr="7611D2E3">
              <w:rPr>
                <w:rFonts w:eastAsia="Times New Roman"/>
              </w:rPr>
              <w:t>N/A</w:t>
            </w:r>
          </w:p>
        </w:tc>
        <w:tc>
          <w:tcPr>
            <w:tcW w:w="2051" w:type="dxa"/>
            <w:vAlign w:val="center"/>
          </w:tcPr>
          <w:p w14:paraId="18621B3A" w14:textId="77777777" w:rsidR="009E1488" w:rsidRDefault="009E1488" w:rsidP="00246905">
            <w:pPr>
              <w:jc w:val="center"/>
              <w:rPr>
                <w:rFonts w:eastAsia="Times New Roman"/>
              </w:rPr>
            </w:pPr>
            <w:r w:rsidRPr="7611D2E3">
              <w:rPr>
                <w:rFonts w:eastAsia="Times New Roman"/>
              </w:rPr>
              <w:t>0.67</w:t>
            </w:r>
          </w:p>
        </w:tc>
        <w:tc>
          <w:tcPr>
            <w:tcW w:w="2024" w:type="dxa"/>
            <w:vAlign w:val="center"/>
          </w:tcPr>
          <w:p w14:paraId="06BB3AD1" w14:textId="77777777" w:rsidR="009E1488" w:rsidRDefault="009E1488" w:rsidP="00246905">
            <w:pPr>
              <w:jc w:val="center"/>
              <w:rPr>
                <w:rFonts w:eastAsia="Times New Roman"/>
              </w:rPr>
            </w:pPr>
            <w:r w:rsidRPr="7611D2E3">
              <w:rPr>
                <w:rFonts w:eastAsia="Times New Roman"/>
              </w:rPr>
              <w:t>N/A</w:t>
            </w:r>
          </w:p>
        </w:tc>
        <w:tc>
          <w:tcPr>
            <w:tcW w:w="1268" w:type="dxa"/>
            <w:vAlign w:val="center"/>
          </w:tcPr>
          <w:p w14:paraId="57CC26FC" w14:textId="77777777" w:rsidR="009E1488" w:rsidRDefault="009E1488" w:rsidP="00246905">
            <w:pPr>
              <w:jc w:val="center"/>
              <w:rPr>
                <w:rFonts w:eastAsia="Times New Roman"/>
              </w:rPr>
            </w:pPr>
            <w:r w:rsidRPr="7611D2E3">
              <w:rPr>
                <w:rFonts w:eastAsia="Times New Roman"/>
              </w:rPr>
              <w:t>N/A</w:t>
            </w:r>
          </w:p>
        </w:tc>
      </w:tr>
      <w:tr w:rsidR="009E1488" w14:paraId="406E1A26" w14:textId="77777777" w:rsidTr="00246905">
        <w:tc>
          <w:tcPr>
            <w:tcW w:w="2349" w:type="dxa"/>
            <w:vMerge/>
            <w:vAlign w:val="center"/>
          </w:tcPr>
          <w:p w14:paraId="04690102" w14:textId="77777777" w:rsidR="009E1488" w:rsidRDefault="009E1488" w:rsidP="00246905"/>
        </w:tc>
        <w:tc>
          <w:tcPr>
            <w:tcW w:w="495" w:type="dxa"/>
          </w:tcPr>
          <w:p w14:paraId="4B5852C9" w14:textId="77777777" w:rsidR="009E1488" w:rsidRDefault="009E1488" w:rsidP="00246905">
            <w:pPr>
              <w:spacing w:after="80"/>
              <w:rPr>
                <w:rFonts w:eastAsia="Times New Roman"/>
              </w:rPr>
            </w:pPr>
            <w:r>
              <w:rPr>
                <w:rFonts w:eastAsia="Times New Roman"/>
                <w:i/>
                <w:iCs/>
              </w:rPr>
              <w:t>n</w:t>
            </w:r>
          </w:p>
        </w:tc>
        <w:tc>
          <w:tcPr>
            <w:tcW w:w="1288" w:type="dxa"/>
            <w:vAlign w:val="center"/>
          </w:tcPr>
          <w:p w14:paraId="166CD78B" w14:textId="77777777" w:rsidR="009E1488" w:rsidRDefault="009E1488" w:rsidP="00246905">
            <w:pPr>
              <w:spacing w:after="80"/>
              <w:jc w:val="center"/>
              <w:rPr>
                <w:rFonts w:eastAsia="Times New Roman"/>
              </w:rPr>
            </w:pPr>
            <w:r w:rsidRPr="7611D2E3">
              <w:rPr>
                <w:rFonts w:eastAsia="Times New Roman"/>
              </w:rPr>
              <w:t>2</w:t>
            </w:r>
          </w:p>
        </w:tc>
        <w:tc>
          <w:tcPr>
            <w:tcW w:w="2051" w:type="dxa"/>
            <w:vAlign w:val="center"/>
          </w:tcPr>
          <w:p w14:paraId="68959FE6" w14:textId="77777777" w:rsidR="009E1488" w:rsidRDefault="009E1488" w:rsidP="00246905">
            <w:pPr>
              <w:spacing w:after="80"/>
              <w:jc w:val="center"/>
              <w:rPr>
                <w:rFonts w:eastAsia="Times New Roman"/>
              </w:rPr>
            </w:pPr>
            <w:r w:rsidRPr="7611D2E3">
              <w:rPr>
                <w:rFonts w:eastAsia="Times New Roman"/>
              </w:rPr>
              <w:t>10</w:t>
            </w:r>
          </w:p>
        </w:tc>
        <w:tc>
          <w:tcPr>
            <w:tcW w:w="2024" w:type="dxa"/>
            <w:vAlign w:val="center"/>
          </w:tcPr>
          <w:p w14:paraId="4F24216E" w14:textId="77777777" w:rsidR="009E1488" w:rsidRDefault="009E1488" w:rsidP="00246905">
            <w:pPr>
              <w:spacing w:after="80"/>
              <w:jc w:val="center"/>
              <w:rPr>
                <w:rFonts w:eastAsia="Times New Roman"/>
              </w:rPr>
            </w:pPr>
            <w:r w:rsidRPr="7611D2E3">
              <w:rPr>
                <w:rFonts w:eastAsia="Times New Roman"/>
              </w:rPr>
              <w:t>1</w:t>
            </w:r>
          </w:p>
        </w:tc>
        <w:tc>
          <w:tcPr>
            <w:tcW w:w="1268" w:type="dxa"/>
            <w:vAlign w:val="center"/>
          </w:tcPr>
          <w:p w14:paraId="382361DD" w14:textId="77777777" w:rsidR="009E1488" w:rsidRDefault="009E1488" w:rsidP="00246905">
            <w:pPr>
              <w:spacing w:after="80"/>
              <w:jc w:val="center"/>
              <w:rPr>
                <w:rFonts w:eastAsia="Times New Roman"/>
              </w:rPr>
            </w:pPr>
            <w:r w:rsidRPr="7611D2E3">
              <w:rPr>
                <w:rFonts w:eastAsia="Times New Roman"/>
              </w:rPr>
              <w:t>0</w:t>
            </w:r>
          </w:p>
        </w:tc>
      </w:tr>
      <w:tr w:rsidR="009E1488" w14:paraId="4759FC74" w14:textId="77777777" w:rsidTr="00246905">
        <w:tc>
          <w:tcPr>
            <w:tcW w:w="2349" w:type="dxa"/>
            <w:vMerge w:val="restart"/>
            <w:vAlign w:val="center"/>
          </w:tcPr>
          <w:p w14:paraId="5AEE0CDA" w14:textId="77777777" w:rsidR="009E1488" w:rsidRDefault="009E1488" w:rsidP="00246905">
            <w:pPr>
              <w:rPr>
                <w:rFonts w:eastAsia="Times New Roman"/>
              </w:rPr>
            </w:pPr>
            <w:r w:rsidRPr="7611D2E3">
              <w:rPr>
                <w:rFonts w:eastAsia="Times New Roman"/>
              </w:rPr>
              <w:t>Charge Density (mAh/cm²)</w:t>
            </w:r>
          </w:p>
        </w:tc>
        <w:tc>
          <w:tcPr>
            <w:tcW w:w="495" w:type="dxa"/>
          </w:tcPr>
          <w:p w14:paraId="796FFA5B" w14:textId="77777777" w:rsidR="009E1488" w:rsidRDefault="009E1488" w:rsidP="00246905">
            <w:pPr>
              <w:rPr>
                <w:rFonts w:eastAsia="Times New Roman"/>
              </w:rPr>
            </w:pPr>
            <w:r w:rsidRPr="003406BB">
              <w:rPr>
                <w:rFonts w:eastAsia="Times New Roman"/>
                <w:i/>
              </w:rPr>
              <w:t>r</w:t>
            </w:r>
          </w:p>
        </w:tc>
        <w:tc>
          <w:tcPr>
            <w:tcW w:w="1288" w:type="dxa"/>
            <w:vAlign w:val="center"/>
          </w:tcPr>
          <w:p w14:paraId="57E47C3A" w14:textId="77777777" w:rsidR="009E1488" w:rsidRDefault="009E1488" w:rsidP="00246905">
            <w:pPr>
              <w:spacing w:line="259" w:lineRule="auto"/>
              <w:jc w:val="center"/>
              <w:rPr>
                <w:rFonts w:eastAsia="Times New Roman"/>
              </w:rPr>
            </w:pPr>
            <w:r w:rsidRPr="7611D2E3">
              <w:rPr>
                <w:rFonts w:eastAsia="Times New Roman"/>
              </w:rPr>
              <w:t>N/A</w:t>
            </w:r>
          </w:p>
        </w:tc>
        <w:tc>
          <w:tcPr>
            <w:tcW w:w="2051" w:type="dxa"/>
            <w:vAlign w:val="center"/>
          </w:tcPr>
          <w:p w14:paraId="737EB0FB" w14:textId="77777777" w:rsidR="009E1488" w:rsidRDefault="009E1488" w:rsidP="00246905">
            <w:pPr>
              <w:jc w:val="center"/>
              <w:rPr>
                <w:rFonts w:eastAsia="Times New Roman"/>
              </w:rPr>
            </w:pPr>
            <w:r w:rsidRPr="7611D2E3">
              <w:rPr>
                <w:rFonts w:eastAsia="Times New Roman"/>
              </w:rPr>
              <w:t>-0.04</w:t>
            </w:r>
          </w:p>
        </w:tc>
        <w:tc>
          <w:tcPr>
            <w:tcW w:w="2024" w:type="dxa"/>
            <w:vAlign w:val="center"/>
          </w:tcPr>
          <w:p w14:paraId="5E588D4F" w14:textId="77777777" w:rsidR="009E1488" w:rsidRDefault="009E1488" w:rsidP="00246905">
            <w:pPr>
              <w:jc w:val="center"/>
              <w:rPr>
                <w:rFonts w:eastAsia="Times New Roman"/>
              </w:rPr>
            </w:pPr>
            <w:r w:rsidRPr="7611D2E3">
              <w:rPr>
                <w:rFonts w:eastAsia="Times New Roman"/>
              </w:rPr>
              <w:t>N/A</w:t>
            </w:r>
          </w:p>
        </w:tc>
        <w:tc>
          <w:tcPr>
            <w:tcW w:w="1268" w:type="dxa"/>
            <w:vAlign w:val="center"/>
          </w:tcPr>
          <w:p w14:paraId="063200EB" w14:textId="77777777" w:rsidR="009E1488" w:rsidRDefault="009E1488" w:rsidP="00246905">
            <w:pPr>
              <w:jc w:val="center"/>
              <w:rPr>
                <w:rFonts w:eastAsia="Times New Roman"/>
              </w:rPr>
            </w:pPr>
            <w:r w:rsidRPr="7611D2E3">
              <w:rPr>
                <w:rFonts w:eastAsia="Times New Roman"/>
              </w:rPr>
              <w:t>N/A</w:t>
            </w:r>
          </w:p>
        </w:tc>
      </w:tr>
      <w:tr w:rsidR="009E1488" w14:paraId="0BF97558" w14:textId="77777777" w:rsidTr="00246905">
        <w:tc>
          <w:tcPr>
            <w:tcW w:w="2349" w:type="dxa"/>
            <w:vMerge/>
            <w:vAlign w:val="center"/>
          </w:tcPr>
          <w:p w14:paraId="6236DA1C" w14:textId="77777777" w:rsidR="009E1488" w:rsidRDefault="009E1488" w:rsidP="00246905"/>
        </w:tc>
        <w:tc>
          <w:tcPr>
            <w:tcW w:w="495" w:type="dxa"/>
          </w:tcPr>
          <w:p w14:paraId="6D5A5A8E" w14:textId="0283CA35" w:rsidR="009E1488" w:rsidRDefault="001662BA" w:rsidP="00246905">
            <w:pPr>
              <w:rPr>
                <w:rFonts w:eastAsia="Times New Roman"/>
              </w:rPr>
            </w:pPr>
            <w:r>
              <w:rPr>
                <w:i/>
                <w:iCs/>
              </w:rPr>
              <w:t>P</w:t>
            </w:r>
          </w:p>
        </w:tc>
        <w:tc>
          <w:tcPr>
            <w:tcW w:w="1288" w:type="dxa"/>
            <w:vAlign w:val="center"/>
          </w:tcPr>
          <w:p w14:paraId="3E50F97D" w14:textId="77777777" w:rsidR="009E1488" w:rsidRDefault="009E1488" w:rsidP="00246905">
            <w:pPr>
              <w:jc w:val="center"/>
              <w:rPr>
                <w:rFonts w:eastAsia="Times New Roman"/>
              </w:rPr>
            </w:pPr>
            <w:r w:rsidRPr="7611D2E3">
              <w:rPr>
                <w:rFonts w:eastAsia="Times New Roman"/>
              </w:rPr>
              <w:t>N/A</w:t>
            </w:r>
          </w:p>
        </w:tc>
        <w:tc>
          <w:tcPr>
            <w:tcW w:w="2051" w:type="dxa"/>
            <w:vAlign w:val="center"/>
          </w:tcPr>
          <w:p w14:paraId="43800CA6" w14:textId="77777777" w:rsidR="009E1488" w:rsidRDefault="009E1488" w:rsidP="00246905">
            <w:pPr>
              <w:jc w:val="center"/>
              <w:rPr>
                <w:rFonts w:eastAsia="Times New Roman"/>
              </w:rPr>
            </w:pPr>
            <w:r w:rsidRPr="7611D2E3">
              <w:rPr>
                <w:rFonts w:eastAsia="Times New Roman"/>
              </w:rPr>
              <w:t>0.92</w:t>
            </w:r>
          </w:p>
        </w:tc>
        <w:tc>
          <w:tcPr>
            <w:tcW w:w="2024" w:type="dxa"/>
            <w:vAlign w:val="center"/>
          </w:tcPr>
          <w:p w14:paraId="227206C9" w14:textId="77777777" w:rsidR="009E1488" w:rsidRDefault="009E1488" w:rsidP="00246905">
            <w:pPr>
              <w:jc w:val="center"/>
              <w:rPr>
                <w:rFonts w:eastAsia="Times New Roman"/>
              </w:rPr>
            </w:pPr>
            <w:r w:rsidRPr="7611D2E3">
              <w:rPr>
                <w:rFonts w:eastAsia="Times New Roman"/>
              </w:rPr>
              <w:t>N/A</w:t>
            </w:r>
          </w:p>
        </w:tc>
        <w:tc>
          <w:tcPr>
            <w:tcW w:w="1268" w:type="dxa"/>
            <w:vAlign w:val="center"/>
          </w:tcPr>
          <w:p w14:paraId="0B7B15A1" w14:textId="77777777" w:rsidR="009E1488" w:rsidRDefault="009E1488" w:rsidP="00246905">
            <w:pPr>
              <w:jc w:val="center"/>
              <w:rPr>
                <w:rFonts w:eastAsia="Times New Roman"/>
              </w:rPr>
            </w:pPr>
            <w:r w:rsidRPr="7611D2E3">
              <w:rPr>
                <w:rFonts w:eastAsia="Times New Roman"/>
              </w:rPr>
              <w:t>N/A</w:t>
            </w:r>
          </w:p>
        </w:tc>
      </w:tr>
      <w:tr w:rsidR="009E1488" w14:paraId="61484A2B" w14:textId="77777777" w:rsidTr="00246905">
        <w:tc>
          <w:tcPr>
            <w:tcW w:w="2349" w:type="dxa"/>
            <w:vMerge/>
            <w:vAlign w:val="center"/>
          </w:tcPr>
          <w:p w14:paraId="7C1758C1" w14:textId="77777777" w:rsidR="009E1488" w:rsidRDefault="009E1488" w:rsidP="00246905"/>
        </w:tc>
        <w:tc>
          <w:tcPr>
            <w:tcW w:w="495" w:type="dxa"/>
          </w:tcPr>
          <w:p w14:paraId="26B4CF43" w14:textId="77777777" w:rsidR="009E1488" w:rsidRDefault="009E1488" w:rsidP="00246905">
            <w:pPr>
              <w:spacing w:after="80"/>
              <w:rPr>
                <w:rFonts w:eastAsia="Times New Roman"/>
              </w:rPr>
            </w:pPr>
            <w:r>
              <w:rPr>
                <w:rFonts w:eastAsia="Times New Roman"/>
                <w:i/>
                <w:iCs/>
              </w:rPr>
              <w:t>n</w:t>
            </w:r>
          </w:p>
        </w:tc>
        <w:tc>
          <w:tcPr>
            <w:tcW w:w="1288" w:type="dxa"/>
            <w:vAlign w:val="center"/>
          </w:tcPr>
          <w:p w14:paraId="01800D98" w14:textId="77777777" w:rsidR="009E1488" w:rsidRDefault="009E1488" w:rsidP="00246905">
            <w:pPr>
              <w:spacing w:after="80"/>
              <w:jc w:val="center"/>
              <w:rPr>
                <w:rFonts w:eastAsia="Times New Roman"/>
              </w:rPr>
            </w:pPr>
            <w:r w:rsidRPr="7611D2E3">
              <w:rPr>
                <w:rFonts w:eastAsia="Times New Roman"/>
              </w:rPr>
              <w:t>2</w:t>
            </w:r>
          </w:p>
        </w:tc>
        <w:tc>
          <w:tcPr>
            <w:tcW w:w="2051" w:type="dxa"/>
            <w:vAlign w:val="center"/>
          </w:tcPr>
          <w:p w14:paraId="289621F0" w14:textId="77777777" w:rsidR="009E1488" w:rsidRDefault="009E1488" w:rsidP="00246905">
            <w:pPr>
              <w:spacing w:after="80"/>
              <w:jc w:val="center"/>
              <w:rPr>
                <w:rFonts w:eastAsia="Times New Roman"/>
              </w:rPr>
            </w:pPr>
            <w:r w:rsidRPr="7611D2E3">
              <w:rPr>
                <w:rFonts w:eastAsia="Times New Roman"/>
              </w:rPr>
              <w:t>9</w:t>
            </w:r>
          </w:p>
        </w:tc>
        <w:tc>
          <w:tcPr>
            <w:tcW w:w="2024" w:type="dxa"/>
            <w:vAlign w:val="center"/>
          </w:tcPr>
          <w:p w14:paraId="22A0C3FD" w14:textId="77777777" w:rsidR="009E1488" w:rsidRDefault="009E1488" w:rsidP="00246905">
            <w:pPr>
              <w:spacing w:after="80"/>
              <w:jc w:val="center"/>
              <w:rPr>
                <w:rFonts w:eastAsia="Times New Roman"/>
              </w:rPr>
            </w:pPr>
            <w:r w:rsidRPr="7611D2E3">
              <w:rPr>
                <w:rFonts w:eastAsia="Times New Roman"/>
              </w:rPr>
              <w:t>1</w:t>
            </w:r>
          </w:p>
        </w:tc>
        <w:tc>
          <w:tcPr>
            <w:tcW w:w="1268" w:type="dxa"/>
            <w:vAlign w:val="center"/>
          </w:tcPr>
          <w:p w14:paraId="0C8B910D" w14:textId="77777777" w:rsidR="009E1488" w:rsidRDefault="009E1488" w:rsidP="00246905">
            <w:pPr>
              <w:spacing w:after="80"/>
              <w:jc w:val="center"/>
              <w:rPr>
                <w:rFonts w:eastAsia="Times New Roman"/>
              </w:rPr>
            </w:pPr>
            <w:r w:rsidRPr="7611D2E3">
              <w:rPr>
                <w:rFonts w:eastAsia="Times New Roman"/>
              </w:rPr>
              <w:t>0</w:t>
            </w:r>
          </w:p>
        </w:tc>
      </w:tr>
      <w:tr w:rsidR="009E1488" w14:paraId="31F7B6E7" w14:textId="77777777" w:rsidTr="00246905">
        <w:tc>
          <w:tcPr>
            <w:tcW w:w="2349" w:type="dxa"/>
            <w:vMerge w:val="restart"/>
            <w:vAlign w:val="center"/>
          </w:tcPr>
          <w:p w14:paraId="2D523CC9" w14:textId="77777777" w:rsidR="009E1488" w:rsidRDefault="009E1488" w:rsidP="00246905">
            <w:pPr>
              <w:rPr>
                <w:rFonts w:eastAsia="Times New Roman"/>
              </w:rPr>
            </w:pPr>
            <w:r w:rsidRPr="7611D2E3">
              <w:rPr>
                <w:rFonts w:eastAsia="Times New Roman"/>
              </w:rPr>
              <w:t>Total Charge (mAh)</w:t>
            </w:r>
          </w:p>
        </w:tc>
        <w:tc>
          <w:tcPr>
            <w:tcW w:w="495" w:type="dxa"/>
          </w:tcPr>
          <w:p w14:paraId="46F2AF0E" w14:textId="77777777" w:rsidR="009E1488" w:rsidRDefault="009E1488" w:rsidP="00246905">
            <w:pPr>
              <w:rPr>
                <w:rFonts w:eastAsia="Times New Roman"/>
              </w:rPr>
            </w:pPr>
            <w:r w:rsidRPr="003406BB">
              <w:rPr>
                <w:rFonts w:eastAsia="Times New Roman"/>
                <w:i/>
              </w:rPr>
              <w:t>r</w:t>
            </w:r>
          </w:p>
        </w:tc>
        <w:tc>
          <w:tcPr>
            <w:tcW w:w="1288" w:type="dxa"/>
            <w:vAlign w:val="center"/>
          </w:tcPr>
          <w:p w14:paraId="6732833A" w14:textId="77777777" w:rsidR="009E1488" w:rsidRDefault="009E1488" w:rsidP="00246905">
            <w:pPr>
              <w:jc w:val="center"/>
              <w:rPr>
                <w:rFonts w:eastAsia="Times New Roman"/>
              </w:rPr>
            </w:pPr>
            <w:r w:rsidRPr="7611D2E3">
              <w:rPr>
                <w:rFonts w:eastAsia="Times New Roman"/>
              </w:rPr>
              <w:t>N/A</w:t>
            </w:r>
          </w:p>
        </w:tc>
        <w:tc>
          <w:tcPr>
            <w:tcW w:w="2051" w:type="dxa"/>
            <w:vAlign w:val="center"/>
          </w:tcPr>
          <w:p w14:paraId="17E12B6E" w14:textId="77777777" w:rsidR="009E1488" w:rsidRDefault="009E1488" w:rsidP="00246905">
            <w:pPr>
              <w:jc w:val="center"/>
              <w:rPr>
                <w:rFonts w:eastAsia="Times New Roman"/>
              </w:rPr>
            </w:pPr>
            <w:r w:rsidRPr="7611D2E3">
              <w:rPr>
                <w:rFonts w:eastAsia="Times New Roman"/>
              </w:rPr>
              <w:t>-0.</w:t>
            </w:r>
            <w:r>
              <w:rPr>
                <w:rFonts w:eastAsia="Times New Roman"/>
              </w:rPr>
              <w:t>17</w:t>
            </w:r>
          </w:p>
        </w:tc>
        <w:tc>
          <w:tcPr>
            <w:tcW w:w="2024" w:type="dxa"/>
            <w:vAlign w:val="center"/>
          </w:tcPr>
          <w:p w14:paraId="344BC8E5" w14:textId="77777777" w:rsidR="009E1488" w:rsidRDefault="009E1488" w:rsidP="00246905">
            <w:pPr>
              <w:jc w:val="center"/>
              <w:rPr>
                <w:rFonts w:eastAsia="Times New Roman"/>
              </w:rPr>
            </w:pPr>
            <w:r w:rsidRPr="7611D2E3">
              <w:rPr>
                <w:rFonts w:eastAsia="Times New Roman"/>
              </w:rPr>
              <w:t>N/A</w:t>
            </w:r>
          </w:p>
        </w:tc>
        <w:tc>
          <w:tcPr>
            <w:tcW w:w="1268" w:type="dxa"/>
            <w:vAlign w:val="center"/>
          </w:tcPr>
          <w:p w14:paraId="5A66B9EE" w14:textId="77777777" w:rsidR="009E1488" w:rsidRDefault="009E1488" w:rsidP="00246905">
            <w:pPr>
              <w:jc w:val="center"/>
              <w:rPr>
                <w:rFonts w:eastAsia="Times New Roman"/>
              </w:rPr>
            </w:pPr>
            <w:r w:rsidRPr="7611D2E3">
              <w:rPr>
                <w:rFonts w:eastAsia="Times New Roman"/>
              </w:rPr>
              <w:t>N/A</w:t>
            </w:r>
          </w:p>
        </w:tc>
      </w:tr>
      <w:tr w:rsidR="009E1488" w14:paraId="7EFB8641" w14:textId="77777777" w:rsidTr="00246905">
        <w:tc>
          <w:tcPr>
            <w:tcW w:w="2349" w:type="dxa"/>
            <w:vMerge/>
            <w:vAlign w:val="center"/>
          </w:tcPr>
          <w:p w14:paraId="073094C9" w14:textId="77777777" w:rsidR="009E1488" w:rsidRDefault="009E1488" w:rsidP="00246905"/>
        </w:tc>
        <w:tc>
          <w:tcPr>
            <w:tcW w:w="495" w:type="dxa"/>
          </w:tcPr>
          <w:p w14:paraId="6DC8A6D4" w14:textId="7D348A43" w:rsidR="009E1488" w:rsidRDefault="001662BA" w:rsidP="00246905">
            <w:pPr>
              <w:rPr>
                <w:rFonts w:eastAsia="Times New Roman"/>
              </w:rPr>
            </w:pPr>
            <w:r>
              <w:rPr>
                <w:i/>
                <w:iCs/>
              </w:rPr>
              <w:t>P</w:t>
            </w:r>
          </w:p>
        </w:tc>
        <w:tc>
          <w:tcPr>
            <w:tcW w:w="1288" w:type="dxa"/>
            <w:vAlign w:val="center"/>
          </w:tcPr>
          <w:p w14:paraId="45B4FB9E" w14:textId="77777777" w:rsidR="009E1488" w:rsidRDefault="009E1488" w:rsidP="00246905">
            <w:pPr>
              <w:jc w:val="center"/>
              <w:rPr>
                <w:rFonts w:eastAsia="Times New Roman"/>
              </w:rPr>
            </w:pPr>
            <w:r w:rsidRPr="7611D2E3">
              <w:rPr>
                <w:rFonts w:eastAsia="Times New Roman"/>
              </w:rPr>
              <w:t>N/A</w:t>
            </w:r>
          </w:p>
        </w:tc>
        <w:tc>
          <w:tcPr>
            <w:tcW w:w="2051" w:type="dxa"/>
            <w:vAlign w:val="center"/>
          </w:tcPr>
          <w:p w14:paraId="4B25A5C1" w14:textId="77777777" w:rsidR="009E1488" w:rsidRDefault="009E1488" w:rsidP="00246905">
            <w:pPr>
              <w:jc w:val="center"/>
              <w:rPr>
                <w:rFonts w:eastAsia="Times New Roman"/>
              </w:rPr>
            </w:pPr>
            <w:r w:rsidRPr="7611D2E3">
              <w:rPr>
                <w:rFonts w:eastAsia="Times New Roman"/>
              </w:rPr>
              <w:t>0.</w:t>
            </w:r>
            <w:r>
              <w:rPr>
                <w:rFonts w:eastAsia="Times New Roman"/>
              </w:rPr>
              <w:t>63</w:t>
            </w:r>
          </w:p>
        </w:tc>
        <w:tc>
          <w:tcPr>
            <w:tcW w:w="2024" w:type="dxa"/>
            <w:vAlign w:val="center"/>
          </w:tcPr>
          <w:p w14:paraId="7E54B048" w14:textId="77777777" w:rsidR="009E1488" w:rsidRDefault="009E1488" w:rsidP="00246905">
            <w:pPr>
              <w:jc w:val="center"/>
              <w:rPr>
                <w:rFonts w:eastAsia="Times New Roman"/>
              </w:rPr>
            </w:pPr>
            <w:r w:rsidRPr="7611D2E3">
              <w:rPr>
                <w:rFonts w:eastAsia="Times New Roman"/>
              </w:rPr>
              <w:t>N/A</w:t>
            </w:r>
          </w:p>
        </w:tc>
        <w:tc>
          <w:tcPr>
            <w:tcW w:w="1268" w:type="dxa"/>
            <w:vAlign w:val="center"/>
          </w:tcPr>
          <w:p w14:paraId="11FBABD3" w14:textId="77777777" w:rsidR="009E1488" w:rsidRDefault="009E1488" w:rsidP="00246905">
            <w:pPr>
              <w:jc w:val="center"/>
              <w:rPr>
                <w:rFonts w:eastAsia="Times New Roman"/>
              </w:rPr>
            </w:pPr>
            <w:r w:rsidRPr="7611D2E3">
              <w:rPr>
                <w:rFonts w:eastAsia="Times New Roman"/>
              </w:rPr>
              <w:t>N/A</w:t>
            </w:r>
          </w:p>
        </w:tc>
      </w:tr>
      <w:tr w:rsidR="009E1488" w14:paraId="653E206D" w14:textId="77777777" w:rsidTr="00246905">
        <w:tc>
          <w:tcPr>
            <w:tcW w:w="2349" w:type="dxa"/>
            <w:vMerge/>
            <w:vAlign w:val="center"/>
          </w:tcPr>
          <w:p w14:paraId="125A6C31" w14:textId="77777777" w:rsidR="009E1488" w:rsidRDefault="009E1488" w:rsidP="00246905"/>
        </w:tc>
        <w:tc>
          <w:tcPr>
            <w:tcW w:w="495" w:type="dxa"/>
          </w:tcPr>
          <w:p w14:paraId="31F561F4" w14:textId="77777777" w:rsidR="009E1488" w:rsidRDefault="009E1488" w:rsidP="00246905">
            <w:pPr>
              <w:spacing w:after="80"/>
              <w:rPr>
                <w:rFonts w:eastAsia="Times New Roman"/>
              </w:rPr>
            </w:pPr>
            <w:r>
              <w:rPr>
                <w:rFonts w:eastAsia="Times New Roman"/>
                <w:i/>
                <w:iCs/>
              </w:rPr>
              <w:t>n</w:t>
            </w:r>
          </w:p>
        </w:tc>
        <w:tc>
          <w:tcPr>
            <w:tcW w:w="1288" w:type="dxa"/>
            <w:vAlign w:val="center"/>
          </w:tcPr>
          <w:p w14:paraId="2DBB926D" w14:textId="77777777" w:rsidR="009E1488" w:rsidRDefault="009E1488" w:rsidP="00246905">
            <w:pPr>
              <w:spacing w:after="80"/>
              <w:jc w:val="center"/>
              <w:rPr>
                <w:rFonts w:eastAsia="Times New Roman"/>
              </w:rPr>
            </w:pPr>
            <w:r w:rsidRPr="7611D2E3">
              <w:rPr>
                <w:rFonts w:eastAsia="Times New Roman"/>
              </w:rPr>
              <w:t>2</w:t>
            </w:r>
          </w:p>
        </w:tc>
        <w:tc>
          <w:tcPr>
            <w:tcW w:w="2051" w:type="dxa"/>
            <w:vAlign w:val="center"/>
          </w:tcPr>
          <w:p w14:paraId="0FED2FB3" w14:textId="77777777" w:rsidR="009E1488" w:rsidRDefault="009E1488" w:rsidP="00246905">
            <w:pPr>
              <w:spacing w:after="80"/>
              <w:jc w:val="center"/>
              <w:rPr>
                <w:rFonts w:eastAsia="Times New Roman"/>
              </w:rPr>
            </w:pPr>
            <w:r w:rsidRPr="7611D2E3">
              <w:rPr>
                <w:rFonts w:eastAsia="Times New Roman"/>
              </w:rPr>
              <w:t>10</w:t>
            </w:r>
          </w:p>
        </w:tc>
        <w:tc>
          <w:tcPr>
            <w:tcW w:w="2024" w:type="dxa"/>
            <w:vAlign w:val="center"/>
          </w:tcPr>
          <w:p w14:paraId="194BA02D" w14:textId="77777777" w:rsidR="009E1488" w:rsidRDefault="009E1488" w:rsidP="00246905">
            <w:pPr>
              <w:spacing w:after="80"/>
              <w:jc w:val="center"/>
              <w:rPr>
                <w:rFonts w:eastAsia="Times New Roman"/>
              </w:rPr>
            </w:pPr>
            <w:r w:rsidRPr="7611D2E3">
              <w:rPr>
                <w:rFonts w:eastAsia="Times New Roman"/>
              </w:rPr>
              <w:t>1</w:t>
            </w:r>
          </w:p>
        </w:tc>
        <w:tc>
          <w:tcPr>
            <w:tcW w:w="1268" w:type="dxa"/>
            <w:vAlign w:val="center"/>
          </w:tcPr>
          <w:p w14:paraId="054C9007" w14:textId="77777777" w:rsidR="009E1488" w:rsidRDefault="009E1488" w:rsidP="00246905">
            <w:pPr>
              <w:spacing w:after="80"/>
              <w:jc w:val="center"/>
              <w:rPr>
                <w:rFonts w:eastAsia="Times New Roman"/>
              </w:rPr>
            </w:pPr>
            <w:r w:rsidRPr="7611D2E3">
              <w:rPr>
                <w:rFonts w:eastAsia="Times New Roman"/>
              </w:rPr>
              <w:t>0</w:t>
            </w:r>
          </w:p>
        </w:tc>
      </w:tr>
      <w:tr w:rsidR="009E1488" w14:paraId="54E1F6FA" w14:textId="77777777" w:rsidTr="00246905">
        <w:tc>
          <w:tcPr>
            <w:tcW w:w="2349" w:type="dxa"/>
            <w:vMerge w:val="restart"/>
            <w:vAlign w:val="center"/>
          </w:tcPr>
          <w:p w14:paraId="1B6EE52B" w14:textId="77777777" w:rsidR="009E1488" w:rsidRDefault="009E1488" w:rsidP="00246905">
            <w:pPr>
              <w:rPr>
                <w:rFonts w:eastAsia="Times New Roman"/>
              </w:rPr>
            </w:pPr>
            <w:r w:rsidRPr="7611D2E3">
              <w:rPr>
                <w:rFonts w:eastAsia="Times New Roman"/>
              </w:rPr>
              <w:t>Total Charge Density (mAh/cm²)</w:t>
            </w:r>
          </w:p>
        </w:tc>
        <w:tc>
          <w:tcPr>
            <w:tcW w:w="495" w:type="dxa"/>
          </w:tcPr>
          <w:p w14:paraId="085A67DC" w14:textId="77777777" w:rsidR="009E1488" w:rsidRDefault="009E1488" w:rsidP="00246905">
            <w:pPr>
              <w:rPr>
                <w:rFonts w:eastAsia="Times New Roman"/>
              </w:rPr>
            </w:pPr>
            <w:r w:rsidRPr="003406BB">
              <w:rPr>
                <w:rFonts w:eastAsia="Times New Roman"/>
                <w:i/>
              </w:rPr>
              <w:t>r</w:t>
            </w:r>
          </w:p>
        </w:tc>
        <w:tc>
          <w:tcPr>
            <w:tcW w:w="1288" w:type="dxa"/>
            <w:vAlign w:val="center"/>
          </w:tcPr>
          <w:p w14:paraId="0F4F101B" w14:textId="77777777" w:rsidR="009E1488" w:rsidRDefault="009E1488" w:rsidP="00246905">
            <w:pPr>
              <w:jc w:val="center"/>
              <w:rPr>
                <w:rFonts w:eastAsia="Times New Roman"/>
              </w:rPr>
            </w:pPr>
            <w:r w:rsidRPr="7611D2E3">
              <w:rPr>
                <w:rFonts w:eastAsia="Times New Roman"/>
              </w:rPr>
              <w:t>N/A</w:t>
            </w:r>
          </w:p>
        </w:tc>
        <w:tc>
          <w:tcPr>
            <w:tcW w:w="2051" w:type="dxa"/>
            <w:vAlign w:val="center"/>
          </w:tcPr>
          <w:p w14:paraId="6729A396" w14:textId="77777777" w:rsidR="009E1488" w:rsidRDefault="009E1488" w:rsidP="00246905">
            <w:pPr>
              <w:jc w:val="center"/>
              <w:rPr>
                <w:rFonts w:eastAsia="Times New Roman"/>
              </w:rPr>
            </w:pPr>
            <w:r w:rsidRPr="7611D2E3">
              <w:rPr>
                <w:rFonts w:eastAsia="Times New Roman"/>
              </w:rPr>
              <w:t>-0.12</w:t>
            </w:r>
          </w:p>
        </w:tc>
        <w:tc>
          <w:tcPr>
            <w:tcW w:w="2024" w:type="dxa"/>
            <w:vAlign w:val="center"/>
          </w:tcPr>
          <w:p w14:paraId="4375B225" w14:textId="77777777" w:rsidR="009E1488" w:rsidRDefault="009E1488" w:rsidP="00246905">
            <w:pPr>
              <w:jc w:val="center"/>
              <w:rPr>
                <w:rFonts w:eastAsia="Times New Roman"/>
              </w:rPr>
            </w:pPr>
            <w:r w:rsidRPr="7611D2E3">
              <w:rPr>
                <w:rFonts w:eastAsia="Times New Roman"/>
              </w:rPr>
              <w:t>N/A</w:t>
            </w:r>
          </w:p>
        </w:tc>
        <w:tc>
          <w:tcPr>
            <w:tcW w:w="1268" w:type="dxa"/>
            <w:vAlign w:val="center"/>
          </w:tcPr>
          <w:p w14:paraId="15400A90" w14:textId="77777777" w:rsidR="009E1488" w:rsidRDefault="009E1488" w:rsidP="00246905">
            <w:pPr>
              <w:jc w:val="center"/>
              <w:rPr>
                <w:rFonts w:eastAsia="Times New Roman"/>
              </w:rPr>
            </w:pPr>
            <w:r w:rsidRPr="7611D2E3">
              <w:rPr>
                <w:rFonts w:eastAsia="Times New Roman"/>
              </w:rPr>
              <w:t>N/A</w:t>
            </w:r>
          </w:p>
        </w:tc>
      </w:tr>
      <w:tr w:rsidR="009E1488" w14:paraId="599B04C6" w14:textId="77777777" w:rsidTr="00246905">
        <w:tc>
          <w:tcPr>
            <w:tcW w:w="2349" w:type="dxa"/>
            <w:vMerge/>
          </w:tcPr>
          <w:p w14:paraId="7BCCA54A" w14:textId="77777777" w:rsidR="009E1488" w:rsidRDefault="009E1488" w:rsidP="00246905"/>
        </w:tc>
        <w:tc>
          <w:tcPr>
            <w:tcW w:w="495" w:type="dxa"/>
          </w:tcPr>
          <w:p w14:paraId="74EE0B3B" w14:textId="68FCA63F" w:rsidR="009E1488" w:rsidRDefault="001662BA" w:rsidP="00246905">
            <w:pPr>
              <w:rPr>
                <w:rFonts w:eastAsia="Times New Roman"/>
              </w:rPr>
            </w:pPr>
            <w:r>
              <w:rPr>
                <w:i/>
                <w:iCs/>
              </w:rPr>
              <w:t>P</w:t>
            </w:r>
          </w:p>
        </w:tc>
        <w:tc>
          <w:tcPr>
            <w:tcW w:w="1288" w:type="dxa"/>
            <w:vAlign w:val="center"/>
          </w:tcPr>
          <w:p w14:paraId="6B31C04E" w14:textId="77777777" w:rsidR="009E1488" w:rsidRDefault="009E1488" w:rsidP="00246905">
            <w:pPr>
              <w:jc w:val="center"/>
              <w:rPr>
                <w:rFonts w:eastAsia="Times New Roman"/>
              </w:rPr>
            </w:pPr>
            <w:r w:rsidRPr="7611D2E3">
              <w:rPr>
                <w:rFonts w:eastAsia="Times New Roman"/>
              </w:rPr>
              <w:t>N/A</w:t>
            </w:r>
          </w:p>
        </w:tc>
        <w:tc>
          <w:tcPr>
            <w:tcW w:w="2051" w:type="dxa"/>
            <w:vAlign w:val="center"/>
          </w:tcPr>
          <w:p w14:paraId="6EAB6380" w14:textId="77777777" w:rsidR="009E1488" w:rsidRDefault="009E1488" w:rsidP="00246905">
            <w:pPr>
              <w:jc w:val="center"/>
              <w:rPr>
                <w:rFonts w:eastAsia="Times New Roman"/>
              </w:rPr>
            </w:pPr>
            <w:r w:rsidRPr="7611D2E3">
              <w:rPr>
                <w:rFonts w:eastAsia="Times New Roman"/>
              </w:rPr>
              <w:t>0.76</w:t>
            </w:r>
          </w:p>
        </w:tc>
        <w:tc>
          <w:tcPr>
            <w:tcW w:w="2024" w:type="dxa"/>
            <w:vAlign w:val="center"/>
          </w:tcPr>
          <w:p w14:paraId="40150662" w14:textId="77777777" w:rsidR="009E1488" w:rsidRDefault="009E1488" w:rsidP="00246905">
            <w:pPr>
              <w:jc w:val="center"/>
              <w:rPr>
                <w:rFonts w:eastAsia="Times New Roman"/>
              </w:rPr>
            </w:pPr>
            <w:r w:rsidRPr="7611D2E3">
              <w:rPr>
                <w:rFonts w:eastAsia="Times New Roman"/>
              </w:rPr>
              <w:t>N/A</w:t>
            </w:r>
          </w:p>
        </w:tc>
        <w:tc>
          <w:tcPr>
            <w:tcW w:w="1268" w:type="dxa"/>
            <w:vAlign w:val="center"/>
          </w:tcPr>
          <w:p w14:paraId="01A2B233" w14:textId="77777777" w:rsidR="009E1488" w:rsidRDefault="009E1488" w:rsidP="00246905">
            <w:pPr>
              <w:jc w:val="center"/>
              <w:rPr>
                <w:rFonts w:eastAsia="Times New Roman"/>
              </w:rPr>
            </w:pPr>
            <w:r w:rsidRPr="7611D2E3">
              <w:rPr>
                <w:rFonts w:eastAsia="Times New Roman"/>
              </w:rPr>
              <w:t>N/A</w:t>
            </w:r>
          </w:p>
        </w:tc>
      </w:tr>
      <w:tr w:rsidR="009E1488" w14:paraId="5127A154" w14:textId="77777777" w:rsidTr="00246905">
        <w:tc>
          <w:tcPr>
            <w:tcW w:w="2349" w:type="dxa"/>
            <w:vMerge/>
            <w:tcBorders>
              <w:bottom w:val="single" w:sz="18" w:space="0" w:color="auto"/>
            </w:tcBorders>
          </w:tcPr>
          <w:p w14:paraId="2B130D41" w14:textId="77777777" w:rsidR="009E1488" w:rsidRDefault="009E1488" w:rsidP="00246905"/>
        </w:tc>
        <w:tc>
          <w:tcPr>
            <w:tcW w:w="495" w:type="dxa"/>
            <w:tcBorders>
              <w:bottom w:val="single" w:sz="18" w:space="0" w:color="auto"/>
            </w:tcBorders>
          </w:tcPr>
          <w:p w14:paraId="14F03615" w14:textId="77777777" w:rsidR="009E1488" w:rsidRDefault="009E1488" w:rsidP="00246905">
            <w:pPr>
              <w:rPr>
                <w:rFonts w:eastAsia="Times New Roman"/>
              </w:rPr>
            </w:pPr>
            <w:r>
              <w:rPr>
                <w:rFonts w:eastAsia="Times New Roman"/>
                <w:i/>
                <w:iCs/>
              </w:rPr>
              <w:t>n</w:t>
            </w:r>
          </w:p>
        </w:tc>
        <w:tc>
          <w:tcPr>
            <w:tcW w:w="1288" w:type="dxa"/>
            <w:tcBorders>
              <w:bottom w:val="single" w:sz="18" w:space="0" w:color="auto"/>
            </w:tcBorders>
            <w:vAlign w:val="center"/>
          </w:tcPr>
          <w:p w14:paraId="5E577155" w14:textId="77777777" w:rsidR="009E1488" w:rsidRDefault="009E1488" w:rsidP="00246905">
            <w:pPr>
              <w:jc w:val="center"/>
              <w:rPr>
                <w:rFonts w:eastAsia="Times New Roman"/>
              </w:rPr>
            </w:pPr>
            <w:r w:rsidRPr="7611D2E3">
              <w:rPr>
                <w:rFonts w:eastAsia="Times New Roman"/>
              </w:rPr>
              <w:t>2</w:t>
            </w:r>
          </w:p>
        </w:tc>
        <w:tc>
          <w:tcPr>
            <w:tcW w:w="2051" w:type="dxa"/>
            <w:tcBorders>
              <w:bottom w:val="single" w:sz="18" w:space="0" w:color="auto"/>
            </w:tcBorders>
            <w:vAlign w:val="center"/>
          </w:tcPr>
          <w:p w14:paraId="5BA3C270" w14:textId="77777777" w:rsidR="009E1488" w:rsidRDefault="009E1488" w:rsidP="00246905">
            <w:pPr>
              <w:jc w:val="center"/>
              <w:rPr>
                <w:rFonts w:eastAsia="Times New Roman"/>
              </w:rPr>
            </w:pPr>
            <w:r w:rsidRPr="7611D2E3">
              <w:rPr>
                <w:rFonts w:eastAsia="Times New Roman"/>
              </w:rPr>
              <w:t>9</w:t>
            </w:r>
          </w:p>
        </w:tc>
        <w:tc>
          <w:tcPr>
            <w:tcW w:w="2024" w:type="dxa"/>
            <w:tcBorders>
              <w:bottom w:val="single" w:sz="18" w:space="0" w:color="auto"/>
            </w:tcBorders>
            <w:vAlign w:val="center"/>
          </w:tcPr>
          <w:p w14:paraId="3467267E" w14:textId="77777777" w:rsidR="009E1488" w:rsidRDefault="009E1488" w:rsidP="00246905">
            <w:pPr>
              <w:jc w:val="center"/>
              <w:rPr>
                <w:rFonts w:eastAsia="Times New Roman"/>
              </w:rPr>
            </w:pPr>
            <w:r w:rsidRPr="7611D2E3">
              <w:rPr>
                <w:rFonts w:eastAsia="Times New Roman"/>
              </w:rPr>
              <w:t>1</w:t>
            </w:r>
          </w:p>
        </w:tc>
        <w:tc>
          <w:tcPr>
            <w:tcW w:w="1268" w:type="dxa"/>
            <w:tcBorders>
              <w:bottom w:val="single" w:sz="18" w:space="0" w:color="auto"/>
            </w:tcBorders>
            <w:vAlign w:val="center"/>
          </w:tcPr>
          <w:p w14:paraId="743C8783" w14:textId="77777777" w:rsidR="009E1488" w:rsidRDefault="009E1488" w:rsidP="00246905">
            <w:pPr>
              <w:jc w:val="center"/>
              <w:rPr>
                <w:rFonts w:eastAsia="Times New Roman"/>
              </w:rPr>
            </w:pPr>
            <w:r w:rsidRPr="7611D2E3">
              <w:rPr>
                <w:rFonts w:eastAsia="Times New Roman"/>
              </w:rPr>
              <w:t>0</w:t>
            </w:r>
          </w:p>
        </w:tc>
      </w:tr>
    </w:tbl>
    <w:p w14:paraId="52F28DBB" w14:textId="77777777" w:rsidR="009E1488" w:rsidRDefault="009E1488" w:rsidP="0098145A">
      <w:pPr>
        <w:spacing w:line="480" w:lineRule="auto"/>
        <w:jc w:val="center"/>
        <w:rPr>
          <w:rFonts w:eastAsia="Times New Roman"/>
          <w:b/>
          <w:bCs/>
          <w:color w:val="000000" w:themeColor="text1"/>
        </w:rPr>
      </w:pPr>
    </w:p>
    <w:p w14:paraId="6F9BB61E" w14:textId="77777777" w:rsidR="009E1488" w:rsidRDefault="009E1488">
      <w:pPr>
        <w:rPr>
          <w:rFonts w:eastAsia="Times New Roman"/>
          <w:b/>
          <w:bCs/>
          <w:color w:val="000000" w:themeColor="text1"/>
        </w:rPr>
      </w:pPr>
      <w:r>
        <w:rPr>
          <w:rFonts w:eastAsia="Times New Roman"/>
          <w:b/>
          <w:bCs/>
          <w:color w:val="000000" w:themeColor="text1"/>
        </w:rPr>
        <w:br w:type="page"/>
      </w:r>
    </w:p>
    <w:p w14:paraId="5123631C" w14:textId="3E341879" w:rsidR="0098145A" w:rsidRDefault="0098145A" w:rsidP="0098145A">
      <w:pPr>
        <w:spacing w:line="480" w:lineRule="auto"/>
        <w:jc w:val="center"/>
        <w:rPr>
          <w:rFonts w:eastAsia="Times New Roman"/>
          <w:b/>
          <w:bCs/>
          <w:color w:val="000000" w:themeColor="text1"/>
        </w:rPr>
      </w:pPr>
      <w:r>
        <w:rPr>
          <w:rFonts w:eastAsia="Times New Roman"/>
          <w:b/>
          <w:bCs/>
          <w:color w:val="000000" w:themeColor="text1"/>
        </w:rPr>
        <w:lastRenderedPageBreak/>
        <w:t>Chapter V: Discussion</w:t>
      </w:r>
    </w:p>
    <w:p w14:paraId="014EF31A" w14:textId="53200139" w:rsidR="008307EB" w:rsidRDefault="00CF0EE0" w:rsidP="00CF0EE0">
      <w:pPr>
        <w:spacing w:line="480" w:lineRule="auto"/>
        <w:ind w:firstLine="720"/>
        <w:rPr>
          <w:rFonts w:eastAsia="Times New Roman"/>
          <w:bCs/>
          <w:color w:val="000000" w:themeColor="text1"/>
        </w:rPr>
      </w:pPr>
      <w:r>
        <w:rPr>
          <w:rFonts w:eastAsia="Times New Roman"/>
          <w:bCs/>
          <w:color w:val="000000" w:themeColor="text1"/>
        </w:rPr>
        <w:t xml:space="preserve">This thesis </w:t>
      </w:r>
      <w:r w:rsidR="006869F5">
        <w:rPr>
          <w:rFonts w:eastAsia="Times New Roman"/>
          <w:bCs/>
          <w:color w:val="000000" w:themeColor="text1"/>
        </w:rPr>
        <w:t>indicates</w:t>
      </w:r>
      <w:r>
        <w:rPr>
          <w:rFonts w:eastAsia="Times New Roman"/>
          <w:bCs/>
          <w:color w:val="000000" w:themeColor="text1"/>
        </w:rPr>
        <w:t xml:space="preserve"> the tDCS </w:t>
      </w:r>
      <w:r w:rsidR="00745B10">
        <w:rPr>
          <w:rFonts w:eastAsia="Times New Roman"/>
          <w:bCs/>
          <w:color w:val="000000" w:themeColor="text1"/>
        </w:rPr>
        <w:t xml:space="preserve">alone was ineffective to improve motor recovery after stroke. However, tDCS </w:t>
      </w:r>
      <w:r>
        <w:rPr>
          <w:rFonts w:eastAsia="Times New Roman"/>
          <w:bCs/>
          <w:color w:val="000000" w:themeColor="text1"/>
        </w:rPr>
        <w:t xml:space="preserve">applied in combination with other therapies was </w:t>
      </w:r>
      <w:r w:rsidR="008B08E5">
        <w:rPr>
          <w:rFonts w:eastAsia="Times New Roman"/>
          <w:bCs/>
          <w:color w:val="000000" w:themeColor="text1"/>
        </w:rPr>
        <w:t xml:space="preserve">somewhat </w:t>
      </w:r>
      <w:r>
        <w:rPr>
          <w:rFonts w:eastAsia="Times New Roman"/>
          <w:bCs/>
          <w:color w:val="000000" w:themeColor="text1"/>
        </w:rPr>
        <w:t>beneficial for motor recovery of stroke individuals</w:t>
      </w:r>
      <w:r w:rsidR="00745B10">
        <w:rPr>
          <w:rFonts w:eastAsia="Times New Roman"/>
          <w:bCs/>
          <w:color w:val="000000" w:themeColor="text1"/>
        </w:rPr>
        <w:t xml:space="preserve"> and </w:t>
      </w:r>
      <w:r>
        <w:rPr>
          <w:rFonts w:eastAsia="Times New Roman"/>
          <w:bCs/>
          <w:color w:val="000000" w:themeColor="text1"/>
        </w:rPr>
        <w:t xml:space="preserve">the improvements </w:t>
      </w:r>
      <w:r w:rsidR="008B08E5">
        <w:rPr>
          <w:rFonts w:eastAsia="Times New Roman"/>
          <w:bCs/>
          <w:color w:val="000000" w:themeColor="text1"/>
        </w:rPr>
        <w:t xml:space="preserve">could be </w:t>
      </w:r>
      <w:r>
        <w:rPr>
          <w:rFonts w:eastAsia="Times New Roman"/>
          <w:bCs/>
          <w:color w:val="000000" w:themeColor="text1"/>
        </w:rPr>
        <w:t xml:space="preserve">dependent on the </w:t>
      </w:r>
      <w:r w:rsidR="00745B10">
        <w:rPr>
          <w:rFonts w:eastAsia="Times New Roman"/>
          <w:bCs/>
          <w:color w:val="000000" w:themeColor="text1"/>
        </w:rPr>
        <w:t>baseline function of the individuals</w:t>
      </w:r>
      <w:r w:rsidR="008B08E5">
        <w:rPr>
          <w:rFonts w:eastAsia="Times New Roman"/>
          <w:bCs/>
          <w:color w:val="000000" w:themeColor="text1"/>
        </w:rPr>
        <w:t xml:space="preserve"> and therapy type</w:t>
      </w:r>
      <w:r w:rsidR="00745B10">
        <w:rPr>
          <w:rFonts w:eastAsia="Times New Roman"/>
          <w:bCs/>
          <w:color w:val="000000" w:themeColor="text1"/>
        </w:rPr>
        <w:t>. Specifically</w:t>
      </w:r>
      <w:r w:rsidR="00BA4A20">
        <w:rPr>
          <w:rFonts w:eastAsia="Times New Roman"/>
          <w:bCs/>
          <w:color w:val="000000" w:themeColor="text1"/>
        </w:rPr>
        <w:t xml:space="preserve">: 1) </w:t>
      </w:r>
      <w:r w:rsidR="00C4240B">
        <w:rPr>
          <w:rFonts w:eastAsia="Times New Roman"/>
          <w:bCs/>
          <w:color w:val="000000" w:themeColor="text1"/>
        </w:rPr>
        <w:t xml:space="preserve">meta-analysis using </w:t>
      </w:r>
      <w:r w:rsidR="00BA4A20">
        <w:rPr>
          <w:rFonts w:eastAsia="Times New Roman"/>
          <w:bCs/>
          <w:color w:val="000000" w:themeColor="text1"/>
        </w:rPr>
        <w:t xml:space="preserve">post-intervention </w:t>
      </w:r>
      <w:r w:rsidR="00C4240B">
        <w:rPr>
          <w:rFonts w:eastAsia="Times New Roman"/>
          <w:bCs/>
          <w:color w:val="000000" w:themeColor="text1"/>
        </w:rPr>
        <w:t xml:space="preserve">data from </w:t>
      </w:r>
      <w:r w:rsidR="00BA4A20">
        <w:rPr>
          <w:rFonts w:eastAsia="Times New Roman"/>
          <w:bCs/>
          <w:color w:val="000000" w:themeColor="text1"/>
        </w:rPr>
        <w:t>tDCS and sham groups show</w:t>
      </w:r>
      <w:r w:rsidR="00DD2822">
        <w:rPr>
          <w:rFonts w:eastAsia="Times New Roman"/>
          <w:bCs/>
          <w:color w:val="000000" w:themeColor="text1"/>
        </w:rPr>
        <w:t>ed positive</w:t>
      </w:r>
      <w:r w:rsidR="00BA4A20">
        <w:rPr>
          <w:rFonts w:eastAsia="Times New Roman"/>
          <w:bCs/>
          <w:color w:val="000000" w:themeColor="text1"/>
        </w:rPr>
        <w:t xml:space="preserve"> effect of tDCS on BI</w:t>
      </w:r>
      <w:r w:rsidR="008B08E5">
        <w:rPr>
          <w:rFonts w:eastAsia="Times New Roman"/>
          <w:bCs/>
          <w:color w:val="000000" w:themeColor="text1"/>
        </w:rPr>
        <w:t xml:space="preserve"> but not </w:t>
      </w:r>
      <w:r w:rsidR="006B3FEC">
        <w:rPr>
          <w:rFonts w:eastAsia="Times New Roman"/>
          <w:bCs/>
          <w:color w:val="000000" w:themeColor="text1"/>
        </w:rPr>
        <w:t>U</w:t>
      </w:r>
      <w:r w:rsidR="008B08E5">
        <w:rPr>
          <w:rFonts w:eastAsia="Times New Roman"/>
          <w:bCs/>
          <w:color w:val="000000" w:themeColor="text1"/>
        </w:rPr>
        <w:t xml:space="preserve">E-FMA, LE-FME or </w:t>
      </w:r>
      <w:r w:rsidR="0045090E">
        <w:rPr>
          <w:rFonts w:eastAsia="Times New Roman"/>
          <w:bCs/>
          <w:color w:val="000000" w:themeColor="text1"/>
        </w:rPr>
        <w:t>M</w:t>
      </w:r>
      <w:r w:rsidR="008B08E5">
        <w:rPr>
          <w:rFonts w:eastAsia="Times New Roman"/>
          <w:bCs/>
          <w:color w:val="000000" w:themeColor="text1"/>
        </w:rPr>
        <w:t>AS. H</w:t>
      </w:r>
      <w:r w:rsidR="00BA4A20">
        <w:rPr>
          <w:rFonts w:eastAsia="Times New Roman"/>
          <w:bCs/>
          <w:color w:val="000000" w:themeColor="text1"/>
        </w:rPr>
        <w:t>owever, comparisons of change scores</w:t>
      </w:r>
      <w:r w:rsidR="00745B10">
        <w:rPr>
          <w:rFonts w:eastAsia="Times New Roman"/>
          <w:bCs/>
          <w:color w:val="000000" w:themeColor="text1"/>
        </w:rPr>
        <w:t xml:space="preserve">, which accounts for </w:t>
      </w:r>
      <w:r w:rsidR="006B3FEC">
        <w:rPr>
          <w:rFonts w:eastAsia="Times New Roman"/>
          <w:bCs/>
          <w:color w:val="000000" w:themeColor="text1"/>
        </w:rPr>
        <w:t xml:space="preserve">minimal differences in </w:t>
      </w:r>
      <w:r w:rsidR="00745B10">
        <w:rPr>
          <w:rFonts w:eastAsia="Times New Roman"/>
          <w:bCs/>
          <w:color w:val="000000" w:themeColor="text1"/>
        </w:rPr>
        <w:t>baseline characteristics of the individual,</w:t>
      </w:r>
      <w:r w:rsidR="00BA4A20">
        <w:rPr>
          <w:rFonts w:eastAsia="Times New Roman"/>
          <w:bCs/>
          <w:color w:val="000000" w:themeColor="text1"/>
        </w:rPr>
        <w:t xml:space="preserve"> show</w:t>
      </w:r>
      <w:r w:rsidR="00DD2822">
        <w:rPr>
          <w:rFonts w:eastAsia="Times New Roman"/>
          <w:bCs/>
          <w:color w:val="000000" w:themeColor="text1"/>
        </w:rPr>
        <w:t>ed</w:t>
      </w:r>
      <w:r w:rsidR="00BA4A20">
        <w:rPr>
          <w:rFonts w:eastAsia="Times New Roman"/>
          <w:bCs/>
          <w:color w:val="000000" w:themeColor="text1"/>
        </w:rPr>
        <w:t xml:space="preserve"> </w:t>
      </w:r>
      <w:r w:rsidR="00FD34BA">
        <w:rPr>
          <w:rFonts w:eastAsia="Times New Roman"/>
          <w:bCs/>
          <w:color w:val="000000" w:themeColor="text1"/>
        </w:rPr>
        <w:t>positive</w:t>
      </w:r>
      <w:r w:rsidR="00BA4A20">
        <w:rPr>
          <w:rFonts w:eastAsia="Times New Roman"/>
          <w:bCs/>
          <w:color w:val="000000" w:themeColor="text1"/>
        </w:rPr>
        <w:t xml:space="preserve"> effect</w:t>
      </w:r>
      <w:r w:rsidR="00FD34BA">
        <w:rPr>
          <w:rFonts w:eastAsia="Times New Roman"/>
          <w:bCs/>
          <w:color w:val="000000" w:themeColor="text1"/>
        </w:rPr>
        <w:t>s</w:t>
      </w:r>
      <w:r w:rsidR="00BA4A20">
        <w:rPr>
          <w:rFonts w:eastAsia="Times New Roman"/>
          <w:bCs/>
          <w:color w:val="000000" w:themeColor="text1"/>
        </w:rPr>
        <w:t xml:space="preserve"> of tDCS</w:t>
      </w:r>
      <w:r w:rsidR="00FD34BA">
        <w:rPr>
          <w:rFonts w:eastAsia="Times New Roman"/>
          <w:bCs/>
          <w:color w:val="000000" w:themeColor="text1"/>
        </w:rPr>
        <w:t xml:space="preserve"> on BI and UE-FMA</w:t>
      </w:r>
      <w:r w:rsidR="008B08E5">
        <w:rPr>
          <w:rFonts w:eastAsia="Times New Roman"/>
          <w:bCs/>
          <w:color w:val="000000" w:themeColor="text1"/>
        </w:rPr>
        <w:t xml:space="preserve"> but not LE-FMA or </w:t>
      </w:r>
      <w:r w:rsidR="0045090E">
        <w:rPr>
          <w:rFonts w:eastAsia="Times New Roman"/>
          <w:bCs/>
          <w:color w:val="000000" w:themeColor="text1"/>
        </w:rPr>
        <w:t>M</w:t>
      </w:r>
      <w:r w:rsidR="008B08E5">
        <w:rPr>
          <w:rFonts w:eastAsia="Times New Roman"/>
          <w:bCs/>
          <w:color w:val="000000" w:themeColor="text1"/>
        </w:rPr>
        <w:t xml:space="preserve">AS; </w:t>
      </w:r>
      <w:r w:rsidR="00745B10">
        <w:rPr>
          <w:rFonts w:eastAsia="Times New Roman"/>
          <w:bCs/>
          <w:color w:val="000000" w:themeColor="text1"/>
        </w:rPr>
        <w:t xml:space="preserve">2) </w:t>
      </w:r>
      <w:r w:rsidR="008B08E5">
        <w:rPr>
          <w:rFonts w:eastAsia="Times New Roman"/>
          <w:bCs/>
          <w:color w:val="000000" w:themeColor="text1"/>
        </w:rPr>
        <w:t>C</w:t>
      </w:r>
      <w:r w:rsidR="00745B10">
        <w:rPr>
          <w:rFonts w:eastAsia="Times New Roman"/>
          <w:bCs/>
          <w:color w:val="000000" w:themeColor="text1"/>
        </w:rPr>
        <w:t>onventional therapy</w:t>
      </w:r>
      <w:r w:rsidR="00FD34BA">
        <w:rPr>
          <w:rFonts w:eastAsia="Times New Roman"/>
          <w:bCs/>
          <w:color w:val="000000" w:themeColor="text1"/>
        </w:rPr>
        <w:t xml:space="preserve"> </w:t>
      </w:r>
      <w:r w:rsidR="006B3FEC">
        <w:rPr>
          <w:rFonts w:eastAsia="Times New Roman"/>
          <w:bCs/>
          <w:color w:val="000000" w:themeColor="text1"/>
        </w:rPr>
        <w:t xml:space="preserve">combined with tDCS had a greater effect size compared with assisted therapy combined with tDCS (~12 vs ~4 respectively) on </w:t>
      </w:r>
      <w:r w:rsidR="00745B10">
        <w:rPr>
          <w:rFonts w:eastAsia="Times New Roman"/>
          <w:bCs/>
          <w:color w:val="000000" w:themeColor="text1"/>
        </w:rPr>
        <w:t>motor recovery</w:t>
      </w:r>
      <w:r w:rsidR="00FD34BA">
        <w:rPr>
          <w:rFonts w:eastAsia="Times New Roman"/>
          <w:bCs/>
          <w:color w:val="000000" w:themeColor="text1"/>
        </w:rPr>
        <w:t xml:space="preserve"> of BI</w:t>
      </w:r>
      <w:r w:rsidR="008B08E5">
        <w:rPr>
          <w:rFonts w:eastAsia="Times New Roman"/>
          <w:bCs/>
          <w:color w:val="000000" w:themeColor="text1"/>
        </w:rPr>
        <w:t xml:space="preserve"> </w:t>
      </w:r>
      <w:r w:rsidR="006B3FEC">
        <w:rPr>
          <w:rFonts w:eastAsia="Times New Roman"/>
          <w:bCs/>
          <w:color w:val="000000" w:themeColor="text1"/>
        </w:rPr>
        <w:t xml:space="preserve">for either </w:t>
      </w:r>
      <w:r w:rsidR="008B08E5">
        <w:rPr>
          <w:rFonts w:eastAsia="Times New Roman"/>
          <w:bCs/>
          <w:color w:val="000000" w:themeColor="text1"/>
        </w:rPr>
        <w:t xml:space="preserve">post scores </w:t>
      </w:r>
      <w:r w:rsidR="006B3FEC">
        <w:rPr>
          <w:rFonts w:eastAsia="Times New Roman"/>
          <w:bCs/>
          <w:color w:val="000000" w:themeColor="text1"/>
        </w:rPr>
        <w:t>or changes scores</w:t>
      </w:r>
      <w:r w:rsidR="008B08E5">
        <w:rPr>
          <w:rFonts w:eastAsia="Times New Roman"/>
          <w:bCs/>
          <w:color w:val="000000" w:themeColor="text1"/>
        </w:rPr>
        <w:t xml:space="preserve">. </w:t>
      </w:r>
      <w:r w:rsidR="006B3FEC">
        <w:rPr>
          <w:rFonts w:eastAsia="Times New Roman"/>
          <w:bCs/>
          <w:color w:val="000000" w:themeColor="text1"/>
        </w:rPr>
        <w:t xml:space="preserve">For the UE-FMA the conventional and miscellaneous therapies showed a positive effect </w:t>
      </w:r>
      <w:r w:rsidR="00C4240B">
        <w:rPr>
          <w:rFonts w:eastAsia="Times New Roman"/>
          <w:bCs/>
          <w:color w:val="000000" w:themeColor="text1"/>
        </w:rPr>
        <w:t xml:space="preserve">when baseline groups characteristics was accounted </w:t>
      </w:r>
      <w:r w:rsidR="006B3FEC">
        <w:rPr>
          <w:rFonts w:eastAsia="Times New Roman"/>
          <w:bCs/>
          <w:color w:val="000000" w:themeColor="text1"/>
        </w:rPr>
        <w:t xml:space="preserve">for </w:t>
      </w:r>
      <w:r w:rsidR="00C4240B">
        <w:rPr>
          <w:rFonts w:eastAsia="Times New Roman"/>
          <w:bCs/>
          <w:color w:val="000000" w:themeColor="text1"/>
        </w:rPr>
        <w:t>(i.e.</w:t>
      </w:r>
      <w:r w:rsidR="001662BA">
        <w:rPr>
          <w:rFonts w:eastAsia="Times New Roman"/>
          <w:bCs/>
          <w:color w:val="000000" w:themeColor="text1"/>
        </w:rPr>
        <w:t>,</w:t>
      </w:r>
      <w:r w:rsidR="00C4240B">
        <w:rPr>
          <w:rFonts w:eastAsia="Times New Roman"/>
          <w:bCs/>
          <w:color w:val="000000" w:themeColor="text1"/>
        </w:rPr>
        <w:t xml:space="preserve"> </w:t>
      </w:r>
      <w:r w:rsidR="006B3FEC">
        <w:rPr>
          <w:rFonts w:eastAsia="Times New Roman"/>
          <w:bCs/>
          <w:color w:val="000000" w:themeColor="text1"/>
        </w:rPr>
        <w:t>change score</w:t>
      </w:r>
      <w:r w:rsidR="00C4240B">
        <w:rPr>
          <w:rFonts w:eastAsia="Times New Roman"/>
          <w:bCs/>
          <w:color w:val="000000" w:themeColor="text1"/>
        </w:rPr>
        <w:t xml:space="preserve"> analysis)</w:t>
      </w:r>
      <w:r w:rsidR="006B3FEC">
        <w:rPr>
          <w:rFonts w:eastAsia="Times New Roman"/>
          <w:bCs/>
          <w:color w:val="000000" w:themeColor="text1"/>
        </w:rPr>
        <w:t xml:space="preserve"> but not post-scores comparisons. </w:t>
      </w:r>
      <w:r w:rsidR="00C4240B">
        <w:rPr>
          <w:rFonts w:eastAsia="Times New Roman"/>
          <w:bCs/>
          <w:color w:val="000000" w:themeColor="text1"/>
        </w:rPr>
        <w:t xml:space="preserve">No effect of therapy type was evident for the LE-FMA or MAS. 3) </w:t>
      </w:r>
      <w:r w:rsidR="00745B10">
        <w:rPr>
          <w:rFonts w:eastAsia="Times New Roman"/>
          <w:bCs/>
          <w:color w:val="000000" w:themeColor="text1"/>
        </w:rPr>
        <w:t>C</w:t>
      </w:r>
      <w:r>
        <w:rPr>
          <w:rFonts w:eastAsia="Times New Roman"/>
          <w:bCs/>
          <w:color w:val="000000" w:themeColor="text1"/>
        </w:rPr>
        <w:t>ontrary to our hypothesis, tDCS dosage has minimal influence on the recovery of motor function after stroke</w:t>
      </w:r>
      <w:r w:rsidR="008A56BC">
        <w:rPr>
          <w:rFonts w:eastAsia="Times New Roman"/>
          <w:bCs/>
          <w:color w:val="000000" w:themeColor="text1"/>
        </w:rPr>
        <w:t>. S</w:t>
      </w:r>
      <w:r w:rsidR="00CC7FAB">
        <w:rPr>
          <w:rFonts w:eastAsia="Times New Roman"/>
          <w:bCs/>
          <w:color w:val="000000" w:themeColor="text1"/>
        </w:rPr>
        <w:t xml:space="preserve">timulation type </w:t>
      </w:r>
      <w:r w:rsidR="00DD2822">
        <w:rPr>
          <w:rFonts w:eastAsia="Times New Roman"/>
          <w:bCs/>
          <w:color w:val="000000" w:themeColor="text1"/>
        </w:rPr>
        <w:t>(i.e.</w:t>
      </w:r>
      <w:r w:rsidR="006869F5">
        <w:rPr>
          <w:rFonts w:eastAsia="Times New Roman"/>
          <w:bCs/>
          <w:color w:val="000000" w:themeColor="text1"/>
        </w:rPr>
        <w:t>,</w:t>
      </w:r>
      <w:r w:rsidR="00DD2822">
        <w:rPr>
          <w:rFonts w:eastAsia="Times New Roman"/>
          <w:bCs/>
          <w:color w:val="000000" w:themeColor="text1"/>
        </w:rPr>
        <w:t xml:space="preserve"> anodal</w:t>
      </w:r>
      <w:r w:rsidR="006869F5">
        <w:rPr>
          <w:rFonts w:eastAsia="Times New Roman"/>
          <w:bCs/>
          <w:color w:val="000000" w:themeColor="text1"/>
        </w:rPr>
        <w:t xml:space="preserve">, </w:t>
      </w:r>
      <w:r w:rsidR="00DD2822">
        <w:rPr>
          <w:rFonts w:eastAsia="Times New Roman"/>
          <w:bCs/>
          <w:color w:val="000000" w:themeColor="text1"/>
        </w:rPr>
        <w:t>cathodal</w:t>
      </w:r>
      <w:r w:rsidR="006869F5">
        <w:rPr>
          <w:rFonts w:eastAsia="Times New Roman"/>
          <w:bCs/>
          <w:color w:val="000000" w:themeColor="text1"/>
        </w:rPr>
        <w:t>, and bihemispheric</w:t>
      </w:r>
      <w:r w:rsidR="00DD2822">
        <w:rPr>
          <w:rFonts w:eastAsia="Times New Roman"/>
          <w:bCs/>
          <w:color w:val="000000" w:themeColor="text1"/>
        </w:rPr>
        <w:t xml:space="preserve">) </w:t>
      </w:r>
      <w:r>
        <w:rPr>
          <w:rFonts w:eastAsia="Times New Roman"/>
          <w:bCs/>
          <w:color w:val="000000" w:themeColor="text1"/>
        </w:rPr>
        <w:t xml:space="preserve">was not </w:t>
      </w:r>
      <w:r w:rsidR="00CC7FAB">
        <w:rPr>
          <w:rFonts w:eastAsia="Times New Roman"/>
          <w:bCs/>
          <w:color w:val="000000" w:themeColor="text1"/>
        </w:rPr>
        <w:t xml:space="preserve">associated with </w:t>
      </w:r>
      <w:r>
        <w:rPr>
          <w:rFonts w:eastAsia="Times New Roman"/>
          <w:bCs/>
          <w:color w:val="000000" w:themeColor="text1"/>
        </w:rPr>
        <w:t xml:space="preserve">the type of </w:t>
      </w:r>
      <w:r w:rsidR="00CC7FAB">
        <w:rPr>
          <w:rFonts w:eastAsia="Times New Roman"/>
          <w:bCs/>
          <w:color w:val="000000" w:themeColor="text1"/>
        </w:rPr>
        <w:t xml:space="preserve">therapy </w:t>
      </w:r>
      <w:r>
        <w:rPr>
          <w:rFonts w:eastAsia="Times New Roman"/>
          <w:bCs/>
          <w:color w:val="000000" w:themeColor="text1"/>
        </w:rPr>
        <w:t>used in combination with tDCS</w:t>
      </w:r>
      <w:r w:rsidR="00CC7FAB">
        <w:rPr>
          <w:rFonts w:eastAsia="Times New Roman"/>
          <w:bCs/>
          <w:color w:val="000000" w:themeColor="text1"/>
        </w:rPr>
        <w:t>, MCID of the tDCS group.</w:t>
      </w:r>
    </w:p>
    <w:p w14:paraId="3DD25428" w14:textId="7C0FA524" w:rsidR="00257389" w:rsidRDefault="0051355D" w:rsidP="00CF0EE0">
      <w:pPr>
        <w:spacing w:line="480" w:lineRule="auto"/>
        <w:ind w:firstLine="720"/>
        <w:rPr>
          <w:rFonts w:eastAsia="Times New Roman"/>
          <w:bCs/>
          <w:color w:val="000000" w:themeColor="text1"/>
        </w:rPr>
      </w:pPr>
      <w:r w:rsidRPr="005D5A2D">
        <w:rPr>
          <w:rFonts w:eastAsia="Times New Roman"/>
          <w:bCs/>
          <w:color w:val="000000" w:themeColor="text1"/>
        </w:rPr>
        <w:t xml:space="preserve">Differences in the participants’ characteristics </w:t>
      </w:r>
      <w:r w:rsidR="005B42DC" w:rsidRPr="005D5A2D">
        <w:rPr>
          <w:rFonts w:eastAsia="Times New Roman"/>
          <w:bCs/>
          <w:color w:val="000000" w:themeColor="text1"/>
        </w:rPr>
        <w:t xml:space="preserve">can potentially explain the </w:t>
      </w:r>
      <w:r w:rsidRPr="005D5A2D">
        <w:rPr>
          <w:rFonts w:eastAsia="Times New Roman"/>
          <w:bCs/>
          <w:color w:val="000000" w:themeColor="text1"/>
        </w:rPr>
        <w:t>discrepan</w:t>
      </w:r>
      <w:r w:rsidR="005B42DC" w:rsidRPr="005D5A2D">
        <w:rPr>
          <w:rFonts w:eastAsia="Times New Roman"/>
          <w:bCs/>
          <w:color w:val="000000" w:themeColor="text1"/>
        </w:rPr>
        <w:t>t</w:t>
      </w:r>
      <w:r w:rsidRPr="005D5A2D">
        <w:rPr>
          <w:rFonts w:eastAsia="Times New Roman"/>
          <w:bCs/>
          <w:color w:val="000000" w:themeColor="text1"/>
        </w:rPr>
        <w:t xml:space="preserve"> results for the BI and UE-FMA. </w:t>
      </w:r>
      <w:r w:rsidR="00257389" w:rsidRPr="005D5A2D">
        <w:rPr>
          <w:rFonts w:eastAsia="Times New Roman"/>
          <w:bCs/>
          <w:color w:val="000000" w:themeColor="text1"/>
        </w:rPr>
        <w:t xml:space="preserve">Out of the sixteen total possible studies included in the BI meta-analyses </w:t>
      </w:r>
      <w:r w:rsidR="005B42DC" w:rsidRPr="005D5A2D">
        <w:rPr>
          <w:rFonts w:eastAsia="Times New Roman"/>
          <w:bCs/>
          <w:color w:val="000000" w:themeColor="text1"/>
        </w:rPr>
        <w:t xml:space="preserve">the majority used subacute participants compared with chronic (approximately </w:t>
      </w:r>
      <w:r w:rsidR="00257389" w:rsidRPr="005D5A2D">
        <w:rPr>
          <w:rFonts w:eastAsia="Times New Roman"/>
          <w:bCs/>
          <w:color w:val="000000" w:themeColor="text1"/>
        </w:rPr>
        <w:t xml:space="preserve">56% </w:t>
      </w:r>
      <w:r w:rsidR="005B42DC" w:rsidRPr="005D5A2D">
        <w:rPr>
          <w:rFonts w:eastAsia="Times New Roman"/>
          <w:bCs/>
          <w:color w:val="000000" w:themeColor="text1"/>
        </w:rPr>
        <w:t xml:space="preserve">vs </w:t>
      </w:r>
      <w:r w:rsidRPr="005D5A2D">
        <w:rPr>
          <w:rFonts w:eastAsia="Times New Roman"/>
          <w:bCs/>
          <w:color w:val="000000" w:themeColor="text1"/>
        </w:rPr>
        <w:t>25%</w:t>
      </w:r>
      <w:r w:rsidR="005B42DC" w:rsidRPr="005D5A2D">
        <w:rPr>
          <w:rFonts w:eastAsia="Times New Roman"/>
          <w:bCs/>
          <w:color w:val="000000" w:themeColor="text1"/>
        </w:rPr>
        <w:t xml:space="preserve">, respectively), whereas </w:t>
      </w:r>
      <w:r w:rsidRPr="005D5A2D">
        <w:rPr>
          <w:rFonts w:eastAsia="Times New Roman"/>
          <w:bCs/>
          <w:color w:val="000000" w:themeColor="text1"/>
        </w:rPr>
        <w:t>1</w:t>
      </w:r>
      <w:r w:rsidR="005B42DC" w:rsidRPr="005D5A2D">
        <w:rPr>
          <w:rFonts w:eastAsia="Times New Roman"/>
          <w:bCs/>
          <w:color w:val="000000" w:themeColor="text1"/>
        </w:rPr>
        <w:t>9</w:t>
      </w:r>
      <w:r w:rsidRPr="005D5A2D">
        <w:rPr>
          <w:rFonts w:eastAsia="Times New Roman"/>
          <w:bCs/>
          <w:color w:val="000000" w:themeColor="text1"/>
        </w:rPr>
        <w:t>%</w:t>
      </w:r>
      <w:r w:rsidR="00257389" w:rsidRPr="005D5A2D">
        <w:rPr>
          <w:rFonts w:eastAsia="Times New Roman"/>
          <w:bCs/>
          <w:color w:val="000000" w:themeColor="text1"/>
        </w:rPr>
        <w:t xml:space="preserve"> did not state the duration of stroke. Out of the thirty-two total possible studies include in the UE-FMA meta-analyses </w:t>
      </w:r>
      <w:r w:rsidR="005B42DC" w:rsidRPr="005D5A2D">
        <w:rPr>
          <w:rFonts w:eastAsia="Times New Roman"/>
          <w:bCs/>
          <w:color w:val="000000" w:themeColor="text1"/>
        </w:rPr>
        <w:t xml:space="preserve">approximately </w:t>
      </w:r>
      <w:r w:rsidRPr="005D5A2D">
        <w:rPr>
          <w:rFonts w:eastAsia="Times New Roman"/>
          <w:bCs/>
          <w:color w:val="000000" w:themeColor="text1"/>
        </w:rPr>
        <w:t>6%</w:t>
      </w:r>
      <w:r w:rsidR="00257389" w:rsidRPr="005D5A2D">
        <w:rPr>
          <w:rFonts w:eastAsia="Times New Roman"/>
          <w:bCs/>
          <w:color w:val="000000" w:themeColor="text1"/>
        </w:rPr>
        <w:t xml:space="preserve"> used acute participants, </w:t>
      </w:r>
      <w:r w:rsidRPr="005D5A2D">
        <w:rPr>
          <w:rFonts w:eastAsia="Times New Roman"/>
          <w:bCs/>
          <w:color w:val="000000" w:themeColor="text1"/>
        </w:rPr>
        <w:t>25%</w:t>
      </w:r>
      <w:r w:rsidR="00257389" w:rsidRPr="005D5A2D">
        <w:rPr>
          <w:rFonts w:eastAsia="Times New Roman"/>
          <w:bCs/>
          <w:color w:val="000000" w:themeColor="text1"/>
        </w:rPr>
        <w:t xml:space="preserve"> used subacute participants, and </w:t>
      </w:r>
      <w:r w:rsidR="005B42DC" w:rsidRPr="005D5A2D">
        <w:rPr>
          <w:rFonts w:eastAsia="Times New Roman"/>
          <w:bCs/>
          <w:color w:val="000000" w:themeColor="text1"/>
        </w:rPr>
        <w:t>~</w:t>
      </w:r>
      <w:r w:rsidRPr="005D5A2D">
        <w:rPr>
          <w:rFonts w:eastAsia="Times New Roman"/>
          <w:bCs/>
          <w:color w:val="000000" w:themeColor="text1"/>
        </w:rPr>
        <w:t>6</w:t>
      </w:r>
      <w:r w:rsidR="005B42DC" w:rsidRPr="005D5A2D">
        <w:rPr>
          <w:rFonts w:eastAsia="Times New Roman"/>
          <w:bCs/>
          <w:color w:val="000000" w:themeColor="text1"/>
        </w:rPr>
        <w:t>9</w:t>
      </w:r>
      <w:r w:rsidRPr="005D5A2D">
        <w:rPr>
          <w:rFonts w:eastAsia="Times New Roman"/>
          <w:bCs/>
          <w:color w:val="000000" w:themeColor="text1"/>
        </w:rPr>
        <w:t>%</w:t>
      </w:r>
      <w:r w:rsidR="00257389" w:rsidRPr="005D5A2D">
        <w:rPr>
          <w:rFonts w:eastAsia="Times New Roman"/>
          <w:bCs/>
          <w:color w:val="000000" w:themeColor="text1"/>
        </w:rPr>
        <w:t xml:space="preserve"> used chronic participants.</w:t>
      </w:r>
      <w:r w:rsidRPr="005D5A2D">
        <w:rPr>
          <w:rFonts w:eastAsia="Times New Roman"/>
          <w:bCs/>
          <w:color w:val="000000" w:themeColor="text1"/>
        </w:rPr>
        <w:t xml:space="preserve"> Another </w:t>
      </w:r>
      <w:r w:rsidRPr="005D5A2D">
        <w:rPr>
          <w:rFonts w:eastAsia="Times New Roman"/>
          <w:bCs/>
          <w:color w:val="000000" w:themeColor="text1"/>
        </w:rPr>
        <w:lastRenderedPageBreak/>
        <w:t>possibility for discrepancy could be due to the low availability of study data for not only the BI, but especially the LE-FMA and MAS. One more possibility for the discrepancy seen may be due to differences in the scales themselves</w:t>
      </w:r>
      <w:r w:rsidR="005B42DC" w:rsidRPr="005D5A2D">
        <w:rPr>
          <w:rFonts w:eastAsia="Times New Roman"/>
          <w:bCs/>
          <w:color w:val="000000" w:themeColor="text1"/>
        </w:rPr>
        <w:t>. Specifically</w:t>
      </w:r>
      <w:r w:rsidR="005D5A2D" w:rsidRPr="005D5A2D">
        <w:rPr>
          <w:rFonts w:eastAsia="Times New Roman"/>
          <w:bCs/>
          <w:color w:val="000000" w:themeColor="text1"/>
        </w:rPr>
        <w:t>,</w:t>
      </w:r>
      <w:r w:rsidR="005B42DC" w:rsidRPr="005D5A2D">
        <w:rPr>
          <w:rFonts w:eastAsia="Times New Roman"/>
          <w:bCs/>
          <w:color w:val="000000" w:themeColor="text1"/>
        </w:rPr>
        <w:t xml:space="preserve"> the</w:t>
      </w:r>
      <w:r w:rsidRPr="005D5A2D">
        <w:rPr>
          <w:rFonts w:eastAsia="Times New Roman"/>
          <w:bCs/>
          <w:color w:val="000000" w:themeColor="text1"/>
        </w:rPr>
        <w:t xml:space="preserve"> BI is an assessment for gross movements used for activities of daily living scored broadly, the UE-FMA and LE-FMA are assessments for specific movements related to motor function with highly detailed scoring, and the MAS</w:t>
      </w:r>
      <w:r w:rsidR="005D75C5" w:rsidRPr="005D5A2D">
        <w:rPr>
          <w:rFonts w:eastAsia="Times New Roman"/>
          <w:bCs/>
          <w:color w:val="000000" w:themeColor="text1"/>
        </w:rPr>
        <w:t xml:space="preserve"> assessing muscle spasticity with a small scoring range.</w:t>
      </w:r>
    </w:p>
    <w:p w14:paraId="10AE5134" w14:textId="17F219BE" w:rsidR="006C3D67" w:rsidRDefault="006C3D67" w:rsidP="00CF0EE0">
      <w:pPr>
        <w:spacing w:line="480" w:lineRule="auto"/>
        <w:ind w:firstLine="720"/>
        <w:rPr>
          <w:rFonts w:eastAsia="Times New Roman"/>
          <w:bCs/>
          <w:color w:val="000000" w:themeColor="text1"/>
        </w:rPr>
      </w:pPr>
      <w:r w:rsidRPr="009E1488">
        <w:rPr>
          <w:rFonts w:eastAsia="Times New Roman"/>
          <w:bCs/>
          <w:color w:val="000000" w:themeColor="text1"/>
        </w:rPr>
        <w:t>Other reviews have a</w:t>
      </w:r>
      <w:r w:rsidR="0079601F">
        <w:rPr>
          <w:rFonts w:eastAsia="Times New Roman"/>
          <w:bCs/>
          <w:color w:val="000000" w:themeColor="text1"/>
        </w:rPr>
        <w:t>ss</w:t>
      </w:r>
      <w:r w:rsidRPr="009E1488">
        <w:rPr>
          <w:rFonts w:eastAsia="Times New Roman"/>
          <w:bCs/>
          <w:color w:val="000000" w:themeColor="text1"/>
        </w:rPr>
        <w:t>essed the effects of tDCS on motor recovery and indicate</w:t>
      </w:r>
      <w:r w:rsidR="00691E89">
        <w:rPr>
          <w:rFonts w:eastAsia="Times New Roman"/>
          <w:bCs/>
          <w:color w:val="000000" w:themeColor="text1"/>
        </w:rPr>
        <w:t>d</w:t>
      </w:r>
      <w:r w:rsidRPr="009E1488">
        <w:rPr>
          <w:rFonts w:eastAsia="Times New Roman"/>
          <w:bCs/>
          <w:color w:val="000000" w:themeColor="text1"/>
        </w:rPr>
        <w:t xml:space="preserve"> th</w:t>
      </w:r>
      <w:r w:rsidR="009E1488">
        <w:rPr>
          <w:rFonts w:eastAsia="Times New Roman"/>
          <w:bCs/>
          <w:color w:val="000000" w:themeColor="text1"/>
        </w:rPr>
        <w:t>at there may be a significant ef</w:t>
      </w:r>
      <w:r w:rsidR="00597280">
        <w:rPr>
          <w:rFonts w:eastAsia="Times New Roman"/>
          <w:bCs/>
          <w:color w:val="000000" w:themeColor="text1"/>
        </w:rPr>
        <w:t xml:space="preserve">fect of the treatment on ADL and upper extremity motor function recovery </w:t>
      </w:r>
      <w:r w:rsidR="00597280">
        <w:rPr>
          <w:rFonts w:eastAsia="Times New Roman"/>
          <w:bCs/>
          <w:color w:val="000000" w:themeColor="text1"/>
        </w:rPr>
        <w:fldChar w:fldCharType="begin">
          <w:fldData xml:space="preserve">PEVuZE5vdGU+PENpdGU+PEF1dGhvcj5DaGhhdGJhcjwvQXV0aG9yPjxZZWFyPjIwMTU8L1llYXI+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</w:fldData>
        </w:fldChar>
      </w:r>
      <w:r w:rsidR="00597280">
        <w:rPr>
          <w:rFonts w:eastAsia="Times New Roman"/>
          <w:bCs/>
          <w:color w:val="000000" w:themeColor="text1"/>
        </w:rPr>
        <w:instrText xml:space="preserve"> ADDIN EN.CITE </w:instrText>
      </w:r>
      <w:r w:rsidR="00597280">
        <w:rPr>
          <w:rFonts w:eastAsia="Times New Roman"/>
          <w:bCs/>
          <w:color w:val="000000" w:themeColor="text1"/>
        </w:rPr>
        <w:fldChar w:fldCharType="begin">
          <w:fldData xml:space="preserve">PEVuZE5vdGU+PENpdGU+PEF1dGhvcj5DaGhhdGJhcjwvQXV0aG9yPjxZZWFyPjIwMTU8L1llYXI+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</w:fldData>
        </w:fldChar>
      </w:r>
      <w:r w:rsidR="00597280">
        <w:rPr>
          <w:rFonts w:eastAsia="Times New Roman"/>
          <w:bCs/>
          <w:color w:val="000000" w:themeColor="text1"/>
        </w:rPr>
        <w:instrText xml:space="preserve"> ADDIN EN.CITE.DATA </w:instrText>
      </w:r>
      <w:r w:rsidR="00597280">
        <w:rPr>
          <w:rFonts w:eastAsia="Times New Roman"/>
          <w:bCs/>
          <w:color w:val="000000" w:themeColor="text1"/>
        </w:rPr>
      </w:r>
      <w:r w:rsidR="00597280">
        <w:rPr>
          <w:rFonts w:eastAsia="Times New Roman"/>
          <w:bCs/>
          <w:color w:val="000000" w:themeColor="text1"/>
        </w:rPr>
        <w:fldChar w:fldCharType="end"/>
      </w:r>
      <w:r w:rsidR="00597280">
        <w:rPr>
          <w:rFonts w:eastAsia="Times New Roman"/>
          <w:bCs/>
          <w:color w:val="000000" w:themeColor="text1"/>
        </w:rPr>
      </w:r>
      <w:r w:rsidR="00597280">
        <w:rPr>
          <w:rFonts w:eastAsia="Times New Roman"/>
          <w:bCs/>
          <w:color w:val="000000" w:themeColor="text1"/>
        </w:rPr>
        <w:fldChar w:fldCharType="separate"/>
      </w:r>
      <w:r w:rsidR="00597280">
        <w:rPr>
          <w:rFonts w:eastAsia="Times New Roman"/>
          <w:bCs/>
          <w:noProof/>
          <w:color w:val="000000" w:themeColor="text1"/>
        </w:rPr>
        <w:t>(Chhatbar et al., 2015; Elsner et al., 2020; Van Hoornweder et al., 2021)</w:t>
      </w:r>
      <w:r w:rsidR="00597280">
        <w:rPr>
          <w:rFonts w:eastAsia="Times New Roman"/>
          <w:bCs/>
          <w:color w:val="000000" w:themeColor="text1"/>
        </w:rPr>
        <w:fldChar w:fldCharType="end"/>
      </w:r>
      <w:r w:rsidR="00597280">
        <w:rPr>
          <w:rFonts w:eastAsia="Times New Roman"/>
          <w:bCs/>
          <w:color w:val="000000" w:themeColor="text1"/>
        </w:rPr>
        <w:t xml:space="preserve">. However, one </w:t>
      </w:r>
      <w:r w:rsidR="0026204E">
        <w:rPr>
          <w:rFonts w:eastAsia="Times New Roman"/>
          <w:bCs/>
          <w:color w:val="000000" w:themeColor="text1"/>
        </w:rPr>
        <w:t xml:space="preserve">of those </w:t>
      </w:r>
      <w:r w:rsidR="00597280">
        <w:rPr>
          <w:rFonts w:eastAsia="Times New Roman"/>
          <w:bCs/>
          <w:color w:val="000000" w:themeColor="text1"/>
        </w:rPr>
        <w:t>stud</w:t>
      </w:r>
      <w:r w:rsidR="0026204E">
        <w:rPr>
          <w:rFonts w:eastAsia="Times New Roman"/>
          <w:bCs/>
          <w:color w:val="000000" w:themeColor="text1"/>
        </w:rPr>
        <w:t>ies,</w:t>
      </w:r>
      <w:r w:rsidR="00597280">
        <w:rPr>
          <w:rFonts w:eastAsia="Times New Roman"/>
          <w:bCs/>
          <w:color w:val="000000" w:themeColor="text1"/>
        </w:rPr>
        <w:t xml:space="preserve"> investigating the effects of tDCS on upper extremity motor function recovery</w:t>
      </w:r>
      <w:r w:rsidR="0026204E">
        <w:rPr>
          <w:rFonts w:eastAsia="Times New Roman"/>
          <w:bCs/>
          <w:color w:val="000000" w:themeColor="text1"/>
        </w:rPr>
        <w:t>,</w:t>
      </w:r>
      <w:r w:rsidR="00597280">
        <w:rPr>
          <w:rFonts w:eastAsia="Times New Roman"/>
          <w:bCs/>
          <w:color w:val="000000" w:themeColor="text1"/>
        </w:rPr>
        <w:t xml:space="preserve"> determined that the significance of tDCS as a tool for motor function recovery may depend on several factors, such as duration of time since the participant suffered a stroke </w:t>
      </w:r>
      <w:r w:rsidR="00597280">
        <w:rPr>
          <w:rFonts w:eastAsia="Times New Roman"/>
          <w:bCs/>
          <w:color w:val="000000" w:themeColor="text1"/>
        </w:rPr>
        <w:fldChar w:fldCharType="begin">
          <w:fldData xml:space="preserve">PEVuZE5vdGU+PENpdGU+PEF1dGhvcj5WYW4gSG9vcm53ZWRlcjwvQXV0aG9yPjxZZWFyPjIwMjE8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</w:fldData>
        </w:fldChar>
      </w:r>
      <w:r w:rsidR="00597280">
        <w:rPr>
          <w:rFonts w:eastAsia="Times New Roman"/>
          <w:bCs/>
          <w:color w:val="000000" w:themeColor="text1"/>
        </w:rPr>
        <w:instrText xml:space="preserve"> ADDIN EN.CITE </w:instrText>
      </w:r>
      <w:r w:rsidR="00597280">
        <w:rPr>
          <w:rFonts w:eastAsia="Times New Roman"/>
          <w:bCs/>
          <w:color w:val="000000" w:themeColor="text1"/>
        </w:rPr>
        <w:fldChar w:fldCharType="begin">
          <w:fldData xml:space="preserve">PEVuZE5vdGU+PENpdGU+PEF1dGhvcj5WYW4gSG9vcm53ZWRlcjwvQXV0aG9yPjxZZWFyPjIwMjE8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</w:fldData>
        </w:fldChar>
      </w:r>
      <w:r w:rsidR="00597280">
        <w:rPr>
          <w:rFonts w:eastAsia="Times New Roman"/>
          <w:bCs/>
          <w:color w:val="000000" w:themeColor="text1"/>
        </w:rPr>
        <w:instrText xml:space="preserve"> ADDIN EN.CITE.DATA </w:instrText>
      </w:r>
      <w:r w:rsidR="00597280">
        <w:rPr>
          <w:rFonts w:eastAsia="Times New Roman"/>
          <w:bCs/>
          <w:color w:val="000000" w:themeColor="text1"/>
        </w:rPr>
      </w:r>
      <w:r w:rsidR="00597280">
        <w:rPr>
          <w:rFonts w:eastAsia="Times New Roman"/>
          <w:bCs/>
          <w:color w:val="000000" w:themeColor="text1"/>
        </w:rPr>
        <w:fldChar w:fldCharType="end"/>
      </w:r>
      <w:r w:rsidR="00597280">
        <w:rPr>
          <w:rFonts w:eastAsia="Times New Roman"/>
          <w:bCs/>
          <w:color w:val="000000" w:themeColor="text1"/>
        </w:rPr>
      </w:r>
      <w:r w:rsidR="00597280">
        <w:rPr>
          <w:rFonts w:eastAsia="Times New Roman"/>
          <w:bCs/>
          <w:color w:val="000000" w:themeColor="text1"/>
        </w:rPr>
        <w:fldChar w:fldCharType="separate"/>
      </w:r>
      <w:r w:rsidR="00597280">
        <w:rPr>
          <w:rFonts w:eastAsia="Times New Roman"/>
          <w:bCs/>
          <w:noProof/>
          <w:color w:val="000000" w:themeColor="text1"/>
        </w:rPr>
        <w:t>(Van Hoornweder et al., 2021)</w:t>
      </w:r>
      <w:r w:rsidR="00597280">
        <w:rPr>
          <w:rFonts w:eastAsia="Times New Roman"/>
          <w:bCs/>
          <w:color w:val="000000" w:themeColor="text1"/>
        </w:rPr>
        <w:fldChar w:fldCharType="end"/>
      </w:r>
      <w:r w:rsidR="00597280">
        <w:rPr>
          <w:rFonts w:eastAsia="Times New Roman"/>
          <w:bCs/>
          <w:color w:val="000000" w:themeColor="text1"/>
        </w:rPr>
        <w:t xml:space="preserve">. Another of those studies also suggested that their findings on the effectiveness of tDCS as a rehabilitative tool in post-stroke motor function recovery were considered insignificant when limiting their studies to ones with proper allocation concealment </w:t>
      </w:r>
      <w:r w:rsidR="00597280">
        <w:rPr>
          <w:rFonts w:eastAsia="Times New Roman"/>
          <w:bCs/>
          <w:color w:val="000000" w:themeColor="text1"/>
        </w:rPr>
        <w:fldChar w:fldCharType="begin">
          <w:fldData xml:space="preserve">PEVuZE5vdGU+PENpdGU+PEF1dGhvcj5FbHNuZXI8L0F1dGhvcj48WWVhcj4yMDIwPC9ZZWFyPjxS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==
</w:fldData>
        </w:fldChar>
      </w:r>
      <w:r w:rsidR="00597280">
        <w:rPr>
          <w:rFonts w:eastAsia="Times New Roman"/>
          <w:bCs/>
          <w:color w:val="000000" w:themeColor="text1"/>
        </w:rPr>
        <w:instrText xml:space="preserve"> ADDIN EN.CITE </w:instrText>
      </w:r>
      <w:r w:rsidR="00597280">
        <w:rPr>
          <w:rFonts w:eastAsia="Times New Roman"/>
          <w:bCs/>
          <w:color w:val="000000" w:themeColor="text1"/>
        </w:rPr>
        <w:fldChar w:fldCharType="begin">
          <w:fldData xml:space="preserve">PEVuZE5vdGU+PENpdGU+PEF1dGhvcj5FbHNuZXI8L0F1dGhvcj48WWVhcj4yMDIwPC9ZZWFyPjxS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==
</w:fldData>
        </w:fldChar>
      </w:r>
      <w:r w:rsidR="00597280">
        <w:rPr>
          <w:rFonts w:eastAsia="Times New Roman"/>
          <w:bCs/>
          <w:color w:val="000000" w:themeColor="text1"/>
        </w:rPr>
        <w:instrText xml:space="preserve"> ADDIN EN.CITE.DATA </w:instrText>
      </w:r>
      <w:r w:rsidR="00597280">
        <w:rPr>
          <w:rFonts w:eastAsia="Times New Roman"/>
          <w:bCs/>
          <w:color w:val="000000" w:themeColor="text1"/>
        </w:rPr>
      </w:r>
      <w:r w:rsidR="00597280">
        <w:rPr>
          <w:rFonts w:eastAsia="Times New Roman"/>
          <w:bCs/>
          <w:color w:val="000000" w:themeColor="text1"/>
        </w:rPr>
        <w:fldChar w:fldCharType="end"/>
      </w:r>
      <w:r w:rsidR="00597280">
        <w:rPr>
          <w:rFonts w:eastAsia="Times New Roman"/>
          <w:bCs/>
          <w:color w:val="000000" w:themeColor="text1"/>
        </w:rPr>
      </w:r>
      <w:r w:rsidR="00597280">
        <w:rPr>
          <w:rFonts w:eastAsia="Times New Roman"/>
          <w:bCs/>
          <w:color w:val="000000" w:themeColor="text1"/>
        </w:rPr>
        <w:fldChar w:fldCharType="separate"/>
      </w:r>
      <w:r w:rsidR="00597280">
        <w:rPr>
          <w:rFonts w:eastAsia="Times New Roman"/>
          <w:bCs/>
          <w:noProof/>
          <w:color w:val="000000" w:themeColor="text1"/>
        </w:rPr>
        <w:t>(Elsner et al., 2020)</w:t>
      </w:r>
      <w:r w:rsidR="00597280">
        <w:rPr>
          <w:rFonts w:eastAsia="Times New Roman"/>
          <w:bCs/>
          <w:color w:val="000000" w:themeColor="text1"/>
        </w:rPr>
        <w:fldChar w:fldCharType="end"/>
      </w:r>
      <w:r w:rsidR="00597280">
        <w:rPr>
          <w:rFonts w:eastAsia="Times New Roman"/>
          <w:bCs/>
          <w:color w:val="000000" w:themeColor="text1"/>
        </w:rPr>
        <w:t xml:space="preserve">. One study also suggested that there is a positive dose-response relationship of improvements in upper extremity motor function recovery with current density, charge density and electrode size </w:t>
      </w:r>
      <w:r w:rsidR="00597280">
        <w:rPr>
          <w:rFonts w:eastAsia="Times New Roman"/>
          <w:bCs/>
          <w:color w:val="000000" w:themeColor="text1"/>
        </w:rPr>
        <w:fldChar w:fldCharType="begin"/>
      </w:r>
      <w:r w:rsidR="00597280">
        <w:rPr>
          <w:rFonts w:eastAsia="Times New Roman"/>
          <w:bCs/>
          <w:color w:val="000000" w:themeColor="text1"/>
        </w:rPr>
        <w:instrText xml:space="preserve"> ADDIN EN.CITE &lt;EndNote&gt;&lt;Cite&gt;&lt;Author&gt;Chhatbar&lt;/Author&gt;&lt;Year&gt;2015&lt;/Year&gt;&lt;RecNum&gt;182&lt;/RecNum&gt;&lt;DisplayText&gt;(Chhatbar et al., 2015)&lt;/DisplayText&gt;&lt;record&gt;&lt;rec-number&gt;182&lt;/rec-number&gt;&lt;foreign-keys&gt;&lt;key app="EN" db-id="easaaea2ewxt59e09erxete2px2ersztr0r2" timestamp="1623207188" guid="8efaf2de-0f51-4d1e-8b88-fab51573bc40"&gt;182&lt;/key&gt;&lt;/foreign-keys&gt;&lt;ref-type name="Journal Article"&gt;17&lt;/ref-type&gt;&lt;contributors&gt;&lt;authors&gt;&lt;author&gt;Chhatbar, Pratick Y.&lt;/author&gt;&lt;author&gt;Ramakrishnan, Viswanathan&lt;/author&gt;&lt;author&gt;Kautz, Steven&lt;/author&gt;&lt;author&gt;George, Mark S.&lt;/author&gt;&lt;author&gt;Adams, Robert J.&lt;/author&gt;&lt;author&gt;Feng, Wuwei&lt;/author&gt;&lt;/authors&gt;&lt;/contributors&gt;&lt;titles&gt;&lt;title&gt;Transcranial Direct Current Stimulation Post-Stroke Upper Extremity Motor Recovery Studies Exhibit a Dose-Response Relationship&lt;/title&gt;&lt;secondary-title&gt;Brain Stimulation&lt;/secondary-title&gt;&lt;/titles&gt;&lt;periodical&gt;&lt;full-title&gt;Brain Stimulation&lt;/full-title&gt;&lt;/periodical&gt;&lt;pages&gt;16-26&lt;/pages&gt;&lt;volume&gt;9&lt;/volume&gt;&lt;number&gt;1&lt;/number&gt;&lt;dates&gt;&lt;year&gt;2015&lt;/year&gt;&lt;/dates&gt;&lt;urls&gt;&lt;/urls&gt;&lt;electronic-resource-num&gt;http://dx.doi.org/doi: 10.1016/j.brs.2015.09.002&lt;/electronic-resource-num&gt;&lt;/record&gt;&lt;/Cite&gt;&lt;/EndNote&gt;</w:instrText>
      </w:r>
      <w:r w:rsidR="00597280">
        <w:rPr>
          <w:rFonts w:eastAsia="Times New Roman"/>
          <w:bCs/>
          <w:color w:val="000000" w:themeColor="text1"/>
        </w:rPr>
        <w:fldChar w:fldCharType="separate"/>
      </w:r>
      <w:r w:rsidR="00597280">
        <w:rPr>
          <w:rFonts w:eastAsia="Times New Roman"/>
          <w:bCs/>
          <w:noProof/>
          <w:color w:val="000000" w:themeColor="text1"/>
        </w:rPr>
        <w:t>(Chhatbar et al., 2015)</w:t>
      </w:r>
      <w:r w:rsidR="00597280">
        <w:rPr>
          <w:rFonts w:eastAsia="Times New Roman"/>
          <w:bCs/>
          <w:color w:val="000000" w:themeColor="text1"/>
        </w:rPr>
        <w:fldChar w:fldCharType="end"/>
      </w:r>
      <w:r w:rsidR="00597280">
        <w:rPr>
          <w:rFonts w:eastAsia="Times New Roman"/>
          <w:bCs/>
          <w:color w:val="000000" w:themeColor="text1"/>
        </w:rPr>
        <w:t>.</w:t>
      </w:r>
    </w:p>
    <w:p w14:paraId="07919C0C" w14:textId="479D924D" w:rsidR="0098145A" w:rsidRDefault="0098145A" w:rsidP="0098145A">
      <w:pPr>
        <w:spacing w:line="480" w:lineRule="auto"/>
        <w:rPr>
          <w:rFonts w:eastAsia="Times New Roman"/>
          <w:b/>
          <w:bCs/>
          <w:color w:val="000000" w:themeColor="text1"/>
        </w:rPr>
      </w:pPr>
      <w:r w:rsidRPr="0098145A">
        <w:rPr>
          <w:rFonts w:eastAsia="Times New Roman"/>
          <w:b/>
          <w:bCs/>
          <w:color w:val="000000" w:themeColor="text1"/>
        </w:rPr>
        <w:t xml:space="preserve">Effect of tDCS on </w:t>
      </w:r>
      <w:r w:rsidR="009D10D3">
        <w:rPr>
          <w:rFonts w:eastAsia="Times New Roman"/>
          <w:b/>
          <w:bCs/>
          <w:color w:val="000000" w:themeColor="text1"/>
        </w:rPr>
        <w:t xml:space="preserve">Motor </w:t>
      </w:r>
      <w:r w:rsidR="008D225B">
        <w:rPr>
          <w:rFonts w:eastAsia="Times New Roman"/>
          <w:b/>
          <w:bCs/>
          <w:color w:val="000000" w:themeColor="text1"/>
        </w:rPr>
        <w:t>R</w:t>
      </w:r>
      <w:r w:rsidRPr="0098145A">
        <w:rPr>
          <w:rFonts w:eastAsia="Times New Roman"/>
          <w:b/>
          <w:bCs/>
          <w:color w:val="000000" w:themeColor="text1"/>
        </w:rPr>
        <w:t>ecovery</w:t>
      </w:r>
    </w:p>
    <w:p w14:paraId="6087D567" w14:textId="2B100DBF" w:rsidR="00DD0F0C" w:rsidRPr="00F91980" w:rsidRDefault="00DD0F0C" w:rsidP="00DD0F0C">
      <w:pPr>
        <w:spacing w:line="480" w:lineRule="auto"/>
        <w:ind w:firstLine="720"/>
        <w:rPr>
          <w:rFonts w:eastAsia="Times New Roman"/>
          <w:color w:val="000000" w:themeColor="text1"/>
        </w:rPr>
      </w:pPr>
      <w:r>
        <w:rPr>
          <w:rFonts w:eastAsia="Times New Roman"/>
          <w:color w:val="000000" w:themeColor="text1"/>
        </w:rPr>
        <w:t>A new aspect in this thesis is the evaluation of MCID. Conversely to statistical differences between tDCS and sham groups, MCID analysis reveals that 1) tDCS improved motor function in all studies that assessed BI, 2) more than half of the included studies using UE-</w:t>
      </w:r>
      <w:r>
        <w:rPr>
          <w:rFonts w:eastAsia="Times New Roman"/>
          <w:color w:val="000000" w:themeColor="text1"/>
        </w:rPr>
        <w:lastRenderedPageBreak/>
        <w:t>FMA concluded there was a MCID, 3) MCID was found in less than half of the studies using LE-FMA and 4) for the MAS, which was assessed in only f</w:t>
      </w:r>
      <w:r w:rsidR="00FD34BA">
        <w:rPr>
          <w:rFonts w:eastAsia="Times New Roman"/>
          <w:color w:val="000000" w:themeColor="text1"/>
        </w:rPr>
        <w:t>ive</w:t>
      </w:r>
      <w:r>
        <w:rPr>
          <w:rFonts w:eastAsia="Times New Roman"/>
          <w:color w:val="000000" w:themeColor="text1"/>
        </w:rPr>
        <w:t xml:space="preserve"> studies, no study found MCID.</w:t>
      </w:r>
    </w:p>
    <w:p w14:paraId="1E472CE5" w14:textId="4115FB1F" w:rsidR="006114A5" w:rsidRDefault="00C602C6" w:rsidP="008C5554">
      <w:pPr>
        <w:spacing w:line="480" w:lineRule="auto"/>
        <w:ind w:firstLine="720"/>
        <w:rPr>
          <w:rFonts w:eastAsia="Times New Roman"/>
          <w:color w:val="000000" w:themeColor="text1"/>
        </w:rPr>
      </w:pPr>
      <w:r w:rsidRPr="006869F5">
        <w:rPr>
          <w:rFonts w:eastAsia="Times New Roman"/>
          <w:bCs/>
          <w:color w:val="000000" w:themeColor="text1"/>
        </w:rPr>
        <w:t xml:space="preserve">When accounting </w:t>
      </w:r>
      <w:r>
        <w:rPr>
          <w:rFonts w:eastAsia="Times New Roman"/>
          <w:bCs/>
          <w:color w:val="000000" w:themeColor="text1"/>
        </w:rPr>
        <w:t xml:space="preserve">for the baseline characteristics, there was no improvement in motor function assessed by the LE-FMA </w:t>
      </w:r>
      <w:r w:rsidR="005E4BC0">
        <w:rPr>
          <w:rFonts w:eastAsia="Times New Roman"/>
          <w:bCs/>
          <w:color w:val="000000" w:themeColor="text1"/>
        </w:rPr>
        <w:t xml:space="preserve">or MAS </w:t>
      </w:r>
      <w:r>
        <w:rPr>
          <w:rFonts w:eastAsia="Times New Roman"/>
          <w:bCs/>
          <w:color w:val="000000" w:themeColor="text1"/>
        </w:rPr>
        <w:t>(figure</w:t>
      </w:r>
      <w:r w:rsidR="005E4BC0">
        <w:rPr>
          <w:rFonts w:eastAsia="Times New Roman"/>
          <w:bCs/>
          <w:color w:val="000000" w:themeColor="text1"/>
        </w:rPr>
        <w:t>s 9</w:t>
      </w:r>
      <w:r w:rsidR="008A56BC">
        <w:rPr>
          <w:rFonts w:eastAsia="Times New Roman"/>
          <w:bCs/>
          <w:color w:val="000000" w:themeColor="text1"/>
        </w:rPr>
        <w:t xml:space="preserve"> and</w:t>
      </w:r>
      <w:r w:rsidR="005E4BC0">
        <w:rPr>
          <w:rFonts w:eastAsia="Times New Roman"/>
          <w:bCs/>
          <w:color w:val="000000" w:themeColor="text1"/>
        </w:rPr>
        <w:t xml:space="preserve"> 11</w:t>
      </w:r>
      <w:r>
        <w:rPr>
          <w:rFonts w:eastAsia="Times New Roman"/>
          <w:bCs/>
          <w:color w:val="000000" w:themeColor="text1"/>
        </w:rPr>
        <w:t xml:space="preserve">), however the </w:t>
      </w:r>
      <w:r w:rsidR="005E4BC0">
        <w:rPr>
          <w:rFonts w:eastAsia="Times New Roman"/>
          <w:bCs/>
          <w:color w:val="000000" w:themeColor="text1"/>
        </w:rPr>
        <w:t>BI and UE-FMA</w:t>
      </w:r>
      <w:r>
        <w:rPr>
          <w:rFonts w:eastAsia="Times New Roman"/>
          <w:bCs/>
          <w:color w:val="000000" w:themeColor="text1"/>
        </w:rPr>
        <w:t xml:space="preserve"> had a small improvement (effect size: </w:t>
      </w:r>
      <w:r w:rsidR="0024494B">
        <w:rPr>
          <w:rFonts w:eastAsia="Times New Roman"/>
          <w:bCs/>
          <w:color w:val="000000" w:themeColor="text1"/>
        </w:rPr>
        <w:t>6</w:t>
      </w:r>
      <w:r w:rsidR="005E4BC0">
        <w:rPr>
          <w:rFonts w:eastAsia="Times New Roman"/>
          <w:bCs/>
          <w:color w:val="000000" w:themeColor="text1"/>
        </w:rPr>
        <w:t>.</w:t>
      </w:r>
      <w:r w:rsidR="0024494B">
        <w:rPr>
          <w:rFonts w:eastAsia="Times New Roman"/>
          <w:bCs/>
          <w:color w:val="000000" w:themeColor="text1"/>
        </w:rPr>
        <w:t>21</w:t>
      </w:r>
      <w:r>
        <w:rPr>
          <w:rFonts w:eastAsia="Times New Roman"/>
          <w:bCs/>
          <w:color w:val="000000" w:themeColor="text1"/>
        </w:rPr>
        <w:t xml:space="preserve">, figure </w:t>
      </w:r>
      <w:r w:rsidR="005E4BC0">
        <w:rPr>
          <w:rFonts w:eastAsia="Times New Roman"/>
          <w:bCs/>
          <w:color w:val="000000" w:themeColor="text1"/>
        </w:rPr>
        <w:t>5</w:t>
      </w:r>
      <w:r>
        <w:rPr>
          <w:rFonts w:eastAsia="Times New Roman"/>
          <w:bCs/>
          <w:color w:val="000000" w:themeColor="text1"/>
        </w:rPr>
        <w:t>)</w:t>
      </w:r>
      <w:r w:rsidR="005E4BC0">
        <w:rPr>
          <w:rFonts w:eastAsia="Times New Roman"/>
          <w:bCs/>
          <w:color w:val="000000" w:themeColor="text1"/>
        </w:rPr>
        <w:t xml:space="preserve"> (effect size: 2.94, figure 7)</w:t>
      </w:r>
      <w:r>
        <w:rPr>
          <w:rFonts w:eastAsia="Times New Roman"/>
          <w:bCs/>
          <w:color w:val="000000" w:themeColor="text1"/>
        </w:rPr>
        <w:t xml:space="preserve">. </w:t>
      </w:r>
      <w:r w:rsidRPr="006869F5">
        <w:rPr>
          <w:rFonts w:eastAsia="Times New Roman"/>
          <w:bCs/>
          <w:color w:val="000000" w:themeColor="text1"/>
        </w:rPr>
        <w:t xml:space="preserve">Individual analysis </w:t>
      </w:r>
      <w:r w:rsidR="00CD6DE1">
        <w:rPr>
          <w:rFonts w:eastAsia="Times New Roman"/>
          <w:bCs/>
          <w:color w:val="000000" w:themeColor="text1"/>
        </w:rPr>
        <w:t xml:space="preserve">on change scores </w:t>
      </w:r>
      <w:r w:rsidR="006869F5">
        <w:rPr>
          <w:rFonts w:eastAsia="Times New Roman"/>
          <w:bCs/>
          <w:color w:val="000000" w:themeColor="text1"/>
        </w:rPr>
        <w:t>indicates</w:t>
      </w:r>
      <w:r>
        <w:rPr>
          <w:rFonts w:eastAsia="Times New Roman"/>
          <w:bCs/>
          <w:color w:val="000000" w:themeColor="text1"/>
        </w:rPr>
        <w:t xml:space="preserve"> that o</w:t>
      </w:r>
      <w:r w:rsidR="002F6D75">
        <w:rPr>
          <w:rFonts w:eastAsia="Times New Roman"/>
          <w:color w:val="000000" w:themeColor="text1"/>
        </w:rPr>
        <w:t xml:space="preserve">ut of </w:t>
      </w:r>
      <w:r w:rsidR="005E4BC0">
        <w:rPr>
          <w:rFonts w:eastAsia="Times New Roman"/>
          <w:color w:val="000000" w:themeColor="text1"/>
        </w:rPr>
        <w:t>fifty-four</w:t>
      </w:r>
      <w:r w:rsidR="002F6D75">
        <w:rPr>
          <w:rFonts w:eastAsia="Times New Roman"/>
          <w:color w:val="000000" w:themeColor="text1"/>
        </w:rPr>
        <w:t xml:space="preserve"> studies only </w:t>
      </w:r>
      <w:r w:rsidR="005E4BC0">
        <w:rPr>
          <w:rFonts w:eastAsia="Times New Roman"/>
          <w:color w:val="000000" w:themeColor="text1"/>
        </w:rPr>
        <w:t>twenty-two</w:t>
      </w:r>
      <w:r w:rsidR="002F6D75">
        <w:rPr>
          <w:rFonts w:eastAsia="Times New Roman"/>
          <w:color w:val="000000" w:themeColor="text1"/>
        </w:rPr>
        <w:t xml:space="preserve"> </w:t>
      </w:r>
      <w:r>
        <w:rPr>
          <w:rFonts w:eastAsia="Times New Roman"/>
          <w:color w:val="000000" w:themeColor="text1"/>
        </w:rPr>
        <w:t xml:space="preserve">found </w:t>
      </w:r>
      <w:r w:rsidR="00F91980">
        <w:rPr>
          <w:rFonts w:eastAsia="Times New Roman"/>
          <w:color w:val="000000" w:themeColor="text1"/>
        </w:rPr>
        <w:t xml:space="preserve">that tDCS has </w:t>
      </w:r>
      <w:r w:rsidR="002F6D75">
        <w:rPr>
          <w:rFonts w:eastAsia="Times New Roman"/>
          <w:color w:val="000000" w:themeColor="text1"/>
        </w:rPr>
        <w:t xml:space="preserve">a positive </w:t>
      </w:r>
      <w:r w:rsidR="00F91980">
        <w:rPr>
          <w:rFonts w:eastAsia="Times New Roman"/>
          <w:color w:val="000000" w:themeColor="text1"/>
        </w:rPr>
        <w:t xml:space="preserve">effect </w:t>
      </w:r>
      <w:r w:rsidR="008A56BC">
        <w:rPr>
          <w:rFonts w:eastAsia="Times New Roman"/>
          <w:color w:val="000000" w:themeColor="text1"/>
        </w:rPr>
        <w:t>(</w:t>
      </w:r>
      <w:proofErr w:type="gramStart"/>
      <w:r w:rsidR="008A56BC">
        <w:rPr>
          <w:rFonts w:eastAsia="Times New Roman"/>
          <w:color w:val="000000" w:themeColor="text1"/>
        </w:rPr>
        <w:t>i.e.</w:t>
      </w:r>
      <w:proofErr w:type="gramEnd"/>
      <w:r w:rsidR="008A56BC">
        <w:rPr>
          <w:rFonts w:eastAsia="Times New Roman"/>
          <w:color w:val="000000" w:themeColor="text1"/>
        </w:rPr>
        <w:t xml:space="preserve"> tDCS results in better scores in the assessments) </w:t>
      </w:r>
      <w:r w:rsidR="00F91980">
        <w:rPr>
          <w:rFonts w:eastAsia="Times New Roman"/>
          <w:color w:val="000000" w:themeColor="text1"/>
        </w:rPr>
        <w:t xml:space="preserve">on </w:t>
      </w:r>
      <w:r w:rsidR="002F6D75">
        <w:rPr>
          <w:rFonts w:eastAsia="Times New Roman"/>
          <w:color w:val="000000" w:themeColor="text1"/>
        </w:rPr>
        <w:t xml:space="preserve">the recovery of </w:t>
      </w:r>
      <w:r w:rsidR="00F91980">
        <w:rPr>
          <w:rFonts w:eastAsia="Times New Roman"/>
          <w:color w:val="000000" w:themeColor="text1"/>
        </w:rPr>
        <w:t>motor function in post-stroke patients</w:t>
      </w:r>
      <w:r w:rsidR="000248CB">
        <w:rPr>
          <w:rFonts w:eastAsia="Times New Roman"/>
          <w:color w:val="000000" w:themeColor="text1"/>
        </w:rPr>
        <w:t xml:space="preserve"> using either the BI, UE-FMA, LE-FMA or </w:t>
      </w:r>
      <w:r w:rsidR="00CE187C">
        <w:rPr>
          <w:rFonts w:eastAsia="Times New Roman"/>
          <w:color w:val="000000" w:themeColor="text1"/>
        </w:rPr>
        <w:t>MAS</w:t>
      </w:r>
      <w:r w:rsidR="00F91980">
        <w:rPr>
          <w:rFonts w:eastAsia="Times New Roman"/>
          <w:color w:val="000000" w:themeColor="text1"/>
        </w:rPr>
        <w:t xml:space="preserve">. For each the </w:t>
      </w:r>
      <w:r w:rsidR="00715AA2">
        <w:rPr>
          <w:rFonts w:eastAsia="Times New Roman"/>
          <w:color w:val="000000" w:themeColor="text1"/>
        </w:rPr>
        <w:t>BI</w:t>
      </w:r>
      <w:r w:rsidR="00F91980">
        <w:rPr>
          <w:rFonts w:eastAsia="Times New Roman"/>
          <w:color w:val="000000" w:themeColor="text1"/>
        </w:rPr>
        <w:t xml:space="preserve">, </w:t>
      </w:r>
      <w:r w:rsidR="00715AA2">
        <w:rPr>
          <w:rFonts w:eastAsia="Times New Roman"/>
          <w:color w:val="000000" w:themeColor="text1"/>
        </w:rPr>
        <w:t xml:space="preserve">UE-FMA </w:t>
      </w:r>
      <w:r w:rsidR="00F91980">
        <w:rPr>
          <w:rFonts w:eastAsia="Times New Roman"/>
          <w:color w:val="000000" w:themeColor="text1"/>
        </w:rPr>
        <w:t xml:space="preserve">and the </w:t>
      </w:r>
      <w:r w:rsidR="00715AA2">
        <w:rPr>
          <w:rFonts w:eastAsia="Times New Roman"/>
          <w:color w:val="000000" w:themeColor="text1"/>
        </w:rPr>
        <w:t>MAS</w:t>
      </w:r>
      <w:r w:rsidR="00F91980">
        <w:rPr>
          <w:rFonts w:eastAsia="Times New Roman"/>
          <w:color w:val="000000" w:themeColor="text1"/>
        </w:rPr>
        <w:t xml:space="preserve"> more than half of the included studies determined </w:t>
      </w:r>
      <w:r w:rsidR="00851133">
        <w:rPr>
          <w:rFonts w:eastAsia="Times New Roman"/>
          <w:color w:val="000000" w:themeColor="text1"/>
        </w:rPr>
        <w:t xml:space="preserve">that </w:t>
      </w:r>
      <w:r w:rsidR="00F91980">
        <w:rPr>
          <w:rFonts w:eastAsia="Times New Roman"/>
          <w:color w:val="000000" w:themeColor="text1"/>
        </w:rPr>
        <w:t xml:space="preserve">tDCS </w:t>
      </w:r>
      <w:r w:rsidR="00851133">
        <w:rPr>
          <w:rFonts w:eastAsia="Times New Roman"/>
          <w:color w:val="000000" w:themeColor="text1"/>
        </w:rPr>
        <w:t xml:space="preserve">motor function recovery </w:t>
      </w:r>
      <w:r w:rsidR="00F80594">
        <w:rPr>
          <w:rFonts w:eastAsia="Times New Roman"/>
          <w:color w:val="000000" w:themeColor="text1"/>
        </w:rPr>
        <w:t>was not</w:t>
      </w:r>
      <w:r w:rsidR="0016663B">
        <w:rPr>
          <w:rFonts w:eastAsia="Times New Roman"/>
          <w:color w:val="000000" w:themeColor="text1"/>
        </w:rPr>
        <w:t xml:space="preserve"> </w:t>
      </w:r>
      <w:r w:rsidR="00745B10">
        <w:rPr>
          <w:rFonts w:eastAsia="Times New Roman"/>
          <w:color w:val="000000" w:themeColor="text1"/>
        </w:rPr>
        <w:t>different c</w:t>
      </w:r>
      <w:r w:rsidR="00131E7E">
        <w:rPr>
          <w:rFonts w:eastAsia="Times New Roman"/>
          <w:color w:val="000000" w:themeColor="text1"/>
        </w:rPr>
        <w:t xml:space="preserve">ompared </w:t>
      </w:r>
      <w:r w:rsidR="00745B10">
        <w:rPr>
          <w:rFonts w:eastAsia="Times New Roman"/>
          <w:color w:val="000000" w:themeColor="text1"/>
        </w:rPr>
        <w:t>with</w:t>
      </w:r>
      <w:r w:rsidR="00F80594">
        <w:rPr>
          <w:rFonts w:eastAsia="Times New Roman"/>
          <w:color w:val="000000" w:themeColor="text1"/>
        </w:rPr>
        <w:t xml:space="preserve"> sham</w:t>
      </w:r>
      <w:r w:rsidR="009D10D3">
        <w:rPr>
          <w:rFonts w:eastAsia="Times New Roman"/>
          <w:color w:val="000000" w:themeColor="text1"/>
        </w:rPr>
        <w:t xml:space="preserve">, whereas for the LE-FMA, </w:t>
      </w:r>
      <w:r w:rsidR="006869F5">
        <w:rPr>
          <w:rFonts w:eastAsia="Times New Roman"/>
          <w:color w:val="000000" w:themeColor="text1"/>
        </w:rPr>
        <w:t xml:space="preserve">more than half of the included studies determined that tDCS lower extremity motor function was </w:t>
      </w:r>
      <w:r w:rsidR="009D10D3">
        <w:rPr>
          <w:rFonts w:eastAsia="Times New Roman"/>
          <w:color w:val="000000" w:themeColor="text1"/>
        </w:rPr>
        <w:t xml:space="preserve">beneficial </w:t>
      </w:r>
      <w:r w:rsidR="00131E7E">
        <w:rPr>
          <w:rFonts w:eastAsia="Times New Roman"/>
          <w:color w:val="000000" w:themeColor="text1"/>
        </w:rPr>
        <w:t>compared to sham</w:t>
      </w:r>
      <w:r w:rsidR="00F91980">
        <w:rPr>
          <w:rFonts w:eastAsia="Times New Roman"/>
          <w:color w:val="000000" w:themeColor="text1"/>
        </w:rPr>
        <w:t>.</w:t>
      </w:r>
      <w:r w:rsidR="006114A5">
        <w:rPr>
          <w:rFonts w:eastAsia="Times New Roman"/>
          <w:color w:val="000000" w:themeColor="text1"/>
        </w:rPr>
        <w:t xml:space="preserve"> This is consistent with previous observations that also accounted for the baseline characteristics of the individual</w:t>
      </w:r>
      <w:r w:rsidR="006869F5">
        <w:rPr>
          <w:rFonts w:eastAsia="Times New Roman"/>
          <w:color w:val="000000" w:themeColor="text1"/>
        </w:rPr>
        <w:t xml:space="preserve"> </w:t>
      </w:r>
      <w:r w:rsidR="006869F5">
        <w:rPr>
          <w:rFonts w:eastAsia="Times New Roman"/>
          <w:color w:val="000000" w:themeColor="text1"/>
        </w:rPr>
        <w:fldChar w:fldCharType="begin"/>
      </w:r>
      <w:r w:rsidR="006869F5">
        <w:rPr>
          <w:rFonts w:eastAsia="Times New Roman"/>
          <w:color w:val="000000" w:themeColor="text1"/>
        </w:rPr>
        <w:instrText xml:space="preserve"> ADDIN EN.CITE &lt;EndNote&gt;&lt;Cite&gt;&lt;Author&gt;Chhatbar&lt;/Author&gt;&lt;Year&gt;2015&lt;/Year&gt;&lt;RecNum&gt;182&lt;/RecNum&gt;&lt;DisplayText&gt;(Chhatbar et al., 2015)&lt;/DisplayText&gt;&lt;record&gt;&lt;rec-number&gt;182&lt;/rec-number&gt;&lt;foreign-keys&gt;&lt;key app="EN" db-id="easaaea2ewxt59e09erxete2px2ersztr0r2" timestamp="1623207188" guid="8efaf2de-0f51-4d1e-8b88-fab51573bc40"&gt;182&lt;/key&gt;&lt;/foreign-keys&gt;&lt;ref-type name="Journal Article"&gt;17&lt;/ref-type&gt;&lt;contributors&gt;&lt;authors&gt;&lt;author&gt;Chhatbar, Pratick Y.&lt;/author&gt;&lt;author&gt;Ramakrishnan, Viswanathan&lt;/author&gt;&lt;author&gt;Kautz, Steven&lt;/author&gt;&lt;author&gt;George, Mark S.&lt;/author&gt;&lt;author&gt;Adams, Robert J.&lt;/author&gt;&lt;author&gt;Feng, Wuwei&lt;/author&gt;&lt;/authors&gt;&lt;/contributors&gt;&lt;titles&gt;&lt;title&gt;Transcranial Direct Current Stimulation Post-Stroke Upper Extremity Motor Recovery Studies Exhibit a Dose-Response Relationship&lt;/title&gt;&lt;secondary-title&gt;Brain Stimulation&lt;/secondary-title&gt;&lt;/titles&gt;&lt;periodical&gt;&lt;full-title&gt;Brain Stimulation&lt;/full-title&gt;&lt;/periodical&gt;&lt;pages&gt;16-26&lt;/pages&gt;&lt;volume&gt;9&lt;/volume&gt;&lt;number&gt;1&lt;/number&gt;&lt;dates&gt;&lt;year&gt;2015&lt;/year&gt;&lt;/dates&gt;&lt;urls&gt;&lt;/urls&gt;&lt;electronic-resource-num&gt;http://dx.doi.org/doi: 10.1016/j.brs.2015.09.002&lt;/electronic-resource-num&gt;&lt;/record&gt;&lt;/Cite&gt;&lt;/EndNote&gt;</w:instrText>
      </w:r>
      <w:r w:rsidR="006869F5">
        <w:rPr>
          <w:rFonts w:eastAsia="Times New Roman"/>
          <w:color w:val="000000" w:themeColor="text1"/>
        </w:rPr>
        <w:fldChar w:fldCharType="separate"/>
      </w:r>
      <w:r w:rsidR="006869F5">
        <w:rPr>
          <w:rFonts w:eastAsia="Times New Roman"/>
          <w:noProof/>
          <w:color w:val="000000" w:themeColor="text1"/>
        </w:rPr>
        <w:t>(Chhatbar et al., 2015)</w:t>
      </w:r>
      <w:r w:rsidR="006869F5">
        <w:rPr>
          <w:rFonts w:eastAsia="Times New Roman"/>
          <w:color w:val="000000" w:themeColor="text1"/>
        </w:rPr>
        <w:fldChar w:fldCharType="end"/>
      </w:r>
      <w:r w:rsidR="006869F5">
        <w:rPr>
          <w:rFonts w:eastAsia="Times New Roman"/>
          <w:color w:val="000000" w:themeColor="text1"/>
        </w:rPr>
        <w:t>.</w:t>
      </w:r>
    </w:p>
    <w:p w14:paraId="7ED0CD18" w14:textId="39BB7E0E" w:rsidR="001A5900" w:rsidRDefault="006114A5" w:rsidP="000E5043">
      <w:pPr>
        <w:spacing w:line="480" w:lineRule="auto"/>
        <w:ind w:firstLine="720"/>
        <w:rPr>
          <w:rFonts w:eastAsia="Times New Roman"/>
          <w:color w:val="000000" w:themeColor="text1"/>
        </w:rPr>
      </w:pPr>
      <w:r>
        <w:rPr>
          <w:rFonts w:eastAsia="Times New Roman"/>
          <w:color w:val="000000" w:themeColor="text1"/>
        </w:rPr>
        <w:t>Conversely, u</w:t>
      </w:r>
      <w:r w:rsidR="006D53AF">
        <w:rPr>
          <w:rFonts w:eastAsia="Times New Roman"/>
          <w:color w:val="000000" w:themeColor="text1"/>
        </w:rPr>
        <w:t>sing meta-analyses</w:t>
      </w:r>
      <w:r w:rsidR="00E202DA">
        <w:rPr>
          <w:rFonts w:eastAsia="Times New Roman"/>
          <w:color w:val="000000" w:themeColor="text1"/>
        </w:rPr>
        <w:t xml:space="preserve"> of post-intervention data of the tDCS and sham groups</w:t>
      </w:r>
      <w:r w:rsidR="006D53AF">
        <w:rPr>
          <w:rFonts w:eastAsia="Times New Roman"/>
          <w:color w:val="000000" w:themeColor="text1"/>
        </w:rPr>
        <w:t xml:space="preserve">, </w:t>
      </w:r>
      <w:r w:rsidR="004B21EF">
        <w:rPr>
          <w:rFonts w:eastAsia="Times New Roman"/>
          <w:color w:val="000000" w:themeColor="text1"/>
        </w:rPr>
        <w:t xml:space="preserve">it was observed </w:t>
      </w:r>
      <w:r w:rsidR="006D53AF">
        <w:rPr>
          <w:rFonts w:eastAsia="Times New Roman"/>
          <w:color w:val="000000" w:themeColor="text1"/>
        </w:rPr>
        <w:t xml:space="preserve">that tDCS does have a significant effect on post-stroke recovery </w:t>
      </w:r>
      <w:r w:rsidR="005E4BC0">
        <w:rPr>
          <w:rFonts w:eastAsia="Times New Roman"/>
          <w:color w:val="000000" w:themeColor="text1"/>
        </w:rPr>
        <w:t xml:space="preserve">only </w:t>
      </w:r>
      <w:r w:rsidR="009D10D3">
        <w:rPr>
          <w:rFonts w:eastAsia="Times New Roman"/>
          <w:color w:val="000000" w:themeColor="text1"/>
        </w:rPr>
        <w:t xml:space="preserve">when </w:t>
      </w:r>
      <w:r w:rsidR="006D53AF">
        <w:rPr>
          <w:rFonts w:eastAsia="Times New Roman"/>
          <w:color w:val="000000" w:themeColor="text1"/>
        </w:rPr>
        <w:t xml:space="preserve">assessed by the </w:t>
      </w:r>
      <w:r w:rsidR="00715AA2">
        <w:rPr>
          <w:rFonts w:eastAsia="Times New Roman"/>
          <w:color w:val="000000" w:themeColor="text1"/>
        </w:rPr>
        <w:t>BI</w:t>
      </w:r>
      <w:r w:rsidR="005E4BC0">
        <w:rPr>
          <w:rFonts w:eastAsia="Times New Roman"/>
          <w:color w:val="000000" w:themeColor="text1"/>
        </w:rPr>
        <w:t xml:space="preserve">. </w:t>
      </w:r>
      <w:r w:rsidR="006D53AF">
        <w:rPr>
          <w:rFonts w:eastAsia="Times New Roman"/>
          <w:color w:val="000000" w:themeColor="text1"/>
        </w:rPr>
        <w:t xml:space="preserve">Meta-analyses also revealed that tDCS does not have a significant effect on post-stroke recovery of </w:t>
      </w:r>
      <w:r w:rsidR="005E4BC0">
        <w:rPr>
          <w:rFonts w:eastAsia="Times New Roman"/>
          <w:color w:val="000000" w:themeColor="text1"/>
        </w:rPr>
        <w:t xml:space="preserve">upper limb motor function as assessed by the UE-FMA, lower limb motor function as assessed by the LE-FMA, or </w:t>
      </w:r>
      <w:r w:rsidR="006D53AF">
        <w:rPr>
          <w:rFonts w:eastAsia="Times New Roman"/>
          <w:color w:val="000000" w:themeColor="text1"/>
        </w:rPr>
        <w:t xml:space="preserve">muscle spasticity as assessed by the </w:t>
      </w:r>
      <w:r w:rsidR="00715AA2">
        <w:rPr>
          <w:rFonts w:eastAsia="Times New Roman"/>
          <w:color w:val="000000" w:themeColor="text1"/>
        </w:rPr>
        <w:t>MAS</w:t>
      </w:r>
      <w:r w:rsidR="006D53AF">
        <w:rPr>
          <w:rFonts w:eastAsia="Times New Roman"/>
          <w:color w:val="000000" w:themeColor="text1"/>
        </w:rPr>
        <w:t xml:space="preserve">. </w:t>
      </w:r>
      <w:r w:rsidR="00F91980">
        <w:rPr>
          <w:rFonts w:eastAsia="Times New Roman"/>
          <w:color w:val="000000" w:themeColor="text1"/>
        </w:rPr>
        <w:t>Precaution towards t</w:t>
      </w:r>
      <w:r w:rsidR="006D53AF">
        <w:rPr>
          <w:rFonts w:eastAsia="Times New Roman"/>
          <w:color w:val="000000" w:themeColor="text1"/>
        </w:rPr>
        <w:t xml:space="preserve">he results </w:t>
      </w:r>
      <w:r w:rsidR="00F91980">
        <w:rPr>
          <w:rFonts w:eastAsia="Times New Roman"/>
          <w:color w:val="000000" w:themeColor="text1"/>
        </w:rPr>
        <w:t>of</w:t>
      </w:r>
      <w:r w:rsidR="006D53AF">
        <w:rPr>
          <w:rFonts w:eastAsia="Times New Roman"/>
          <w:color w:val="000000" w:themeColor="text1"/>
        </w:rPr>
        <w:t xml:space="preserve"> </w:t>
      </w:r>
      <w:r w:rsidR="00715AA2">
        <w:rPr>
          <w:rFonts w:eastAsia="Times New Roman"/>
          <w:color w:val="000000" w:themeColor="text1"/>
        </w:rPr>
        <w:t>BI, LE-FMA</w:t>
      </w:r>
      <w:r w:rsidR="006D53AF">
        <w:rPr>
          <w:rFonts w:eastAsia="Times New Roman"/>
          <w:color w:val="000000" w:themeColor="text1"/>
        </w:rPr>
        <w:t xml:space="preserve"> and </w:t>
      </w:r>
      <w:r w:rsidR="00715AA2">
        <w:rPr>
          <w:rFonts w:eastAsia="Times New Roman"/>
          <w:color w:val="000000" w:themeColor="text1"/>
        </w:rPr>
        <w:t xml:space="preserve">MAS </w:t>
      </w:r>
      <w:r w:rsidR="00F91980">
        <w:rPr>
          <w:rFonts w:eastAsia="Times New Roman"/>
          <w:color w:val="000000" w:themeColor="text1"/>
        </w:rPr>
        <w:t>should</w:t>
      </w:r>
      <w:r w:rsidR="006D53AF">
        <w:rPr>
          <w:rFonts w:eastAsia="Times New Roman"/>
          <w:color w:val="000000" w:themeColor="text1"/>
        </w:rPr>
        <w:t xml:space="preserve"> be </w:t>
      </w:r>
      <w:r w:rsidR="00F91980">
        <w:rPr>
          <w:rFonts w:eastAsia="Times New Roman"/>
          <w:color w:val="000000" w:themeColor="text1"/>
        </w:rPr>
        <w:t>given</w:t>
      </w:r>
      <w:r w:rsidR="006D53AF">
        <w:rPr>
          <w:rFonts w:eastAsia="Times New Roman"/>
          <w:color w:val="000000" w:themeColor="text1"/>
        </w:rPr>
        <w:t xml:space="preserve"> due to a low </w:t>
      </w:r>
      <w:r w:rsidR="00E008E6">
        <w:rPr>
          <w:rFonts w:eastAsia="Times New Roman"/>
          <w:color w:val="000000" w:themeColor="text1"/>
        </w:rPr>
        <w:t>number</w:t>
      </w:r>
      <w:r w:rsidR="006D53AF">
        <w:rPr>
          <w:rFonts w:eastAsia="Times New Roman"/>
          <w:color w:val="000000" w:themeColor="text1"/>
        </w:rPr>
        <w:t xml:space="preserve"> of </w:t>
      </w:r>
      <w:r w:rsidR="00F91980">
        <w:rPr>
          <w:rFonts w:eastAsia="Times New Roman"/>
          <w:color w:val="000000" w:themeColor="text1"/>
        </w:rPr>
        <w:t>studies with available post-intervention data.</w:t>
      </w:r>
      <w:r w:rsidR="00847FF0">
        <w:rPr>
          <w:rFonts w:eastAsia="Times New Roman"/>
          <w:color w:val="000000" w:themeColor="text1"/>
        </w:rPr>
        <w:t xml:space="preserve"> These results agree with </w:t>
      </w:r>
      <w:r w:rsidR="00573E10">
        <w:rPr>
          <w:rFonts w:eastAsia="Times New Roman"/>
          <w:color w:val="000000" w:themeColor="text1"/>
        </w:rPr>
        <w:t>others</w:t>
      </w:r>
      <w:r w:rsidR="00847FF0">
        <w:rPr>
          <w:rFonts w:eastAsia="Times New Roman"/>
          <w:color w:val="000000" w:themeColor="text1"/>
        </w:rPr>
        <w:t xml:space="preserve"> </w:t>
      </w:r>
      <w:r w:rsidR="00847FF0">
        <w:rPr>
          <w:rFonts w:eastAsia="Times New Roman"/>
          <w:color w:val="000000" w:themeColor="text1"/>
        </w:rPr>
        <w:fldChar w:fldCharType="begin">
          <w:fldData xml:space="preserve">PEVuZE5vdGU+PENpdGU+PEF1dGhvcj5FbHNuZXI8L0F1dGhvcj48WWVhcj4yMDIwPC9ZZWFyPjxS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==
</w:fldData>
        </w:fldChar>
      </w:r>
      <w:r w:rsidR="00847FF0">
        <w:rPr>
          <w:rFonts w:eastAsia="Times New Roman"/>
          <w:color w:val="000000" w:themeColor="text1"/>
        </w:rPr>
        <w:instrText xml:space="preserve"> ADDIN EN.CITE </w:instrText>
      </w:r>
      <w:r w:rsidR="00847FF0">
        <w:rPr>
          <w:rFonts w:eastAsia="Times New Roman"/>
          <w:color w:val="000000" w:themeColor="text1"/>
        </w:rPr>
        <w:fldChar w:fldCharType="begin">
          <w:fldData xml:space="preserve">PEVuZE5vdGU+PENpdGU+PEF1dGhvcj5FbHNuZXI8L0F1dGhvcj48WWVhcj4yMDIwPC9ZZWFyPjxS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==
</w:fldData>
        </w:fldChar>
      </w:r>
      <w:r w:rsidR="00847FF0">
        <w:rPr>
          <w:rFonts w:eastAsia="Times New Roman"/>
          <w:color w:val="000000" w:themeColor="text1"/>
        </w:rPr>
        <w:instrText xml:space="preserve"> ADDIN EN.CITE.DATA </w:instrText>
      </w:r>
      <w:r w:rsidR="00847FF0">
        <w:rPr>
          <w:rFonts w:eastAsia="Times New Roman"/>
          <w:color w:val="000000" w:themeColor="text1"/>
        </w:rPr>
      </w:r>
      <w:r w:rsidR="00847FF0">
        <w:rPr>
          <w:rFonts w:eastAsia="Times New Roman"/>
          <w:color w:val="000000" w:themeColor="text1"/>
        </w:rPr>
        <w:fldChar w:fldCharType="end"/>
      </w:r>
      <w:r w:rsidR="00847FF0">
        <w:rPr>
          <w:rFonts w:eastAsia="Times New Roman"/>
          <w:color w:val="000000" w:themeColor="text1"/>
        </w:rPr>
      </w:r>
      <w:r w:rsidR="00847FF0">
        <w:rPr>
          <w:rFonts w:eastAsia="Times New Roman"/>
          <w:color w:val="000000" w:themeColor="text1"/>
        </w:rPr>
        <w:fldChar w:fldCharType="separate"/>
      </w:r>
      <w:r w:rsidR="00847FF0">
        <w:rPr>
          <w:rFonts w:eastAsia="Times New Roman"/>
          <w:noProof/>
          <w:color w:val="000000" w:themeColor="text1"/>
        </w:rPr>
        <w:t>(Elsner et al., 2020)</w:t>
      </w:r>
      <w:r w:rsidR="00847FF0">
        <w:rPr>
          <w:rFonts w:eastAsia="Times New Roman"/>
          <w:color w:val="000000" w:themeColor="text1"/>
        </w:rPr>
        <w:fldChar w:fldCharType="end"/>
      </w:r>
      <w:r w:rsidR="00847FF0">
        <w:rPr>
          <w:rFonts w:eastAsia="Times New Roman"/>
          <w:color w:val="000000" w:themeColor="text1"/>
        </w:rPr>
        <w:t xml:space="preserve">. </w:t>
      </w:r>
      <w:proofErr w:type="gramStart"/>
      <w:r w:rsidR="005E4BC0">
        <w:rPr>
          <w:rFonts w:eastAsia="Times New Roman"/>
          <w:color w:val="000000" w:themeColor="text1"/>
        </w:rPr>
        <w:t>Similar to</w:t>
      </w:r>
      <w:proofErr w:type="gramEnd"/>
      <w:r w:rsidR="00847FF0">
        <w:rPr>
          <w:rFonts w:eastAsia="Times New Roman"/>
          <w:color w:val="000000" w:themeColor="text1"/>
        </w:rPr>
        <w:t xml:space="preserve"> our study, </w:t>
      </w:r>
      <w:r w:rsidR="00CD6DE1">
        <w:rPr>
          <w:rFonts w:eastAsia="Times New Roman"/>
          <w:color w:val="000000" w:themeColor="text1"/>
        </w:rPr>
        <w:t xml:space="preserve">it was previously shown there is no evidence of effect of tDCS on lower limb motor function recovery and no evidence of an effect for upper limb motor function recovery </w:t>
      </w:r>
      <w:r w:rsidR="0051766A">
        <w:rPr>
          <w:rFonts w:eastAsia="Times New Roman"/>
          <w:color w:val="000000" w:themeColor="text1"/>
        </w:rPr>
        <w:fldChar w:fldCharType="begin">
          <w:fldData xml:space="preserve">PEVuZE5vdGU+PENpdGU+PEF1dGhvcj5FbHNuZXI8L0F1dGhvcj48WWVhcj4yMDIwPC9ZZWFyPjxS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==
</w:fldData>
        </w:fldChar>
      </w:r>
      <w:r w:rsidR="0051766A">
        <w:rPr>
          <w:rFonts w:eastAsia="Times New Roman"/>
          <w:color w:val="000000" w:themeColor="text1"/>
        </w:rPr>
        <w:instrText xml:space="preserve"> ADDIN EN.CITE </w:instrText>
      </w:r>
      <w:r w:rsidR="0051766A">
        <w:rPr>
          <w:rFonts w:eastAsia="Times New Roman"/>
          <w:color w:val="000000" w:themeColor="text1"/>
        </w:rPr>
        <w:fldChar w:fldCharType="begin">
          <w:fldData xml:space="preserve">PEVuZE5vdGU+PENpdGU+PEF1dGhvcj5FbHNuZXI8L0F1dGhvcj48WWVhcj4yMDIwPC9ZZWFyPjxS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==
</w:fldData>
        </w:fldChar>
      </w:r>
      <w:r w:rsidR="0051766A">
        <w:rPr>
          <w:rFonts w:eastAsia="Times New Roman"/>
          <w:color w:val="000000" w:themeColor="text1"/>
        </w:rPr>
        <w:instrText xml:space="preserve"> ADDIN EN.CITE.DATA </w:instrText>
      </w:r>
      <w:r w:rsidR="0051766A">
        <w:rPr>
          <w:rFonts w:eastAsia="Times New Roman"/>
          <w:color w:val="000000" w:themeColor="text1"/>
        </w:rPr>
      </w:r>
      <w:r w:rsidR="0051766A">
        <w:rPr>
          <w:rFonts w:eastAsia="Times New Roman"/>
          <w:color w:val="000000" w:themeColor="text1"/>
        </w:rPr>
        <w:fldChar w:fldCharType="end"/>
      </w:r>
      <w:r w:rsidR="0051766A">
        <w:rPr>
          <w:rFonts w:eastAsia="Times New Roman"/>
          <w:color w:val="000000" w:themeColor="text1"/>
        </w:rPr>
      </w:r>
      <w:r w:rsidR="0051766A">
        <w:rPr>
          <w:rFonts w:eastAsia="Times New Roman"/>
          <w:color w:val="000000" w:themeColor="text1"/>
        </w:rPr>
        <w:fldChar w:fldCharType="separate"/>
      </w:r>
      <w:r w:rsidR="0051766A">
        <w:rPr>
          <w:rFonts w:eastAsia="Times New Roman"/>
          <w:noProof/>
          <w:color w:val="000000" w:themeColor="text1"/>
        </w:rPr>
        <w:t>(Elsner et al., 2020)</w:t>
      </w:r>
      <w:r w:rsidR="0051766A">
        <w:rPr>
          <w:rFonts w:eastAsia="Times New Roman"/>
          <w:color w:val="000000" w:themeColor="text1"/>
        </w:rPr>
        <w:fldChar w:fldCharType="end"/>
      </w:r>
      <w:r w:rsidR="00847FF0">
        <w:rPr>
          <w:rFonts w:eastAsia="Times New Roman"/>
          <w:color w:val="000000" w:themeColor="text1"/>
        </w:rPr>
        <w:t>.</w:t>
      </w:r>
    </w:p>
    <w:p w14:paraId="4A16058E" w14:textId="4060787D" w:rsidR="009E6D9F" w:rsidRDefault="009E6D9F">
      <w:pPr>
        <w:rPr>
          <w:b/>
          <w:bCs/>
        </w:rPr>
      </w:pPr>
    </w:p>
    <w:p w14:paraId="68DFB327" w14:textId="615E64EC" w:rsidR="001A5900" w:rsidRPr="00497F67" w:rsidRDefault="009E6D9F">
      <w:pPr>
        <w:rPr>
          <w:rFonts w:eastAsia="Times New Roman"/>
          <w:color w:val="000000" w:themeColor="text1"/>
        </w:rPr>
      </w:pPr>
      <w:bookmarkStart w:id="1" w:name="_Hlk88554956"/>
      <w:r w:rsidRPr="00497F67">
        <w:rPr>
          <w:b/>
          <w:bCs/>
        </w:rPr>
        <w:t>Table 7. Results Summary</w:t>
      </w:r>
    </w:p>
    <w:tbl>
      <w:tblPr>
        <w:tblW w:w="935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939"/>
        <w:gridCol w:w="1161"/>
        <w:gridCol w:w="2082"/>
        <w:gridCol w:w="2483"/>
        <w:gridCol w:w="1689"/>
      </w:tblGrid>
      <w:tr w:rsidR="001A5900" w:rsidRPr="00497F67" w14:paraId="19CFDB80" w14:textId="77777777" w:rsidTr="00335008">
        <w:trPr>
          <w:trHeight w:val="390"/>
        </w:trPr>
        <w:tc>
          <w:tcPr>
            <w:tcW w:w="1939" w:type="dxa"/>
            <w:tcBorders>
              <w:top w:val="single" w:sz="2" w:space="0" w:color="FFFFFF"/>
              <w:left w:val="single" w:sz="2" w:space="0" w:color="FFFFFF"/>
              <w:bottom w:val="single" w:sz="6" w:space="0" w:color="7F7F7F"/>
              <w:right w:val="single" w:sz="2" w:space="0" w:color="FFFFFF"/>
            </w:tcBorders>
            <w:shd w:val="clear" w:color="auto" w:fill="FFFFFF"/>
            <w:vAlign w:val="center"/>
            <w:hideMark/>
          </w:tcPr>
          <w:bookmarkEnd w:id="1"/>
          <w:p w14:paraId="68E8D7BA" w14:textId="77777777" w:rsidR="001A5900" w:rsidRPr="00497F67" w:rsidRDefault="001A5900" w:rsidP="00335008">
            <w:pPr>
              <w:spacing w:before="100" w:beforeAutospacing="1" w:after="100" w:afterAutospacing="1" w:line="240" w:lineRule="auto"/>
              <w:jc w:val="center"/>
              <w:textAlignment w:val="baseline"/>
              <w:rPr>
                <w:rFonts w:eastAsia="Times New Roman"/>
                <w:color w:val="000000"/>
              </w:rPr>
            </w:pPr>
            <w:r w:rsidRPr="00497F67">
              <w:rPr>
                <w:rFonts w:eastAsia="Times New Roman"/>
                <w:b/>
                <w:bCs/>
                <w:color w:val="000000"/>
                <w:position w:val="-1"/>
              </w:rPr>
              <w:t>Assessment</w:t>
            </w:r>
            <w:r w:rsidRPr="00497F67">
              <w:rPr>
                <w:rFonts w:eastAsia="Times New Roman"/>
                <w:i/>
                <w:iCs/>
                <w:color w:val="000000"/>
                <w:position w:val="-1"/>
              </w:rPr>
              <w:t> </w:t>
            </w:r>
            <w:r w:rsidRPr="00497F67">
              <w:rPr>
                <w:rFonts w:eastAsia="Times New Roman"/>
                <w:color w:val="000000"/>
              </w:rPr>
              <w:t>​</w:t>
            </w:r>
          </w:p>
        </w:tc>
        <w:tc>
          <w:tcPr>
            <w:tcW w:w="1161" w:type="dxa"/>
            <w:tcBorders>
              <w:top w:val="single" w:sz="2" w:space="0" w:color="FFFFFF"/>
              <w:left w:val="single" w:sz="2" w:space="0" w:color="FFFFFF"/>
              <w:bottom w:val="single" w:sz="6" w:space="0" w:color="7F7F7F"/>
              <w:right w:val="single" w:sz="2" w:space="0" w:color="FFFFFF"/>
            </w:tcBorders>
            <w:shd w:val="clear" w:color="auto" w:fill="FFFFFF"/>
            <w:vAlign w:val="center"/>
          </w:tcPr>
          <w:p w14:paraId="47A8DE60" w14:textId="77777777" w:rsidR="001A5900" w:rsidRPr="00497F67" w:rsidRDefault="001A5900" w:rsidP="00335008">
            <w:pPr>
              <w:spacing w:before="100" w:beforeAutospacing="1" w:after="100" w:afterAutospacing="1" w:line="240" w:lineRule="auto"/>
              <w:jc w:val="center"/>
              <w:textAlignment w:val="baseline"/>
              <w:rPr>
                <w:rFonts w:eastAsia="Times New Roman"/>
                <w:b/>
                <w:bCs/>
                <w:color w:val="000000"/>
                <w:position w:val="-1"/>
              </w:rPr>
            </w:pPr>
            <w:r w:rsidRPr="00497F67">
              <w:rPr>
                <w:rFonts w:eastAsia="Times New Roman"/>
                <w:b/>
                <w:bCs/>
                <w:color w:val="000000"/>
                <w:position w:val="-1"/>
              </w:rPr>
              <w:t># of Studies</w:t>
            </w:r>
          </w:p>
        </w:tc>
        <w:tc>
          <w:tcPr>
            <w:tcW w:w="2082" w:type="dxa"/>
            <w:tcBorders>
              <w:top w:val="single" w:sz="2" w:space="0" w:color="FFFFFF"/>
              <w:left w:val="single" w:sz="2" w:space="0" w:color="FFFFFF"/>
              <w:bottom w:val="single" w:sz="6" w:space="0" w:color="7F7F7F"/>
              <w:right w:val="single" w:sz="2" w:space="0" w:color="FFFFFF"/>
            </w:tcBorders>
            <w:shd w:val="clear" w:color="auto" w:fill="FFFFFF"/>
            <w:vAlign w:val="center"/>
            <w:hideMark/>
          </w:tcPr>
          <w:p w14:paraId="3467E09E" w14:textId="77777777" w:rsidR="001A5900" w:rsidRPr="00497F67" w:rsidRDefault="001A5900" w:rsidP="00335008">
            <w:pPr>
              <w:spacing w:before="100" w:beforeAutospacing="1" w:after="100" w:afterAutospacing="1" w:line="240" w:lineRule="auto"/>
              <w:jc w:val="center"/>
              <w:textAlignment w:val="baseline"/>
              <w:rPr>
                <w:rFonts w:eastAsia="Times New Roman"/>
                <w:color w:val="000000"/>
              </w:rPr>
            </w:pPr>
            <w:r w:rsidRPr="00497F67">
              <w:rPr>
                <w:rFonts w:eastAsia="Times New Roman"/>
                <w:b/>
                <w:bCs/>
                <w:color w:val="000000"/>
                <w:position w:val="-1"/>
              </w:rPr>
              <w:t>Post Score </w:t>
            </w:r>
            <w:r w:rsidRPr="00497F67">
              <w:rPr>
                <w:rFonts w:eastAsia="Times New Roman"/>
                <w:i/>
                <w:iCs/>
                <w:color w:val="000000"/>
                <w:position w:val="-1"/>
              </w:rPr>
              <w:t> </w:t>
            </w:r>
            <w:r w:rsidRPr="00497F67">
              <w:rPr>
                <w:rFonts w:eastAsia="Times New Roman"/>
                <w:color w:val="000000"/>
              </w:rPr>
              <w:t>​</w:t>
            </w:r>
            <w:r w:rsidRPr="00497F67">
              <w:rPr>
                <w:rFonts w:eastAsia="Times New Roman"/>
                <w:b/>
                <w:bCs/>
                <w:color w:val="000000"/>
                <w:position w:val="-1"/>
              </w:rPr>
              <w:t>Improvement</w:t>
            </w:r>
            <w:r w:rsidRPr="00497F67">
              <w:rPr>
                <w:rFonts w:eastAsia="Times New Roman"/>
                <w:i/>
                <w:iCs/>
                <w:color w:val="000000"/>
                <w:position w:val="-1"/>
              </w:rPr>
              <w:t> </w:t>
            </w:r>
            <w:r w:rsidRPr="00497F67">
              <w:rPr>
                <w:rFonts w:eastAsia="Times New Roman"/>
                <w:color w:val="000000"/>
              </w:rPr>
              <w:t>​</w:t>
            </w:r>
          </w:p>
        </w:tc>
        <w:tc>
          <w:tcPr>
            <w:tcW w:w="2483" w:type="dxa"/>
            <w:tcBorders>
              <w:top w:val="single" w:sz="2" w:space="0" w:color="FFFFFF"/>
              <w:left w:val="single" w:sz="2" w:space="0" w:color="FFFFFF"/>
              <w:bottom w:val="single" w:sz="6" w:space="0" w:color="7F7F7F"/>
              <w:right w:val="single" w:sz="2" w:space="0" w:color="FFFFFF"/>
            </w:tcBorders>
            <w:shd w:val="clear" w:color="auto" w:fill="FFFFFF"/>
            <w:vAlign w:val="center"/>
            <w:hideMark/>
          </w:tcPr>
          <w:p w14:paraId="1020DBC7" w14:textId="77777777" w:rsidR="001A5900" w:rsidRPr="00497F67" w:rsidRDefault="001A5900" w:rsidP="00335008">
            <w:pPr>
              <w:spacing w:before="100" w:beforeAutospacing="1" w:after="100" w:afterAutospacing="1" w:line="240" w:lineRule="auto"/>
              <w:jc w:val="center"/>
              <w:textAlignment w:val="baseline"/>
              <w:rPr>
                <w:rFonts w:eastAsia="Times New Roman"/>
                <w:color w:val="000000"/>
              </w:rPr>
            </w:pPr>
            <w:r w:rsidRPr="00497F67">
              <w:rPr>
                <w:rFonts w:eastAsia="Times New Roman"/>
                <w:b/>
                <w:bCs/>
                <w:color w:val="000000"/>
                <w:position w:val="-1"/>
              </w:rPr>
              <w:t>Change Score Improvement</w:t>
            </w:r>
            <w:r w:rsidRPr="00497F67">
              <w:rPr>
                <w:rFonts w:eastAsia="Times New Roman"/>
                <w:i/>
                <w:iCs/>
                <w:color w:val="000000"/>
                <w:position w:val="-1"/>
              </w:rPr>
              <w:t> </w:t>
            </w:r>
            <w:r w:rsidRPr="00497F67">
              <w:rPr>
                <w:rFonts w:eastAsia="Times New Roman"/>
                <w:color w:val="000000"/>
              </w:rPr>
              <w:t>​</w:t>
            </w:r>
          </w:p>
        </w:tc>
        <w:tc>
          <w:tcPr>
            <w:tcW w:w="1689" w:type="dxa"/>
            <w:tcBorders>
              <w:top w:val="single" w:sz="2" w:space="0" w:color="FFFFFF"/>
              <w:left w:val="single" w:sz="2" w:space="0" w:color="FFFFFF"/>
              <w:bottom w:val="single" w:sz="6" w:space="0" w:color="7F7F7F"/>
              <w:right w:val="single" w:sz="2" w:space="0" w:color="FFFFFF"/>
            </w:tcBorders>
            <w:shd w:val="clear" w:color="auto" w:fill="FFFFFF"/>
            <w:vAlign w:val="center"/>
          </w:tcPr>
          <w:p w14:paraId="579C149E" w14:textId="77777777" w:rsidR="001A5900" w:rsidRPr="00497F67" w:rsidRDefault="001A5900" w:rsidP="00335008">
            <w:pPr>
              <w:spacing w:before="100" w:beforeAutospacing="1" w:after="100" w:afterAutospacing="1" w:line="240" w:lineRule="auto"/>
              <w:jc w:val="center"/>
              <w:textAlignment w:val="baseline"/>
              <w:rPr>
                <w:rFonts w:eastAsia="Times New Roman"/>
                <w:b/>
                <w:bCs/>
                <w:color w:val="000000"/>
                <w:position w:val="-1"/>
              </w:rPr>
            </w:pPr>
            <w:r w:rsidRPr="00497F67">
              <w:rPr>
                <w:rFonts w:eastAsia="Times New Roman"/>
                <w:b/>
                <w:bCs/>
                <w:color w:val="000000"/>
                <w:position w:val="-1"/>
              </w:rPr>
              <w:t>MCID %</w:t>
            </w:r>
          </w:p>
        </w:tc>
      </w:tr>
      <w:tr w:rsidR="001A5900" w:rsidRPr="00497F67" w14:paraId="0D8752B9" w14:textId="77777777" w:rsidTr="00335008">
        <w:trPr>
          <w:trHeight w:val="540"/>
        </w:trPr>
        <w:tc>
          <w:tcPr>
            <w:tcW w:w="1939" w:type="dxa"/>
            <w:tcBorders>
              <w:top w:val="single" w:sz="6" w:space="0" w:color="7F7F7F"/>
              <w:left w:val="single" w:sz="2" w:space="0" w:color="FFFFFF"/>
              <w:bottom w:val="single" w:sz="2" w:space="0" w:color="FFFFFF"/>
              <w:right w:val="single" w:sz="6" w:space="0" w:color="7F7F7F"/>
            </w:tcBorders>
            <w:shd w:val="clear" w:color="auto" w:fill="FFFFFF"/>
            <w:vAlign w:val="center"/>
            <w:hideMark/>
          </w:tcPr>
          <w:p w14:paraId="562478C4" w14:textId="77777777" w:rsidR="001A5900" w:rsidRPr="00497F67" w:rsidRDefault="001A5900" w:rsidP="00335008">
            <w:pPr>
              <w:spacing w:before="100" w:beforeAutospacing="1" w:after="100" w:afterAutospacing="1" w:line="240" w:lineRule="auto"/>
              <w:textAlignment w:val="baseline"/>
              <w:rPr>
                <w:rFonts w:eastAsia="Times New Roman"/>
                <w:color w:val="000000"/>
              </w:rPr>
            </w:pPr>
            <w:r w:rsidRPr="00497F67">
              <w:rPr>
                <w:rFonts w:eastAsia="Times New Roman"/>
                <w:color w:val="000000"/>
                <w:position w:val="-1"/>
              </w:rPr>
              <w:t>Barthel Index</w:t>
            </w:r>
            <w:r w:rsidRPr="00497F67">
              <w:rPr>
                <w:rFonts w:eastAsia="Times New Roman"/>
                <w:i/>
                <w:iCs/>
                <w:color w:val="000000"/>
                <w:position w:val="-1"/>
              </w:rPr>
              <w:t> </w:t>
            </w:r>
            <w:r w:rsidRPr="00497F67">
              <w:rPr>
                <w:rFonts w:eastAsia="Times New Roman"/>
                <w:color w:val="000000"/>
              </w:rPr>
              <w:t>​</w:t>
            </w:r>
          </w:p>
        </w:tc>
        <w:tc>
          <w:tcPr>
            <w:tcW w:w="1161" w:type="dxa"/>
            <w:tcBorders>
              <w:top w:val="single" w:sz="6" w:space="0" w:color="7F7F7F"/>
              <w:left w:val="single" w:sz="6" w:space="0" w:color="7F7F7F"/>
              <w:bottom w:val="single" w:sz="2" w:space="0" w:color="FFFFFF"/>
              <w:right w:val="single" w:sz="6" w:space="0" w:color="7F7F7F"/>
            </w:tcBorders>
            <w:vAlign w:val="center"/>
          </w:tcPr>
          <w:p w14:paraId="5039EB0B" w14:textId="77777777" w:rsidR="001A5900" w:rsidRPr="00497F67" w:rsidRDefault="001A5900" w:rsidP="00335008">
            <w:pPr>
              <w:spacing w:before="100" w:beforeAutospacing="1" w:after="100" w:afterAutospacing="1" w:line="240" w:lineRule="auto"/>
              <w:jc w:val="center"/>
              <w:textAlignment w:val="baseline"/>
              <w:rPr>
                <w:rFonts w:eastAsia="Times New Roman"/>
                <w:color w:val="000000"/>
                <w:position w:val="-1"/>
              </w:rPr>
            </w:pPr>
            <w:r w:rsidRPr="00497F67">
              <w:rPr>
                <w:rFonts w:eastAsia="Times New Roman"/>
                <w:color w:val="000000"/>
                <w:position w:val="-1"/>
              </w:rPr>
              <w:t>16</w:t>
            </w:r>
          </w:p>
        </w:tc>
        <w:tc>
          <w:tcPr>
            <w:tcW w:w="2082" w:type="dxa"/>
            <w:tcBorders>
              <w:top w:val="single" w:sz="6" w:space="0" w:color="7F7F7F"/>
              <w:left w:val="single" w:sz="6" w:space="0" w:color="7F7F7F"/>
              <w:bottom w:val="single" w:sz="2" w:space="0" w:color="FFFFFF"/>
              <w:right w:val="single" w:sz="2" w:space="0" w:color="FFFFFF"/>
            </w:tcBorders>
            <w:shd w:val="clear" w:color="auto" w:fill="auto"/>
            <w:vAlign w:val="center"/>
            <w:hideMark/>
          </w:tcPr>
          <w:p w14:paraId="58FAD7CA" w14:textId="77777777" w:rsidR="001A5900" w:rsidRPr="00497F67" w:rsidRDefault="001A5900" w:rsidP="00335008">
            <w:pPr>
              <w:spacing w:before="100" w:beforeAutospacing="1" w:after="100" w:afterAutospacing="1" w:line="240" w:lineRule="auto"/>
              <w:jc w:val="center"/>
              <w:textAlignment w:val="baseline"/>
              <w:rPr>
                <w:rFonts w:eastAsia="Times New Roman"/>
                <w:color w:val="000000"/>
              </w:rPr>
            </w:pPr>
            <w:r w:rsidRPr="00497F67">
              <w:rPr>
                <w:rFonts w:eastAsia="Times New Roman"/>
                <w:color w:val="000000"/>
                <w:position w:val="-1"/>
              </w:rPr>
              <w:t>Yes </w:t>
            </w:r>
            <w:r w:rsidRPr="00497F67">
              <w:rPr>
                <w:rFonts w:eastAsia="Times New Roman"/>
                <w:color w:val="000000"/>
              </w:rPr>
              <w:t>​</w:t>
            </w:r>
          </w:p>
        </w:tc>
        <w:tc>
          <w:tcPr>
            <w:tcW w:w="2483" w:type="dxa"/>
            <w:tcBorders>
              <w:top w:val="single" w:sz="6" w:space="0" w:color="7F7F7F"/>
              <w:left w:val="single" w:sz="2" w:space="0" w:color="FFFFFF"/>
              <w:bottom w:val="single" w:sz="2" w:space="0" w:color="FFFFFF"/>
              <w:right w:val="single" w:sz="2" w:space="0" w:color="FFFFFF"/>
            </w:tcBorders>
            <w:shd w:val="clear" w:color="auto" w:fill="auto"/>
            <w:vAlign w:val="center"/>
            <w:hideMark/>
          </w:tcPr>
          <w:p w14:paraId="2A355593" w14:textId="77777777" w:rsidR="001A5900" w:rsidRPr="00497F67" w:rsidRDefault="001A5900" w:rsidP="00335008">
            <w:pPr>
              <w:spacing w:before="100" w:beforeAutospacing="1" w:after="100" w:afterAutospacing="1" w:line="240" w:lineRule="auto"/>
              <w:jc w:val="center"/>
              <w:textAlignment w:val="baseline"/>
              <w:rPr>
                <w:rFonts w:eastAsia="Times New Roman"/>
                <w:color w:val="000000"/>
              </w:rPr>
            </w:pPr>
            <w:r w:rsidRPr="00497F67">
              <w:rPr>
                <w:rFonts w:eastAsia="Times New Roman"/>
                <w:color w:val="000000"/>
                <w:position w:val="-1"/>
              </w:rPr>
              <w:t>Yes </w:t>
            </w:r>
            <w:r w:rsidRPr="00497F67">
              <w:rPr>
                <w:rFonts w:eastAsia="Times New Roman"/>
                <w:color w:val="000000"/>
              </w:rPr>
              <w:t>​</w:t>
            </w:r>
          </w:p>
        </w:tc>
        <w:tc>
          <w:tcPr>
            <w:tcW w:w="1689" w:type="dxa"/>
            <w:tcBorders>
              <w:top w:val="single" w:sz="6" w:space="0" w:color="7F7F7F"/>
              <w:left w:val="single" w:sz="2" w:space="0" w:color="FFFFFF"/>
              <w:bottom w:val="single" w:sz="2" w:space="0" w:color="FFFFFF"/>
              <w:right w:val="single" w:sz="2" w:space="0" w:color="FFFFFF"/>
            </w:tcBorders>
            <w:vAlign w:val="center"/>
          </w:tcPr>
          <w:p w14:paraId="5B209F2C" w14:textId="77777777" w:rsidR="001A5900" w:rsidRPr="00497F67" w:rsidRDefault="001A5900" w:rsidP="00335008">
            <w:pPr>
              <w:spacing w:before="100" w:beforeAutospacing="1" w:after="100" w:afterAutospacing="1" w:line="240" w:lineRule="auto"/>
              <w:jc w:val="center"/>
              <w:textAlignment w:val="baseline"/>
              <w:rPr>
                <w:rFonts w:eastAsia="Times New Roman"/>
                <w:color w:val="000000"/>
                <w:position w:val="-1"/>
              </w:rPr>
            </w:pPr>
            <w:r w:rsidRPr="00497F67">
              <w:rPr>
                <w:rFonts w:eastAsia="Times New Roman"/>
                <w:color w:val="000000"/>
                <w:position w:val="-1"/>
              </w:rPr>
              <w:t>100%</w:t>
            </w:r>
          </w:p>
        </w:tc>
      </w:tr>
      <w:tr w:rsidR="001A5900" w:rsidRPr="00497F67" w14:paraId="43E91E7B" w14:textId="77777777" w:rsidTr="00335008">
        <w:tc>
          <w:tcPr>
            <w:tcW w:w="1939" w:type="dxa"/>
            <w:tcBorders>
              <w:top w:val="single" w:sz="2" w:space="0" w:color="FFFFFF"/>
              <w:left w:val="single" w:sz="2" w:space="0" w:color="FFFFFF"/>
              <w:bottom w:val="single" w:sz="2" w:space="0" w:color="FFFFFF"/>
              <w:right w:val="single" w:sz="6" w:space="0" w:color="7F7F7F"/>
            </w:tcBorders>
            <w:shd w:val="clear" w:color="auto" w:fill="FFFFFF"/>
            <w:vAlign w:val="center"/>
            <w:hideMark/>
          </w:tcPr>
          <w:p w14:paraId="1B7D40BA" w14:textId="77777777" w:rsidR="001A5900" w:rsidRPr="00497F67" w:rsidRDefault="001A5900" w:rsidP="00335008">
            <w:pPr>
              <w:spacing w:before="100" w:beforeAutospacing="1" w:after="100" w:afterAutospacing="1" w:line="240" w:lineRule="auto"/>
              <w:textAlignment w:val="baseline"/>
              <w:rPr>
                <w:rFonts w:eastAsia="Times New Roman"/>
                <w:color w:val="000000"/>
              </w:rPr>
            </w:pPr>
            <w:r w:rsidRPr="00497F67">
              <w:rPr>
                <w:rFonts w:eastAsia="Times New Roman"/>
                <w:color w:val="000000"/>
                <w:position w:val="-1"/>
              </w:rPr>
              <w:t>Upper Extremity Fugl-Meyer Assessment</w:t>
            </w:r>
            <w:r w:rsidRPr="00497F67">
              <w:rPr>
                <w:rFonts w:eastAsia="Times New Roman"/>
                <w:i/>
                <w:iCs/>
                <w:color w:val="000000"/>
                <w:position w:val="-1"/>
              </w:rPr>
              <w:t> </w:t>
            </w:r>
            <w:r w:rsidRPr="00497F67">
              <w:rPr>
                <w:rFonts w:eastAsia="Times New Roman"/>
                <w:color w:val="000000"/>
              </w:rPr>
              <w:t>​</w:t>
            </w:r>
          </w:p>
        </w:tc>
        <w:tc>
          <w:tcPr>
            <w:tcW w:w="1161" w:type="dxa"/>
            <w:tcBorders>
              <w:top w:val="single" w:sz="2" w:space="0" w:color="FFFFFF"/>
              <w:left w:val="single" w:sz="6" w:space="0" w:color="7F7F7F"/>
              <w:bottom w:val="single" w:sz="2" w:space="0" w:color="FFFFFF"/>
              <w:right w:val="single" w:sz="6" w:space="0" w:color="7F7F7F"/>
            </w:tcBorders>
            <w:vAlign w:val="center"/>
          </w:tcPr>
          <w:p w14:paraId="2F28D7EB" w14:textId="77777777" w:rsidR="001A5900" w:rsidRPr="00497F67" w:rsidRDefault="001A5900" w:rsidP="00335008">
            <w:pPr>
              <w:spacing w:before="100" w:beforeAutospacing="1" w:after="100" w:afterAutospacing="1" w:line="240" w:lineRule="auto"/>
              <w:jc w:val="center"/>
              <w:textAlignment w:val="baseline"/>
              <w:rPr>
                <w:rFonts w:eastAsia="Times New Roman"/>
                <w:color w:val="000000"/>
                <w:position w:val="-1"/>
              </w:rPr>
            </w:pPr>
            <w:r w:rsidRPr="00497F67">
              <w:rPr>
                <w:rFonts w:eastAsia="Times New Roman"/>
                <w:color w:val="000000"/>
                <w:position w:val="-1"/>
              </w:rPr>
              <w:t>32</w:t>
            </w:r>
          </w:p>
        </w:tc>
        <w:tc>
          <w:tcPr>
            <w:tcW w:w="2082" w:type="dxa"/>
            <w:tcBorders>
              <w:top w:val="single" w:sz="2" w:space="0" w:color="FFFFFF"/>
              <w:left w:val="single" w:sz="6" w:space="0" w:color="7F7F7F"/>
              <w:bottom w:val="single" w:sz="2" w:space="0" w:color="FFFFFF"/>
              <w:right w:val="single" w:sz="2" w:space="0" w:color="FFFFFF"/>
            </w:tcBorders>
            <w:shd w:val="clear" w:color="auto" w:fill="auto"/>
            <w:vAlign w:val="center"/>
            <w:hideMark/>
          </w:tcPr>
          <w:p w14:paraId="4CF01CA0" w14:textId="77777777" w:rsidR="001A5900" w:rsidRPr="00497F67" w:rsidRDefault="001A5900" w:rsidP="00335008">
            <w:pPr>
              <w:spacing w:before="100" w:beforeAutospacing="1" w:after="100" w:afterAutospacing="1" w:line="240" w:lineRule="auto"/>
              <w:jc w:val="center"/>
              <w:textAlignment w:val="baseline"/>
              <w:rPr>
                <w:rFonts w:eastAsia="Times New Roman"/>
                <w:color w:val="000000"/>
              </w:rPr>
            </w:pPr>
            <w:r w:rsidRPr="00497F67">
              <w:rPr>
                <w:rFonts w:eastAsia="Times New Roman"/>
                <w:color w:val="000000"/>
                <w:position w:val="-1"/>
              </w:rPr>
              <w:t>No </w:t>
            </w:r>
            <w:r w:rsidRPr="00497F67">
              <w:rPr>
                <w:rFonts w:eastAsia="Times New Roman"/>
                <w:color w:val="000000"/>
              </w:rPr>
              <w:t>​</w:t>
            </w:r>
          </w:p>
        </w:tc>
        <w:tc>
          <w:tcPr>
            <w:tcW w:w="2483" w:type="dxa"/>
            <w:tcBorders>
              <w:top w:val="single" w:sz="2" w:space="0" w:color="FFFFFF"/>
              <w:left w:val="single" w:sz="2" w:space="0" w:color="FFFFFF"/>
              <w:bottom w:val="single" w:sz="2" w:space="0" w:color="FFFFFF"/>
              <w:right w:val="single" w:sz="2" w:space="0" w:color="FFFFFF"/>
            </w:tcBorders>
            <w:shd w:val="clear" w:color="auto" w:fill="auto"/>
            <w:vAlign w:val="center"/>
            <w:hideMark/>
          </w:tcPr>
          <w:p w14:paraId="32870031" w14:textId="77777777" w:rsidR="001A5900" w:rsidRPr="00497F67" w:rsidRDefault="001A5900" w:rsidP="00335008">
            <w:pPr>
              <w:spacing w:before="100" w:beforeAutospacing="1" w:after="100" w:afterAutospacing="1" w:line="240" w:lineRule="auto"/>
              <w:jc w:val="center"/>
              <w:textAlignment w:val="baseline"/>
              <w:rPr>
                <w:rFonts w:eastAsia="Times New Roman"/>
                <w:color w:val="000000"/>
              </w:rPr>
            </w:pPr>
            <w:r w:rsidRPr="00497F67">
              <w:rPr>
                <w:rFonts w:eastAsia="Times New Roman"/>
                <w:color w:val="000000"/>
                <w:position w:val="-1"/>
              </w:rPr>
              <w:t>Yes </w:t>
            </w:r>
            <w:r w:rsidRPr="00497F67">
              <w:rPr>
                <w:rFonts w:eastAsia="Times New Roman"/>
                <w:color w:val="000000"/>
              </w:rPr>
              <w:t>​</w:t>
            </w:r>
          </w:p>
        </w:tc>
        <w:tc>
          <w:tcPr>
            <w:tcW w:w="1689" w:type="dxa"/>
            <w:tcBorders>
              <w:top w:val="single" w:sz="2" w:space="0" w:color="FFFFFF"/>
              <w:left w:val="single" w:sz="2" w:space="0" w:color="FFFFFF"/>
              <w:bottom w:val="single" w:sz="2" w:space="0" w:color="FFFFFF"/>
              <w:right w:val="single" w:sz="2" w:space="0" w:color="FFFFFF"/>
            </w:tcBorders>
            <w:vAlign w:val="center"/>
          </w:tcPr>
          <w:p w14:paraId="001F1805" w14:textId="77777777" w:rsidR="001A5900" w:rsidRPr="00497F67" w:rsidRDefault="001A5900" w:rsidP="00335008">
            <w:pPr>
              <w:spacing w:before="100" w:beforeAutospacing="1" w:after="100" w:afterAutospacing="1" w:line="240" w:lineRule="auto"/>
              <w:jc w:val="center"/>
              <w:textAlignment w:val="baseline"/>
              <w:rPr>
                <w:rFonts w:eastAsia="Times New Roman"/>
                <w:color w:val="000000"/>
                <w:position w:val="-1"/>
              </w:rPr>
            </w:pPr>
            <w:r w:rsidRPr="00497F67">
              <w:rPr>
                <w:rFonts w:eastAsia="Times New Roman"/>
                <w:color w:val="000000"/>
                <w:position w:val="-1"/>
              </w:rPr>
              <w:t>81%</w:t>
            </w:r>
          </w:p>
        </w:tc>
      </w:tr>
      <w:tr w:rsidR="001A5900" w:rsidRPr="00497F67" w14:paraId="44815F01" w14:textId="77777777" w:rsidTr="00335008">
        <w:trPr>
          <w:trHeight w:val="300"/>
        </w:trPr>
        <w:tc>
          <w:tcPr>
            <w:tcW w:w="1939" w:type="dxa"/>
            <w:tcBorders>
              <w:top w:val="single" w:sz="2" w:space="0" w:color="FFFFFF"/>
              <w:left w:val="single" w:sz="2" w:space="0" w:color="FFFFFF"/>
              <w:bottom w:val="single" w:sz="2" w:space="0" w:color="FFFFFF"/>
              <w:right w:val="single" w:sz="6" w:space="0" w:color="7F7F7F"/>
            </w:tcBorders>
            <w:shd w:val="clear" w:color="auto" w:fill="FFFFFF"/>
            <w:vAlign w:val="center"/>
            <w:hideMark/>
          </w:tcPr>
          <w:p w14:paraId="61432408" w14:textId="77777777" w:rsidR="001A5900" w:rsidRPr="00497F67" w:rsidRDefault="001A5900" w:rsidP="00335008">
            <w:pPr>
              <w:spacing w:before="100" w:beforeAutospacing="1" w:after="100" w:afterAutospacing="1" w:line="240" w:lineRule="auto"/>
              <w:textAlignment w:val="baseline"/>
              <w:rPr>
                <w:rFonts w:eastAsia="Times New Roman"/>
                <w:color w:val="000000"/>
              </w:rPr>
            </w:pPr>
            <w:r w:rsidRPr="00497F67">
              <w:rPr>
                <w:rFonts w:eastAsia="Times New Roman"/>
                <w:color w:val="000000"/>
                <w:position w:val="-1"/>
              </w:rPr>
              <w:t>Lower-Extremity Fugl-Meyer Assessment</w:t>
            </w:r>
            <w:r w:rsidRPr="00497F67">
              <w:rPr>
                <w:rFonts w:eastAsia="Times New Roman"/>
                <w:i/>
                <w:iCs/>
                <w:color w:val="000000"/>
                <w:position w:val="-1"/>
              </w:rPr>
              <w:t> </w:t>
            </w:r>
            <w:r w:rsidRPr="00497F67">
              <w:rPr>
                <w:rFonts w:eastAsia="Times New Roman"/>
                <w:color w:val="000000"/>
              </w:rPr>
              <w:t>​</w:t>
            </w:r>
          </w:p>
        </w:tc>
        <w:tc>
          <w:tcPr>
            <w:tcW w:w="1161" w:type="dxa"/>
            <w:tcBorders>
              <w:top w:val="single" w:sz="2" w:space="0" w:color="FFFFFF"/>
              <w:left w:val="single" w:sz="6" w:space="0" w:color="7F7F7F"/>
              <w:bottom w:val="single" w:sz="2" w:space="0" w:color="FFFFFF"/>
              <w:right w:val="single" w:sz="6" w:space="0" w:color="7F7F7F"/>
            </w:tcBorders>
            <w:vAlign w:val="center"/>
          </w:tcPr>
          <w:p w14:paraId="67CA3CD7" w14:textId="77777777" w:rsidR="001A5900" w:rsidRPr="00497F67" w:rsidRDefault="001A5900" w:rsidP="00335008">
            <w:pPr>
              <w:spacing w:before="100" w:beforeAutospacing="1" w:after="100" w:afterAutospacing="1" w:line="240" w:lineRule="auto"/>
              <w:jc w:val="center"/>
              <w:textAlignment w:val="baseline"/>
              <w:rPr>
                <w:rFonts w:eastAsia="Times New Roman"/>
                <w:color w:val="000000"/>
                <w:position w:val="-1"/>
              </w:rPr>
            </w:pPr>
            <w:r w:rsidRPr="00497F67">
              <w:rPr>
                <w:rFonts w:eastAsia="Times New Roman"/>
                <w:color w:val="000000"/>
                <w:position w:val="-1"/>
              </w:rPr>
              <w:t>6</w:t>
            </w:r>
          </w:p>
        </w:tc>
        <w:tc>
          <w:tcPr>
            <w:tcW w:w="2082" w:type="dxa"/>
            <w:tcBorders>
              <w:top w:val="single" w:sz="2" w:space="0" w:color="FFFFFF"/>
              <w:left w:val="single" w:sz="6" w:space="0" w:color="7F7F7F"/>
              <w:bottom w:val="single" w:sz="2" w:space="0" w:color="FFFFFF"/>
              <w:right w:val="single" w:sz="2" w:space="0" w:color="FFFFFF"/>
            </w:tcBorders>
            <w:shd w:val="clear" w:color="auto" w:fill="auto"/>
            <w:vAlign w:val="center"/>
            <w:hideMark/>
          </w:tcPr>
          <w:p w14:paraId="548D008F" w14:textId="77777777" w:rsidR="001A5900" w:rsidRPr="00497F67" w:rsidRDefault="001A5900" w:rsidP="00335008">
            <w:pPr>
              <w:spacing w:before="100" w:beforeAutospacing="1" w:after="100" w:afterAutospacing="1" w:line="240" w:lineRule="auto"/>
              <w:jc w:val="center"/>
              <w:textAlignment w:val="baseline"/>
              <w:rPr>
                <w:rFonts w:eastAsia="Times New Roman"/>
                <w:color w:val="000000"/>
              </w:rPr>
            </w:pPr>
            <w:r w:rsidRPr="00497F67">
              <w:rPr>
                <w:rFonts w:eastAsia="Times New Roman"/>
                <w:color w:val="000000"/>
                <w:position w:val="-1"/>
              </w:rPr>
              <w:t>No </w:t>
            </w:r>
            <w:r w:rsidRPr="00497F67">
              <w:rPr>
                <w:rFonts w:eastAsia="Times New Roman"/>
                <w:color w:val="000000"/>
              </w:rPr>
              <w:t>​</w:t>
            </w:r>
          </w:p>
        </w:tc>
        <w:tc>
          <w:tcPr>
            <w:tcW w:w="2483" w:type="dxa"/>
            <w:tcBorders>
              <w:top w:val="single" w:sz="2" w:space="0" w:color="FFFFFF"/>
              <w:left w:val="single" w:sz="2" w:space="0" w:color="FFFFFF"/>
              <w:bottom w:val="single" w:sz="2" w:space="0" w:color="FFFFFF"/>
              <w:right w:val="single" w:sz="2" w:space="0" w:color="FFFFFF"/>
            </w:tcBorders>
            <w:shd w:val="clear" w:color="auto" w:fill="auto"/>
            <w:vAlign w:val="center"/>
            <w:hideMark/>
          </w:tcPr>
          <w:p w14:paraId="405B62D6" w14:textId="77777777" w:rsidR="001A5900" w:rsidRPr="00497F67" w:rsidRDefault="001A5900" w:rsidP="00335008">
            <w:pPr>
              <w:spacing w:before="100" w:beforeAutospacing="1" w:after="100" w:afterAutospacing="1" w:line="240" w:lineRule="auto"/>
              <w:jc w:val="center"/>
              <w:textAlignment w:val="baseline"/>
              <w:rPr>
                <w:rFonts w:eastAsia="Times New Roman"/>
                <w:color w:val="000000"/>
              </w:rPr>
            </w:pPr>
            <w:r w:rsidRPr="00497F67">
              <w:rPr>
                <w:rFonts w:eastAsia="Times New Roman"/>
                <w:color w:val="000000"/>
                <w:position w:val="-1"/>
              </w:rPr>
              <w:t>No </w:t>
            </w:r>
            <w:r w:rsidRPr="00497F67">
              <w:rPr>
                <w:rFonts w:eastAsia="Times New Roman"/>
                <w:color w:val="000000"/>
              </w:rPr>
              <w:t>​</w:t>
            </w:r>
          </w:p>
        </w:tc>
        <w:tc>
          <w:tcPr>
            <w:tcW w:w="1689" w:type="dxa"/>
            <w:tcBorders>
              <w:top w:val="single" w:sz="2" w:space="0" w:color="FFFFFF"/>
              <w:left w:val="single" w:sz="2" w:space="0" w:color="FFFFFF"/>
              <w:bottom w:val="single" w:sz="2" w:space="0" w:color="FFFFFF"/>
              <w:right w:val="single" w:sz="2" w:space="0" w:color="FFFFFF"/>
            </w:tcBorders>
            <w:vAlign w:val="center"/>
          </w:tcPr>
          <w:p w14:paraId="0CEB935F" w14:textId="77777777" w:rsidR="001A5900" w:rsidRPr="00497F67" w:rsidRDefault="001A5900" w:rsidP="00335008">
            <w:pPr>
              <w:spacing w:before="100" w:beforeAutospacing="1" w:after="100" w:afterAutospacing="1" w:line="240" w:lineRule="auto"/>
              <w:jc w:val="center"/>
              <w:textAlignment w:val="baseline"/>
              <w:rPr>
                <w:rFonts w:eastAsia="Times New Roman"/>
                <w:color w:val="000000"/>
                <w:position w:val="-1"/>
              </w:rPr>
            </w:pPr>
            <w:r w:rsidRPr="00497F67">
              <w:rPr>
                <w:rFonts w:eastAsia="Times New Roman"/>
                <w:color w:val="000000"/>
                <w:position w:val="-1"/>
              </w:rPr>
              <w:t>33%</w:t>
            </w:r>
          </w:p>
        </w:tc>
      </w:tr>
      <w:tr w:rsidR="001A5900" w:rsidRPr="00497F67" w14:paraId="323F678E" w14:textId="77777777" w:rsidTr="00335008">
        <w:trPr>
          <w:trHeight w:val="585"/>
        </w:trPr>
        <w:tc>
          <w:tcPr>
            <w:tcW w:w="1939" w:type="dxa"/>
            <w:tcBorders>
              <w:top w:val="single" w:sz="2" w:space="0" w:color="FFFFFF"/>
              <w:left w:val="single" w:sz="2" w:space="0" w:color="FFFFFF"/>
              <w:bottom w:val="single" w:sz="2" w:space="0" w:color="FFFFFF"/>
              <w:right w:val="single" w:sz="6" w:space="0" w:color="7F7F7F"/>
            </w:tcBorders>
            <w:shd w:val="clear" w:color="auto" w:fill="FFFFFF"/>
            <w:vAlign w:val="center"/>
            <w:hideMark/>
          </w:tcPr>
          <w:p w14:paraId="32268BBF" w14:textId="77777777" w:rsidR="001A5900" w:rsidRPr="00497F67" w:rsidRDefault="001A5900" w:rsidP="00335008">
            <w:pPr>
              <w:spacing w:before="100" w:beforeAutospacing="1" w:after="100" w:afterAutospacing="1" w:line="240" w:lineRule="auto"/>
              <w:textAlignment w:val="baseline"/>
              <w:rPr>
                <w:rFonts w:eastAsia="Times New Roman"/>
                <w:color w:val="000000"/>
              </w:rPr>
            </w:pPr>
            <w:r w:rsidRPr="00497F67">
              <w:rPr>
                <w:rFonts w:eastAsia="Times New Roman"/>
                <w:color w:val="000000"/>
                <w:position w:val="-1"/>
              </w:rPr>
              <w:t>Modified Ashworth Scale</w:t>
            </w:r>
            <w:r w:rsidRPr="00497F67">
              <w:rPr>
                <w:rFonts w:eastAsia="Times New Roman"/>
                <w:i/>
                <w:iCs/>
                <w:color w:val="000000"/>
                <w:position w:val="-1"/>
              </w:rPr>
              <w:t> </w:t>
            </w:r>
            <w:r w:rsidRPr="00497F67">
              <w:rPr>
                <w:rFonts w:eastAsia="Times New Roman"/>
                <w:color w:val="000000"/>
              </w:rPr>
              <w:t>​</w:t>
            </w:r>
          </w:p>
        </w:tc>
        <w:tc>
          <w:tcPr>
            <w:tcW w:w="1161" w:type="dxa"/>
            <w:tcBorders>
              <w:top w:val="single" w:sz="2" w:space="0" w:color="FFFFFF"/>
              <w:left w:val="single" w:sz="6" w:space="0" w:color="7F7F7F"/>
              <w:bottom w:val="single" w:sz="2" w:space="0" w:color="FFFFFF"/>
              <w:right w:val="single" w:sz="6" w:space="0" w:color="7F7F7F"/>
            </w:tcBorders>
            <w:vAlign w:val="center"/>
          </w:tcPr>
          <w:p w14:paraId="0BCBE4D3" w14:textId="77777777" w:rsidR="001A5900" w:rsidRPr="00497F67" w:rsidRDefault="001A5900" w:rsidP="00335008">
            <w:pPr>
              <w:spacing w:before="100" w:beforeAutospacing="1" w:after="100" w:afterAutospacing="1" w:line="240" w:lineRule="auto"/>
              <w:jc w:val="center"/>
              <w:textAlignment w:val="baseline"/>
              <w:rPr>
                <w:rFonts w:eastAsia="Times New Roman"/>
                <w:color w:val="000000"/>
                <w:position w:val="-1"/>
              </w:rPr>
            </w:pPr>
            <w:r w:rsidRPr="00497F67">
              <w:rPr>
                <w:rFonts w:eastAsia="Times New Roman"/>
                <w:color w:val="000000"/>
                <w:position w:val="-1"/>
              </w:rPr>
              <w:t>4</w:t>
            </w:r>
          </w:p>
        </w:tc>
        <w:tc>
          <w:tcPr>
            <w:tcW w:w="2082" w:type="dxa"/>
            <w:tcBorders>
              <w:top w:val="single" w:sz="2" w:space="0" w:color="FFFFFF"/>
              <w:left w:val="single" w:sz="6" w:space="0" w:color="7F7F7F"/>
              <w:bottom w:val="single" w:sz="2" w:space="0" w:color="FFFFFF"/>
              <w:right w:val="single" w:sz="2" w:space="0" w:color="FFFFFF"/>
            </w:tcBorders>
            <w:shd w:val="clear" w:color="auto" w:fill="auto"/>
            <w:vAlign w:val="center"/>
            <w:hideMark/>
          </w:tcPr>
          <w:p w14:paraId="28161C3D" w14:textId="77777777" w:rsidR="001A5900" w:rsidRPr="00497F67" w:rsidRDefault="001A5900" w:rsidP="00335008">
            <w:pPr>
              <w:spacing w:before="100" w:beforeAutospacing="1" w:after="100" w:afterAutospacing="1" w:line="240" w:lineRule="auto"/>
              <w:jc w:val="center"/>
              <w:textAlignment w:val="baseline"/>
              <w:rPr>
                <w:rFonts w:eastAsia="Times New Roman"/>
                <w:color w:val="000000"/>
              </w:rPr>
            </w:pPr>
            <w:r w:rsidRPr="00497F67">
              <w:rPr>
                <w:rFonts w:eastAsia="Times New Roman"/>
                <w:color w:val="000000"/>
                <w:position w:val="-1"/>
              </w:rPr>
              <w:t>No </w:t>
            </w:r>
            <w:r w:rsidRPr="00497F67">
              <w:rPr>
                <w:rFonts w:eastAsia="Times New Roman"/>
                <w:color w:val="000000"/>
              </w:rPr>
              <w:t>​</w:t>
            </w:r>
          </w:p>
        </w:tc>
        <w:tc>
          <w:tcPr>
            <w:tcW w:w="2483" w:type="dxa"/>
            <w:tcBorders>
              <w:top w:val="single" w:sz="2" w:space="0" w:color="FFFFFF"/>
              <w:left w:val="single" w:sz="2" w:space="0" w:color="FFFFFF"/>
              <w:bottom w:val="single" w:sz="2" w:space="0" w:color="FFFFFF"/>
              <w:right w:val="single" w:sz="2" w:space="0" w:color="FFFFFF"/>
            </w:tcBorders>
            <w:shd w:val="clear" w:color="auto" w:fill="auto"/>
            <w:vAlign w:val="center"/>
            <w:hideMark/>
          </w:tcPr>
          <w:p w14:paraId="734622BA" w14:textId="77777777" w:rsidR="001A5900" w:rsidRPr="00497F67" w:rsidRDefault="001A5900" w:rsidP="00335008">
            <w:pPr>
              <w:spacing w:before="100" w:beforeAutospacing="1" w:after="100" w:afterAutospacing="1" w:line="240" w:lineRule="auto"/>
              <w:jc w:val="center"/>
              <w:textAlignment w:val="baseline"/>
              <w:rPr>
                <w:rFonts w:eastAsia="Times New Roman"/>
                <w:color w:val="000000"/>
              </w:rPr>
            </w:pPr>
            <w:r w:rsidRPr="00497F67">
              <w:rPr>
                <w:rFonts w:eastAsia="Times New Roman"/>
                <w:color w:val="000000"/>
                <w:position w:val="-1"/>
              </w:rPr>
              <w:t>No </w:t>
            </w:r>
            <w:r w:rsidRPr="00497F67">
              <w:rPr>
                <w:rFonts w:eastAsia="Times New Roman"/>
                <w:color w:val="000000"/>
              </w:rPr>
              <w:t>​</w:t>
            </w:r>
          </w:p>
        </w:tc>
        <w:tc>
          <w:tcPr>
            <w:tcW w:w="1689" w:type="dxa"/>
            <w:tcBorders>
              <w:top w:val="single" w:sz="2" w:space="0" w:color="FFFFFF"/>
              <w:left w:val="single" w:sz="2" w:space="0" w:color="FFFFFF"/>
              <w:bottom w:val="single" w:sz="2" w:space="0" w:color="FFFFFF"/>
              <w:right w:val="single" w:sz="2" w:space="0" w:color="FFFFFF"/>
            </w:tcBorders>
            <w:vAlign w:val="center"/>
          </w:tcPr>
          <w:p w14:paraId="64AF4037" w14:textId="77777777" w:rsidR="001A5900" w:rsidRPr="00497F67" w:rsidRDefault="001A5900" w:rsidP="00335008">
            <w:pPr>
              <w:spacing w:before="100" w:beforeAutospacing="1" w:after="100" w:afterAutospacing="1" w:line="240" w:lineRule="auto"/>
              <w:jc w:val="center"/>
              <w:textAlignment w:val="baseline"/>
              <w:rPr>
                <w:rFonts w:eastAsia="Times New Roman"/>
                <w:color w:val="000000"/>
                <w:position w:val="-1"/>
              </w:rPr>
            </w:pPr>
            <w:r w:rsidRPr="00497F67">
              <w:rPr>
                <w:rFonts w:eastAsia="Times New Roman"/>
                <w:color w:val="000000"/>
                <w:position w:val="-1"/>
              </w:rPr>
              <w:t>0%</w:t>
            </w:r>
          </w:p>
        </w:tc>
      </w:tr>
    </w:tbl>
    <w:p w14:paraId="2F7BC183" w14:textId="3439E74C" w:rsidR="006114A5" w:rsidRPr="00497F67" w:rsidRDefault="006114A5" w:rsidP="000E5043">
      <w:pPr>
        <w:spacing w:line="480" w:lineRule="auto"/>
        <w:ind w:firstLine="720"/>
        <w:rPr>
          <w:rFonts w:eastAsia="Times New Roman"/>
          <w:color w:val="000000" w:themeColor="text1"/>
        </w:rPr>
      </w:pPr>
    </w:p>
    <w:p w14:paraId="22DF5946" w14:textId="6B58C90E" w:rsidR="009E6D9F" w:rsidRDefault="009E6D9F" w:rsidP="009E6D9F">
      <w:pPr>
        <w:spacing w:line="240" w:lineRule="auto"/>
      </w:pPr>
      <w:r w:rsidRPr="00497F67">
        <w:t>Summary of the results. # of Studies includes the number of studies that provided pre- and post-intervention data used in analyses. Sections with “Yes” indicate significant difference was seen and “No” indicate no significant differences were seen. MCID % is the percent of the number of studies that showed a minimal clinically important difference in the tDCS group.</w:t>
      </w:r>
    </w:p>
    <w:p w14:paraId="4825FBF9" w14:textId="77777777" w:rsidR="009E6D9F" w:rsidRDefault="009E6D9F">
      <w:r>
        <w:br w:type="page"/>
      </w:r>
    </w:p>
    <w:p w14:paraId="2C6B13B2" w14:textId="77777777" w:rsidR="009E6D9F" w:rsidRDefault="009E6D9F" w:rsidP="00A052D6">
      <w:pPr>
        <w:spacing w:line="480" w:lineRule="auto"/>
        <w:rPr>
          <w:rFonts w:eastAsia="Times New Roman"/>
          <w:color w:val="000000" w:themeColor="text1"/>
        </w:rPr>
      </w:pPr>
    </w:p>
    <w:p w14:paraId="5A91CCCC" w14:textId="6CD3B05C" w:rsidR="00F91980" w:rsidRDefault="00F91980" w:rsidP="0098145A">
      <w:pPr>
        <w:spacing w:line="480" w:lineRule="auto"/>
        <w:rPr>
          <w:rFonts w:eastAsia="Times New Roman"/>
          <w:color w:val="000000" w:themeColor="text1"/>
        </w:rPr>
      </w:pPr>
      <w:r>
        <w:rPr>
          <w:rFonts w:eastAsia="Times New Roman"/>
          <w:b/>
          <w:bCs/>
          <w:color w:val="000000" w:themeColor="text1"/>
        </w:rPr>
        <w:t xml:space="preserve">Effect of tDCS as a </w:t>
      </w:r>
      <w:r w:rsidR="008D225B">
        <w:rPr>
          <w:rFonts w:eastAsia="Times New Roman"/>
          <w:b/>
          <w:bCs/>
          <w:color w:val="000000" w:themeColor="text1"/>
        </w:rPr>
        <w:t>S</w:t>
      </w:r>
      <w:r>
        <w:rPr>
          <w:rFonts w:eastAsia="Times New Roman"/>
          <w:b/>
          <w:bCs/>
          <w:color w:val="000000" w:themeColor="text1"/>
        </w:rPr>
        <w:t xml:space="preserve">tandalone </w:t>
      </w:r>
      <w:r w:rsidR="008D225B">
        <w:rPr>
          <w:rFonts w:eastAsia="Times New Roman"/>
          <w:b/>
          <w:bCs/>
          <w:color w:val="000000" w:themeColor="text1"/>
        </w:rPr>
        <w:t>T</w:t>
      </w:r>
      <w:r>
        <w:rPr>
          <w:rFonts w:eastAsia="Times New Roman"/>
          <w:b/>
          <w:bCs/>
          <w:color w:val="000000" w:themeColor="text1"/>
        </w:rPr>
        <w:t>herapy</w:t>
      </w:r>
    </w:p>
    <w:p w14:paraId="65BB32AC" w14:textId="46E8016A" w:rsidR="00F91980" w:rsidRDefault="00F91980" w:rsidP="0098145A">
      <w:pPr>
        <w:spacing w:line="480" w:lineRule="auto"/>
        <w:rPr>
          <w:rFonts w:eastAsia="Times New Roman"/>
          <w:color w:val="000000" w:themeColor="text1"/>
        </w:rPr>
      </w:pPr>
      <w:r>
        <w:rPr>
          <w:rFonts w:eastAsia="Times New Roman"/>
          <w:color w:val="000000" w:themeColor="text1"/>
        </w:rPr>
        <w:tab/>
      </w:r>
      <w:r w:rsidR="004B21EF">
        <w:rPr>
          <w:rFonts w:eastAsia="Times New Roman"/>
          <w:color w:val="000000" w:themeColor="text1"/>
        </w:rPr>
        <w:t>Th</w:t>
      </w:r>
      <w:r w:rsidR="001853FC">
        <w:rPr>
          <w:rFonts w:eastAsia="Times New Roman"/>
          <w:color w:val="000000" w:themeColor="text1"/>
        </w:rPr>
        <w:t>e results of this thesis</w:t>
      </w:r>
      <w:r w:rsidR="004B21EF">
        <w:rPr>
          <w:rFonts w:eastAsia="Times New Roman"/>
          <w:color w:val="000000" w:themeColor="text1"/>
        </w:rPr>
        <w:t xml:space="preserve"> suggest </w:t>
      </w:r>
      <w:r w:rsidR="00715AA2">
        <w:rPr>
          <w:rFonts w:eastAsia="Times New Roman"/>
          <w:color w:val="000000" w:themeColor="text1"/>
        </w:rPr>
        <w:t xml:space="preserve">tDCS </w:t>
      </w:r>
      <w:r w:rsidR="004B21EF">
        <w:rPr>
          <w:rFonts w:eastAsia="Times New Roman"/>
          <w:color w:val="000000" w:themeColor="text1"/>
        </w:rPr>
        <w:t xml:space="preserve">may not be </w:t>
      </w:r>
      <w:r w:rsidR="00715AA2">
        <w:rPr>
          <w:rFonts w:eastAsia="Times New Roman"/>
          <w:color w:val="000000" w:themeColor="text1"/>
        </w:rPr>
        <w:t xml:space="preserve">an effective therapy when not used in tandem with another form of therapy. While there were only results for BI and UE-FMA, </w:t>
      </w:r>
      <w:r w:rsidR="007B6B1B">
        <w:rPr>
          <w:rFonts w:eastAsia="Times New Roman"/>
          <w:color w:val="000000" w:themeColor="text1"/>
        </w:rPr>
        <w:t>most of</w:t>
      </w:r>
      <w:r w:rsidR="00715AA2">
        <w:rPr>
          <w:rFonts w:eastAsia="Times New Roman"/>
          <w:color w:val="000000" w:themeColor="text1"/>
        </w:rPr>
        <w:t xml:space="preserve"> the studies determined that tDCS as a standalone therapy had no effect on post-stroke recovery. While meta-analys</w:t>
      </w:r>
      <w:r w:rsidR="000D504A">
        <w:rPr>
          <w:rFonts w:eastAsia="Times New Roman"/>
          <w:color w:val="000000" w:themeColor="text1"/>
        </w:rPr>
        <w:t>e</w:t>
      </w:r>
      <w:r w:rsidR="00715AA2">
        <w:rPr>
          <w:rFonts w:eastAsia="Times New Roman"/>
          <w:color w:val="000000" w:themeColor="text1"/>
        </w:rPr>
        <w:t>s w</w:t>
      </w:r>
      <w:r w:rsidR="000D504A">
        <w:rPr>
          <w:rFonts w:eastAsia="Times New Roman"/>
          <w:color w:val="000000" w:themeColor="text1"/>
        </w:rPr>
        <w:t>ere</w:t>
      </w:r>
      <w:r w:rsidR="00715AA2">
        <w:rPr>
          <w:rFonts w:eastAsia="Times New Roman"/>
          <w:color w:val="000000" w:themeColor="text1"/>
        </w:rPr>
        <w:t xml:space="preserve"> conducted on</w:t>
      </w:r>
      <w:r w:rsidR="000D504A">
        <w:rPr>
          <w:rFonts w:eastAsia="Times New Roman"/>
          <w:color w:val="000000" w:themeColor="text1"/>
        </w:rPr>
        <w:t xml:space="preserve"> post-intervention</w:t>
      </w:r>
      <w:r w:rsidR="00744783">
        <w:rPr>
          <w:rFonts w:eastAsia="Times New Roman"/>
          <w:color w:val="000000" w:themeColor="text1"/>
        </w:rPr>
        <w:t xml:space="preserve"> data and change scores of the tDCS and sham groups for the</w:t>
      </w:r>
      <w:r w:rsidR="00715AA2">
        <w:rPr>
          <w:rFonts w:eastAsia="Times New Roman"/>
          <w:color w:val="000000" w:themeColor="text1"/>
        </w:rPr>
        <w:t xml:space="preserve"> </w:t>
      </w:r>
      <w:r w:rsidR="000D504A">
        <w:rPr>
          <w:rFonts w:eastAsia="Times New Roman"/>
          <w:color w:val="000000" w:themeColor="text1"/>
        </w:rPr>
        <w:t xml:space="preserve">BI and </w:t>
      </w:r>
      <w:r w:rsidR="00715AA2">
        <w:rPr>
          <w:rFonts w:eastAsia="Times New Roman"/>
          <w:color w:val="000000" w:themeColor="text1"/>
        </w:rPr>
        <w:t xml:space="preserve">UE-FMA, those </w:t>
      </w:r>
      <w:r w:rsidR="006114A5">
        <w:rPr>
          <w:rFonts w:eastAsia="Times New Roman"/>
          <w:color w:val="000000" w:themeColor="text1"/>
        </w:rPr>
        <w:t>analys</w:t>
      </w:r>
      <w:r w:rsidR="006869F5">
        <w:rPr>
          <w:rFonts w:eastAsia="Times New Roman"/>
          <w:color w:val="000000" w:themeColor="text1"/>
        </w:rPr>
        <w:t>e</w:t>
      </w:r>
      <w:r w:rsidR="006114A5">
        <w:rPr>
          <w:rFonts w:eastAsia="Times New Roman"/>
          <w:color w:val="000000" w:themeColor="text1"/>
        </w:rPr>
        <w:t xml:space="preserve">s also showed </w:t>
      </w:r>
      <w:r w:rsidR="00715AA2">
        <w:rPr>
          <w:rFonts w:eastAsia="Times New Roman"/>
          <w:color w:val="000000" w:themeColor="text1"/>
        </w:rPr>
        <w:t xml:space="preserve">that tDCS had no </w:t>
      </w:r>
      <w:r w:rsidR="004B21EF">
        <w:rPr>
          <w:rFonts w:eastAsia="Times New Roman"/>
          <w:color w:val="000000" w:themeColor="text1"/>
        </w:rPr>
        <w:t xml:space="preserve">positive </w:t>
      </w:r>
      <w:r w:rsidR="00715AA2">
        <w:rPr>
          <w:rFonts w:eastAsia="Times New Roman"/>
          <w:color w:val="000000" w:themeColor="text1"/>
        </w:rPr>
        <w:t>effect</w:t>
      </w:r>
      <w:r w:rsidR="004B21EF">
        <w:rPr>
          <w:rFonts w:eastAsia="Times New Roman"/>
          <w:color w:val="000000" w:themeColor="text1"/>
        </w:rPr>
        <w:t xml:space="preserve"> on motor recovery</w:t>
      </w:r>
      <w:r w:rsidR="00715AA2">
        <w:rPr>
          <w:rFonts w:eastAsia="Times New Roman"/>
          <w:color w:val="000000" w:themeColor="text1"/>
        </w:rPr>
        <w:t xml:space="preserve">. As the </w:t>
      </w:r>
      <w:r w:rsidR="00573E10">
        <w:rPr>
          <w:rFonts w:eastAsia="Times New Roman"/>
          <w:color w:val="000000" w:themeColor="text1"/>
        </w:rPr>
        <w:t>available data is</w:t>
      </w:r>
      <w:r w:rsidR="00715AA2">
        <w:rPr>
          <w:rFonts w:eastAsia="Times New Roman"/>
          <w:color w:val="000000" w:themeColor="text1"/>
        </w:rPr>
        <w:t xml:space="preserve"> scarce, it would be beneficial for future studies to investigate tDCS as a standalone therapy to strengthen conclusions.</w:t>
      </w:r>
    </w:p>
    <w:p w14:paraId="5B8D9575" w14:textId="6708AACE" w:rsidR="00715AA2" w:rsidRDefault="00715AA2" w:rsidP="0098145A">
      <w:pPr>
        <w:spacing w:line="480" w:lineRule="auto"/>
        <w:rPr>
          <w:rFonts w:eastAsia="Times New Roman"/>
          <w:b/>
          <w:bCs/>
          <w:color w:val="000000" w:themeColor="text1"/>
        </w:rPr>
      </w:pPr>
      <w:r>
        <w:rPr>
          <w:rFonts w:eastAsia="Times New Roman"/>
          <w:b/>
          <w:bCs/>
          <w:color w:val="000000" w:themeColor="text1"/>
        </w:rPr>
        <w:t xml:space="preserve">Effect of </w:t>
      </w:r>
      <w:r w:rsidR="008D225B">
        <w:rPr>
          <w:rFonts w:eastAsia="Times New Roman"/>
          <w:b/>
          <w:bCs/>
          <w:color w:val="000000" w:themeColor="text1"/>
        </w:rPr>
        <w:t>T</w:t>
      </w:r>
      <w:r>
        <w:rPr>
          <w:rFonts w:eastAsia="Times New Roman"/>
          <w:b/>
          <w:bCs/>
          <w:color w:val="000000" w:themeColor="text1"/>
        </w:rPr>
        <w:t xml:space="preserve">herapy </w:t>
      </w:r>
      <w:r w:rsidR="008D225B">
        <w:rPr>
          <w:rFonts w:eastAsia="Times New Roman"/>
          <w:b/>
          <w:bCs/>
          <w:color w:val="000000" w:themeColor="text1"/>
        </w:rPr>
        <w:t>T</w:t>
      </w:r>
      <w:r>
        <w:rPr>
          <w:rFonts w:eastAsia="Times New Roman"/>
          <w:b/>
          <w:bCs/>
          <w:color w:val="000000" w:themeColor="text1"/>
        </w:rPr>
        <w:t xml:space="preserve">ype </w:t>
      </w:r>
      <w:r w:rsidR="008D225B">
        <w:rPr>
          <w:rFonts w:eastAsia="Times New Roman"/>
          <w:b/>
          <w:bCs/>
          <w:color w:val="000000" w:themeColor="text1"/>
        </w:rPr>
        <w:t>C</w:t>
      </w:r>
      <w:r>
        <w:rPr>
          <w:rFonts w:eastAsia="Times New Roman"/>
          <w:b/>
          <w:bCs/>
          <w:color w:val="000000" w:themeColor="text1"/>
        </w:rPr>
        <w:t>ombined with tDCS</w:t>
      </w:r>
    </w:p>
    <w:p w14:paraId="5167509A" w14:textId="19F6578C" w:rsidR="00715AA2" w:rsidRDefault="00715AA2" w:rsidP="0098145A">
      <w:pPr>
        <w:spacing w:line="480" w:lineRule="auto"/>
        <w:rPr>
          <w:rFonts w:eastAsia="Times New Roman"/>
          <w:color w:val="000000" w:themeColor="text1"/>
        </w:rPr>
      </w:pPr>
      <w:r>
        <w:rPr>
          <w:rFonts w:eastAsia="Times New Roman"/>
          <w:color w:val="000000" w:themeColor="text1"/>
        </w:rPr>
        <w:tab/>
      </w:r>
      <w:r w:rsidR="00D46098">
        <w:rPr>
          <w:rFonts w:eastAsia="Times New Roman"/>
          <w:color w:val="000000" w:themeColor="text1"/>
        </w:rPr>
        <w:t xml:space="preserve">Results from examination and meta-analyses </w:t>
      </w:r>
      <w:r w:rsidR="00BA4A20">
        <w:rPr>
          <w:rFonts w:eastAsia="Times New Roman"/>
          <w:color w:val="000000" w:themeColor="text1"/>
        </w:rPr>
        <w:t>of post-intervention results between tDCS and sham groups</w:t>
      </w:r>
      <w:r w:rsidR="00D46098">
        <w:rPr>
          <w:rFonts w:eastAsia="Times New Roman"/>
          <w:color w:val="000000" w:themeColor="text1"/>
        </w:rPr>
        <w:t xml:space="preserve"> may indicate that the type of therapy post-stroke patients receive in combination with tDCS may determine the overall effectiveness of recovery. </w:t>
      </w:r>
      <w:r w:rsidR="006114A5">
        <w:rPr>
          <w:rFonts w:eastAsia="Times New Roman"/>
          <w:color w:val="000000" w:themeColor="text1"/>
        </w:rPr>
        <w:t>Specifically, b</w:t>
      </w:r>
      <w:r w:rsidR="00D46098">
        <w:rPr>
          <w:rFonts w:eastAsia="Times New Roman"/>
          <w:color w:val="000000" w:themeColor="text1"/>
        </w:rPr>
        <w:t>oth examination of results from individual studies and meta-analyses</w:t>
      </w:r>
      <w:r w:rsidR="005E4BC0">
        <w:rPr>
          <w:rFonts w:eastAsia="Times New Roman"/>
          <w:color w:val="000000" w:themeColor="text1"/>
        </w:rPr>
        <w:t xml:space="preserve"> of post-intervention </w:t>
      </w:r>
      <w:r w:rsidR="007E4701">
        <w:rPr>
          <w:rFonts w:eastAsia="Times New Roman"/>
          <w:color w:val="000000" w:themeColor="text1"/>
        </w:rPr>
        <w:t xml:space="preserve">and change scores </w:t>
      </w:r>
      <w:r w:rsidR="001657E0">
        <w:rPr>
          <w:rFonts w:eastAsia="Times New Roman"/>
          <w:color w:val="000000" w:themeColor="text1"/>
        </w:rPr>
        <w:t>strengthens</w:t>
      </w:r>
      <w:r w:rsidR="004B21EF">
        <w:rPr>
          <w:rFonts w:eastAsia="Times New Roman"/>
          <w:color w:val="000000" w:themeColor="text1"/>
        </w:rPr>
        <w:t xml:space="preserve"> the </w:t>
      </w:r>
      <w:r w:rsidR="00D46098">
        <w:rPr>
          <w:rFonts w:eastAsia="Times New Roman"/>
          <w:color w:val="000000" w:themeColor="text1"/>
        </w:rPr>
        <w:t xml:space="preserve">evidence that assisted-type </w:t>
      </w:r>
      <w:r w:rsidR="007E4701">
        <w:rPr>
          <w:rFonts w:eastAsia="Times New Roman"/>
          <w:color w:val="000000" w:themeColor="text1"/>
        </w:rPr>
        <w:t xml:space="preserve">and conventional-type </w:t>
      </w:r>
      <w:r w:rsidR="00D46098">
        <w:rPr>
          <w:rFonts w:eastAsia="Times New Roman"/>
          <w:color w:val="000000" w:themeColor="text1"/>
        </w:rPr>
        <w:t>therapy ha</w:t>
      </w:r>
      <w:r w:rsidR="007E4701">
        <w:rPr>
          <w:rFonts w:eastAsia="Times New Roman"/>
          <w:color w:val="000000" w:themeColor="text1"/>
        </w:rPr>
        <w:t>ve</w:t>
      </w:r>
      <w:r w:rsidR="00D46098">
        <w:rPr>
          <w:rFonts w:eastAsia="Times New Roman"/>
          <w:color w:val="000000" w:themeColor="text1"/>
        </w:rPr>
        <w:t xml:space="preserve"> a </w:t>
      </w:r>
      <w:r w:rsidR="004B21EF">
        <w:rPr>
          <w:rFonts w:eastAsia="Times New Roman"/>
          <w:color w:val="000000" w:themeColor="text1"/>
        </w:rPr>
        <w:t xml:space="preserve">positive </w:t>
      </w:r>
      <w:r w:rsidR="00D46098">
        <w:rPr>
          <w:rFonts w:eastAsia="Times New Roman"/>
          <w:color w:val="000000" w:themeColor="text1"/>
        </w:rPr>
        <w:t>effect on recovery of ADL</w:t>
      </w:r>
      <w:r w:rsidR="00057F10">
        <w:rPr>
          <w:rFonts w:eastAsia="Times New Roman"/>
          <w:color w:val="000000" w:themeColor="text1"/>
        </w:rPr>
        <w:t xml:space="preserve"> using the BI</w:t>
      </w:r>
      <w:r w:rsidR="00D46098">
        <w:rPr>
          <w:rFonts w:eastAsia="Times New Roman"/>
          <w:color w:val="000000" w:themeColor="text1"/>
        </w:rPr>
        <w:t xml:space="preserve">. </w:t>
      </w:r>
      <w:r w:rsidR="007E4701">
        <w:rPr>
          <w:rFonts w:eastAsia="Times New Roman"/>
          <w:color w:val="000000" w:themeColor="text1"/>
        </w:rPr>
        <w:t>M</w:t>
      </w:r>
      <w:r w:rsidR="009A49E3">
        <w:rPr>
          <w:rFonts w:eastAsia="Times New Roman"/>
          <w:color w:val="000000" w:themeColor="text1"/>
        </w:rPr>
        <w:t xml:space="preserve">iscellaneous-type therapy </w:t>
      </w:r>
      <w:r w:rsidR="007E4701">
        <w:rPr>
          <w:rFonts w:eastAsia="Times New Roman"/>
          <w:color w:val="000000" w:themeColor="text1"/>
        </w:rPr>
        <w:t xml:space="preserve">had a positive effect </w:t>
      </w:r>
      <w:r w:rsidR="009A49E3">
        <w:rPr>
          <w:rFonts w:eastAsia="Times New Roman"/>
          <w:color w:val="000000" w:themeColor="text1"/>
        </w:rPr>
        <w:t>on upper extremity motor recovery using the UE-FMA</w:t>
      </w:r>
      <w:r w:rsidR="007E4701">
        <w:rPr>
          <w:rFonts w:eastAsia="Times New Roman"/>
          <w:color w:val="000000" w:themeColor="text1"/>
        </w:rPr>
        <w:t xml:space="preserve"> only</w:t>
      </w:r>
      <w:r w:rsidR="00CC7FAB">
        <w:rPr>
          <w:rFonts w:eastAsia="Times New Roman"/>
          <w:color w:val="000000" w:themeColor="text1"/>
        </w:rPr>
        <w:t xml:space="preserve">. </w:t>
      </w:r>
      <w:r w:rsidR="009A49E3">
        <w:rPr>
          <w:rFonts w:eastAsia="Times New Roman"/>
          <w:color w:val="000000" w:themeColor="text1"/>
        </w:rPr>
        <w:t>However, e</w:t>
      </w:r>
      <w:r w:rsidR="004B21EF">
        <w:rPr>
          <w:rFonts w:eastAsia="Times New Roman"/>
          <w:color w:val="000000" w:themeColor="text1"/>
        </w:rPr>
        <w:t xml:space="preserve">vidence of using other </w:t>
      </w:r>
      <w:r w:rsidR="00D46098">
        <w:rPr>
          <w:rFonts w:eastAsia="Times New Roman"/>
          <w:color w:val="000000" w:themeColor="text1"/>
        </w:rPr>
        <w:t>miscellaneous therapy</w:t>
      </w:r>
      <w:r w:rsidR="004B21EF">
        <w:rPr>
          <w:rFonts w:eastAsia="Times New Roman"/>
          <w:color w:val="000000" w:themeColor="text1"/>
        </w:rPr>
        <w:t xml:space="preserve"> in addition to tDCS are scarce and heterogeneous</w:t>
      </w:r>
      <w:r w:rsidR="00CC7FAB">
        <w:rPr>
          <w:rFonts w:eastAsia="Times New Roman"/>
          <w:color w:val="000000" w:themeColor="text1"/>
        </w:rPr>
        <w:t>, and results should be interpreted cautiously</w:t>
      </w:r>
      <w:r w:rsidR="00D46098">
        <w:rPr>
          <w:rFonts w:eastAsia="Times New Roman"/>
          <w:color w:val="000000" w:themeColor="text1"/>
        </w:rPr>
        <w:t>.</w:t>
      </w:r>
    </w:p>
    <w:p w14:paraId="39DDC612" w14:textId="1962E81E" w:rsidR="00CE19AA" w:rsidRDefault="00D46098" w:rsidP="0098145A">
      <w:pPr>
        <w:spacing w:line="480" w:lineRule="auto"/>
        <w:rPr>
          <w:rFonts w:eastAsia="Times New Roman"/>
          <w:b/>
          <w:bCs/>
          <w:color w:val="000000" w:themeColor="text1"/>
        </w:rPr>
      </w:pPr>
      <w:r>
        <w:rPr>
          <w:rFonts w:eastAsia="Times New Roman"/>
          <w:b/>
          <w:bCs/>
          <w:color w:val="000000" w:themeColor="text1"/>
        </w:rPr>
        <w:t xml:space="preserve">Dose </w:t>
      </w:r>
      <w:r w:rsidR="008D225B">
        <w:rPr>
          <w:rFonts w:eastAsia="Times New Roman"/>
          <w:b/>
          <w:bCs/>
          <w:color w:val="000000" w:themeColor="text1"/>
        </w:rPr>
        <w:t>E</w:t>
      </w:r>
      <w:r>
        <w:rPr>
          <w:rFonts w:eastAsia="Times New Roman"/>
          <w:b/>
          <w:bCs/>
          <w:color w:val="000000" w:themeColor="text1"/>
        </w:rPr>
        <w:t>ffect of tDCS</w:t>
      </w:r>
    </w:p>
    <w:p w14:paraId="6987D14F" w14:textId="0A33B95B" w:rsidR="00B70256" w:rsidRDefault="00B70256" w:rsidP="0098145A">
      <w:pPr>
        <w:spacing w:line="480" w:lineRule="auto"/>
        <w:rPr>
          <w:rFonts w:eastAsia="Times New Roman"/>
          <w:color w:val="000000" w:themeColor="text1"/>
        </w:rPr>
      </w:pPr>
      <w:r>
        <w:rPr>
          <w:rFonts w:eastAsia="Times New Roman"/>
          <w:color w:val="000000" w:themeColor="text1"/>
        </w:rPr>
        <w:tab/>
      </w:r>
      <w:r w:rsidR="00230E35">
        <w:rPr>
          <w:rFonts w:eastAsia="Times New Roman"/>
          <w:color w:val="000000" w:themeColor="text1"/>
        </w:rPr>
        <w:t xml:space="preserve">Results from the correlations </w:t>
      </w:r>
      <w:r w:rsidR="006A0743">
        <w:rPr>
          <w:rFonts w:eastAsia="Times New Roman"/>
          <w:color w:val="000000" w:themeColor="text1"/>
        </w:rPr>
        <w:t xml:space="preserve">(Figures 22-25) </w:t>
      </w:r>
      <w:r w:rsidR="00230E35">
        <w:rPr>
          <w:rFonts w:eastAsia="Times New Roman"/>
          <w:color w:val="000000" w:themeColor="text1"/>
        </w:rPr>
        <w:t>indicate</w:t>
      </w:r>
      <w:r w:rsidR="00277675">
        <w:rPr>
          <w:rFonts w:eastAsia="Times New Roman"/>
          <w:color w:val="000000" w:themeColor="text1"/>
        </w:rPr>
        <w:t>d</w:t>
      </w:r>
      <w:r w:rsidR="00230E35">
        <w:rPr>
          <w:rFonts w:eastAsia="Times New Roman"/>
          <w:color w:val="000000" w:themeColor="text1"/>
        </w:rPr>
        <w:t xml:space="preserve"> that there may </w:t>
      </w:r>
      <w:r w:rsidR="00277675">
        <w:rPr>
          <w:rFonts w:eastAsia="Times New Roman"/>
          <w:color w:val="000000" w:themeColor="text1"/>
        </w:rPr>
        <w:t>have</w:t>
      </w:r>
      <w:r w:rsidR="00230E35">
        <w:rPr>
          <w:rFonts w:eastAsia="Times New Roman"/>
          <w:color w:val="000000" w:themeColor="text1"/>
        </w:rPr>
        <w:t xml:space="preserve"> be</w:t>
      </w:r>
      <w:r w:rsidR="00277675">
        <w:rPr>
          <w:rFonts w:eastAsia="Times New Roman"/>
          <w:color w:val="000000" w:themeColor="text1"/>
        </w:rPr>
        <w:t>en</w:t>
      </w:r>
      <w:r w:rsidR="00230E35">
        <w:rPr>
          <w:rFonts w:eastAsia="Times New Roman"/>
          <w:color w:val="000000" w:themeColor="text1"/>
        </w:rPr>
        <w:t xml:space="preserve"> a </w:t>
      </w:r>
      <w:r w:rsidR="00D934B1">
        <w:rPr>
          <w:rFonts w:eastAsia="Times New Roman"/>
          <w:color w:val="000000" w:themeColor="text1"/>
        </w:rPr>
        <w:t xml:space="preserve">dose effect of tDCS </w:t>
      </w:r>
      <w:r w:rsidR="009A49E3">
        <w:rPr>
          <w:rFonts w:eastAsia="Times New Roman"/>
          <w:color w:val="000000" w:themeColor="text1"/>
        </w:rPr>
        <w:t xml:space="preserve">total charge </w:t>
      </w:r>
      <w:r w:rsidR="0051766A">
        <w:rPr>
          <w:rFonts w:eastAsia="Times New Roman"/>
          <w:color w:val="000000" w:themeColor="text1"/>
        </w:rPr>
        <w:t>(mA</w:t>
      </w:r>
      <w:r w:rsidR="009A49E3">
        <w:rPr>
          <w:rFonts w:eastAsia="Times New Roman"/>
          <w:color w:val="000000" w:themeColor="text1"/>
        </w:rPr>
        <w:t>h</w:t>
      </w:r>
      <w:r w:rsidR="0051766A">
        <w:rPr>
          <w:rFonts w:eastAsia="Times New Roman"/>
          <w:color w:val="000000" w:themeColor="text1"/>
        </w:rPr>
        <w:t>)</w:t>
      </w:r>
      <w:r w:rsidR="00D934B1">
        <w:rPr>
          <w:rFonts w:eastAsia="Times New Roman"/>
          <w:color w:val="000000" w:themeColor="text1"/>
        </w:rPr>
        <w:t xml:space="preserve"> on recovery of ADL assessed by with the Barthel Index</w:t>
      </w:r>
      <w:r w:rsidR="00277675">
        <w:rPr>
          <w:rFonts w:eastAsia="Times New Roman"/>
          <w:color w:val="000000" w:themeColor="text1"/>
        </w:rPr>
        <w:t xml:space="preserve">, but </w:t>
      </w:r>
      <w:r w:rsidR="00277675">
        <w:rPr>
          <w:rFonts w:eastAsia="Times New Roman"/>
          <w:color w:val="000000" w:themeColor="text1"/>
        </w:rPr>
        <w:lastRenderedPageBreak/>
        <w:t>after removal of an outlier, there was no significant dose effect</w:t>
      </w:r>
      <w:r w:rsidR="006A0743">
        <w:rPr>
          <w:rFonts w:eastAsia="Times New Roman"/>
          <w:color w:val="000000" w:themeColor="text1"/>
        </w:rPr>
        <w:t xml:space="preserve"> (Figure 22</w:t>
      </w:r>
      <w:r w:rsidR="009A49E3">
        <w:rPr>
          <w:rFonts w:eastAsia="Times New Roman"/>
          <w:color w:val="000000" w:themeColor="text1"/>
        </w:rPr>
        <w:t>J</w:t>
      </w:r>
      <w:r w:rsidR="006A0743">
        <w:rPr>
          <w:rFonts w:eastAsia="Times New Roman"/>
          <w:color w:val="000000" w:themeColor="text1"/>
        </w:rPr>
        <w:t>)</w:t>
      </w:r>
      <w:r w:rsidR="00D934B1">
        <w:rPr>
          <w:rFonts w:eastAsia="Times New Roman"/>
          <w:color w:val="000000" w:themeColor="text1"/>
        </w:rPr>
        <w:t xml:space="preserve">. </w:t>
      </w:r>
      <w:r w:rsidR="00277675">
        <w:rPr>
          <w:rFonts w:eastAsia="Times New Roman"/>
          <w:color w:val="000000" w:themeColor="text1"/>
        </w:rPr>
        <w:t>Likewise</w:t>
      </w:r>
      <w:r w:rsidR="00D934B1">
        <w:rPr>
          <w:rFonts w:eastAsia="Times New Roman"/>
          <w:color w:val="000000" w:themeColor="text1"/>
        </w:rPr>
        <w:t>,</w:t>
      </w:r>
      <w:r w:rsidR="00006533">
        <w:rPr>
          <w:rFonts w:eastAsia="Times New Roman"/>
          <w:color w:val="000000" w:themeColor="text1"/>
        </w:rPr>
        <w:t xml:space="preserve"> </w:t>
      </w:r>
      <w:r w:rsidR="009A49E3">
        <w:rPr>
          <w:rFonts w:eastAsia="Times New Roman"/>
          <w:color w:val="000000" w:themeColor="text1"/>
        </w:rPr>
        <w:t>there may have been a dose effect of tDCS session time (minutes) on recovery of upper extremity motor function recovery assessed by the Upper-Extremity Fugl-Meyer Assessment, but after the removal of two outliers, there was no significant dose effect (Figure 23C). Similarly, for</w:t>
      </w:r>
      <w:r w:rsidR="00006533">
        <w:rPr>
          <w:rFonts w:eastAsia="Times New Roman"/>
          <w:color w:val="000000" w:themeColor="text1"/>
        </w:rPr>
        <w:t xml:space="preserve"> all other correlations,</w:t>
      </w:r>
      <w:r w:rsidR="00650143">
        <w:rPr>
          <w:rFonts w:eastAsia="Times New Roman"/>
          <w:color w:val="000000" w:themeColor="text1"/>
        </w:rPr>
        <w:t xml:space="preserve"> there </w:t>
      </w:r>
      <w:r w:rsidR="00277675">
        <w:rPr>
          <w:rFonts w:eastAsia="Times New Roman"/>
          <w:color w:val="000000" w:themeColor="text1"/>
        </w:rPr>
        <w:t>was</w:t>
      </w:r>
      <w:r w:rsidR="00650143">
        <w:rPr>
          <w:rFonts w:eastAsia="Times New Roman"/>
          <w:color w:val="000000" w:themeColor="text1"/>
        </w:rPr>
        <w:t xml:space="preserve"> no dose effect of tDCS</w:t>
      </w:r>
      <w:r w:rsidR="00B71486">
        <w:rPr>
          <w:rFonts w:eastAsia="Times New Roman"/>
          <w:color w:val="000000" w:themeColor="text1"/>
        </w:rPr>
        <w:t xml:space="preserve"> on ADL, upper limb motor function, lower limb motor function or muscle spasticity as assessed by the BI, UE-FMA, LE-FMA and MAS, respectively.</w:t>
      </w:r>
      <w:r w:rsidR="0051766A">
        <w:rPr>
          <w:rFonts w:eastAsia="Times New Roman"/>
          <w:color w:val="000000" w:themeColor="text1"/>
        </w:rPr>
        <w:t xml:space="preserve"> </w:t>
      </w:r>
      <w:r w:rsidR="006A0743">
        <w:rPr>
          <w:rFonts w:eastAsia="Times New Roman"/>
          <w:color w:val="000000" w:themeColor="text1"/>
        </w:rPr>
        <w:t>Others</w:t>
      </w:r>
      <w:r w:rsidR="0051766A">
        <w:rPr>
          <w:rFonts w:eastAsia="Times New Roman"/>
          <w:color w:val="000000" w:themeColor="text1"/>
        </w:rPr>
        <w:t xml:space="preserve"> </w:t>
      </w:r>
      <w:r w:rsidR="0004272D">
        <w:rPr>
          <w:rFonts w:eastAsia="Times New Roman"/>
          <w:color w:val="000000" w:themeColor="text1"/>
        </w:rPr>
        <w:t xml:space="preserve">also </w:t>
      </w:r>
      <w:r w:rsidR="0051766A">
        <w:rPr>
          <w:rFonts w:eastAsia="Times New Roman"/>
          <w:color w:val="000000" w:themeColor="text1"/>
        </w:rPr>
        <w:t>investigated the effects of dosage on motor recovery after stroke</w:t>
      </w:r>
      <w:r w:rsidR="006A0743">
        <w:rPr>
          <w:rFonts w:eastAsia="Times New Roman"/>
          <w:color w:val="000000" w:themeColor="text1"/>
        </w:rPr>
        <w:t xml:space="preserve"> however </w:t>
      </w:r>
      <w:r w:rsidR="0051766A">
        <w:rPr>
          <w:rFonts w:eastAsia="Times New Roman"/>
          <w:color w:val="000000" w:themeColor="text1"/>
        </w:rPr>
        <w:t xml:space="preserve">only </w:t>
      </w:r>
      <w:r w:rsidR="006A0743">
        <w:rPr>
          <w:rFonts w:eastAsia="Times New Roman"/>
          <w:color w:val="000000" w:themeColor="text1"/>
        </w:rPr>
        <w:t xml:space="preserve">using the </w:t>
      </w:r>
      <w:r w:rsidR="0051766A">
        <w:rPr>
          <w:rFonts w:eastAsia="Times New Roman"/>
          <w:color w:val="000000" w:themeColor="text1"/>
        </w:rPr>
        <w:t>UE-FMA</w:t>
      </w:r>
      <w:r w:rsidR="006A0743">
        <w:rPr>
          <w:rFonts w:eastAsia="Times New Roman"/>
          <w:color w:val="000000" w:themeColor="text1"/>
        </w:rPr>
        <w:t xml:space="preserve"> </w:t>
      </w:r>
      <w:r w:rsidR="006A0743">
        <w:rPr>
          <w:rFonts w:eastAsia="Times New Roman"/>
          <w:color w:val="000000" w:themeColor="text1"/>
        </w:rPr>
        <w:fldChar w:fldCharType="begin"/>
      </w:r>
      <w:r w:rsidR="006A0743">
        <w:rPr>
          <w:rFonts w:eastAsia="Times New Roman"/>
          <w:color w:val="000000" w:themeColor="text1"/>
        </w:rPr>
        <w:instrText xml:space="preserve"> ADDIN EN.CITE &lt;EndNote&gt;&lt;Cite&gt;&lt;Author&gt;Chhatbar&lt;/Author&gt;&lt;Year&gt;2015&lt;/Year&gt;&lt;RecNum&gt;182&lt;/RecNum&gt;&lt;DisplayText&gt;(Chhatbar et al., 2015)&lt;/DisplayText&gt;&lt;record&gt;&lt;rec-number&gt;182&lt;/rec-number&gt;&lt;foreign-keys&gt;&lt;key app="EN" db-id="easaaea2ewxt59e09erxete2px2ersztr0r2" timestamp="1623207188" guid="8efaf2de-0f51-4d1e-8b88-fab51573bc40"&gt;182&lt;/key&gt;&lt;/foreign-keys&gt;&lt;ref-type name="Journal Article"&gt;17&lt;/ref-type&gt;&lt;contributors&gt;&lt;authors&gt;&lt;author&gt;Chhatbar, Pratick Y.&lt;/author&gt;&lt;author&gt;Ramakrishnan, Viswanathan&lt;/author&gt;&lt;author&gt;Kautz, Steven&lt;/author&gt;&lt;author&gt;George, Mark S.&lt;/author&gt;&lt;author&gt;Adams, Robert J.&lt;/author&gt;&lt;author&gt;Feng, Wuwei&lt;/author&gt;&lt;/authors&gt;&lt;/contributors&gt;&lt;titles&gt;&lt;title&gt;Transcranial Direct Current Stimulation Post-Stroke Upper Extremity Motor Recovery Studies Exhibit a Dose-Response Relationship&lt;/title&gt;&lt;secondary-title&gt;Brain Stimulation&lt;/secondary-title&gt;&lt;/titles&gt;&lt;periodical&gt;&lt;full-title&gt;Brain Stimulation&lt;/full-title&gt;&lt;/periodical&gt;&lt;pages&gt;16-26&lt;/pages&gt;&lt;volume&gt;9&lt;/volume&gt;&lt;number&gt;1&lt;/number&gt;&lt;dates&gt;&lt;year&gt;2015&lt;/year&gt;&lt;/dates&gt;&lt;urls&gt;&lt;/urls&gt;&lt;electronic-resource-num&gt;http://dx.doi.org/doi: 10.1016/j.brs.2015.09.002&lt;/electronic-resource-num&gt;&lt;/record&gt;&lt;/Cite&gt;&lt;/EndNote&gt;</w:instrText>
      </w:r>
      <w:r w:rsidR="006A0743">
        <w:rPr>
          <w:rFonts w:eastAsia="Times New Roman"/>
          <w:color w:val="000000" w:themeColor="text1"/>
        </w:rPr>
        <w:fldChar w:fldCharType="separate"/>
      </w:r>
      <w:r w:rsidR="006A0743">
        <w:rPr>
          <w:rFonts w:eastAsia="Times New Roman"/>
          <w:noProof/>
          <w:color w:val="000000" w:themeColor="text1"/>
        </w:rPr>
        <w:t>(Chhatbar et al., 2015)</w:t>
      </w:r>
      <w:r w:rsidR="006A0743">
        <w:rPr>
          <w:rFonts w:eastAsia="Times New Roman"/>
          <w:color w:val="000000" w:themeColor="text1"/>
        </w:rPr>
        <w:fldChar w:fldCharType="end"/>
      </w:r>
      <w:r w:rsidR="0051766A">
        <w:rPr>
          <w:rFonts w:eastAsia="Times New Roman"/>
          <w:color w:val="000000" w:themeColor="text1"/>
        </w:rPr>
        <w:t xml:space="preserve">. They showed that electrode size </w:t>
      </w:r>
      <w:r w:rsidR="0051766A" w:rsidRPr="7611D2E3">
        <w:rPr>
          <w:rFonts w:eastAsia="Times New Roman"/>
        </w:rPr>
        <w:t>(cm²)</w:t>
      </w:r>
      <w:r w:rsidR="0051766A">
        <w:rPr>
          <w:rFonts w:eastAsia="Times New Roman"/>
          <w:color w:val="000000" w:themeColor="text1"/>
        </w:rPr>
        <w:t xml:space="preserve">, charge density </w:t>
      </w:r>
      <w:r w:rsidR="0051766A" w:rsidRPr="7611D2E3">
        <w:rPr>
          <w:rFonts w:eastAsia="Times New Roman"/>
        </w:rPr>
        <w:t>(</w:t>
      </w:r>
      <w:r w:rsidR="0051766A">
        <w:rPr>
          <w:rFonts w:eastAsia="Times New Roman"/>
        </w:rPr>
        <w:t>mAh/</w:t>
      </w:r>
      <w:r w:rsidR="0051766A" w:rsidRPr="7611D2E3">
        <w:rPr>
          <w:rFonts w:eastAsia="Times New Roman"/>
        </w:rPr>
        <w:t>cm²)</w:t>
      </w:r>
      <w:r w:rsidR="0051766A">
        <w:rPr>
          <w:rFonts w:eastAsia="Times New Roman"/>
        </w:rPr>
        <w:t xml:space="preserve">, and current density </w:t>
      </w:r>
      <w:r w:rsidR="0051766A" w:rsidRPr="7611D2E3">
        <w:rPr>
          <w:rFonts w:eastAsia="Times New Roman"/>
        </w:rPr>
        <w:t>(</w:t>
      </w:r>
      <w:r w:rsidR="0051766A">
        <w:rPr>
          <w:rFonts w:eastAsia="Times New Roman"/>
        </w:rPr>
        <w:t>mA/</w:t>
      </w:r>
      <w:r w:rsidR="0051766A" w:rsidRPr="7611D2E3">
        <w:rPr>
          <w:rFonts w:eastAsia="Times New Roman"/>
        </w:rPr>
        <w:t>cm²)</w:t>
      </w:r>
      <w:r w:rsidR="0051766A">
        <w:rPr>
          <w:rFonts w:eastAsia="Times New Roman"/>
        </w:rPr>
        <w:t xml:space="preserve"> had significant dose-response relationships with UE-FMA</w:t>
      </w:r>
      <w:r w:rsidR="006A0743">
        <w:rPr>
          <w:rFonts w:eastAsia="Times New Roman"/>
        </w:rPr>
        <w:t>, which contrast with the current findings</w:t>
      </w:r>
      <w:r w:rsidR="0051766A">
        <w:rPr>
          <w:rFonts w:eastAsia="Times New Roman"/>
        </w:rPr>
        <w:t xml:space="preserve">. </w:t>
      </w:r>
      <w:r w:rsidR="006A0743">
        <w:rPr>
          <w:rFonts w:eastAsia="Times New Roman"/>
        </w:rPr>
        <w:t xml:space="preserve">Differences between studies </w:t>
      </w:r>
      <w:r w:rsidR="0051766A">
        <w:rPr>
          <w:rFonts w:eastAsia="Times New Roman"/>
        </w:rPr>
        <w:t xml:space="preserve">may be due to </w:t>
      </w:r>
      <w:r w:rsidR="00277675">
        <w:rPr>
          <w:rFonts w:eastAsia="Times New Roman"/>
        </w:rPr>
        <w:t>the limited number of studies available at the time of their review, which only included eight total studies</w:t>
      </w:r>
      <w:r w:rsidR="0004272D">
        <w:rPr>
          <w:rFonts w:eastAsia="Times New Roman"/>
        </w:rPr>
        <w:t>, whereas the correlations included in this review for the UE-FMA ranged from twenty-</w:t>
      </w:r>
      <w:r w:rsidR="009A49E3">
        <w:rPr>
          <w:rFonts w:eastAsia="Times New Roman"/>
        </w:rPr>
        <w:t>eight</w:t>
      </w:r>
      <w:r w:rsidR="0004272D">
        <w:rPr>
          <w:rFonts w:eastAsia="Times New Roman"/>
        </w:rPr>
        <w:t xml:space="preserve"> studies to </w:t>
      </w:r>
      <w:r w:rsidR="009A49E3">
        <w:rPr>
          <w:rFonts w:eastAsia="Times New Roman"/>
        </w:rPr>
        <w:t>thirty-two</w:t>
      </w:r>
      <w:r w:rsidR="0004272D">
        <w:rPr>
          <w:rFonts w:eastAsia="Times New Roman"/>
        </w:rPr>
        <w:t xml:space="preserve"> studies</w:t>
      </w:r>
      <w:r w:rsidR="00277675">
        <w:rPr>
          <w:rFonts w:eastAsia="Times New Roman"/>
        </w:rPr>
        <w:t>.</w:t>
      </w:r>
    </w:p>
    <w:p w14:paraId="4584BCBF" w14:textId="724E573B" w:rsidR="00BF611B" w:rsidRDefault="00BF611B" w:rsidP="0098145A">
      <w:pPr>
        <w:spacing w:line="480" w:lineRule="auto"/>
        <w:rPr>
          <w:rFonts w:eastAsia="Times New Roman"/>
          <w:color w:val="000000" w:themeColor="text1"/>
        </w:rPr>
      </w:pPr>
      <w:r>
        <w:rPr>
          <w:rFonts w:eastAsia="Times New Roman"/>
          <w:b/>
          <w:bCs/>
          <w:color w:val="000000" w:themeColor="text1"/>
        </w:rPr>
        <w:t>Influence of Stimulation Type</w:t>
      </w:r>
    </w:p>
    <w:p w14:paraId="150888D9" w14:textId="1BB0BEC7" w:rsidR="00B013AC" w:rsidRDefault="00BF611B" w:rsidP="0098145A">
      <w:pPr>
        <w:spacing w:line="480" w:lineRule="auto"/>
        <w:rPr>
          <w:rFonts w:eastAsia="Times New Roman"/>
          <w:color w:val="000000" w:themeColor="text1"/>
        </w:rPr>
      </w:pPr>
      <w:r>
        <w:rPr>
          <w:rFonts w:eastAsia="Times New Roman"/>
          <w:color w:val="000000" w:themeColor="text1"/>
        </w:rPr>
        <w:tab/>
      </w:r>
      <w:r w:rsidR="00660FFD" w:rsidRPr="00497F67">
        <w:rPr>
          <w:rFonts w:eastAsia="Times New Roman"/>
          <w:color w:val="000000" w:themeColor="text1"/>
        </w:rPr>
        <w:t xml:space="preserve">Because stroke </w:t>
      </w:r>
      <w:r w:rsidR="005B71E3" w:rsidRPr="00497F67">
        <w:rPr>
          <w:rFonts w:eastAsia="Times New Roman"/>
          <w:color w:val="000000" w:themeColor="text1"/>
        </w:rPr>
        <w:t xml:space="preserve">alters </w:t>
      </w:r>
      <w:r w:rsidR="00660FFD" w:rsidRPr="00497F67">
        <w:rPr>
          <w:rFonts w:eastAsia="Times New Roman"/>
          <w:color w:val="000000" w:themeColor="text1"/>
        </w:rPr>
        <w:t xml:space="preserve">motor cortical excitability in both the affected and unaffected hemispheres, there are a few approaches </w:t>
      </w:r>
      <w:r w:rsidR="001E0AE8" w:rsidRPr="00497F67">
        <w:rPr>
          <w:rFonts w:eastAsia="Times New Roman"/>
          <w:color w:val="000000" w:themeColor="text1"/>
        </w:rPr>
        <w:t>that are considered when using tDCS, but none have been proven more effective than the other yet</w:t>
      </w:r>
      <w:r w:rsidR="00BA4A20" w:rsidRPr="00497F67">
        <w:rPr>
          <w:rFonts w:eastAsia="Times New Roman"/>
          <w:color w:val="000000" w:themeColor="text1"/>
        </w:rPr>
        <w:t xml:space="preserve"> </w:t>
      </w:r>
      <w:r w:rsidR="00BA4A20" w:rsidRPr="00497F67">
        <w:rPr>
          <w:rFonts w:eastAsia="Times New Roman"/>
          <w:color w:val="000000" w:themeColor="text1"/>
        </w:rPr>
        <w:fldChar w:fldCharType="begin">
          <w:fldData xml:space="preserve">PEVuZE5vdGU+PENpdGU+PEF1dGhvcj5DaGhhdGJhcjwvQXV0aG9yPjxZZWFyPjIwMTU8L1llYXI+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</w:fldData>
        </w:fldChar>
      </w:r>
      <w:r w:rsidR="00BA4A20" w:rsidRPr="00497F67">
        <w:rPr>
          <w:rFonts w:eastAsia="Times New Roman"/>
          <w:color w:val="000000" w:themeColor="text1"/>
        </w:rPr>
        <w:instrText xml:space="preserve"> ADDIN EN.CITE </w:instrText>
      </w:r>
      <w:r w:rsidR="00BA4A20" w:rsidRPr="00497F67">
        <w:rPr>
          <w:rFonts w:eastAsia="Times New Roman"/>
          <w:color w:val="000000" w:themeColor="text1"/>
        </w:rPr>
        <w:fldChar w:fldCharType="begin">
          <w:fldData xml:space="preserve">PEVuZE5vdGU+PENpdGU+PEF1dGhvcj5DaGhhdGJhcjwvQXV0aG9yPjxZZWFyPjIwMTU8L1llYXI+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</w:fldData>
        </w:fldChar>
      </w:r>
      <w:r w:rsidR="00BA4A20" w:rsidRPr="00497F67">
        <w:rPr>
          <w:rFonts w:eastAsia="Times New Roman"/>
          <w:color w:val="000000" w:themeColor="text1"/>
        </w:rPr>
        <w:instrText xml:space="preserve"> ADDIN EN.CITE.DATA </w:instrText>
      </w:r>
      <w:r w:rsidR="00BA4A20" w:rsidRPr="00497F67">
        <w:rPr>
          <w:rFonts w:eastAsia="Times New Roman"/>
          <w:color w:val="000000" w:themeColor="text1"/>
        </w:rPr>
      </w:r>
      <w:r w:rsidR="00BA4A20" w:rsidRPr="00497F67">
        <w:rPr>
          <w:rFonts w:eastAsia="Times New Roman"/>
          <w:color w:val="000000" w:themeColor="text1"/>
        </w:rPr>
        <w:fldChar w:fldCharType="end"/>
      </w:r>
      <w:r w:rsidR="00BA4A20" w:rsidRPr="00497F67">
        <w:rPr>
          <w:rFonts w:eastAsia="Times New Roman"/>
          <w:color w:val="000000" w:themeColor="text1"/>
        </w:rPr>
      </w:r>
      <w:r w:rsidR="00BA4A20" w:rsidRPr="00497F67">
        <w:rPr>
          <w:rFonts w:eastAsia="Times New Roman"/>
          <w:color w:val="000000" w:themeColor="text1"/>
        </w:rPr>
        <w:fldChar w:fldCharType="separate"/>
      </w:r>
      <w:r w:rsidR="00BA4A20" w:rsidRPr="00497F67">
        <w:rPr>
          <w:rFonts w:eastAsia="Times New Roman"/>
          <w:noProof/>
          <w:color w:val="000000" w:themeColor="text1"/>
        </w:rPr>
        <w:t>(Chhatbar et al., 2015; Stagg et al., 2018)</w:t>
      </w:r>
      <w:r w:rsidR="00BA4A20" w:rsidRPr="00497F67">
        <w:rPr>
          <w:rFonts w:eastAsia="Times New Roman"/>
          <w:color w:val="000000" w:themeColor="text1"/>
        </w:rPr>
        <w:fldChar w:fldCharType="end"/>
      </w:r>
      <w:r w:rsidR="00BA4A20" w:rsidRPr="00497F67">
        <w:rPr>
          <w:rFonts w:eastAsia="Times New Roman"/>
          <w:color w:val="000000" w:themeColor="text1"/>
        </w:rPr>
        <w:t>.</w:t>
      </w:r>
      <w:r w:rsidR="00724B24" w:rsidRPr="00497F67">
        <w:rPr>
          <w:rFonts w:eastAsia="Times New Roman"/>
          <w:color w:val="000000" w:themeColor="text1"/>
        </w:rPr>
        <w:t xml:space="preserve"> </w:t>
      </w:r>
      <w:r w:rsidR="005B71E3" w:rsidRPr="00497F67">
        <w:rPr>
          <w:rFonts w:eastAsia="Times New Roman"/>
          <w:color w:val="000000" w:themeColor="text1"/>
        </w:rPr>
        <w:t xml:space="preserve">In general terms, it is speculated that anodal tDCS employed to the affected hemisphere could modulate the stroke induced reduction in excitability </w:t>
      </w:r>
      <w:r w:rsidR="001E0AE8" w:rsidRPr="00497F67">
        <w:rPr>
          <w:rFonts w:eastAsia="Times New Roman"/>
          <w:color w:val="000000" w:themeColor="text1"/>
        </w:rPr>
        <w:fldChar w:fldCharType="begin">
          <w:fldData xml:space="preserve">PEVuZE5vdGU+PENpdGU+PEF1dGhvcj5DaGhhdGJhcjwvQXV0aG9yPjxZZWFyPjIwMTU8L1llYXI+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</w:fldData>
        </w:fldChar>
      </w:r>
      <w:r w:rsidR="001E0AE8" w:rsidRPr="00497F67">
        <w:rPr>
          <w:rFonts w:eastAsia="Times New Roman"/>
          <w:color w:val="000000" w:themeColor="text1"/>
        </w:rPr>
        <w:instrText xml:space="preserve"> ADDIN EN.CITE </w:instrText>
      </w:r>
      <w:r w:rsidR="001E0AE8" w:rsidRPr="00497F67">
        <w:rPr>
          <w:rFonts w:eastAsia="Times New Roman"/>
          <w:color w:val="000000" w:themeColor="text1"/>
        </w:rPr>
        <w:fldChar w:fldCharType="begin">
          <w:fldData xml:space="preserve">PEVuZE5vdGU+PENpdGU+PEF1dGhvcj5DaGhhdGJhcjwvQXV0aG9yPjxZZWFyPjIwMTU8L1llYXI+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</w:fldData>
        </w:fldChar>
      </w:r>
      <w:r w:rsidR="001E0AE8" w:rsidRPr="00497F67">
        <w:rPr>
          <w:rFonts w:eastAsia="Times New Roman"/>
          <w:color w:val="000000" w:themeColor="text1"/>
        </w:rPr>
        <w:instrText xml:space="preserve"> ADDIN EN.CITE.DATA </w:instrText>
      </w:r>
      <w:r w:rsidR="001E0AE8" w:rsidRPr="00497F67">
        <w:rPr>
          <w:rFonts w:eastAsia="Times New Roman"/>
          <w:color w:val="000000" w:themeColor="text1"/>
        </w:rPr>
      </w:r>
      <w:r w:rsidR="001E0AE8" w:rsidRPr="00497F67">
        <w:rPr>
          <w:rFonts w:eastAsia="Times New Roman"/>
          <w:color w:val="000000" w:themeColor="text1"/>
        </w:rPr>
        <w:fldChar w:fldCharType="end"/>
      </w:r>
      <w:r w:rsidR="001E0AE8" w:rsidRPr="00497F67">
        <w:rPr>
          <w:rFonts w:eastAsia="Times New Roman"/>
          <w:color w:val="000000" w:themeColor="text1"/>
        </w:rPr>
      </w:r>
      <w:r w:rsidR="001E0AE8" w:rsidRPr="00497F67">
        <w:rPr>
          <w:rFonts w:eastAsia="Times New Roman"/>
          <w:color w:val="000000" w:themeColor="text1"/>
        </w:rPr>
        <w:fldChar w:fldCharType="separate"/>
      </w:r>
      <w:r w:rsidR="001E0AE8" w:rsidRPr="00497F67">
        <w:rPr>
          <w:rFonts w:eastAsia="Times New Roman"/>
          <w:noProof/>
          <w:color w:val="000000" w:themeColor="text1"/>
        </w:rPr>
        <w:t>(Chhatbar et al., 2015; Stagg et al., 2018)</w:t>
      </w:r>
      <w:r w:rsidR="001E0AE8" w:rsidRPr="00497F67">
        <w:rPr>
          <w:rFonts w:eastAsia="Times New Roman"/>
          <w:color w:val="000000" w:themeColor="text1"/>
        </w:rPr>
        <w:fldChar w:fldCharType="end"/>
      </w:r>
      <w:r w:rsidR="001E0AE8" w:rsidRPr="00497F67">
        <w:rPr>
          <w:rFonts w:eastAsia="Times New Roman"/>
          <w:color w:val="000000" w:themeColor="text1"/>
        </w:rPr>
        <w:t>.</w:t>
      </w:r>
      <w:r w:rsidR="00E102B4">
        <w:rPr>
          <w:rFonts w:eastAsia="Times New Roman"/>
          <w:color w:val="000000" w:themeColor="text1"/>
        </w:rPr>
        <w:t xml:space="preserve"> Conversely, increase</w:t>
      </w:r>
      <w:r w:rsidR="00137F2F">
        <w:rPr>
          <w:rFonts w:eastAsia="Times New Roman"/>
          <w:color w:val="000000" w:themeColor="text1"/>
        </w:rPr>
        <w:t>d</w:t>
      </w:r>
      <w:r w:rsidR="00E102B4">
        <w:rPr>
          <w:rFonts w:eastAsia="Times New Roman"/>
          <w:color w:val="000000" w:themeColor="text1"/>
        </w:rPr>
        <w:t xml:space="preserve"> excitability of the unaffected hemisphere is suggested</w:t>
      </w:r>
      <w:r w:rsidR="00137F2F">
        <w:rPr>
          <w:rFonts w:eastAsia="Times New Roman"/>
          <w:color w:val="000000" w:themeColor="text1"/>
        </w:rPr>
        <w:t xml:space="preserve"> to occur</w:t>
      </w:r>
      <w:r w:rsidR="00E102B4">
        <w:rPr>
          <w:rFonts w:eastAsia="Times New Roman"/>
          <w:color w:val="000000" w:themeColor="text1"/>
        </w:rPr>
        <w:t xml:space="preserve">, and </w:t>
      </w:r>
      <w:r w:rsidR="001E0AE8">
        <w:rPr>
          <w:rFonts w:eastAsia="Times New Roman"/>
          <w:color w:val="000000" w:themeColor="text1"/>
        </w:rPr>
        <w:t xml:space="preserve">cathodal tDCS </w:t>
      </w:r>
      <w:r w:rsidR="00E102B4">
        <w:rPr>
          <w:rFonts w:eastAsia="Times New Roman"/>
          <w:color w:val="000000" w:themeColor="text1"/>
        </w:rPr>
        <w:t xml:space="preserve">has the potential to modulate the </w:t>
      </w:r>
      <w:r w:rsidR="005B71E3">
        <w:rPr>
          <w:rFonts w:eastAsia="Times New Roman"/>
          <w:color w:val="000000" w:themeColor="text1"/>
        </w:rPr>
        <w:t>stroke induce</w:t>
      </w:r>
      <w:r w:rsidR="00E102B4">
        <w:rPr>
          <w:rFonts w:eastAsia="Times New Roman"/>
          <w:color w:val="000000" w:themeColor="text1"/>
        </w:rPr>
        <w:t xml:space="preserve">d increased excitability of the </w:t>
      </w:r>
      <w:r w:rsidR="005B71E3">
        <w:rPr>
          <w:rFonts w:eastAsia="Times New Roman"/>
          <w:color w:val="000000" w:themeColor="text1"/>
        </w:rPr>
        <w:t xml:space="preserve">unaffected hemisphere </w:t>
      </w:r>
      <w:r w:rsidR="001E0AE8">
        <w:rPr>
          <w:rFonts w:eastAsia="Times New Roman"/>
          <w:color w:val="000000" w:themeColor="text1"/>
        </w:rPr>
        <w:fldChar w:fldCharType="begin">
          <w:fldData xml:space="preserve">PEVuZE5vdGU+PENpdGU+PEF1dGhvcj5DaGhhdGJhcjwvQXV0aG9yPjxZZWFyPjIwMTU8L1llYXI+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</w:fldData>
        </w:fldChar>
      </w:r>
      <w:r w:rsidR="001E0AE8">
        <w:rPr>
          <w:rFonts w:eastAsia="Times New Roman"/>
          <w:color w:val="000000" w:themeColor="text1"/>
        </w:rPr>
        <w:instrText xml:space="preserve"> ADDIN EN.CITE </w:instrText>
      </w:r>
      <w:r w:rsidR="001E0AE8">
        <w:rPr>
          <w:rFonts w:eastAsia="Times New Roman"/>
          <w:color w:val="000000" w:themeColor="text1"/>
        </w:rPr>
        <w:fldChar w:fldCharType="begin">
          <w:fldData xml:space="preserve">PEVuZE5vdGU+PENpdGU+PEF1dGhvcj5DaGhhdGJhcjwvQXV0aG9yPjxZZWFyPjIwMTU8L1llYXI+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</w:fldData>
        </w:fldChar>
      </w:r>
      <w:r w:rsidR="001E0AE8">
        <w:rPr>
          <w:rFonts w:eastAsia="Times New Roman"/>
          <w:color w:val="000000" w:themeColor="text1"/>
        </w:rPr>
        <w:instrText xml:space="preserve"> ADDIN EN.CITE.DATA </w:instrText>
      </w:r>
      <w:r w:rsidR="001E0AE8">
        <w:rPr>
          <w:rFonts w:eastAsia="Times New Roman"/>
          <w:color w:val="000000" w:themeColor="text1"/>
        </w:rPr>
      </w:r>
      <w:r w:rsidR="001E0AE8">
        <w:rPr>
          <w:rFonts w:eastAsia="Times New Roman"/>
          <w:color w:val="000000" w:themeColor="text1"/>
        </w:rPr>
        <w:fldChar w:fldCharType="end"/>
      </w:r>
      <w:r w:rsidR="001E0AE8">
        <w:rPr>
          <w:rFonts w:eastAsia="Times New Roman"/>
          <w:color w:val="000000" w:themeColor="text1"/>
        </w:rPr>
      </w:r>
      <w:r w:rsidR="001E0AE8">
        <w:rPr>
          <w:rFonts w:eastAsia="Times New Roman"/>
          <w:color w:val="000000" w:themeColor="text1"/>
        </w:rPr>
        <w:fldChar w:fldCharType="separate"/>
      </w:r>
      <w:r w:rsidR="001E0AE8">
        <w:rPr>
          <w:rFonts w:eastAsia="Times New Roman"/>
          <w:noProof/>
          <w:color w:val="000000" w:themeColor="text1"/>
        </w:rPr>
        <w:t>(Chhatbar et al., 2015; Stagg et al., 2018)</w:t>
      </w:r>
      <w:r w:rsidR="001E0AE8">
        <w:rPr>
          <w:rFonts w:eastAsia="Times New Roman"/>
          <w:color w:val="000000" w:themeColor="text1"/>
        </w:rPr>
        <w:fldChar w:fldCharType="end"/>
      </w:r>
      <w:r w:rsidR="001E0AE8">
        <w:rPr>
          <w:rFonts w:eastAsia="Times New Roman"/>
          <w:color w:val="000000" w:themeColor="text1"/>
        </w:rPr>
        <w:t>. Another approach is to use a method</w:t>
      </w:r>
      <w:r w:rsidR="00816CBA">
        <w:rPr>
          <w:rFonts w:eastAsia="Times New Roman"/>
          <w:color w:val="000000" w:themeColor="text1"/>
        </w:rPr>
        <w:t>, known as bihemispheric tDCS,</w:t>
      </w:r>
      <w:r w:rsidR="001E0AE8">
        <w:rPr>
          <w:rFonts w:eastAsia="Times New Roman"/>
          <w:color w:val="000000" w:themeColor="text1"/>
        </w:rPr>
        <w:t xml:space="preserve"> combining the aspects of both anodal and cathodal tDCS </w:t>
      </w:r>
      <w:r w:rsidR="001E0AE8">
        <w:rPr>
          <w:rFonts w:eastAsia="Times New Roman"/>
          <w:color w:val="000000" w:themeColor="text1"/>
        </w:rPr>
        <w:lastRenderedPageBreak/>
        <w:t>by increasing excitability levels in the affected hemisphere</w:t>
      </w:r>
      <w:r w:rsidR="00816CBA">
        <w:rPr>
          <w:rFonts w:eastAsia="Times New Roman"/>
          <w:color w:val="000000" w:themeColor="text1"/>
        </w:rPr>
        <w:t xml:space="preserve"> while also decreasing excitability levels in the unaffected hemisphere to simultaneously return both hemispheres to normal excitability levels </w:t>
      </w:r>
      <w:r w:rsidR="00816CBA">
        <w:rPr>
          <w:rFonts w:eastAsia="Times New Roman"/>
          <w:color w:val="000000" w:themeColor="text1"/>
        </w:rPr>
        <w:fldChar w:fldCharType="begin">
          <w:fldData xml:space="preserve">PEVuZE5vdGU+PENpdGU+PEF1dGhvcj5DaGhhdGJhcjwvQXV0aG9yPjxZZWFyPjIwMTU8L1llYXI+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</w:fldData>
        </w:fldChar>
      </w:r>
      <w:r w:rsidR="00816CBA">
        <w:rPr>
          <w:rFonts w:eastAsia="Times New Roman"/>
          <w:color w:val="000000" w:themeColor="text1"/>
        </w:rPr>
        <w:instrText xml:space="preserve"> ADDIN EN.CITE </w:instrText>
      </w:r>
      <w:r w:rsidR="00816CBA">
        <w:rPr>
          <w:rFonts w:eastAsia="Times New Roman"/>
          <w:color w:val="000000" w:themeColor="text1"/>
        </w:rPr>
        <w:fldChar w:fldCharType="begin">
          <w:fldData xml:space="preserve">PEVuZE5vdGU+PENpdGU+PEF1dGhvcj5DaGhhdGJhcjwvQXV0aG9yPjxZZWFyPjIwMTU8L1llYXI+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</w:fldData>
        </w:fldChar>
      </w:r>
      <w:r w:rsidR="00816CBA">
        <w:rPr>
          <w:rFonts w:eastAsia="Times New Roman"/>
          <w:color w:val="000000" w:themeColor="text1"/>
        </w:rPr>
        <w:instrText xml:space="preserve"> ADDIN EN.CITE.DATA </w:instrText>
      </w:r>
      <w:r w:rsidR="00816CBA">
        <w:rPr>
          <w:rFonts w:eastAsia="Times New Roman"/>
          <w:color w:val="000000" w:themeColor="text1"/>
        </w:rPr>
      </w:r>
      <w:r w:rsidR="00816CBA">
        <w:rPr>
          <w:rFonts w:eastAsia="Times New Roman"/>
          <w:color w:val="000000" w:themeColor="text1"/>
        </w:rPr>
        <w:fldChar w:fldCharType="end"/>
      </w:r>
      <w:r w:rsidR="00816CBA">
        <w:rPr>
          <w:rFonts w:eastAsia="Times New Roman"/>
          <w:color w:val="000000" w:themeColor="text1"/>
        </w:rPr>
      </w:r>
      <w:r w:rsidR="00816CBA">
        <w:rPr>
          <w:rFonts w:eastAsia="Times New Roman"/>
          <w:color w:val="000000" w:themeColor="text1"/>
        </w:rPr>
        <w:fldChar w:fldCharType="separate"/>
      </w:r>
      <w:r w:rsidR="00816CBA">
        <w:rPr>
          <w:rFonts w:eastAsia="Times New Roman"/>
          <w:noProof/>
          <w:color w:val="000000" w:themeColor="text1"/>
        </w:rPr>
        <w:t>(Chhatbar et al., 2015; Stagg et al., 2018)</w:t>
      </w:r>
      <w:r w:rsidR="00816CBA">
        <w:rPr>
          <w:rFonts w:eastAsia="Times New Roman"/>
          <w:color w:val="000000" w:themeColor="text1"/>
        </w:rPr>
        <w:fldChar w:fldCharType="end"/>
      </w:r>
      <w:r w:rsidR="00816CBA">
        <w:rPr>
          <w:rFonts w:eastAsia="Times New Roman"/>
          <w:color w:val="000000" w:themeColor="text1"/>
        </w:rPr>
        <w:t xml:space="preserve">. </w:t>
      </w:r>
      <w:r w:rsidR="00B013AC">
        <w:rPr>
          <w:rFonts w:eastAsia="Times New Roman"/>
          <w:color w:val="000000" w:themeColor="text1"/>
        </w:rPr>
        <w:t>This thesis found no association between stimulation type and proportion of studies showing MCID</w:t>
      </w:r>
      <w:r w:rsidR="00236BEA">
        <w:rPr>
          <w:rFonts w:eastAsia="Times New Roman"/>
          <w:color w:val="000000" w:themeColor="text1"/>
        </w:rPr>
        <w:t xml:space="preserve"> (Figure 32). Considering this is a review of previous published studies and did not manipulate the type of stimulation used, this calculation does not indicate the stimulation </w:t>
      </w:r>
      <w:r w:rsidR="003271D1">
        <w:rPr>
          <w:rFonts w:eastAsia="Times New Roman"/>
          <w:color w:val="000000" w:themeColor="text1"/>
        </w:rPr>
        <w:t xml:space="preserve">had minimal </w:t>
      </w:r>
      <w:r w:rsidR="00236BEA">
        <w:rPr>
          <w:rFonts w:eastAsia="Times New Roman"/>
          <w:color w:val="000000" w:themeColor="text1"/>
        </w:rPr>
        <w:t xml:space="preserve">influence </w:t>
      </w:r>
      <w:r w:rsidR="003271D1">
        <w:rPr>
          <w:rFonts w:eastAsia="Times New Roman"/>
          <w:color w:val="000000" w:themeColor="text1"/>
        </w:rPr>
        <w:t xml:space="preserve">on </w:t>
      </w:r>
      <w:r w:rsidR="00236BEA">
        <w:rPr>
          <w:rFonts w:eastAsia="Times New Roman"/>
          <w:color w:val="000000" w:themeColor="text1"/>
        </w:rPr>
        <w:t xml:space="preserve">MCID, but instead shows the characteristics of the stimulation did not affect the overall results showed in the forest plots. </w:t>
      </w:r>
    </w:p>
    <w:p w14:paraId="427555CA" w14:textId="15AD49BF" w:rsidR="00BF611B" w:rsidRPr="00BF611B" w:rsidRDefault="00236BEA" w:rsidP="0098145A">
      <w:pPr>
        <w:spacing w:line="480" w:lineRule="auto"/>
        <w:rPr>
          <w:rFonts w:eastAsia="Times New Roman"/>
          <w:color w:val="000000" w:themeColor="text1"/>
        </w:rPr>
      </w:pPr>
      <w:r>
        <w:rPr>
          <w:rFonts w:eastAsia="Times New Roman"/>
          <w:color w:val="000000" w:themeColor="text1"/>
        </w:rPr>
        <w:tab/>
        <w:t>T</w:t>
      </w:r>
      <w:r w:rsidR="00BF611B">
        <w:rPr>
          <w:rFonts w:eastAsia="Times New Roman"/>
          <w:color w:val="000000" w:themeColor="text1"/>
        </w:rPr>
        <w:t xml:space="preserve">here </w:t>
      </w:r>
      <w:r w:rsidR="009E1488">
        <w:rPr>
          <w:rFonts w:eastAsia="Times New Roman"/>
          <w:color w:val="000000" w:themeColor="text1"/>
        </w:rPr>
        <w:t>were</w:t>
      </w:r>
      <w:r>
        <w:rPr>
          <w:rFonts w:eastAsia="Times New Roman"/>
          <w:color w:val="000000" w:themeColor="text1"/>
        </w:rPr>
        <w:t xml:space="preserve"> also </w:t>
      </w:r>
      <w:r w:rsidR="0034304D">
        <w:rPr>
          <w:rFonts w:eastAsia="Times New Roman"/>
          <w:color w:val="000000" w:themeColor="text1"/>
        </w:rPr>
        <w:t xml:space="preserve">no associations between stimulation type and </w:t>
      </w:r>
      <w:r w:rsidR="002F3360">
        <w:rPr>
          <w:rFonts w:eastAsia="Times New Roman"/>
          <w:color w:val="000000" w:themeColor="text1"/>
        </w:rPr>
        <w:t>therapy type, MCID of either the BI, UE-FMA, LE-FMA, and MAS or statistical significance between the tDCS and sham groups of either the BI, UE-FMA, LE-FMA, and MAS.</w:t>
      </w:r>
      <w:r w:rsidR="00724B24">
        <w:rPr>
          <w:rFonts w:eastAsia="Times New Roman"/>
          <w:color w:val="000000" w:themeColor="text1"/>
        </w:rPr>
        <w:t xml:space="preserve"> </w:t>
      </w:r>
      <w:r w:rsidR="009A49E3">
        <w:rPr>
          <w:rFonts w:eastAsia="Times New Roman"/>
          <w:color w:val="000000" w:themeColor="text1"/>
        </w:rPr>
        <w:t>However, there was a significant association between stimulation type and duration of stroke (</w:t>
      </w:r>
      <w:r w:rsidR="001662BA">
        <w:rPr>
          <w:i/>
          <w:iCs/>
        </w:rPr>
        <w:t>P</w:t>
      </w:r>
      <w:r w:rsidR="009A49E3">
        <w:rPr>
          <w:rFonts w:eastAsia="Times New Roman"/>
          <w:color w:val="000000" w:themeColor="text1"/>
        </w:rPr>
        <w:t xml:space="preserve"> = 0.04</w:t>
      </w:r>
      <w:r w:rsidR="00FF21F6">
        <w:rPr>
          <w:rFonts w:eastAsia="Times New Roman"/>
          <w:color w:val="000000" w:themeColor="text1"/>
        </w:rPr>
        <w:t>, figure 27</w:t>
      </w:r>
      <w:r w:rsidR="009A49E3">
        <w:rPr>
          <w:rFonts w:eastAsia="Times New Roman"/>
          <w:color w:val="000000" w:themeColor="text1"/>
        </w:rPr>
        <w:t xml:space="preserve">). </w:t>
      </w:r>
      <w:r w:rsidR="00BA4A20">
        <w:rPr>
          <w:rFonts w:eastAsia="Times New Roman"/>
          <w:color w:val="000000" w:themeColor="text1"/>
        </w:rPr>
        <w:t xml:space="preserve">These findings conflict with </w:t>
      </w:r>
      <w:r>
        <w:rPr>
          <w:rFonts w:eastAsia="Times New Roman"/>
          <w:color w:val="000000" w:themeColor="text1"/>
        </w:rPr>
        <w:t xml:space="preserve">previous observations showing that </w:t>
      </w:r>
      <w:r w:rsidR="00BA4A20">
        <w:rPr>
          <w:rFonts w:eastAsia="Times New Roman"/>
          <w:color w:val="000000" w:themeColor="text1"/>
        </w:rPr>
        <w:t>bihemispheric tDCS may improve upper extremity motor function recover assessed by the UE-FMA to a greater extent than anodal or cathodal</w:t>
      </w:r>
      <w:r>
        <w:rPr>
          <w:rFonts w:eastAsia="Times New Roman"/>
          <w:color w:val="000000" w:themeColor="text1"/>
        </w:rPr>
        <w:t xml:space="preserve"> </w:t>
      </w:r>
      <w:r>
        <w:rPr>
          <w:rFonts w:eastAsia="Times New Roman"/>
          <w:color w:val="000000" w:themeColor="text1"/>
        </w:rPr>
        <w:fldChar w:fldCharType="begin"/>
      </w:r>
      <w:r>
        <w:rPr>
          <w:rFonts w:eastAsia="Times New Roman"/>
          <w:color w:val="000000" w:themeColor="text1"/>
        </w:rPr>
        <w:instrText xml:space="preserve"> ADDIN EN.CITE &lt;EndNote&gt;&lt;Cite&gt;&lt;Author&gt;Chhatbar&lt;/Author&gt;&lt;Year&gt;2015&lt;/Year&gt;&lt;RecNum&gt;182&lt;/RecNum&gt;&lt;DisplayText&gt;(Chhatbar et al., 2015)&lt;/DisplayText&gt;&lt;record&gt;&lt;rec-number&gt;182&lt;/rec-number&gt;&lt;foreign-keys&gt;&lt;key app="EN" db-id="easaaea2ewxt59e09erxete2px2ersztr0r2" timestamp="1623207188" guid="8efaf2de-0f51-4d1e-8b88-fab51573bc40"&gt;182&lt;/key&gt;&lt;/foreign-keys&gt;&lt;ref-type name="Journal Article"&gt;17&lt;/ref-type&gt;&lt;contributors&gt;&lt;authors&gt;&lt;author&gt;Chhatbar, Pratick Y.&lt;/author&gt;&lt;author&gt;Ramakrishnan, Viswanathan&lt;/author&gt;&lt;author&gt;Kautz, Steven&lt;/author&gt;&lt;author&gt;George, Mark S.&lt;/author&gt;&lt;author&gt;Adams, Robert J.&lt;/author&gt;&lt;author&gt;Feng, Wuwei&lt;/author&gt;&lt;/authors&gt;&lt;/contributors&gt;&lt;titles&gt;&lt;title&gt;Transcranial Direct Current Stimulation Post-Stroke Upper Extremity Motor Recovery Studies Exhibit a Dose-Response Relationship&lt;/title&gt;&lt;secondary-title&gt;Brain Stimulation&lt;/secondary-title&gt;&lt;/titles&gt;&lt;periodical&gt;&lt;full-title&gt;Brain Stimulation&lt;/full-title&gt;&lt;/periodical&gt;&lt;pages&gt;16-26&lt;/pages&gt;&lt;volume&gt;9&lt;/volume&gt;&lt;number&gt;1&lt;/number&gt;&lt;dates&gt;&lt;year&gt;2015&lt;/year&gt;&lt;/dates&gt;&lt;urls&gt;&lt;/urls&gt;&lt;electronic-resource-num&gt;http://dx.doi.org/doi: 10.1016/j.brs.2015.09.002&lt;/electronic-resource-num&gt;&lt;/record&gt;&lt;/Cite&gt;&lt;/EndNote&gt;</w:instrText>
      </w:r>
      <w:r>
        <w:rPr>
          <w:rFonts w:eastAsia="Times New Roman"/>
          <w:color w:val="000000" w:themeColor="text1"/>
        </w:rPr>
        <w:fldChar w:fldCharType="separate"/>
      </w:r>
      <w:r>
        <w:rPr>
          <w:rFonts w:eastAsia="Times New Roman"/>
          <w:noProof/>
          <w:color w:val="000000" w:themeColor="text1"/>
        </w:rPr>
        <w:t>(Chhatbar et al., 2015)</w:t>
      </w:r>
      <w:r>
        <w:rPr>
          <w:rFonts w:eastAsia="Times New Roman"/>
          <w:color w:val="000000" w:themeColor="text1"/>
        </w:rPr>
        <w:fldChar w:fldCharType="end"/>
      </w:r>
      <w:r w:rsidR="00BA4A20">
        <w:rPr>
          <w:rFonts w:eastAsia="Times New Roman"/>
          <w:color w:val="000000" w:themeColor="text1"/>
        </w:rPr>
        <w:t>. However, in their discussion, they note the limited number of studies in their comparisons as a caution in interpreting their findings as concrete evidence.</w:t>
      </w:r>
    </w:p>
    <w:p w14:paraId="76492B87" w14:textId="00A49E3F" w:rsidR="00CE5B96" w:rsidRDefault="00CE5B96" w:rsidP="0006435C">
      <w:pPr>
        <w:spacing w:line="480" w:lineRule="auto"/>
        <w:rPr>
          <w:rFonts w:eastAsia="Times New Roman"/>
          <w:b/>
          <w:bCs/>
          <w:color w:val="000000" w:themeColor="text1"/>
        </w:rPr>
      </w:pPr>
      <w:r>
        <w:rPr>
          <w:rFonts w:eastAsia="Times New Roman"/>
          <w:b/>
          <w:bCs/>
          <w:color w:val="000000" w:themeColor="text1"/>
        </w:rPr>
        <w:t xml:space="preserve">Limitations and </w:t>
      </w:r>
      <w:r w:rsidR="00B15599">
        <w:rPr>
          <w:rFonts w:eastAsia="Times New Roman"/>
          <w:b/>
          <w:bCs/>
          <w:color w:val="000000" w:themeColor="text1"/>
        </w:rPr>
        <w:t>F</w:t>
      </w:r>
      <w:r>
        <w:rPr>
          <w:rFonts w:eastAsia="Times New Roman"/>
          <w:b/>
          <w:bCs/>
          <w:color w:val="000000" w:themeColor="text1"/>
        </w:rPr>
        <w:t xml:space="preserve">uture </w:t>
      </w:r>
      <w:r w:rsidR="00B15599">
        <w:rPr>
          <w:rFonts w:eastAsia="Times New Roman"/>
          <w:b/>
          <w:bCs/>
          <w:color w:val="000000" w:themeColor="text1"/>
        </w:rPr>
        <w:t>D</w:t>
      </w:r>
      <w:r>
        <w:rPr>
          <w:rFonts w:eastAsia="Times New Roman"/>
          <w:b/>
          <w:bCs/>
          <w:color w:val="000000" w:themeColor="text1"/>
        </w:rPr>
        <w:t>irections</w:t>
      </w:r>
    </w:p>
    <w:p w14:paraId="235163F1" w14:textId="376B9141" w:rsidR="00CE5B96" w:rsidRDefault="00CE5B96" w:rsidP="0006435C">
      <w:pPr>
        <w:spacing w:line="480" w:lineRule="auto"/>
        <w:ind w:firstLine="720"/>
        <w:rPr>
          <w:rFonts w:eastAsia="Times New Roman"/>
          <w:bCs/>
          <w:color w:val="000000" w:themeColor="text1"/>
        </w:rPr>
      </w:pPr>
      <w:r>
        <w:rPr>
          <w:rFonts w:eastAsia="Times New Roman"/>
          <w:bCs/>
          <w:color w:val="000000" w:themeColor="text1"/>
        </w:rPr>
        <w:t>Risk of bias can be improved in future studies by</w:t>
      </w:r>
      <w:r w:rsidR="00B15599">
        <w:rPr>
          <w:rFonts w:eastAsia="Times New Roman"/>
          <w:bCs/>
          <w:color w:val="000000" w:themeColor="text1"/>
        </w:rPr>
        <w:t xml:space="preserve"> properly describing and performing proper randomization of participants and allocation concealment. Studies should not simply state</w:t>
      </w:r>
      <w:r w:rsidR="00384B9F">
        <w:rPr>
          <w:rFonts w:eastAsia="Times New Roman"/>
          <w:bCs/>
          <w:color w:val="000000" w:themeColor="text1"/>
        </w:rPr>
        <w:t xml:space="preserve"> participants were randomized or allocated to separate groups but should focus on the description and process of how it was done to ensure that participants could have no significant impact on results due to a poor randomization process that creates baseline differences or knowledge of group allocation</w:t>
      </w:r>
      <w:r w:rsidR="00B15599">
        <w:rPr>
          <w:rFonts w:eastAsia="Times New Roman"/>
          <w:bCs/>
          <w:color w:val="000000" w:themeColor="text1"/>
        </w:rPr>
        <w:t xml:space="preserve"> </w:t>
      </w:r>
      <w:r w:rsidR="00384B9F">
        <w:rPr>
          <w:rFonts w:eastAsia="Times New Roman"/>
          <w:bCs/>
          <w:color w:val="000000" w:themeColor="text1"/>
        </w:rPr>
        <w:t xml:space="preserve">that may impact performance of individuals. </w:t>
      </w:r>
      <w:r w:rsidR="00B15599">
        <w:rPr>
          <w:rFonts w:eastAsia="Times New Roman"/>
          <w:bCs/>
          <w:color w:val="000000" w:themeColor="text1"/>
        </w:rPr>
        <w:t xml:space="preserve">Likewise, proper description and </w:t>
      </w:r>
      <w:r w:rsidR="00B15599">
        <w:rPr>
          <w:rFonts w:eastAsia="Times New Roman"/>
          <w:bCs/>
          <w:color w:val="000000" w:themeColor="text1"/>
        </w:rPr>
        <w:lastRenderedPageBreak/>
        <w:t>implementation of blinding researchers and investigators is an area of possible improvement</w:t>
      </w:r>
      <w:r w:rsidR="00BF6B8C">
        <w:rPr>
          <w:rFonts w:eastAsia="Times New Roman"/>
          <w:bCs/>
          <w:color w:val="000000" w:themeColor="text1"/>
        </w:rPr>
        <w:t xml:space="preserve"> as many studies failed to mention their process of blinding</w:t>
      </w:r>
      <w:r w:rsidR="00B15599">
        <w:rPr>
          <w:rFonts w:eastAsia="Times New Roman"/>
          <w:bCs/>
          <w:color w:val="000000" w:themeColor="text1"/>
        </w:rPr>
        <w:t xml:space="preserve">. </w:t>
      </w:r>
      <w:r w:rsidR="00384B9F">
        <w:rPr>
          <w:rFonts w:eastAsia="Times New Roman"/>
          <w:bCs/>
          <w:color w:val="000000" w:themeColor="text1"/>
        </w:rPr>
        <w:t xml:space="preserve">Particularly, </w:t>
      </w:r>
      <w:r w:rsidR="00BF6B8C">
        <w:rPr>
          <w:rFonts w:eastAsia="Times New Roman"/>
          <w:bCs/>
          <w:color w:val="000000" w:themeColor="text1"/>
        </w:rPr>
        <w:t>studies should ensure</w:t>
      </w:r>
      <w:r w:rsidR="00384B9F">
        <w:rPr>
          <w:rFonts w:eastAsia="Times New Roman"/>
          <w:bCs/>
          <w:color w:val="000000" w:themeColor="text1"/>
        </w:rPr>
        <w:t xml:space="preserve"> that researchers are not the same people performing the assessments, and that the assessors are blinded from participant group allocation to ensure that the results of the assessments are not skewed in favor of the study’s hypothesis.</w:t>
      </w:r>
    </w:p>
    <w:p w14:paraId="0465191D" w14:textId="03DFC736" w:rsidR="00CE5B96" w:rsidRPr="0006435C" w:rsidRDefault="00CE5B96" w:rsidP="0006435C">
      <w:pPr>
        <w:spacing w:line="480" w:lineRule="auto"/>
        <w:ind w:firstLine="720"/>
        <w:rPr>
          <w:rFonts w:eastAsia="Times New Roman"/>
          <w:bCs/>
          <w:color w:val="000000" w:themeColor="text1"/>
        </w:rPr>
      </w:pPr>
      <w:r w:rsidRPr="00497F67">
        <w:rPr>
          <w:rFonts w:eastAsia="Times New Roman"/>
          <w:bCs/>
          <w:color w:val="000000" w:themeColor="text1"/>
        </w:rPr>
        <w:t xml:space="preserve">Future studies should also better report the baseline motor function of their participants and any group difference between </w:t>
      </w:r>
      <w:proofErr w:type="gramStart"/>
      <w:r w:rsidRPr="00497F67">
        <w:rPr>
          <w:rFonts w:eastAsia="Times New Roman"/>
          <w:bCs/>
          <w:color w:val="000000" w:themeColor="text1"/>
        </w:rPr>
        <w:t>t</w:t>
      </w:r>
      <w:r w:rsidR="00384B9F" w:rsidRPr="00497F67">
        <w:rPr>
          <w:rFonts w:eastAsia="Times New Roman"/>
          <w:bCs/>
          <w:color w:val="000000" w:themeColor="text1"/>
        </w:rPr>
        <w:t>D</w:t>
      </w:r>
      <w:r w:rsidRPr="00497F67">
        <w:rPr>
          <w:rFonts w:eastAsia="Times New Roman"/>
          <w:bCs/>
          <w:color w:val="000000" w:themeColor="text1"/>
        </w:rPr>
        <w:t>CS</w:t>
      </w:r>
      <w:proofErr w:type="gramEnd"/>
      <w:r w:rsidRPr="00497F67">
        <w:rPr>
          <w:rFonts w:eastAsia="Times New Roman"/>
          <w:bCs/>
          <w:color w:val="000000" w:themeColor="text1"/>
        </w:rPr>
        <w:t xml:space="preserve"> and sham </w:t>
      </w:r>
      <w:r w:rsidR="00384B9F" w:rsidRPr="00497F67">
        <w:rPr>
          <w:rFonts w:eastAsia="Times New Roman"/>
          <w:bCs/>
          <w:color w:val="000000" w:themeColor="text1"/>
        </w:rPr>
        <w:t xml:space="preserve">should be </w:t>
      </w:r>
      <w:r w:rsidRPr="00497F67">
        <w:rPr>
          <w:rFonts w:eastAsia="Times New Roman"/>
          <w:bCs/>
          <w:color w:val="000000" w:themeColor="text1"/>
        </w:rPr>
        <w:t xml:space="preserve">avoided. </w:t>
      </w:r>
      <w:r w:rsidR="00E102B4" w:rsidRPr="00497F67">
        <w:rPr>
          <w:rFonts w:eastAsia="Times New Roman"/>
          <w:bCs/>
          <w:color w:val="000000" w:themeColor="text1"/>
        </w:rPr>
        <w:t xml:space="preserve">Other factors that should be investigated are </w:t>
      </w:r>
      <w:r w:rsidR="005D0245" w:rsidRPr="00497F67">
        <w:rPr>
          <w:rFonts w:eastAsia="Times New Roman"/>
          <w:bCs/>
          <w:color w:val="000000" w:themeColor="text1"/>
        </w:rPr>
        <w:t xml:space="preserve">the use of tDCS as a lone therapeutic method to provide more evidence as to the effectiveness of tDCS on improving stroke rehabilitation. Studies should also include separate groups to include anodal tDCS, cathodal tDCS, and bihemispheric tDCS in comparison with a sham group to </w:t>
      </w:r>
      <w:r w:rsidR="00F01A4D" w:rsidRPr="00497F67">
        <w:rPr>
          <w:rFonts w:eastAsia="Times New Roman"/>
          <w:bCs/>
          <w:color w:val="000000" w:themeColor="text1"/>
        </w:rPr>
        <w:t xml:space="preserve">determine which, if any, of the different stimulation types provide the most effective results in post-stroke motor function recovery. </w:t>
      </w:r>
      <w:r w:rsidR="005D0245" w:rsidRPr="00497F67">
        <w:rPr>
          <w:rFonts w:eastAsia="Times New Roman"/>
          <w:bCs/>
          <w:color w:val="000000" w:themeColor="text1"/>
        </w:rPr>
        <w:t>With the lack of studies investigating lower extremity motor function and spasticity, it is also recommended that more studies investigate the effect of tDCS on those types of motor function to provide clearer evidence.</w:t>
      </w:r>
      <w:r w:rsidR="005D0245">
        <w:rPr>
          <w:rFonts w:eastAsia="Times New Roman"/>
          <w:bCs/>
          <w:color w:val="000000" w:themeColor="text1"/>
        </w:rPr>
        <w:t xml:space="preserve"> </w:t>
      </w:r>
    </w:p>
    <w:p w14:paraId="679845D5" w14:textId="77777777" w:rsidR="00CE5B96" w:rsidRDefault="00CE5B96" w:rsidP="004D0BB4">
      <w:pPr>
        <w:spacing w:line="480" w:lineRule="auto"/>
        <w:jc w:val="center"/>
        <w:rPr>
          <w:rFonts w:eastAsia="Times New Roman"/>
          <w:b/>
          <w:bCs/>
          <w:color w:val="000000" w:themeColor="text1"/>
        </w:rPr>
      </w:pPr>
    </w:p>
    <w:p w14:paraId="2461E62A" w14:textId="2DA40FC4" w:rsidR="004D0BB4" w:rsidRDefault="004D0BB4" w:rsidP="004D0BB4">
      <w:pPr>
        <w:spacing w:line="480" w:lineRule="auto"/>
        <w:jc w:val="center"/>
        <w:rPr>
          <w:rFonts w:eastAsia="Times New Roman"/>
          <w:b/>
          <w:bCs/>
          <w:color w:val="000000" w:themeColor="text1"/>
        </w:rPr>
      </w:pPr>
      <w:r>
        <w:rPr>
          <w:rFonts w:eastAsia="Times New Roman"/>
          <w:b/>
          <w:bCs/>
          <w:color w:val="000000" w:themeColor="text1"/>
        </w:rPr>
        <w:t>Chapter VI: Conclusion</w:t>
      </w:r>
    </w:p>
    <w:p w14:paraId="0FAF589B" w14:textId="477320B7" w:rsidR="007C0ACF" w:rsidRDefault="004D0BB4" w:rsidP="00A04785">
      <w:pPr>
        <w:spacing w:line="480" w:lineRule="auto"/>
        <w:rPr>
          <w:rFonts w:eastAsia="Times New Roman"/>
          <w:color w:val="000000" w:themeColor="text1"/>
        </w:rPr>
      </w:pPr>
      <w:r>
        <w:rPr>
          <w:rFonts w:eastAsia="Times New Roman"/>
          <w:color w:val="000000" w:themeColor="text1"/>
        </w:rPr>
        <w:tab/>
      </w:r>
      <w:r w:rsidR="00BF6B8C" w:rsidRPr="00497F67">
        <w:rPr>
          <w:rFonts w:eastAsia="Times New Roman"/>
          <w:color w:val="000000" w:themeColor="text1"/>
        </w:rPr>
        <w:t xml:space="preserve">This </w:t>
      </w:r>
      <w:r w:rsidR="00437C14" w:rsidRPr="00497F67">
        <w:rPr>
          <w:rFonts w:eastAsia="Times New Roman"/>
          <w:color w:val="000000" w:themeColor="text1"/>
        </w:rPr>
        <w:t xml:space="preserve">thesis </w:t>
      </w:r>
      <w:r w:rsidR="00BF6B8C" w:rsidRPr="00497F67">
        <w:rPr>
          <w:rFonts w:eastAsia="Times New Roman"/>
          <w:color w:val="000000" w:themeColor="text1"/>
        </w:rPr>
        <w:t>provides evidence that tDCS may be an effective tool in post-stroke motor recovery for ADL and upper extremity motor function</w:t>
      </w:r>
      <w:r w:rsidR="00D97CF6" w:rsidRPr="00497F67">
        <w:rPr>
          <w:rFonts w:eastAsia="Times New Roman"/>
          <w:color w:val="000000" w:themeColor="text1"/>
        </w:rPr>
        <w:t xml:space="preserve"> as evidenced by meta-analyses and examination of MCID seen in studies</w:t>
      </w:r>
      <w:r w:rsidR="00BF6B8C" w:rsidRPr="00497F67">
        <w:rPr>
          <w:rFonts w:eastAsia="Times New Roman"/>
          <w:color w:val="000000" w:themeColor="text1"/>
        </w:rPr>
        <w:t>. However,</w:t>
      </w:r>
      <w:r w:rsidR="00DA39BB" w:rsidRPr="00497F67">
        <w:rPr>
          <w:rFonts w:eastAsia="Times New Roman"/>
          <w:color w:val="000000" w:themeColor="text1"/>
        </w:rPr>
        <w:t xml:space="preserve"> the effects of tDCS on motor recovery on</w:t>
      </w:r>
      <w:r w:rsidR="00BF6B8C" w:rsidRPr="00497F67">
        <w:rPr>
          <w:rFonts w:eastAsia="Times New Roman"/>
          <w:color w:val="000000" w:themeColor="text1"/>
        </w:rPr>
        <w:t xml:space="preserve"> </w:t>
      </w:r>
      <w:r w:rsidR="00DA39BB" w:rsidRPr="00497F67">
        <w:rPr>
          <w:rFonts w:eastAsia="Times New Roman"/>
          <w:color w:val="000000" w:themeColor="text1"/>
        </w:rPr>
        <w:t xml:space="preserve">lower extremity motor function and muscle spasticity failed to show improvements, perhaps due to lack of available studies. Likewise, while there is a limited number of studies, the use of tDCS by itself as a tool for motor function recovery in post-stroke patients appears to be ineffective. </w:t>
      </w:r>
      <w:r w:rsidR="00DA39BB" w:rsidRPr="00497F67">
        <w:rPr>
          <w:rFonts w:eastAsia="Times New Roman"/>
          <w:color w:val="000000" w:themeColor="text1"/>
        </w:rPr>
        <w:lastRenderedPageBreak/>
        <w:t>While tDCS as a solo therapy failed to show promising results, the use of tDCS in tandem with another form of therapy (i.e., conventional therapy, assisted therapy, and miscellaneous therapy) improves motor function recovery in post-stroke patients. This study has also shown that the dosage of tDCS</w:t>
      </w:r>
      <w:r w:rsidR="0009596F" w:rsidRPr="00497F67">
        <w:rPr>
          <w:rFonts w:eastAsia="Times New Roman"/>
          <w:color w:val="000000" w:themeColor="text1"/>
        </w:rPr>
        <w:t xml:space="preserve"> has no impact on the effectiveness of motor function recovery.</w:t>
      </w:r>
      <w:r w:rsidR="00DA39BB">
        <w:rPr>
          <w:rFonts w:eastAsia="Times New Roman"/>
          <w:color w:val="000000" w:themeColor="text1"/>
        </w:rPr>
        <w:t xml:space="preserve"> </w:t>
      </w:r>
    </w:p>
    <w:p w14:paraId="47BDD675" w14:textId="2C977DEC" w:rsidR="00404E47" w:rsidRPr="009E1488" w:rsidRDefault="00824B20">
      <w:pPr>
        <w:rPr>
          <w:rFonts w:eastAsia="Times New Roman"/>
          <w:color w:val="000000" w:themeColor="text1"/>
        </w:rPr>
      </w:pPr>
      <w:r>
        <w:rPr>
          <w:rFonts w:eastAsia="Times New Roman"/>
          <w:color w:val="000000" w:themeColor="text1"/>
        </w:rPr>
        <w:br w:type="page"/>
      </w:r>
    </w:p>
    <w:p w14:paraId="24A954A8" w14:textId="06982287" w:rsidR="00BC3DA5" w:rsidRDefault="00404E47" w:rsidP="00404E47">
      <w:pPr>
        <w:jc w:val="center"/>
        <w:rPr>
          <w:b/>
          <w:bCs/>
          <w:sz w:val="28"/>
          <w:szCs w:val="28"/>
        </w:rPr>
      </w:pPr>
      <w:r w:rsidRPr="00404E47">
        <w:rPr>
          <w:b/>
          <w:bCs/>
          <w:sz w:val="28"/>
          <w:szCs w:val="28"/>
        </w:rPr>
        <w:lastRenderedPageBreak/>
        <w:t>References</w:t>
      </w:r>
    </w:p>
    <w:p w14:paraId="157137E3" w14:textId="77777777" w:rsidR="00344356" w:rsidRPr="00404E47" w:rsidRDefault="00344356" w:rsidP="00404E47">
      <w:pPr>
        <w:jc w:val="center"/>
        <w:rPr>
          <w:b/>
          <w:bCs/>
          <w:sz w:val="28"/>
          <w:szCs w:val="28"/>
        </w:rPr>
      </w:pPr>
    </w:p>
    <w:p w14:paraId="189B2712" w14:textId="77777777" w:rsidR="00816CBA" w:rsidRPr="00335008" w:rsidRDefault="00526C60" w:rsidP="00816CBA">
      <w:pPr>
        <w:pStyle w:val="EndNoteBibliography"/>
        <w:spacing w:after="0"/>
        <w:ind w:left="720" w:hanging="720"/>
        <w:rPr>
          <w:lang w:val="pt-BR"/>
        </w:rPr>
      </w:pPr>
      <w:r>
        <w:fldChar w:fldCharType="begin"/>
      </w:r>
      <w:r>
        <w:instrText xml:space="preserve"> ADDIN EN.REFLIST </w:instrText>
      </w:r>
      <w:r>
        <w:fldChar w:fldCharType="separate"/>
      </w:r>
      <w:r w:rsidR="00816CBA" w:rsidRPr="00816CBA">
        <w:t xml:space="preserve">Achacheluee, S. T., Rahnama, L., Karimi, N., Abdollahi, I., Arslan, S. A., &amp; Jaberzadeh, S. (2018). The Effect of Unihemispheric Concurrent Dual-Site Transcranial Direct Current Stimulation of Primary Motor and Dorsolateral Prefrontal Cortices on Motor Function in Patients With Sub-Acute Stroke. </w:t>
      </w:r>
      <w:r w:rsidR="00816CBA" w:rsidRPr="00335008">
        <w:rPr>
          <w:i/>
          <w:lang w:val="pt-BR"/>
        </w:rPr>
        <w:t>Front Hum Neurosci, 12</w:t>
      </w:r>
      <w:r w:rsidR="00816CBA" w:rsidRPr="00335008">
        <w:rPr>
          <w:lang w:val="pt-BR"/>
        </w:rPr>
        <w:t>, 441. doi:10.3389/fnhum.2018.00441</w:t>
      </w:r>
    </w:p>
    <w:p w14:paraId="5706F695" w14:textId="77777777" w:rsidR="00816CBA" w:rsidRPr="00816CBA" w:rsidRDefault="00816CBA" w:rsidP="00816CBA">
      <w:pPr>
        <w:pStyle w:val="EndNoteBibliography"/>
        <w:spacing w:after="0"/>
        <w:ind w:left="720" w:hanging="720"/>
      </w:pPr>
      <w:r w:rsidRPr="00335008">
        <w:rPr>
          <w:lang w:val="pt-BR"/>
        </w:rPr>
        <w:t xml:space="preserve">Adeyemo, B. O., Simis, M., Macea, D. D., &amp; Fregni, F. (2012). </w:t>
      </w:r>
      <w:r w:rsidRPr="00816CBA">
        <w:t xml:space="preserve">Systematic Review of Parameters of Stimulation, Clinical Trial Design Characteristics, and Motor Outcomes in Non-Invasive Brain Stimulation in Stroke. </w:t>
      </w:r>
      <w:r w:rsidRPr="00816CBA">
        <w:rPr>
          <w:i/>
        </w:rPr>
        <w:t>Front. Psychiatry, 3</w:t>
      </w:r>
      <w:r w:rsidRPr="00816CBA">
        <w:t>. doi:10.3389/fpsyt.2012.00088.</w:t>
      </w:r>
    </w:p>
    <w:p w14:paraId="22D1A55C" w14:textId="77777777" w:rsidR="00816CBA" w:rsidRPr="00335008" w:rsidRDefault="00816CBA" w:rsidP="00816CBA">
      <w:pPr>
        <w:pStyle w:val="EndNoteBibliography"/>
        <w:spacing w:after="0"/>
        <w:ind w:left="720" w:hanging="720"/>
        <w:rPr>
          <w:lang w:val="pt-BR"/>
        </w:rPr>
      </w:pPr>
      <w:r w:rsidRPr="00816CBA">
        <w:t xml:space="preserve">Allman, C., Amadi, U., Winkler, A. M., Wilkins, L., Filippini, N., Kischka, U., . . . Johansen-Berg, H. (2016). Ipsilesional anodal tDCS enhances the functional benefits of rehabilitation in patients after stroke. </w:t>
      </w:r>
      <w:r w:rsidRPr="00335008">
        <w:rPr>
          <w:i/>
          <w:lang w:val="pt-BR"/>
        </w:rPr>
        <w:t>Sci Transl Med, 8</w:t>
      </w:r>
      <w:r w:rsidRPr="00335008">
        <w:rPr>
          <w:lang w:val="pt-BR"/>
        </w:rPr>
        <w:t>(330), 330re331. doi:10.1126/scitranslmed.aad5651</w:t>
      </w:r>
    </w:p>
    <w:p w14:paraId="555EF262" w14:textId="77777777" w:rsidR="00816CBA" w:rsidRPr="00335008" w:rsidRDefault="00816CBA" w:rsidP="00816CBA">
      <w:pPr>
        <w:pStyle w:val="EndNoteBibliography"/>
        <w:spacing w:after="0"/>
        <w:ind w:left="720" w:hanging="720"/>
        <w:rPr>
          <w:lang w:val="pt-BR"/>
        </w:rPr>
      </w:pPr>
      <w:r w:rsidRPr="00335008">
        <w:rPr>
          <w:lang w:val="pt-BR"/>
        </w:rPr>
        <w:t xml:space="preserve">Andrade, S. M., Batista, L. M., Nogueira, L. L., de Oliveira, E. A., de Carvalho, A. G., Lima, S. S., . . . </w:t>
      </w:r>
      <w:r w:rsidRPr="00816CBA">
        <w:t xml:space="preserve">Fernandez-Calvo, B. (2017). Constraint-Induced Movement Therapy Combined with Transcranial Direct Current Stimulation over Premotor Cortex Improves Motor Function in Severe Stroke: A Pilot Randomized Controlled Trial. </w:t>
      </w:r>
      <w:r w:rsidRPr="00335008">
        <w:rPr>
          <w:i/>
          <w:lang w:val="pt-BR"/>
        </w:rPr>
        <w:t>Rehabil Res Pract, 2017</w:t>
      </w:r>
      <w:r w:rsidRPr="00335008">
        <w:rPr>
          <w:lang w:val="pt-BR"/>
        </w:rPr>
        <w:t>, 6842549. doi:10.1155/2017/6842549</w:t>
      </w:r>
    </w:p>
    <w:p w14:paraId="5F995571" w14:textId="77777777" w:rsidR="00816CBA" w:rsidRPr="00335008" w:rsidRDefault="00816CBA" w:rsidP="00816CBA">
      <w:pPr>
        <w:pStyle w:val="EndNoteBibliography"/>
        <w:spacing w:after="0"/>
        <w:ind w:left="720" w:hanging="720"/>
        <w:rPr>
          <w:lang w:val="pt-BR"/>
        </w:rPr>
      </w:pPr>
      <w:r w:rsidRPr="00335008">
        <w:rPr>
          <w:lang w:val="pt-BR"/>
        </w:rPr>
        <w:t xml:space="preserve">Arnao, V., Riolo, M., Carduccio, F., Tuttolomondo, A., D'Amelio, M., Brighina, F., . . . </w:t>
      </w:r>
      <w:r w:rsidRPr="00816CBA">
        <w:t xml:space="preserve">Aridon, P. (2019). Effects of transcranial random noise stimulation combined with Graded Repetitive Arm Supplementary Program (GRASP) on motor rehabilitation of the upper limb in sub-acute ischemic stroke patients: a randomized pilot study. </w:t>
      </w:r>
      <w:r w:rsidRPr="00335008">
        <w:rPr>
          <w:i/>
          <w:lang w:val="pt-BR"/>
        </w:rPr>
        <w:t>J Neural Transm (Vienna), 126</w:t>
      </w:r>
      <w:r w:rsidRPr="00335008">
        <w:rPr>
          <w:lang w:val="pt-BR"/>
        </w:rPr>
        <w:t>(12), 1701-1706. doi:10.1007/s00702-019-02087-9</w:t>
      </w:r>
    </w:p>
    <w:p w14:paraId="3EAABF10" w14:textId="77777777" w:rsidR="00816CBA" w:rsidRPr="00816CBA" w:rsidRDefault="00816CBA" w:rsidP="00816CBA">
      <w:pPr>
        <w:pStyle w:val="EndNoteBibliography"/>
        <w:spacing w:after="0"/>
        <w:ind w:left="720" w:hanging="720"/>
      </w:pPr>
      <w:r w:rsidRPr="00335008">
        <w:rPr>
          <w:lang w:val="pt-BR"/>
        </w:rPr>
        <w:t xml:space="preserve">Baltar, A., Piscitelli, D., Marques, D., Shirahige, L., &amp; Monte-Silva, K. (2020). </w:t>
      </w:r>
      <w:r w:rsidRPr="00816CBA">
        <w:t xml:space="preserve">Baseline Motor Impairment Predicts Transcranial Direct Current Stimulation Combined with Physical Therapy-Induced Improvement in Individuals with Chronic Stroke. </w:t>
      </w:r>
      <w:r w:rsidRPr="00816CBA">
        <w:rPr>
          <w:i/>
        </w:rPr>
        <w:t>Neural Plast, 2020</w:t>
      </w:r>
      <w:r w:rsidRPr="00816CBA">
        <w:t>, 8859394. doi:10.1155/2020/8859394</w:t>
      </w:r>
    </w:p>
    <w:p w14:paraId="100E24FF" w14:textId="77777777" w:rsidR="00816CBA" w:rsidRPr="00816CBA" w:rsidRDefault="00816CBA" w:rsidP="00816CBA">
      <w:pPr>
        <w:pStyle w:val="EndNoteBibliography"/>
        <w:spacing w:after="0"/>
        <w:ind w:left="720" w:hanging="720"/>
      </w:pPr>
      <w:r w:rsidRPr="00816CBA">
        <w:t xml:space="preserve">Beaulieu, L. D., Blanchette, A. K., Mercier, C., Bernard-Larocque, V., &amp; Milot, M. H. (2019). Efficacy, safety, and tolerability of bilateral transcranial direct current stimulation combined to a resistance training program in chronic stroke survivors: A double-blind, randomized, placebo-controlled pilot study. </w:t>
      </w:r>
      <w:r w:rsidRPr="00816CBA">
        <w:rPr>
          <w:i/>
        </w:rPr>
        <w:t>Restor Neurol Neurosci, 37</w:t>
      </w:r>
      <w:r w:rsidRPr="00816CBA">
        <w:t>(4), 333-346. doi:10.3233/RNN-190908</w:t>
      </w:r>
    </w:p>
    <w:p w14:paraId="4FA8EDD8" w14:textId="77777777" w:rsidR="00816CBA" w:rsidRPr="00816CBA" w:rsidRDefault="00816CBA" w:rsidP="00816CBA">
      <w:pPr>
        <w:pStyle w:val="EndNoteBibliography"/>
        <w:spacing w:after="0"/>
        <w:ind w:left="720" w:hanging="720"/>
      </w:pPr>
      <w:r w:rsidRPr="00816CBA">
        <w:t xml:space="preserve">Bikson, M., Grossman, P., Thomas, C., Zannou, A. L., Jiang, J., Adnan, T., . . . J.Woods, A. (2016). Safety of Transcranial Direct Current Stimulation: Evidence Based Update 2016. </w:t>
      </w:r>
      <w:r w:rsidRPr="00816CBA">
        <w:rPr>
          <w:i/>
        </w:rPr>
        <w:t>Brain Stimulation, 9</w:t>
      </w:r>
      <w:r w:rsidRPr="00816CBA">
        <w:t>, 641-661. doi:10.1016/j.brs.2016.06.004</w:t>
      </w:r>
    </w:p>
    <w:p w14:paraId="6EEB75A9" w14:textId="77777777" w:rsidR="00816CBA" w:rsidRPr="00335008" w:rsidRDefault="00816CBA" w:rsidP="00816CBA">
      <w:pPr>
        <w:pStyle w:val="EndNoteBibliography"/>
        <w:spacing w:after="0"/>
        <w:ind w:left="720" w:hanging="720"/>
        <w:rPr>
          <w:lang w:val="pt-BR"/>
        </w:rPr>
      </w:pPr>
      <w:r w:rsidRPr="00816CBA">
        <w:t xml:space="preserve">Blackburn, M., Vliet, P. v., &amp; Mockett, S. P. (2002). Reliability of Measurements Obtained With the Modified Ashworth Scale in the Lower Extremities of People With Stroke. </w:t>
      </w:r>
      <w:r w:rsidRPr="00335008">
        <w:rPr>
          <w:i/>
          <w:lang w:val="pt-BR"/>
        </w:rPr>
        <w:t>Physical Therapy, 82</w:t>
      </w:r>
      <w:r w:rsidRPr="00335008">
        <w:rPr>
          <w:lang w:val="pt-BR"/>
        </w:rPr>
        <w:t>(1), 25-34. doi:10.1093/ptj/82.1.25</w:t>
      </w:r>
    </w:p>
    <w:p w14:paraId="32C3B2B3" w14:textId="77777777" w:rsidR="00816CBA" w:rsidRPr="00816CBA" w:rsidRDefault="00816CBA" w:rsidP="00816CBA">
      <w:pPr>
        <w:pStyle w:val="EndNoteBibliography"/>
        <w:spacing w:after="0"/>
        <w:ind w:left="720" w:hanging="720"/>
      </w:pPr>
      <w:r w:rsidRPr="00335008">
        <w:rPr>
          <w:lang w:val="pt-BR"/>
        </w:rPr>
        <w:t xml:space="preserve">Bolognini, N., Russo, C., Souza Carneiro, M. I., Nicotra, A., Olgiati, E., Spandri, V., . . . </w:t>
      </w:r>
      <w:r w:rsidRPr="00816CBA">
        <w:t xml:space="preserve">Vallar, G. (2020). Bi-hemispheric transcranial direct current stimulation for upper-limb hemiparesis in acute stroke: a randomized, double-blind, sham-controlled trial. </w:t>
      </w:r>
      <w:r w:rsidRPr="00816CBA">
        <w:rPr>
          <w:i/>
        </w:rPr>
        <w:t>Eur J Neurol, 27</w:t>
      </w:r>
      <w:r w:rsidRPr="00816CBA">
        <w:t>(12), 2473-2482. doi:10.1111/ene.14451</w:t>
      </w:r>
    </w:p>
    <w:p w14:paraId="60F971A5" w14:textId="77777777" w:rsidR="00816CBA" w:rsidRPr="00335008" w:rsidRDefault="00816CBA" w:rsidP="00816CBA">
      <w:pPr>
        <w:pStyle w:val="EndNoteBibliography"/>
        <w:spacing w:after="0"/>
        <w:ind w:left="720" w:hanging="720"/>
        <w:rPr>
          <w:lang w:val="pt-BR"/>
        </w:rPr>
      </w:pPr>
      <w:r w:rsidRPr="00816CBA">
        <w:t xml:space="preserve">Bolognini, N., Vallar, G., Casati, C., Latif, L. A., El-Nazer, R., Williams, J., . . . Fregni, F. (2011). Neurophysiological and behavioral effects of tDCS combined with constraint-induced movement therapy in poststroke patients. </w:t>
      </w:r>
      <w:r w:rsidRPr="00335008">
        <w:rPr>
          <w:i/>
          <w:lang w:val="pt-BR"/>
        </w:rPr>
        <w:t>Neurorehabil Neural Repair, 25</w:t>
      </w:r>
      <w:r w:rsidRPr="00335008">
        <w:rPr>
          <w:lang w:val="pt-BR"/>
        </w:rPr>
        <w:t>(9), 819-829. doi:10.1177/1545968311411056</w:t>
      </w:r>
    </w:p>
    <w:p w14:paraId="6869F863" w14:textId="77777777" w:rsidR="00816CBA" w:rsidRPr="00816CBA" w:rsidRDefault="00816CBA" w:rsidP="00816CBA">
      <w:pPr>
        <w:pStyle w:val="EndNoteBibliography"/>
        <w:spacing w:after="0"/>
        <w:ind w:left="720" w:hanging="720"/>
      </w:pPr>
      <w:r w:rsidRPr="00335008">
        <w:rPr>
          <w:lang w:val="pt-BR"/>
        </w:rPr>
        <w:lastRenderedPageBreak/>
        <w:t xml:space="preserve">Bornheim, S., Croisier, J. L., Maquet, P., &amp; Kaux, J. F. (2020). </w:t>
      </w:r>
      <w:r w:rsidRPr="00816CBA">
        <w:t xml:space="preserve">Transcranial direct current stimulation associated with physical-therapy in acute stroke patients - A randomized, triple blind, sham-controlled study. </w:t>
      </w:r>
      <w:r w:rsidRPr="00816CBA">
        <w:rPr>
          <w:i/>
        </w:rPr>
        <w:t>Brain Stimul, 13</w:t>
      </w:r>
      <w:r w:rsidRPr="00816CBA">
        <w:t>(2), 329-336. doi:10.1016/j.brs.2019.10.019</w:t>
      </w:r>
    </w:p>
    <w:p w14:paraId="65FBCE0E" w14:textId="77777777" w:rsidR="00816CBA" w:rsidRPr="00816CBA" w:rsidRDefault="00816CBA" w:rsidP="00816CBA">
      <w:pPr>
        <w:pStyle w:val="EndNoteBibliography"/>
        <w:spacing w:after="0"/>
        <w:ind w:left="720" w:hanging="720"/>
      </w:pPr>
      <w:r w:rsidRPr="00816CBA">
        <w:t xml:space="preserve">Cao, X., Cui, Z., Feng, R., Tang, Y. P., Qin, Z., Mei, B., &amp; Tsien, J. Z. (2007). Maintenance of superior learning and memory function in NR2B transgenic mice during ageing. </w:t>
      </w:r>
      <w:r w:rsidRPr="00816CBA">
        <w:rPr>
          <w:i/>
        </w:rPr>
        <w:t>Eur J Neurosci, 25</w:t>
      </w:r>
      <w:r w:rsidRPr="00816CBA">
        <w:t>(6), 1815-1822. doi:10.1111/j.1460-9568.2007.05431.x</w:t>
      </w:r>
    </w:p>
    <w:p w14:paraId="588DA1A2" w14:textId="1E6982D6" w:rsidR="00816CBA" w:rsidRPr="00816CBA" w:rsidRDefault="00816CBA" w:rsidP="00816CBA">
      <w:pPr>
        <w:pStyle w:val="EndNoteBibliography"/>
        <w:spacing w:after="0"/>
        <w:ind w:left="720" w:hanging="720"/>
      </w:pPr>
      <w:r w:rsidRPr="00816CBA">
        <w:t xml:space="preserve">CDC. (2021). Stroke Facts. Retrieved from </w:t>
      </w:r>
      <w:hyperlink r:id="rId43" w:history="1">
        <w:r w:rsidRPr="00816CBA">
          <w:rPr>
            <w:rStyle w:val="Hyperlink"/>
          </w:rPr>
          <w:t>https://www.cdc.gov/stroke/facts.htm</w:t>
        </w:r>
      </w:hyperlink>
    </w:p>
    <w:p w14:paraId="2AF2E5C5" w14:textId="77777777" w:rsidR="00816CBA" w:rsidRPr="00816CBA" w:rsidRDefault="00816CBA" w:rsidP="00816CBA">
      <w:pPr>
        <w:pStyle w:val="EndNoteBibliography"/>
        <w:spacing w:after="0"/>
        <w:ind w:left="720" w:hanging="720"/>
      </w:pPr>
      <w:r w:rsidRPr="00816CBA">
        <w:t xml:space="preserve">Cha, H. K., Ji, S. G., Kim, M. K., &amp; Chang, J. S. (2014). Effect of transcranial direct current stimulation of function in patients with stroke. </w:t>
      </w:r>
      <w:r w:rsidRPr="00816CBA">
        <w:rPr>
          <w:i/>
        </w:rPr>
        <w:t>J Phys Ther Sci, 26</w:t>
      </w:r>
      <w:r w:rsidRPr="00816CBA">
        <w:t>(3), 363-365. doi:10.1589/jpts.26.363</w:t>
      </w:r>
    </w:p>
    <w:p w14:paraId="2946E518" w14:textId="77777777" w:rsidR="00816CBA" w:rsidRPr="00816CBA" w:rsidRDefault="00816CBA" w:rsidP="00816CBA">
      <w:pPr>
        <w:pStyle w:val="EndNoteBibliography"/>
        <w:spacing w:after="0"/>
        <w:ind w:left="720" w:hanging="720"/>
      </w:pPr>
      <w:r w:rsidRPr="00816CBA">
        <w:t xml:space="preserve">Chang, M. C., Kim, D. Y., &amp; Park, D. H. (2015). Enhancement of Cortical Excitability and Lower Limb Motor Function in Patients With Stroke by Transcranial Direct Current Stimulation. </w:t>
      </w:r>
      <w:r w:rsidRPr="00816CBA">
        <w:rPr>
          <w:i/>
        </w:rPr>
        <w:t>Brain Stimul, 8</w:t>
      </w:r>
      <w:r w:rsidRPr="00816CBA">
        <w:t>(3), 561-566. doi:10.1016/j.brs.2015.01.411</w:t>
      </w:r>
    </w:p>
    <w:p w14:paraId="6F2756E6" w14:textId="77777777" w:rsidR="00816CBA" w:rsidRPr="00816CBA" w:rsidRDefault="00816CBA" w:rsidP="00816CBA">
      <w:pPr>
        <w:pStyle w:val="EndNoteBibliography"/>
        <w:spacing w:after="0"/>
        <w:ind w:left="720" w:hanging="720"/>
      </w:pPr>
      <w:r w:rsidRPr="00816CBA">
        <w:t xml:space="preserve">Chen, C. L., Chen, C. Y., Chen, H. C., Wu, C. Y., Lin, K. C., Hsieh, Y. W., &amp; Shen, I. H. (2019). Responsiveness and minimal clinically important difference of Modified Ashworth Scale in patients with stroke. </w:t>
      </w:r>
      <w:r w:rsidRPr="00816CBA">
        <w:rPr>
          <w:i/>
        </w:rPr>
        <w:t>Eur J Phys Rehabil Med, 55</w:t>
      </w:r>
      <w:r w:rsidRPr="00816CBA">
        <w:t>(6), 754-760. doi:10.23736/S1973-9087.19.05545-X</w:t>
      </w:r>
    </w:p>
    <w:p w14:paraId="1C46B562" w14:textId="77777777" w:rsidR="00816CBA" w:rsidRPr="00816CBA" w:rsidRDefault="00816CBA" w:rsidP="00816CBA">
      <w:pPr>
        <w:pStyle w:val="EndNoteBibliography"/>
        <w:spacing w:after="0"/>
        <w:ind w:left="720" w:hanging="720"/>
      </w:pPr>
      <w:r w:rsidRPr="00816CBA">
        <w:t xml:space="preserve">Chen, J. L., Schipani, A., Schuch, C. P., Lam, H., Swardfager, W., Thiel, A., &amp; Edwards, J. D. (2021). Does Cathodal vs. Sham Transcranial Direct Current Stimulation Over Contralesional Motor Cortex Enhance Upper Limb Motor Recovery Post-stroke? A Systematic Review and Meta-analysis. </w:t>
      </w:r>
      <w:r w:rsidRPr="00816CBA">
        <w:rPr>
          <w:i/>
        </w:rPr>
        <w:t>Front Neurol, 12</w:t>
      </w:r>
      <w:r w:rsidRPr="00816CBA">
        <w:t>, 626021. doi:10.3389/fneur.2021.626021</w:t>
      </w:r>
    </w:p>
    <w:p w14:paraId="00C97AB4" w14:textId="77777777" w:rsidR="00816CBA" w:rsidRPr="00816CBA" w:rsidRDefault="00816CBA" w:rsidP="00816CBA">
      <w:pPr>
        <w:pStyle w:val="EndNoteBibliography"/>
        <w:spacing w:after="0"/>
        <w:ind w:left="720" w:hanging="720"/>
      </w:pPr>
      <w:r w:rsidRPr="00816CBA">
        <w:t xml:space="preserve">Chen, J. L., &amp; Schlaug, G. (2016). Increased resting state connectivity between ipsilesional motor cortex and contralesional premotor cortex after transcranial direct current stimulation with physical therapy. </w:t>
      </w:r>
      <w:r w:rsidRPr="00816CBA">
        <w:rPr>
          <w:i/>
        </w:rPr>
        <w:t>Sci Rep, 6</w:t>
      </w:r>
      <w:r w:rsidRPr="00816CBA">
        <w:t>, 23271. doi:10.1038/srep23271</w:t>
      </w:r>
    </w:p>
    <w:p w14:paraId="54F0DE1D" w14:textId="77777777" w:rsidR="00816CBA" w:rsidRPr="00816CBA" w:rsidRDefault="00816CBA" w:rsidP="00816CBA">
      <w:pPr>
        <w:pStyle w:val="EndNoteBibliography"/>
        <w:spacing w:after="0"/>
        <w:ind w:left="720" w:hanging="720"/>
      </w:pPr>
      <w:r w:rsidRPr="00816CBA">
        <w:t xml:space="preserve">Cheng, H. J., Ng, K. K., Qian, X., Ji, F., Lu, Z. K., Teo, W. P., . . . Zhou, J. H. (2021). Task-related brain functional network reconfigurations relate to motor recovery in chronic subcortical stroke. </w:t>
      </w:r>
      <w:r w:rsidRPr="00816CBA">
        <w:rPr>
          <w:i/>
        </w:rPr>
        <w:t>Sci Rep, 11</w:t>
      </w:r>
      <w:r w:rsidRPr="00816CBA">
        <w:t>(1), 8442. doi:10.1038/s41598-021-87789-5</w:t>
      </w:r>
    </w:p>
    <w:p w14:paraId="317F4241" w14:textId="77777777" w:rsidR="00816CBA" w:rsidRPr="00816CBA" w:rsidRDefault="00816CBA" w:rsidP="00816CBA">
      <w:pPr>
        <w:pStyle w:val="EndNoteBibliography"/>
        <w:spacing w:after="0"/>
        <w:ind w:left="720" w:hanging="720"/>
      </w:pPr>
      <w:r w:rsidRPr="00816CBA">
        <w:t xml:space="preserve">Chervyakov, A. V., Poydasheva, A. G., Lyukmanov, R. H., Suponeva, N. A., Chernikova, L. A., Piradov, M. A., &amp; Ustinova, K. I. (2018). Effects of Navigated Repetitive Transcranial Magnetic Stimulation After Stroke. </w:t>
      </w:r>
      <w:r w:rsidRPr="00816CBA">
        <w:rPr>
          <w:i/>
        </w:rPr>
        <w:t>J Clin Neurophysiol, 35</w:t>
      </w:r>
      <w:r w:rsidRPr="00816CBA">
        <w:t>(2), 166-172. doi:10.1097/WNP.0000000000000456</w:t>
      </w:r>
    </w:p>
    <w:p w14:paraId="338D39FB" w14:textId="77777777" w:rsidR="00816CBA" w:rsidRPr="00816CBA" w:rsidRDefault="00816CBA" w:rsidP="00816CBA">
      <w:pPr>
        <w:pStyle w:val="EndNoteBibliography"/>
        <w:spacing w:after="0"/>
        <w:ind w:left="720" w:hanging="720"/>
      </w:pPr>
      <w:r w:rsidRPr="00816CBA">
        <w:t xml:space="preserve">Chew, E., Teo, W. P., Tang, N., Ang, K. K., Ng, Y. S., Zhou, J. H., . . . Guan, C. (2020). Using Transcranial Direct Current Stimulation to Augment the Effect of Motor Imagery-Assisted Brain-Computer Interface Training in Chronic Stroke Patients-Cortical Reorganization Considerations. </w:t>
      </w:r>
      <w:r w:rsidRPr="00816CBA">
        <w:rPr>
          <w:i/>
        </w:rPr>
        <w:t>Front Neurol, 11</w:t>
      </w:r>
      <w:r w:rsidRPr="00816CBA">
        <w:t>, 948. doi:10.3389/fneur.2020.00948</w:t>
      </w:r>
    </w:p>
    <w:p w14:paraId="52E80F20" w14:textId="76696771" w:rsidR="00816CBA" w:rsidRPr="00816CBA" w:rsidRDefault="00816CBA" w:rsidP="00816CBA">
      <w:pPr>
        <w:pStyle w:val="EndNoteBibliography"/>
        <w:spacing w:after="0"/>
        <w:ind w:left="720" w:hanging="720"/>
      </w:pPr>
      <w:r w:rsidRPr="00816CBA">
        <w:t xml:space="preserve">Chhatbar, P. Y., Ramakrishnan, V., Kautz, S., George, M. S., Adams, R. J., &amp; Feng, W. (2015). Transcranial Direct Current Stimulation Post-Stroke Upper Extremity Motor Recovery Studies Exhibit a Dose-Response Relationship. </w:t>
      </w:r>
      <w:r w:rsidRPr="00816CBA">
        <w:rPr>
          <w:i/>
        </w:rPr>
        <w:t>Brain Stimulation, 9</w:t>
      </w:r>
      <w:r w:rsidRPr="00816CBA">
        <w:t>(1), 16-26. doi:</w:t>
      </w:r>
      <w:hyperlink r:id="rId44" w:history="1">
        <w:r w:rsidRPr="00816CBA">
          <w:rPr>
            <w:rStyle w:val="Hyperlink"/>
          </w:rPr>
          <w:t>http://dx.doi.org/doi</w:t>
        </w:r>
      </w:hyperlink>
      <w:r w:rsidRPr="00816CBA">
        <w:t>: 10.1016/j.brs.2015.09.002</w:t>
      </w:r>
    </w:p>
    <w:p w14:paraId="33F9A1FE" w14:textId="77777777" w:rsidR="00816CBA" w:rsidRPr="00816CBA" w:rsidRDefault="00816CBA" w:rsidP="00816CBA">
      <w:pPr>
        <w:pStyle w:val="EndNoteBibliography"/>
        <w:spacing w:after="0"/>
        <w:ind w:left="720" w:hanging="720"/>
      </w:pPr>
      <w:r w:rsidRPr="00816CBA">
        <w:t xml:space="preserve">Cho, H. S., &amp; Cha, H. G. (2015). Effect of mirror therapy with tDCS on functional recovery of the upper extremity of stroke patients. </w:t>
      </w:r>
      <w:r w:rsidRPr="00816CBA">
        <w:rPr>
          <w:i/>
        </w:rPr>
        <w:t>J Phys Ther Sci, 27</w:t>
      </w:r>
      <w:r w:rsidRPr="00816CBA">
        <w:t>(4), 1045-1047. doi:10.1589/jpts.27.1045</w:t>
      </w:r>
    </w:p>
    <w:p w14:paraId="319AAE07" w14:textId="77777777" w:rsidR="00816CBA" w:rsidRPr="00816CBA" w:rsidRDefault="00816CBA" w:rsidP="00816CBA">
      <w:pPr>
        <w:pStyle w:val="EndNoteBibliography"/>
        <w:spacing w:after="0"/>
        <w:ind w:left="720" w:hanging="720"/>
      </w:pPr>
      <w:r w:rsidRPr="00816CBA">
        <w:t xml:space="preserve">Cho, J. Y., Lee, A., Kim, M. S., Park, E., Chang, W. H., Shin, Y. I., &amp; Kim, Y. H. (2017). Dual-mode noninvasive brain stimulation over the bilateral primary motor cortices in stroke patients. </w:t>
      </w:r>
      <w:r w:rsidRPr="00816CBA">
        <w:rPr>
          <w:i/>
        </w:rPr>
        <w:t>Restor Neurol Neurosci, 35</w:t>
      </w:r>
      <w:r w:rsidRPr="00816CBA">
        <w:t>(1), 105-114. doi:10.3233/RNN-160669</w:t>
      </w:r>
    </w:p>
    <w:p w14:paraId="663E6EB7" w14:textId="77777777" w:rsidR="00816CBA" w:rsidRPr="00816CBA" w:rsidRDefault="00816CBA" w:rsidP="00816CBA">
      <w:pPr>
        <w:pStyle w:val="EndNoteBibliography"/>
        <w:spacing w:after="0"/>
        <w:ind w:left="720" w:hanging="720"/>
      </w:pPr>
      <w:r w:rsidRPr="00816CBA">
        <w:t xml:space="preserve">Chou, L. W., Palmer, J. A., Binder-Macleod, S., &amp; Knight, C. A. (2013). Motor unit rate coding is severely impaired during forceful and fast muscular contractions in individuals post stroke. </w:t>
      </w:r>
      <w:r w:rsidRPr="00816CBA">
        <w:rPr>
          <w:i/>
        </w:rPr>
        <w:t>J Neurophysiol, 109</w:t>
      </w:r>
      <w:r w:rsidRPr="00816CBA">
        <w:t>(12), 2947-2954. doi:10.1152/jn.00615.2012</w:t>
      </w:r>
    </w:p>
    <w:p w14:paraId="5E8352A3" w14:textId="77777777" w:rsidR="00816CBA" w:rsidRPr="00816CBA" w:rsidRDefault="00816CBA" w:rsidP="00816CBA">
      <w:pPr>
        <w:pStyle w:val="EndNoteBibliography"/>
        <w:spacing w:after="0"/>
        <w:ind w:left="720" w:hanging="720"/>
      </w:pPr>
      <w:r w:rsidRPr="00816CBA">
        <w:t xml:space="preserve">Coleman, E. R., Moudgal, R., Lang, K., Hyacinth, H. I., Awosika, O. O., Kissela, B. M., &amp; Feng, W. (2017). Early Rehabilitation After Stroke: a Narrative Review. </w:t>
      </w:r>
      <w:r w:rsidRPr="00816CBA">
        <w:rPr>
          <w:i/>
        </w:rPr>
        <w:t>Curr Atheroscler Rep, 19</w:t>
      </w:r>
      <w:r w:rsidRPr="00816CBA">
        <w:t>(59), 1-12. doi:10.1007/s11883-017-0686-6</w:t>
      </w:r>
    </w:p>
    <w:p w14:paraId="0B35BEC7" w14:textId="77777777" w:rsidR="00816CBA" w:rsidRPr="00816CBA" w:rsidRDefault="00816CBA" w:rsidP="00816CBA">
      <w:pPr>
        <w:pStyle w:val="EndNoteBibliography"/>
        <w:spacing w:after="0"/>
        <w:ind w:left="720" w:hanging="720"/>
      </w:pPr>
      <w:r w:rsidRPr="00816CBA">
        <w:lastRenderedPageBreak/>
        <w:t xml:space="preserve">Coppens, M. J. M., Staring, W. H. A., Nonnekes, J., Geurts, A. C. H., &amp; Weerdesteyn, V. (2019). Offline effects of transcranial direct current stimulation on reaction times of lower extremity movements in people after stroke: a pilot cross-over study. </w:t>
      </w:r>
      <w:r w:rsidRPr="00816CBA">
        <w:rPr>
          <w:i/>
        </w:rPr>
        <w:t>Journal of NeuroEngineering &amp; Rehabilitation, 16</w:t>
      </w:r>
      <w:r w:rsidRPr="00816CBA">
        <w:t xml:space="preserve">(136), 1-10. </w:t>
      </w:r>
    </w:p>
    <w:p w14:paraId="1076A578" w14:textId="77777777" w:rsidR="00816CBA" w:rsidRPr="00335008" w:rsidRDefault="00816CBA" w:rsidP="00816CBA">
      <w:pPr>
        <w:pStyle w:val="EndNoteBibliography"/>
        <w:spacing w:after="0"/>
        <w:ind w:left="720" w:hanging="720"/>
        <w:rPr>
          <w:lang w:val="pt-BR"/>
        </w:rPr>
      </w:pPr>
      <w:r w:rsidRPr="00816CBA">
        <w:t xml:space="preserve">Cosmo, C., Baptista, A. F., de Araujo, A. N., do Rosario, R. S., Miranda, J. G., Montoya, P., &amp; de Sena, E. P. (2015). A Randomized, Double-Blind, Sham-Controlled Trial of Transcranial Direct Current Stimulation in Attention-Deficit/Hyperactivity Disorder. </w:t>
      </w:r>
      <w:r w:rsidRPr="00335008">
        <w:rPr>
          <w:i/>
          <w:lang w:val="pt-BR"/>
        </w:rPr>
        <w:t>PloS One, 10</w:t>
      </w:r>
      <w:r w:rsidRPr="00335008">
        <w:rPr>
          <w:lang w:val="pt-BR"/>
        </w:rPr>
        <w:t>(8), e0135371. doi:10.1371/journal.pone.0135371</w:t>
      </w:r>
    </w:p>
    <w:p w14:paraId="53F18995" w14:textId="77777777" w:rsidR="00816CBA" w:rsidRPr="00816CBA" w:rsidRDefault="00816CBA" w:rsidP="00816CBA">
      <w:pPr>
        <w:pStyle w:val="EndNoteBibliography"/>
        <w:spacing w:after="0"/>
        <w:ind w:left="720" w:hanging="720"/>
      </w:pPr>
      <w:r w:rsidRPr="00335008">
        <w:rPr>
          <w:lang w:val="pt-BR"/>
        </w:rPr>
        <w:t xml:space="preserve">D'Agata, F., Peila, E., Cicerale, A., Caglio, M. M., Caroppo, P., Vighetti, S., . . . </w:t>
      </w:r>
      <w:r w:rsidRPr="00816CBA">
        <w:t xml:space="preserve">Massazza, G. (2016). Cognitive and Neurophysiological Effects of Non-invasive Brain Stimulation in Stroke Patients after Motor Rehabilitation. </w:t>
      </w:r>
      <w:r w:rsidRPr="00816CBA">
        <w:rPr>
          <w:i/>
        </w:rPr>
        <w:t>Front Behav Neurosci, 10</w:t>
      </w:r>
      <w:r w:rsidRPr="00816CBA">
        <w:t>, 135. doi:10.3389/fnbeh.2016.00135</w:t>
      </w:r>
    </w:p>
    <w:p w14:paraId="49575BEB" w14:textId="77777777" w:rsidR="00816CBA" w:rsidRPr="00816CBA" w:rsidRDefault="00816CBA" w:rsidP="00816CBA">
      <w:pPr>
        <w:pStyle w:val="EndNoteBibliography"/>
        <w:spacing w:after="0"/>
        <w:ind w:left="720" w:hanging="720"/>
      </w:pPr>
      <w:r w:rsidRPr="00816CBA">
        <w:t xml:space="preserve">Di Lazzaro, V., Dileone, M., Capone, F., Pellegrino, G., Ranieri, F., Musumeci, G., . . . Fregni, F. (2014). Immediate and late modulation of interhemipheric imbalance with bilateral transcranial direct current stimulation in acute stroke. </w:t>
      </w:r>
      <w:r w:rsidRPr="00816CBA">
        <w:rPr>
          <w:i/>
        </w:rPr>
        <w:t>Brain Stimul, 7</w:t>
      </w:r>
      <w:r w:rsidRPr="00816CBA">
        <w:t>(6), 841-848. doi:10.1016/j.brs.2014.10.001</w:t>
      </w:r>
    </w:p>
    <w:p w14:paraId="171B8630" w14:textId="77777777" w:rsidR="00816CBA" w:rsidRPr="00816CBA" w:rsidRDefault="00816CBA" w:rsidP="00816CBA">
      <w:pPr>
        <w:pStyle w:val="EndNoteBibliography"/>
        <w:spacing w:after="0"/>
        <w:ind w:left="720" w:hanging="720"/>
      </w:pPr>
      <w:r w:rsidRPr="00816CBA">
        <w:t xml:space="preserve">Di Lazzaro, V., &amp; Rothwell, J. C. (2014). Corticospinal activity evoked and modulated by non-invasive stimulation of the intact human motor cortex. </w:t>
      </w:r>
      <w:r w:rsidRPr="00816CBA">
        <w:rPr>
          <w:i/>
        </w:rPr>
        <w:t>J Physiol, 592</w:t>
      </w:r>
      <w:r w:rsidRPr="00816CBA">
        <w:t>(19), 4115-4128. doi:10.1113/jphysiol.2014.274316</w:t>
      </w:r>
    </w:p>
    <w:p w14:paraId="010685A5" w14:textId="77777777" w:rsidR="00816CBA" w:rsidRPr="00816CBA" w:rsidRDefault="00816CBA" w:rsidP="00816CBA">
      <w:pPr>
        <w:pStyle w:val="EndNoteBibliography"/>
        <w:spacing w:after="0"/>
        <w:ind w:left="720" w:hanging="720"/>
      </w:pPr>
      <w:r w:rsidRPr="00816CBA">
        <w:t xml:space="preserve">Elsner, B., Kugler, J., Pohl, M., &amp; Mehrholz, J. (2013). Transcranial direct current stimulation (tDCS) for improving function and activities of daily living in patients after stroke. </w:t>
      </w:r>
      <w:r w:rsidRPr="00816CBA">
        <w:rPr>
          <w:i/>
        </w:rPr>
        <w:t>Cochrane Database Syst Rev</w:t>
      </w:r>
      <w:r w:rsidRPr="00816CBA">
        <w:t>(11), CD009645. doi:10.1002/14651858.CD009645.pub2</w:t>
      </w:r>
    </w:p>
    <w:p w14:paraId="2C61BD9B" w14:textId="77777777" w:rsidR="00816CBA" w:rsidRPr="00816CBA" w:rsidRDefault="00816CBA" w:rsidP="00816CBA">
      <w:pPr>
        <w:pStyle w:val="EndNoteBibliography"/>
        <w:spacing w:after="0"/>
        <w:ind w:left="720" w:hanging="720"/>
      </w:pPr>
      <w:r w:rsidRPr="00816CBA">
        <w:t xml:space="preserve">Elsner, B., Kugler, J., Pohl, M., &amp; Mehrholz, J. (2020). Transcranial direct current stimulation (tDCS) for improving activities of daily living, and physical and cognitive functioning, in people after stroke. </w:t>
      </w:r>
      <w:r w:rsidRPr="00816CBA">
        <w:rPr>
          <w:i/>
        </w:rPr>
        <w:t>Cochrane Database Syst Rev, 11</w:t>
      </w:r>
      <w:r w:rsidRPr="00816CBA">
        <w:t>, CD009645. doi:10.1002/14651858.CD009645.pub4</w:t>
      </w:r>
    </w:p>
    <w:p w14:paraId="0776AA91" w14:textId="77777777" w:rsidR="00816CBA" w:rsidRPr="00335008" w:rsidRDefault="00816CBA" w:rsidP="00816CBA">
      <w:pPr>
        <w:pStyle w:val="EndNoteBibliography"/>
        <w:spacing w:after="0"/>
        <w:ind w:left="720" w:hanging="720"/>
        <w:rPr>
          <w:lang w:val="pt-BR"/>
        </w:rPr>
      </w:pPr>
      <w:r w:rsidRPr="00816CBA">
        <w:t xml:space="preserve">Elsner, B., Kwakkel, G., Kugler, J., &amp; Mehrholz, J. (2017). Transcranial direct current stimulation (tDCS) for improving capacity in activities and arm function after stroke: a network meta-analysis of randomised controlled trials. </w:t>
      </w:r>
      <w:r w:rsidRPr="00335008">
        <w:rPr>
          <w:i/>
          <w:lang w:val="pt-BR"/>
        </w:rPr>
        <w:t>J Neuroeng Rehabil, 14</w:t>
      </w:r>
      <w:r w:rsidRPr="00335008">
        <w:rPr>
          <w:lang w:val="pt-BR"/>
        </w:rPr>
        <w:t>(1), 95. doi:10.1186/s12984-017-0301-7</w:t>
      </w:r>
    </w:p>
    <w:p w14:paraId="290159E4" w14:textId="77777777" w:rsidR="00816CBA" w:rsidRPr="00816CBA" w:rsidRDefault="00816CBA" w:rsidP="00816CBA">
      <w:pPr>
        <w:pStyle w:val="EndNoteBibliography"/>
        <w:spacing w:after="0"/>
        <w:ind w:left="720" w:hanging="720"/>
      </w:pPr>
      <w:r w:rsidRPr="00335008">
        <w:rPr>
          <w:lang w:val="pt-BR"/>
        </w:rPr>
        <w:t xml:space="preserve">Etoh, S., Kawamura, K., Tomonaga, K., Miura, S., Harada, S., Noma, T., . . . </w:t>
      </w:r>
      <w:r w:rsidRPr="00816CBA">
        <w:t xml:space="preserve">Shimodozono, M. (2019). Effects of concomitant neuromuscular electrical stimulation during repetitive transcranial magnetic stimulation before repetitive facilitation exercise on the hemiparetic hand. </w:t>
      </w:r>
      <w:r w:rsidRPr="00816CBA">
        <w:rPr>
          <w:i/>
        </w:rPr>
        <w:t>NeuroRehabilitation, 45</w:t>
      </w:r>
      <w:r w:rsidRPr="00816CBA">
        <w:t>(3), 323-329. doi:10.3233/NRE-192800</w:t>
      </w:r>
    </w:p>
    <w:p w14:paraId="41A3CDFB" w14:textId="77777777" w:rsidR="00816CBA" w:rsidRPr="00335008" w:rsidRDefault="00816CBA" w:rsidP="00816CBA">
      <w:pPr>
        <w:pStyle w:val="EndNoteBibliography"/>
        <w:spacing w:after="0"/>
        <w:ind w:left="720" w:hanging="720"/>
        <w:rPr>
          <w:lang w:val="pt-BR"/>
        </w:rPr>
      </w:pPr>
      <w:r w:rsidRPr="00816CBA">
        <w:t xml:space="preserve">Floyer-Lea, A., Wylezinska, M., Kincses, T., &amp; Matthews, P. M. (2006). Rapid modulation of GABA concentration in human sensorimotor cortex during motor learning. </w:t>
      </w:r>
      <w:r w:rsidRPr="00335008">
        <w:rPr>
          <w:i/>
          <w:lang w:val="pt-BR"/>
        </w:rPr>
        <w:t>J Neurophysiol, 95</w:t>
      </w:r>
      <w:r w:rsidRPr="00335008">
        <w:rPr>
          <w:lang w:val="pt-BR"/>
        </w:rPr>
        <w:t>(3), 1639-1644. doi:10.1152/jn.00346.2005</w:t>
      </w:r>
    </w:p>
    <w:p w14:paraId="2E5E78D8" w14:textId="77777777" w:rsidR="00816CBA" w:rsidRPr="00816CBA" w:rsidRDefault="00816CBA" w:rsidP="00816CBA">
      <w:pPr>
        <w:pStyle w:val="EndNoteBibliography"/>
        <w:spacing w:after="0"/>
        <w:ind w:left="720" w:hanging="720"/>
      </w:pPr>
      <w:r w:rsidRPr="00335008">
        <w:rPr>
          <w:lang w:val="pt-BR"/>
        </w:rPr>
        <w:t xml:space="preserve">Fusco, A., Assenza, F., Iosa, M., Izzo, S., Altavilla, R., Paolucci, S., &amp; Vernieri, F. (2014). </w:t>
      </w:r>
      <w:r w:rsidRPr="00816CBA">
        <w:t xml:space="preserve">The ineffective role of cathodal tDCS in enhancing the functional motor outcomes in early phase of stroke rehabilitation: an experimental trial. </w:t>
      </w:r>
      <w:r w:rsidRPr="00816CBA">
        <w:rPr>
          <w:i/>
        </w:rPr>
        <w:t>Biomed Res Int, 2014</w:t>
      </w:r>
      <w:r w:rsidRPr="00816CBA">
        <w:t>, 547290. doi:10.1155/2014/547290</w:t>
      </w:r>
    </w:p>
    <w:p w14:paraId="5A35EF2C" w14:textId="77777777" w:rsidR="00816CBA" w:rsidRPr="00335008" w:rsidRDefault="00816CBA" w:rsidP="00816CBA">
      <w:pPr>
        <w:pStyle w:val="EndNoteBibliography"/>
        <w:spacing w:after="0"/>
        <w:ind w:left="720" w:hanging="720"/>
        <w:rPr>
          <w:lang w:val="pt-BR"/>
        </w:rPr>
      </w:pPr>
      <w:r w:rsidRPr="00816CBA">
        <w:t xml:space="preserve">Gandiga, P. C., Hummel, F. C., &amp; Cohen, L. G. (2006). Transcranial DC stimulation (tDCS): a tool for double-blind sham-controlled clinical studies in brain stimulation. </w:t>
      </w:r>
      <w:r w:rsidRPr="00335008">
        <w:rPr>
          <w:i/>
          <w:lang w:val="pt-BR"/>
        </w:rPr>
        <w:t>Clin Neurophysiol, 117</w:t>
      </w:r>
      <w:r w:rsidRPr="00335008">
        <w:rPr>
          <w:lang w:val="pt-BR"/>
        </w:rPr>
        <w:t>(4), 845-850. doi:10.1016/j.clinph.2005.12.003</w:t>
      </w:r>
    </w:p>
    <w:p w14:paraId="64C4CE59" w14:textId="77777777" w:rsidR="00816CBA" w:rsidRPr="00816CBA" w:rsidRDefault="00816CBA" w:rsidP="00816CBA">
      <w:pPr>
        <w:pStyle w:val="EndNoteBibliography"/>
        <w:spacing w:after="0"/>
        <w:ind w:left="720" w:hanging="720"/>
      </w:pPr>
      <w:r w:rsidRPr="00335008">
        <w:rPr>
          <w:lang w:val="pt-BR"/>
        </w:rPr>
        <w:t xml:space="preserve">Garrido, M. A., Alvarez, E. A., Acevedo, F. L., Moyano, A. I., Castillo, N. P., &amp; Cavada, G. A. (2020). </w:t>
      </w:r>
      <w:r w:rsidRPr="00816CBA">
        <w:t xml:space="preserve">Early non-invasive brain stimulation with modified constraint-induced movement therapy for motor and functional upper limb recovery in stroke patients: Study protocol. </w:t>
      </w:r>
      <w:r w:rsidRPr="00816CBA">
        <w:rPr>
          <w:i/>
        </w:rPr>
        <w:t>British Journal of Occupational Therapy, 83</w:t>
      </w:r>
      <w:r w:rsidRPr="00816CBA">
        <w:t xml:space="preserve">(8), 523-529. doi:10.1177/0308022620904339 </w:t>
      </w:r>
    </w:p>
    <w:p w14:paraId="4DAB59E8" w14:textId="77777777" w:rsidR="00816CBA" w:rsidRPr="00816CBA" w:rsidRDefault="00816CBA" w:rsidP="00816CBA">
      <w:pPr>
        <w:pStyle w:val="EndNoteBibliography"/>
        <w:spacing w:after="0"/>
        <w:ind w:left="720" w:hanging="720"/>
      </w:pPr>
      <w:r w:rsidRPr="00816CBA">
        <w:t xml:space="preserve">Geroin, C., Picelli, A., Munari, D., Waldner, A., Tomelleri, C., &amp; Smania, N. (2011). Combined transcranial direct current stimulation and robot-assisted gait training in patients with chronic stroke: a preliminary comparison. </w:t>
      </w:r>
      <w:r w:rsidRPr="00816CBA">
        <w:rPr>
          <w:i/>
        </w:rPr>
        <w:t>Clin Rehabil, 25</w:t>
      </w:r>
      <w:r w:rsidRPr="00816CBA">
        <w:t>(6), 537-548. doi:10.1177/0269215510389497</w:t>
      </w:r>
    </w:p>
    <w:p w14:paraId="2E91E378" w14:textId="77777777" w:rsidR="00816CBA" w:rsidRPr="00816CBA" w:rsidRDefault="00816CBA" w:rsidP="00816CBA">
      <w:pPr>
        <w:pStyle w:val="EndNoteBibliography"/>
        <w:spacing w:after="0"/>
        <w:ind w:left="720" w:hanging="720"/>
      </w:pPr>
      <w:r w:rsidRPr="00816CBA">
        <w:t xml:space="preserve">Ghayour-Najafabadi, M., Memari, A. H., Hosseini, L., Shariat, A., &amp; Cleland, J. A. (2019). Repetitive Transcranial Magnetic Stimulation for the Treatment of Lower Limb Dysfunction in Patients </w:t>
      </w:r>
      <w:r w:rsidRPr="00816CBA">
        <w:lastRenderedPageBreak/>
        <w:t xml:space="preserve">Poststroke: A Systematic Review with Meta-Analysis. </w:t>
      </w:r>
      <w:r w:rsidRPr="00816CBA">
        <w:rPr>
          <w:i/>
        </w:rPr>
        <w:t>J Stroke Cerebrovasc Dis, 28</w:t>
      </w:r>
      <w:r w:rsidRPr="00816CBA">
        <w:t>(12), 104412. doi:10.1016/j.jstrokecerebrovasdis.2019.104412</w:t>
      </w:r>
    </w:p>
    <w:p w14:paraId="0B79D920" w14:textId="77777777" w:rsidR="00816CBA" w:rsidRPr="00816CBA" w:rsidRDefault="00816CBA" w:rsidP="00816CBA">
      <w:pPr>
        <w:pStyle w:val="EndNoteBibliography"/>
        <w:spacing w:after="0"/>
        <w:ind w:left="720" w:hanging="720"/>
      </w:pPr>
      <w:r w:rsidRPr="00816CBA">
        <w:t xml:space="preserve">Gladstone, D. J., Danells, C. J., &amp; Black, S. E. (2002). </w:t>
      </w:r>
      <w:r w:rsidRPr="00816CBA">
        <w:rPr>
          <w:i/>
        </w:rPr>
        <w:t>The American Society of Neurorehabilitation, 16</w:t>
      </w:r>
      <w:r w:rsidRPr="00816CBA">
        <w:t>(3), 232-240. doi:10.1177/154596802401105171</w:t>
      </w:r>
    </w:p>
    <w:p w14:paraId="275858B7" w14:textId="77777777" w:rsidR="00816CBA" w:rsidRPr="00816CBA" w:rsidRDefault="00816CBA" w:rsidP="00816CBA">
      <w:pPr>
        <w:pStyle w:val="EndNoteBibliography"/>
        <w:spacing w:after="0"/>
        <w:ind w:left="720" w:hanging="720"/>
      </w:pPr>
      <w:r w:rsidRPr="00816CBA">
        <w:t xml:space="preserve">Gong, Y., Long, X. M., Xu, Y., Cai, X. Y., &amp; Ye, M. (2021). Effects of repetitive transcranial magnetic stimulation combined with transcranial direct current stimulation on motor function and cortex excitability in subacute stroke patients: A randomized controlled trial. </w:t>
      </w:r>
      <w:r w:rsidRPr="00816CBA">
        <w:rPr>
          <w:i/>
        </w:rPr>
        <w:t>Clin Rehabil, 35</w:t>
      </w:r>
      <w:r w:rsidRPr="00816CBA">
        <w:t>(5), 718-727. doi:10.1177/0269215520972940</w:t>
      </w:r>
    </w:p>
    <w:p w14:paraId="25B7F752" w14:textId="77777777" w:rsidR="00816CBA" w:rsidRPr="00816CBA" w:rsidRDefault="00816CBA" w:rsidP="00816CBA">
      <w:pPr>
        <w:pStyle w:val="EndNoteBibliography"/>
        <w:spacing w:after="0"/>
        <w:ind w:left="720" w:hanging="720"/>
      </w:pPr>
      <w:r w:rsidRPr="00816CBA">
        <w:t xml:space="preserve">Gregson, J. M., Leathley, M., Moore, A. P., Sharma, A. K., Smith, T. L., &amp; Watkins, C. L. (1999). Reliability of the Tone Assessment Scale and the modified Ashworth scale as clinical tools for assessing poststroke spasticity. </w:t>
      </w:r>
      <w:r w:rsidRPr="00816CBA">
        <w:rPr>
          <w:i/>
        </w:rPr>
        <w:t>Arch Phys Med Rehabil, 80</w:t>
      </w:r>
      <w:r w:rsidRPr="00816CBA">
        <w:t>(9), 1013-1016. doi:10.1016/s0003-9993(99)90053-9</w:t>
      </w:r>
    </w:p>
    <w:p w14:paraId="43D6CFF6" w14:textId="77777777" w:rsidR="00816CBA" w:rsidRPr="00816CBA" w:rsidRDefault="00816CBA" w:rsidP="00816CBA">
      <w:pPr>
        <w:pStyle w:val="EndNoteBibliography"/>
        <w:spacing w:after="0"/>
        <w:ind w:left="720" w:hanging="720"/>
      </w:pPr>
      <w:r w:rsidRPr="00816CBA">
        <w:t xml:space="preserve">Guan, Y. Z., Li, J., Zhang, X. W., Wu, S., Du, H., Cui, L. Y., &amp; Zhang, W. H. (2017). Effectiveness of repetitive transcranial magnetic stimulation (rTMS) after acute stroke: A one-year longitudinal randomized trial. </w:t>
      </w:r>
      <w:r w:rsidRPr="00816CBA">
        <w:rPr>
          <w:i/>
        </w:rPr>
        <w:t>CNS Neurosci Ther, 23</w:t>
      </w:r>
      <w:r w:rsidRPr="00816CBA">
        <w:t>(12), 940-946. doi:10.1111/cns.12762</w:t>
      </w:r>
    </w:p>
    <w:p w14:paraId="61D8CCDF" w14:textId="77777777" w:rsidR="00816CBA" w:rsidRPr="00816CBA" w:rsidRDefault="00816CBA" w:rsidP="00816CBA">
      <w:pPr>
        <w:pStyle w:val="EndNoteBibliography"/>
        <w:spacing w:after="0"/>
        <w:ind w:left="720" w:hanging="720"/>
      </w:pPr>
      <w:r w:rsidRPr="00816CBA">
        <w:t xml:space="preserve">Halakoo, S., Ehsani, F., Masoudian, N., Zoghi, M., &amp; Jaberzadeh, S. (2020). Does anodal trans-cranial direct current stimulation of the damaged primary motor cortex affects wrist flexor muscle spasticity and also activity of the wrist flexor and extensor muscles in patients with stroke?: a Randomized Clinical Trial. </w:t>
      </w:r>
      <w:r w:rsidRPr="00816CBA">
        <w:rPr>
          <w:i/>
        </w:rPr>
        <w:t>Neurol Sci</w:t>
      </w:r>
      <w:r w:rsidRPr="00816CBA">
        <w:t>. doi:10.1007/s10072-020-04858-9</w:t>
      </w:r>
    </w:p>
    <w:p w14:paraId="0BAE9EF1" w14:textId="77777777" w:rsidR="00816CBA" w:rsidRPr="00816CBA" w:rsidRDefault="00816CBA" w:rsidP="00816CBA">
      <w:pPr>
        <w:pStyle w:val="EndNoteBibliography"/>
        <w:spacing w:after="0"/>
        <w:ind w:left="720" w:hanging="720"/>
      </w:pPr>
      <w:r w:rsidRPr="00816CBA">
        <w:t xml:space="preserve">Hamoudi, M., Schambra, H. M., Fritsch, B., Schoechlin-Marx, A., Weiller, C., Cohen, L. G., &amp; Reis, J. (2018). Transcranial Direct Current Stimulation Enhances Motor Skill Learning but Not Generalization in Chronic Stroke. </w:t>
      </w:r>
      <w:r w:rsidRPr="00816CBA">
        <w:rPr>
          <w:i/>
        </w:rPr>
        <w:t>Neurorehabil Neural Repair, 32</w:t>
      </w:r>
      <w:r w:rsidRPr="00816CBA">
        <w:t>(4-5), 295-308. doi:10.1177/1545968318769164</w:t>
      </w:r>
    </w:p>
    <w:p w14:paraId="6D93792A" w14:textId="77777777" w:rsidR="00816CBA" w:rsidRPr="00816CBA" w:rsidRDefault="00816CBA" w:rsidP="00816CBA">
      <w:pPr>
        <w:pStyle w:val="EndNoteBibliography"/>
        <w:spacing w:after="0"/>
        <w:ind w:left="720" w:hanging="720"/>
      </w:pPr>
      <w:r w:rsidRPr="00816CBA">
        <w:t xml:space="preserve">Hatem, S. M., Saussez, G., della Faille, M., Prist, V., Zhang, X., Dispa, D., &amp; Bleyenheuft, Y. (2016). Rehabilitation of Motor Function after Stroke: A Multiple Systematic Review Focused on Techniques to Stimulate Upper Extremity Recovery. </w:t>
      </w:r>
      <w:r w:rsidRPr="00816CBA">
        <w:rPr>
          <w:i/>
        </w:rPr>
        <w:t>Front Hum Neurosci, 10</w:t>
      </w:r>
      <w:r w:rsidRPr="00816CBA">
        <w:t>(442), 1-22. doi:10.3389/fnhum.2016.00442</w:t>
      </w:r>
    </w:p>
    <w:p w14:paraId="73A5CA53" w14:textId="77777777" w:rsidR="00816CBA" w:rsidRPr="00816CBA" w:rsidRDefault="00816CBA" w:rsidP="00816CBA">
      <w:pPr>
        <w:pStyle w:val="EndNoteBibliography"/>
        <w:spacing w:after="0"/>
        <w:ind w:left="720" w:hanging="720"/>
      </w:pPr>
      <w:r w:rsidRPr="00816CBA">
        <w:t xml:space="preserve">Hesse, S., Waldner, A., Mehrholz, J., Tomelleri, C., Pohl, M., &amp; Werner, C. (2011). Combined transcranial direct current stimulation and robot-assisted arm training in subacute stroke patients: an exploratory, randomized multicenter trial. </w:t>
      </w:r>
      <w:r w:rsidRPr="00816CBA">
        <w:rPr>
          <w:i/>
        </w:rPr>
        <w:t>Neurorehabil Neural Repair, 25</w:t>
      </w:r>
      <w:r w:rsidRPr="00816CBA">
        <w:t>(9), 838-846. doi:10.1177/1545968311413906</w:t>
      </w:r>
    </w:p>
    <w:p w14:paraId="57CCB29F" w14:textId="2ED6D4BF" w:rsidR="00816CBA" w:rsidRPr="00816CBA" w:rsidRDefault="00816CBA" w:rsidP="00816CBA">
      <w:pPr>
        <w:pStyle w:val="EndNoteBibliography"/>
        <w:spacing w:after="0"/>
        <w:ind w:left="720" w:hanging="720"/>
      </w:pPr>
      <w:r w:rsidRPr="00816CBA">
        <w:t xml:space="preserve">Hesse, S., Werner, C., Schonhardt, E. M., Bardeleben, A., Jenrich, W., &amp; Kirker, S. G. (2007). Combined transcranial direct current stimulation and robot-assisted arm training in subacute stroke patients: a pilot study. </w:t>
      </w:r>
      <w:r w:rsidRPr="00816CBA">
        <w:rPr>
          <w:i/>
        </w:rPr>
        <w:t>Restor Neurol Neurosci, 25</w:t>
      </w:r>
      <w:r w:rsidRPr="00816CBA">
        <w:t xml:space="preserve">(1), 9-15. Retrieved from </w:t>
      </w:r>
      <w:hyperlink r:id="rId45" w:history="1">
        <w:r w:rsidRPr="00816CBA">
          <w:rPr>
            <w:rStyle w:val="Hyperlink"/>
          </w:rPr>
          <w:t>https://www.ncbi.nlm.nih.gov/pubmed/17473391</w:t>
        </w:r>
      </w:hyperlink>
    </w:p>
    <w:p w14:paraId="24EC24F6" w14:textId="77777777" w:rsidR="00816CBA" w:rsidRPr="00816CBA" w:rsidRDefault="00816CBA" w:rsidP="00816CBA">
      <w:pPr>
        <w:pStyle w:val="EndNoteBibliography"/>
        <w:spacing w:after="0"/>
        <w:ind w:left="720" w:hanging="720"/>
      </w:pPr>
      <w:r w:rsidRPr="00816CBA">
        <w:t xml:space="preserve">Hodics, T. M., Nakatsuka, K., Upreti, B., Alex, A., Smith, P. S., &amp; Pezzullo, J. C. (2012). Wolf Motor Function Test for characterizing moderate to severe hemiparesis in stroke patients. </w:t>
      </w:r>
      <w:r w:rsidRPr="00816CBA">
        <w:rPr>
          <w:i/>
        </w:rPr>
        <w:t>Arch Phys Med Rehabil, 93</w:t>
      </w:r>
      <w:r w:rsidRPr="00816CBA">
        <w:t>(11), 1963-1967. doi:10.1016/j.apmr.2012.05.002</w:t>
      </w:r>
    </w:p>
    <w:p w14:paraId="413B6BBA" w14:textId="77777777" w:rsidR="00816CBA" w:rsidRPr="00816CBA" w:rsidRDefault="00816CBA" w:rsidP="00816CBA">
      <w:pPr>
        <w:pStyle w:val="EndNoteBibliography"/>
        <w:spacing w:after="0"/>
        <w:ind w:left="720" w:hanging="720"/>
      </w:pPr>
      <w:r w:rsidRPr="00816CBA">
        <w:t xml:space="preserve">Hosomi, K., Morris, S., Sakamoto, T., Taguchi, J., Maruo, T., Kageyama, Y., . . . Saitoh, Y. (2016). Daily Repetitive Transcranial Magnetic Stimulation for Poststroke Upper Limb Paresis in the Subacute Period. </w:t>
      </w:r>
      <w:r w:rsidRPr="00816CBA">
        <w:rPr>
          <w:i/>
        </w:rPr>
        <w:t>J Stroke Cerebrovasc Dis, 25</w:t>
      </w:r>
      <w:r w:rsidRPr="00816CBA">
        <w:t>(7), 1655-1664. doi:10.1016/j.jstrokecerebrovasdis.2016.02.024</w:t>
      </w:r>
    </w:p>
    <w:p w14:paraId="2035E75E" w14:textId="77777777" w:rsidR="00816CBA" w:rsidRPr="00816CBA" w:rsidRDefault="00816CBA" w:rsidP="00816CBA">
      <w:pPr>
        <w:pStyle w:val="EndNoteBibliography"/>
        <w:spacing w:after="0"/>
        <w:ind w:left="720" w:hanging="720"/>
      </w:pPr>
      <w:r w:rsidRPr="00816CBA">
        <w:t xml:space="preserve">Hsieh, Y. W., Wang, C. H., Wu, S. C., Chen, P. C., Sheu, C. F., &amp; Hsieh, C. L. (2007). Establishing the minimal clinically important difference of the Barthel Index in stroke patients. </w:t>
      </w:r>
      <w:r w:rsidRPr="00816CBA">
        <w:rPr>
          <w:i/>
        </w:rPr>
        <w:t>Neurorehabil Neural Repair, 21</w:t>
      </w:r>
      <w:r w:rsidRPr="00816CBA">
        <w:t>(3), 233-238. doi:10.1177/1545968306294729</w:t>
      </w:r>
    </w:p>
    <w:p w14:paraId="5C59B262" w14:textId="77777777" w:rsidR="00816CBA" w:rsidRPr="00816CBA" w:rsidRDefault="00816CBA" w:rsidP="00816CBA">
      <w:pPr>
        <w:pStyle w:val="EndNoteBibliography"/>
        <w:spacing w:after="0"/>
        <w:ind w:left="720" w:hanging="720"/>
      </w:pPr>
      <w:r w:rsidRPr="00816CBA">
        <w:t xml:space="preserve">Hummel, F. C., &amp; Cohen, L. G. (2006). Non-invasive brain stimulation: a new strategy to improve neurorehabilitation after stroke? </w:t>
      </w:r>
      <w:r w:rsidRPr="00816CBA">
        <w:rPr>
          <w:i/>
        </w:rPr>
        <w:t>Lancet Neurol, 5</w:t>
      </w:r>
      <w:r w:rsidRPr="00816CBA">
        <w:t>(8), 708-712. doi:10.1016/S1474-4422(06)70525-7</w:t>
      </w:r>
    </w:p>
    <w:p w14:paraId="17F07301" w14:textId="77777777" w:rsidR="00816CBA" w:rsidRPr="00816CBA" w:rsidRDefault="00816CBA" w:rsidP="00816CBA">
      <w:pPr>
        <w:pStyle w:val="EndNoteBibliography"/>
        <w:spacing w:after="0"/>
        <w:ind w:left="720" w:hanging="720"/>
      </w:pPr>
      <w:r w:rsidRPr="00816CBA">
        <w:lastRenderedPageBreak/>
        <w:t xml:space="preserve">Ilic, N. V., Dubljanin-Raspopovic, E., Nedeljkovic, U., Tomanovic-Vujadinovic, S., Milanovic, S. D., Petronic-Markovic, I., &amp; Ilic, T. V. (2016). Effects of anodal tDCS and occupational therapy on fine motor skill deficits in patients with chronic stroke. </w:t>
      </w:r>
      <w:r w:rsidRPr="00816CBA">
        <w:rPr>
          <w:i/>
        </w:rPr>
        <w:t>Restor Neurol Neurosci, 34</w:t>
      </w:r>
      <w:r w:rsidRPr="00816CBA">
        <w:t>(6), 935-945. doi:10.3233/RNN-160668</w:t>
      </w:r>
    </w:p>
    <w:p w14:paraId="75F59BCF" w14:textId="77777777" w:rsidR="00816CBA" w:rsidRPr="00335008" w:rsidRDefault="00816CBA" w:rsidP="00816CBA">
      <w:pPr>
        <w:pStyle w:val="EndNoteBibliography"/>
        <w:spacing w:after="0"/>
        <w:ind w:left="720" w:hanging="720"/>
        <w:rPr>
          <w:lang w:val="pt-BR"/>
        </w:rPr>
      </w:pPr>
      <w:r w:rsidRPr="00816CBA">
        <w:t xml:space="preserve">Inoue, T., &amp; Taneda, K. (2019). Transcranial Direct Current Stimulation Modulates GABA Levels Beyond the Stimulated Region: Perspectives for Stroke Rehabilitation. </w:t>
      </w:r>
      <w:r w:rsidRPr="00335008">
        <w:rPr>
          <w:i/>
          <w:lang w:val="pt-BR"/>
        </w:rPr>
        <w:t>J Neurosci, 39</w:t>
      </w:r>
      <w:r w:rsidRPr="00335008">
        <w:rPr>
          <w:lang w:val="pt-BR"/>
        </w:rPr>
        <w:t>(10), 1768-1770. doi:10.1523/JNEUROSCI.2524-18.2018</w:t>
      </w:r>
    </w:p>
    <w:p w14:paraId="4050AEBB" w14:textId="77777777" w:rsidR="00816CBA" w:rsidRPr="00335008" w:rsidRDefault="00816CBA" w:rsidP="00816CBA">
      <w:pPr>
        <w:pStyle w:val="EndNoteBibliography"/>
        <w:spacing w:after="0"/>
        <w:ind w:left="720" w:hanging="720"/>
        <w:rPr>
          <w:lang w:val="pt-BR"/>
        </w:rPr>
      </w:pPr>
      <w:r w:rsidRPr="00335008">
        <w:rPr>
          <w:lang w:val="pt-BR"/>
        </w:rPr>
        <w:t xml:space="preserve">Iodice, R., Dubbioso, R., Ruggiero, L., Santoro, L., &amp; Manganelli, F. (2015). </w:t>
      </w:r>
      <w:r w:rsidRPr="00816CBA">
        <w:t xml:space="preserve">Anodal transcranial direct current stimulation of motor cortex does not ameliorate spasticity in multiple sclerosis. </w:t>
      </w:r>
      <w:r w:rsidRPr="00335008">
        <w:rPr>
          <w:i/>
          <w:lang w:val="pt-BR"/>
        </w:rPr>
        <w:t>Restor Neurol Neurosci, 33</w:t>
      </w:r>
      <w:r w:rsidRPr="00335008">
        <w:rPr>
          <w:lang w:val="pt-BR"/>
        </w:rPr>
        <w:t>(4), 487-492. doi:10.3233/RNN-150495</w:t>
      </w:r>
    </w:p>
    <w:p w14:paraId="391D0905" w14:textId="77777777" w:rsidR="00816CBA" w:rsidRPr="00816CBA" w:rsidRDefault="00816CBA" w:rsidP="00816CBA">
      <w:pPr>
        <w:pStyle w:val="EndNoteBibliography"/>
        <w:spacing w:after="0"/>
        <w:ind w:left="720" w:hanging="720"/>
      </w:pPr>
      <w:r w:rsidRPr="00335008">
        <w:rPr>
          <w:lang w:val="pt-BR"/>
        </w:rPr>
        <w:t xml:space="preserve">Kasashima-Shindo, Y., Fujiwara, T., Ushiba, J., Matsushika, Y., Kamatani, D., Oto, M., . . . </w:t>
      </w:r>
      <w:r w:rsidRPr="00816CBA">
        <w:t xml:space="preserve">Liu, M. (2015). Brain-computer interface training combined with transcranial direct current stimulation in patients with chronic severe hemiparesis: Proof of concept study. </w:t>
      </w:r>
      <w:r w:rsidRPr="00816CBA">
        <w:rPr>
          <w:i/>
        </w:rPr>
        <w:t>Foundation of Rehabilitation Information, 47</w:t>
      </w:r>
      <w:r w:rsidRPr="00816CBA">
        <w:t>(4), 318-324. doi:10.2340/16501977-1925</w:t>
      </w:r>
    </w:p>
    <w:p w14:paraId="3DD86470" w14:textId="77777777" w:rsidR="00816CBA" w:rsidRPr="00816CBA" w:rsidRDefault="00816CBA" w:rsidP="00816CBA">
      <w:pPr>
        <w:pStyle w:val="EndNoteBibliography"/>
        <w:spacing w:after="0"/>
        <w:ind w:left="720" w:hanging="720"/>
      </w:pPr>
      <w:r w:rsidRPr="00816CBA">
        <w:t xml:space="preserve">Kasashima, Y., Fujiwara, T., Matsushika, Y., Tsuji, T., Hase, K., Ushiyama, J., . . . Liu, M. (2012). Modulation of event-related desynchronization during motor imagery with transcranial direct current stimulation (tDCS) in patients with chronic hemiparetic stroke. </w:t>
      </w:r>
      <w:r w:rsidRPr="00816CBA">
        <w:rPr>
          <w:i/>
        </w:rPr>
        <w:t>Exp Brain Res, 221</w:t>
      </w:r>
      <w:r w:rsidRPr="00816CBA">
        <w:t>(3), 263-268. doi:10.1007/s00221-012-3166-9</w:t>
      </w:r>
    </w:p>
    <w:p w14:paraId="2B920900" w14:textId="77777777" w:rsidR="00816CBA" w:rsidRPr="00816CBA" w:rsidRDefault="00816CBA" w:rsidP="00816CBA">
      <w:pPr>
        <w:pStyle w:val="EndNoteBibliography"/>
        <w:spacing w:after="0"/>
        <w:ind w:left="720" w:hanging="720"/>
      </w:pPr>
      <w:r w:rsidRPr="00816CBA">
        <w:t xml:space="preserve">Khedr, E. M., Shawky, O. A., El-Hammady, D. H., Rothwell, J. C., Darwish, E. S., Mostafa, O. M., &amp; Tohamy, A. M. (2013). Effect of anodal versus cathodal transcranial direct current stimulation on stroke rehabilitation: a pilot randomized controlled trial. </w:t>
      </w:r>
      <w:r w:rsidRPr="00816CBA">
        <w:rPr>
          <w:i/>
        </w:rPr>
        <w:t>Neurorehabil Neural Repair, 27</w:t>
      </w:r>
      <w:r w:rsidRPr="00816CBA">
        <w:t>(7), 592-601. doi:10.1177/1545968313484808</w:t>
      </w:r>
    </w:p>
    <w:p w14:paraId="3F9DDF43" w14:textId="77777777" w:rsidR="00816CBA" w:rsidRPr="00816CBA" w:rsidRDefault="00816CBA" w:rsidP="00816CBA">
      <w:pPr>
        <w:pStyle w:val="EndNoteBibliography"/>
        <w:spacing w:after="0"/>
        <w:ind w:left="720" w:hanging="720"/>
      </w:pPr>
      <w:r w:rsidRPr="00816CBA">
        <w:t xml:space="preserve">Kim, D. Y., Lim, J. Y., Kang, E. K., You, D. S., Oh, M. K., Oh, B. M., &amp; Paik, N. J. (2010). Effect of transcranial direct current stimulation on motor recovery in patients with subacute stroke. </w:t>
      </w:r>
      <w:r w:rsidRPr="00816CBA">
        <w:rPr>
          <w:i/>
        </w:rPr>
        <w:t>Am J Phys Med Rehabil, 89</w:t>
      </w:r>
      <w:r w:rsidRPr="00816CBA">
        <w:t>(11), 879-886. doi:10.1097/PHM.0b013e3181f70aa7</w:t>
      </w:r>
    </w:p>
    <w:p w14:paraId="4221CBD5" w14:textId="77777777" w:rsidR="00816CBA" w:rsidRPr="00816CBA" w:rsidRDefault="00816CBA" w:rsidP="00816CBA">
      <w:pPr>
        <w:pStyle w:val="EndNoteBibliography"/>
        <w:spacing w:after="0"/>
        <w:ind w:left="720" w:hanging="720"/>
      </w:pPr>
      <w:r w:rsidRPr="00816CBA">
        <w:t xml:space="preserve">Kim, D. Y., Ohn, S. H., Yang, E. J., Park, C. I., &amp; Jung, K. J. (2009). Enhancing motor performance by anodal transcranial direct current stimulation in subacute stroke patients. </w:t>
      </w:r>
      <w:r w:rsidRPr="00816CBA">
        <w:rPr>
          <w:i/>
        </w:rPr>
        <w:t>Am J Phys Med Rehabil, 88</w:t>
      </w:r>
      <w:r w:rsidRPr="00816CBA">
        <w:t>(10), 829-836. doi:10.1097/PHM.0b013e3181b811e3</w:t>
      </w:r>
    </w:p>
    <w:p w14:paraId="690A3D02" w14:textId="77777777" w:rsidR="00816CBA" w:rsidRPr="00816CBA" w:rsidRDefault="00816CBA" w:rsidP="00816CBA">
      <w:pPr>
        <w:pStyle w:val="EndNoteBibliography"/>
        <w:spacing w:after="0"/>
        <w:ind w:left="720" w:hanging="720"/>
      </w:pPr>
      <w:r w:rsidRPr="00816CBA">
        <w:t xml:space="preserve">Kim, K., Kim, Y. M., &amp; Kim, E. K. (2014). Correlation between the Activities of Daily Living of Stroke Patients in a Community Setting and Their Quality of Life. </w:t>
      </w:r>
      <w:r w:rsidRPr="00816CBA">
        <w:rPr>
          <w:i/>
        </w:rPr>
        <w:t>J Phys Ther Sci, 26</w:t>
      </w:r>
      <w:r w:rsidRPr="00816CBA">
        <w:t>(3), 417-419. doi:10.1589/jpts.26.417</w:t>
      </w:r>
    </w:p>
    <w:p w14:paraId="3ECA2E8D" w14:textId="77777777" w:rsidR="00816CBA" w:rsidRPr="00816CBA" w:rsidRDefault="00816CBA" w:rsidP="00816CBA">
      <w:pPr>
        <w:pStyle w:val="EndNoteBibliography"/>
        <w:spacing w:after="0"/>
        <w:ind w:left="720" w:hanging="720"/>
      </w:pPr>
      <w:r w:rsidRPr="00816CBA">
        <w:t xml:space="preserve">Kim, K. U., Kim, S. H., &amp; An, T. G. (2016). Effect of transcranial direct current stimulation on visual perception function and performance capability of activities of daily living in stroke patients. </w:t>
      </w:r>
      <w:r w:rsidRPr="00816CBA">
        <w:rPr>
          <w:i/>
        </w:rPr>
        <w:t>J Phys Ther Sci, 28</w:t>
      </w:r>
      <w:r w:rsidRPr="00816CBA">
        <w:t>(9), 2572-2575. doi:10.1589/jpts.28.2572</w:t>
      </w:r>
    </w:p>
    <w:p w14:paraId="0CA11A57" w14:textId="77777777" w:rsidR="00816CBA" w:rsidRPr="00816CBA" w:rsidRDefault="00816CBA" w:rsidP="00816CBA">
      <w:pPr>
        <w:pStyle w:val="EndNoteBibliography"/>
        <w:spacing w:after="0"/>
        <w:ind w:left="720" w:hanging="720"/>
      </w:pPr>
      <w:r w:rsidRPr="00816CBA">
        <w:t xml:space="preserve">Kindred, J. H., Kautz, S. A., Wonsetler, E. C., &amp; Bowden, M. G. (2019). Single Sessions of High-Definition Transcranial Direct Current Stimulation Do Not Alter Lower Extremity Biomechanical or Corticomotor Response Variables Post-stroke. </w:t>
      </w:r>
      <w:r w:rsidRPr="00816CBA">
        <w:rPr>
          <w:i/>
        </w:rPr>
        <w:t>Front Neurosci, 13</w:t>
      </w:r>
      <w:r w:rsidRPr="00816CBA">
        <w:t>, 286. doi:10.3389/fnins.2019.00286</w:t>
      </w:r>
    </w:p>
    <w:p w14:paraId="2778B6B3" w14:textId="77777777" w:rsidR="00816CBA" w:rsidRPr="00816CBA" w:rsidRDefault="00816CBA" w:rsidP="00816CBA">
      <w:pPr>
        <w:pStyle w:val="EndNoteBibliography"/>
        <w:spacing w:after="0"/>
        <w:ind w:left="720" w:hanging="720"/>
      </w:pPr>
      <w:r w:rsidRPr="00816CBA">
        <w:t xml:space="preserve">Kondo, T., Kakuda, W., Yamada, N., Shimizu, M., &amp; Abo, M. (2015). Effects of repetitive transcranial magnetic stimulation and intensive occupational therapy on motor neuron excitability in poststroke hemiparetic patients: a neurophysiological investigation using F-wave parameters. </w:t>
      </w:r>
      <w:r w:rsidRPr="00816CBA">
        <w:rPr>
          <w:i/>
        </w:rPr>
        <w:t>Int J Neurosci, 125</w:t>
      </w:r>
      <w:r w:rsidRPr="00816CBA">
        <w:t>(1), 25-31. doi:10.3109/00207454.2014.897706</w:t>
      </w:r>
    </w:p>
    <w:p w14:paraId="2B1154DB" w14:textId="77777777" w:rsidR="00816CBA" w:rsidRPr="00816CBA" w:rsidRDefault="00816CBA" w:rsidP="00816CBA">
      <w:pPr>
        <w:pStyle w:val="EndNoteBibliography"/>
        <w:spacing w:after="0"/>
        <w:ind w:left="720" w:hanging="720"/>
      </w:pPr>
      <w:r w:rsidRPr="00816CBA">
        <w:t xml:space="preserve">Lee, J., Park, E., Lee, A., Chang, W. H., Kim, D. S., Shin, Y. I., &amp; Kim, Y. H. (2018). Modulating Brain Connectivity by Simultaneous Dual-Mode Stimulation over Bilateral Primary Motor Cortices in Subacute Stroke Patients. </w:t>
      </w:r>
      <w:r w:rsidRPr="00816CBA">
        <w:rPr>
          <w:i/>
        </w:rPr>
        <w:t>Neural Plast, 2018</w:t>
      </w:r>
      <w:r w:rsidRPr="00816CBA">
        <w:t>, 1458061. doi:10.1155/2018/1458061</w:t>
      </w:r>
    </w:p>
    <w:p w14:paraId="628F4D58" w14:textId="77777777" w:rsidR="00816CBA" w:rsidRPr="00816CBA" w:rsidRDefault="00816CBA" w:rsidP="00816CBA">
      <w:pPr>
        <w:pStyle w:val="EndNoteBibliography"/>
        <w:spacing w:after="0"/>
        <w:ind w:left="720" w:hanging="720"/>
      </w:pPr>
      <w:r w:rsidRPr="00816CBA">
        <w:t xml:space="preserve">Lee, S. H., Kim, W. S., Park, J., Kim, J., &amp; Paik, N. J. (2020). Effects of anodal transcranial direct current stimulation over the contralesional hemisphere on motor recovery in subacute stroke patients </w:t>
      </w:r>
      <w:r w:rsidRPr="00816CBA">
        <w:lastRenderedPageBreak/>
        <w:t xml:space="preserve">with severe upper extremity hemiparesis: Study protocol for a randomized controlled trial. </w:t>
      </w:r>
      <w:r w:rsidRPr="00816CBA">
        <w:rPr>
          <w:i/>
        </w:rPr>
        <w:t>Medicine (Baltimore), 99</w:t>
      </w:r>
      <w:r w:rsidRPr="00816CBA">
        <w:t>(14), e19495. doi:10.1097/MD.0000000000019495</w:t>
      </w:r>
    </w:p>
    <w:p w14:paraId="6B44304F" w14:textId="77777777" w:rsidR="00816CBA" w:rsidRPr="00816CBA" w:rsidRDefault="00816CBA" w:rsidP="00816CBA">
      <w:pPr>
        <w:pStyle w:val="EndNoteBibliography"/>
        <w:spacing w:after="0"/>
        <w:ind w:left="720" w:hanging="720"/>
      </w:pPr>
      <w:r w:rsidRPr="00816CBA">
        <w:t xml:space="preserve">Lee, S. J., &amp; Chun, M. H. (2014). Combination transcranial direct current stimulation and virtual reality therapy for upper extremity training in patients with subacute stroke. </w:t>
      </w:r>
      <w:r w:rsidRPr="00816CBA">
        <w:rPr>
          <w:i/>
        </w:rPr>
        <w:t>Arch Phys Med Rehabil, 95</w:t>
      </w:r>
      <w:r w:rsidRPr="00816CBA">
        <w:t>(3), 431-438. doi:10.1016/j.apmr.2013.10.027</w:t>
      </w:r>
    </w:p>
    <w:p w14:paraId="59F7C422" w14:textId="77777777" w:rsidR="00816CBA" w:rsidRPr="00816CBA" w:rsidRDefault="00816CBA" w:rsidP="00816CBA">
      <w:pPr>
        <w:pStyle w:val="EndNoteBibliography"/>
        <w:spacing w:after="0"/>
        <w:ind w:left="720" w:hanging="720"/>
      </w:pPr>
      <w:r w:rsidRPr="00816CBA">
        <w:t xml:space="preserve">Levin, M. F., Banina, M. C., Frenkel-Toledo, S., Berman, S., Soroker, N., Solomon, J. M., &amp; Liebermann, D. G. (2018). Personalized upper limb training combined with anodal-tDCS for sensorimotor recovery in spastic hemiparesis: study protocol for a randomized controlled trial. </w:t>
      </w:r>
      <w:r w:rsidRPr="00816CBA">
        <w:rPr>
          <w:i/>
        </w:rPr>
        <w:t>Trials, 19</w:t>
      </w:r>
      <w:r w:rsidRPr="00816CBA">
        <w:t>(1), 7. doi:10.1186/s13063-017-2377-6</w:t>
      </w:r>
    </w:p>
    <w:p w14:paraId="66C78BB4" w14:textId="77777777" w:rsidR="00816CBA" w:rsidRPr="00816CBA" w:rsidRDefault="00816CBA" w:rsidP="00816CBA">
      <w:pPr>
        <w:pStyle w:val="EndNoteBibliography"/>
        <w:spacing w:after="0"/>
        <w:ind w:left="720" w:hanging="720"/>
      </w:pPr>
      <w:r w:rsidRPr="00816CBA">
        <w:t xml:space="preserve">Li, F., &amp; Tsien, J. Z. (2009). Memory and the NMDA receptors. </w:t>
      </w:r>
      <w:r w:rsidRPr="00816CBA">
        <w:rPr>
          <w:i/>
        </w:rPr>
        <w:t>N Engl J Med, 361</w:t>
      </w:r>
      <w:r w:rsidRPr="00816CBA">
        <w:t>(3), 302-303. doi:10.1056/NEJMcibr0902052</w:t>
      </w:r>
    </w:p>
    <w:p w14:paraId="3A89C248" w14:textId="77777777" w:rsidR="00816CBA" w:rsidRPr="00816CBA" w:rsidRDefault="00816CBA" w:rsidP="00816CBA">
      <w:pPr>
        <w:pStyle w:val="EndNoteBibliography"/>
        <w:spacing w:after="0"/>
        <w:ind w:left="720" w:hanging="720"/>
      </w:pPr>
      <w:r w:rsidRPr="00816CBA">
        <w:t xml:space="preserve">Lindenberg, R., Renga, V., Zhu, L. L., Nair, D., &amp; Schlaug, G. (2010). Bihemispheric brain stimulation facilitates motor recovery in chronic stroke patients. </w:t>
      </w:r>
      <w:r w:rsidRPr="00816CBA">
        <w:rPr>
          <w:i/>
        </w:rPr>
        <w:t>Neurology, 75</w:t>
      </w:r>
      <w:r w:rsidRPr="00816CBA">
        <w:t>(24), 2176-2184. doi:10.1212/WNL.0b013e318202013a</w:t>
      </w:r>
    </w:p>
    <w:p w14:paraId="026AE66F" w14:textId="77777777" w:rsidR="00816CBA" w:rsidRPr="00335008" w:rsidRDefault="00816CBA" w:rsidP="00816CBA">
      <w:pPr>
        <w:pStyle w:val="EndNoteBibliography"/>
        <w:spacing w:after="0"/>
        <w:ind w:left="720" w:hanging="720"/>
        <w:rPr>
          <w:lang w:val="pt-BR"/>
        </w:rPr>
      </w:pPr>
      <w:r w:rsidRPr="00816CBA">
        <w:t xml:space="preserve">Lindenberg, R., Zhu, L. L., &amp; Schlaug, G. (2012). Combined central and peripheral stimulation to facilitate motor recovery after stroke: the effect of number of sessions on outcome. </w:t>
      </w:r>
      <w:r w:rsidRPr="00335008">
        <w:rPr>
          <w:i/>
          <w:lang w:val="pt-BR"/>
        </w:rPr>
        <w:t>Neurorehabil Neural Repair, 26</w:t>
      </w:r>
      <w:r w:rsidRPr="00335008">
        <w:rPr>
          <w:lang w:val="pt-BR"/>
        </w:rPr>
        <w:t>(5), 479-483. doi:10.1177/1545968311427568</w:t>
      </w:r>
    </w:p>
    <w:p w14:paraId="7358327E" w14:textId="77777777" w:rsidR="00816CBA" w:rsidRPr="00335008" w:rsidRDefault="00816CBA" w:rsidP="00816CBA">
      <w:pPr>
        <w:pStyle w:val="EndNoteBibliography"/>
        <w:spacing w:after="0"/>
        <w:ind w:left="720" w:hanging="720"/>
        <w:rPr>
          <w:lang w:val="pt-BR"/>
        </w:rPr>
      </w:pPr>
      <w:r w:rsidRPr="00335008">
        <w:rPr>
          <w:lang w:val="pt-BR"/>
        </w:rPr>
        <w:t xml:space="preserve">Luvizutto, G. J., Rizzati, G. R. S., Fogaroli, M. O., Rodrigues, R. T., Rebeiro, P. W., de Carvalho Nunes, H. R., . . . </w:t>
      </w:r>
      <w:r w:rsidRPr="00816CBA">
        <w:t xml:space="preserve">Bazan, R. (2016). Treatment of unilateral spatial neglect after stroke using transcranial direct current stimulation (ELETRON trial): study protocol for a randomized controlled trial. </w:t>
      </w:r>
      <w:r w:rsidRPr="00335008">
        <w:rPr>
          <w:i/>
          <w:lang w:val="pt-BR"/>
        </w:rPr>
        <w:t>Trials, 17</w:t>
      </w:r>
      <w:r w:rsidRPr="00335008">
        <w:rPr>
          <w:lang w:val="pt-BR"/>
        </w:rPr>
        <w:t xml:space="preserve">(479), 1-9. doi:10.1186/s13063-016-1598-4 </w:t>
      </w:r>
    </w:p>
    <w:p w14:paraId="72940A3F" w14:textId="77777777" w:rsidR="00816CBA" w:rsidRPr="00816CBA" w:rsidRDefault="00816CBA" w:rsidP="00816CBA">
      <w:pPr>
        <w:pStyle w:val="EndNoteBibliography"/>
        <w:spacing w:after="0"/>
        <w:ind w:left="720" w:hanging="720"/>
      </w:pPr>
      <w:r w:rsidRPr="00335008">
        <w:rPr>
          <w:lang w:val="pt-BR"/>
        </w:rPr>
        <w:t xml:space="preserve">Mazzoleni, S., Tran, V. D., Iardella, L., Dario, P., &amp; Posteraro, F. (2017). </w:t>
      </w:r>
      <w:r w:rsidRPr="00816CBA">
        <w:t xml:space="preserve">Randomized, sham-controlled trial based on transcranial direct current stimulation and wrist robot-assisted integrated treatment on subacute stroke patients: Intermediate results. </w:t>
      </w:r>
      <w:r w:rsidRPr="00816CBA">
        <w:rPr>
          <w:i/>
        </w:rPr>
        <w:t>IEEE Int Conf Rehabil Robot, 2017</w:t>
      </w:r>
      <w:r w:rsidRPr="00816CBA">
        <w:t>, 555-560. doi:10.1109/ICORR.2017.8009306</w:t>
      </w:r>
    </w:p>
    <w:p w14:paraId="2F7C18B4" w14:textId="77777777" w:rsidR="00816CBA" w:rsidRPr="00816CBA" w:rsidRDefault="00816CBA" w:rsidP="00816CBA">
      <w:pPr>
        <w:pStyle w:val="EndNoteBibliography"/>
        <w:spacing w:after="0"/>
        <w:ind w:left="720" w:hanging="720"/>
      </w:pPr>
      <w:r w:rsidRPr="00816CBA">
        <w:t xml:space="preserve">Middleton, A., Fritz, S. L., Liuzzo, D. M., Newman-Norlund, R., &amp; Herter, T. M. (2014). Using clinical and robotic assessment tools to examine the feasibility of pairing tDCS with upper extremity physical therapy in patients with stroke and TBI: a consideration-of-concept pilot study. </w:t>
      </w:r>
      <w:r w:rsidRPr="00816CBA">
        <w:rPr>
          <w:i/>
        </w:rPr>
        <w:t>NeuroRehabilitation, 35</w:t>
      </w:r>
      <w:r w:rsidRPr="00816CBA">
        <w:t>(4), 741-754. doi:10.3233/NRE-141178</w:t>
      </w:r>
    </w:p>
    <w:p w14:paraId="46B83EBF" w14:textId="77777777" w:rsidR="00816CBA" w:rsidRPr="00816CBA" w:rsidRDefault="00816CBA" w:rsidP="00816CBA">
      <w:pPr>
        <w:pStyle w:val="EndNoteBibliography"/>
        <w:spacing w:after="0"/>
        <w:ind w:left="720" w:hanging="720"/>
      </w:pPr>
      <w:r w:rsidRPr="00816CBA">
        <w:t xml:space="preserve">Milot, M. H., Palimeris, S., Corriveau, H., Tremblay, F., &amp; Boudrias, M. H. (2019). Effects of a tailored strength training program of the upper limb combined with transcranial direct current stimulation (tDCS) in chronic stroke patients: study protocol for a randomised, double-blind, controlled trial. </w:t>
      </w:r>
      <w:r w:rsidRPr="00816CBA">
        <w:rPr>
          <w:i/>
        </w:rPr>
        <w:t>BMC Sports Sci Med Rehabil, 11</w:t>
      </w:r>
      <w:r w:rsidRPr="00816CBA">
        <w:t>, 8. doi:10.1186/s13102-019-0120-1</w:t>
      </w:r>
    </w:p>
    <w:p w14:paraId="6DC65676" w14:textId="77777777" w:rsidR="00816CBA" w:rsidRPr="00816CBA" w:rsidRDefault="00816CBA" w:rsidP="00816CBA">
      <w:pPr>
        <w:pStyle w:val="EndNoteBibliography"/>
        <w:spacing w:after="0"/>
        <w:ind w:left="720" w:hanging="720"/>
      </w:pPr>
      <w:r w:rsidRPr="00816CBA">
        <w:t xml:space="preserve">Mitsutake, T., Sakamoto, M., Nakazono, H., &amp; Horikawa, E. (2021). The Effects of Combining Transcranial Direct Current Stimulation and Gait Training with Functional Electrical Stimulation on Trunk Acceleration During Walking in Patients with Subacute Stroke. </w:t>
      </w:r>
      <w:r w:rsidRPr="00816CBA">
        <w:rPr>
          <w:i/>
        </w:rPr>
        <w:t>J Stroke Cerebrovasc Dis, 30</w:t>
      </w:r>
      <w:r w:rsidRPr="00816CBA">
        <w:t>(4), 105635. doi:10.1016/j.jstrokecerebrovasdis.2021.105635</w:t>
      </w:r>
    </w:p>
    <w:p w14:paraId="09CD340E" w14:textId="77777777" w:rsidR="00816CBA" w:rsidRPr="00816CBA" w:rsidRDefault="00816CBA" w:rsidP="00816CBA">
      <w:pPr>
        <w:pStyle w:val="EndNoteBibliography"/>
        <w:spacing w:after="0"/>
        <w:ind w:left="720" w:hanging="720"/>
      </w:pPr>
      <w:r w:rsidRPr="00816CBA">
        <w:t xml:space="preserve">Miu, K. Y. D., Ching, K., Shan, L. S., Chan, E. Y. L., &amp; Wong, E. (2020). Comparison of Repetitive Transcranial Magnetic Stimulation and Transcranial Direct Current Stimulation on Upper Limb Recovery Among Patients With Recent Stroke. </w:t>
      </w:r>
      <w:r w:rsidRPr="00816CBA">
        <w:rPr>
          <w:i/>
        </w:rPr>
        <w:t>Annals of Rehabilitation Medicine, 44</w:t>
      </w:r>
      <w:r w:rsidRPr="00816CBA">
        <w:t>(6), 428-437. doi:10.5535/arm.20093</w:t>
      </w:r>
    </w:p>
    <w:p w14:paraId="5C774BEB" w14:textId="77777777" w:rsidR="00816CBA" w:rsidRPr="00816CBA" w:rsidRDefault="00816CBA" w:rsidP="00816CBA">
      <w:pPr>
        <w:pStyle w:val="EndNoteBibliography"/>
        <w:spacing w:after="0"/>
        <w:ind w:left="720" w:hanging="720"/>
      </w:pPr>
      <w:r w:rsidRPr="00816CBA">
        <w:t xml:space="preserve">Mortensen, J., Figlewski, K., &amp; Andersen, H. (2016). Combined transcranial direct current stimulation and home-based occupational therapy for upper limb motor impairment following intracerebral hemorrhage: a double-blind randomized controlled trial. </w:t>
      </w:r>
      <w:r w:rsidRPr="00816CBA">
        <w:rPr>
          <w:i/>
        </w:rPr>
        <w:t>Disabil Rehabil, 38</w:t>
      </w:r>
      <w:r w:rsidRPr="00816CBA">
        <w:t>(7), 637-643. doi:10.3109/09638288.2015.1055379</w:t>
      </w:r>
    </w:p>
    <w:p w14:paraId="704A1625" w14:textId="77777777" w:rsidR="00816CBA" w:rsidRPr="00816CBA" w:rsidRDefault="00816CBA" w:rsidP="00816CBA">
      <w:pPr>
        <w:pStyle w:val="EndNoteBibliography"/>
        <w:spacing w:after="0"/>
        <w:ind w:left="720" w:hanging="720"/>
      </w:pPr>
      <w:r w:rsidRPr="00816CBA">
        <w:t xml:space="preserve">Mottram, C. J., Heckman, C. J., Powers, R. K., Rymer, W. Z., &amp; Suresh, N. L. (2014). Disturbances of motor unit rate modulation are prevalent in muscles of spastic-paretic stroke survivors. </w:t>
      </w:r>
      <w:r w:rsidRPr="00816CBA">
        <w:rPr>
          <w:i/>
        </w:rPr>
        <w:t>J Neurophysiol, 111</w:t>
      </w:r>
      <w:r w:rsidRPr="00816CBA">
        <w:t>(10), 2017-2028. doi:10.1152/jn.00389.2013</w:t>
      </w:r>
    </w:p>
    <w:p w14:paraId="6697C7BE" w14:textId="77777777" w:rsidR="00816CBA" w:rsidRPr="00816CBA" w:rsidRDefault="00816CBA" w:rsidP="00816CBA">
      <w:pPr>
        <w:pStyle w:val="EndNoteBibliography"/>
        <w:spacing w:after="0"/>
        <w:ind w:left="720" w:hanging="720"/>
      </w:pPr>
      <w:r w:rsidRPr="00816CBA">
        <w:lastRenderedPageBreak/>
        <w:t xml:space="preserve">Mottram, C. J., Suresh, N. L., Heckman, C. J., Gorassini, M. A., &amp; Rymer, W. Z. (2009). Origins of abnormal excitability in biceps brachii motoneurons of spastic-paretic stroke survivors. </w:t>
      </w:r>
      <w:r w:rsidRPr="00816CBA">
        <w:rPr>
          <w:i/>
        </w:rPr>
        <w:t>J Neurophysiol, 102</w:t>
      </w:r>
      <w:r w:rsidRPr="00816CBA">
        <w:t>(4), 2026-2038. doi:10.1152/jn.00151.2009</w:t>
      </w:r>
    </w:p>
    <w:p w14:paraId="28FE6BC9" w14:textId="77777777" w:rsidR="00816CBA" w:rsidRPr="00816CBA" w:rsidRDefault="00816CBA" w:rsidP="00816CBA">
      <w:pPr>
        <w:pStyle w:val="EndNoteBibliography"/>
        <w:spacing w:after="0"/>
        <w:ind w:left="720" w:hanging="720"/>
      </w:pPr>
      <w:r w:rsidRPr="00816CBA">
        <w:t xml:space="preserve">Nair, D. G., Renga, V., Lindenberg, R., Zhu, L., &amp; Schlaug, G. (2011). Optimizing recovery potential through simultaneous occupational therapy and non-invasive brain-stimulation using tDCS. </w:t>
      </w:r>
      <w:r w:rsidRPr="00816CBA">
        <w:rPr>
          <w:i/>
        </w:rPr>
        <w:t>Restor Neurol Neurosci, 29</w:t>
      </w:r>
      <w:r w:rsidRPr="00816CBA">
        <w:t>(6), 411-420. doi:10.3233/RNN-2011-0612</w:t>
      </w:r>
    </w:p>
    <w:p w14:paraId="672B086E" w14:textId="77777777" w:rsidR="00816CBA" w:rsidRPr="00816CBA" w:rsidRDefault="00816CBA" w:rsidP="00816CBA">
      <w:pPr>
        <w:pStyle w:val="EndNoteBibliography"/>
        <w:spacing w:after="0"/>
        <w:ind w:left="720" w:hanging="720"/>
      </w:pPr>
      <w:r w:rsidRPr="00816CBA">
        <w:t xml:space="preserve">Nicolo, P., Magnin, C., Pedrazzini, E., Plomp, G., Mottaz, A., Schnider, A., &amp; Guggisberg, A. G. (2018). Comparison of Neuroplastic Responses to Cathodal Transcranial Direct Current Stimulation and Continuous Theta Burst Stimulation in Subacute Stroke. </w:t>
      </w:r>
      <w:r w:rsidRPr="00816CBA">
        <w:rPr>
          <w:i/>
        </w:rPr>
        <w:t>Arch Phys Med Rehabil, 99</w:t>
      </w:r>
      <w:r w:rsidRPr="00816CBA">
        <w:t>(5), 862-872 e861. doi:10.1016/j.apmr.2017.10.026</w:t>
      </w:r>
    </w:p>
    <w:p w14:paraId="5931838D" w14:textId="77777777" w:rsidR="00816CBA" w:rsidRPr="00816CBA" w:rsidRDefault="00816CBA" w:rsidP="00816CBA">
      <w:pPr>
        <w:pStyle w:val="EndNoteBibliography"/>
        <w:spacing w:after="0"/>
        <w:ind w:left="720" w:hanging="720"/>
      </w:pPr>
      <w:r w:rsidRPr="00816CBA">
        <w:t xml:space="preserve">Niimi, M., Hashimoto, K., Kakuda, W., Miyano, S., Momosaki, R., Ishima, T., &amp; Abo, M. (2016). Role of Brain-Derived Neurotrophic Factor in Beneficial Effects of Repetitive Transcranial Magnetic Stimulation for Upper Limb Hemiparesis after Stroke. </w:t>
      </w:r>
      <w:r w:rsidRPr="00816CBA">
        <w:rPr>
          <w:i/>
        </w:rPr>
        <w:t>PloS One, 11</w:t>
      </w:r>
      <w:r w:rsidRPr="00816CBA">
        <w:t>(3), e0152241. doi:10.1371/journal.pone.0152241</w:t>
      </w:r>
    </w:p>
    <w:p w14:paraId="5822D4BD" w14:textId="46B7E53C" w:rsidR="00816CBA" w:rsidRPr="00816CBA" w:rsidRDefault="00816CBA" w:rsidP="00816CBA">
      <w:pPr>
        <w:pStyle w:val="EndNoteBibliography"/>
        <w:spacing w:after="0"/>
        <w:ind w:left="720" w:hanging="720"/>
      </w:pPr>
      <w:r w:rsidRPr="00816CBA">
        <w:t xml:space="preserve">NINDS. (2019). Stroke Information Page. Retrieved from </w:t>
      </w:r>
      <w:hyperlink r:id="rId46" w:history="1">
        <w:r w:rsidRPr="00816CBA">
          <w:rPr>
            <w:rStyle w:val="Hyperlink"/>
          </w:rPr>
          <w:t>https://www.ninds.nih.gov/Disorders/All-Disorders/Stroke-Information-Page</w:t>
        </w:r>
      </w:hyperlink>
    </w:p>
    <w:p w14:paraId="4B83136F" w14:textId="77777777" w:rsidR="00816CBA" w:rsidRPr="00816CBA" w:rsidRDefault="00816CBA" w:rsidP="00816CBA">
      <w:pPr>
        <w:pStyle w:val="EndNoteBibliography"/>
        <w:spacing w:after="0"/>
        <w:ind w:left="720" w:hanging="720"/>
      </w:pPr>
      <w:r w:rsidRPr="00816CBA">
        <w:t xml:space="preserve">Nitsche, M. A., Fricke, K., Henschke, U., Schlitterlau, A., Liebetanz, D., Lang, N., . . . Paulus, W. (2003). Pharmacological modulation of cortical excitability shifts induced by transcranial direct current stimulation in humans. </w:t>
      </w:r>
      <w:r w:rsidRPr="00816CBA">
        <w:rPr>
          <w:i/>
        </w:rPr>
        <w:t>J Physiol, 553</w:t>
      </w:r>
      <w:r w:rsidRPr="00816CBA">
        <w:t>(Pt 1), 293-301. doi:10.1113/jphysiol.2003.049916</w:t>
      </w:r>
    </w:p>
    <w:p w14:paraId="050ED031" w14:textId="77777777" w:rsidR="00816CBA" w:rsidRPr="00816CBA" w:rsidRDefault="00816CBA" w:rsidP="00816CBA">
      <w:pPr>
        <w:pStyle w:val="EndNoteBibliography"/>
        <w:spacing w:after="0"/>
        <w:ind w:left="720" w:hanging="720"/>
      </w:pPr>
      <w:r w:rsidRPr="00816CBA">
        <w:t xml:space="preserve">Nitsche, M. A., &amp; Paulus, W. (2000). Excitability changes induced in the human motor cortex by weak transcranial direct current stimulation. </w:t>
      </w:r>
      <w:r w:rsidRPr="00816CBA">
        <w:rPr>
          <w:i/>
        </w:rPr>
        <w:t>J Physiol, 527 Pt 3</w:t>
      </w:r>
      <w:r w:rsidRPr="00816CBA">
        <w:t>, 633-639. doi:10.1111/j.1469-7793.2000.t01-1-00633.x</w:t>
      </w:r>
    </w:p>
    <w:p w14:paraId="4DC6FFBA" w14:textId="77777777" w:rsidR="00816CBA" w:rsidRPr="00816CBA" w:rsidRDefault="00816CBA" w:rsidP="00816CBA">
      <w:pPr>
        <w:pStyle w:val="EndNoteBibliography"/>
        <w:spacing w:after="0"/>
        <w:ind w:left="720" w:hanging="720"/>
      </w:pPr>
      <w:r w:rsidRPr="00816CBA">
        <w:t xml:space="preserve">O'Shea, J., Boudrias, M. H., Stagg, C. J., Bachtiar, V., Kischka, U., Blicher, J. U., &amp; Johansen-Berg, H. (2014). Predicting behavioural response to TDCS in chronic motor stroke. </w:t>
      </w:r>
      <w:r w:rsidRPr="00816CBA">
        <w:rPr>
          <w:i/>
        </w:rPr>
        <w:t>Neuroimage, 85 Pt 3</w:t>
      </w:r>
      <w:r w:rsidRPr="00816CBA">
        <w:t>, 924-933. doi:10.1016/j.neuroimage.2013.05.096</w:t>
      </w:r>
    </w:p>
    <w:p w14:paraId="1162551E" w14:textId="77777777" w:rsidR="00816CBA" w:rsidRPr="00816CBA" w:rsidRDefault="00816CBA" w:rsidP="00816CBA">
      <w:pPr>
        <w:pStyle w:val="EndNoteBibliography"/>
        <w:spacing w:after="0"/>
        <w:ind w:left="720" w:hanging="720"/>
      </w:pPr>
      <w:r w:rsidRPr="00816CBA">
        <w:t xml:space="preserve">Ochi, M., Saeki, S., Oda, T., Matsushima, Y., &amp; Hachisuka, K. (2013). Effects of anodal and cathodal transcranial direct current stimulation combined with robotic therapy on severely affected arms in chronic stroke patients. </w:t>
      </w:r>
      <w:r w:rsidRPr="00816CBA">
        <w:rPr>
          <w:i/>
        </w:rPr>
        <w:t>J Rehabil Med, 45</w:t>
      </w:r>
      <w:r w:rsidRPr="00816CBA">
        <w:t>(2), 137-140. doi:10.2340/16501977-1099</w:t>
      </w:r>
    </w:p>
    <w:p w14:paraId="5AE04180" w14:textId="77777777" w:rsidR="00816CBA" w:rsidRPr="00816CBA" w:rsidRDefault="00816CBA" w:rsidP="00816CBA">
      <w:pPr>
        <w:pStyle w:val="EndNoteBibliography"/>
        <w:spacing w:after="0"/>
        <w:ind w:left="720" w:hanging="720"/>
      </w:pPr>
      <w:r w:rsidRPr="00816CBA">
        <w:t xml:space="preserve">Orrù, G., Conversano, C., Hitchcott, P. K., &amp; Gemignani, A. (2019). Motor stroke recovery after tDCS: a systematic review. </w:t>
      </w:r>
      <w:r w:rsidRPr="00816CBA">
        <w:rPr>
          <w:i/>
        </w:rPr>
        <w:t>Reviews in the Neuroscience, 31</w:t>
      </w:r>
      <w:r w:rsidRPr="00816CBA">
        <w:t>(2), 201-218. doi:10.1515/revneuro-2019-0047</w:t>
      </w:r>
    </w:p>
    <w:p w14:paraId="71949361" w14:textId="77777777" w:rsidR="00816CBA" w:rsidRPr="00816CBA" w:rsidRDefault="00816CBA" w:rsidP="00816CBA">
      <w:pPr>
        <w:pStyle w:val="EndNoteBibliography"/>
        <w:spacing w:after="0"/>
        <w:ind w:left="720" w:hanging="720"/>
      </w:pPr>
      <w:r w:rsidRPr="00816CBA">
        <w:t xml:space="preserve">Oveisgharan, S., Organji, H., &amp; Ghorbani, A. (2018). Enhancement of Motor Recovery through Left Dorsolateral Prefrontal Cortex Stimulation after Acute Ischemic Stroke. </w:t>
      </w:r>
      <w:r w:rsidRPr="00816CBA">
        <w:rPr>
          <w:i/>
        </w:rPr>
        <w:t>J Stroke Cerebrovasc Dis, 27</w:t>
      </w:r>
      <w:r w:rsidRPr="00816CBA">
        <w:t>(1), 185-191. doi:10.1016/j.jstrokecerebrovasdis.2017.08.026</w:t>
      </w:r>
    </w:p>
    <w:p w14:paraId="66093082" w14:textId="77777777" w:rsidR="00816CBA" w:rsidRPr="00816CBA" w:rsidRDefault="00816CBA" w:rsidP="00816CBA">
      <w:pPr>
        <w:pStyle w:val="EndNoteBibliography"/>
        <w:spacing w:after="0"/>
        <w:ind w:left="720" w:hanging="720"/>
      </w:pPr>
      <w:r w:rsidRPr="00816CBA">
        <w:t xml:space="preserve">Page, S. J., Fulk, G. D., &amp; Boyne, P. (2012). Clinically important differences for the upper-extremity Fugl-Meyer Scale in people with minimal to moderate impairment due to chronic stroke. </w:t>
      </w:r>
      <w:r w:rsidRPr="00816CBA">
        <w:rPr>
          <w:i/>
        </w:rPr>
        <w:t>Phys Ther, 92</w:t>
      </w:r>
      <w:r w:rsidRPr="00816CBA">
        <w:t>(6), 791-798. doi:10.2522/ptj.20110009</w:t>
      </w:r>
    </w:p>
    <w:p w14:paraId="6B45FCDF" w14:textId="77777777" w:rsidR="00816CBA" w:rsidRPr="00816CBA" w:rsidRDefault="00816CBA" w:rsidP="00816CBA">
      <w:pPr>
        <w:pStyle w:val="EndNoteBibliography"/>
        <w:spacing w:after="0"/>
        <w:ind w:left="720" w:hanging="720"/>
      </w:pPr>
      <w:r w:rsidRPr="00816CBA">
        <w:t xml:space="preserve">Pandian, S., Arya, K. N., &amp; Kumar, D. (2016). Minimal clinically important difference of the lower-extremity fugl-meyer assessment in chronic-stroke. </w:t>
      </w:r>
      <w:r w:rsidRPr="00816CBA">
        <w:rPr>
          <w:i/>
        </w:rPr>
        <w:t>Top Stroke Rehabil, 23</w:t>
      </w:r>
      <w:r w:rsidRPr="00816CBA">
        <w:t>(4), 233-239. doi:10.1179/1945511915Y.0000000003</w:t>
      </w:r>
    </w:p>
    <w:p w14:paraId="579C4BEF" w14:textId="77777777" w:rsidR="00816CBA" w:rsidRPr="00816CBA" w:rsidRDefault="00816CBA" w:rsidP="00816CBA">
      <w:pPr>
        <w:pStyle w:val="EndNoteBibliography"/>
        <w:spacing w:after="0"/>
        <w:ind w:left="720" w:hanging="720"/>
      </w:pPr>
      <w:r w:rsidRPr="00816CBA">
        <w:t xml:space="preserve">Pandyan, A. D., Johnson, G. R., Price, C. I., Curless, R. H., Barnes, M. P., &amp; Rodgers, H. (1999). A review of the properties and limitations of the Ashworth and modified Ashworth Scales as measures of spasticity. </w:t>
      </w:r>
      <w:r w:rsidRPr="00816CBA">
        <w:rPr>
          <w:i/>
        </w:rPr>
        <w:t>Clin Rehabil, 13</w:t>
      </w:r>
      <w:r w:rsidRPr="00816CBA">
        <w:t>(5), 373-383. doi:10.1191/026921599677595404</w:t>
      </w:r>
    </w:p>
    <w:p w14:paraId="5F7381D6" w14:textId="77777777" w:rsidR="00816CBA" w:rsidRPr="00816CBA" w:rsidRDefault="00816CBA" w:rsidP="00816CBA">
      <w:pPr>
        <w:pStyle w:val="EndNoteBibliography"/>
        <w:spacing w:after="0"/>
        <w:ind w:left="720" w:hanging="720"/>
      </w:pPr>
      <w:r w:rsidRPr="00816CBA">
        <w:t xml:space="preserve">Pare, J. R., &amp; Kahn, J. H. (2012). Basic neuroanatomy and stroke syndromes. </w:t>
      </w:r>
      <w:r w:rsidRPr="00816CBA">
        <w:rPr>
          <w:i/>
        </w:rPr>
        <w:t>Emerg Med Clin North Am, 30</w:t>
      </w:r>
      <w:r w:rsidRPr="00816CBA">
        <w:t>(3), 601-615. doi:10.1016/j.emc.2012.05.004</w:t>
      </w:r>
    </w:p>
    <w:p w14:paraId="0D3EDC67" w14:textId="77777777" w:rsidR="00816CBA" w:rsidRPr="00816CBA" w:rsidRDefault="00816CBA" w:rsidP="00816CBA">
      <w:pPr>
        <w:pStyle w:val="EndNoteBibliography"/>
        <w:spacing w:after="0"/>
        <w:ind w:left="720" w:hanging="720"/>
      </w:pPr>
      <w:r w:rsidRPr="00816CBA">
        <w:t xml:space="preserve">Pavlova, E. L., Lindberg, P., Khan, A., Ruschkowski, S., Nitsche, M. A., &amp; Borg, J. (2017). Transcranial direct current stimulation combined with visuo-motor training as treatment for chronic stroke patients. </w:t>
      </w:r>
      <w:r w:rsidRPr="00816CBA">
        <w:rPr>
          <w:i/>
        </w:rPr>
        <w:t>Restor Neurol Neurosci, 35</w:t>
      </w:r>
      <w:r w:rsidRPr="00816CBA">
        <w:t>(3), 307-317. doi:10.3233/RNN-160706</w:t>
      </w:r>
    </w:p>
    <w:p w14:paraId="130C6672" w14:textId="77777777" w:rsidR="00816CBA" w:rsidRPr="00816CBA" w:rsidRDefault="00816CBA" w:rsidP="00816CBA">
      <w:pPr>
        <w:pStyle w:val="EndNoteBibliography"/>
        <w:spacing w:after="0"/>
        <w:ind w:left="720" w:hanging="720"/>
      </w:pPr>
      <w:r w:rsidRPr="00816CBA">
        <w:lastRenderedPageBreak/>
        <w:t xml:space="preserve">Pinto, A., Mckinley, R., Alves, V., Wiest, R., Silva, C. A., &amp; Reyes, M. (2018). Stroke Lesion Outcome Prediction Based on MRI Imaging Combined With Clinical Information. </w:t>
      </w:r>
      <w:r w:rsidRPr="00816CBA">
        <w:rPr>
          <w:i/>
        </w:rPr>
        <w:t>Front Neurol, 9</w:t>
      </w:r>
      <w:r w:rsidRPr="00816CBA">
        <w:t>(1060), 1-10. doi:10.3389/fneur.2018.01060</w:t>
      </w:r>
    </w:p>
    <w:p w14:paraId="74A079D4" w14:textId="77777777" w:rsidR="00816CBA" w:rsidRPr="00816CBA" w:rsidRDefault="00816CBA" w:rsidP="00816CBA">
      <w:pPr>
        <w:pStyle w:val="EndNoteBibliography"/>
        <w:spacing w:after="0"/>
        <w:ind w:left="720" w:hanging="720"/>
      </w:pPr>
      <w:r w:rsidRPr="00816CBA">
        <w:t xml:space="preserve">Pinto, E. F., Gupta, A., Kulkarni, G. B., &amp; Andrade, C. (2021). A Randomized, Double-Blind, Sham-Controlled Study of Transcranial Direct Current Stimulation as an Augmentation Intervention for the Attenuation of Motor Deficits in Patients With Stroke. </w:t>
      </w:r>
      <w:r w:rsidRPr="00816CBA">
        <w:rPr>
          <w:i/>
        </w:rPr>
        <w:t>J ECT</w:t>
      </w:r>
      <w:r w:rsidRPr="00816CBA">
        <w:t>. doi:10.1097/YCT.0000000000000769</w:t>
      </w:r>
    </w:p>
    <w:p w14:paraId="550219AC" w14:textId="77777777" w:rsidR="00816CBA" w:rsidRPr="00816CBA" w:rsidRDefault="00816CBA" w:rsidP="00816CBA">
      <w:pPr>
        <w:pStyle w:val="EndNoteBibliography"/>
        <w:spacing w:after="0"/>
        <w:ind w:left="720" w:hanging="720"/>
      </w:pPr>
      <w:r w:rsidRPr="00816CBA">
        <w:t xml:space="preserve">Powell, E. S., Carrico, C., Westgate, P. M., Chelette, K. C., Nichols, L., Reddy, L., . . . Sawaki, L. (2016). Time configuration of combined neuromodulation and motor training after stroke: A proof-of-concept study. </w:t>
      </w:r>
      <w:r w:rsidRPr="00816CBA">
        <w:rPr>
          <w:i/>
        </w:rPr>
        <w:t>NeuroRehabilitation, 39</w:t>
      </w:r>
      <w:r w:rsidRPr="00816CBA">
        <w:t>(3), 439-449. doi:10.3233/NRE-161375</w:t>
      </w:r>
    </w:p>
    <w:p w14:paraId="5DD1E2EA" w14:textId="77777777" w:rsidR="00816CBA" w:rsidRPr="00816CBA" w:rsidRDefault="00816CBA" w:rsidP="00816CBA">
      <w:pPr>
        <w:pStyle w:val="EndNoteBibliography"/>
        <w:spacing w:after="0"/>
        <w:ind w:left="720" w:hanging="720"/>
      </w:pPr>
      <w:r w:rsidRPr="00816CBA">
        <w:t xml:space="preserve">Powell, E. S., Westgate, P. M., Goldstein, L. B., &amp; Sawaki, L. (2019). Absence of Motor-Evoked Potentials Does Not Predict Poor Recovery in Patients With Severe-Moderate Stroke: An Exploratory Analysis. </w:t>
      </w:r>
      <w:r w:rsidRPr="00816CBA">
        <w:rPr>
          <w:i/>
        </w:rPr>
        <w:t>Arch Rehabil Res Clin Transl, 1</w:t>
      </w:r>
      <w:r w:rsidRPr="00816CBA">
        <w:t>(3-4), 100023. doi:10.1016/j.arrct.2019.100023</w:t>
      </w:r>
    </w:p>
    <w:p w14:paraId="2497AF98" w14:textId="77777777" w:rsidR="00816CBA" w:rsidRPr="00816CBA" w:rsidRDefault="00816CBA" w:rsidP="00816CBA">
      <w:pPr>
        <w:pStyle w:val="EndNoteBibliography"/>
        <w:spacing w:after="0"/>
        <w:ind w:left="720" w:hanging="720"/>
      </w:pPr>
      <w:r w:rsidRPr="00816CBA">
        <w:t xml:space="preserve">Prathum, T., Piriyaprasarth, P., Aneksan, B., Hiengkaew, V., Pankhaew, T., Vachalathiti, R., &amp; Klomjai, W. (2021). Effects of home-based dual-hemispheric transcranial direct current stimulation combined with exercise on upper and lower limb motor performance in patients with chronic stroke. </w:t>
      </w:r>
      <w:r w:rsidRPr="00816CBA">
        <w:rPr>
          <w:i/>
        </w:rPr>
        <w:t>Disabil Rehabil</w:t>
      </w:r>
      <w:r w:rsidRPr="00816CBA">
        <w:t>, 1-12. doi:10.1080/09638288.2021.1891464</w:t>
      </w:r>
    </w:p>
    <w:p w14:paraId="336DA73E" w14:textId="77777777" w:rsidR="00816CBA" w:rsidRPr="00816CBA" w:rsidRDefault="00816CBA" w:rsidP="00816CBA">
      <w:pPr>
        <w:pStyle w:val="EndNoteBibliography"/>
        <w:spacing w:after="0"/>
        <w:ind w:left="720" w:hanging="720"/>
      </w:pPr>
      <w:r w:rsidRPr="00816CBA">
        <w:t xml:space="preserve">Quinn, T. J., Langhorne, P., &amp; Stott, D. J. (2011). Barthel Index for Stroke Trials Development, Properties, and Application. </w:t>
      </w:r>
      <w:r w:rsidRPr="00816CBA">
        <w:rPr>
          <w:i/>
        </w:rPr>
        <w:t>Stroke, 42</w:t>
      </w:r>
      <w:r w:rsidRPr="00816CBA">
        <w:t>(4), 1146-1151. doi:10.1161/STROKEAHA.110.598540</w:t>
      </w:r>
    </w:p>
    <w:p w14:paraId="307976CF" w14:textId="77777777" w:rsidR="00816CBA" w:rsidRPr="00816CBA" w:rsidRDefault="00816CBA" w:rsidP="00816CBA">
      <w:pPr>
        <w:pStyle w:val="EndNoteBibliography"/>
        <w:spacing w:after="0"/>
        <w:ind w:left="720" w:hanging="720"/>
      </w:pPr>
      <w:r w:rsidRPr="00816CBA">
        <w:t xml:space="preserve">Rabadi, M. H., &amp; Aston, C. E. (2017). Effect of Transcranial Direct Current Stimulation on Severely Affected Arm-Hand Motor Function in Patients After an Acute Ischemic Stroke: A Pilot Randomized Control Trial. </w:t>
      </w:r>
      <w:r w:rsidRPr="00816CBA">
        <w:rPr>
          <w:i/>
        </w:rPr>
        <w:t>Am J Phys Med Rehabil, 96</w:t>
      </w:r>
      <w:r w:rsidRPr="00816CBA">
        <w:t>(10 Suppl 1), S178-S184. doi:10.1097/PHM.0000000000000823</w:t>
      </w:r>
    </w:p>
    <w:p w14:paraId="305AFD9C" w14:textId="77777777" w:rsidR="00816CBA" w:rsidRPr="00816CBA" w:rsidRDefault="00816CBA" w:rsidP="00816CBA">
      <w:pPr>
        <w:pStyle w:val="EndNoteBibliography"/>
        <w:spacing w:after="0"/>
        <w:ind w:left="720" w:hanging="720"/>
      </w:pPr>
      <w:r w:rsidRPr="00335008">
        <w:rPr>
          <w:lang w:val="pt-BR"/>
        </w:rPr>
        <w:t xml:space="preserve">Rocha, S., Silva, E., Foerster, A., Wiesiolek, C., Chagas, A. P., Machado, G., . . . </w:t>
      </w:r>
      <w:r w:rsidRPr="00816CBA">
        <w:t xml:space="preserve">Monte-Silva, K. (2016). The impact of transcranial direct current stimulation (tDCS) combined with modified constraint-induced movement therapy (mCIMT) on upper limb function in chronic stroke: a double-blind randomized controlled trial. </w:t>
      </w:r>
      <w:r w:rsidRPr="00816CBA">
        <w:rPr>
          <w:i/>
        </w:rPr>
        <w:t>Disabil Rehabil, 38</w:t>
      </w:r>
      <w:r w:rsidRPr="00816CBA">
        <w:t>(7), 653-660. doi:10.3109/09638288.2015.1055382</w:t>
      </w:r>
    </w:p>
    <w:p w14:paraId="32399ED7" w14:textId="77777777" w:rsidR="00816CBA" w:rsidRPr="00816CBA" w:rsidRDefault="00816CBA" w:rsidP="00816CBA">
      <w:pPr>
        <w:pStyle w:val="EndNoteBibliography"/>
        <w:spacing w:after="0"/>
        <w:ind w:left="720" w:hanging="720"/>
      </w:pPr>
      <w:r w:rsidRPr="00816CBA">
        <w:t xml:space="preserve">Rossi, C., Sallustio, F., Di Legge, S., Stanzione, P., &amp; Koch, G. (2013). Transcranial direct current stimulation of the affected hemisphere does not accelerate recovery of acute stroke patients. </w:t>
      </w:r>
      <w:r w:rsidRPr="00816CBA">
        <w:rPr>
          <w:i/>
        </w:rPr>
        <w:t>Eur J Neurol, 20</w:t>
      </w:r>
      <w:r w:rsidRPr="00816CBA">
        <w:t>(1), 202-204. doi:10.1111/j.1468-1331.2012.03703.x</w:t>
      </w:r>
    </w:p>
    <w:p w14:paraId="6228C475" w14:textId="77777777" w:rsidR="00816CBA" w:rsidRPr="00816CBA" w:rsidRDefault="00816CBA" w:rsidP="00816CBA">
      <w:pPr>
        <w:pStyle w:val="EndNoteBibliography"/>
        <w:spacing w:after="0"/>
        <w:ind w:left="720" w:hanging="720"/>
      </w:pPr>
      <w:r w:rsidRPr="00816CBA">
        <w:t xml:space="preserve">Saeys, W., Vereeck, L., Lafosse, C., Truijen, S., Wuyts, F. L., &amp; Van De Heyning, P. (2015). Transcranial direct current stimulation in the recovery of postural control after stroke: a pilot study. </w:t>
      </w:r>
      <w:r w:rsidRPr="00816CBA">
        <w:rPr>
          <w:i/>
        </w:rPr>
        <w:t>Disabil Rehabil, 37</w:t>
      </w:r>
      <w:r w:rsidRPr="00816CBA">
        <w:t>(20), 1857-1863. doi:10.3109/09638288.2014.982834</w:t>
      </w:r>
    </w:p>
    <w:p w14:paraId="63228910" w14:textId="77777777" w:rsidR="00816CBA" w:rsidRPr="00816CBA" w:rsidRDefault="00816CBA" w:rsidP="00816CBA">
      <w:pPr>
        <w:pStyle w:val="EndNoteBibliography"/>
        <w:spacing w:after="0"/>
        <w:ind w:left="720" w:hanging="720"/>
      </w:pPr>
      <w:r w:rsidRPr="00816CBA">
        <w:t xml:space="preserve">Schlaug, G., &amp; Renga, V. (2008). Transcranial direct current stimulation: a noninvasive tool to facilitate stroke recovery. </w:t>
      </w:r>
      <w:r w:rsidRPr="00816CBA">
        <w:rPr>
          <w:i/>
        </w:rPr>
        <w:t>Expert Rev Med Devices, 5</w:t>
      </w:r>
      <w:r w:rsidRPr="00816CBA">
        <w:t>(6), 759-768. doi:10.1586/17434440.5.6.759</w:t>
      </w:r>
    </w:p>
    <w:p w14:paraId="5A530EFD" w14:textId="77777777" w:rsidR="00816CBA" w:rsidRPr="00816CBA" w:rsidRDefault="00816CBA" w:rsidP="00816CBA">
      <w:pPr>
        <w:pStyle w:val="EndNoteBibliography"/>
        <w:spacing w:after="0"/>
        <w:ind w:left="720" w:hanging="720"/>
      </w:pPr>
      <w:r w:rsidRPr="00816CBA">
        <w:t xml:space="preserve">Seo, H. G., Lee, W. H., Lee, S. H., Yi, Y., Kim, K. D., &amp; Oh, B. M. (2017). Robotic-assisted gait training combined with transcranial direct current stimulation in chronic stroke patients: A pilot double-blind, randomized controlled trial. </w:t>
      </w:r>
      <w:r w:rsidRPr="00816CBA">
        <w:rPr>
          <w:i/>
        </w:rPr>
        <w:t>Restor Neurol Neurosci, 35</w:t>
      </w:r>
      <w:r w:rsidRPr="00816CBA">
        <w:t>(5), 527-536. doi:10.3233/RNN-170745</w:t>
      </w:r>
    </w:p>
    <w:p w14:paraId="2F236074" w14:textId="77777777" w:rsidR="00816CBA" w:rsidRPr="00816CBA" w:rsidRDefault="00816CBA" w:rsidP="00816CBA">
      <w:pPr>
        <w:pStyle w:val="EndNoteBibliography"/>
        <w:spacing w:after="0"/>
        <w:ind w:left="720" w:hanging="720"/>
      </w:pPr>
      <w:r w:rsidRPr="00816CBA">
        <w:t xml:space="preserve">Shaheiwola, N., Zhang, B., Jia, J., &amp; Zhang, D. (2018). Using tDCS as an Add-On Treatment Prior to FES Therapy in Improving Upper Limb Function in Severe Chronic Stroke Patients: A Randomized Controlled Study. </w:t>
      </w:r>
      <w:r w:rsidRPr="00816CBA">
        <w:rPr>
          <w:i/>
        </w:rPr>
        <w:t>Front Hum Neurosci, 12</w:t>
      </w:r>
      <w:r w:rsidRPr="00816CBA">
        <w:t>, 233. doi:10.3389/fnhum.2018.00233</w:t>
      </w:r>
    </w:p>
    <w:p w14:paraId="747A2207" w14:textId="77777777" w:rsidR="00816CBA" w:rsidRPr="00816CBA" w:rsidRDefault="00816CBA" w:rsidP="00816CBA">
      <w:pPr>
        <w:pStyle w:val="EndNoteBibliography"/>
        <w:spacing w:after="0"/>
        <w:ind w:left="720" w:hanging="720"/>
      </w:pPr>
      <w:r w:rsidRPr="00816CBA">
        <w:t xml:space="preserve">Shibata, T., Urata, A., Kawahara, K., Furuya, K., Ishikuro, K., Hattori, N., &amp; Kuroda, S. (2020). Therapeutic Effects of Diagonal-Transcranial Direct Current Stimulation on Functional Recovery in Acute Stroke: A Pilot Study. </w:t>
      </w:r>
      <w:r w:rsidRPr="00816CBA">
        <w:rPr>
          <w:i/>
        </w:rPr>
        <w:t>J Stroke Cerebrovasc Dis, 29</w:t>
      </w:r>
      <w:r w:rsidRPr="00816CBA">
        <w:t>(10), 105107. doi:10.1016/j.jstrokecerebrovasdis.2020.105107</w:t>
      </w:r>
    </w:p>
    <w:p w14:paraId="26AC6C71" w14:textId="77777777" w:rsidR="00816CBA" w:rsidRPr="00816CBA" w:rsidRDefault="00816CBA" w:rsidP="00816CBA">
      <w:pPr>
        <w:pStyle w:val="EndNoteBibliography"/>
        <w:spacing w:after="0"/>
        <w:ind w:left="720" w:hanging="720"/>
      </w:pPr>
      <w:r w:rsidRPr="00816CBA">
        <w:lastRenderedPageBreak/>
        <w:t xml:space="preserve">Stagg, C. J., Antal, A., &amp; Nitsche, M. A. (2018). Physiology of Transcranial Direct Current Stimulation. </w:t>
      </w:r>
      <w:r w:rsidRPr="00816CBA">
        <w:rPr>
          <w:i/>
        </w:rPr>
        <w:t>J ECT, 34</w:t>
      </w:r>
      <w:r w:rsidRPr="00816CBA">
        <w:t>(3), 144-152. doi:10.1097/YCT.0000000000000510</w:t>
      </w:r>
    </w:p>
    <w:p w14:paraId="1D774B63" w14:textId="77777777" w:rsidR="00816CBA" w:rsidRPr="00816CBA" w:rsidRDefault="00816CBA" w:rsidP="00816CBA">
      <w:pPr>
        <w:pStyle w:val="EndNoteBibliography"/>
        <w:spacing w:after="0"/>
        <w:ind w:left="720" w:hanging="720"/>
      </w:pPr>
      <w:r w:rsidRPr="00816CBA">
        <w:t xml:space="preserve">Stagg, C. J., Bachtiar, V., &amp; Johansen-Berg, H. (2011). The role of GABA in human motor learning. </w:t>
      </w:r>
      <w:r w:rsidRPr="00816CBA">
        <w:rPr>
          <w:i/>
        </w:rPr>
        <w:t>Curr Biol, 21</w:t>
      </w:r>
      <w:r w:rsidRPr="00816CBA">
        <w:t>(6), 480-484. doi:10.1016/j.cub.2011.01.069</w:t>
      </w:r>
    </w:p>
    <w:p w14:paraId="37EB5B2C" w14:textId="77777777" w:rsidR="00816CBA" w:rsidRPr="00816CBA" w:rsidRDefault="00816CBA" w:rsidP="00816CBA">
      <w:pPr>
        <w:pStyle w:val="EndNoteBibliography"/>
        <w:spacing w:after="0"/>
        <w:ind w:left="720" w:hanging="720"/>
      </w:pPr>
      <w:r w:rsidRPr="00816CBA">
        <w:t xml:space="preserve">Takebayashi, T., Takahashi, K., Moriwaki, M., Sakamoto, T., &amp; Domen, K. (2017). Improvement of Upper Extremity Deficit after Constraint-Induced Movement Therapy Combined with and without Preconditioning Stimulation Using Dual-hemisphere Transcranial Direct Current Stimulation and Peripheral Neuromuscular Stimulation in Chronic Stroke Patients: A Pilot Randomized Controlled Trial. </w:t>
      </w:r>
      <w:r w:rsidRPr="00816CBA">
        <w:rPr>
          <w:i/>
        </w:rPr>
        <w:t>Front Neurol, 8</w:t>
      </w:r>
      <w:r w:rsidRPr="00816CBA">
        <w:t>, 568. doi:10.3389/fneur.2017.00568</w:t>
      </w:r>
    </w:p>
    <w:p w14:paraId="61FC1BD5" w14:textId="77777777" w:rsidR="00816CBA" w:rsidRPr="00816CBA" w:rsidRDefault="00816CBA" w:rsidP="00816CBA">
      <w:pPr>
        <w:pStyle w:val="EndNoteBibliography"/>
        <w:spacing w:after="0"/>
        <w:ind w:left="720" w:hanging="720"/>
      </w:pPr>
      <w:r w:rsidRPr="00816CBA">
        <w:t xml:space="preserve">Tsien, J. Z. (2000). Building a brainier mouse. </w:t>
      </w:r>
      <w:r w:rsidRPr="00816CBA">
        <w:rPr>
          <w:i/>
        </w:rPr>
        <w:t>Sci Am, 282</w:t>
      </w:r>
      <w:r w:rsidRPr="00816CBA">
        <w:t>(4), 62-68. doi:10.1038/scientificamerican0400-62</w:t>
      </w:r>
    </w:p>
    <w:p w14:paraId="21AC801F" w14:textId="77777777" w:rsidR="00816CBA" w:rsidRPr="00816CBA" w:rsidRDefault="00816CBA" w:rsidP="00816CBA">
      <w:pPr>
        <w:pStyle w:val="EndNoteBibliography"/>
        <w:spacing w:after="0"/>
        <w:ind w:left="720" w:hanging="720"/>
      </w:pPr>
      <w:r w:rsidRPr="00816CBA">
        <w:t xml:space="preserve">Unnithan, A. K. A., &amp; Mehta, P. (2020). Hemorrhagic Stroke. In </w:t>
      </w:r>
      <w:r w:rsidRPr="00816CBA">
        <w:rPr>
          <w:i/>
        </w:rPr>
        <w:t>StatPearls</w:t>
      </w:r>
      <w:r w:rsidRPr="00816CBA">
        <w:t>. Treasure Island (FL).</w:t>
      </w:r>
    </w:p>
    <w:p w14:paraId="1181BD90" w14:textId="51E6983C" w:rsidR="00816CBA" w:rsidRPr="00816CBA" w:rsidRDefault="00816CBA" w:rsidP="00816CBA">
      <w:pPr>
        <w:pStyle w:val="EndNoteBibliography"/>
        <w:spacing w:after="0"/>
        <w:ind w:left="720" w:hanging="720"/>
      </w:pPr>
      <w:r w:rsidRPr="00816CBA">
        <w:t xml:space="preserve">Valkenborghs, S. R., Callister, R., Visser, M. M., Nilsson, M., &amp; Vliet, P. v. (2019). Interventions combined with task-specific training to improve upper limb motor recovery following stroke: a systematic review and meta-analyses. </w:t>
      </w:r>
      <w:r w:rsidRPr="00816CBA">
        <w:rPr>
          <w:i/>
        </w:rPr>
        <w:t>Physical Therapy Reviews, 24</w:t>
      </w:r>
      <w:r w:rsidRPr="00816CBA">
        <w:t>(3-4), 100-117. doi:</w:t>
      </w:r>
      <w:hyperlink r:id="rId47" w:history="1">
        <w:r w:rsidRPr="00816CBA">
          <w:rPr>
            <w:rStyle w:val="Hyperlink"/>
          </w:rPr>
          <w:t>https://doi.org/10.1080/10833196.2019.1597439</w:t>
        </w:r>
      </w:hyperlink>
    </w:p>
    <w:p w14:paraId="532B78D5" w14:textId="77777777" w:rsidR="00816CBA" w:rsidRPr="00816CBA" w:rsidRDefault="00816CBA" w:rsidP="00816CBA">
      <w:pPr>
        <w:pStyle w:val="EndNoteBibliography"/>
        <w:spacing w:after="0"/>
        <w:ind w:left="720" w:hanging="720"/>
      </w:pPr>
      <w:r w:rsidRPr="00816CBA">
        <w:t xml:space="preserve">Van Hoornweder, S., Vanderzande, L., Bloemers, E., Verstraelen, S., Depestele, S., Cuypers, K., . . . Meesen, R. (2021). The effects of transcranial direct current stimulation on upper-limb function post-stroke: A meta-analysis of multiple-session studies. </w:t>
      </w:r>
      <w:r w:rsidRPr="00816CBA">
        <w:rPr>
          <w:i/>
        </w:rPr>
        <w:t>Clin Neurophysiol, 132</w:t>
      </w:r>
      <w:r w:rsidRPr="00816CBA">
        <w:t>(8), 1897-1918. doi:10.1016/j.clinph.2021.05.015</w:t>
      </w:r>
    </w:p>
    <w:p w14:paraId="32C56999" w14:textId="77777777" w:rsidR="00816CBA" w:rsidRPr="00816CBA" w:rsidRDefault="00816CBA" w:rsidP="00816CBA">
      <w:pPr>
        <w:pStyle w:val="EndNoteBibliography"/>
        <w:spacing w:after="0"/>
        <w:ind w:left="720" w:hanging="720"/>
      </w:pPr>
      <w:r w:rsidRPr="00816CBA">
        <w:t xml:space="preserve">Veerbeek, J. M., van Wegen, E., van Peppen, R., van der Wees, P. J., Hendriks, E., Rietberg, M., &amp; Kwakkel, G. (2013). What Is the Evidence for Physical Therapy Poststroke? A Systematic Review and Meta-Analysis. </w:t>
      </w:r>
      <w:r w:rsidRPr="00816CBA">
        <w:rPr>
          <w:i/>
        </w:rPr>
        <w:t>PloS One, 9</w:t>
      </w:r>
      <w:r w:rsidRPr="00816CBA">
        <w:t>(2), 1-32. doi:10.1371/journal.pone.0087987</w:t>
      </w:r>
    </w:p>
    <w:p w14:paraId="202FA75F" w14:textId="77777777" w:rsidR="00816CBA" w:rsidRPr="00816CBA" w:rsidRDefault="00816CBA" w:rsidP="00816CBA">
      <w:pPr>
        <w:pStyle w:val="EndNoteBibliography"/>
        <w:spacing w:after="0"/>
        <w:ind w:left="720" w:hanging="720"/>
      </w:pPr>
      <w:r w:rsidRPr="00816CBA">
        <w:t xml:space="preserve">Wade, D. T., &amp; Collin, C. (1988). The Barthel ADL Index: a standard measure of physical disability? </w:t>
      </w:r>
      <w:r w:rsidRPr="00816CBA">
        <w:rPr>
          <w:i/>
        </w:rPr>
        <w:t>International Disability Studies, 10</w:t>
      </w:r>
      <w:r w:rsidRPr="00816CBA">
        <w:t>(2), 64-67. doi:10.3109/09638288809164105</w:t>
      </w:r>
    </w:p>
    <w:p w14:paraId="60302E00" w14:textId="77777777" w:rsidR="00816CBA" w:rsidRPr="00816CBA" w:rsidRDefault="00816CBA" w:rsidP="00816CBA">
      <w:pPr>
        <w:pStyle w:val="EndNoteBibliography"/>
        <w:spacing w:after="0"/>
        <w:ind w:left="720" w:hanging="720"/>
      </w:pPr>
      <w:r w:rsidRPr="00816CBA">
        <w:t xml:space="preserve">Wei, Y. Y., Koh, C. L., Hsu, M. J., Lo, S. K., Chen, C. H., &amp; Lin, J. H. (2021). Effects of transcranial direct current stimulation combined with neuromuscular electrical stimulation on upper extremity motor function in patients with stroke. </w:t>
      </w:r>
      <w:r w:rsidRPr="00816CBA">
        <w:rPr>
          <w:i/>
        </w:rPr>
        <w:t>Am J Phys Med Rehabil</w:t>
      </w:r>
      <w:r w:rsidRPr="00816CBA">
        <w:t>. doi:10.1097/PHM.0000000000001759</w:t>
      </w:r>
    </w:p>
    <w:p w14:paraId="2D4287FB" w14:textId="77777777" w:rsidR="00816CBA" w:rsidRPr="00816CBA" w:rsidRDefault="00816CBA" w:rsidP="00816CBA">
      <w:pPr>
        <w:pStyle w:val="EndNoteBibliography"/>
        <w:spacing w:after="0"/>
        <w:ind w:left="720" w:hanging="720"/>
      </w:pPr>
      <w:r w:rsidRPr="00816CBA">
        <w:t xml:space="preserve">Woodbury, M. L., Velozo, C. A., Richards, L. G., Duncan, P. W., Studenski, S., &amp; Lai, S.-M. (2007). Dimensionality and Construct Validity of the Fugl-Meyer Assessment of the Upper Extremity. </w:t>
      </w:r>
      <w:r w:rsidRPr="00816CBA">
        <w:rPr>
          <w:i/>
        </w:rPr>
        <w:t>Archives of physical medicine and rehabilitation, 88</w:t>
      </w:r>
      <w:r w:rsidRPr="00816CBA">
        <w:t>(6), 715-723. doi:10.1016/j.apmr.2007.02.036</w:t>
      </w:r>
    </w:p>
    <w:p w14:paraId="7F0E8629" w14:textId="77777777" w:rsidR="00816CBA" w:rsidRPr="00816CBA" w:rsidRDefault="00816CBA" w:rsidP="00816CBA">
      <w:pPr>
        <w:pStyle w:val="EndNoteBibliography"/>
        <w:spacing w:after="0"/>
        <w:ind w:left="720" w:hanging="720"/>
      </w:pPr>
      <w:r w:rsidRPr="00816CBA">
        <w:t xml:space="preserve">Wu, D., Qian, L., Zorowitz, R. D., Zhang, L., Qu, Y., &amp; Yuan, Y. (2013). Effects on decreasing upper-limb poststroke muscle tone using transcranial direct current stimulation: a randomized sham-controlled study. </w:t>
      </w:r>
      <w:r w:rsidRPr="00816CBA">
        <w:rPr>
          <w:i/>
        </w:rPr>
        <w:t>Arch Phys Med Rehabil, 94</w:t>
      </w:r>
      <w:r w:rsidRPr="00816CBA">
        <w:t>(1), 1-8. doi:10.1016/j.apmr.2012.07.022</w:t>
      </w:r>
    </w:p>
    <w:p w14:paraId="2182291C" w14:textId="77777777" w:rsidR="00816CBA" w:rsidRPr="00816CBA" w:rsidRDefault="00816CBA" w:rsidP="00816CBA">
      <w:pPr>
        <w:pStyle w:val="EndNoteBibliography"/>
        <w:spacing w:after="0"/>
        <w:ind w:left="720" w:hanging="720"/>
      </w:pPr>
      <w:r w:rsidRPr="00816CBA">
        <w:t xml:space="preserve">Yao, X., Cui, L., Wang, J., Feng, W., Bao, Y., &amp; Xie, Q. (2020). Effects of transcranial direct current stimulation with virtual reality on upper limb function in patients with ischemic stroke: a randomized controlled trial. </w:t>
      </w:r>
      <w:r w:rsidRPr="00816CBA">
        <w:rPr>
          <w:i/>
        </w:rPr>
        <w:t>J Neuroeng Rehabil, 17</w:t>
      </w:r>
      <w:r w:rsidRPr="00816CBA">
        <w:t>(1), 73. doi:10.1186/s12984-020-00699-x</w:t>
      </w:r>
    </w:p>
    <w:p w14:paraId="274CB604" w14:textId="77777777" w:rsidR="00816CBA" w:rsidRPr="00816CBA" w:rsidRDefault="00816CBA" w:rsidP="00816CBA">
      <w:pPr>
        <w:pStyle w:val="EndNoteBibliography"/>
        <w:spacing w:after="0"/>
        <w:ind w:left="720" w:hanging="720"/>
      </w:pPr>
      <w:r w:rsidRPr="00816CBA">
        <w:t xml:space="preserve">Yi, Y. G., Chun, M. H., Do, K. H., Sung, E. J., Kwon, Y. G., &amp; Kim, D. Y. (2016). The Effect of Transcranial Direct Current Stimulation on Neglect Syndrome in Stroke Patients. </w:t>
      </w:r>
      <w:r w:rsidRPr="00816CBA">
        <w:rPr>
          <w:i/>
        </w:rPr>
        <w:t>Ann Rehabil Med, 40</w:t>
      </w:r>
      <w:r w:rsidRPr="00816CBA">
        <w:t>(2), 223-229. doi:10.5535/arm.2016.40.2.223</w:t>
      </w:r>
    </w:p>
    <w:p w14:paraId="3506CCAE" w14:textId="77777777" w:rsidR="00816CBA" w:rsidRPr="00816CBA" w:rsidRDefault="00816CBA" w:rsidP="00816CBA">
      <w:pPr>
        <w:pStyle w:val="EndNoteBibliography"/>
        <w:spacing w:after="0"/>
        <w:ind w:left="720" w:hanging="720"/>
      </w:pPr>
      <w:r w:rsidRPr="00816CBA">
        <w:t xml:space="preserve">Yun, G. J., Chun, M. H., &amp; Kim, B. R. (2015). The Effects of Transcranial Direct-Current Stimulation on Cognition in Stroke Patients. </w:t>
      </w:r>
      <w:r w:rsidRPr="00816CBA">
        <w:rPr>
          <w:i/>
        </w:rPr>
        <w:t>J Stroke, 17</w:t>
      </w:r>
      <w:r w:rsidRPr="00816CBA">
        <w:t>(3), 354-358. doi:10.5853/jos.2015.17.3.354</w:t>
      </w:r>
    </w:p>
    <w:p w14:paraId="087C0CBA" w14:textId="77777777" w:rsidR="00816CBA" w:rsidRPr="00816CBA" w:rsidRDefault="00816CBA" w:rsidP="00816CBA">
      <w:pPr>
        <w:pStyle w:val="EndNoteBibliography"/>
        <w:ind w:left="720" w:hanging="720"/>
      </w:pPr>
      <w:r w:rsidRPr="00816CBA">
        <w:t xml:space="preserve">Zheng, X., &amp; Schlaug, G. (2015). Structural white matter changes in descending motor tracts correlate with improvements in motor impairment after undergoing a treatment course of tDCS and physical therapy. </w:t>
      </w:r>
      <w:r w:rsidRPr="00816CBA">
        <w:rPr>
          <w:i/>
        </w:rPr>
        <w:t>Front Hum Neurosci, 9</w:t>
      </w:r>
      <w:r w:rsidRPr="00816CBA">
        <w:t>, 229. doi:10.3389/fnhum.2015.00229</w:t>
      </w:r>
    </w:p>
    <w:p w14:paraId="7F7E14A9" w14:textId="1A27EB56" w:rsidR="009E1488" w:rsidRPr="00015867" w:rsidRDefault="00526C60" w:rsidP="009E1488">
      <w:pPr>
        <w:spacing w:line="240" w:lineRule="auto"/>
        <w:jc w:val="center"/>
        <w:rPr>
          <w:b/>
        </w:rPr>
      </w:pPr>
      <w:r>
        <w:lastRenderedPageBreak/>
        <w:fldChar w:fldCharType="end"/>
      </w:r>
      <w:r w:rsidR="009E1488" w:rsidRPr="009E1488">
        <w:rPr>
          <w:b/>
        </w:rPr>
        <w:t xml:space="preserve"> </w:t>
      </w:r>
      <w:r w:rsidR="009E1488" w:rsidRPr="00015867">
        <w:rPr>
          <w:b/>
        </w:rPr>
        <w:t>Appendices</w:t>
      </w:r>
    </w:p>
    <w:p w14:paraId="22EB8B9C" w14:textId="77777777" w:rsidR="009E1488" w:rsidRPr="00344356" w:rsidRDefault="009E1488" w:rsidP="009E1488">
      <w:pPr>
        <w:spacing w:line="240" w:lineRule="auto"/>
        <w:rPr>
          <w:rFonts w:eastAsia="Calibri"/>
          <w:b/>
          <w:bCs/>
          <w:color w:val="000000" w:themeColor="text1"/>
        </w:rPr>
      </w:pPr>
      <w:r w:rsidRPr="00344356">
        <w:rPr>
          <w:rFonts w:eastAsia="Calibri"/>
          <w:b/>
          <w:bCs/>
          <w:color w:val="000000" w:themeColor="text1"/>
        </w:rPr>
        <w:t>Appendix A – Barthel Inde</w:t>
      </w:r>
      <w:r w:rsidRPr="00344356">
        <w:rPr>
          <w:b/>
          <w:bCs/>
          <w:noProof/>
        </w:rPr>
        <w:drawing>
          <wp:anchor distT="0" distB="0" distL="114300" distR="114300" simplePos="0" relativeHeight="251660315" behindDoc="0" locked="0" layoutInCell="1" allowOverlap="1" wp14:anchorId="10E6030A" wp14:editId="630F56C5">
            <wp:simplePos x="0" y="0"/>
            <wp:positionH relativeFrom="column">
              <wp:posOffset>828675</wp:posOffset>
            </wp:positionH>
            <wp:positionV relativeFrom="paragraph">
              <wp:posOffset>768985</wp:posOffset>
            </wp:positionV>
            <wp:extent cx="4572000" cy="3086100"/>
            <wp:effectExtent l="0" t="0" r="0" b="0"/>
            <wp:wrapThrough wrapText="bothSides">
              <wp:wrapPolygon edited="0">
                <wp:start x="0" y="0"/>
                <wp:lineTo x="0" y="21467"/>
                <wp:lineTo x="21510" y="21467"/>
                <wp:lineTo x="21510" y="0"/>
                <wp:lineTo x="0" y="0"/>
              </wp:wrapPolygon>
            </wp:wrapThrough>
            <wp:docPr id="171080136" name="Picture 171080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extLst>
                        <a:ext uri="{28A0092B-C50C-407E-A947-70E740481C1C}">
                          <a14:useLocalDpi xmlns:a14="http://schemas.microsoft.com/office/drawing/2010/main" val="0"/>
                        </a:ext>
                      </a:extLst>
                    </a:blip>
                    <a:stretch>
                      <a:fillRect/>
                    </a:stretch>
                  </pic:blipFill>
                  <pic:spPr>
                    <a:xfrm>
                      <a:off x="0" y="0"/>
                      <a:ext cx="4572000" cy="3086100"/>
                    </a:xfrm>
                    <a:prstGeom prst="rect">
                      <a:avLst/>
                    </a:prstGeom>
                  </pic:spPr>
                </pic:pic>
              </a:graphicData>
            </a:graphic>
          </wp:anchor>
        </w:drawing>
      </w:r>
      <w:r w:rsidRPr="00344356">
        <w:rPr>
          <w:rFonts w:eastAsia="Calibri"/>
          <w:b/>
          <w:bCs/>
          <w:color w:val="000000" w:themeColor="text1"/>
        </w:rPr>
        <w:t>x</w:t>
      </w:r>
    </w:p>
    <w:p w14:paraId="4157AF05" w14:textId="77777777" w:rsidR="009E1488" w:rsidRDefault="009E1488" w:rsidP="009E1488">
      <w:pPr>
        <w:spacing w:line="240" w:lineRule="auto"/>
      </w:pPr>
    </w:p>
    <w:p w14:paraId="6D67DDBA" w14:textId="77777777" w:rsidR="009E1488" w:rsidRDefault="009E1488">
      <w:r>
        <w:br w:type="page"/>
      </w:r>
    </w:p>
    <w:p w14:paraId="2B697572" w14:textId="77777777" w:rsidR="009E1488" w:rsidRPr="00344356" w:rsidRDefault="009E1488" w:rsidP="009E1488">
      <w:pPr>
        <w:spacing w:line="240" w:lineRule="auto"/>
        <w:rPr>
          <w:b/>
          <w:bCs/>
        </w:rPr>
      </w:pPr>
      <w:r w:rsidRPr="00344356">
        <w:rPr>
          <w:b/>
          <w:bCs/>
        </w:rPr>
        <w:lastRenderedPageBreak/>
        <w:t xml:space="preserve">Appendix B – Upper Extremity </w:t>
      </w:r>
      <w:r>
        <w:rPr>
          <w:b/>
          <w:bCs/>
        </w:rPr>
        <w:t xml:space="preserve">Fugl-Meyer </w:t>
      </w:r>
      <w:r w:rsidRPr="00344356">
        <w:rPr>
          <w:b/>
          <w:bCs/>
        </w:rPr>
        <w:t>Assessment</w:t>
      </w:r>
    </w:p>
    <w:p w14:paraId="6EBA146D" w14:textId="16101D6A" w:rsidR="009E1488" w:rsidRDefault="009E1488">
      <w:r w:rsidRPr="00344356">
        <w:rPr>
          <w:b/>
          <w:bCs/>
          <w:noProof/>
        </w:rPr>
        <w:drawing>
          <wp:anchor distT="0" distB="0" distL="114300" distR="114300" simplePos="0" relativeHeight="251662363" behindDoc="0" locked="0" layoutInCell="1" allowOverlap="1" wp14:anchorId="496BED94" wp14:editId="29C2D782">
            <wp:simplePos x="0" y="0"/>
            <wp:positionH relativeFrom="margin">
              <wp:align>center</wp:align>
            </wp:positionH>
            <wp:positionV relativeFrom="paragraph">
              <wp:posOffset>196215</wp:posOffset>
            </wp:positionV>
            <wp:extent cx="3204845" cy="6981825"/>
            <wp:effectExtent l="0" t="0" r="0" b="9525"/>
            <wp:wrapThrough wrapText="bothSides">
              <wp:wrapPolygon edited="0">
                <wp:start x="12197" y="0"/>
                <wp:lineTo x="0" y="0"/>
                <wp:lineTo x="0" y="6601"/>
                <wp:lineTo x="514" y="21571"/>
                <wp:lineTo x="9244" y="21571"/>
                <wp:lineTo x="21442" y="21571"/>
                <wp:lineTo x="21442" y="15088"/>
                <wp:lineTo x="20928" y="0"/>
                <wp:lineTo x="12197" y="0"/>
              </wp:wrapPolygon>
            </wp:wrapThrough>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49">
                      <a:extLst>
                        <a:ext uri="{28A0092B-C50C-407E-A947-70E740481C1C}">
                          <a14:useLocalDpi xmlns:a14="http://schemas.microsoft.com/office/drawing/2010/main" val="0"/>
                        </a:ext>
                      </a:extLst>
                    </a:blip>
                    <a:stretch>
                      <a:fillRect/>
                    </a:stretch>
                  </pic:blipFill>
                  <pic:spPr>
                    <a:xfrm>
                      <a:off x="0" y="0"/>
                      <a:ext cx="3204845" cy="6981825"/>
                    </a:xfrm>
                    <a:prstGeom prst="rect">
                      <a:avLst/>
                    </a:prstGeom>
                  </pic:spPr>
                </pic:pic>
              </a:graphicData>
            </a:graphic>
            <wp14:sizeRelH relativeFrom="margin">
              <wp14:pctWidth>0</wp14:pctWidth>
            </wp14:sizeRelH>
            <wp14:sizeRelV relativeFrom="margin">
              <wp14:pctHeight>0</wp14:pctHeight>
            </wp14:sizeRelV>
          </wp:anchor>
        </w:drawing>
      </w:r>
      <w:r>
        <w:br w:type="page"/>
      </w:r>
    </w:p>
    <w:p w14:paraId="73AE7FB9" w14:textId="492B5C3F" w:rsidR="009E1488" w:rsidRDefault="009E1488" w:rsidP="009E1488">
      <w:pPr>
        <w:spacing w:line="240" w:lineRule="auto"/>
        <w:jc w:val="center"/>
        <w:rPr>
          <w:rFonts w:ascii="Calibri" w:eastAsia="Calibri" w:hAnsi="Calibri" w:cs="Calibri"/>
          <w:color w:val="000000" w:themeColor="text1"/>
        </w:rPr>
      </w:pPr>
    </w:p>
    <w:p w14:paraId="0866CC3B" w14:textId="77777777" w:rsidR="009E1488" w:rsidRPr="00344356" w:rsidRDefault="009E1488" w:rsidP="009E1488">
      <w:pPr>
        <w:spacing w:line="240" w:lineRule="auto"/>
        <w:rPr>
          <w:b/>
          <w:bCs/>
        </w:rPr>
      </w:pPr>
      <w:r w:rsidRPr="00344356">
        <w:rPr>
          <w:rFonts w:eastAsia="Calibri"/>
          <w:b/>
          <w:bCs/>
          <w:color w:val="000000" w:themeColor="text1"/>
        </w:rPr>
        <w:t>Appendix C</w:t>
      </w:r>
      <w:r w:rsidRPr="00344356">
        <w:rPr>
          <w:b/>
          <w:bCs/>
        </w:rPr>
        <w:t xml:space="preserve"> – Lower Extremity </w:t>
      </w:r>
      <w:r>
        <w:rPr>
          <w:b/>
          <w:bCs/>
        </w:rPr>
        <w:t xml:space="preserve">Fugl-Meyer </w:t>
      </w:r>
      <w:r w:rsidRPr="00344356">
        <w:rPr>
          <w:b/>
          <w:bCs/>
        </w:rPr>
        <w:t>Assessment</w:t>
      </w:r>
    </w:p>
    <w:p w14:paraId="28879D4A" w14:textId="7F937929" w:rsidR="009E1488" w:rsidRDefault="009E1488">
      <w:r w:rsidRPr="00344356">
        <w:rPr>
          <w:noProof/>
        </w:rPr>
        <w:drawing>
          <wp:anchor distT="0" distB="0" distL="114300" distR="114300" simplePos="0" relativeHeight="251664411" behindDoc="0" locked="0" layoutInCell="1" allowOverlap="1" wp14:anchorId="5113483A" wp14:editId="381C1D38">
            <wp:simplePos x="0" y="0"/>
            <wp:positionH relativeFrom="margin">
              <wp:align>center</wp:align>
            </wp:positionH>
            <wp:positionV relativeFrom="paragraph">
              <wp:posOffset>276225</wp:posOffset>
            </wp:positionV>
            <wp:extent cx="2904140" cy="5953125"/>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pic:nvPicPr>
                  <pic:blipFill>
                    <a:blip r:embed="rId50">
                      <a:extLst>
                        <a:ext uri="{28A0092B-C50C-407E-A947-70E740481C1C}">
                          <a14:useLocalDpi xmlns:a14="http://schemas.microsoft.com/office/drawing/2010/main" val="0"/>
                        </a:ext>
                      </a:extLst>
                    </a:blip>
                    <a:stretch>
                      <a:fillRect/>
                    </a:stretch>
                  </pic:blipFill>
                  <pic:spPr>
                    <a:xfrm>
                      <a:off x="0" y="0"/>
                      <a:ext cx="2904140" cy="5953125"/>
                    </a:xfrm>
                    <a:prstGeom prst="rect">
                      <a:avLst/>
                    </a:prstGeom>
                  </pic:spPr>
                </pic:pic>
              </a:graphicData>
            </a:graphic>
          </wp:anchor>
        </w:drawing>
      </w:r>
      <w:r>
        <w:br w:type="page"/>
      </w:r>
    </w:p>
    <w:p w14:paraId="75A9E557" w14:textId="2B4043B5" w:rsidR="009E1488" w:rsidRPr="00344356" w:rsidRDefault="009E1488" w:rsidP="009E1488">
      <w:pPr>
        <w:spacing w:line="240" w:lineRule="auto"/>
        <w:rPr>
          <w:b/>
          <w:bCs/>
        </w:rPr>
      </w:pPr>
      <w:r w:rsidRPr="00344356">
        <w:rPr>
          <w:b/>
          <w:bCs/>
        </w:rPr>
        <w:lastRenderedPageBreak/>
        <w:t>Appendix D – Modified Ashworth Scale</w:t>
      </w:r>
    </w:p>
    <w:p w14:paraId="11D0230F" w14:textId="77777777" w:rsidR="009E1488" w:rsidRDefault="009E1488" w:rsidP="009E1488">
      <w:pPr>
        <w:spacing w:line="240" w:lineRule="auto"/>
        <w:rPr>
          <w:rFonts w:ascii="Calibri" w:eastAsia="Calibri" w:hAnsi="Calibri" w:cs="Calibri"/>
          <w:color w:val="000000" w:themeColor="text1"/>
        </w:rPr>
      </w:pPr>
    </w:p>
    <w:p w14:paraId="67008AFA" w14:textId="3FAB82BD" w:rsidR="00EF7159" w:rsidRDefault="00EF7159">
      <w:r>
        <w:rPr>
          <w:noProof/>
        </w:rPr>
        <w:drawing>
          <wp:anchor distT="0" distB="0" distL="114300" distR="114300" simplePos="0" relativeHeight="251665435" behindDoc="0" locked="0" layoutInCell="1" allowOverlap="1" wp14:anchorId="0E69771F" wp14:editId="08954F02">
            <wp:simplePos x="0" y="0"/>
            <wp:positionH relativeFrom="margin">
              <wp:align>center</wp:align>
            </wp:positionH>
            <wp:positionV relativeFrom="paragraph">
              <wp:posOffset>180975</wp:posOffset>
            </wp:positionV>
            <wp:extent cx="4782185" cy="4114800"/>
            <wp:effectExtent l="0" t="0" r="0"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pic:nvPicPr>
                  <pic:blipFill rotWithShape="1">
                    <a:blip r:embed="rId51">
                      <a:extLst>
                        <a:ext uri="{28A0092B-C50C-407E-A947-70E740481C1C}">
                          <a14:useLocalDpi xmlns:a14="http://schemas.microsoft.com/office/drawing/2010/main" val="0"/>
                        </a:ext>
                      </a:extLst>
                    </a:blip>
                    <a:srcRect b="40659"/>
                    <a:stretch/>
                  </pic:blipFill>
                  <pic:spPr bwMode="auto">
                    <a:xfrm>
                      <a:off x="0" y="0"/>
                      <a:ext cx="4782185" cy="4114800"/>
                    </a:xfrm>
                    <a:prstGeom prst="rect">
                      <a:avLst/>
                    </a:prstGeom>
                    <a:ln>
                      <a:noFill/>
                    </a:ln>
                    <a:extLst>
                      <a:ext uri="{53640926-AAD7-44D8-BBD7-CCE9431645EC}">
                        <a14:shadowObscured xmlns:a14="http://schemas.microsoft.com/office/drawing/2010/main"/>
                      </a:ext>
                    </a:extLst>
                  </pic:spPr>
                </pic:pic>
              </a:graphicData>
            </a:graphic>
          </wp:anchor>
        </w:drawing>
      </w:r>
      <w:r>
        <w:br w:type="page"/>
      </w:r>
    </w:p>
    <w:p w14:paraId="2C078E63" w14:textId="6CD13E1F" w:rsidR="008D12E5" w:rsidRPr="00EF7159" w:rsidRDefault="00EF7159" w:rsidP="12B0312F">
      <w:pPr>
        <w:rPr>
          <w:b/>
          <w:bCs/>
        </w:rPr>
      </w:pPr>
      <w:r w:rsidRPr="00EF7159">
        <w:rPr>
          <w:b/>
          <w:bCs/>
        </w:rPr>
        <w:lastRenderedPageBreak/>
        <w:t>Appendix E – B</w:t>
      </w:r>
      <w:r w:rsidR="002D2E30">
        <w:rPr>
          <w:b/>
          <w:bCs/>
        </w:rPr>
        <w:t xml:space="preserve">I </w:t>
      </w:r>
      <w:r w:rsidR="00C77821">
        <w:rPr>
          <w:b/>
          <w:bCs/>
        </w:rPr>
        <w:t>Post-Intervention</w:t>
      </w:r>
      <w:r w:rsidRPr="00EF7159">
        <w:rPr>
          <w:b/>
          <w:bCs/>
        </w:rPr>
        <w:t xml:space="preserve"> Funnel Plot</w:t>
      </w:r>
    </w:p>
    <w:p w14:paraId="62AE4E14" w14:textId="53F62F41" w:rsidR="00EF7159" w:rsidRDefault="00EF7159" w:rsidP="12B0312F"/>
    <w:p w14:paraId="267FB039" w14:textId="77777777" w:rsidR="00EF7159" w:rsidRDefault="00EF7159" w:rsidP="12B0312F"/>
    <w:p w14:paraId="174283B1" w14:textId="3F664F7B" w:rsidR="00EF7159" w:rsidRDefault="00EF7159" w:rsidP="12B0312F">
      <w:r w:rsidRPr="003D7811">
        <w:rPr>
          <w:noProof/>
        </w:rPr>
        <w:drawing>
          <wp:inline distT="0" distB="0" distL="0" distR="0" wp14:anchorId="67C73D55" wp14:editId="6188C70F">
            <wp:extent cx="5705475" cy="380047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705475" cy="3800475"/>
                    </a:xfrm>
                    <a:prstGeom prst="rect">
                      <a:avLst/>
                    </a:prstGeom>
                    <a:noFill/>
                    <a:ln>
                      <a:noFill/>
                    </a:ln>
                  </pic:spPr>
                </pic:pic>
              </a:graphicData>
            </a:graphic>
          </wp:inline>
        </w:drawing>
      </w:r>
    </w:p>
    <w:p w14:paraId="5303EAE3" w14:textId="77777777" w:rsidR="00EF7159" w:rsidRDefault="00EF7159">
      <w:r>
        <w:br w:type="page"/>
      </w:r>
    </w:p>
    <w:p w14:paraId="6CA2DF88" w14:textId="2DF97967" w:rsidR="00EF7159" w:rsidRPr="00EF7159" w:rsidRDefault="00EF7159" w:rsidP="12B0312F">
      <w:pPr>
        <w:rPr>
          <w:b/>
          <w:bCs/>
        </w:rPr>
      </w:pPr>
      <w:r w:rsidRPr="00EF7159">
        <w:rPr>
          <w:b/>
          <w:bCs/>
        </w:rPr>
        <w:lastRenderedPageBreak/>
        <w:t xml:space="preserve">Appendix F – </w:t>
      </w:r>
      <w:r w:rsidR="002D2E30">
        <w:rPr>
          <w:b/>
          <w:bCs/>
        </w:rPr>
        <w:t>UEFMA</w:t>
      </w:r>
      <w:r w:rsidRPr="00EF7159">
        <w:rPr>
          <w:b/>
          <w:bCs/>
        </w:rPr>
        <w:t xml:space="preserve"> </w:t>
      </w:r>
      <w:r w:rsidR="00C77821">
        <w:rPr>
          <w:b/>
          <w:bCs/>
        </w:rPr>
        <w:t xml:space="preserve">Post-Intervention </w:t>
      </w:r>
      <w:r w:rsidRPr="00EF7159">
        <w:rPr>
          <w:b/>
          <w:bCs/>
        </w:rPr>
        <w:t>Funnel Plot</w:t>
      </w:r>
    </w:p>
    <w:p w14:paraId="7A0823AF" w14:textId="254DEFF4" w:rsidR="00EF7159" w:rsidRDefault="00EF7159" w:rsidP="12B0312F"/>
    <w:p w14:paraId="39FB3563" w14:textId="753BF752" w:rsidR="00EF7159" w:rsidRDefault="00EF7159" w:rsidP="12B0312F"/>
    <w:p w14:paraId="188BF542" w14:textId="0BC363D9" w:rsidR="00EF7159" w:rsidRDefault="00EF7159" w:rsidP="12B0312F">
      <w:r w:rsidRPr="00EF7159">
        <w:rPr>
          <w:noProof/>
        </w:rPr>
        <w:drawing>
          <wp:inline distT="0" distB="0" distL="0" distR="0" wp14:anchorId="73D663DE" wp14:editId="59875C1E">
            <wp:extent cx="5705475" cy="380047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705475" cy="3800475"/>
                    </a:xfrm>
                    <a:prstGeom prst="rect">
                      <a:avLst/>
                    </a:prstGeom>
                    <a:noFill/>
                    <a:ln>
                      <a:noFill/>
                    </a:ln>
                  </pic:spPr>
                </pic:pic>
              </a:graphicData>
            </a:graphic>
          </wp:inline>
        </w:drawing>
      </w:r>
    </w:p>
    <w:p w14:paraId="61DA39CC" w14:textId="77777777" w:rsidR="00EF7159" w:rsidRDefault="00EF7159">
      <w:r>
        <w:br w:type="page"/>
      </w:r>
    </w:p>
    <w:p w14:paraId="45814867" w14:textId="30569872" w:rsidR="00EF7159" w:rsidRPr="00EF7159" w:rsidRDefault="00EF7159" w:rsidP="12B0312F">
      <w:pPr>
        <w:rPr>
          <w:b/>
          <w:bCs/>
        </w:rPr>
      </w:pPr>
      <w:r w:rsidRPr="00EF7159">
        <w:rPr>
          <w:b/>
          <w:bCs/>
        </w:rPr>
        <w:lastRenderedPageBreak/>
        <w:t xml:space="preserve">Appendix G – </w:t>
      </w:r>
      <w:r w:rsidR="002D2E30">
        <w:rPr>
          <w:b/>
          <w:bCs/>
        </w:rPr>
        <w:t xml:space="preserve">LEFMA </w:t>
      </w:r>
      <w:r w:rsidR="00C77821">
        <w:rPr>
          <w:b/>
          <w:bCs/>
        </w:rPr>
        <w:t>Post-Intervention Funnel Plot</w:t>
      </w:r>
    </w:p>
    <w:p w14:paraId="17EEABAC" w14:textId="3A3CA2ED" w:rsidR="00EF7159" w:rsidRDefault="00EF7159" w:rsidP="12B0312F"/>
    <w:p w14:paraId="434335D7" w14:textId="0475477C" w:rsidR="00EF7159" w:rsidRDefault="00EF7159" w:rsidP="12B0312F"/>
    <w:p w14:paraId="22441360" w14:textId="7CFD1514" w:rsidR="00EF7159" w:rsidRDefault="00EF7159" w:rsidP="12B0312F">
      <w:r w:rsidRPr="00EF7159">
        <w:rPr>
          <w:noProof/>
        </w:rPr>
        <w:drawing>
          <wp:inline distT="0" distB="0" distL="0" distR="0" wp14:anchorId="34417A5C" wp14:editId="5E7DD427">
            <wp:extent cx="5705475" cy="380047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705475" cy="3800475"/>
                    </a:xfrm>
                    <a:prstGeom prst="rect">
                      <a:avLst/>
                    </a:prstGeom>
                    <a:noFill/>
                    <a:ln>
                      <a:noFill/>
                    </a:ln>
                  </pic:spPr>
                </pic:pic>
              </a:graphicData>
            </a:graphic>
          </wp:inline>
        </w:drawing>
      </w:r>
    </w:p>
    <w:p w14:paraId="141EAD35" w14:textId="5500ED99" w:rsidR="00EF7159" w:rsidRDefault="00EF7159" w:rsidP="12B0312F"/>
    <w:p w14:paraId="1FA7E991" w14:textId="07B81122" w:rsidR="00EF7159" w:rsidRDefault="00EF7159">
      <w:r>
        <w:br w:type="page"/>
      </w:r>
    </w:p>
    <w:p w14:paraId="3B75F455" w14:textId="4BD2ABA4" w:rsidR="00EF7159" w:rsidRPr="00EF7159" w:rsidRDefault="00EF7159" w:rsidP="12B0312F">
      <w:pPr>
        <w:rPr>
          <w:b/>
          <w:bCs/>
        </w:rPr>
      </w:pPr>
      <w:r w:rsidRPr="00EF7159">
        <w:rPr>
          <w:b/>
          <w:bCs/>
        </w:rPr>
        <w:lastRenderedPageBreak/>
        <w:t xml:space="preserve">Appendix H – </w:t>
      </w:r>
      <w:r w:rsidR="002D2E30">
        <w:rPr>
          <w:b/>
          <w:bCs/>
        </w:rPr>
        <w:t>MAS</w:t>
      </w:r>
      <w:r w:rsidR="00C77821">
        <w:rPr>
          <w:b/>
          <w:bCs/>
        </w:rPr>
        <w:t xml:space="preserve"> Post-Intervention</w:t>
      </w:r>
      <w:r w:rsidRPr="00EF7159">
        <w:rPr>
          <w:b/>
          <w:bCs/>
        </w:rPr>
        <w:t xml:space="preserve"> Funnel Plot</w:t>
      </w:r>
    </w:p>
    <w:p w14:paraId="5699C460" w14:textId="640F701D" w:rsidR="00EF7159" w:rsidRDefault="00EF7159" w:rsidP="12B0312F"/>
    <w:p w14:paraId="3F4CEF30" w14:textId="0580D870" w:rsidR="00EF7159" w:rsidRDefault="00EF7159" w:rsidP="12B0312F"/>
    <w:p w14:paraId="3AFBE58E" w14:textId="348DCBD7" w:rsidR="00C77821" w:rsidRDefault="00EF7159" w:rsidP="12B0312F">
      <w:r w:rsidRPr="00EF7159">
        <w:rPr>
          <w:noProof/>
        </w:rPr>
        <w:drawing>
          <wp:inline distT="0" distB="0" distL="0" distR="0" wp14:anchorId="25053DC7" wp14:editId="31283CCA">
            <wp:extent cx="5705475" cy="3800475"/>
            <wp:effectExtent l="0" t="0" r="9525"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705475" cy="3800475"/>
                    </a:xfrm>
                    <a:prstGeom prst="rect">
                      <a:avLst/>
                    </a:prstGeom>
                    <a:noFill/>
                    <a:ln>
                      <a:noFill/>
                    </a:ln>
                  </pic:spPr>
                </pic:pic>
              </a:graphicData>
            </a:graphic>
          </wp:inline>
        </w:drawing>
      </w:r>
    </w:p>
    <w:p w14:paraId="3ED1CC86" w14:textId="77777777" w:rsidR="00C77821" w:rsidRDefault="00C77821">
      <w:r>
        <w:br w:type="page"/>
      </w:r>
    </w:p>
    <w:p w14:paraId="5006C6C4" w14:textId="0B63965C" w:rsidR="00C77821" w:rsidRDefault="00C77821" w:rsidP="00C77821">
      <w:pPr>
        <w:rPr>
          <w:b/>
          <w:bCs/>
        </w:rPr>
      </w:pPr>
      <w:r w:rsidRPr="00EF7159">
        <w:rPr>
          <w:b/>
          <w:bCs/>
        </w:rPr>
        <w:lastRenderedPageBreak/>
        <w:t xml:space="preserve">Appendix </w:t>
      </w:r>
      <w:r>
        <w:rPr>
          <w:b/>
          <w:bCs/>
        </w:rPr>
        <w:t>I</w:t>
      </w:r>
      <w:r w:rsidRPr="00EF7159">
        <w:rPr>
          <w:b/>
          <w:bCs/>
        </w:rPr>
        <w:t xml:space="preserve"> – </w:t>
      </w:r>
      <w:r w:rsidR="002D2E30">
        <w:rPr>
          <w:b/>
          <w:bCs/>
        </w:rPr>
        <w:t>BI</w:t>
      </w:r>
      <w:r w:rsidRPr="00EF7159">
        <w:rPr>
          <w:b/>
          <w:bCs/>
        </w:rPr>
        <w:t xml:space="preserve"> </w:t>
      </w:r>
      <w:r>
        <w:rPr>
          <w:b/>
          <w:bCs/>
        </w:rPr>
        <w:t>Change-Score</w:t>
      </w:r>
      <w:r w:rsidRPr="00EF7159">
        <w:rPr>
          <w:b/>
          <w:bCs/>
        </w:rPr>
        <w:t xml:space="preserve"> Funnel Plot</w:t>
      </w:r>
    </w:p>
    <w:p w14:paraId="079DEDBA" w14:textId="62F6168C" w:rsidR="00C77821" w:rsidRPr="00EF7159" w:rsidRDefault="00C77821" w:rsidP="00C77821">
      <w:pPr>
        <w:rPr>
          <w:b/>
          <w:bCs/>
        </w:rPr>
      </w:pPr>
      <w:r w:rsidRPr="00C77821">
        <w:rPr>
          <w:b/>
          <w:bCs/>
          <w:noProof/>
        </w:rPr>
        <w:drawing>
          <wp:anchor distT="0" distB="0" distL="114300" distR="114300" simplePos="0" relativeHeight="251698203" behindDoc="0" locked="0" layoutInCell="1" allowOverlap="1" wp14:anchorId="7CE6D904" wp14:editId="54EEB523">
            <wp:simplePos x="0" y="0"/>
            <wp:positionH relativeFrom="margin">
              <wp:align>right</wp:align>
            </wp:positionH>
            <wp:positionV relativeFrom="paragraph">
              <wp:posOffset>213995</wp:posOffset>
            </wp:positionV>
            <wp:extent cx="5933440" cy="3952875"/>
            <wp:effectExtent l="0" t="0" r="0" b="952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933440" cy="39528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982A8AD" w14:textId="7CED8BB5" w:rsidR="00C77821" w:rsidRDefault="00C77821">
      <w:r>
        <w:br w:type="page"/>
      </w:r>
    </w:p>
    <w:p w14:paraId="0A126DE0" w14:textId="1D93ECE4" w:rsidR="00C77821" w:rsidRDefault="00C77821" w:rsidP="00C77821">
      <w:pPr>
        <w:rPr>
          <w:b/>
          <w:bCs/>
        </w:rPr>
      </w:pPr>
      <w:r w:rsidRPr="00EF7159">
        <w:rPr>
          <w:b/>
          <w:bCs/>
        </w:rPr>
        <w:lastRenderedPageBreak/>
        <w:t xml:space="preserve">Appendix </w:t>
      </w:r>
      <w:r w:rsidR="00933A5E">
        <w:rPr>
          <w:b/>
          <w:bCs/>
        </w:rPr>
        <w:t>J</w:t>
      </w:r>
      <w:r w:rsidRPr="00EF7159">
        <w:rPr>
          <w:b/>
          <w:bCs/>
        </w:rPr>
        <w:t xml:space="preserve"> – </w:t>
      </w:r>
      <w:r w:rsidR="002D2E30">
        <w:rPr>
          <w:b/>
          <w:bCs/>
        </w:rPr>
        <w:t>UEFMA</w:t>
      </w:r>
      <w:r w:rsidRPr="00EF7159">
        <w:rPr>
          <w:b/>
          <w:bCs/>
        </w:rPr>
        <w:t xml:space="preserve"> </w:t>
      </w:r>
      <w:r>
        <w:rPr>
          <w:b/>
          <w:bCs/>
        </w:rPr>
        <w:t>Change-Score</w:t>
      </w:r>
      <w:r w:rsidRPr="00EF7159">
        <w:rPr>
          <w:b/>
          <w:bCs/>
        </w:rPr>
        <w:t xml:space="preserve"> Funnel Plot</w:t>
      </w:r>
    </w:p>
    <w:p w14:paraId="40159FC8" w14:textId="7F186A03" w:rsidR="00EF7159" w:rsidRDefault="00C77821" w:rsidP="12B0312F">
      <w:r w:rsidRPr="00C77821">
        <w:rPr>
          <w:noProof/>
        </w:rPr>
        <w:drawing>
          <wp:anchor distT="0" distB="0" distL="114300" distR="114300" simplePos="0" relativeHeight="251699227" behindDoc="0" locked="0" layoutInCell="1" allowOverlap="1" wp14:anchorId="01B9FC79" wp14:editId="5142C56D">
            <wp:simplePos x="0" y="0"/>
            <wp:positionH relativeFrom="margin">
              <wp:align>right</wp:align>
            </wp:positionH>
            <wp:positionV relativeFrom="paragraph">
              <wp:posOffset>328295</wp:posOffset>
            </wp:positionV>
            <wp:extent cx="5943600" cy="3959225"/>
            <wp:effectExtent l="0" t="0" r="0" b="317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943600" cy="39592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D6118C0" w14:textId="221E4A63" w:rsidR="00C77821" w:rsidRDefault="00C77821" w:rsidP="12B0312F"/>
    <w:p w14:paraId="5CED30E4" w14:textId="12797845" w:rsidR="00C77821" w:rsidRDefault="00C77821">
      <w:r>
        <w:br w:type="page"/>
      </w:r>
    </w:p>
    <w:p w14:paraId="13D40D1B" w14:textId="1470D5DB" w:rsidR="00C77821" w:rsidRDefault="00C77821" w:rsidP="00C77821">
      <w:pPr>
        <w:rPr>
          <w:b/>
          <w:bCs/>
        </w:rPr>
      </w:pPr>
      <w:r w:rsidRPr="00EF7159">
        <w:rPr>
          <w:b/>
          <w:bCs/>
        </w:rPr>
        <w:lastRenderedPageBreak/>
        <w:t xml:space="preserve">Appendix </w:t>
      </w:r>
      <w:r w:rsidR="00933A5E">
        <w:rPr>
          <w:b/>
          <w:bCs/>
        </w:rPr>
        <w:t>K</w:t>
      </w:r>
      <w:r w:rsidRPr="00EF7159">
        <w:rPr>
          <w:b/>
          <w:bCs/>
        </w:rPr>
        <w:t xml:space="preserve"> – </w:t>
      </w:r>
      <w:r w:rsidR="002D2E30">
        <w:rPr>
          <w:b/>
          <w:bCs/>
        </w:rPr>
        <w:t>LEFMA</w:t>
      </w:r>
      <w:r w:rsidRPr="00EF7159">
        <w:rPr>
          <w:b/>
          <w:bCs/>
        </w:rPr>
        <w:t xml:space="preserve"> </w:t>
      </w:r>
      <w:r>
        <w:rPr>
          <w:b/>
          <w:bCs/>
        </w:rPr>
        <w:t>Change-Score</w:t>
      </w:r>
      <w:r w:rsidRPr="00EF7159">
        <w:rPr>
          <w:b/>
          <w:bCs/>
        </w:rPr>
        <w:t xml:space="preserve"> Funnel Plot</w:t>
      </w:r>
    </w:p>
    <w:p w14:paraId="59079B0C" w14:textId="2F3D7D8B" w:rsidR="00C77821" w:rsidRDefault="006425EA" w:rsidP="12B0312F">
      <w:r w:rsidRPr="006425EA">
        <w:rPr>
          <w:noProof/>
        </w:rPr>
        <w:drawing>
          <wp:anchor distT="0" distB="0" distL="114300" distR="114300" simplePos="0" relativeHeight="251700251" behindDoc="0" locked="0" layoutInCell="1" allowOverlap="1" wp14:anchorId="7286F6FF" wp14:editId="457749A1">
            <wp:simplePos x="0" y="0"/>
            <wp:positionH relativeFrom="margin">
              <wp:align>right</wp:align>
            </wp:positionH>
            <wp:positionV relativeFrom="paragraph">
              <wp:posOffset>252095</wp:posOffset>
            </wp:positionV>
            <wp:extent cx="5934075" cy="3952875"/>
            <wp:effectExtent l="0" t="0" r="9525" b="9525"/>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934075" cy="39528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D11AC0A" w14:textId="537ADCE8" w:rsidR="00C77821" w:rsidRDefault="00C77821" w:rsidP="12B0312F"/>
    <w:p w14:paraId="6253610B" w14:textId="33BEC860" w:rsidR="00C77821" w:rsidRDefault="00C77821">
      <w:r>
        <w:br w:type="page"/>
      </w:r>
    </w:p>
    <w:p w14:paraId="30068210" w14:textId="5BC3A3D3" w:rsidR="00C77821" w:rsidRDefault="00C77821" w:rsidP="00C77821">
      <w:pPr>
        <w:rPr>
          <w:b/>
          <w:bCs/>
        </w:rPr>
      </w:pPr>
      <w:r w:rsidRPr="00EF7159">
        <w:rPr>
          <w:b/>
          <w:bCs/>
        </w:rPr>
        <w:lastRenderedPageBreak/>
        <w:t xml:space="preserve">Appendix </w:t>
      </w:r>
      <w:r w:rsidR="00933A5E">
        <w:rPr>
          <w:b/>
          <w:bCs/>
        </w:rPr>
        <w:t>L</w:t>
      </w:r>
      <w:r w:rsidRPr="00EF7159">
        <w:rPr>
          <w:b/>
          <w:bCs/>
        </w:rPr>
        <w:t xml:space="preserve"> – </w:t>
      </w:r>
      <w:r w:rsidR="002D2E30">
        <w:rPr>
          <w:b/>
          <w:bCs/>
        </w:rPr>
        <w:t>MAS</w:t>
      </w:r>
      <w:r w:rsidRPr="00EF7159">
        <w:rPr>
          <w:b/>
          <w:bCs/>
        </w:rPr>
        <w:t xml:space="preserve"> </w:t>
      </w:r>
      <w:r>
        <w:rPr>
          <w:b/>
          <w:bCs/>
        </w:rPr>
        <w:t>Change-Score</w:t>
      </w:r>
      <w:r w:rsidRPr="00EF7159">
        <w:rPr>
          <w:b/>
          <w:bCs/>
        </w:rPr>
        <w:t xml:space="preserve"> Funnel Plot</w:t>
      </w:r>
    </w:p>
    <w:p w14:paraId="3919DB80" w14:textId="1AF1047E" w:rsidR="00C77821" w:rsidRDefault="006425EA" w:rsidP="12B0312F">
      <w:r w:rsidRPr="006425EA">
        <w:rPr>
          <w:noProof/>
        </w:rPr>
        <w:drawing>
          <wp:anchor distT="0" distB="0" distL="114300" distR="114300" simplePos="0" relativeHeight="251701275" behindDoc="0" locked="0" layoutInCell="1" allowOverlap="1" wp14:anchorId="77C96396" wp14:editId="4AC7E827">
            <wp:simplePos x="0" y="0"/>
            <wp:positionH relativeFrom="margin">
              <wp:align>right</wp:align>
            </wp:positionH>
            <wp:positionV relativeFrom="paragraph">
              <wp:posOffset>433070</wp:posOffset>
            </wp:positionV>
            <wp:extent cx="5948680" cy="3962400"/>
            <wp:effectExtent l="0" t="0" r="0" b="0"/>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948680" cy="396240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C77821" w:rsidSect="009946A8">
      <w:footerReference w:type="default" r:id="rId60"/>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9C01E7" w14:textId="77777777" w:rsidR="0028199E" w:rsidRDefault="0028199E" w:rsidP="00BC3DA5">
      <w:pPr>
        <w:spacing w:after="0" w:line="240" w:lineRule="auto"/>
      </w:pPr>
      <w:r>
        <w:separator/>
      </w:r>
    </w:p>
  </w:endnote>
  <w:endnote w:type="continuationSeparator" w:id="0">
    <w:p w14:paraId="1DED0C6B" w14:textId="77777777" w:rsidR="0028199E" w:rsidRDefault="0028199E" w:rsidP="00BC3DA5">
      <w:pPr>
        <w:spacing w:after="0" w:line="240" w:lineRule="auto"/>
      </w:pPr>
      <w:r>
        <w:continuationSeparator/>
      </w:r>
    </w:p>
  </w:endnote>
  <w:endnote w:type="continuationNotice" w:id="1">
    <w:p w14:paraId="307D9CB3" w14:textId="77777777" w:rsidR="0028199E" w:rsidRDefault="0028199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D9A7A9" w14:textId="77777777" w:rsidR="00096AD1" w:rsidRDefault="00096AD1" w:rsidP="008E7E7F">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55425681"/>
      <w:docPartObj>
        <w:docPartGallery w:val="Page Numbers (Bottom of Page)"/>
        <w:docPartUnique/>
      </w:docPartObj>
    </w:sdtPr>
    <w:sdtEndPr>
      <w:rPr>
        <w:noProof/>
      </w:rPr>
    </w:sdtEndPr>
    <w:sdtContent>
      <w:p w14:paraId="14657F73" w14:textId="1D3FA99F" w:rsidR="00E51E40" w:rsidRDefault="00E51E4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7255C79" w14:textId="77777777" w:rsidR="00E51E40" w:rsidRDefault="00E51E40" w:rsidP="008E7E7F">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85020303"/>
      <w:docPartObj>
        <w:docPartGallery w:val="Page Numbers (Bottom of Page)"/>
        <w:docPartUnique/>
      </w:docPartObj>
    </w:sdtPr>
    <w:sdtEndPr>
      <w:rPr>
        <w:noProof/>
      </w:rPr>
    </w:sdtEndPr>
    <w:sdtContent>
      <w:p w14:paraId="53CD1A17" w14:textId="25EC7F12" w:rsidR="00096AD1" w:rsidRDefault="00096AD1">
        <w:pPr>
          <w:pStyle w:val="Footer"/>
          <w:jc w:val="center"/>
        </w:pPr>
        <w:r>
          <w:fldChar w:fldCharType="begin"/>
        </w:r>
        <w:r>
          <w:instrText xml:space="preserve"> PAGE   \* MERGEFORMAT </w:instrText>
        </w:r>
        <w:r>
          <w:fldChar w:fldCharType="separate"/>
        </w:r>
        <w:r>
          <w:rPr>
            <w:noProof/>
          </w:rPr>
          <w:t>9</w:t>
        </w:r>
        <w:r>
          <w:rPr>
            <w:noProof/>
          </w:rPr>
          <w:fldChar w:fldCharType="end"/>
        </w:r>
      </w:p>
    </w:sdtContent>
  </w:sdt>
  <w:p w14:paraId="54BDCBDC" w14:textId="77777777" w:rsidR="00096AD1" w:rsidRDefault="00096AD1" w:rsidP="008E7E7F">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6CC6A6" w14:textId="77777777" w:rsidR="0028199E" w:rsidRDefault="0028199E" w:rsidP="00BC3DA5">
      <w:pPr>
        <w:spacing w:after="0" w:line="240" w:lineRule="auto"/>
      </w:pPr>
      <w:r>
        <w:separator/>
      </w:r>
    </w:p>
  </w:footnote>
  <w:footnote w:type="continuationSeparator" w:id="0">
    <w:p w14:paraId="3055BD0F" w14:textId="77777777" w:rsidR="0028199E" w:rsidRDefault="0028199E" w:rsidP="00BC3DA5">
      <w:pPr>
        <w:spacing w:after="0" w:line="240" w:lineRule="auto"/>
      </w:pPr>
      <w:r>
        <w:continuationSeparator/>
      </w:r>
    </w:p>
  </w:footnote>
  <w:footnote w:type="continuationNotice" w:id="1">
    <w:p w14:paraId="6C502EA7" w14:textId="77777777" w:rsidR="0028199E" w:rsidRDefault="0028199E">
      <w:pPr>
        <w:spacing w:after="0" w:line="240" w:lineRule="auto"/>
      </w:pPr>
    </w:p>
  </w:footnote>
</w:footnotes>
</file>

<file path=word/intelligence.xml><?xml version="1.0" encoding="utf-8"?>
<int:Intelligence xmlns:int="http://schemas.microsoft.com/office/intelligence/2019/intelligence">
  <int:IntelligenceSettings/>
  <int:Manifest>
    <int:WordHash hashCode="GkUSxqkUZ3g5rg" id="jY4aKzz9"/>
  </int:Manifest>
  <int:Observations>
    <int:Content id="jY4aKzz9">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6D4BD0"/>
    <w:multiLevelType w:val="hybridMultilevel"/>
    <w:tmpl w:val="471A07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E272EF"/>
    <w:multiLevelType w:val="hybridMultilevel"/>
    <w:tmpl w:val="0D2A83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6E5A94"/>
    <w:multiLevelType w:val="hybridMultilevel"/>
    <w:tmpl w:val="592075D2"/>
    <w:lvl w:ilvl="0" w:tplc="C7B2892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79D25DF"/>
    <w:multiLevelType w:val="hybridMultilevel"/>
    <w:tmpl w:val="3C9801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4217BB"/>
    <w:multiLevelType w:val="hybridMultilevel"/>
    <w:tmpl w:val="93BAD79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5A724B7"/>
    <w:multiLevelType w:val="hybridMultilevel"/>
    <w:tmpl w:val="D666B9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F9C3BBF"/>
    <w:multiLevelType w:val="hybridMultilevel"/>
    <w:tmpl w:val="B70603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1F7A75"/>
    <w:multiLevelType w:val="hybridMultilevel"/>
    <w:tmpl w:val="A754E3C6"/>
    <w:lvl w:ilvl="0" w:tplc="B80E7B5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F987512"/>
    <w:multiLevelType w:val="hybridMultilevel"/>
    <w:tmpl w:val="093EF9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3747674"/>
    <w:multiLevelType w:val="hybridMultilevel"/>
    <w:tmpl w:val="D79AB54E"/>
    <w:lvl w:ilvl="0" w:tplc="CE504C2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3FB29FD"/>
    <w:multiLevelType w:val="hybridMultilevel"/>
    <w:tmpl w:val="FC2A8BB4"/>
    <w:lvl w:ilvl="0" w:tplc="78A6E94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413563F"/>
    <w:multiLevelType w:val="hybridMultilevel"/>
    <w:tmpl w:val="F81CFA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559030B9"/>
    <w:multiLevelType w:val="hybridMultilevel"/>
    <w:tmpl w:val="6B2C18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C212334"/>
    <w:multiLevelType w:val="hybridMultilevel"/>
    <w:tmpl w:val="8CA64588"/>
    <w:lvl w:ilvl="0" w:tplc="11E4CBC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05E4D88"/>
    <w:multiLevelType w:val="hybridMultilevel"/>
    <w:tmpl w:val="170225EE"/>
    <w:lvl w:ilvl="0" w:tplc="79ECCAD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7641A7E"/>
    <w:multiLevelType w:val="hybridMultilevel"/>
    <w:tmpl w:val="EA2ACE0A"/>
    <w:lvl w:ilvl="0" w:tplc="FC644ED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E234DD7"/>
    <w:multiLevelType w:val="hybridMultilevel"/>
    <w:tmpl w:val="471A07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3"/>
  </w:num>
  <w:num w:numId="3">
    <w:abstractNumId w:val="1"/>
  </w:num>
  <w:num w:numId="4">
    <w:abstractNumId w:val="6"/>
  </w:num>
  <w:num w:numId="5">
    <w:abstractNumId w:val="16"/>
  </w:num>
  <w:num w:numId="6">
    <w:abstractNumId w:val="0"/>
  </w:num>
  <w:num w:numId="7">
    <w:abstractNumId w:val="13"/>
  </w:num>
  <w:num w:numId="8">
    <w:abstractNumId w:val="15"/>
  </w:num>
  <w:num w:numId="9">
    <w:abstractNumId w:val="10"/>
  </w:num>
  <w:num w:numId="10">
    <w:abstractNumId w:val="14"/>
  </w:num>
  <w:num w:numId="11">
    <w:abstractNumId w:val="2"/>
  </w:num>
  <w:num w:numId="12">
    <w:abstractNumId w:val="9"/>
  </w:num>
  <w:num w:numId="13">
    <w:abstractNumId w:val="7"/>
  </w:num>
  <w:num w:numId="14">
    <w:abstractNumId w:val="11"/>
  </w:num>
  <w:num w:numId="15">
    <w:abstractNumId w:val="8"/>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APA 6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asaaea2ewxt59e09erxete2px2ersztr0r2&quot;&gt;My EndNote Library&lt;record-ids&gt;&lt;item&gt;28&lt;/item&gt;&lt;item&gt;39&lt;/item&gt;&lt;item&gt;54&lt;/item&gt;&lt;item&gt;55&lt;/item&gt;&lt;item&gt;56&lt;/item&gt;&lt;item&gt;58&lt;/item&gt;&lt;item&gt;60&lt;/item&gt;&lt;item&gt;62&lt;/item&gt;&lt;item&gt;64&lt;/item&gt;&lt;item&gt;65&lt;/item&gt;&lt;item&gt;66&lt;/item&gt;&lt;item&gt;68&lt;/item&gt;&lt;item&gt;69&lt;/item&gt;&lt;item&gt;70&lt;/item&gt;&lt;item&gt;72&lt;/item&gt;&lt;item&gt;73&lt;/item&gt;&lt;item&gt;74&lt;/item&gt;&lt;item&gt;75&lt;/item&gt;&lt;item&gt;77&lt;/item&gt;&lt;item&gt;78&lt;/item&gt;&lt;item&gt;79&lt;/item&gt;&lt;item&gt;81&lt;/item&gt;&lt;item&gt;82&lt;/item&gt;&lt;item&gt;84&lt;/item&gt;&lt;item&gt;85&lt;/item&gt;&lt;item&gt;86&lt;/item&gt;&lt;item&gt;88&lt;/item&gt;&lt;item&gt;90&lt;/item&gt;&lt;item&gt;91&lt;/item&gt;&lt;item&gt;92&lt;/item&gt;&lt;item&gt;93&lt;/item&gt;&lt;item&gt;95&lt;/item&gt;&lt;item&gt;96&lt;/item&gt;&lt;item&gt;97&lt;/item&gt;&lt;item&gt;98&lt;/item&gt;&lt;item&gt;100&lt;/item&gt;&lt;item&gt;103&lt;/item&gt;&lt;item&gt;104&lt;/item&gt;&lt;item&gt;106&lt;/item&gt;&lt;item&gt;107&lt;/item&gt;&lt;item&gt;110&lt;/item&gt;&lt;item&gt;111&lt;/item&gt;&lt;item&gt;112&lt;/item&gt;&lt;item&gt;113&lt;/item&gt;&lt;item&gt;114&lt;/item&gt;&lt;item&gt;115&lt;/item&gt;&lt;item&gt;116&lt;/item&gt;&lt;item&gt;117&lt;/item&gt;&lt;item&gt;120&lt;/item&gt;&lt;item&gt;121&lt;/item&gt;&lt;item&gt;122&lt;/item&gt;&lt;item&gt;123&lt;/item&gt;&lt;item&gt;124&lt;/item&gt;&lt;item&gt;128&lt;/item&gt;&lt;item&gt;129&lt;/item&gt;&lt;item&gt;130&lt;/item&gt;&lt;item&gt;132&lt;/item&gt;&lt;item&gt;133&lt;/item&gt;&lt;item&gt;135&lt;/item&gt;&lt;item&gt;136&lt;/item&gt;&lt;item&gt;137&lt;/item&gt;&lt;item&gt;139&lt;/item&gt;&lt;item&gt;140&lt;/item&gt;&lt;item&gt;141&lt;/item&gt;&lt;item&gt;142&lt;/item&gt;&lt;item&gt;143&lt;/item&gt;&lt;item&gt;144&lt;/item&gt;&lt;item&gt;145&lt;/item&gt;&lt;item&gt;146&lt;/item&gt;&lt;item&gt;147&lt;/item&gt;&lt;item&gt;148&lt;/item&gt;&lt;item&gt;149&lt;/item&gt;&lt;item&gt;150&lt;/item&gt;&lt;item&gt;151&lt;/item&gt;&lt;item&gt;153&lt;/item&gt;&lt;item&gt;154&lt;/item&gt;&lt;item&gt;155&lt;/item&gt;&lt;item&gt;156&lt;/item&gt;&lt;item&gt;158&lt;/item&gt;&lt;item&gt;159&lt;/item&gt;&lt;item&gt;161&lt;/item&gt;&lt;item&gt;162&lt;/item&gt;&lt;item&gt;163&lt;/item&gt;&lt;item&gt;166&lt;/item&gt;&lt;item&gt;167&lt;/item&gt;&lt;item&gt;168&lt;/item&gt;&lt;item&gt;169&lt;/item&gt;&lt;item&gt;171&lt;/item&gt;&lt;item&gt;172&lt;/item&gt;&lt;item&gt;173&lt;/item&gt;&lt;item&gt;174&lt;/item&gt;&lt;item&gt;175&lt;/item&gt;&lt;item&gt;176&lt;/item&gt;&lt;item&gt;177&lt;/item&gt;&lt;item&gt;178&lt;/item&gt;&lt;item&gt;179&lt;/item&gt;&lt;item&gt;182&lt;/item&gt;&lt;item&gt;183&lt;/item&gt;&lt;item&gt;184&lt;/item&gt;&lt;item&gt;185&lt;/item&gt;&lt;item&gt;186&lt;/item&gt;&lt;item&gt;187&lt;/item&gt;&lt;item&gt;188&lt;/item&gt;&lt;item&gt;189&lt;/item&gt;&lt;item&gt;190&lt;/item&gt;&lt;item&gt;191&lt;/item&gt;&lt;item&gt;192&lt;/item&gt;&lt;item&gt;193&lt;/item&gt;&lt;item&gt;194&lt;/item&gt;&lt;item&gt;195&lt;/item&gt;&lt;item&gt;196&lt;/item&gt;&lt;item&gt;200&lt;/item&gt;&lt;item&gt;201&lt;/item&gt;&lt;item&gt;204&lt;/item&gt;&lt;item&gt;205&lt;/item&gt;&lt;item&gt;212&lt;/item&gt;&lt;item&gt;213&lt;/item&gt;&lt;item&gt;214&lt;/item&gt;&lt;item&gt;217&lt;/item&gt;&lt;item&gt;218&lt;/item&gt;&lt;item&gt;219&lt;/item&gt;&lt;item&gt;221&lt;/item&gt;&lt;item&gt;222&lt;/item&gt;&lt;item&gt;223&lt;/item&gt;&lt;item&gt;225&lt;/item&gt;&lt;item&gt;226&lt;/item&gt;&lt;item&gt;228&lt;/item&gt;&lt;/record-ids&gt;&lt;/item&gt;&lt;/Libraries&gt;"/>
  </w:docVars>
  <w:rsids>
    <w:rsidRoot w:val="5581A3F6"/>
    <w:rsid w:val="0000034C"/>
    <w:rsid w:val="0000106F"/>
    <w:rsid w:val="00002C6E"/>
    <w:rsid w:val="00004169"/>
    <w:rsid w:val="00004480"/>
    <w:rsid w:val="0000467C"/>
    <w:rsid w:val="00004C13"/>
    <w:rsid w:val="00006533"/>
    <w:rsid w:val="00006814"/>
    <w:rsid w:val="00010E21"/>
    <w:rsid w:val="00011206"/>
    <w:rsid w:val="000112A1"/>
    <w:rsid w:val="00013636"/>
    <w:rsid w:val="00013CD9"/>
    <w:rsid w:val="00014126"/>
    <w:rsid w:val="000144C1"/>
    <w:rsid w:val="00015867"/>
    <w:rsid w:val="00016FDF"/>
    <w:rsid w:val="00017585"/>
    <w:rsid w:val="00017CAE"/>
    <w:rsid w:val="0002088F"/>
    <w:rsid w:val="0002154B"/>
    <w:rsid w:val="00022874"/>
    <w:rsid w:val="00022D29"/>
    <w:rsid w:val="000236E9"/>
    <w:rsid w:val="0002373F"/>
    <w:rsid w:val="00023845"/>
    <w:rsid w:val="000248CB"/>
    <w:rsid w:val="00025CA1"/>
    <w:rsid w:val="00026C3D"/>
    <w:rsid w:val="00026FF2"/>
    <w:rsid w:val="0002786E"/>
    <w:rsid w:val="000303F8"/>
    <w:rsid w:val="00030D32"/>
    <w:rsid w:val="000312CC"/>
    <w:rsid w:val="00031C27"/>
    <w:rsid w:val="000320EA"/>
    <w:rsid w:val="000343AA"/>
    <w:rsid w:val="00035006"/>
    <w:rsid w:val="00035B94"/>
    <w:rsid w:val="00036530"/>
    <w:rsid w:val="00037445"/>
    <w:rsid w:val="00040E4B"/>
    <w:rsid w:val="00042063"/>
    <w:rsid w:val="00042694"/>
    <w:rsid w:val="0004272D"/>
    <w:rsid w:val="00042C02"/>
    <w:rsid w:val="00042F95"/>
    <w:rsid w:val="000431EC"/>
    <w:rsid w:val="00043719"/>
    <w:rsid w:val="00044378"/>
    <w:rsid w:val="0004694A"/>
    <w:rsid w:val="00047370"/>
    <w:rsid w:val="000504EC"/>
    <w:rsid w:val="00051616"/>
    <w:rsid w:val="00051DB9"/>
    <w:rsid w:val="00053219"/>
    <w:rsid w:val="000552A7"/>
    <w:rsid w:val="000554D3"/>
    <w:rsid w:val="00055D37"/>
    <w:rsid w:val="00055D8D"/>
    <w:rsid w:val="00056013"/>
    <w:rsid w:val="00056E56"/>
    <w:rsid w:val="00057435"/>
    <w:rsid w:val="00057F10"/>
    <w:rsid w:val="00061735"/>
    <w:rsid w:val="00061AED"/>
    <w:rsid w:val="000628EB"/>
    <w:rsid w:val="0006435C"/>
    <w:rsid w:val="000645B5"/>
    <w:rsid w:val="000647D2"/>
    <w:rsid w:val="0006517B"/>
    <w:rsid w:val="00066EAE"/>
    <w:rsid w:val="00067A76"/>
    <w:rsid w:val="00070443"/>
    <w:rsid w:val="00070E3B"/>
    <w:rsid w:val="000721D2"/>
    <w:rsid w:val="000724F4"/>
    <w:rsid w:val="00072C8B"/>
    <w:rsid w:val="00074007"/>
    <w:rsid w:val="00074055"/>
    <w:rsid w:val="00074297"/>
    <w:rsid w:val="00074CE5"/>
    <w:rsid w:val="000770C7"/>
    <w:rsid w:val="00077AF8"/>
    <w:rsid w:val="0008027B"/>
    <w:rsid w:val="00080C76"/>
    <w:rsid w:val="00081A5C"/>
    <w:rsid w:val="00083C19"/>
    <w:rsid w:val="00083E2B"/>
    <w:rsid w:val="00084784"/>
    <w:rsid w:val="00085278"/>
    <w:rsid w:val="00085ECC"/>
    <w:rsid w:val="0008700C"/>
    <w:rsid w:val="000904BE"/>
    <w:rsid w:val="00091337"/>
    <w:rsid w:val="0009170E"/>
    <w:rsid w:val="00091A3E"/>
    <w:rsid w:val="00093971"/>
    <w:rsid w:val="00094C83"/>
    <w:rsid w:val="0009596F"/>
    <w:rsid w:val="00095F1D"/>
    <w:rsid w:val="000961C9"/>
    <w:rsid w:val="0009630B"/>
    <w:rsid w:val="00096AD1"/>
    <w:rsid w:val="000971A2"/>
    <w:rsid w:val="0009791D"/>
    <w:rsid w:val="000A251A"/>
    <w:rsid w:val="000A5D37"/>
    <w:rsid w:val="000A64D5"/>
    <w:rsid w:val="000B11DE"/>
    <w:rsid w:val="000B149B"/>
    <w:rsid w:val="000B1AE0"/>
    <w:rsid w:val="000B3D68"/>
    <w:rsid w:val="000B4B2E"/>
    <w:rsid w:val="000B4CF5"/>
    <w:rsid w:val="000B5414"/>
    <w:rsid w:val="000B596A"/>
    <w:rsid w:val="000B63F7"/>
    <w:rsid w:val="000C0031"/>
    <w:rsid w:val="000C16DE"/>
    <w:rsid w:val="000C2C66"/>
    <w:rsid w:val="000C2EE7"/>
    <w:rsid w:val="000C4629"/>
    <w:rsid w:val="000C4DC4"/>
    <w:rsid w:val="000C54D3"/>
    <w:rsid w:val="000C68F1"/>
    <w:rsid w:val="000C7188"/>
    <w:rsid w:val="000D0285"/>
    <w:rsid w:val="000D057F"/>
    <w:rsid w:val="000D0B63"/>
    <w:rsid w:val="000D0EBD"/>
    <w:rsid w:val="000D0FF4"/>
    <w:rsid w:val="000D3306"/>
    <w:rsid w:val="000D33E3"/>
    <w:rsid w:val="000D39DE"/>
    <w:rsid w:val="000D4030"/>
    <w:rsid w:val="000D41C1"/>
    <w:rsid w:val="000D504A"/>
    <w:rsid w:val="000D5120"/>
    <w:rsid w:val="000D63CE"/>
    <w:rsid w:val="000D68DD"/>
    <w:rsid w:val="000D6A36"/>
    <w:rsid w:val="000D6CBD"/>
    <w:rsid w:val="000D76F0"/>
    <w:rsid w:val="000E0349"/>
    <w:rsid w:val="000E0FE1"/>
    <w:rsid w:val="000E14F1"/>
    <w:rsid w:val="000E172A"/>
    <w:rsid w:val="000E2993"/>
    <w:rsid w:val="000E3541"/>
    <w:rsid w:val="000E3844"/>
    <w:rsid w:val="000E3A44"/>
    <w:rsid w:val="000E474E"/>
    <w:rsid w:val="000E5043"/>
    <w:rsid w:val="000E517A"/>
    <w:rsid w:val="000E54F2"/>
    <w:rsid w:val="000E6B4B"/>
    <w:rsid w:val="000E7A6C"/>
    <w:rsid w:val="000F272A"/>
    <w:rsid w:val="000F29EE"/>
    <w:rsid w:val="000F3D03"/>
    <w:rsid w:val="000F48AA"/>
    <w:rsid w:val="000F52EB"/>
    <w:rsid w:val="000F5CD9"/>
    <w:rsid w:val="000F753E"/>
    <w:rsid w:val="00100188"/>
    <w:rsid w:val="00101712"/>
    <w:rsid w:val="001036C0"/>
    <w:rsid w:val="0010443D"/>
    <w:rsid w:val="001045E6"/>
    <w:rsid w:val="00105039"/>
    <w:rsid w:val="001058D1"/>
    <w:rsid w:val="00105DCE"/>
    <w:rsid w:val="00105F48"/>
    <w:rsid w:val="00106467"/>
    <w:rsid w:val="00106BAB"/>
    <w:rsid w:val="001078D0"/>
    <w:rsid w:val="00110650"/>
    <w:rsid w:val="00110825"/>
    <w:rsid w:val="00112E72"/>
    <w:rsid w:val="00113C48"/>
    <w:rsid w:val="00113E00"/>
    <w:rsid w:val="00114F39"/>
    <w:rsid w:val="00115482"/>
    <w:rsid w:val="00121049"/>
    <w:rsid w:val="001232D7"/>
    <w:rsid w:val="00125092"/>
    <w:rsid w:val="001256AC"/>
    <w:rsid w:val="001275E9"/>
    <w:rsid w:val="001276A3"/>
    <w:rsid w:val="001277EB"/>
    <w:rsid w:val="00130A3B"/>
    <w:rsid w:val="00131BF9"/>
    <w:rsid w:val="00131E7E"/>
    <w:rsid w:val="00132A97"/>
    <w:rsid w:val="0013432A"/>
    <w:rsid w:val="00134747"/>
    <w:rsid w:val="00134C47"/>
    <w:rsid w:val="00135C28"/>
    <w:rsid w:val="0013692D"/>
    <w:rsid w:val="00137F2F"/>
    <w:rsid w:val="00142616"/>
    <w:rsid w:val="00142CC6"/>
    <w:rsid w:val="00143791"/>
    <w:rsid w:val="00144DC2"/>
    <w:rsid w:val="00145AE1"/>
    <w:rsid w:val="001464E8"/>
    <w:rsid w:val="00147D45"/>
    <w:rsid w:val="00147DF3"/>
    <w:rsid w:val="00153802"/>
    <w:rsid w:val="00157830"/>
    <w:rsid w:val="00157F4C"/>
    <w:rsid w:val="001615BB"/>
    <w:rsid w:val="00162690"/>
    <w:rsid w:val="0016293A"/>
    <w:rsid w:val="00162BAF"/>
    <w:rsid w:val="00162E5A"/>
    <w:rsid w:val="00162F5A"/>
    <w:rsid w:val="00164021"/>
    <w:rsid w:val="001654E0"/>
    <w:rsid w:val="001657E0"/>
    <w:rsid w:val="001662BA"/>
    <w:rsid w:val="0016663B"/>
    <w:rsid w:val="001669D1"/>
    <w:rsid w:val="0016749F"/>
    <w:rsid w:val="0016760C"/>
    <w:rsid w:val="0017032F"/>
    <w:rsid w:val="00170C9E"/>
    <w:rsid w:val="001712E8"/>
    <w:rsid w:val="001713EE"/>
    <w:rsid w:val="001732CD"/>
    <w:rsid w:val="00173A48"/>
    <w:rsid w:val="00173B16"/>
    <w:rsid w:val="00173E89"/>
    <w:rsid w:val="00174F87"/>
    <w:rsid w:val="00175E3D"/>
    <w:rsid w:val="00177779"/>
    <w:rsid w:val="00177A09"/>
    <w:rsid w:val="00180BAC"/>
    <w:rsid w:val="00181430"/>
    <w:rsid w:val="001823FE"/>
    <w:rsid w:val="001841E1"/>
    <w:rsid w:val="00184F5F"/>
    <w:rsid w:val="001853FC"/>
    <w:rsid w:val="00187CBA"/>
    <w:rsid w:val="001907DF"/>
    <w:rsid w:val="00190D65"/>
    <w:rsid w:val="001912A4"/>
    <w:rsid w:val="00192CA5"/>
    <w:rsid w:val="00193795"/>
    <w:rsid w:val="00194460"/>
    <w:rsid w:val="00197EA1"/>
    <w:rsid w:val="001A058A"/>
    <w:rsid w:val="001A1DFF"/>
    <w:rsid w:val="001A1F9C"/>
    <w:rsid w:val="001A4A2C"/>
    <w:rsid w:val="001A4C28"/>
    <w:rsid w:val="001A5900"/>
    <w:rsid w:val="001A5B39"/>
    <w:rsid w:val="001A645E"/>
    <w:rsid w:val="001A72D6"/>
    <w:rsid w:val="001B0366"/>
    <w:rsid w:val="001B03BD"/>
    <w:rsid w:val="001B0C25"/>
    <w:rsid w:val="001B1453"/>
    <w:rsid w:val="001B2865"/>
    <w:rsid w:val="001B341A"/>
    <w:rsid w:val="001B45E2"/>
    <w:rsid w:val="001B4B36"/>
    <w:rsid w:val="001B50E0"/>
    <w:rsid w:val="001B61A4"/>
    <w:rsid w:val="001B7476"/>
    <w:rsid w:val="001C01BD"/>
    <w:rsid w:val="001C1DC5"/>
    <w:rsid w:val="001C3009"/>
    <w:rsid w:val="001C3C8B"/>
    <w:rsid w:val="001C3E94"/>
    <w:rsid w:val="001C4240"/>
    <w:rsid w:val="001C473A"/>
    <w:rsid w:val="001C5133"/>
    <w:rsid w:val="001C5F8D"/>
    <w:rsid w:val="001C6AB7"/>
    <w:rsid w:val="001C6F4D"/>
    <w:rsid w:val="001C7209"/>
    <w:rsid w:val="001C7BF6"/>
    <w:rsid w:val="001D004F"/>
    <w:rsid w:val="001D0528"/>
    <w:rsid w:val="001D0FAD"/>
    <w:rsid w:val="001D20B1"/>
    <w:rsid w:val="001D36D2"/>
    <w:rsid w:val="001D3B4F"/>
    <w:rsid w:val="001D41BE"/>
    <w:rsid w:val="001D5B4B"/>
    <w:rsid w:val="001D5C4A"/>
    <w:rsid w:val="001D7E41"/>
    <w:rsid w:val="001E01CB"/>
    <w:rsid w:val="001E071E"/>
    <w:rsid w:val="001E0AE8"/>
    <w:rsid w:val="001E0D1D"/>
    <w:rsid w:val="001E2A46"/>
    <w:rsid w:val="001E4815"/>
    <w:rsid w:val="001E543B"/>
    <w:rsid w:val="001E6D8F"/>
    <w:rsid w:val="001E718D"/>
    <w:rsid w:val="001F1196"/>
    <w:rsid w:val="001F1313"/>
    <w:rsid w:val="001F13F5"/>
    <w:rsid w:val="001F1B1E"/>
    <w:rsid w:val="001F4712"/>
    <w:rsid w:val="001F4742"/>
    <w:rsid w:val="001F5479"/>
    <w:rsid w:val="001F7068"/>
    <w:rsid w:val="001F7555"/>
    <w:rsid w:val="001F7E75"/>
    <w:rsid w:val="00200AF7"/>
    <w:rsid w:val="002019BC"/>
    <w:rsid w:val="002020E6"/>
    <w:rsid w:val="00202148"/>
    <w:rsid w:val="00203372"/>
    <w:rsid w:val="0020348C"/>
    <w:rsid w:val="0020385D"/>
    <w:rsid w:val="00203AFF"/>
    <w:rsid w:val="002044BC"/>
    <w:rsid w:val="00204581"/>
    <w:rsid w:val="00204CAC"/>
    <w:rsid w:val="00206116"/>
    <w:rsid w:val="00206B80"/>
    <w:rsid w:val="00206C5A"/>
    <w:rsid w:val="002102B1"/>
    <w:rsid w:val="00210F52"/>
    <w:rsid w:val="0021151E"/>
    <w:rsid w:val="002139D7"/>
    <w:rsid w:val="00213A19"/>
    <w:rsid w:val="00214FA3"/>
    <w:rsid w:val="002151F5"/>
    <w:rsid w:val="00215445"/>
    <w:rsid w:val="00215737"/>
    <w:rsid w:val="00216156"/>
    <w:rsid w:val="00216B58"/>
    <w:rsid w:val="00216C20"/>
    <w:rsid w:val="00221712"/>
    <w:rsid w:val="00221F4F"/>
    <w:rsid w:val="00225E9E"/>
    <w:rsid w:val="00226BF2"/>
    <w:rsid w:val="00226C36"/>
    <w:rsid w:val="00226F51"/>
    <w:rsid w:val="00227265"/>
    <w:rsid w:val="0022785D"/>
    <w:rsid w:val="00227FA7"/>
    <w:rsid w:val="00230871"/>
    <w:rsid w:val="00230BB9"/>
    <w:rsid w:val="00230E35"/>
    <w:rsid w:val="00231228"/>
    <w:rsid w:val="002320C0"/>
    <w:rsid w:val="00232498"/>
    <w:rsid w:val="00232BF5"/>
    <w:rsid w:val="00233B47"/>
    <w:rsid w:val="00233CD6"/>
    <w:rsid w:val="00235434"/>
    <w:rsid w:val="0023559A"/>
    <w:rsid w:val="00235F89"/>
    <w:rsid w:val="002364EA"/>
    <w:rsid w:val="00236BEA"/>
    <w:rsid w:val="00236C10"/>
    <w:rsid w:val="00237D95"/>
    <w:rsid w:val="00240A60"/>
    <w:rsid w:val="002411FC"/>
    <w:rsid w:val="002422B3"/>
    <w:rsid w:val="00242AA4"/>
    <w:rsid w:val="00242E28"/>
    <w:rsid w:val="00243826"/>
    <w:rsid w:val="00243983"/>
    <w:rsid w:val="0024494B"/>
    <w:rsid w:val="00245169"/>
    <w:rsid w:val="00245280"/>
    <w:rsid w:val="00246905"/>
    <w:rsid w:val="00246D15"/>
    <w:rsid w:val="00246D40"/>
    <w:rsid w:val="00246DE3"/>
    <w:rsid w:val="0024790B"/>
    <w:rsid w:val="0025011A"/>
    <w:rsid w:val="00251051"/>
    <w:rsid w:val="00251631"/>
    <w:rsid w:val="002572FA"/>
    <w:rsid w:val="00257389"/>
    <w:rsid w:val="00260A99"/>
    <w:rsid w:val="0026122D"/>
    <w:rsid w:val="0026154A"/>
    <w:rsid w:val="0026204E"/>
    <w:rsid w:val="00262A58"/>
    <w:rsid w:val="002641DF"/>
    <w:rsid w:val="00265D1E"/>
    <w:rsid w:val="0026603A"/>
    <w:rsid w:val="0026719E"/>
    <w:rsid w:val="00267789"/>
    <w:rsid w:val="00267948"/>
    <w:rsid w:val="00267A3F"/>
    <w:rsid w:val="00277675"/>
    <w:rsid w:val="002779F0"/>
    <w:rsid w:val="00280A0A"/>
    <w:rsid w:val="002817CA"/>
    <w:rsid w:val="002817F7"/>
    <w:rsid w:val="0028199E"/>
    <w:rsid w:val="00281C3C"/>
    <w:rsid w:val="0028222F"/>
    <w:rsid w:val="00285078"/>
    <w:rsid w:val="00286015"/>
    <w:rsid w:val="00286519"/>
    <w:rsid w:val="002865EB"/>
    <w:rsid w:val="00286A70"/>
    <w:rsid w:val="0028725F"/>
    <w:rsid w:val="00287DE8"/>
    <w:rsid w:val="0029134A"/>
    <w:rsid w:val="002936CA"/>
    <w:rsid w:val="00293E27"/>
    <w:rsid w:val="00296E1F"/>
    <w:rsid w:val="0029724D"/>
    <w:rsid w:val="0029734A"/>
    <w:rsid w:val="002A00CB"/>
    <w:rsid w:val="002A0A89"/>
    <w:rsid w:val="002A0B27"/>
    <w:rsid w:val="002A16B8"/>
    <w:rsid w:val="002A1FA4"/>
    <w:rsid w:val="002A28C7"/>
    <w:rsid w:val="002A326A"/>
    <w:rsid w:val="002A37A6"/>
    <w:rsid w:val="002A4163"/>
    <w:rsid w:val="002A45EC"/>
    <w:rsid w:val="002A7215"/>
    <w:rsid w:val="002A7702"/>
    <w:rsid w:val="002A7C9E"/>
    <w:rsid w:val="002A7F3E"/>
    <w:rsid w:val="002B3770"/>
    <w:rsid w:val="002B4617"/>
    <w:rsid w:val="002B5FCB"/>
    <w:rsid w:val="002C0045"/>
    <w:rsid w:val="002C021F"/>
    <w:rsid w:val="002C233F"/>
    <w:rsid w:val="002C26F0"/>
    <w:rsid w:val="002C3235"/>
    <w:rsid w:val="002C3599"/>
    <w:rsid w:val="002C35B3"/>
    <w:rsid w:val="002C5E16"/>
    <w:rsid w:val="002C7615"/>
    <w:rsid w:val="002C769F"/>
    <w:rsid w:val="002C7C75"/>
    <w:rsid w:val="002C7DFD"/>
    <w:rsid w:val="002C7E3C"/>
    <w:rsid w:val="002D1822"/>
    <w:rsid w:val="002D2E30"/>
    <w:rsid w:val="002D2E5F"/>
    <w:rsid w:val="002D340E"/>
    <w:rsid w:val="002D3543"/>
    <w:rsid w:val="002D4569"/>
    <w:rsid w:val="002D6446"/>
    <w:rsid w:val="002D77D6"/>
    <w:rsid w:val="002E06D9"/>
    <w:rsid w:val="002E2B8C"/>
    <w:rsid w:val="002E2F78"/>
    <w:rsid w:val="002E35FB"/>
    <w:rsid w:val="002E44B2"/>
    <w:rsid w:val="002E4992"/>
    <w:rsid w:val="002E5FB7"/>
    <w:rsid w:val="002E6FDA"/>
    <w:rsid w:val="002E7202"/>
    <w:rsid w:val="002F3360"/>
    <w:rsid w:val="002F3BE4"/>
    <w:rsid w:val="002F3DB0"/>
    <w:rsid w:val="002F3F76"/>
    <w:rsid w:val="002F4C6F"/>
    <w:rsid w:val="002F5019"/>
    <w:rsid w:val="002F578F"/>
    <w:rsid w:val="002F6AD8"/>
    <w:rsid w:val="002F6D75"/>
    <w:rsid w:val="002F7513"/>
    <w:rsid w:val="002F79C7"/>
    <w:rsid w:val="0030113A"/>
    <w:rsid w:val="003022A2"/>
    <w:rsid w:val="003024A3"/>
    <w:rsid w:val="003035B9"/>
    <w:rsid w:val="00303D2B"/>
    <w:rsid w:val="00304C35"/>
    <w:rsid w:val="003078BB"/>
    <w:rsid w:val="003103B4"/>
    <w:rsid w:val="0031142E"/>
    <w:rsid w:val="003137F5"/>
    <w:rsid w:val="00313AA8"/>
    <w:rsid w:val="0031513D"/>
    <w:rsid w:val="00315D27"/>
    <w:rsid w:val="00320319"/>
    <w:rsid w:val="00320A35"/>
    <w:rsid w:val="0032130D"/>
    <w:rsid w:val="0032134B"/>
    <w:rsid w:val="00322F24"/>
    <w:rsid w:val="003230E4"/>
    <w:rsid w:val="00324927"/>
    <w:rsid w:val="003271D1"/>
    <w:rsid w:val="0032764E"/>
    <w:rsid w:val="0032799E"/>
    <w:rsid w:val="0033002C"/>
    <w:rsid w:val="00330D22"/>
    <w:rsid w:val="00334DA7"/>
    <w:rsid w:val="00335008"/>
    <w:rsid w:val="003351E4"/>
    <w:rsid w:val="0033525D"/>
    <w:rsid w:val="00336552"/>
    <w:rsid w:val="00336835"/>
    <w:rsid w:val="0033C01A"/>
    <w:rsid w:val="003406BB"/>
    <w:rsid w:val="0034140A"/>
    <w:rsid w:val="00342307"/>
    <w:rsid w:val="003426DD"/>
    <w:rsid w:val="0034304D"/>
    <w:rsid w:val="00343806"/>
    <w:rsid w:val="00344356"/>
    <w:rsid w:val="003461FD"/>
    <w:rsid w:val="003474A3"/>
    <w:rsid w:val="00351553"/>
    <w:rsid w:val="00351C4C"/>
    <w:rsid w:val="003539CD"/>
    <w:rsid w:val="00354789"/>
    <w:rsid w:val="0035782B"/>
    <w:rsid w:val="00364F86"/>
    <w:rsid w:val="003653BD"/>
    <w:rsid w:val="003659D5"/>
    <w:rsid w:val="0036795D"/>
    <w:rsid w:val="00367BF7"/>
    <w:rsid w:val="00371599"/>
    <w:rsid w:val="00373004"/>
    <w:rsid w:val="00374500"/>
    <w:rsid w:val="00375629"/>
    <w:rsid w:val="00376861"/>
    <w:rsid w:val="00376B26"/>
    <w:rsid w:val="0038094A"/>
    <w:rsid w:val="003830FB"/>
    <w:rsid w:val="0038337A"/>
    <w:rsid w:val="00384B9F"/>
    <w:rsid w:val="00386186"/>
    <w:rsid w:val="003868BE"/>
    <w:rsid w:val="00390EBF"/>
    <w:rsid w:val="00391B17"/>
    <w:rsid w:val="003925F4"/>
    <w:rsid w:val="00392B34"/>
    <w:rsid w:val="00394716"/>
    <w:rsid w:val="00395C52"/>
    <w:rsid w:val="003A3C51"/>
    <w:rsid w:val="003A49B5"/>
    <w:rsid w:val="003A4B1B"/>
    <w:rsid w:val="003A4CA5"/>
    <w:rsid w:val="003A75E7"/>
    <w:rsid w:val="003A7C60"/>
    <w:rsid w:val="003B1455"/>
    <w:rsid w:val="003B16AB"/>
    <w:rsid w:val="003B38EA"/>
    <w:rsid w:val="003B4AD5"/>
    <w:rsid w:val="003B6E84"/>
    <w:rsid w:val="003B7A75"/>
    <w:rsid w:val="003C3842"/>
    <w:rsid w:val="003C55D5"/>
    <w:rsid w:val="003C56CB"/>
    <w:rsid w:val="003C6F27"/>
    <w:rsid w:val="003C7918"/>
    <w:rsid w:val="003D0BAE"/>
    <w:rsid w:val="003D1244"/>
    <w:rsid w:val="003D2323"/>
    <w:rsid w:val="003D246D"/>
    <w:rsid w:val="003D2ECD"/>
    <w:rsid w:val="003D34D5"/>
    <w:rsid w:val="003D4663"/>
    <w:rsid w:val="003D4A67"/>
    <w:rsid w:val="003D735A"/>
    <w:rsid w:val="003D7DA7"/>
    <w:rsid w:val="003E0835"/>
    <w:rsid w:val="003E24E0"/>
    <w:rsid w:val="003E2739"/>
    <w:rsid w:val="003E2C96"/>
    <w:rsid w:val="003E4D9B"/>
    <w:rsid w:val="003E55A6"/>
    <w:rsid w:val="003E70A4"/>
    <w:rsid w:val="003E7A7C"/>
    <w:rsid w:val="003E7C0D"/>
    <w:rsid w:val="003F0493"/>
    <w:rsid w:val="003F12BD"/>
    <w:rsid w:val="003F1383"/>
    <w:rsid w:val="003F1566"/>
    <w:rsid w:val="003F1CAD"/>
    <w:rsid w:val="003F2030"/>
    <w:rsid w:val="003F2354"/>
    <w:rsid w:val="003F287B"/>
    <w:rsid w:val="003F386C"/>
    <w:rsid w:val="003F3C71"/>
    <w:rsid w:val="003F492F"/>
    <w:rsid w:val="003F5415"/>
    <w:rsid w:val="003F6185"/>
    <w:rsid w:val="003F7C58"/>
    <w:rsid w:val="003F7CED"/>
    <w:rsid w:val="00400D59"/>
    <w:rsid w:val="00403D9D"/>
    <w:rsid w:val="0040430E"/>
    <w:rsid w:val="00404474"/>
    <w:rsid w:val="00404E47"/>
    <w:rsid w:val="00405243"/>
    <w:rsid w:val="0040656B"/>
    <w:rsid w:val="00407B08"/>
    <w:rsid w:val="004108B7"/>
    <w:rsid w:val="0041303E"/>
    <w:rsid w:val="00413483"/>
    <w:rsid w:val="00413881"/>
    <w:rsid w:val="00414026"/>
    <w:rsid w:val="00414632"/>
    <w:rsid w:val="00414BBA"/>
    <w:rsid w:val="00415B06"/>
    <w:rsid w:val="00420350"/>
    <w:rsid w:val="004209E3"/>
    <w:rsid w:val="00421159"/>
    <w:rsid w:val="00422A12"/>
    <w:rsid w:val="00423C86"/>
    <w:rsid w:val="0042439F"/>
    <w:rsid w:val="0042520B"/>
    <w:rsid w:val="004263E5"/>
    <w:rsid w:val="00427FD9"/>
    <w:rsid w:val="004311B0"/>
    <w:rsid w:val="004320A2"/>
    <w:rsid w:val="00432254"/>
    <w:rsid w:val="00432830"/>
    <w:rsid w:val="0043308D"/>
    <w:rsid w:val="00433C3E"/>
    <w:rsid w:val="0043693C"/>
    <w:rsid w:val="00437056"/>
    <w:rsid w:val="00437250"/>
    <w:rsid w:val="00437C14"/>
    <w:rsid w:val="004402E1"/>
    <w:rsid w:val="0044241E"/>
    <w:rsid w:val="0044329B"/>
    <w:rsid w:val="004451AE"/>
    <w:rsid w:val="0044550B"/>
    <w:rsid w:val="00445715"/>
    <w:rsid w:val="00446C40"/>
    <w:rsid w:val="00447C0D"/>
    <w:rsid w:val="0045090E"/>
    <w:rsid w:val="00453812"/>
    <w:rsid w:val="00453CDB"/>
    <w:rsid w:val="0045506E"/>
    <w:rsid w:val="00455162"/>
    <w:rsid w:val="00455858"/>
    <w:rsid w:val="00455B9E"/>
    <w:rsid w:val="00456497"/>
    <w:rsid w:val="0045663A"/>
    <w:rsid w:val="00456A76"/>
    <w:rsid w:val="00456C6F"/>
    <w:rsid w:val="0045753D"/>
    <w:rsid w:val="00457B14"/>
    <w:rsid w:val="00457B5A"/>
    <w:rsid w:val="00460CAB"/>
    <w:rsid w:val="004644C9"/>
    <w:rsid w:val="0046470C"/>
    <w:rsid w:val="00466268"/>
    <w:rsid w:val="00466A4B"/>
    <w:rsid w:val="00470D91"/>
    <w:rsid w:val="00471634"/>
    <w:rsid w:val="00471D2D"/>
    <w:rsid w:val="00472176"/>
    <w:rsid w:val="004727BC"/>
    <w:rsid w:val="00473533"/>
    <w:rsid w:val="00474FBF"/>
    <w:rsid w:val="0047761D"/>
    <w:rsid w:val="00477CD3"/>
    <w:rsid w:val="00477F7B"/>
    <w:rsid w:val="0048073D"/>
    <w:rsid w:val="004807A7"/>
    <w:rsid w:val="004809F5"/>
    <w:rsid w:val="0048199D"/>
    <w:rsid w:val="004819EF"/>
    <w:rsid w:val="0048356A"/>
    <w:rsid w:val="00486FBD"/>
    <w:rsid w:val="00487417"/>
    <w:rsid w:val="00490237"/>
    <w:rsid w:val="004903C7"/>
    <w:rsid w:val="00490A2A"/>
    <w:rsid w:val="00491EC9"/>
    <w:rsid w:val="00491EF8"/>
    <w:rsid w:val="00492176"/>
    <w:rsid w:val="00492253"/>
    <w:rsid w:val="00493A20"/>
    <w:rsid w:val="0049742A"/>
    <w:rsid w:val="00497AA1"/>
    <w:rsid w:val="00497F67"/>
    <w:rsid w:val="004A02EE"/>
    <w:rsid w:val="004A0388"/>
    <w:rsid w:val="004A1FFB"/>
    <w:rsid w:val="004A2A0B"/>
    <w:rsid w:val="004A3C7C"/>
    <w:rsid w:val="004A4434"/>
    <w:rsid w:val="004A4455"/>
    <w:rsid w:val="004A496F"/>
    <w:rsid w:val="004A49A9"/>
    <w:rsid w:val="004A5086"/>
    <w:rsid w:val="004A5331"/>
    <w:rsid w:val="004A6015"/>
    <w:rsid w:val="004A65ED"/>
    <w:rsid w:val="004A7525"/>
    <w:rsid w:val="004A7D87"/>
    <w:rsid w:val="004B02AD"/>
    <w:rsid w:val="004B21EF"/>
    <w:rsid w:val="004B3050"/>
    <w:rsid w:val="004B3398"/>
    <w:rsid w:val="004B3688"/>
    <w:rsid w:val="004B4356"/>
    <w:rsid w:val="004B7734"/>
    <w:rsid w:val="004B782A"/>
    <w:rsid w:val="004C2E72"/>
    <w:rsid w:val="004C37E9"/>
    <w:rsid w:val="004C4E0B"/>
    <w:rsid w:val="004C574A"/>
    <w:rsid w:val="004C6501"/>
    <w:rsid w:val="004C6CB2"/>
    <w:rsid w:val="004D0033"/>
    <w:rsid w:val="004D024A"/>
    <w:rsid w:val="004D09F0"/>
    <w:rsid w:val="004D0BB4"/>
    <w:rsid w:val="004D0E27"/>
    <w:rsid w:val="004D1DAD"/>
    <w:rsid w:val="004D277C"/>
    <w:rsid w:val="004D2CC1"/>
    <w:rsid w:val="004D2E61"/>
    <w:rsid w:val="004D4042"/>
    <w:rsid w:val="004D43CF"/>
    <w:rsid w:val="004D4B84"/>
    <w:rsid w:val="004D714E"/>
    <w:rsid w:val="004D75CB"/>
    <w:rsid w:val="004D7FB6"/>
    <w:rsid w:val="004E09E6"/>
    <w:rsid w:val="004E1C35"/>
    <w:rsid w:val="004E2201"/>
    <w:rsid w:val="004E294C"/>
    <w:rsid w:val="004E2EDD"/>
    <w:rsid w:val="004E317B"/>
    <w:rsid w:val="004E4BED"/>
    <w:rsid w:val="004E569A"/>
    <w:rsid w:val="004F17ED"/>
    <w:rsid w:val="004F29C3"/>
    <w:rsid w:val="004F3518"/>
    <w:rsid w:val="004F574A"/>
    <w:rsid w:val="004F685C"/>
    <w:rsid w:val="0050284E"/>
    <w:rsid w:val="005032C1"/>
    <w:rsid w:val="0050379D"/>
    <w:rsid w:val="00503A9A"/>
    <w:rsid w:val="00503F6F"/>
    <w:rsid w:val="00505AE5"/>
    <w:rsid w:val="00506F9F"/>
    <w:rsid w:val="0050768F"/>
    <w:rsid w:val="00510501"/>
    <w:rsid w:val="0051269A"/>
    <w:rsid w:val="0051355D"/>
    <w:rsid w:val="00514849"/>
    <w:rsid w:val="00515E0B"/>
    <w:rsid w:val="00516EDE"/>
    <w:rsid w:val="0051766A"/>
    <w:rsid w:val="00522187"/>
    <w:rsid w:val="0052345E"/>
    <w:rsid w:val="005241E9"/>
    <w:rsid w:val="005246D1"/>
    <w:rsid w:val="0052534E"/>
    <w:rsid w:val="00525677"/>
    <w:rsid w:val="0052602E"/>
    <w:rsid w:val="005266F4"/>
    <w:rsid w:val="00526C60"/>
    <w:rsid w:val="0052743C"/>
    <w:rsid w:val="00527672"/>
    <w:rsid w:val="0052795C"/>
    <w:rsid w:val="00527DCE"/>
    <w:rsid w:val="0053021D"/>
    <w:rsid w:val="00532055"/>
    <w:rsid w:val="005327BA"/>
    <w:rsid w:val="00534372"/>
    <w:rsid w:val="00535271"/>
    <w:rsid w:val="00536CCE"/>
    <w:rsid w:val="005371F0"/>
    <w:rsid w:val="00540223"/>
    <w:rsid w:val="0054131A"/>
    <w:rsid w:val="00541468"/>
    <w:rsid w:val="0054215D"/>
    <w:rsid w:val="0054374A"/>
    <w:rsid w:val="005443DA"/>
    <w:rsid w:val="00544417"/>
    <w:rsid w:val="00545456"/>
    <w:rsid w:val="00545F59"/>
    <w:rsid w:val="00546FE5"/>
    <w:rsid w:val="0054757F"/>
    <w:rsid w:val="00547601"/>
    <w:rsid w:val="0055067A"/>
    <w:rsid w:val="00550DB1"/>
    <w:rsid w:val="005513C2"/>
    <w:rsid w:val="00551A70"/>
    <w:rsid w:val="00553514"/>
    <w:rsid w:val="00554277"/>
    <w:rsid w:val="005543B4"/>
    <w:rsid w:val="005561FE"/>
    <w:rsid w:val="0055719B"/>
    <w:rsid w:val="0056028A"/>
    <w:rsid w:val="005614E0"/>
    <w:rsid w:val="005620C2"/>
    <w:rsid w:val="00563E45"/>
    <w:rsid w:val="00563E93"/>
    <w:rsid w:val="0056408A"/>
    <w:rsid w:val="00564D02"/>
    <w:rsid w:val="00564DFA"/>
    <w:rsid w:val="0057033C"/>
    <w:rsid w:val="00570D83"/>
    <w:rsid w:val="00570E87"/>
    <w:rsid w:val="005717EF"/>
    <w:rsid w:val="00571C0A"/>
    <w:rsid w:val="00571D10"/>
    <w:rsid w:val="00571D2B"/>
    <w:rsid w:val="00571ED2"/>
    <w:rsid w:val="00572EE5"/>
    <w:rsid w:val="00573E10"/>
    <w:rsid w:val="005740B2"/>
    <w:rsid w:val="005743A6"/>
    <w:rsid w:val="00574FBF"/>
    <w:rsid w:val="00577FB9"/>
    <w:rsid w:val="00580A66"/>
    <w:rsid w:val="005828F4"/>
    <w:rsid w:val="00582DAE"/>
    <w:rsid w:val="00583B5F"/>
    <w:rsid w:val="00586BFB"/>
    <w:rsid w:val="005873F9"/>
    <w:rsid w:val="005911EB"/>
    <w:rsid w:val="00592ECD"/>
    <w:rsid w:val="00595BA3"/>
    <w:rsid w:val="005971DD"/>
    <w:rsid w:val="00597280"/>
    <w:rsid w:val="005A0CA2"/>
    <w:rsid w:val="005A1273"/>
    <w:rsid w:val="005A1508"/>
    <w:rsid w:val="005A1B6F"/>
    <w:rsid w:val="005A27A3"/>
    <w:rsid w:val="005A320A"/>
    <w:rsid w:val="005A3B5B"/>
    <w:rsid w:val="005A4FFA"/>
    <w:rsid w:val="005A519B"/>
    <w:rsid w:val="005A6371"/>
    <w:rsid w:val="005A6547"/>
    <w:rsid w:val="005A658C"/>
    <w:rsid w:val="005A7BF3"/>
    <w:rsid w:val="005B072B"/>
    <w:rsid w:val="005B197B"/>
    <w:rsid w:val="005B3139"/>
    <w:rsid w:val="005B3316"/>
    <w:rsid w:val="005B3F07"/>
    <w:rsid w:val="005B42DC"/>
    <w:rsid w:val="005B53E0"/>
    <w:rsid w:val="005B58FF"/>
    <w:rsid w:val="005B71E3"/>
    <w:rsid w:val="005B71F6"/>
    <w:rsid w:val="005B76D9"/>
    <w:rsid w:val="005C08E3"/>
    <w:rsid w:val="005C1186"/>
    <w:rsid w:val="005C1402"/>
    <w:rsid w:val="005C2A96"/>
    <w:rsid w:val="005C4851"/>
    <w:rsid w:val="005C4E1A"/>
    <w:rsid w:val="005C4F4B"/>
    <w:rsid w:val="005C5E15"/>
    <w:rsid w:val="005C64E5"/>
    <w:rsid w:val="005C77B5"/>
    <w:rsid w:val="005D0245"/>
    <w:rsid w:val="005D2B0B"/>
    <w:rsid w:val="005D2EBE"/>
    <w:rsid w:val="005D3FC3"/>
    <w:rsid w:val="005D3FC9"/>
    <w:rsid w:val="005D5832"/>
    <w:rsid w:val="005D5A2D"/>
    <w:rsid w:val="005D75C5"/>
    <w:rsid w:val="005E0707"/>
    <w:rsid w:val="005E170F"/>
    <w:rsid w:val="005E3968"/>
    <w:rsid w:val="005E3B54"/>
    <w:rsid w:val="005E3C2C"/>
    <w:rsid w:val="005E3E4F"/>
    <w:rsid w:val="005E3F8A"/>
    <w:rsid w:val="005E4328"/>
    <w:rsid w:val="005E4BC0"/>
    <w:rsid w:val="005E5FC1"/>
    <w:rsid w:val="005E6EC4"/>
    <w:rsid w:val="005F0186"/>
    <w:rsid w:val="005F0F05"/>
    <w:rsid w:val="005F19E9"/>
    <w:rsid w:val="005F1B23"/>
    <w:rsid w:val="005F1F84"/>
    <w:rsid w:val="005F2036"/>
    <w:rsid w:val="005F3686"/>
    <w:rsid w:val="005F48AC"/>
    <w:rsid w:val="005F52BF"/>
    <w:rsid w:val="005F6638"/>
    <w:rsid w:val="006018E0"/>
    <w:rsid w:val="00602F1B"/>
    <w:rsid w:val="006037A9"/>
    <w:rsid w:val="00604146"/>
    <w:rsid w:val="0060522F"/>
    <w:rsid w:val="00605E84"/>
    <w:rsid w:val="00606271"/>
    <w:rsid w:val="00606646"/>
    <w:rsid w:val="00606667"/>
    <w:rsid w:val="00606869"/>
    <w:rsid w:val="00607B01"/>
    <w:rsid w:val="00607BBF"/>
    <w:rsid w:val="00610B62"/>
    <w:rsid w:val="0061135B"/>
    <w:rsid w:val="006114A5"/>
    <w:rsid w:val="00612135"/>
    <w:rsid w:val="006127EC"/>
    <w:rsid w:val="00613052"/>
    <w:rsid w:val="00613B74"/>
    <w:rsid w:val="00613D28"/>
    <w:rsid w:val="00614266"/>
    <w:rsid w:val="00615513"/>
    <w:rsid w:val="006156C2"/>
    <w:rsid w:val="00615778"/>
    <w:rsid w:val="00615FDD"/>
    <w:rsid w:val="00616009"/>
    <w:rsid w:val="006204B3"/>
    <w:rsid w:val="00620D21"/>
    <w:rsid w:val="00620F9A"/>
    <w:rsid w:val="006235BE"/>
    <w:rsid w:val="006244D0"/>
    <w:rsid w:val="00624E8A"/>
    <w:rsid w:val="00626B24"/>
    <w:rsid w:val="00626C44"/>
    <w:rsid w:val="00626D83"/>
    <w:rsid w:val="006276ED"/>
    <w:rsid w:val="00631061"/>
    <w:rsid w:val="00631A51"/>
    <w:rsid w:val="00632441"/>
    <w:rsid w:val="006326BD"/>
    <w:rsid w:val="00633084"/>
    <w:rsid w:val="006333F5"/>
    <w:rsid w:val="00633870"/>
    <w:rsid w:val="0063586A"/>
    <w:rsid w:val="006358C3"/>
    <w:rsid w:val="00637457"/>
    <w:rsid w:val="00637B87"/>
    <w:rsid w:val="00637CBC"/>
    <w:rsid w:val="00637F3B"/>
    <w:rsid w:val="006403E2"/>
    <w:rsid w:val="00640C4E"/>
    <w:rsid w:val="0064237F"/>
    <w:rsid w:val="006425EA"/>
    <w:rsid w:val="00643AB6"/>
    <w:rsid w:val="00644D96"/>
    <w:rsid w:val="00645C09"/>
    <w:rsid w:val="006460D5"/>
    <w:rsid w:val="006474E3"/>
    <w:rsid w:val="00650143"/>
    <w:rsid w:val="006501B4"/>
    <w:rsid w:val="0065104B"/>
    <w:rsid w:val="00651219"/>
    <w:rsid w:val="00651BE8"/>
    <w:rsid w:val="00654861"/>
    <w:rsid w:val="00654FF7"/>
    <w:rsid w:val="0065508D"/>
    <w:rsid w:val="0065549E"/>
    <w:rsid w:val="00655EB4"/>
    <w:rsid w:val="00655FDC"/>
    <w:rsid w:val="006568A1"/>
    <w:rsid w:val="00656A54"/>
    <w:rsid w:val="00657902"/>
    <w:rsid w:val="00660FFD"/>
    <w:rsid w:val="006613C1"/>
    <w:rsid w:val="00662E65"/>
    <w:rsid w:val="006630D6"/>
    <w:rsid w:val="006646C3"/>
    <w:rsid w:val="006651C0"/>
    <w:rsid w:val="00665A1A"/>
    <w:rsid w:val="00665F93"/>
    <w:rsid w:val="00666140"/>
    <w:rsid w:val="00666985"/>
    <w:rsid w:val="006669A7"/>
    <w:rsid w:val="006672E0"/>
    <w:rsid w:val="00667313"/>
    <w:rsid w:val="00667F7E"/>
    <w:rsid w:val="006718A5"/>
    <w:rsid w:val="006718C7"/>
    <w:rsid w:val="0067369D"/>
    <w:rsid w:val="00673897"/>
    <w:rsid w:val="00674190"/>
    <w:rsid w:val="0067522B"/>
    <w:rsid w:val="0067673D"/>
    <w:rsid w:val="0067695A"/>
    <w:rsid w:val="006779E4"/>
    <w:rsid w:val="00677A18"/>
    <w:rsid w:val="00682BDA"/>
    <w:rsid w:val="00682C84"/>
    <w:rsid w:val="006839A9"/>
    <w:rsid w:val="006854FE"/>
    <w:rsid w:val="006869F5"/>
    <w:rsid w:val="00686E92"/>
    <w:rsid w:val="00690933"/>
    <w:rsid w:val="00691E89"/>
    <w:rsid w:val="00692C37"/>
    <w:rsid w:val="006958A3"/>
    <w:rsid w:val="00695C16"/>
    <w:rsid w:val="00696003"/>
    <w:rsid w:val="00696405"/>
    <w:rsid w:val="00697389"/>
    <w:rsid w:val="006A0743"/>
    <w:rsid w:val="006A094E"/>
    <w:rsid w:val="006A2CC8"/>
    <w:rsid w:val="006A359A"/>
    <w:rsid w:val="006A4B6F"/>
    <w:rsid w:val="006A760B"/>
    <w:rsid w:val="006A7C5E"/>
    <w:rsid w:val="006A7CF5"/>
    <w:rsid w:val="006A7D29"/>
    <w:rsid w:val="006A7DC3"/>
    <w:rsid w:val="006B1517"/>
    <w:rsid w:val="006B1C01"/>
    <w:rsid w:val="006B1DEB"/>
    <w:rsid w:val="006B3FEC"/>
    <w:rsid w:val="006B6409"/>
    <w:rsid w:val="006B6619"/>
    <w:rsid w:val="006C0C75"/>
    <w:rsid w:val="006C1AA3"/>
    <w:rsid w:val="006C1C48"/>
    <w:rsid w:val="006C2693"/>
    <w:rsid w:val="006C2F2C"/>
    <w:rsid w:val="006C3D67"/>
    <w:rsid w:val="006C545A"/>
    <w:rsid w:val="006C5FA9"/>
    <w:rsid w:val="006C63E4"/>
    <w:rsid w:val="006D31D2"/>
    <w:rsid w:val="006D3F09"/>
    <w:rsid w:val="006D4062"/>
    <w:rsid w:val="006D506F"/>
    <w:rsid w:val="006D53AF"/>
    <w:rsid w:val="006D6146"/>
    <w:rsid w:val="006E09F8"/>
    <w:rsid w:val="006E1CC7"/>
    <w:rsid w:val="006E21E2"/>
    <w:rsid w:val="006E3CE9"/>
    <w:rsid w:val="006E3E16"/>
    <w:rsid w:val="006E5855"/>
    <w:rsid w:val="006E5F21"/>
    <w:rsid w:val="006E5FDA"/>
    <w:rsid w:val="006E5FFC"/>
    <w:rsid w:val="006F07DC"/>
    <w:rsid w:val="006F14E2"/>
    <w:rsid w:val="006F1F93"/>
    <w:rsid w:val="006F24EB"/>
    <w:rsid w:val="006F3EC8"/>
    <w:rsid w:val="006F40FB"/>
    <w:rsid w:val="006F579A"/>
    <w:rsid w:val="006F6A7C"/>
    <w:rsid w:val="006F7048"/>
    <w:rsid w:val="006F7786"/>
    <w:rsid w:val="007005B6"/>
    <w:rsid w:val="00700E3E"/>
    <w:rsid w:val="00702615"/>
    <w:rsid w:val="007034E9"/>
    <w:rsid w:val="00704E6B"/>
    <w:rsid w:val="00705681"/>
    <w:rsid w:val="00706440"/>
    <w:rsid w:val="00706E7E"/>
    <w:rsid w:val="00710251"/>
    <w:rsid w:val="0071032A"/>
    <w:rsid w:val="007103CF"/>
    <w:rsid w:val="007117B1"/>
    <w:rsid w:val="00711F5B"/>
    <w:rsid w:val="007126CC"/>
    <w:rsid w:val="00712C20"/>
    <w:rsid w:val="007153E6"/>
    <w:rsid w:val="00715AA2"/>
    <w:rsid w:val="00716113"/>
    <w:rsid w:val="007168FF"/>
    <w:rsid w:val="00720C77"/>
    <w:rsid w:val="00721B13"/>
    <w:rsid w:val="00721E97"/>
    <w:rsid w:val="007220F8"/>
    <w:rsid w:val="00723C6D"/>
    <w:rsid w:val="0072460A"/>
    <w:rsid w:val="00724B24"/>
    <w:rsid w:val="007270E4"/>
    <w:rsid w:val="00727F09"/>
    <w:rsid w:val="0073072F"/>
    <w:rsid w:val="0073092C"/>
    <w:rsid w:val="00731384"/>
    <w:rsid w:val="0073294C"/>
    <w:rsid w:val="00732AF5"/>
    <w:rsid w:val="00733A6E"/>
    <w:rsid w:val="00734C55"/>
    <w:rsid w:val="007359B1"/>
    <w:rsid w:val="007377E2"/>
    <w:rsid w:val="00740877"/>
    <w:rsid w:val="00740E7C"/>
    <w:rsid w:val="007410A6"/>
    <w:rsid w:val="007418C5"/>
    <w:rsid w:val="00743F15"/>
    <w:rsid w:val="0074425C"/>
    <w:rsid w:val="00744783"/>
    <w:rsid w:val="00745150"/>
    <w:rsid w:val="00745B10"/>
    <w:rsid w:val="0074619F"/>
    <w:rsid w:val="00746AF8"/>
    <w:rsid w:val="00747675"/>
    <w:rsid w:val="007505CC"/>
    <w:rsid w:val="00751914"/>
    <w:rsid w:val="00751A37"/>
    <w:rsid w:val="00753ED2"/>
    <w:rsid w:val="00754289"/>
    <w:rsid w:val="00754E43"/>
    <w:rsid w:val="00756198"/>
    <w:rsid w:val="00757CB1"/>
    <w:rsid w:val="00760233"/>
    <w:rsid w:val="00760F80"/>
    <w:rsid w:val="00761BD9"/>
    <w:rsid w:val="00762531"/>
    <w:rsid w:val="0076417B"/>
    <w:rsid w:val="00764787"/>
    <w:rsid w:val="007654EC"/>
    <w:rsid w:val="007658B3"/>
    <w:rsid w:val="007658BB"/>
    <w:rsid w:val="0076619C"/>
    <w:rsid w:val="00766811"/>
    <w:rsid w:val="00767163"/>
    <w:rsid w:val="007673CB"/>
    <w:rsid w:val="00770882"/>
    <w:rsid w:val="00770F17"/>
    <w:rsid w:val="007712E7"/>
    <w:rsid w:val="00771930"/>
    <w:rsid w:val="00771C23"/>
    <w:rsid w:val="007724B8"/>
    <w:rsid w:val="00774161"/>
    <w:rsid w:val="00774CF5"/>
    <w:rsid w:val="00775103"/>
    <w:rsid w:val="00775BEF"/>
    <w:rsid w:val="00775F22"/>
    <w:rsid w:val="00776A27"/>
    <w:rsid w:val="00776FA9"/>
    <w:rsid w:val="0077789F"/>
    <w:rsid w:val="007806B1"/>
    <w:rsid w:val="00781037"/>
    <w:rsid w:val="007815CE"/>
    <w:rsid w:val="00782021"/>
    <w:rsid w:val="007833F0"/>
    <w:rsid w:val="00783C7F"/>
    <w:rsid w:val="00783D32"/>
    <w:rsid w:val="0078497E"/>
    <w:rsid w:val="00785840"/>
    <w:rsid w:val="00785A41"/>
    <w:rsid w:val="0079117D"/>
    <w:rsid w:val="00793CBE"/>
    <w:rsid w:val="007947C9"/>
    <w:rsid w:val="0079601F"/>
    <w:rsid w:val="007960AE"/>
    <w:rsid w:val="007960CB"/>
    <w:rsid w:val="00797296"/>
    <w:rsid w:val="00797CA5"/>
    <w:rsid w:val="00797DA3"/>
    <w:rsid w:val="00797FCA"/>
    <w:rsid w:val="007A158B"/>
    <w:rsid w:val="007A1877"/>
    <w:rsid w:val="007A1CEC"/>
    <w:rsid w:val="007A3775"/>
    <w:rsid w:val="007A37DC"/>
    <w:rsid w:val="007A3D3A"/>
    <w:rsid w:val="007A3D9D"/>
    <w:rsid w:val="007A3DAE"/>
    <w:rsid w:val="007A52E9"/>
    <w:rsid w:val="007A5CEF"/>
    <w:rsid w:val="007A5F0F"/>
    <w:rsid w:val="007A63EC"/>
    <w:rsid w:val="007A65B8"/>
    <w:rsid w:val="007A7F77"/>
    <w:rsid w:val="007B14E7"/>
    <w:rsid w:val="007B1819"/>
    <w:rsid w:val="007B2085"/>
    <w:rsid w:val="007B367D"/>
    <w:rsid w:val="007B40F7"/>
    <w:rsid w:val="007B44C2"/>
    <w:rsid w:val="007B4514"/>
    <w:rsid w:val="007B6B1B"/>
    <w:rsid w:val="007B7675"/>
    <w:rsid w:val="007B7AD8"/>
    <w:rsid w:val="007C0ACF"/>
    <w:rsid w:val="007C143E"/>
    <w:rsid w:val="007C15DE"/>
    <w:rsid w:val="007C40B2"/>
    <w:rsid w:val="007C4E9E"/>
    <w:rsid w:val="007C6D1D"/>
    <w:rsid w:val="007D0F80"/>
    <w:rsid w:val="007D1BBD"/>
    <w:rsid w:val="007D387D"/>
    <w:rsid w:val="007D3E2F"/>
    <w:rsid w:val="007D6083"/>
    <w:rsid w:val="007E048D"/>
    <w:rsid w:val="007E0748"/>
    <w:rsid w:val="007E246C"/>
    <w:rsid w:val="007E36AC"/>
    <w:rsid w:val="007E4701"/>
    <w:rsid w:val="007E4AE0"/>
    <w:rsid w:val="007E534B"/>
    <w:rsid w:val="007E6D55"/>
    <w:rsid w:val="007E76C6"/>
    <w:rsid w:val="007F05AE"/>
    <w:rsid w:val="007F122B"/>
    <w:rsid w:val="007F28CB"/>
    <w:rsid w:val="007F3C19"/>
    <w:rsid w:val="007F4DF3"/>
    <w:rsid w:val="007F533C"/>
    <w:rsid w:val="007F7787"/>
    <w:rsid w:val="007F7E5C"/>
    <w:rsid w:val="00800585"/>
    <w:rsid w:val="00800844"/>
    <w:rsid w:val="00800C2B"/>
    <w:rsid w:val="008012D8"/>
    <w:rsid w:val="00802E89"/>
    <w:rsid w:val="00804BF9"/>
    <w:rsid w:val="008054D6"/>
    <w:rsid w:val="00805C76"/>
    <w:rsid w:val="00806C18"/>
    <w:rsid w:val="00807190"/>
    <w:rsid w:val="00810355"/>
    <w:rsid w:val="00811CE5"/>
    <w:rsid w:val="00814E9F"/>
    <w:rsid w:val="00816CBA"/>
    <w:rsid w:val="00816DFD"/>
    <w:rsid w:val="008221D2"/>
    <w:rsid w:val="00824B20"/>
    <w:rsid w:val="00827A32"/>
    <w:rsid w:val="0083077D"/>
    <w:rsid w:val="008307EB"/>
    <w:rsid w:val="00830C1A"/>
    <w:rsid w:val="00831982"/>
    <w:rsid w:val="008319AD"/>
    <w:rsid w:val="00835E85"/>
    <w:rsid w:val="00837525"/>
    <w:rsid w:val="008404B4"/>
    <w:rsid w:val="00844F07"/>
    <w:rsid w:val="0084551D"/>
    <w:rsid w:val="008461C5"/>
    <w:rsid w:val="00847FF0"/>
    <w:rsid w:val="0085026C"/>
    <w:rsid w:val="008502FE"/>
    <w:rsid w:val="00850470"/>
    <w:rsid w:val="00850CD6"/>
    <w:rsid w:val="00851133"/>
    <w:rsid w:val="00851FB3"/>
    <w:rsid w:val="00852752"/>
    <w:rsid w:val="008539BD"/>
    <w:rsid w:val="00854890"/>
    <w:rsid w:val="008552A8"/>
    <w:rsid w:val="0085619E"/>
    <w:rsid w:val="00856A96"/>
    <w:rsid w:val="0085788C"/>
    <w:rsid w:val="008579B8"/>
    <w:rsid w:val="00857CCD"/>
    <w:rsid w:val="008609CD"/>
    <w:rsid w:val="00860BC0"/>
    <w:rsid w:val="0086281D"/>
    <w:rsid w:val="00863695"/>
    <w:rsid w:val="00864723"/>
    <w:rsid w:val="008663B1"/>
    <w:rsid w:val="00866CFB"/>
    <w:rsid w:val="0087108E"/>
    <w:rsid w:val="0087173A"/>
    <w:rsid w:val="008727A0"/>
    <w:rsid w:val="008738F8"/>
    <w:rsid w:val="0087565C"/>
    <w:rsid w:val="0087580F"/>
    <w:rsid w:val="00875901"/>
    <w:rsid w:val="00875B0E"/>
    <w:rsid w:val="0087630C"/>
    <w:rsid w:val="00876841"/>
    <w:rsid w:val="008800D6"/>
    <w:rsid w:val="008802BC"/>
    <w:rsid w:val="00880D8A"/>
    <w:rsid w:val="00880EE2"/>
    <w:rsid w:val="008813B2"/>
    <w:rsid w:val="00881569"/>
    <w:rsid w:val="00881BD8"/>
    <w:rsid w:val="00882065"/>
    <w:rsid w:val="008823F6"/>
    <w:rsid w:val="00882FDF"/>
    <w:rsid w:val="008837A8"/>
    <w:rsid w:val="008843BC"/>
    <w:rsid w:val="00884AE1"/>
    <w:rsid w:val="0088697D"/>
    <w:rsid w:val="008873A5"/>
    <w:rsid w:val="008902D9"/>
    <w:rsid w:val="00890E73"/>
    <w:rsid w:val="00893671"/>
    <w:rsid w:val="00896558"/>
    <w:rsid w:val="00896C1C"/>
    <w:rsid w:val="008971B4"/>
    <w:rsid w:val="008A0DE7"/>
    <w:rsid w:val="008A1283"/>
    <w:rsid w:val="008A2F7A"/>
    <w:rsid w:val="008A3BE0"/>
    <w:rsid w:val="008A3D42"/>
    <w:rsid w:val="008A442F"/>
    <w:rsid w:val="008A4645"/>
    <w:rsid w:val="008A56BC"/>
    <w:rsid w:val="008A6AE6"/>
    <w:rsid w:val="008A7F4F"/>
    <w:rsid w:val="008B08E5"/>
    <w:rsid w:val="008B10AC"/>
    <w:rsid w:val="008B1E5F"/>
    <w:rsid w:val="008B2397"/>
    <w:rsid w:val="008B29D1"/>
    <w:rsid w:val="008B3881"/>
    <w:rsid w:val="008B3E9B"/>
    <w:rsid w:val="008B4A93"/>
    <w:rsid w:val="008B4B1E"/>
    <w:rsid w:val="008B4B5D"/>
    <w:rsid w:val="008B5335"/>
    <w:rsid w:val="008B5502"/>
    <w:rsid w:val="008B5E1A"/>
    <w:rsid w:val="008B5F7F"/>
    <w:rsid w:val="008B7061"/>
    <w:rsid w:val="008B78C0"/>
    <w:rsid w:val="008C128B"/>
    <w:rsid w:val="008C17D0"/>
    <w:rsid w:val="008C2379"/>
    <w:rsid w:val="008C3702"/>
    <w:rsid w:val="008C44B8"/>
    <w:rsid w:val="008C44D0"/>
    <w:rsid w:val="008C4CF9"/>
    <w:rsid w:val="008C52D8"/>
    <w:rsid w:val="008C5554"/>
    <w:rsid w:val="008C5F9D"/>
    <w:rsid w:val="008C60A8"/>
    <w:rsid w:val="008C6567"/>
    <w:rsid w:val="008C6D05"/>
    <w:rsid w:val="008C6F85"/>
    <w:rsid w:val="008C7AEF"/>
    <w:rsid w:val="008D0E1B"/>
    <w:rsid w:val="008D119B"/>
    <w:rsid w:val="008D12E5"/>
    <w:rsid w:val="008D1516"/>
    <w:rsid w:val="008D18F3"/>
    <w:rsid w:val="008D1CC8"/>
    <w:rsid w:val="008D225B"/>
    <w:rsid w:val="008D39AD"/>
    <w:rsid w:val="008D45EC"/>
    <w:rsid w:val="008D4840"/>
    <w:rsid w:val="008D6EDD"/>
    <w:rsid w:val="008E095B"/>
    <w:rsid w:val="008E2072"/>
    <w:rsid w:val="008E2C17"/>
    <w:rsid w:val="008E33E8"/>
    <w:rsid w:val="008E443A"/>
    <w:rsid w:val="008E4768"/>
    <w:rsid w:val="008E5A12"/>
    <w:rsid w:val="008E62F2"/>
    <w:rsid w:val="008E6FBF"/>
    <w:rsid w:val="008E7757"/>
    <w:rsid w:val="008E7E7F"/>
    <w:rsid w:val="008F1388"/>
    <w:rsid w:val="008F301C"/>
    <w:rsid w:val="008F382A"/>
    <w:rsid w:val="008F3EE2"/>
    <w:rsid w:val="008F6E91"/>
    <w:rsid w:val="008F73BD"/>
    <w:rsid w:val="008F740C"/>
    <w:rsid w:val="00900E29"/>
    <w:rsid w:val="00901F76"/>
    <w:rsid w:val="00902CD1"/>
    <w:rsid w:val="0090306A"/>
    <w:rsid w:val="00904F40"/>
    <w:rsid w:val="0090595F"/>
    <w:rsid w:val="00906BFD"/>
    <w:rsid w:val="009071F1"/>
    <w:rsid w:val="0091056B"/>
    <w:rsid w:val="00910A72"/>
    <w:rsid w:val="00913649"/>
    <w:rsid w:val="00913BB1"/>
    <w:rsid w:val="00916649"/>
    <w:rsid w:val="00916BF2"/>
    <w:rsid w:val="00916F0D"/>
    <w:rsid w:val="00920390"/>
    <w:rsid w:val="009210EC"/>
    <w:rsid w:val="00921424"/>
    <w:rsid w:val="00921466"/>
    <w:rsid w:val="00921C57"/>
    <w:rsid w:val="009232F7"/>
    <w:rsid w:val="0092346A"/>
    <w:rsid w:val="00924DD5"/>
    <w:rsid w:val="00925E10"/>
    <w:rsid w:val="009268C6"/>
    <w:rsid w:val="0092723C"/>
    <w:rsid w:val="009274B6"/>
    <w:rsid w:val="0092753D"/>
    <w:rsid w:val="00930B52"/>
    <w:rsid w:val="0093169B"/>
    <w:rsid w:val="00932033"/>
    <w:rsid w:val="009322CF"/>
    <w:rsid w:val="00932BB5"/>
    <w:rsid w:val="00933158"/>
    <w:rsid w:val="00933A5E"/>
    <w:rsid w:val="00935776"/>
    <w:rsid w:val="00935F4D"/>
    <w:rsid w:val="00936309"/>
    <w:rsid w:val="009376A0"/>
    <w:rsid w:val="009420A9"/>
    <w:rsid w:val="00942846"/>
    <w:rsid w:val="00942ABD"/>
    <w:rsid w:val="00943C2E"/>
    <w:rsid w:val="00943D09"/>
    <w:rsid w:val="00944BB6"/>
    <w:rsid w:val="00945F97"/>
    <w:rsid w:val="00946B71"/>
    <w:rsid w:val="00947192"/>
    <w:rsid w:val="00951AED"/>
    <w:rsid w:val="00952021"/>
    <w:rsid w:val="009529CC"/>
    <w:rsid w:val="009541D1"/>
    <w:rsid w:val="00954785"/>
    <w:rsid w:val="009559CB"/>
    <w:rsid w:val="009604CB"/>
    <w:rsid w:val="009607FB"/>
    <w:rsid w:val="0096334A"/>
    <w:rsid w:val="00964130"/>
    <w:rsid w:val="00964A32"/>
    <w:rsid w:val="00964F7F"/>
    <w:rsid w:val="00965094"/>
    <w:rsid w:val="009652E4"/>
    <w:rsid w:val="00965BDE"/>
    <w:rsid w:val="00966495"/>
    <w:rsid w:val="009664AD"/>
    <w:rsid w:val="009678BA"/>
    <w:rsid w:val="00970007"/>
    <w:rsid w:val="00970E37"/>
    <w:rsid w:val="00972AC3"/>
    <w:rsid w:val="00972B44"/>
    <w:rsid w:val="00973B40"/>
    <w:rsid w:val="00973F9A"/>
    <w:rsid w:val="00974B7D"/>
    <w:rsid w:val="00974F2F"/>
    <w:rsid w:val="0097516F"/>
    <w:rsid w:val="00975241"/>
    <w:rsid w:val="00975BC2"/>
    <w:rsid w:val="00975C73"/>
    <w:rsid w:val="009764F3"/>
    <w:rsid w:val="009767B2"/>
    <w:rsid w:val="00977807"/>
    <w:rsid w:val="00977B28"/>
    <w:rsid w:val="00977EC9"/>
    <w:rsid w:val="0098101E"/>
    <w:rsid w:val="0098143F"/>
    <w:rsid w:val="0098145A"/>
    <w:rsid w:val="00981667"/>
    <w:rsid w:val="009828FD"/>
    <w:rsid w:val="00982E76"/>
    <w:rsid w:val="009865F1"/>
    <w:rsid w:val="0098690B"/>
    <w:rsid w:val="00986E44"/>
    <w:rsid w:val="00987F6C"/>
    <w:rsid w:val="0098B2E9"/>
    <w:rsid w:val="00990B20"/>
    <w:rsid w:val="00990E6A"/>
    <w:rsid w:val="00991B93"/>
    <w:rsid w:val="00991E7E"/>
    <w:rsid w:val="0099299A"/>
    <w:rsid w:val="00992FAD"/>
    <w:rsid w:val="00992FF1"/>
    <w:rsid w:val="009933AB"/>
    <w:rsid w:val="009946A8"/>
    <w:rsid w:val="009959B3"/>
    <w:rsid w:val="00995E68"/>
    <w:rsid w:val="00995F7F"/>
    <w:rsid w:val="00996B39"/>
    <w:rsid w:val="009973EF"/>
    <w:rsid w:val="009A1F9B"/>
    <w:rsid w:val="009A2AF7"/>
    <w:rsid w:val="009A2D0F"/>
    <w:rsid w:val="009A2DF7"/>
    <w:rsid w:val="009A383C"/>
    <w:rsid w:val="009A464B"/>
    <w:rsid w:val="009A49E3"/>
    <w:rsid w:val="009A4B70"/>
    <w:rsid w:val="009B027F"/>
    <w:rsid w:val="009B0C3C"/>
    <w:rsid w:val="009B1CC7"/>
    <w:rsid w:val="009B2BE4"/>
    <w:rsid w:val="009B312F"/>
    <w:rsid w:val="009B49E2"/>
    <w:rsid w:val="009B5A3C"/>
    <w:rsid w:val="009B77F9"/>
    <w:rsid w:val="009C1A07"/>
    <w:rsid w:val="009C34CE"/>
    <w:rsid w:val="009C462B"/>
    <w:rsid w:val="009C522F"/>
    <w:rsid w:val="009C6892"/>
    <w:rsid w:val="009C74C7"/>
    <w:rsid w:val="009D10D3"/>
    <w:rsid w:val="009D16AE"/>
    <w:rsid w:val="009D2683"/>
    <w:rsid w:val="009D3CB9"/>
    <w:rsid w:val="009D5CA6"/>
    <w:rsid w:val="009D6B72"/>
    <w:rsid w:val="009D73AE"/>
    <w:rsid w:val="009E1488"/>
    <w:rsid w:val="009E1D24"/>
    <w:rsid w:val="009E2147"/>
    <w:rsid w:val="009E2E91"/>
    <w:rsid w:val="009E3039"/>
    <w:rsid w:val="009E3983"/>
    <w:rsid w:val="009E63CE"/>
    <w:rsid w:val="009E6D9F"/>
    <w:rsid w:val="009F0AAD"/>
    <w:rsid w:val="009F0CF7"/>
    <w:rsid w:val="009F149B"/>
    <w:rsid w:val="009F1960"/>
    <w:rsid w:val="009F28AB"/>
    <w:rsid w:val="009F3755"/>
    <w:rsid w:val="009F470C"/>
    <w:rsid w:val="009F48F0"/>
    <w:rsid w:val="009F4F1C"/>
    <w:rsid w:val="009F7302"/>
    <w:rsid w:val="00A0083B"/>
    <w:rsid w:val="00A0243D"/>
    <w:rsid w:val="00A02E92"/>
    <w:rsid w:val="00A04785"/>
    <w:rsid w:val="00A052D6"/>
    <w:rsid w:val="00A0787D"/>
    <w:rsid w:val="00A11A96"/>
    <w:rsid w:val="00A11AED"/>
    <w:rsid w:val="00A12214"/>
    <w:rsid w:val="00A144F6"/>
    <w:rsid w:val="00A16B47"/>
    <w:rsid w:val="00A20B79"/>
    <w:rsid w:val="00A20FA3"/>
    <w:rsid w:val="00A21783"/>
    <w:rsid w:val="00A22984"/>
    <w:rsid w:val="00A23584"/>
    <w:rsid w:val="00A23EA2"/>
    <w:rsid w:val="00A243F4"/>
    <w:rsid w:val="00A2506F"/>
    <w:rsid w:val="00A25A06"/>
    <w:rsid w:val="00A26B7D"/>
    <w:rsid w:val="00A27AD9"/>
    <w:rsid w:val="00A304CC"/>
    <w:rsid w:val="00A31064"/>
    <w:rsid w:val="00A32182"/>
    <w:rsid w:val="00A32280"/>
    <w:rsid w:val="00A33355"/>
    <w:rsid w:val="00A33F3F"/>
    <w:rsid w:val="00A341F7"/>
    <w:rsid w:val="00A34A33"/>
    <w:rsid w:val="00A34AAC"/>
    <w:rsid w:val="00A35AB4"/>
    <w:rsid w:val="00A35CF2"/>
    <w:rsid w:val="00A36400"/>
    <w:rsid w:val="00A4068E"/>
    <w:rsid w:val="00A412BC"/>
    <w:rsid w:val="00A418E5"/>
    <w:rsid w:val="00A42031"/>
    <w:rsid w:val="00A42E98"/>
    <w:rsid w:val="00A430C5"/>
    <w:rsid w:val="00A4380E"/>
    <w:rsid w:val="00A4506F"/>
    <w:rsid w:val="00A4575C"/>
    <w:rsid w:val="00A47F53"/>
    <w:rsid w:val="00A50477"/>
    <w:rsid w:val="00A509FD"/>
    <w:rsid w:val="00A51584"/>
    <w:rsid w:val="00A521E2"/>
    <w:rsid w:val="00A5380F"/>
    <w:rsid w:val="00A54819"/>
    <w:rsid w:val="00A55D87"/>
    <w:rsid w:val="00A56624"/>
    <w:rsid w:val="00A5670E"/>
    <w:rsid w:val="00A571B1"/>
    <w:rsid w:val="00A57356"/>
    <w:rsid w:val="00A60E5C"/>
    <w:rsid w:val="00A6180B"/>
    <w:rsid w:val="00A62CDF"/>
    <w:rsid w:val="00A6508E"/>
    <w:rsid w:val="00A66EB4"/>
    <w:rsid w:val="00A67C41"/>
    <w:rsid w:val="00A706E3"/>
    <w:rsid w:val="00A72397"/>
    <w:rsid w:val="00A7310C"/>
    <w:rsid w:val="00A750F6"/>
    <w:rsid w:val="00A75F6B"/>
    <w:rsid w:val="00A76CD3"/>
    <w:rsid w:val="00A80EBD"/>
    <w:rsid w:val="00A81AC7"/>
    <w:rsid w:val="00A81C4B"/>
    <w:rsid w:val="00A83794"/>
    <w:rsid w:val="00A83D16"/>
    <w:rsid w:val="00A8415E"/>
    <w:rsid w:val="00A84E03"/>
    <w:rsid w:val="00A84E91"/>
    <w:rsid w:val="00A857F7"/>
    <w:rsid w:val="00A863DC"/>
    <w:rsid w:val="00A8642A"/>
    <w:rsid w:val="00A90447"/>
    <w:rsid w:val="00A9080D"/>
    <w:rsid w:val="00A91171"/>
    <w:rsid w:val="00A92361"/>
    <w:rsid w:val="00A93432"/>
    <w:rsid w:val="00A93687"/>
    <w:rsid w:val="00A948AF"/>
    <w:rsid w:val="00A96B83"/>
    <w:rsid w:val="00A96FCA"/>
    <w:rsid w:val="00A97930"/>
    <w:rsid w:val="00A97F94"/>
    <w:rsid w:val="00AA0F2A"/>
    <w:rsid w:val="00AA2192"/>
    <w:rsid w:val="00AA25B1"/>
    <w:rsid w:val="00AA297D"/>
    <w:rsid w:val="00AA2D57"/>
    <w:rsid w:val="00AA462E"/>
    <w:rsid w:val="00AA49BE"/>
    <w:rsid w:val="00AA4B0C"/>
    <w:rsid w:val="00AA4D4D"/>
    <w:rsid w:val="00AA547B"/>
    <w:rsid w:val="00AA58C9"/>
    <w:rsid w:val="00AA5BFC"/>
    <w:rsid w:val="00AA67A5"/>
    <w:rsid w:val="00AA7E8B"/>
    <w:rsid w:val="00AB01F0"/>
    <w:rsid w:val="00AB0246"/>
    <w:rsid w:val="00AB05BC"/>
    <w:rsid w:val="00AB1B81"/>
    <w:rsid w:val="00AB1CCD"/>
    <w:rsid w:val="00AB2646"/>
    <w:rsid w:val="00AB264C"/>
    <w:rsid w:val="00AB302C"/>
    <w:rsid w:val="00AB3236"/>
    <w:rsid w:val="00AB3AE0"/>
    <w:rsid w:val="00AB4142"/>
    <w:rsid w:val="00AB56B4"/>
    <w:rsid w:val="00AB5E16"/>
    <w:rsid w:val="00AB6477"/>
    <w:rsid w:val="00AC138D"/>
    <w:rsid w:val="00AC1E03"/>
    <w:rsid w:val="00AC48B1"/>
    <w:rsid w:val="00AC4A3C"/>
    <w:rsid w:val="00AC5141"/>
    <w:rsid w:val="00AC515F"/>
    <w:rsid w:val="00AC5EFE"/>
    <w:rsid w:val="00AC6328"/>
    <w:rsid w:val="00AC697B"/>
    <w:rsid w:val="00AD0E32"/>
    <w:rsid w:val="00AD2402"/>
    <w:rsid w:val="00AD240B"/>
    <w:rsid w:val="00AD298C"/>
    <w:rsid w:val="00AD3C21"/>
    <w:rsid w:val="00AD44C9"/>
    <w:rsid w:val="00AD4734"/>
    <w:rsid w:val="00AD4885"/>
    <w:rsid w:val="00AD56A3"/>
    <w:rsid w:val="00AD6997"/>
    <w:rsid w:val="00AD7A1C"/>
    <w:rsid w:val="00AD7C96"/>
    <w:rsid w:val="00AE02CC"/>
    <w:rsid w:val="00AE09DB"/>
    <w:rsid w:val="00AE0CBE"/>
    <w:rsid w:val="00AE1518"/>
    <w:rsid w:val="00AE244F"/>
    <w:rsid w:val="00AE29E3"/>
    <w:rsid w:val="00AE2D35"/>
    <w:rsid w:val="00AE47D3"/>
    <w:rsid w:val="00AE6625"/>
    <w:rsid w:val="00AE724E"/>
    <w:rsid w:val="00AE7C95"/>
    <w:rsid w:val="00AF01EF"/>
    <w:rsid w:val="00AF150B"/>
    <w:rsid w:val="00AF3559"/>
    <w:rsid w:val="00AF3863"/>
    <w:rsid w:val="00AF4ED2"/>
    <w:rsid w:val="00AF6382"/>
    <w:rsid w:val="00B00051"/>
    <w:rsid w:val="00B013AC"/>
    <w:rsid w:val="00B03875"/>
    <w:rsid w:val="00B06701"/>
    <w:rsid w:val="00B079C8"/>
    <w:rsid w:val="00B1018B"/>
    <w:rsid w:val="00B1155B"/>
    <w:rsid w:val="00B11CC7"/>
    <w:rsid w:val="00B132CF"/>
    <w:rsid w:val="00B138A0"/>
    <w:rsid w:val="00B13C44"/>
    <w:rsid w:val="00B15599"/>
    <w:rsid w:val="00B16038"/>
    <w:rsid w:val="00B1761B"/>
    <w:rsid w:val="00B17BE4"/>
    <w:rsid w:val="00B202EC"/>
    <w:rsid w:val="00B20493"/>
    <w:rsid w:val="00B21097"/>
    <w:rsid w:val="00B212FA"/>
    <w:rsid w:val="00B2401E"/>
    <w:rsid w:val="00B24C31"/>
    <w:rsid w:val="00B24EAE"/>
    <w:rsid w:val="00B250DA"/>
    <w:rsid w:val="00B25812"/>
    <w:rsid w:val="00B26836"/>
    <w:rsid w:val="00B34D55"/>
    <w:rsid w:val="00B34F00"/>
    <w:rsid w:val="00B36759"/>
    <w:rsid w:val="00B36AEE"/>
    <w:rsid w:val="00B37124"/>
    <w:rsid w:val="00B43A0D"/>
    <w:rsid w:val="00B43B5E"/>
    <w:rsid w:val="00B44581"/>
    <w:rsid w:val="00B4507F"/>
    <w:rsid w:val="00B45B58"/>
    <w:rsid w:val="00B45DC0"/>
    <w:rsid w:val="00B46A72"/>
    <w:rsid w:val="00B47299"/>
    <w:rsid w:val="00B47B94"/>
    <w:rsid w:val="00B47C26"/>
    <w:rsid w:val="00B516C6"/>
    <w:rsid w:val="00B51F18"/>
    <w:rsid w:val="00B5232E"/>
    <w:rsid w:val="00B52906"/>
    <w:rsid w:val="00B53151"/>
    <w:rsid w:val="00B5339D"/>
    <w:rsid w:val="00B535BD"/>
    <w:rsid w:val="00B5385F"/>
    <w:rsid w:val="00B53B46"/>
    <w:rsid w:val="00B53BAA"/>
    <w:rsid w:val="00B54174"/>
    <w:rsid w:val="00B54891"/>
    <w:rsid w:val="00B5545E"/>
    <w:rsid w:val="00B5552E"/>
    <w:rsid w:val="00B5657A"/>
    <w:rsid w:val="00B565E0"/>
    <w:rsid w:val="00B569C9"/>
    <w:rsid w:val="00B56C50"/>
    <w:rsid w:val="00B573B4"/>
    <w:rsid w:val="00B57868"/>
    <w:rsid w:val="00B57945"/>
    <w:rsid w:val="00B57C3F"/>
    <w:rsid w:val="00B60134"/>
    <w:rsid w:val="00B610FD"/>
    <w:rsid w:val="00B61D52"/>
    <w:rsid w:val="00B63F91"/>
    <w:rsid w:val="00B63FDE"/>
    <w:rsid w:val="00B6513D"/>
    <w:rsid w:val="00B651A6"/>
    <w:rsid w:val="00B669E1"/>
    <w:rsid w:val="00B66E6E"/>
    <w:rsid w:val="00B678FF"/>
    <w:rsid w:val="00B6798A"/>
    <w:rsid w:val="00B70256"/>
    <w:rsid w:val="00B7050C"/>
    <w:rsid w:val="00B70A95"/>
    <w:rsid w:val="00B713BE"/>
    <w:rsid w:val="00B71486"/>
    <w:rsid w:val="00B72EFE"/>
    <w:rsid w:val="00B7308E"/>
    <w:rsid w:val="00B73986"/>
    <w:rsid w:val="00B748C8"/>
    <w:rsid w:val="00B74EA2"/>
    <w:rsid w:val="00B74F7C"/>
    <w:rsid w:val="00B76EEA"/>
    <w:rsid w:val="00B777BD"/>
    <w:rsid w:val="00B81430"/>
    <w:rsid w:val="00B816A1"/>
    <w:rsid w:val="00B817F9"/>
    <w:rsid w:val="00B8185F"/>
    <w:rsid w:val="00B81C9B"/>
    <w:rsid w:val="00B82085"/>
    <w:rsid w:val="00B82193"/>
    <w:rsid w:val="00B830F4"/>
    <w:rsid w:val="00B8460A"/>
    <w:rsid w:val="00B85920"/>
    <w:rsid w:val="00B868A7"/>
    <w:rsid w:val="00B91C8B"/>
    <w:rsid w:val="00B941FC"/>
    <w:rsid w:val="00B94756"/>
    <w:rsid w:val="00B94B4F"/>
    <w:rsid w:val="00B94E2A"/>
    <w:rsid w:val="00B94FA3"/>
    <w:rsid w:val="00B960AE"/>
    <w:rsid w:val="00B979D4"/>
    <w:rsid w:val="00B97B36"/>
    <w:rsid w:val="00BA3790"/>
    <w:rsid w:val="00BA41BE"/>
    <w:rsid w:val="00BA4A20"/>
    <w:rsid w:val="00BA5649"/>
    <w:rsid w:val="00BA5761"/>
    <w:rsid w:val="00BA57D0"/>
    <w:rsid w:val="00BA5AE7"/>
    <w:rsid w:val="00BA5F1B"/>
    <w:rsid w:val="00BA6AB0"/>
    <w:rsid w:val="00BA7ECE"/>
    <w:rsid w:val="00BB0038"/>
    <w:rsid w:val="00BB126D"/>
    <w:rsid w:val="00BB2214"/>
    <w:rsid w:val="00BB4C43"/>
    <w:rsid w:val="00BB50A2"/>
    <w:rsid w:val="00BB6B76"/>
    <w:rsid w:val="00BB70AA"/>
    <w:rsid w:val="00BB7255"/>
    <w:rsid w:val="00BC15CE"/>
    <w:rsid w:val="00BC20FD"/>
    <w:rsid w:val="00BC23E4"/>
    <w:rsid w:val="00BC38BB"/>
    <w:rsid w:val="00BC3DA5"/>
    <w:rsid w:val="00BC51ED"/>
    <w:rsid w:val="00BC5225"/>
    <w:rsid w:val="00BC6C96"/>
    <w:rsid w:val="00BC7F9B"/>
    <w:rsid w:val="00BD07B8"/>
    <w:rsid w:val="00BD0C66"/>
    <w:rsid w:val="00BD1B36"/>
    <w:rsid w:val="00BD3241"/>
    <w:rsid w:val="00BD36EC"/>
    <w:rsid w:val="00BD457F"/>
    <w:rsid w:val="00BD4C31"/>
    <w:rsid w:val="00BD4C55"/>
    <w:rsid w:val="00BD50E5"/>
    <w:rsid w:val="00BD6F7F"/>
    <w:rsid w:val="00BE068F"/>
    <w:rsid w:val="00BE08AB"/>
    <w:rsid w:val="00BE13AF"/>
    <w:rsid w:val="00BE2F90"/>
    <w:rsid w:val="00BE35DC"/>
    <w:rsid w:val="00BE4744"/>
    <w:rsid w:val="00BE4AD7"/>
    <w:rsid w:val="00BE6CB3"/>
    <w:rsid w:val="00BE78B6"/>
    <w:rsid w:val="00BF1885"/>
    <w:rsid w:val="00BF2AFA"/>
    <w:rsid w:val="00BF340B"/>
    <w:rsid w:val="00BF3F28"/>
    <w:rsid w:val="00BF3F62"/>
    <w:rsid w:val="00BF440D"/>
    <w:rsid w:val="00BF52BE"/>
    <w:rsid w:val="00BF5956"/>
    <w:rsid w:val="00BF6013"/>
    <w:rsid w:val="00BF611B"/>
    <w:rsid w:val="00BF6B8C"/>
    <w:rsid w:val="00BF7D2A"/>
    <w:rsid w:val="00C00532"/>
    <w:rsid w:val="00C014AA"/>
    <w:rsid w:val="00C026B2"/>
    <w:rsid w:val="00C04382"/>
    <w:rsid w:val="00C04C70"/>
    <w:rsid w:val="00C05243"/>
    <w:rsid w:val="00C05298"/>
    <w:rsid w:val="00C05CA1"/>
    <w:rsid w:val="00C06935"/>
    <w:rsid w:val="00C07BBD"/>
    <w:rsid w:val="00C10453"/>
    <w:rsid w:val="00C107F4"/>
    <w:rsid w:val="00C10A35"/>
    <w:rsid w:val="00C10C4E"/>
    <w:rsid w:val="00C11074"/>
    <w:rsid w:val="00C11DBB"/>
    <w:rsid w:val="00C124A4"/>
    <w:rsid w:val="00C1355B"/>
    <w:rsid w:val="00C13E00"/>
    <w:rsid w:val="00C1426A"/>
    <w:rsid w:val="00C1516D"/>
    <w:rsid w:val="00C175B7"/>
    <w:rsid w:val="00C20AEB"/>
    <w:rsid w:val="00C2134C"/>
    <w:rsid w:val="00C22545"/>
    <w:rsid w:val="00C2301A"/>
    <w:rsid w:val="00C23FAE"/>
    <w:rsid w:val="00C26A9D"/>
    <w:rsid w:val="00C26D00"/>
    <w:rsid w:val="00C270BF"/>
    <w:rsid w:val="00C27163"/>
    <w:rsid w:val="00C32DB1"/>
    <w:rsid w:val="00C33124"/>
    <w:rsid w:val="00C35564"/>
    <w:rsid w:val="00C40799"/>
    <w:rsid w:val="00C4240B"/>
    <w:rsid w:val="00C4503D"/>
    <w:rsid w:val="00C455FE"/>
    <w:rsid w:val="00C473EF"/>
    <w:rsid w:val="00C47C78"/>
    <w:rsid w:val="00C47DF5"/>
    <w:rsid w:val="00C47EE9"/>
    <w:rsid w:val="00C5098C"/>
    <w:rsid w:val="00C51CD3"/>
    <w:rsid w:val="00C52830"/>
    <w:rsid w:val="00C557E4"/>
    <w:rsid w:val="00C602C6"/>
    <w:rsid w:val="00C60336"/>
    <w:rsid w:val="00C619A1"/>
    <w:rsid w:val="00C61A2D"/>
    <w:rsid w:val="00C62DF9"/>
    <w:rsid w:val="00C63119"/>
    <w:rsid w:val="00C63A2A"/>
    <w:rsid w:val="00C64E09"/>
    <w:rsid w:val="00C6555C"/>
    <w:rsid w:val="00C65E0C"/>
    <w:rsid w:val="00C65E2E"/>
    <w:rsid w:val="00C66999"/>
    <w:rsid w:val="00C66FAB"/>
    <w:rsid w:val="00C67B16"/>
    <w:rsid w:val="00C751F3"/>
    <w:rsid w:val="00C7548B"/>
    <w:rsid w:val="00C76CFB"/>
    <w:rsid w:val="00C77821"/>
    <w:rsid w:val="00C81B72"/>
    <w:rsid w:val="00C81D97"/>
    <w:rsid w:val="00C82230"/>
    <w:rsid w:val="00C82EC6"/>
    <w:rsid w:val="00C833BF"/>
    <w:rsid w:val="00C83821"/>
    <w:rsid w:val="00C83E64"/>
    <w:rsid w:val="00C84603"/>
    <w:rsid w:val="00C84F32"/>
    <w:rsid w:val="00C8639B"/>
    <w:rsid w:val="00C86877"/>
    <w:rsid w:val="00C90FB4"/>
    <w:rsid w:val="00C91674"/>
    <w:rsid w:val="00C927A9"/>
    <w:rsid w:val="00C93490"/>
    <w:rsid w:val="00C940A9"/>
    <w:rsid w:val="00C940AC"/>
    <w:rsid w:val="00C94913"/>
    <w:rsid w:val="00C95E01"/>
    <w:rsid w:val="00C96C1C"/>
    <w:rsid w:val="00CA04A1"/>
    <w:rsid w:val="00CA0825"/>
    <w:rsid w:val="00CA15CA"/>
    <w:rsid w:val="00CA4C2B"/>
    <w:rsid w:val="00CB1C9B"/>
    <w:rsid w:val="00CB25DF"/>
    <w:rsid w:val="00CB2935"/>
    <w:rsid w:val="00CB2D91"/>
    <w:rsid w:val="00CB2E98"/>
    <w:rsid w:val="00CB327F"/>
    <w:rsid w:val="00CB3CFB"/>
    <w:rsid w:val="00CB40B5"/>
    <w:rsid w:val="00CB6E4D"/>
    <w:rsid w:val="00CB75C7"/>
    <w:rsid w:val="00CC16FA"/>
    <w:rsid w:val="00CC1ADE"/>
    <w:rsid w:val="00CC2D3C"/>
    <w:rsid w:val="00CC39CF"/>
    <w:rsid w:val="00CC5086"/>
    <w:rsid w:val="00CC7FAB"/>
    <w:rsid w:val="00CD0B3E"/>
    <w:rsid w:val="00CD2F85"/>
    <w:rsid w:val="00CD3E66"/>
    <w:rsid w:val="00CD3F94"/>
    <w:rsid w:val="00CD617E"/>
    <w:rsid w:val="00CD6310"/>
    <w:rsid w:val="00CD6DE1"/>
    <w:rsid w:val="00CE006B"/>
    <w:rsid w:val="00CE0B36"/>
    <w:rsid w:val="00CE1585"/>
    <w:rsid w:val="00CE1823"/>
    <w:rsid w:val="00CE187C"/>
    <w:rsid w:val="00CE19AA"/>
    <w:rsid w:val="00CE2BD0"/>
    <w:rsid w:val="00CE2EE0"/>
    <w:rsid w:val="00CE338B"/>
    <w:rsid w:val="00CE3842"/>
    <w:rsid w:val="00CE3985"/>
    <w:rsid w:val="00CE40EB"/>
    <w:rsid w:val="00CE53F0"/>
    <w:rsid w:val="00CE5B96"/>
    <w:rsid w:val="00CE6A7C"/>
    <w:rsid w:val="00CE72A0"/>
    <w:rsid w:val="00CE75EC"/>
    <w:rsid w:val="00CE76A9"/>
    <w:rsid w:val="00CF0BE4"/>
    <w:rsid w:val="00CF0EE0"/>
    <w:rsid w:val="00CF2B06"/>
    <w:rsid w:val="00CF2D0A"/>
    <w:rsid w:val="00CF2F73"/>
    <w:rsid w:val="00CF32E9"/>
    <w:rsid w:val="00CF413A"/>
    <w:rsid w:val="00CF477E"/>
    <w:rsid w:val="00CF4D76"/>
    <w:rsid w:val="00CF53E0"/>
    <w:rsid w:val="00CF57A4"/>
    <w:rsid w:val="00CF5E3C"/>
    <w:rsid w:val="00CF61D3"/>
    <w:rsid w:val="00CF7434"/>
    <w:rsid w:val="00D00285"/>
    <w:rsid w:val="00D0222D"/>
    <w:rsid w:val="00D07675"/>
    <w:rsid w:val="00D10BAF"/>
    <w:rsid w:val="00D10F54"/>
    <w:rsid w:val="00D116AD"/>
    <w:rsid w:val="00D12BA5"/>
    <w:rsid w:val="00D15834"/>
    <w:rsid w:val="00D160BA"/>
    <w:rsid w:val="00D16334"/>
    <w:rsid w:val="00D16ED1"/>
    <w:rsid w:val="00D16EE4"/>
    <w:rsid w:val="00D170EB"/>
    <w:rsid w:val="00D172AE"/>
    <w:rsid w:val="00D172E7"/>
    <w:rsid w:val="00D178FD"/>
    <w:rsid w:val="00D17CB5"/>
    <w:rsid w:val="00D17D44"/>
    <w:rsid w:val="00D20B15"/>
    <w:rsid w:val="00D22351"/>
    <w:rsid w:val="00D22689"/>
    <w:rsid w:val="00D22FCF"/>
    <w:rsid w:val="00D234D6"/>
    <w:rsid w:val="00D2404B"/>
    <w:rsid w:val="00D2434F"/>
    <w:rsid w:val="00D2499B"/>
    <w:rsid w:val="00D25776"/>
    <w:rsid w:val="00D26459"/>
    <w:rsid w:val="00D27329"/>
    <w:rsid w:val="00D3039B"/>
    <w:rsid w:val="00D30D65"/>
    <w:rsid w:val="00D32B65"/>
    <w:rsid w:val="00D34AA1"/>
    <w:rsid w:val="00D3688B"/>
    <w:rsid w:val="00D368E4"/>
    <w:rsid w:val="00D36DDE"/>
    <w:rsid w:val="00D37D6B"/>
    <w:rsid w:val="00D4036F"/>
    <w:rsid w:val="00D40AD2"/>
    <w:rsid w:val="00D41DE1"/>
    <w:rsid w:val="00D41E0C"/>
    <w:rsid w:val="00D42135"/>
    <w:rsid w:val="00D447C8"/>
    <w:rsid w:val="00D45281"/>
    <w:rsid w:val="00D45941"/>
    <w:rsid w:val="00D46098"/>
    <w:rsid w:val="00D47DC9"/>
    <w:rsid w:val="00D50E90"/>
    <w:rsid w:val="00D51A24"/>
    <w:rsid w:val="00D524E0"/>
    <w:rsid w:val="00D5379A"/>
    <w:rsid w:val="00D537A5"/>
    <w:rsid w:val="00D54CF3"/>
    <w:rsid w:val="00D54F20"/>
    <w:rsid w:val="00D55046"/>
    <w:rsid w:val="00D552EA"/>
    <w:rsid w:val="00D55FE0"/>
    <w:rsid w:val="00D56E31"/>
    <w:rsid w:val="00D609E0"/>
    <w:rsid w:val="00D60EB7"/>
    <w:rsid w:val="00D61B85"/>
    <w:rsid w:val="00D626FD"/>
    <w:rsid w:val="00D62B8F"/>
    <w:rsid w:val="00D647CE"/>
    <w:rsid w:val="00D64E0E"/>
    <w:rsid w:val="00D64F37"/>
    <w:rsid w:val="00D6586D"/>
    <w:rsid w:val="00D65A24"/>
    <w:rsid w:val="00D65BDC"/>
    <w:rsid w:val="00D65DEA"/>
    <w:rsid w:val="00D65F9D"/>
    <w:rsid w:val="00D667B8"/>
    <w:rsid w:val="00D669F1"/>
    <w:rsid w:val="00D66D9F"/>
    <w:rsid w:val="00D70615"/>
    <w:rsid w:val="00D717ED"/>
    <w:rsid w:val="00D71807"/>
    <w:rsid w:val="00D72F40"/>
    <w:rsid w:val="00D744AA"/>
    <w:rsid w:val="00D74F1C"/>
    <w:rsid w:val="00D760CD"/>
    <w:rsid w:val="00D765A4"/>
    <w:rsid w:val="00D766C4"/>
    <w:rsid w:val="00D80D35"/>
    <w:rsid w:val="00D8280F"/>
    <w:rsid w:val="00D83437"/>
    <w:rsid w:val="00D83508"/>
    <w:rsid w:val="00D837B9"/>
    <w:rsid w:val="00D83CD0"/>
    <w:rsid w:val="00D84F5C"/>
    <w:rsid w:val="00D852A3"/>
    <w:rsid w:val="00D8608B"/>
    <w:rsid w:val="00D86F4B"/>
    <w:rsid w:val="00D87058"/>
    <w:rsid w:val="00D90377"/>
    <w:rsid w:val="00D906BA"/>
    <w:rsid w:val="00D90806"/>
    <w:rsid w:val="00D91273"/>
    <w:rsid w:val="00D919C5"/>
    <w:rsid w:val="00D91D91"/>
    <w:rsid w:val="00D92330"/>
    <w:rsid w:val="00D9265C"/>
    <w:rsid w:val="00D932EF"/>
    <w:rsid w:val="00D934B1"/>
    <w:rsid w:val="00D94C79"/>
    <w:rsid w:val="00D96916"/>
    <w:rsid w:val="00D96F1E"/>
    <w:rsid w:val="00D977E7"/>
    <w:rsid w:val="00D97CF6"/>
    <w:rsid w:val="00DA0DC3"/>
    <w:rsid w:val="00DA1A78"/>
    <w:rsid w:val="00DA31B6"/>
    <w:rsid w:val="00DA3658"/>
    <w:rsid w:val="00DA39BB"/>
    <w:rsid w:val="00DA442D"/>
    <w:rsid w:val="00DA496D"/>
    <w:rsid w:val="00DA5037"/>
    <w:rsid w:val="00DA5367"/>
    <w:rsid w:val="00DA5D9D"/>
    <w:rsid w:val="00DB08AB"/>
    <w:rsid w:val="00DB0D72"/>
    <w:rsid w:val="00DB1032"/>
    <w:rsid w:val="00DB1D88"/>
    <w:rsid w:val="00DB2E77"/>
    <w:rsid w:val="00DB3367"/>
    <w:rsid w:val="00DB4272"/>
    <w:rsid w:val="00DB5780"/>
    <w:rsid w:val="00DB58D4"/>
    <w:rsid w:val="00DB5A8A"/>
    <w:rsid w:val="00DB5ED3"/>
    <w:rsid w:val="00DC0556"/>
    <w:rsid w:val="00DC0A10"/>
    <w:rsid w:val="00DC1960"/>
    <w:rsid w:val="00DC1CF1"/>
    <w:rsid w:val="00DC417C"/>
    <w:rsid w:val="00DC41B7"/>
    <w:rsid w:val="00DC537F"/>
    <w:rsid w:val="00DC6461"/>
    <w:rsid w:val="00DC7E4F"/>
    <w:rsid w:val="00DD061D"/>
    <w:rsid w:val="00DD0F0C"/>
    <w:rsid w:val="00DD12EB"/>
    <w:rsid w:val="00DD2822"/>
    <w:rsid w:val="00DD29A8"/>
    <w:rsid w:val="00DD2C26"/>
    <w:rsid w:val="00DD52B2"/>
    <w:rsid w:val="00DD535A"/>
    <w:rsid w:val="00DD594F"/>
    <w:rsid w:val="00DD5FF3"/>
    <w:rsid w:val="00DD614D"/>
    <w:rsid w:val="00DE028F"/>
    <w:rsid w:val="00DE0370"/>
    <w:rsid w:val="00DE13E6"/>
    <w:rsid w:val="00DE1880"/>
    <w:rsid w:val="00DE2611"/>
    <w:rsid w:val="00DE26EC"/>
    <w:rsid w:val="00DE26FD"/>
    <w:rsid w:val="00DE32E2"/>
    <w:rsid w:val="00DE3358"/>
    <w:rsid w:val="00DE35B5"/>
    <w:rsid w:val="00DE3AC3"/>
    <w:rsid w:val="00DE5A87"/>
    <w:rsid w:val="00DE5BF3"/>
    <w:rsid w:val="00DE5F65"/>
    <w:rsid w:val="00DE632B"/>
    <w:rsid w:val="00DE74E8"/>
    <w:rsid w:val="00DE7B66"/>
    <w:rsid w:val="00DF0250"/>
    <w:rsid w:val="00DF0FE0"/>
    <w:rsid w:val="00DF1461"/>
    <w:rsid w:val="00DF2009"/>
    <w:rsid w:val="00DF2CED"/>
    <w:rsid w:val="00DF409A"/>
    <w:rsid w:val="00DF4789"/>
    <w:rsid w:val="00DF4C43"/>
    <w:rsid w:val="00DF565D"/>
    <w:rsid w:val="00DF6232"/>
    <w:rsid w:val="00DF7FC1"/>
    <w:rsid w:val="00E0055C"/>
    <w:rsid w:val="00E008E6"/>
    <w:rsid w:val="00E00B3A"/>
    <w:rsid w:val="00E01556"/>
    <w:rsid w:val="00E01D8F"/>
    <w:rsid w:val="00E02328"/>
    <w:rsid w:val="00E042A5"/>
    <w:rsid w:val="00E062FE"/>
    <w:rsid w:val="00E06F71"/>
    <w:rsid w:val="00E07713"/>
    <w:rsid w:val="00E07F45"/>
    <w:rsid w:val="00E07F71"/>
    <w:rsid w:val="00E102B4"/>
    <w:rsid w:val="00E12FB0"/>
    <w:rsid w:val="00E13621"/>
    <w:rsid w:val="00E13B54"/>
    <w:rsid w:val="00E16248"/>
    <w:rsid w:val="00E16C9C"/>
    <w:rsid w:val="00E174EB"/>
    <w:rsid w:val="00E17C0C"/>
    <w:rsid w:val="00E202DA"/>
    <w:rsid w:val="00E21689"/>
    <w:rsid w:val="00E2199D"/>
    <w:rsid w:val="00E21FC0"/>
    <w:rsid w:val="00E22C47"/>
    <w:rsid w:val="00E246A7"/>
    <w:rsid w:val="00E25603"/>
    <w:rsid w:val="00E275D9"/>
    <w:rsid w:val="00E275EC"/>
    <w:rsid w:val="00E309A0"/>
    <w:rsid w:val="00E30E30"/>
    <w:rsid w:val="00E30FDA"/>
    <w:rsid w:val="00E3125F"/>
    <w:rsid w:val="00E313B4"/>
    <w:rsid w:val="00E3177D"/>
    <w:rsid w:val="00E31958"/>
    <w:rsid w:val="00E32344"/>
    <w:rsid w:val="00E324BC"/>
    <w:rsid w:val="00E3261C"/>
    <w:rsid w:val="00E32752"/>
    <w:rsid w:val="00E3320A"/>
    <w:rsid w:val="00E33D7C"/>
    <w:rsid w:val="00E3594C"/>
    <w:rsid w:val="00E376C3"/>
    <w:rsid w:val="00E37931"/>
    <w:rsid w:val="00E405E9"/>
    <w:rsid w:val="00E40F35"/>
    <w:rsid w:val="00E417D3"/>
    <w:rsid w:val="00E434EC"/>
    <w:rsid w:val="00E44657"/>
    <w:rsid w:val="00E463A6"/>
    <w:rsid w:val="00E476FE"/>
    <w:rsid w:val="00E50A37"/>
    <w:rsid w:val="00E51E1A"/>
    <w:rsid w:val="00E51E40"/>
    <w:rsid w:val="00E51FCA"/>
    <w:rsid w:val="00E526AB"/>
    <w:rsid w:val="00E530D2"/>
    <w:rsid w:val="00E53E56"/>
    <w:rsid w:val="00E544F9"/>
    <w:rsid w:val="00E55A7F"/>
    <w:rsid w:val="00E56178"/>
    <w:rsid w:val="00E564BC"/>
    <w:rsid w:val="00E572E8"/>
    <w:rsid w:val="00E607D6"/>
    <w:rsid w:val="00E609AA"/>
    <w:rsid w:val="00E60B44"/>
    <w:rsid w:val="00E625EC"/>
    <w:rsid w:val="00E6279C"/>
    <w:rsid w:val="00E63A3C"/>
    <w:rsid w:val="00E65545"/>
    <w:rsid w:val="00E71010"/>
    <w:rsid w:val="00E71760"/>
    <w:rsid w:val="00E71789"/>
    <w:rsid w:val="00E71BA8"/>
    <w:rsid w:val="00E72C33"/>
    <w:rsid w:val="00E74628"/>
    <w:rsid w:val="00E75844"/>
    <w:rsid w:val="00E77DF4"/>
    <w:rsid w:val="00E80E05"/>
    <w:rsid w:val="00E81321"/>
    <w:rsid w:val="00E81776"/>
    <w:rsid w:val="00E82E8E"/>
    <w:rsid w:val="00E83235"/>
    <w:rsid w:val="00E83420"/>
    <w:rsid w:val="00E8344C"/>
    <w:rsid w:val="00E83A48"/>
    <w:rsid w:val="00E83B4C"/>
    <w:rsid w:val="00E83F25"/>
    <w:rsid w:val="00E846B0"/>
    <w:rsid w:val="00E84BF8"/>
    <w:rsid w:val="00E8719E"/>
    <w:rsid w:val="00E875CD"/>
    <w:rsid w:val="00E90004"/>
    <w:rsid w:val="00E90367"/>
    <w:rsid w:val="00E90AE7"/>
    <w:rsid w:val="00E91020"/>
    <w:rsid w:val="00E9158B"/>
    <w:rsid w:val="00E9231A"/>
    <w:rsid w:val="00E92972"/>
    <w:rsid w:val="00E92D28"/>
    <w:rsid w:val="00E9352E"/>
    <w:rsid w:val="00E93A87"/>
    <w:rsid w:val="00E940DA"/>
    <w:rsid w:val="00E94E8B"/>
    <w:rsid w:val="00E95642"/>
    <w:rsid w:val="00E9579A"/>
    <w:rsid w:val="00E9618F"/>
    <w:rsid w:val="00E96EF3"/>
    <w:rsid w:val="00E96FA5"/>
    <w:rsid w:val="00EA0CB6"/>
    <w:rsid w:val="00EA28AA"/>
    <w:rsid w:val="00EA3277"/>
    <w:rsid w:val="00EA4B7F"/>
    <w:rsid w:val="00EA5672"/>
    <w:rsid w:val="00EA5AA2"/>
    <w:rsid w:val="00EA7038"/>
    <w:rsid w:val="00EB000C"/>
    <w:rsid w:val="00EB0937"/>
    <w:rsid w:val="00EB28F9"/>
    <w:rsid w:val="00EB358D"/>
    <w:rsid w:val="00EB5627"/>
    <w:rsid w:val="00EB574E"/>
    <w:rsid w:val="00EB60EC"/>
    <w:rsid w:val="00EB6D5C"/>
    <w:rsid w:val="00EB7616"/>
    <w:rsid w:val="00EC033D"/>
    <w:rsid w:val="00EC223E"/>
    <w:rsid w:val="00EC248F"/>
    <w:rsid w:val="00EC2742"/>
    <w:rsid w:val="00EC2D10"/>
    <w:rsid w:val="00EC37DF"/>
    <w:rsid w:val="00EC43DC"/>
    <w:rsid w:val="00EC660D"/>
    <w:rsid w:val="00EC6D61"/>
    <w:rsid w:val="00EC73ED"/>
    <w:rsid w:val="00EC77D3"/>
    <w:rsid w:val="00EC7A27"/>
    <w:rsid w:val="00ED0C05"/>
    <w:rsid w:val="00ED1C80"/>
    <w:rsid w:val="00ED36C6"/>
    <w:rsid w:val="00ED61C7"/>
    <w:rsid w:val="00ED6C12"/>
    <w:rsid w:val="00ED702A"/>
    <w:rsid w:val="00EE0C75"/>
    <w:rsid w:val="00EE1628"/>
    <w:rsid w:val="00EE1A8F"/>
    <w:rsid w:val="00EE2310"/>
    <w:rsid w:val="00EE23CE"/>
    <w:rsid w:val="00EE2613"/>
    <w:rsid w:val="00EE2BBC"/>
    <w:rsid w:val="00EE3C2A"/>
    <w:rsid w:val="00EE4C42"/>
    <w:rsid w:val="00EE51F8"/>
    <w:rsid w:val="00EE6C41"/>
    <w:rsid w:val="00EE6EF9"/>
    <w:rsid w:val="00EF0287"/>
    <w:rsid w:val="00EF21F3"/>
    <w:rsid w:val="00EF2E2E"/>
    <w:rsid w:val="00EF32DF"/>
    <w:rsid w:val="00EF343D"/>
    <w:rsid w:val="00EF40AC"/>
    <w:rsid w:val="00EF5E69"/>
    <w:rsid w:val="00EF6B46"/>
    <w:rsid w:val="00EF7159"/>
    <w:rsid w:val="00EF76BE"/>
    <w:rsid w:val="00EF7BEE"/>
    <w:rsid w:val="00F0021A"/>
    <w:rsid w:val="00F00E02"/>
    <w:rsid w:val="00F01A4D"/>
    <w:rsid w:val="00F027B4"/>
    <w:rsid w:val="00F02D98"/>
    <w:rsid w:val="00F02FE8"/>
    <w:rsid w:val="00F058C6"/>
    <w:rsid w:val="00F0646E"/>
    <w:rsid w:val="00F06788"/>
    <w:rsid w:val="00F077E0"/>
    <w:rsid w:val="00F11391"/>
    <w:rsid w:val="00F12AF8"/>
    <w:rsid w:val="00F1374D"/>
    <w:rsid w:val="00F15241"/>
    <w:rsid w:val="00F15F09"/>
    <w:rsid w:val="00F174F0"/>
    <w:rsid w:val="00F1796B"/>
    <w:rsid w:val="00F200E4"/>
    <w:rsid w:val="00F216B4"/>
    <w:rsid w:val="00F21A15"/>
    <w:rsid w:val="00F21D7C"/>
    <w:rsid w:val="00F22CCC"/>
    <w:rsid w:val="00F24725"/>
    <w:rsid w:val="00F24FD8"/>
    <w:rsid w:val="00F274E6"/>
    <w:rsid w:val="00F27E76"/>
    <w:rsid w:val="00F27E93"/>
    <w:rsid w:val="00F30020"/>
    <w:rsid w:val="00F30DF8"/>
    <w:rsid w:val="00F3104E"/>
    <w:rsid w:val="00F35642"/>
    <w:rsid w:val="00F35B0C"/>
    <w:rsid w:val="00F37E0A"/>
    <w:rsid w:val="00F402E1"/>
    <w:rsid w:val="00F42224"/>
    <w:rsid w:val="00F42546"/>
    <w:rsid w:val="00F44601"/>
    <w:rsid w:val="00F45879"/>
    <w:rsid w:val="00F45A52"/>
    <w:rsid w:val="00F45B6F"/>
    <w:rsid w:val="00F50CEE"/>
    <w:rsid w:val="00F53CC9"/>
    <w:rsid w:val="00F54EE9"/>
    <w:rsid w:val="00F55669"/>
    <w:rsid w:val="00F557AA"/>
    <w:rsid w:val="00F561BF"/>
    <w:rsid w:val="00F561E8"/>
    <w:rsid w:val="00F565D0"/>
    <w:rsid w:val="00F57024"/>
    <w:rsid w:val="00F573D1"/>
    <w:rsid w:val="00F603E0"/>
    <w:rsid w:val="00F606C0"/>
    <w:rsid w:val="00F60EC7"/>
    <w:rsid w:val="00F61514"/>
    <w:rsid w:val="00F62649"/>
    <w:rsid w:val="00F628A3"/>
    <w:rsid w:val="00F62D55"/>
    <w:rsid w:val="00F62E26"/>
    <w:rsid w:val="00F6462A"/>
    <w:rsid w:val="00F64998"/>
    <w:rsid w:val="00F679CF"/>
    <w:rsid w:val="00F702F5"/>
    <w:rsid w:val="00F71445"/>
    <w:rsid w:val="00F71469"/>
    <w:rsid w:val="00F71765"/>
    <w:rsid w:val="00F71E4B"/>
    <w:rsid w:val="00F72254"/>
    <w:rsid w:val="00F726F4"/>
    <w:rsid w:val="00F728B5"/>
    <w:rsid w:val="00F72AC9"/>
    <w:rsid w:val="00F73483"/>
    <w:rsid w:val="00F73F42"/>
    <w:rsid w:val="00F74402"/>
    <w:rsid w:val="00F7533C"/>
    <w:rsid w:val="00F75D34"/>
    <w:rsid w:val="00F77110"/>
    <w:rsid w:val="00F776A1"/>
    <w:rsid w:val="00F777E9"/>
    <w:rsid w:val="00F801AE"/>
    <w:rsid w:val="00F8048C"/>
    <w:rsid w:val="00F80594"/>
    <w:rsid w:val="00F80C24"/>
    <w:rsid w:val="00F80DA4"/>
    <w:rsid w:val="00F80EAF"/>
    <w:rsid w:val="00F82947"/>
    <w:rsid w:val="00F83784"/>
    <w:rsid w:val="00F839CC"/>
    <w:rsid w:val="00F83DA9"/>
    <w:rsid w:val="00F852B1"/>
    <w:rsid w:val="00F85476"/>
    <w:rsid w:val="00F85683"/>
    <w:rsid w:val="00F85B4E"/>
    <w:rsid w:val="00F86B22"/>
    <w:rsid w:val="00F90954"/>
    <w:rsid w:val="00F9173F"/>
    <w:rsid w:val="00F91980"/>
    <w:rsid w:val="00F91D11"/>
    <w:rsid w:val="00F9202B"/>
    <w:rsid w:val="00F925E9"/>
    <w:rsid w:val="00F9441A"/>
    <w:rsid w:val="00F96141"/>
    <w:rsid w:val="00F96A5E"/>
    <w:rsid w:val="00F96A7C"/>
    <w:rsid w:val="00F973E2"/>
    <w:rsid w:val="00FA06CA"/>
    <w:rsid w:val="00FA073F"/>
    <w:rsid w:val="00FA08B9"/>
    <w:rsid w:val="00FA10FE"/>
    <w:rsid w:val="00FA1949"/>
    <w:rsid w:val="00FA306F"/>
    <w:rsid w:val="00FA332B"/>
    <w:rsid w:val="00FA3E99"/>
    <w:rsid w:val="00FA41BA"/>
    <w:rsid w:val="00FA5FDF"/>
    <w:rsid w:val="00FA6EC2"/>
    <w:rsid w:val="00FA7B87"/>
    <w:rsid w:val="00FB0579"/>
    <w:rsid w:val="00FB0EAD"/>
    <w:rsid w:val="00FB1CB3"/>
    <w:rsid w:val="00FB1E15"/>
    <w:rsid w:val="00FB20E1"/>
    <w:rsid w:val="00FB233C"/>
    <w:rsid w:val="00FB30B6"/>
    <w:rsid w:val="00FB5481"/>
    <w:rsid w:val="00FB5805"/>
    <w:rsid w:val="00FB5FDC"/>
    <w:rsid w:val="00FB6D48"/>
    <w:rsid w:val="00FB6D8F"/>
    <w:rsid w:val="00FB7C55"/>
    <w:rsid w:val="00FC1AEC"/>
    <w:rsid w:val="00FC1EC3"/>
    <w:rsid w:val="00FC2ACA"/>
    <w:rsid w:val="00FC2F37"/>
    <w:rsid w:val="00FC3277"/>
    <w:rsid w:val="00FC360A"/>
    <w:rsid w:val="00FC368C"/>
    <w:rsid w:val="00FC60B9"/>
    <w:rsid w:val="00FC6C23"/>
    <w:rsid w:val="00FC7288"/>
    <w:rsid w:val="00FC7BBB"/>
    <w:rsid w:val="00FC7F39"/>
    <w:rsid w:val="00FD00AD"/>
    <w:rsid w:val="00FD0708"/>
    <w:rsid w:val="00FD154B"/>
    <w:rsid w:val="00FD32A1"/>
    <w:rsid w:val="00FD34BA"/>
    <w:rsid w:val="00FD39B3"/>
    <w:rsid w:val="00FD3B6F"/>
    <w:rsid w:val="00FD3D7A"/>
    <w:rsid w:val="00FD3F90"/>
    <w:rsid w:val="00FD5A51"/>
    <w:rsid w:val="00FD621D"/>
    <w:rsid w:val="00FD684A"/>
    <w:rsid w:val="00FD6D6D"/>
    <w:rsid w:val="00FD6DE5"/>
    <w:rsid w:val="00FD6EAE"/>
    <w:rsid w:val="00FE0574"/>
    <w:rsid w:val="00FE0E09"/>
    <w:rsid w:val="00FE0F2F"/>
    <w:rsid w:val="00FE1152"/>
    <w:rsid w:val="00FE131E"/>
    <w:rsid w:val="00FE201A"/>
    <w:rsid w:val="00FE38D6"/>
    <w:rsid w:val="00FE3F69"/>
    <w:rsid w:val="00FE4AA4"/>
    <w:rsid w:val="00FE5EB6"/>
    <w:rsid w:val="00FE66EE"/>
    <w:rsid w:val="00FE6963"/>
    <w:rsid w:val="00FF1A65"/>
    <w:rsid w:val="00FF1CED"/>
    <w:rsid w:val="00FF1EAF"/>
    <w:rsid w:val="00FF21F6"/>
    <w:rsid w:val="00FF2266"/>
    <w:rsid w:val="00FF2B5E"/>
    <w:rsid w:val="00FF4269"/>
    <w:rsid w:val="00FF5244"/>
    <w:rsid w:val="00FF58C9"/>
    <w:rsid w:val="00FF5F1A"/>
    <w:rsid w:val="00FF64B3"/>
    <w:rsid w:val="00FF6676"/>
    <w:rsid w:val="00FF6D12"/>
    <w:rsid w:val="00FF7C97"/>
    <w:rsid w:val="0167CBF1"/>
    <w:rsid w:val="01E9BF8F"/>
    <w:rsid w:val="02539EE5"/>
    <w:rsid w:val="02E283F6"/>
    <w:rsid w:val="02EF9466"/>
    <w:rsid w:val="033DBA8C"/>
    <w:rsid w:val="035DD25A"/>
    <w:rsid w:val="03AC9925"/>
    <w:rsid w:val="0410679C"/>
    <w:rsid w:val="044206D5"/>
    <w:rsid w:val="0447BC0F"/>
    <w:rsid w:val="047336C4"/>
    <w:rsid w:val="047E5457"/>
    <w:rsid w:val="049CCF60"/>
    <w:rsid w:val="04B37247"/>
    <w:rsid w:val="04B849AF"/>
    <w:rsid w:val="04F9A2BB"/>
    <w:rsid w:val="0512CB18"/>
    <w:rsid w:val="0517E1C0"/>
    <w:rsid w:val="052B404A"/>
    <w:rsid w:val="05AC37FD"/>
    <w:rsid w:val="05C70FD3"/>
    <w:rsid w:val="05CD32A5"/>
    <w:rsid w:val="06303E34"/>
    <w:rsid w:val="063734CD"/>
    <w:rsid w:val="06B9F921"/>
    <w:rsid w:val="06BD30B2"/>
    <w:rsid w:val="073C4C5C"/>
    <w:rsid w:val="077779A8"/>
    <w:rsid w:val="07982829"/>
    <w:rsid w:val="08210E0E"/>
    <w:rsid w:val="082F57C5"/>
    <w:rsid w:val="083ED1FF"/>
    <w:rsid w:val="08956FEE"/>
    <w:rsid w:val="0A687B01"/>
    <w:rsid w:val="0A8615DB"/>
    <w:rsid w:val="0A86E910"/>
    <w:rsid w:val="0AFE86EF"/>
    <w:rsid w:val="0B08478E"/>
    <w:rsid w:val="0C570325"/>
    <w:rsid w:val="0C840D9F"/>
    <w:rsid w:val="0D2864D1"/>
    <w:rsid w:val="0DB7ABFD"/>
    <w:rsid w:val="0E0BAF79"/>
    <w:rsid w:val="0E2962C2"/>
    <w:rsid w:val="0E5910AD"/>
    <w:rsid w:val="0E9DFBC6"/>
    <w:rsid w:val="0EA08501"/>
    <w:rsid w:val="0ED473CA"/>
    <w:rsid w:val="0ED5141F"/>
    <w:rsid w:val="0EEFE344"/>
    <w:rsid w:val="0F0C0A96"/>
    <w:rsid w:val="0F31E19D"/>
    <w:rsid w:val="0F90D7B6"/>
    <w:rsid w:val="10416A4A"/>
    <w:rsid w:val="106929CB"/>
    <w:rsid w:val="10B76352"/>
    <w:rsid w:val="10E5A3CE"/>
    <w:rsid w:val="10FC8936"/>
    <w:rsid w:val="111C4341"/>
    <w:rsid w:val="1185AB34"/>
    <w:rsid w:val="1190F858"/>
    <w:rsid w:val="11F66B83"/>
    <w:rsid w:val="11F97211"/>
    <w:rsid w:val="122D9F4E"/>
    <w:rsid w:val="12879288"/>
    <w:rsid w:val="128820B7"/>
    <w:rsid w:val="1292A88B"/>
    <w:rsid w:val="12A71573"/>
    <w:rsid w:val="12B0312F"/>
    <w:rsid w:val="12DD9A42"/>
    <w:rsid w:val="135F1075"/>
    <w:rsid w:val="141D4490"/>
    <w:rsid w:val="14CBF2DF"/>
    <w:rsid w:val="14D16218"/>
    <w:rsid w:val="153E12B3"/>
    <w:rsid w:val="1582F3F2"/>
    <w:rsid w:val="15FCDCF0"/>
    <w:rsid w:val="16024B25"/>
    <w:rsid w:val="161AD247"/>
    <w:rsid w:val="16383608"/>
    <w:rsid w:val="16462759"/>
    <w:rsid w:val="1678B725"/>
    <w:rsid w:val="16A174B4"/>
    <w:rsid w:val="16BB106D"/>
    <w:rsid w:val="16C7F109"/>
    <w:rsid w:val="16E1CCCC"/>
    <w:rsid w:val="176619AE"/>
    <w:rsid w:val="183A9A75"/>
    <w:rsid w:val="19531C11"/>
    <w:rsid w:val="19BDD8A8"/>
    <w:rsid w:val="19DF8B53"/>
    <w:rsid w:val="1A235352"/>
    <w:rsid w:val="1B81609E"/>
    <w:rsid w:val="1BC3FEF8"/>
    <w:rsid w:val="1BFA74FA"/>
    <w:rsid w:val="1C535163"/>
    <w:rsid w:val="1C951956"/>
    <w:rsid w:val="1CF5B5F0"/>
    <w:rsid w:val="1D49F554"/>
    <w:rsid w:val="1E3C6825"/>
    <w:rsid w:val="1E8EB93C"/>
    <w:rsid w:val="1EBE9651"/>
    <w:rsid w:val="1F9925C9"/>
    <w:rsid w:val="2035590C"/>
    <w:rsid w:val="20819616"/>
    <w:rsid w:val="20916C8C"/>
    <w:rsid w:val="20C18404"/>
    <w:rsid w:val="211D2F19"/>
    <w:rsid w:val="21C0C537"/>
    <w:rsid w:val="21F63713"/>
    <w:rsid w:val="229A982C"/>
    <w:rsid w:val="23915449"/>
    <w:rsid w:val="23B09B13"/>
    <w:rsid w:val="23DCBCB7"/>
    <w:rsid w:val="23E436EB"/>
    <w:rsid w:val="24184E81"/>
    <w:rsid w:val="2436688D"/>
    <w:rsid w:val="244F1F72"/>
    <w:rsid w:val="24694513"/>
    <w:rsid w:val="24DF3192"/>
    <w:rsid w:val="254908A8"/>
    <w:rsid w:val="25768FE7"/>
    <w:rsid w:val="25D16695"/>
    <w:rsid w:val="25DD1F9E"/>
    <w:rsid w:val="264FA76A"/>
    <w:rsid w:val="26690B85"/>
    <w:rsid w:val="26C9A836"/>
    <w:rsid w:val="26F7C1D0"/>
    <w:rsid w:val="276E1352"/>
    <w:rsid w:val="2778EFFF"/>
    <w:rsid w:val="290E3DFD"/>
    <w:rsid w:val="2914C060"/>
    <w:rsid w:val="2918643F"/>
    <w:rsid w:val="2933A619"/>
    <w:rsid w:val="2989BC9B"/>
    <w:rsid w:val="2A793DF6"/>
    <w:rsid w:val="2A98BED1"/>
    <w:rsid w:val="2B7D4474"/>
    <w:rsid w:val="2B873F54"/>
    <w:rsid w:val="2B9351BC"/>
    <w:rsid w:val="2BE4AA96"/>
    <w:rsid w:val="2BED07EC"/>
    <w:rsid w:val="2BEF7691"/>
    <w:rsid w:val="2BF09B4D"/>
    <w:rsid w:val="2C7F1257"/>
    <w:rsid w:val="2C9EFC35"/>
    <w:rsid w:val="2CBF24AC"/>
    <w:rsid w:val="2D0EF4A2"/>
    <w:rsid w:val="2D3C7913"/>
    <w:rsid w:val="2DB04DFE"/>
    <w:rsid w:val="2DB285E6"/>
    <w:rsid w:val="2DBA36D6"/>
    <w:rsid w:val="2E3B41E6"/>
    <w:rsid w:val="2E840B59"/>
    <w:rsid w:val="2EA80E21"/>
    <w:rsid w:val="2EC61992"/>
    <w:rsid w:val="2ECDB97B"/>
    <w:rsid w:val="2FC48EBC"/>
    <w:rsid w:val="30E7882E"/>
    <w:rsid w:val="3111E4E7"/>
    <w:rsid w:val="31143EA3"/>
    <w:rsid w:val="315C1098"/>
    <w:rsid w:val="3172E2A8"/>
    <w:rsid w:val="3180212D"/>
    <w:rsid w:val="31916809"/>
    <w:rsid w:val="31AADEF0"/>
    <w:rsid w:val="33BD35CE"/>
    <w:rsid w:val="341B2656"/>
    <w:rsid w:val="342BEB9B"/>
    <w:rsid w:val="3432B3AD"/>
    <w:rsid w:val="3453EE0F"/>
    <w:rsid w:val="3491E249"/>
    <w:rsid w:val="349B3B06"/>
    <w:rsid w:val="3517961B"/>
    <w:rsid w:val="3613BB0D"/>
    <w:rsid w:val="36191191"/>
    <w:rsid w:val="361E593E"/>
    <w:rsid w:val="363C2805"/>
    <w:rsid w:val="3711540A"/>
    <w:rsid w:val="3725EFD5"/>
    <w:rsid w:val="3751D504"/>
    <w:rsid w:val="375EE252"/>
    <w:rsid w:val="37936260"/>
    <w:rsid w:val="37C8FBCF"/>
    <w:rsid w:val="3813BF8A"/>
    <w:rsid w:val="382D4FB2"/>
    <w:rsid w:val="3869B532"/>
    <w:rsid w:val="391C17FC"/>
    <w:rsid w:val="393981D4"/>
    <w:rsid w:val="39A761CB"/>
    <w:rsid w:val="39B84F9D"/>
    <w:rsid w:val="39CA4BA1"/>
    <w:rsid w:val="39EFC3A6"/>
    <w:rsid w:val="3A3B2E06"/>
    <w:rsid w:val="3A5FBBA6"/>
    <w:rsid w:val="3AE66D7D"/>
    <w:rsid w:val="3B0A7C8A"/>
    <w:rsid w:val="3B1936BC"/>
    <w:rsid w:val="3B45B9D4"/>
    <w:rsid w:val="3B5F70CA"/>
    <w:rsid w:val="3BA2024C"/>
    <w:rsid w:val="3BB01CB0"/>
    <w:rsid w:val="3BBF941C"/>
    <w:rsid w:val="3C228F9B"/>
    <w:rsid w:val="3CA64CEB"/>
    <w:rsid w:val="3CFB92F2"/>
    <w:rsid w:val="3D1FD082"/>
    <w:rsid w:val="3E1E0E3F"/>
    <w:rsid w:val="3E83010E"/>
    <w:rsid w:val="3ECE0933"/>
    <w:rsid w:val="3F8DF216"/>
    <w:rsid w:val="3FAFE369"/>
    <w:rsid w:val="3FB9DEA0"/>
    <w:rsid w:val="3FE14C39"/>
    <w:rsid w:val="3FE8DF47"/>
    <w:rsid w:val="4041D7D7"/>
    <w:rsid w:val="40A92A97"/>
    <w:rsid w:val="40C1B70F"/>
    <w:rsid w:val="40D139E3"/>
    <w:rsid w:val="41042336"/>
    <w:rsid w:val="412918F3"/>
    <w:rsid w:val="4148207F"/>
    <w:rsid w:val="414E7683"/>
    <w:rsid w:val="416148DC"/>
    <w:rsid w:val="41977EC2"/>
    <w:rsid w:val="41EC8198"/>
    <w:rsid w:val="41FE69CF"/>
    <w:rsid w:val="42094AA3"/>
    <w:rsid w:val="4238E3FD"/>
    <w:rsid w:val="42AE64C3"/>
    <w:rsid w:val="42F3743D"/>
    <w:rsid w:val="43249A46"/>
    <w:rsid w:val="43641B8E"/>
    <w:rsid w:val="439A3A30"/>
    <w:rsid w:val="43A51C7D"/>
    <w:rsid w:val="43E8E303"/>
    <w:rsid w:val="44028DBC"/>
    <w:rsid w:val="444C36E0"/>
    <w:rsid w:val="445742B5"/>
    <w:rsid w:val="44B698E0"/>
    <w:rsid w:val="44C52E26"/>
    <w:rsid w:val="44CD15D5"/>
    <w:rsid w:val="44F66FF1"/>
    <w:rsid w:val="459E5E1D"/>
    <w:rsid w:val="45D70235"/>
    <w:rsid w:val="462E00E5"/>
    <w:rsid w:val="462E6369"/>
    <w:rsid w:val="463C9C83"/>
    <w:rsid w:val="46959DFB"/>
    <w:rsid w:val="46A528DD"/>
    <w:rsid w:val="46AB652D"/>
    <w:rsid w:val="46B25F03"/>
    <w:rsid w:val="4848FEEF"/>
    <w:rsid w:val="4849B826"/>
    <w:rsid w:val="4850FACD"/>
    <w:rsid w:val="488DB8CC"/>
    <w:rsid w:val="489AA16F"/>
    <w:rsid w:val="48F295B3"/>
    <w:rsid w:val="4914B07E"/>
    <w:rsid w:val="493C4251"/>
    <w:rsid w:val="494F860F"/>
    <w:rsid w:val="4971921A"/>
    <w:rsid w:val="4982DD80"/>
    <w:rsid w:val="49CA4938"/>
    <w:rsid w:val="4A208BF8"/>
    <w:rsid w:val="4A47C12C"/>
    <w:rsid w:val="4B69DC16"/>
    <w:rsid w:val="4C005788"/>
    <w:rsid w:val="4C4A7B05"/>
    <w:rsid w:val="4C70D326"/>
    <w:rsid w:val="4CD3186D"/>
    <w:rsid w:val="4CF7870C"/>
    <w:rsid w:val="4D6F5D38"/>
    <w:rsid w:val="4D80AABD"/>
    <w:rsid w:val="4DCDF45C"/>
    <w:rsid w:val="4DF7BA05"/>
    <w:rsid w:val="4E10C982"/>
    <w:rsid w:val="4E46E6B2"/>
    <w:rsid w:val="4E602E9C"/>
    <w:rsid w:val="4E7B49F2"/>
    <w:rsid w:val="4F067182"/>
    <w:rsid w:val="4F12C6CB"/>
    <w:rsid w:val="4F7113F4"/>
    <w:rsid w:val="4F807263"/>
    <w:rsid w:val="4F8E8625"/>
    <w:rsid w:val="4FA1521E"/>
    <w:rsid w:val="506B214F"/>
    <w:rsid w:val="50A00DE4"/>
    <w:rsid w:val="50B3ADA0"/>
    <w:rsid w:val="50DDF471"/>
    <w:rsid w:val="50ED0E7A"/>
    <w:rsid w:val="5118AF30"/>
    <w:rsid w:val="5173641D"/>
    <w:rsid w:val="519A5ECE"/>
    <w:rsid w:val="524F7E01"/>
    <w:rsid w:val="52792583"/>
    <w:rsid w:val="52A2ED6D"/>
    <w:rsid w:val="52D4897F"/>
    <w:rsid w:val="52D7788C"/>
    <w:rsid w:val="52D9B0E1"/>
    <w:rsid w:val="52FB55A8"/>
    <w:rsid w:val="533F0B99"/>
    <w:rsid w:val="53B65138"/>
    <w:rsid w:val="53EB4E62"/>
    <w:rsid w:val="544DF694"/>
    <w:rsid w:val="54ACA2EB"/>
    <w:rsid w:val="54F52B0D"/>
    <w:rsid w:val="5581A3F6"/>
    <w:rsid w:val="55D3A42C"/>
    <w:rsid w:val="56521824"/>
    <w:rsid w:val="56EDF1FA"/>
    <w:rsid w:val="57EDE885"/>
    <w:rsid w:val="57F30523"/>
    <w:rsid w:val="5859C251"/>
    <w:rsid w:val="58646A2B"/>
    <w:rsid w:val="58A634AB"/>
    <w:rsid w:val="591391D4"/>
    <w:rsid w:val="59694A87"/>
    <w:rsid w:val="5995B543"/>
    <w:rsid w:val="59F8FE14"/>
    <w:rsid w:val="5A45A392"/>
    <w:rsid w:val="5A46290E"/>
    <w:rsid w:val="5A4A4AB3"/>
    <w:rsid w:val="5B0B5CEA"/>
    <w:rsid w:val="5C4E630D"/>
    <w:rsid w:val="5C95850B"/>
    <w:rsid w:val="5D17BE3F"/>
    <w:rsid w:val="5D9F41B7"/>
    <w:rsid w:val="5DCD5DE9"/>
    <w:rsid w:val="5DEED3FB"/>
    <w:rsid w:val="5EBDBFE3"/>
    <w:rsid w:val="5ED067FF"/>
    <w:rsid w:val="5F2CF9F3"/>
    <w:rsid w:val="5F34B481"/>
    <w:rsid w:val="5F4E7392"/>
    <w:rsid w:val="5F66C02A"/>
    <w:rsid w:val="5FAC09A5"/>
    <w:rsid w:val="6081BE6D"/>
    <w:rsid w:val="6130CB71"/>
    <w:rsid w:val="617EC74A"/>
    <w:rsid w:val="61CCB106"/>
    <w:rsid w:val="61D1CF24"/>
    <w:rsid w:val="61ED53C6"/>
    <w:rsid w:val="620C7BA8"/>
    <w:rsid w:val="6250E328"/>
    <w:rsid w:val="62A7E148"/>
    <w:rsid w:val="6350541E"/>
    <w:rsid w:val="6388FC1F"/>
    <w:rsid w:val="63A84C09"/>
    <w:rsid w:val="63BBBFBB"/>
    <w:rsid w:val="63EAE476"/>
    <w:rsid w:val="64D49522"/>
    <w:rsid w:val="64DECFF3"/>
    <w:rsid w:val="64F9C447"/>
    <w:rsid w:val="650718C5"/>
    <w:rsid w:val="662D8F29"/>
    <w:rsid w:val="66410FF0"/>
    <w:rsid w:val="664D5D35"/>
    <w:rsid w:val="668C17EA"/>
    <w:rsid w:val="6690E59B"/>
    <w:rsid w:val="66B13DFD"/>
    <w:rsid w:val="67191048"/>
    <w:rsid w:val="6723B4CA"/>
    <w:rsid w:val="67FF0314"/>
    <w:rsid w:val="68A7091E"/>
    <w:rsid w:val="68DBD980"/>
    <w:rsid w:val="6913870F"/>
    <w:rsid w:val="692FD869"/>
    <w:rsid w:val="69387DD1"/>
    <w:rsid w:val="69822313"/>
    <w:rsid w:val="69A21DBD"/>
    <w:rsid w:val="69A6D026"/>
    <w:rsid w:val="69ACB47F"/>
    <w:rsid w:val="69BAED99"/>
    <w:rsid w:val="6AD0712B"/>
    <w:rsid w:val="6AE16E99"/>
    <w:rsid w:val="6B6679D9"/>
    <w:rsid w:val="6BEFABC5"/>
    <w:rsid w:val="6C1647A7"/>
    <w:rsid w:val="6CBF4BD9"/>
    <w:rsid w:val="6CD5B70A"/>
    <w:rsid w:val="6D0856D2"/>
    <w:rsid w:val="6D0A1E95"/>
    <w:rsid w:val="6D31783F"/>
    <w:rsid w:val="6D7BD55A"/>
    <w:rsid w:val="6D89BE2D"/>
    <w:rsid w:val="6DCAD0BA"/>
    <w:rsid w:val="6DD9FA97"/>
    <w:rsid w:val="6E36E9CD"/>
    <w:rsid w:val="6EAA7E86"/>
    <w:rsid w:val="6EDC0A09"/>
    <w:rsid w:val="6EFBED79"/>
    <w:rsid w:val="6F32E9FC"/>
    <w:rsid w:val="6F59BBD7"/>
    <w:rsid w:val="6F8ECC2B"/>
    <w:rsid w:val="700BB392"/>
    <w:rsid w:val="703EF7E6"/>
    <w:rsid w:val="7055E34F"/>
    <w:rsid w:val="705ECDC1"/>
    <w:rsid w:val="70A8BFDC"/>
    <w:rsid w:val="70C15EEF"/>
    <w:rsid w:val="70CD9743"/>
    <w:rsid w:val="70E1D6F7"/>
    <w:rsid w:val="70E46DC1"/>
    <w:rsid w:val="710B09D0"/>
    <w:rsid w:val="7175A4B1"/>
    <w:rsid w:val="71AE3C05"/>
    <w:rsid w:val="71CFE86E"/>
    <w:rsid w:val="72F84CB5"/>
    <w:rsid w:val="731515C0"/>
    <w:rsid w:val="7324BD01"/>
    <w:rsid w:val="7348F6BF"/>
    <w:rsid w:val="735D66AE"/>
    <w:rsid w:val="741BF2A8"/>
    <w:rsid w:val="7444DD49"/>
    <w:rsid w:val="7477BE23"/>
    <w:rsid w:val="74B232C6"/>
    <w:rsid w:val="74E1EB59"/>
    <w:rsid w:val="757ACC3B"/>
    <w:rsid w:val="758F1FA9"/>
    <w:rsid w:val="759E0833"/>
    <w:rsid w:val="75CBE41F"/>
    <w:rsid w:val="760E327F"/>
    <w:rsid w:val="764EB276"/>
    <w:rsid w:val="7672B0E9"/>
    <w:rsid w:val="7698A15B"/>
    <w:rsid w:val="76A5ED58"/>
    <w:rsid w:val="77001205"/>
    <w:rsid w:val="7765EF13"/>
    <w:rsid w:val="77826163"/>
    <w:rsid w:val="77844427"/>
    <w:rsid w:val="778FE35F"/>
    <w:rsid w:val="77B3EA79"/>
    <w:rsid w:val="77B8E9F6"/>
    <w:rsid w:val="77D3AB5E"/>
    <w:rsid w:val="77E886E3"/>
    <w:rsid w:val="77EA2567"/>
    <w:rsid w:val="78593275"/>
    <w:rsid w:val="78E77964"/>
    <w:rsid w:val="7998127A"/>
    <w:rsid w:val="79CCA832"/>
    <w:rsid w:val="7A91077F"/>
    <w:rsid w:val="7B32A8A6"/>
    <w:rsid w:val="7B4FCEBD"/>
    <w:rsid w:val="7B931835"/>
    <w:rsid w:val="7C3B25A3"/>
    <w:rsid w:val="7C97CC13"/>
    <w:rsid w:val="7CB7B07F"/>
    <w:rsid w:val="7CCACE98"/>
    <w:rsid w:val="7CFF37BF"/>
    <w:rsid w:val="7D164E6B"/>
    <w:rsid w:val="7D17F3E4"/>
    <w:rsid w:val="7D7338FC"/>
    <w:rsid w:val="7DD11AD8"/>
    <w:rsid w:val="7DF3A371"/>
    <w:rsid w:val="7E292D0D"/>
    <w:rsid w:val="7E5615C1"/>
    <w:rsid w:val="7F04E160"/>
    <w:rsid w:val="7F09062D"/>
    <w:rsid w:val="7F127B26"/>
    <w:rsid w:val="7F43D6D1"/>
    <w:rsid w:val="7F4E0FC8"/>
    <w:rsid w:val="7F60796E"/>
    <w:rsid w:val="7F621C3B"/>
    <w:rsid w:val="7FE8B7F4"/>
    <w:rsid w:val="7FE958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581A3F6"/>
  <w15:chartTrackingRefBased/>
  <w15:docId w15:val="{D379EF21-B828-4E55-9554-1E1FF11C7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526C60"/>
    <w:pPr>
      <w:spacing w:after="0"/>
      <w:jc w:val="center"/>
    </w:pPr>
    <w:rPr>
      <w:rFonts w:ascii="Calibri" w:hAnsi="Calibri" w:cs="Calibri"/>
      <w:noProof/>
      <w:sz w:val="22"/>
    </w:rPr>
  </w:style>
  <w:style w:type="character" w:customStyle="1" w:styleId="EndNoteBibliographyTitleChar">
    <w:name w:val="EndNote Bibliography Title Char"/>
    <w:basedOn w:val="DefaultParagraphFont"/>
    <w:link w:val="EndNoteBibliographyTitle"/>
    <w:rsid w:val="00526C60"/>
    <w:rPr>
      <w:rFonts w:ascii="Calibri" w:hAnsi="Calibri" w:cs="Calibri"/>
      <w:noProof/>
      <w:sz w:val="22"/>
    </w:rPr>
  </w:style>
  <w:style w:type="paragraph" w:customStyle="1" w:styleId="EndNoteBibliography">
    <w:name w:val="EndNote Bibliography"/>
    <w:basedOn w:val="Normal"/>
    <w:link w:val="EndNoteBibliographyChar"/>
    <w:rsid w:val="00526C60"/>
    <w:pPr>
      <w:spacing w:line="240" w:lineRule="auto"/>
    </w:pPr>
    <w:rPr>
      <w:rFonts w:ascii="Calibri" w:hAnsi="Calibri" w:cs="Calibri"/>
      <w:noProof/>
      <w:sz w:val="22"/>
    </w:rPr>
  </w:style>
  <w:style w:type="character" w:customStyle="1" w:styleId="EndNoteBibliographyChar">
    <w:name w:val="EndNote Bibliography Char"/>
    <w:basedOn w:val="DefaultParagraphFont"/>
    <w:link w:val="EndNoteBibliography"/>
    <w:rsid w:val="00526C60"/>
    <w:rPr>
      <w:rFonts w:ascii="Calibri" w:hAnsi="Calibri" w:cs="Calibri"/>
      <w:noProof/>
      <w:sz w:val="22"/>
    </w:rPr>
  </w:style>
  <w:style w:type="character" w:styleId="Hyperlink">
    <w:name w:val="Hyperlink"/>
    <w:basedOn w:val="DefaultParagraphFont"/>
    <w:uiPriority w:val="99"/>
    <w:unhideWhenUsed/>
    <w:rsid w:val="00526C60"/>
    <w:rPr>
      <w:color w:val="0563C1" w:themeColor="hyperlink"/>
      <w:u w:val="single"/>
    </w:rPr>
  </w:style>
  <w:style w:type="character" w:customStyle="1" w:styleId="UnresolvedMention1">
    <w:name w:val="Unresolved Mention1"/>
    <w:basedOn w:val="DefaultParagraphFont"/>
    <w:uiPriority w:val="99"/>
    <w:semiHidden/>
    <w:unhideWhenUsed/>
    <w:rsid w:val="00526C60"/>
    <w:rPr>
      <w:color w:val="605E5C"/>
      <w:shd w:val="clear" w:color="auto" w:fill="E1DFDD"/>
    </w:rPr>
  </w:style>
  <w:style w:type="paragraph" w:styleId="BalloonText">
    <w:name w:val="Balloon Text"/>
    <w:basedOn w:val="Normal"/>
    <w:link w:val="BalloonTextChar"/>
    <w:uiPriority w:val="99"/>
    <w:semiHidden/>
    <w:unhideWhenUsed/>
    <w:rsid w:val="005E3E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3E4F"/>
    <w:rPr>
      <w:rFonts w:ascii="Segoe UI" w:hAnsi="Segoe UI" w:cs="Segoe UI"/>
      <w:sz w:val="18"/>
      <w:szCs w:val="18"/>
    </w:rPr>
  </w:style>
  <w:style w:type="paragraph" w:styleId="CommentText">
    <w:name w:val="annotation text"/>
    <w:basedOn w:val="Normal"/>
    <w:link w:val="CommentTextChar"/>
    <w:uiPriority w:val="99"/>
    <w:semiHidden/>
    <w:unhideWhenUsed/>
    <w:rsid w:val="005C1186"/>
    <w:pPr>
      <w:spacing w:line="240" w:lineRule="auto"/>
    </w:pPr>
    <w:rPr>
      <w:sz w:val="20"/>
      <w:szCs w:val="20"/>
    </w:rPr>
  </w:style>
  <w:style w:type="character" w:customStyle="1" w:styleId="CommentTextChar">
    <w:name w:val="Comment Text Char"/>
    <w:basedOn w:val="DefaultParagraphFont"/>
    <w:link w:val="CommentText"/>
    <w:uiPriority w:val="99"/>
    <w:semiHidden/>
    <w:rsid w:val="005C1186"/>
    <w:rPr>
      <w:sz w:val="20"/>
      <w:szCs w:val="20"/>
    </w:rPr>
  </w:style>
  <w:style w:type="character" w:styleId="CommentReference">
    <w:name w:val="annotation reference"/>
    <w:basedOn w:val="DefaultParagraphFont"/>
    <w:uiPriority w:val="99"/>
    <w:semiHidden/>
    <w:unhideWhenUsed/>
    <w:rsid w:val="005C1186"/>
    <w:rPr>
      <w:sz w:val="16"/>
      <w:szCs w:val="16"/>
    </w:rPr>
  </w:style>
  <w:style w:type="table" w:styleId="TableGrid">
    <w:name w:val="Table Grid"/>
    <w:basedOn w:val="TableNormal"/>
    <w:uiPriority w:val="59"/>
    <w:rsid w:val="009959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0">
    <w:name w:val="Unresolved Mention1"/>
    <w:basedOn w:val="DefaultParagraphFont"/>
    <w:uiPriority w:val="99"/>
    <w:semiHidden/>
    <w:unhideWhenUsed/>
    <w:rsid w:val="004C2E7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4C2E72"/>
    <w:rPr>
      <w:b/>
      <w:bCs/>
    </w:rPr>
  </w:style>
  <w:style w:type="character" w:customStyle="1" w:styleId="CommentSubjectChar">
    <w:name w:val="Comment Subject Char"/>
    <w:basedOn w:val="CommentTextChar"/>
    <w:link w:val="CommentSubject"/>
    <w:uiPriority w:val="99"/>
    <w:semiHidden/>
    <w:rsid w:val="004C2E72"/>
    <w:rPr>
      <w:b/>
      <w:bCs/>
      <w:sz w:val="20"/>
      <w:szCs w:val="20"/>
    </w:rPr>
  </w:style>
  <w:style w:type="paragraph" w:styleId="Header">
    <w:name w:val="header"/>
    <w:basedOn w:val="Normal"/>
    <w:link w:val="HeaderChar"/>
    <w:uiPriority w:val="99"/>
    <w:unhideWhenUsed/>
    <w:rsid w:val="00BC3D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3DA5"/>
  </w:style>
  <w:style w:type="paragraph" w:styleId="Footer">
    <w:name w:val="footer"/>
    <w:basedOn w:val="Normal"/>
    <w:link w:val="FooterChar"/>
    <w:uiPriority w:val="99"/>
    <w:unhideWhenUsed/>
    <w:rsid w:val="00BC3D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3DA5"/>
  </w:style>
  <w:style w:type="paragraph" w:styleId="ListParagraph">
    <w:name w:val="List Paragraph"/>
    <w:basedOn w:val="Normal"/>
    <w:uiPriority w:val="34"/>
    <w:qFormat/>
    <w:rsid w:val="00532055"/>
    <w:pPr>
      <w:ind w:left="720"/>
      <w:contextualSpacing/>
    </w:pPr>
  </w:style>
  <w:style w:type="character" w:customStyle="1" w:styleId="UnresolvedMention2">
    <w:name w:val="Unresolved Mention2"/>
    <w:basedOn w:val="DefaultParagraphFont"/>
    <w:uiPriority w:val="99"/>
    <w:semiHidden/>
    <w:unhideWhenUsed/>
    <w:rsid w:val="00CD6310"/>
    <w:rPr>
      <w:color w:val="605E5C"/>
      <w:shd w:val="clear" w:color="auto" w:fill="E1DFDD"/>
    </w:rPr>
  </w:style>
  <w:style w:type="character" w:customStyle="1" w:styleId="UnresolvedMention3">
    <w:name w:val="Unresolved Mention3"/>
    <w:basedOn w:val="DefaultParagraphFont"/>
    <w:uiPriority w:val="99"/>
    <w:semiHidden/>
    <w:unhideWhenUsed/>
    <w:rsid w:val="00F96A7C"/>
    <w:rPr>
      <w:color w:val="605E5C"/>
      <w:shd w:val="clear" w:color="auto" w:fill="E1DFDD"/>
    </w:rPr>
  </w:style>
  <w:style w:type="character" w:customStyle="1" w:styleId="UnresolvedMention4">
    <w:name w:val="Unresolved Mention4"/>
    <w:basedOn w:val="DefaultParagraphFont"/>
    <w:uiPriority w:val="99"/>
    <w:semiHidden/>
    <w:unhideWhenUsed/>
    <w:rsid w:val="0004694A"/>
    <w:rPr>
      <w:color w:val="605E5C"/>
      <w:shd w:val="clear" w:color="auto" w:fill="E1DFDD"/>
    </w:rPr>
  </w:style>
  <w:style w:type="character" w:customStyle="1" w:styleId="UnresolvedMention5">
    <w:name w:val="Unresolved Mention5"/>
    <w:basedOn w:val="DefaultParagraphFont"/>
    <w:uiPriority w:val="99"/>
    <w:semiHidden/>
    <w:unhideWhenUsed/>
    <w:rsid w:val="0004694A"/>
    <w:rPr>
      <w:color w:val="605E5C"/>
      <w:shd w:val="clear" w:color="auto" w:fill="E1DFDD"/>
    </w:rPr>
  </w:style>
  <w:style w:type="character" w:customStyle="1" w:styleId="UnresolvedMention50">
    <w:name w:val="Unresolved Mention5"/>
    <w:basedOn w:val="DefaultParagraphFont"/>
    <w:uiPriority w:val="99"/>
    <w:semiHidden/>
    <w:unhideWhenUsed/>
    <w:rsid w:val="00C6555C"/>
    <w:rPr>
      <w:color w:val="605E5C"/>
      <w:shd w:val="clear" w:color="auto" w:fill="E1DFDD"/>
    </w:rPr>
  </w:style>
  <w:style w:type="character" w:customStyle="1" w:styleId="UnresolvedMention100">
    <w:name w:val="Unresolved Mention10"/>
    <w:basedOn w:val="DefaultParagraphFont"/>
    <w:uiPriority w:val="99"/>
    <w:semiHidden/>
    <w:unhideWhenUsed/>
    <w:rsid w:val="00DE26EC"/>
    <w:rPr>
      <w:color w:val="605E5C"/>
      <w:shd w:val="clear" w:color="auto" w:fill="E1DFDD"/>
    </w:rPr>
  </w:style>
  <w:style w:type="character" w:customStyle="1" w:styleId="UnresolvedMention1000">
    <w:name w:val="Unresolved Mention100"/>
    <w:basedOn w:val="DefaultParagraphFont"/>
    <w:uiPriority w:val="99"/>
    <w:semiHidden/>
    <w:unhideWhenUsed/>
    <w:rsid w:val="004D43CF"/>
    <w:rPr>
      <w:color w:val="605E5C"/>
      <w:shd w:val="clear" w:color="auto" w:fill="E1DFDD"/>
    </w:rPr>
  </w:style>
  <w:style w:type="character" w:customStyle="1" w:styleId="UnresolvedMention10000">
    <w:name w:val="Unresolved Mention1000"/>
    <w:basedOn w:val="DefaultParagraphFont"/>
    <w:uiPriority w:val="99"/>
    <w:semiHidden/>
    <w:unhideWhenUsed/>
    <w:rsid w:val="00B70256"/>
    <w:rPr>
      <w:color w:val="605E5C"/>
      <w:shd w:val="clear" w:color="auto" w:fill="E1DFDD"/>
    </w:rPr>
  </w:style>
  <w:style w:type="character" w:customStyle="1" w:styleId="UnresolvedMention100000">
    <w:name w:val="Unresolved Mention10000"/>
    <w:basedOn w:val="DefaultParagraphFont"/>
    <w:uiPriority w:val="99"/>
    <w:semiHidden/>
    <w:unhideWhenUsed/>
    <w:rsid w:val="002A326A"/>
    <w:rPr>
      <w:color w:val="605E5C"/>
      <w:shd w:val="clear" w:color="auto" w:fill="E1DFDD"/>
    </w:rPr>
  </w:style>
  <w:style w:type="character" w:customStyle="1" w:styleId="UnresolvedMention6">
    <w:name w:val="Unresolved Mention6"/>
    <w:basedOn w:val="DefaultParagraphFont"/>
    <w:uiPriority w:val="99"/>
    <w:semiHidden/>
    <w:unhideWhenUsed/>
    <w:rsid w:val="006869F5"/>
    <w:rPr>
      <w:color w:val="605E5C"/>
      <w:shd w:val="clear" w:color="auto" w:fill="E1DFDD"/>
    </w:rPr>
  </w:style>
  <w:style w:type="character" w:customStyle="1" w:styleId="UnresolvedMention7">
    <w:name w:val="Unresolved Mention7"/>
    <w:basedOn w:val="DefaultParagraphFont"/>
    <w:uiPriority w:val="99"/>
    <w:semiHidden/>
    <w:unhideWhenUsed/>
    <w:rsid w:val="00287DE8"/>
    <w:rPr>
      <w:color w:val="605E5C"/>
      <w:shd w:val="clear" w:color="auto" w:fill="E1DFDD"/>
    </w:rPr>
  </w:style>
  <w:style w:type="character" w:customStyle="1" w:styleId="UnresolvedMention8">
    <w:name w:val="Unresolved Mention8"/>
    <w:basedOn w:val="DefaultParagraphFont"/>
    <w:uiPriority w:val="99"/>
    <w:semiHidden/>
    <w:unhideWhenUsed/>
    <w:rsid w:val="00487417"/>
    <w:rPr>
      <w:color w:val="605E5C"/>
      <w:shd w:val="clear" w:color="auto" w:fill="E1DFDD"/>
    </w:rPr>
  </w:style>
  <w:style w:type="character" w:customStyle="1" w:styleId="UnresolvedMention9">
    <w:name w:val="Unresolved Mention9"/>
    <w:basedOn w:val="DefaultParagraphFont"/>
    <w:uiPriority w:val="99"/>
    <w:semiHidden/>
    <w:unhideWhenUsed/>
    <w:rsid w:val="00982E76"/>
    <w:rPr>
      <w:color w:val="605E5C"/>
      <w:shd w:val="clear" w:color="auto" w:fill="E1DFDD"/>
    </w:rPr>
  </w:style>
  <w:style w:type="character" w:customStyle="1" w:styleId="UnresolvedMention11">
    <w:name w:val="Unresolved Mention11"/>
    <w:basedOn w:val="DefaultParagraphFont"/>
    <w:uiPriority w:val="99"/>
    <w:semiHidden/>
    <w:unhideWhenUsed/>
    <w:rsid w:val="001B45E2"/>
    <w:rPr>
      <w:color w:val="605E5C"/>
      <w:shd w:val="clear" w:color="auto" w:fill="E1DFDD"/>
    </w:rPr>
  </w:style>
  <w:style w:type="character" w:customStyle="1" w:styleId="UnresolvedMention12">
    <w:name w:val="Unresolved Mention12"/>
    <w:basedOn w:val="DefaultParagraphFont"/>
    <w:uiPriority w:val="99"/>
    <w:semiHidden/>
    <w:unhideWhenUsed/>
    <w:rsid w:val="00BB0038"/>
    <w:rPr>
      <w:color w:val="605E5C"/>
      <w:shd w:val="clear" w:color="auto" w:fill="E1DFDD"/>
    </w:rPr>
  </w:style>
  <w:style w:type="character" w:customStyle="1" w:styleId="UnresolvedMention13">
    <w:name w:val="Unresolved Mention13"/>
    <w:basedOn w:val="DefaultParagraphFont"/>
    <w:uiPriority w:val="99"/>
    <w:semiHidden/>
    <w:unhideWhenUsed/>
    <w:rsid w:val="003426DD"/>
    <w:rPr>
      <w:color w:val="605E5C"/>
      <w:shd w:val="clear" w:color="auto" w:fill="E1DFDD"/>
    </w:rPr>
  </w:style>
  <w:style w:type="paragraph" w:styleId="NoSpacing">
    <w:name w:val="No Spacing"/>
    <w:uiPriority w:val="1"/>
    <w:qFormat/>
    <w:rsid w:val="00992FA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3863928">
      <w:bodyDiv w:val="1"/>
      <w:marLeft w:val="0"/>
      <w:marRight w:val="0"/>
      <w:marTop w:val="0"/>
      <w:marBottom w:val="0"/>
      <w:divBdr>
        <w:top w:val="none" w:sz="0" w:space="0" w:color="auto"/>
        <w:left w:val="none" w:sz="0" w:space="0" w:color="auto"/>
        <w:bottom w:val="none" w:sz="0" w:space="0" w:color="auto"/>
        <w:right w:val="none" w:sz="0" w:space="0" w:color="auto"/>
      </w:divBdr>
      <w:divsChild>
        <w:div w:id="1747873139">
          <w:marLeft w:val="0"/>
          <w:marRight w:val="0"/>
          <w:marTop w:val="0"/>
          <w:marBottom w:val="0"/>
          <w:divBdr>
            <w:top w:val="none" w:sz="0" w:space="0" w:color="auto"/>
            <w:left w:val="none" w:sz="0" w:space="0" w:color="auto"/>
            <w:bottom w:val="none" w:sz="0" w:space="0" w:color="auto"/>
            <w:right w:val="none" w:sz="0" w:space="0" w:color="auto"/>
          </w:divBdr>
        </w:div>
      </w:divsChild>
    </w:div>
    <w:div w:id="154033577">
      <w:bodyDiv w:val="1"/>
      <w:marLeft w:val="0"/>
      <w:marRight w:val="0"/>
      <w:marTop w:val="0"/>
      <w:marBottom w:val="0"/>
      <w:divBdr>
        <w:top w:val="none" w:sz="0" w:space="0" w:color="auto"/>
        <w:left w:val="none" w:sz="0" w:space="0" w:color="auto"/>
        <w:bottom w:val="none" w:sz="0" w:space="0" w:color="auto"/>
        <w:right w:val="none" w:sz="0" w:space="0" w:color="auto"/>
      </w:divBdr>
      <w:divsChild>
        <w:div w:id="2050103531">
          <w:marLeft w:val="0"/>
          <w:marRight w:val="0"/>
          <w:marTop w:val="0"/>
          <w:marBottom w:val="0"/>
          <w:divBdr>
            <w:top w:val="none" w:sz="0" w:space="0" w:color="auto"/>
            <w:left w:val="none" w:sz="0" w:space="0" w:color="auto"/>
            <w:bottom w:val="none" w:sz="0" w:space="0" w:color="auto"/>
            <w:right w:val="none" w:sz="0" w:space="0" w:color="auto"/>
          </w:divBdr>
        </w:div>
      </w:divsChild>
    </w:div>
    <w:div w:id="252325923">
      <w:bodyDiv w:val="1"/>
      <w:marLeft w:val="0"/>
      <w:marRight w:val="0"/>
      <w:marTop w:val="0"/>
      <w:marBottom w:val="0"/>
      <w:divBdr>
        <w:top w:val="none" w:sz="0" w:space="0" w:color="auto"/>
        <w:left w:val="none" w:sz="0" w:space="0" w:color="auto"/>
        <w:bottom w:val="none" w:sz="0" w:space="0" w:color="auto"/>
        <w:right w:val="none" w:sz="0" w:space="0" w:color="auto"/>
      </w:divBdr>
      <w:divsChild>
        <w:div w:id="12729479">
          <w:marLeft w:val="0"/>
          <w:marRight w:val="0"/>
          <w:marTop w:val="0"/>
          <w:marBottom w:val="0"/>
          <w:divBdr>
            <w:top w:val="none" w:sz="0" w:space="0" w:color="auto"/>
            <w:left w:val="none" w:sz="0" w:space="0" w:color="auto"/>
            <w:bottom w:val="none" w:sz="0" w:space="0" w:color="auto"/>
            <w:right w:val="none" w:sz="0" w:space="0" w:color="auto"/>
          </w:divBdr>
        </w:div>
      </w:divsChild>
    </w:div>
    <w:div w:id="252861759">
      <w:bodyDiv w:val="1"/>
      <w:marLeft w:val="0"/>
      <w:marRight w:val="0"/>
      <w:marTop w:val="0"/>
      <w:marBottom w:val="0"/>
      <w:divBdr>
        <w:top w:val="none" w:sz="0" w:space="0" w:color="auto"/>
        <w:left w:val="none" w:sz="0" w:space="0" w:color="auto"/>
        <w:bottom w:val="none" w:sz="0" w:space="0" w:color="auto"/>
        <w:right w:val="none" w:sz="0" w:space="0" w:color="auto"/>
      </w:divBdr>
      <w:divsChild>
        <w:div w:id="464080194">
          <w:marLeft w:val="0"/>
          <w:marRight w:val="0"/>
          <w:marTop w:val="0"/>
          <w:marBottom w:val="0"/>
          <w:divBdr>
            <w:top w:val="none" w:sz="0" w:space="0" w:color="auto"/>
            <w:left w:val="none" w:sz="0" w:space="0" w:color="auto"/>
            <w:bottom w:val="none" w:sz="0" w:space="0" w:color="auto"/>
            <w:right w:val="none" w:sz="0" w:space="0" w:color="auto"/>
          </w:divBdr>
        </w:div>
      </w:divsChild>
    </w:div>
    <w:div w:id="316080473">
      <w:bodyDiv w:val="1"/>
      <w:marLeft w:val="0"/>
      <w:marRight w:val="0"/>
      <w:marTop w:val="0"/>
      <w:marBottom w:val="0"/>
      <w:divBdr>
        <w:top w:val="none" w:sz="0" w:space="0" w:color="auto"/>
        <w:left w:val="none" w:sz="0" w:space="0" w:color="auto"/>
        <w:bottom w:val="none" w:sz="0" w:space="0" w:color="auto"/>
        <w:right w:val="none" w:sz="0" w:space="0" w:color="auto"/>
      </w:divBdr>
      <w:divsChild>
        <w:div w:id="1036735845">
          <w:marLeft w:val="0"/>
          <w:marRight w:val="0"/>
          <w:marTop w:val="0"/>
          <w:marBottom w:val="0"/>
          <w:divBdr>
            <w:top w:val="none" w:sz="0" w:space="0" w:color="auto"/>
            <w:left w:val="none" w:sz="0" w:space="0" w:color="auto"/>
            <w:bottom w:val="none" w:sz="0" w:space="0" w:color="auto"/>
            <w:right w:val="none" w:sz="0" w:space="0" w:color="auto"/>
          </w:divBdr>
        </w:div>
      </w:divsChild>
    </w:div>
    <w:div w:id="471215711">
      <w:bodyDiv w:val="1"/>
      <w:marLeft w:val="0"/>
      <w:marRight w:val="0"/>
      <w:marTop w:val="0"/>
      <w:marBottom w:val="0"/>
      <w:divBdr>
        <w:top w:val="none" w:sz="0" w:space="0" w:color="auto"/>
        <w:left w:val="none" w:sz="0" w:space="0" w:color="auto"/>
        <w:bottom w:val="none" w:sz="0" w:space="0" w:color="auto"/>
        <w:right w:val="none" w:sz="0" w:space="0" w:color="auto"/>
      </w:divBdr>
      <w:divsChild>
        <w:div w:id="234094846">
          <w:marLeft w:val="0"/>
          <w:marRight w:val="0"/>
          <w:marTop w:val="0"/>
          <w:marBottom w:val="0"/>
          <w:divBdr>
            <w:top w:val="none" w:sz="0" w:space="0" w:color="auto"/>
            <w:left w:val="none" w:sz="0" w:space="0" w:color="auto"/>
            <w:bottom w:val="none" w:sz="0" w:space="0" w:color="auto"/>
            <w:right w:val="none" w:sz="0" w:space="0" w:color="auto"/>
          </w:divBdr>
        </w:div>
      </w:divsChild>
    </w:div>
    <w:div w:id="544028231">
      <w:bodyDiv w:val="1"/>
      <w:marLeft w:val="0"/>
      <w:marRight w:val="0"/>
      <w:marTop w:val="0"/>
      <w:marBottom w:val="0"/>
      <w:divBdr>
        <w:top w:val="none" w:sz="0" w:space="0" w:color="auto"/>
        <w:left w:val="none" w:sz="0" w:space="0" w:color="auto"/>
        <w:bottom w:val="none" w:sz="0" w:space="0" w:color="auto"/>
        <w:right w:val="none" w:sz="0" w:space="0" w:color="auto"/>
      </w:divBdr>
      <w:divsChild>
        <w:div w:id="265386540">
          <w:marLeft w:val="0"/>
          <w:marRight w:val="0"/>
          <w:marTop w:val="0"/>
          <w:marBottom w:val="0"/>
          <w:divBdr>
            <w:top w:val="none" w:sz="0" w:space="0" w:color="auto"/>
            <w:left w:val="none" w:sz="0" w:space="0" w:color="auto"/>
            <w:bottom w:val="none" w:sz="0" w:space="0" w:color="auto"/>
            <w:right w:val="none" w:sz="0" w:space="0" w:color="auto"/>
          </w:divBdr>
        </w:div>
      </w:divsChild>
    </w:div>
    <w:div w:id="657028795">
      <w:bodyDiv w:val="1"/>
      <w:marLeft w:val="0"/>
      <w:marRight w:val="0"/>
      <w:marTop w:val="0"/>
      <w:marBottom w:val="0"/>
      <w:divBdr>
        <w:top w:val="none" w:sz="0" w:space="0" w:color="auto"/>
        <w:left w:val="none" w:sz="0" w:space="0" w:color="auto"/>
        <w:bottom w:val="none" w:sz="0" w:space="0" w:color="auto"/>
        <w:right w:val="none" w:sz="0" w:space="0" w:color="auto"/>
      </w:divBdr>
      <w:divsChild>
        <w:div w:id="461774237">
          <w:marLeft w:val="0"/>
          <w:marRight w:val="0"/>
          <w:marTop w:val="0"/>
          <w:marBottom w:val="0"/>
          <w:divBdr>
            <w:top w:val="none" w:sz="0" w:space="0" w:color="auto"/>
            <w:left w:val="none" w:sz="0" w:space="0" w:color="auto"/>
            <w:bottom w:val="none" w:sz="0" w:space="0" w:color="auto"/>
            <w:right w:val="none" w:sz="0" w:space="0" w:color="auto"/>
          </w:divBdr>
        </w:div>
        <w:div w:id="866412012">
          <w:marLeft w:val="0"/>
          <w:marRight w:val="0"/>
          <w:marTop w:val="0"/>
          <w:marBottom w:val="0"/>
          <w:divBdr>
            <w:top w:val="none" w:sz="0" w:space="0" w:color="auto"/>
            <w:left w:val="none" w:sz="0" w:space="0" w:color="auto"/>
            <w:bottom w:val="none" w:sz="0" w:space="0" w:color="auto"/>
            <w:right w:val="none" w:sz="0" w:space="0" w:color="auto"/>
          </w:divBdr>
        </w:div>
        <w:div w:id="627245537">
          <w:marLeft w:val="0"/>
          <w:marRight w:val="0"/>
          <w:marTop w:val="0"/>
          <w:marBottom w:val="0"/>
          <w:divBdr>
            <w:top w:val="none" w:sz="0" w:space="0" w:color="auto"/>
            <w:left w:val="none" w:sz="0" w:space="0" w:color="auto"/>
            <w:bottom w:val="none" w:sz="0" w:space="0" w:color="auto"/>
            <w:right w:val="none" w:sz="0" w:space="0" w:color="auto"/>
          </w:divBdr>
        </w:div>
      </w:divsChild>
    </w:div>
    <w:div w:id="755443246">
      <w:bodyDiv w:val="1"/>
      <w:marLeft w:val="0"/>
      <w:marRight w:val="0"/>
      <w:marTop w:val="0"/>
      <w:marBottom w:val="0"/>
      <w:divBdr>
        <w:top w:val="none" w:sz="0" w:space="0" w:color="auto"/>
        <w:left w:val="none" w:sz="0" w:space="0" w:color="auto"/>
        <w:bottom w:val="none" w:sz="0" w:space="0" w:color="auto"/>
        <w:right w:val="none" w:sz="0" w:space="0" w:color="auto"/>
      </w:divBdr>
      <w:divsChild>
        <w:div w:id="981232222">
          <w:marLeft w:val="0"/>
          <w:marRight w:val="0"/>
          <w:marTop w:val="0"/>
          <w:marBottom w:val="0"/>
          <w:divBdr>
            <w:top w:val="none" w:sz="0" w:space="0" w:color="auto"/>
            <w:left w:val="none" w:sz="0" w:space="0" w:color="auto"/>
            <w:bottom w:val="none" w:sz="0" w:space="0" w:color="auto"/>
            <w:right w:val="none" w:sz="0" w:space="0" w:color="auto"/>
          </w:divBdr>
        </w:div>
      </w:divsChild>
    </w:div>
    <w:div w:id="813134978">
      <w:bodyDiv w:val="1"/>
      <w:marLeft w:val="0"/>
      <w:marRight w:val="0"/>
      <w:marTop w:val="0"/>
      <w:marBottom w:val="0"/>
      <w:divBdr>
        <w:top w:val="none" w:sz="0" w:space="0" w:color="auto"/>
        <w:left w:val="none" w:sz="0" w:space="0" w:color="auto"/>
        <w:bottom w:val="none" w:sz="0" w:space="0" w:color="auto"/>
        <w:right w:val="none" w:sz="0" w:space="0" w:color="auto"/>
      </w:divBdr>
      <w:divsChild>
        <w:div w:id="1109736383">
          <w:marLeft w:val="0"/>
          <w:marRight w:val="0"/>
          <w:marTop w:val="0"/>
          <w:marBottom w:val="0"/>
          <w:divBdr>
            <w:top w:val="none" w:sz="0" w:space="0" w:color="auto"/>
            <w:left w:val="none" w:sz="0" w:space="0" w:color="auto"/>
            <w:bottom w:val="none" w:sz="0" w:space="0" w:color="auto"/>
            <w:right w:val="none" w:sz="0" w:space="0" w:color="auto"/>
          </w:divBdr>
        </w:div>
      </w:divsChild>
    </w:div>
    <w:div w:id="887759176">
      <w:bodyDiv w:val="1"/>
      <w:marLeft w:val="0"/>
      <w:marRight w:val="0"/>
      <w:marTop w:val="0"/>
      <w:marBottom w:val="0"/>
      <w:divBdr>
        <w:top w:val="none" w:sz="0" w:space="0" w:color="auto"/>
        <w:left w:val="none" w:sz="0" w:space="0" w:color="auto"/>
        <w:bottom w:val="none" w:sz="0" w:space="0" w:color="auto"/>
        <w:right w:val="none" w:sz="0" w:space="0" w:color="auto"/>
      </w:divBdr>
      <w:divsChild>
        <w:div w:id="1678968220">
          <w:marLeft w:val="0"/>
          <w:marRight w:val="0"/>
          <w:marTop w:val="0"/>
          <w:marBottom w:val="0"/>
          <w:divBdr>
            <w:top w:val="none" w:sz="0" w:space="0" w:color="auto"/>
            <w:left w:val="none" w:sz="0" w:space="0" w:color="auto"/>
            <w:bottom w:val="none" w:sz="0" w:space="0" w:color="auto"/>
            <w:right w:val="none" w:sz="0" w:space="0" w:color="auto"/>
          </w:divBdr>
        </w:div>
      </w:divsChild>
    </w:div>
    <w:div w:id="1163594262">
      <w:bodyDiv w:val="1"/>
      <w:marLeft w:val="0"/>
      <w:marRight w:val="0"/>
      <w:marTop w:val="0"/>
      <w:marBottom w:val="0"/>
      <w:divBdr>
        <w:top w:val="none" w:sz="0" w:space="0" w:color="auto"/>
        <w:left w:val="none" w:sz="0" w:space="0" w:color="auto"/>
        <w:bottom w:val="none" w:sz="0" w:space="0" w:color="auto"/>
        <w:right w:val="none" w:sz="0" w:space="0" w:color="auto"/>
      </w:divBdr>
    </w:div>
    <w:div w:id="1234730492">
      <w:bodyDiv w:val="1"/>
      <w:marLeft w:val="0"/>
      <w:marRight w:val="0"/>
      <w:marTop w:val="0"/>
      <w:marBottom w:val="0"/>
      <w:divBdr>
        <w:top w:val="none" w:sz="0" w:space="0" w:color="auto"/>
        <w:left w:val="none" w:sz="0" w:space="0" w:color="auto"/>
        <w:bottom w:val="none" w:sz="0" w:space="0" w:color="auto"/>
        <w:right w:val="none" w:sz="0" w:space="0" w:color="auto"/>
      </w:divBdr>
      <w:divsChild>
        <w:div w:id="564798745">
          <w:marLeft w:val="0"/>
          <w:marRight w:val="0"/>
          <w:marTop w:val="0"/>
          <w:marBottom w:val="0"/>
          <w:divBdr>
            <w:top w:val="none" w:sz="0" w:space="0" w:color="auto"/>
            <w:left w:val="none" w:sz="0" w:space="0" w:color="auto"/>
            <w:bottom w:val="none" w:sz="0" w:space="0" w:color="auto"/>
            <w:right w:val="none" w:sz="0" w:space="0" w:color="auto"/>
          </w:divBdr>
        </w:div>
      </w:divsChild>
    </w:div>
    <w:div w:id="1356343378">
      <w:bodyDiv w:val="1"/>
      <w:marLeft w:val="0"/>
      <w:marRight w:val="0"/>
      <w:marTop w:val="0"/>
      <w:marBottom w:val="0"/>
      <w:divBdr>
        <w:top w:val="none" w:sz="0" w:space="0" w:color="auto"/>
        <w:left w:val="none" w:sz="0" w:space="0" w:color="auto"/>
        <w:bottom w:val="none" w:sz="0" w:space="0" w:color="auto"/>
        <w:right w:val="none" w:sz="0" w:space="0" w:color="auto"/>
      </w:divBdr>
      <w:divsChild>
        <w:div w:id="1209880607">
          <w:marLeft w:val="0"/>
          <w:marRight w:val="0"/>
          <w:marTop w:val="0"/>
          <w:marBottom w:val="0"/>
          <w:divBdr>
            <w:top w:val="none" w:sz="0" w:space="0" w:color="auto"/>
            <w:left w:val="none" w:sz="0" w:space="0" w:color="auto"/>
            <w:bottom w:val="none" w:sz="0" w:space="0" w:color="auto"/>
            <w:right w:val="none" w:sz="0" w:space="0" w:color="auto"/>
          </w:divBdr>
        </w:div>
      </w:divsChild>
    </w:div>
    <w:div w:id="1381705039">
      <w:bodyDiv w:val="1"/>
      <w:marLeft w:val="0"/>
      <w:marRight w:val="0"/>
      <w:marTop w:val="0"/>
      <w:marBottom w:val="0"/>
      <w:divBdr>
        <w:top w:val="none" w:sz="0" w:space="0" w:color="auto"/>
        <w:left w:val="none" w:sz="0" w:space="0" w:color="auto"/>
        <w:bottom w:val="none" w:sz="0" w:space="0" w:color="auto"/>
        <w:right w:val="none" w:sz="0" w:space="0" w:color="auto"/>
      </w:divBdr>
      <w:divsChild>
        <w:div w:id="819539359">
          <w:marLeft w:val="0"/>
          <w:marRight w:val="0"/>
          <w:marTop w:val="0"/>
          <w:marBottom w:val="0"/>
          <w:divBdr>
            <w:top w:val="none" w:sz="0" w:space="0" w:color="auto"/>
            <w:left w:val="none" w:sz="0" w:space="0" w:color="auto"/>
            <w:bottom w:val="none" w:sz="0" w:space="0" w:color="auto"/>
            <w:right w:val="none" w:sz="0" w:space="0" w:color="auto"/>
          </w:divBdr>
        </w:div>
      </w:divsChild>
    </w:div>
    <w:div w:id="1413352044">
      <w:bodyDiv w:val="1"/>
      <w:marLeft w:val="0"/>
      <w:marRight w:val="0"/>
      <w:marTop w:val="0"/>
      <w:marBottom w:val="0"/>
      <w:divBdr>
        <w:top w:val="none" w:sz="0" w:space="0" w:color="auto"/>
        <w:left w:val="none" w:sz="0" w:space="0" w:color="auto"/>
        <w:bottom w:val="none" w:sz="0" w:space="0" w:color="auto"/>
        <w:right w:val="none" w:sz="0" w:space="0" w:color="auto"/>
      </w:divBdr>
      <w:divsChild>
        <w:div w:id="1582788117">
          <w:marLeft w:val="0"/>
          <w:marRight w:val="0"/>
          <w:marTop w:val="0"/>
          <w:marBottom w:val="0"/>
          <w:divBdr>
            <w:top w:val="none" w:sz="0" w:space="0" w:color="auto"/>
            <w:left w:val="none" w:sz="0" w:space="0" w:color="auto"/>
            <w:bottom w:val="none" w:sz="0" w:space="0" w:color="auto"/>
            <w:right w:val="none" w:sz="0" w:space="0" w:color="auto"/>
          </w:divBdr>
        </w:div>
      </w:divsChild>
    </w:div>
    <w:div w:id="1520388155">
      <w:bodyDiv w:val="1"/>
      <w:marLeft w:val="0"/>
      <w:marRight w:val="0"/>
      <w:marTop w:val="0"/>
      <w:marBottom w:val="0"/>
      <w:divBdr>
        <w:top w:val="none" w:sz="0" w:space="0" w:color="auto"/>
        <w:left w:val="none" w:sz="0" w:space="0" w:color="auto"/>
        <w:bottom w:val="none" w:sz="0" w:space="0" w:color="auto"/>
        <w:right w:val="none" w:sz="0" w:space="0" w:color="auto"/>
      </w:divBdr>
      <w:divsChild>
        <w:div w:id="2076275983">
          <w:marLeft w:val="0"/>
          <w:marRight w:val="0"/>
          <w:marTop w:val="0"/>
          <w:marBottom w:val="0"/>
          <w:divBdr>
            <w:top w:val="none" w:sz="0" w:space="0" w:color="auto"/>
            <w:left w:val="none" w:sz="0" w:space="0" w:color="auto"/>
            <w:bottom w:val="none" w:sz="0" w:space="0" w:color="auto"/>
            <w:right w:val="none" w:sz="0" w:space="0" w:color="auto"/>
          </w:divBdr>
        </w:div>
        <w:div w:id="2003847462">
          <w:marLeft w:val="0"/>
          <w:marRight w:val="0"/>
          <w:marTop w:val="0"/>
          <w:marBottom w:val="0"/>
          <w:divBdr>
            <w:top w:val="none" w:sz="0" w:space="0" w:color="auto"/>
            <w:left w:val="none" w:sz="0" w:space="0" w:color="auto"/>
            <w:bottom w:val="none" w:sz="0" w:space="0" w:color="auto"/>
            <w:right w:val="none" w:sz="0" w:space="0" w:color="auto"/>
          </w:divBdr>
        </w:div>
        <w:div w:id="1300300522">
          <w:marLeft w:val="0"/>
          <w:marRight w:val="0"/>
          <w:marTop w:val="0"/>
          <w:marBottom w:val="0"/>
          <w:divBdr>
            <w:top w:val="none" w:sz="0" w:space="0" w:color="auto"/>
            <w:left w:val="none" w:sz="0" w:space="0" w:color="auto"/>
            <w:bottom w:val="none" w:sz="0" w:space="0" w:color="auto"/>
            <w:right w:val="none" w:sz="0" w:space="0" w:color="auto"/>
          </w:divBdr>
        </w:div>
      </w:divsChild>
    </w:div>
    <w:div w:id="1867333559">
      <w:bodyDiv w:val="1"/>
      <w:marLeft w:val="0"/>
      <w:marRight w:val="0"/>
      <w:marTop w:val="0"/>
      <w:marBottom w:val="0"/>
      <w:divBdr>
        <w:top w:val="none" w:sz="0" w:space="0" w:color="auto"/>
        <w:left w:val="none" w:sz="0" w:space="0" w:color="auto"/>
        <w:bottom w:val="none" w:sz="0" w:space="0" w:color="auto"/>
        <w:right w:val="none" w:sz="0" w:space="0" w:color="auto"/>
      </w:divBdr>
      <w:divsChild>
        <w:div w:id="1673993908">
          <w:marLeft w:val="0"/>
          <w:marRight w:val="0"/>
          <w:marTop w:val="0"/>
          <w:marBottom w:val="0"/>
          <w:divBdr>
            <w:top w:val="none" w:sz="0" w:space="0" w:color="auto"/>
            <w:left w:val="none" w:sz="0" w:space="0" w:color="auto"/>
            <w:bottom w:val="none" w:sz="0" w:space="0" w:color="auto"/>
            <w:right w:val="none" w:sz="0" w:space="0" w:color="auto"/>
          </w:divBdr>
        </w:div>
      </w:divsChild>
    </w:div>
    <w:div w:id="2013530077">
      <w:bodyDiv w:val="1"/>
      <w:marLeft w:val="0"/>
      <w:marRight w:val="0"/>
      <w:marTop w:val="0"/>
      <w:marBottom w:val="0"/>
      <w:divBdr>
        <w:top w:val="none" w:sz="0" w:space="0" w:color="auto"/>
        <w:left w:val="none" w:sz="0" w:space="0" w:color="auto"/>
        <w:bottom w:val="none" w:sz="0" w:space="0" w:color="auto"/>
        <w:right w:val="none" w:sz="0" w:space="0" w:color="auto"/>
      </w:divBdr>
      <w:divsChild>
        <w:div w:id="1027481992">
          <w:marLeft w:val="0"/>
          <w:marRight w:val="0"/>
          <w:marTop w:val="0"/>
          <w:marBottom w:val="0"/>
          <w:divBdr>
            <w:top w:val="none" w:sz="0" w:space="0" w:color="auto"/>
            <w:left w:val="none" w:sz="0" w:space="0" w:color="auto"/>
            <w:bottom w:val="none" w:sz="0" w:space="0" w:color="auto"/>
            <w:right w:val="none" w:sz="0" w:space="0" w:color="auto"/>
          </w:divBdr>
        </w:div>
      </w:divsChild>
    </w:div>
    <w:div w:id="2066289868">
      <w:bodyDiv w:val="1"/>
      <w:marLeft w:val="0"/>
      <w:marRight w:val="0"/>
      <w:marTop w:val="0"/>
      <w:marBottom w:val="0"/>
      <w:divBdr>
        <w:top w:val="none" w:sz="0" w:space="0" w:color="auto"/>
        <w:left w:val="none" w:sz="0" w:space="0" w:color="auto"/>
        <w:bottom w:val="none" w:sz="0" w:space="0" w:color="auto"/>
        <w:right w:val="none" w:sz="0" w:space="0" w:color="auto"/>
      </w:divBdr>
      <w:divsChild>
        <w:div w:id="1162547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hyperlink" Target="https://doi.org/10.1080/10833196.2019.1597439" TargetMode="External"/><Relationship Id="rId50" Type="http://schemas.openxmlformats.org/officeDocument/2006/relationships/image" Target="media/image36.png"/><Relationship Id="rId55" Type="http://schemas.openxmlformats.org/officeDocument/2006/relationships/image" Target="media/image41.emf"/><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41" Type="http://schemas.openxmlformats.org/officeDocument/2006/relationships/image" Target="media/image32.png"/><Relationship Id="rId54" Type="http://schemas.openxmlformats.org/officeDocument/2006/relationships/image" Target="media/image40.emf"/><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hyperlink" Target="https://www.ncbi.nlm.nih.gov/pubmed/17473391" TargetMode="External"/><Relationship Id="rId53" Type="http://schemas.openxmlformats.org/officeDocument/2006/relationships/image" Target="media/image39.emf"/><Relationship Id="rId58" Type="http://schemas.openxmlformats.org/officeDocument/2006/relationships/image" Target="media/image44.emf"/><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35.png"/><Relationship Id="rId57" Type="http://schemas.openxmlformats.org/officeDocument/2006/relationships/image" Target="media/image43.emf"/><Relationship Id="rId61" Type="http://schemas.openxmlformats.org/officeDocument/2006/relationships/fontTable" Target="fontTable.xml"/><Relationship Id="Rd048c6b94fb84db9" Type="http://schemas.microsoft.com/office/2019/09/relationships/intelligence" Target="intelligence.xm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hyperlink" Target="http://dx.doi.org/doi" TargetMode="External"/><Relationship Id="rId52" Type="http://schemas.openxmlformats.org/officeDocument/2006/relationships/image" Target="media/image38.emf"/><Relationship Id="rId6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hyperlink" Target="https://www.cdc.gov/stroke/facts.htm" TargetMode="External"/><Relationship Id="rId48" Type="http://schemas.openxmlformats.org/officeDocument/2006/relationships/image" Target="media/image34.png"/><Relationship Id="rId56" Type="http://schemas.openxmlformats.org/officeDocument/2006/relationships/image" Target="media/image42.emf"/><Relationship Id="rId8" Type="http://schemas.openxmlformats.org/officeDocument/2006/relationships/footer" Target="footer1.xml"/><Relationship Id="rId51" Type="http://schemas.openxmlformats.org/officeDocument/2006/relationships/image" Target="media/image37.pn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hyperlink" Target="https://www.ninds.nih.gov/Disorders/All-Disorders/Stroke-Information-Page" TargetMode="External"/><Relationship Id="rId59" Type="http://schemas.openxmlformats.org/officeDocument/2006/relationships/image" Target="media/image4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F1FBF9-C848-4B90-8168-B9DB0A0B85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126</Pages>
  <Words>30995</Words>
  <Characters>176678</Characters>
  <Application>Microsoft Office Word</Application>
  <DocSecurity>0</DocSecurity>
  <Lines>1472</Lines>
  <Paragraphs>414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207259</CharactersWithSpaces>
  <SharedDoc>false</SharedDoc>
  <HLinks>
    <vt:vector size="30" baseType="variant">
      <vt:variant>
        <vt:i4>196674</vt:i4>
      </vt:variant>
      <vt:variant>
        <vt:i4>355</vt:i4>
      </vt:variant>
      <vt:variant>
        <vt:i4>0</vt:i4>
      </vt:variant>
      <vt:variant>
        <vt:i4>5</vt:i4>
      </vt:variant>
      <vt:variant>
        <vt:lpwstr>https://doi.org/10.1080/10833196.2019.1597439</vt:lpwstr>
      </vt:variant>
      <vt:variant>
        <vt:lpwstr/>
      </vt:variant>
      <vt:variant>
        <vt:i4>6226005</vt:i4>
      </vt:variant>
      <vt:variant>
        <vt:i4>352</vt:i4>
      </vt:variant>
      <vt:variant>
        <vt:i4>0</vt:i4>
      </vt:variant>
      <vt:variant>
        <vt:i4>5</vt:i4>
      </vt:variant>
      <vt:variant>
        <vt:lpwstr>https://www.ninds.nih.gov/Disorders/All-Disorders/Stroke-Information-Page</vt:lpwstr>
      </vt:variant>
      <vt:variant>
        <vt:lpwstr/>
      </vt:variant>
      <vt:variant>
        <vt:i4>786516</vt:i4>
      </vt:variant>
      <vt:variant>
        <vt:i4>349</vt:i4>
      </vt:variant>
      <vt:variant>
        <vt:i4>0</vt:i4>
      </vt:variant>
      <vt:variant>
        <vt:i4>5</vt:i4>
      </vt:variant>
      <vt:variant>
        <vt:lpwstr>https://www.ncbi.nlm.nih.gov/pubmed/17473391</vt:lpwstr>
      </vt:variant>
      <vt:variant>
        <vt:lpwstr/>
      </vt:variant>
      <vt:variant>
        <vt:i4>1179664</vt:i4>
      </vt:variant>
      <vt:variant>
        <vt:i4>346</vt:i4>
      </vt:variant>
      <vt:variant>
        <vt:i4>0</vt:i4>
      </vt:variant>
      <vt:variant>
        <vt:i4>5</vt:i4>
      </vt:variant>
      <vt:variant>
        <vt:lpwstr>http://dx.doi.org/doi</vt:lpwstr>
      </vt:variant>
      <vt:variant>
        <vt:lpwstr/>
      </vt:variant>
      <vt:variant>
        <vt:i4>5177435</vt:i4>
      </vt:variant>
      <vt:variant>
        <vt:i4>343</vt:i4>
      </vt:variant>
      <vt:variant>
        <vt:i4>0</vt:i4>
      </vt:variant>
      <vt:variant>
        <vt:i4>5</vt:i4>
      </vt:variant>
      <vt:variant>
        <vt:lpwstr>https://www.cdc.gov/stroke/facts.htm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Chow, Alan-Michael D.</dc:creator>
  <cp:keywords/>
  <dc:description/>
  <cp:lastModifiedBy>Chow, Alan-Michael D.</cp:lastModifiedBy>
  <cp:revision>14</cp:revision>
  <dcterms:created xsi:type="dcterms:W3CDTF">2021-12-07T23:08:00Z</dcterms:created>
  <dcterms:modified xsi:type="dcterms:W3CDTF">2021-12-14T19:25:00Z</dcterms:modified>
</cp:coreProperties>
</file>