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theme/themeOverride27.xml" ContentType="application/vnd.openxmlformats-officedocument.themeOverride+xml"/>
  <Override PartName="/word/charts/chart29.xml" ContentType="application/vnd.openxmlformats-officedocument.drawingml.chart+xml"/>
  <Override PartName="/word/theme/themeOverride28.xml" ContentType="application/vnd.openxmlformats-officedocument.themeOverride+xml"/>
  <Override PartName="/word/charts/chart30.xml" ContentType="application/vnd.openxmlformats-officedocument.drawingml.chart+xml"/>
  <Override PartName="/word/theme/themeOverride29.xml" ContentType="application/vnd.openxmlformats-officedocument.themeOverride+xml"/>
  <Override PartName="/word/charts/chart31.xml" ContentType="application/vnd.openxmlformats-officedocument.drawingml.chart+xml"/>
  <Override PartName="/word/theme/themeOverride30.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7E34B" w14:textId="77777777" w:rsidR="00410044" w:rsidRPr="000A6765" w:rsidRDefault="00410044" w:rsidP="00617B4E">
      <w:pPr>
        <w:ind w:left="0"/>
        <w:rPr>
          <w:rFonts w:asciiTheme="minorHAnsi" w:hAnsiTheme="minorHAnsi" w:cs="Times New Roman"/>
        </w:rPr>
      </w:pPr>
    </w:p>
    <w:sdt>
      <w:sdtPr>
        <w:rPr>
          <w:rFonts w:asciiTheme="minorHAnsi" w:hAnsiTheme="minorHAnsi" w:cs="Times New Roman"/>
          <w:caps/>
        </w:rPr>
        <w:id w:val="6232685"/>
        <w:lock w:val="contentLocked"/>
        <w:placeholder>
          <w:docPart w:val="DefaultPlaceholder_22675703"/>
        </w:placeholder>
        <w:group/>
      </w:sdtPr>
      <w:sdtEndPr/>
      <w:sdtContent>
        <w:p w14:paraId="37476E17"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4A574AE3" w14:textId="77777777" w:rsidR="00410044" w:rsidRPr="000A6765" w:rsidRDefault="00410044" w:rsidP="00410044">
          <w:pPr>
            <w:spacing w:after="0"/>
            <w:jc w:val="center"/>
            <w:rPr>
              <w:rFonts w:asciiTheme="minorHAnsi" w:hAnsiTheme="minorHAnsi" w:cs="Times New Roman"/>
              <w:caps/>
            </w:rPr>
          </w:pPr>
        </w:p>
        <w:p w14:paraId="11E0BAD6"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756C6B72" w14:textId="77777777" w:rsidR="00410044" w:rsidRPr="000A6765" w:rsidRDefault="00410044" w:rsidP="00410044">
      <w:pPr>
        <w:spacing w:after="0"/>
        <w:jc w:val="center"/>
        <w:rPr>
          <w:rFonts w:asciiTheme="minorHAnsi" w:hAnsiTheme="minorHAnsi" w:cs="Times New Roman"/>
          <w:caps/>
        </w:rPr>
      </w:pPr>
    </w:p>
    <w:p w14:paraId="5B62EE19" w14:textId="77777777" w:rsidR="00410044" w:rsidRPr="000A6765" w:rsidRDefault="00410044" w:rsidP="00410044">
      <w:pPr>
        <w:spacing w:after="0"/>
        <w:jc w:val="center"/>
        <w:rPr>
          <w:rFonts w:asciiTheme="minorHAnsi" w:hAnsiTheme="minorHAnsi" w:cs="Times New Roman"/>
          <w:caps/>
        </w:rPr>
      </w:pPr>
    </w:p>
    <w:p w14:paraId="7D550E51" w14:textId="77777777" w:rsidR="00410044" w:rsidRPr="000A6765" w:rsidRDefault="00410044" w:rsidP="00410044">
      <w:pPr>
        <w:spacing w:after="0"/>
        <w:jc w:val="center"/>
        <w:rPr>
          <w:rFonts w:asciiTheme="minorHAnsi" w:hAnsiTheme="minorHAnsi" w:cs="Times New Roman"/>
          <w:caps/>
        </w:rPr>
      </w:pPr>
    </w:p>
    <w:p w14:paraId="43134671" w14:textId="77777777" w:rsidR="00410044" w:rsidRPr="000A6765" w:rsidRDefault="00410044" w:rsidP="00410044">
      <w:pPr>
        <w:spacing w:after="0"/>
        <w:jc w:val="center"/>
        <w:rPr>
          <w:rFonts w:asciiTheme="minorHAnsi" w:hAnsiTheme="minorHAnsi" w:cs="Times New Roman"/>
          <w:caps/>
        </w:rPr>
      </w:pPr>
    </w:p>
    <w:p w14:paraId="5582313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7EA62453" w14:textId="40368D8A" w:rsidR="00410044" w:rsidRPr="000A6765" w:rsidRDefault="00393BC8" w:rsidP="00410044">
          <w:pPr>
            <w:spacing w:after="0" w:line="480" w:lineRule="auto"/>
            <w:jc w:val="center"/>
            <w:rPr>
              <w:rFonts w:asciiTheme="minorHAnsi" w:hAnsiTheme="minorHAnsi" w:cs="Times New Roman"/>
              <w:caps/>
            </w:rPr>
          </w:pPr>
          <w:r>
            <w:rPr>
              <w:rFonts w:asciiTheme="minorHAnsi" w:hAnsiTheme="minorHAnsi" w:cs="Times New Roman"/>
              <w:caps/>
            </w:rPr>
            <w:t xml:space="preserve">WATER USE TRENDS AND PATTERNS IN THE </w:t>
          </w:r>
          <w:r w:rsidR="00796FF6">
            <w:rPr>
              <w:rFonts w:asciiTheme="minorHAnsi" w:hAnsiTheme="minorHAnsi" w:cs="Times New Roman"/>
              <w:caps/>
            </w:rPr>
            <w:t>Rio Grande</w:t>
          </w:r>
          <w:r>
            <w:rPr>
              <w:rFonts w:asciiTheme="minorHAnsi" w:hAnsiTheme="minorHAnsi" w:cs="Times New Roman"/>
              <w:caps/>
            </w:rPr>
            <w:t xml:space="preserve"> </w:t>
          </w:r>
          <w:r w:rsidR="00940129">
            <w:rPr>
              <w:rFonts w:asciiTheme="minorHAnsi" w:hAnsiTheme="minorHAnsi" w:cs="Times New Roman"/>
              <w:caps/>
            </w:rPr>
            <w:t xml:space="preserve">RIVER </w:t>
          </w:r>
          <w:r>
            <w:rPr>
              <w:rFonts w:asciiTheme="minorHAnsi" w:hAnsiTheme="minorHAnsi" w:cs="Times New Roman"/>
              <w:caps/>
            </w:rPr>
            <w:t>BASIN</w:t>
          </w:r>
          <w:r w:rsidR="0022399B">
            <w:rPr>
              <w:rFonts w:asciiTheme="minorHAnsi" w:hAnsiTheme="minorHAnsi" w:cs="Times New Roman"/>
              <w:caps/>
            </w:rPr>
            <w:t xml:space="preserve">: </w:t>
          </w:r>
          <w:r w:rsidR="00940129">
            <w:rPr>
              <w:rFonts w:asciiTheme="minorHAnsi" w:hAnsiTheme="minorHAnsi" w:cs="Times New Roman"/>
              <w:caps/>
            </w:rPr>
            <w:br/>
          </w:r>
          <w:r>
            <w:rPr>
              <w:rFonts w:asciiTheme="minorHAnsi" w:hAnsiTheme="minorHAnsi" w:cs="Times New Roman"/>
              <w:caps/>
            </w:rPr>
            <w:t>CASE STUDIES IN TEXAS, NEW MEXICO AND COLORADO</w:t>
          </w:r>
        </w:p>
      </w:sdtContent>
    </w:sdt>
    <w:p w14:paraId="46CC8A33" w14:textId="77777777" w:rsidR="00410044" w:rsidRPr="000A6765" w:rsidRDefault="00410044" w:rsidP="00410044">
      <w:pPr>
        <w:spacing w:after="0"/>
        <w:jc w:val="center"/>
        <w:rPr>
          <w:rFonts w:asciiTheme="minorHAnsi" w:hAnsiTheme="minorHAnsi" w:cs="Times New Roman"/>
          <w:caps/>
        </w:rPr>
      </w:pPr>
    </w:p>
    <w:p w14:paraId="2FDE9EB8" w14:textId="77777777" w:rsidR="00410044" w:rsidRPr="000A6765" w:rsidRDefault="00410044" w:rsidP="00410044">
      <w:pPr>
        <w:spacing w:after="0"/>
        <w:jc w:val="center"/>
        <w:rPr>
          <w:rFonts w:asciiTheme="minorHAnsi" w:hAnsiTheme="minorHAnsi" w:cs="Times New Roman"/>
          <w:caps/>
        </w:rPr>
      </w:pPr>
    </w:p>
    <w:p w14:paraId="0A7BCAAB" w14:textId="77777777" w:rsidR="00410044" w:rsidRPr="000A6765" w:rsidRDefault="00410044" w:rsidP="00410044">
      <w:pPr>
        <w:spacing w:after="0"/>
        <w:jc w:val="center"/>
        <w:rPr>
          <w:rFonts w:asciiTheme="minorHAnsi" w:hAnsiTheme="minorHAnsi" w:cs="Times New Roman"/>
          <w:caps/>
        </w:rPr>
      </w:pPr>
    </w:p>
    <w:p w14:paraId="4A1AC315" w14:textId="77777777" w:rsidR="00410044" w:rsidRPr="000A6765" w:rsidRDefault="00410044" w:rsidP="00410044">
      <w:pPr>
        <w:spacing w:after="0"/>
        <w:jc w:val="center"/>
        <w:rPr>
          <w:rFonts w:asciiTheme="minorHAnsi" w:hAnsiTheme="minorHAnsi" w:cs="Times New Roman"/>
          <w:caps/>
        </w:rPr>
      </w:pPr>
    </w:p>
    <w:p w14:paraId="7FBAE8F9" w14:textId="77777777" w:rsidR="00410044" w:rsidRPr="000A6765" w:rsidRDefault="00410044" w:rsidP="00410044">
      <w:pPr>
        <w:spacing w:after="0"/>
        <w:jc w:val="center"/>
        <w:rPr>
          <w:rFonts w:asciiTheme="minorHAnsi" w:hAnsiTheme="minorHAnsi" w:cs="Times New Roman"/>
          <w:caps/>
        </w:rPr>
      </w:pPr>
    </w:p>
    <w:p w14:paraId="40888B53" w14:textId="77777777" w:rsidR="00410044" w:rsidRPr="000A6765" w:rsidRDefault="00410044" w:rsidP="00410044">
      <w:pPr>
        <w:spacing w:after="0"/>
        <w:jc w:val="center"/>
        <w:rPr>
          <w:rFonts w:asciiTheme="minorHAnsi" w:hAnsiTheme="minorHAnsi" w:cs="Times New Roman"/>
          <w:caps/>
        </w:rPr>
      </w:pPr>
    </w:p>
    <w:p w14:paraId="5155B429"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5FED6DE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329DE4B3" w14:textId="77777777" w:rsidR="00410044" w:rsidRPr="000A6765" w:rsidRDefault="00410044" w:rsidP="00410044">
          <w:pPr>
            <w:spacing w:after="0"/>
            <w:jc w:val="center"/>
            <w:rPr>
              <w:rFonts w:asciiTheme="minorHAnsi" w:hAnsiTheme="minorHAnsi" w:cs="Times New Roman"/>
              <w:caps/>
            </w:rPr>
          </w:pPr>
        </w:p>
        <w:p w14:paraId="6E5B8031"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4751B77C" w14:textId="77777777" w:rsidR="00410044" w:rsidRPr="000A6765" w:rsidRDefault="00410044" w:rsidP="00410044">
          <w:pPr>
            <w:spacing w:after="0"/>
            <w:jc w:val="center"/>
            <w:rPr>
              <w:rFonts w:asciiTheme="minorHAnsi" w:hAnsiTheme="minorHAnsi" w:cs="Times New Roman"/>
            </w:rPr>
          </w:pPr>
        </w:p>
        <w:p w14:paraId="24F8E83D"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7BF23DFB" w14:textId="77777777" w:rsidR="00410044" w:rsidRPr="000A6765" w:rsidRDefault="00410044" w:rsidP="00410044">
          <w:pPr>
            <w:spacing w:after="0"/>
            <w:jc w:val="center"/>
            <w:rPr>
              <w:rFonts w:asciiTheme="minorHAnsi" w:hAnsiTheme="minorHAnsi" w:cs="Times New Roman"/>
            </w:rPr>
          </w:pPr>
        </w:p>
        <w:p w14:paraId="1740AD8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274D40A6" w14:textId="77777777" w:rsidR="00410044" w:rsidRPr="000A6765" w:rsidRDefault="00CC42D9"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9B5F3C6" w14:textId="77777777" w:rsidR="00BA2F37" w:rsidRPr="000A6765" w:rsidRDefault="00393BC8" w:rsidP="00BA2F37">
          <w:pPr>
            <w:pStyle w:val="NoSpacing"/>
            <w:spacing w:line="480" w:lineRule="auto"/>
            <w:jc w:val="center"/>
            <w:rPr>
              <w:caps/>
            </w:rPr>
          </w:pPr>
          <w:r>
            <w:rPr>
              <w:caps/>
            </w:rPr>
            <w:t>Master of Science in Environmental Sustainability</w:t>
          </w:r>
        </w:p>
      </w:sdtContent>
    </w:sdt>
    <w:p w14:paraId="3455DA1B" w14:textId="77777777" w:rsidR="00410044" w:rsidRPr="000A6765" w:rsidRDefault="00410044" w:rsidP="00410044">
      <w:pPr>
        <w:spacing w:after="0"/>
        <w:jc w:val="center"/>
        <w:rPr>
          <w:rFonts w:asciiTheme="minorHAnsi" w:hAnsiTheme="minorHAnsi" w:cs="Times New Roman"/>
          <w:caps/>
        </w:rPr>
      </w:pPr>
    </w:p>
    <w:p w14:paraId="5C9D1C38" w14:textId="77777777" w:rsidR="00410044" w:rsidRPr="000A6765" w:rsidRDefault="00410044" w:rsidP="00410044">
      <w:pPr>
        <w:spacing w:after="0"/>
        <w:jc w:val="center"/>
        <w:rPr>
          <w:rFonts w:asciiTheme="minorHAnsi" w:hAnsiTheme="minorHAnsi" w:cs="Times New Roman"/>
          <w:caps/>
        </w:rPr>
      </w:pPr>
    </w:p>
    <w:p w14:paraId="12506517" w14:textId="77777777" w:rsidR="00410044" w:rsidRPr="000A6765" w:rsidRDefault="00410044" w:rsidP="00410044">
      <w:pPr>
        <w:spacing w:after="0"/>
        <w:jc w:val="center"/>
        <w:rPr>
          <w:rFonts w:asciiTheme="minorHAnsi" w:hAnsiTheme="minorHAnsi" w:cs="Times New Roman"/>
          <w:caps/>
        </w:rPr>
      </w:pPr>
    </w:p>
    <w:p w14:paraId="3142E78B" w14:textId="77777777" w:rsidR="00410044" w:rsidRPr="000A6765" w:rsidRDefault="00410044" w:rsidP="00410044">
      <w:pPr>
        <w:spacing w:after="0"/>
        <w:jc w:val="center"/>
        <w:rPr>
          <w:rFonts w:asciiTheme="minorHAnsi" w:hAnsiTheme="minorHAnsi" w:cs="Times New Roman"/>
          <w:caps/>
        </w:rPr>
      </w:pPr>
    </w:p>
    <w:p w14:paraId="6EB97E35" w14:textId="77777777" w:rsidR="00410044" w:rsidRPr="000A6765" w:rsidRDefault="00410044" w:rsidP="00410044">
      <w:pPr>
        <w:spacing w:after="0"/>
        <w:jc w:val="center"/>
        <w:rPr>
          <w:rFonts w:asciiTheme="minorHAnsi" w:hAnsiTheme="minorHAnsi" w:cs="Times New Roman"/>
          <w:caps/>
        </w:rPr>
      </w:pPr>
    </w:p>
    <w:p w14:paraId="5D2BB8BB" w14:textId="77777777" w:rsidR="00410044" w:rsidRPr="000A6765" w:rsidRDefault="00410044" w:rsidP="00410044">
      <w:pPr>
        <w:spacing w:after="0"/>
        <w:jc w:val="center"/>
        <w:rPr>
          <w:rFonts w:asciiTheme="minorHAnsi" w:hAnsiTheme="minorHAnsi" w:cs="Times New Roman"/>
          <w:caps/>
        </w:rPr>
      </w:pPr>
    </w:p>
    <w:p w14:paraId="715AB2F9" w14:textId="77777777" w:rsidR="00410044" w:rsidRPr="000A6765" w:rsidRDefault="00410044" w:rsidP="00410044">
      <w:pPr>
        <w:spacing w:after="0"/>
        <w:jc w:val="center"/>
        <w:rPr>
          <w:rFonts w:asciiTheme="minorHAnsi" w:hAnsiTheme="minorHAnsi" w:cs="Times New Roman"/>
          <w:caps/>
        </w:rPr>
      </w:pPr>
    </w:p>
    <w:p w14:paraId="3F9100E1" w14:textId="77777777" w:rsidR="00410044" w:rsidRPr="000A6765" w:rsidRDefault="00410044" w:rsidP="00410044">
      <w:pPr>
        <w:spacing w:after="0"/>
        <w:jc w:val="center"/>
        <w:rPr>
          <w:rFonts w:asciiTheme="minorHAnsi" w:hAnsiTheme="minorHAnsi" w:cs="Times New Roman"/>
          <w:caps/>
        </w:rPr>
      </w:pPr>
    </w:p>
    <w:p w14:paraId="38DB8C7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59A9353B"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4B6BFD8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08E965B5" w14:textId="77777777" w:rsidR="00410044" w:rsidRPr="000A6765" w:rsidRDefault="00393BC8" w:rsidP="00410044">
          <w:pPr>
            <w:spacing w:after="0"/>
            <w:jc w:val="center"/>
            <w:rPr>
              <w:rFonts w:asciiTheme="minorHAnsi" w:hAnsiTheme="minorHAnsi" w:cs="Times New Roman"/>
              <w:caps/>
            </w:rPr>
          </w:pPr>
          <w:r>
            <w:rPr>
              <w:rFonts w:asciiTheme="minorHAnsi" w:hAnsiTheme="minorHAnsi" w:cs="Times New Roman"/>
              <w:caps/>
            </w:rPr>
            <w:t>MADELINE HINCHLIFFE</w:t>
          </w:r>
        </w:p>
      </w:sdtContent>
    </w:sdt>
    <w:sdt>
      <w:sdtPr>
        <w:rPr>
          <w:rFonts w:asciiTheme="minorHAnsi" w:hAnsiTheme="minorHAnsi" w:cs="Times New Roman"/>
        </w:rPr>
        <w:id w:val="6232688"/>
        <w:lock w:val="contentLocked"/>
        <w:placeholder>
          <w:docPart w:val="DefaultPlaceholder_22675703"/>
        </w:placeholder>
        <w:group/>
      </w:sdtPr>
      <w:sdtEndPr/>
      <w:sdtContent>
        <w:p w14:paraId="7CEF7F6E"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p w14:paraId="0AF8A563" w14:textId="77777777" w:rsidR="00410044" w:rsidRPr="000A6765" w:rsidRDefault="00393BC8" w:rsidP="00410044">
      <w:pPr>
        <w:spacing w:after="0"/>
        <w:jc w:val="center"/>
        <w:rPr>
          <w:rFonts w:asciiTheme="minorHAnsi" w:hAnsiTheme="minorHAnsi" w:cs="Times New Roman"/>
        </w:rPr>
      </w:pPr>
      <w:r>
        <w:rPr>
          <w:rFonts w:asciiTheme="minorHAnsi" w:hAnsiTheme="minorHAnsi" w:cs="Times New Roman"/>
        </w:rPr>
        <w:t>2017</w:t>
      </w:r>
    </w:p>
    <w:p w14:paraId="7FED7558"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3BB9B84" w14:textId="77777777" w:rsidR="00410044" w:rsidRPr="000A6765" w:rsidRDefault="00410044" w:rsidP="00410044">
      <w:pPr>
        <w:spacing w:after="0"/>
        <w:jc w:val="center"/>
        <w:rPr>
          <w:rFonts w:asciiTheme="minorHAnsi" w:hAnsiTheme="minorHAnsi" w:cs="Times New Roman"/>
          <w:caps/>
        </w:rPr>
      </w:pPr>
    </w:p>
    <w:p w14:paraId="5F49FC2E" w14:textId="77777777" w:rsidR="00410044" w:rsidRDefault="00410044" w:rsidP="00410044">
      <w:pPr>
        <w:spacing w:after="0"/>
        <w:jc w:val="center"/>
        <w:rPr>
          <w:rFonts w:asciiTheme="minorHAnsi" w:hAnsiTheme="minorHAnsi" w:cs="Times New Roman"/>
          <w:caps/>
        </w:rPr>
      </w:pPr>
    </w:p>
    <w:p w14:paraId="345C59C3" w14:textId="77777777" w:rsidR="00814D7C" w:rsidRPr="000A6765" w:rsidRDefault="00814D7C" w:rsidP="00410044">
      <w:pPr>
        <w:spacing w:after="0"/>
        <w:jc w:val="center"/>
        <w:rPr>
          <w:rFonts w:asciiTheme="minorHAnsi" w:hAnsiTheme="minorHAnsi" w:cs="Times New Roman"/>
          <w:caps/>
        </w:rPr>
      </w:pPr>
    </w:p>
    <w:p w14:paraId="55EC5AA4" w14:textId="77777777" w:rsidR="00410044" w:rsidRDefault="00410044" w:rsidP="00410044">
      <w:pPr>
        <w:spacing w:after="0"/>
        <w:jc w:val="center"/>
        <w:rPr>
          <w:rFonts w:asciiTheme="minorHAnsi" w:hAnsiTheme="minorHAnsi" w:cs="Times New Roman"/>
          <w:caps/>
        </w:rPr>
      </w:pPr>
    </w:p>
    <w:p w14:paraId="675E2662" w14:textId="77777777" w:rsidR="00011D8E" w:rsidRPr="000A6765" w:rsidRDefault="00011D8E" w:rsidP="00410044">
      <w:pPr>
        <w:spacing w:after="0"/>
        <w:jc w:val="center"/>
        <w:rPr>
          <w:rFonts w:asciiTheme="minorHAnsi" w:hAnsiTheme="minorHAnsi" w:cs="Times New Roman"/>
          <w:caps/>
        </w:rPr>
      </w:pPr>
    </w:p>
    <w:p w14:paraId="21F3718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1356AEB8" w14:textId="7491A53B" w:rsidR="00410044" w:rsidRPr="000A6765" w:rsidRDefault="00393BC8" w:rsidP="00410044">
          <w:pPr>
            <w:spacing w:after="0"/>
            <w:jc w:val="center"/>
            <w:rPr>
              <w:rFonts w:asciiTheme="minorHAnsi" w:hAnsiTheme="minorHAnsi" w:cs="Times New Roman"/>
              <w:caps/>
            </w:rPr>
          </w:pPr>
          <w:r>
            <w:rPr>
              <w:rFonts w:asciiTheme="minorHAnsi" w:hAnsiTheme="minorHAnsi" w:cs="Times New Roman"/>
              <w:caps/>
            </w:rPr>
            <w:t xml:space="preserve">WATER USE TRENDS AND PATTERNS IN THE RIO GRANDE </w:t>
          </w:r>
          <w:r w:rsidR="00940129">
            <w:rPr>
              <w:rFonts w:asciiTheme="minorHAnsi" w:hAnsiTheme="minorHAnsi" w:cs="Times New Roman"/>
              <w:caps/>
            </w:rPr>
            <w:t xml:space="preserve">RIVER </w:t>
          </w:r>
          <w:r>
            <w:rPr>
              <w:rFonts w:asciiTheme="minorHAnsi" w:hAnsiTheme="minorHAnsi" w:cs="Times New Roman"/>
              <w:caps/>
            </w:rPr>
            <w:t>BASIN:</w:t>
          </w:r>
          <w:r w:rsidR="00940129">
            <w:rPr>
              <w:rFonts w:asciiTheme="minorHAnsi" w:hAnsiTheme="minorHAnsi" w:cs="Times New Roman"/>
              <w:caps/>
            </w:rPr>
            <w:br/>
          </w:r>
          <w:r>
            <w:rPr>
              <w:rFonts w:asciiTheme="minorHAnsi" w:hAnsiTheme="minorHAnsi" w:cs="Times New Roman"/>
              <w:caps/>
            </w:rPr>
            <w:t>CASE STUDIES IN TEXAS, NEW MEXICO AND COLORADO</w:t>
          </w:r>
        </w:p>
      </w:sdtContent>
    </w:sdt>
    <w:p w14:paraId="7F79938B" w14:textId="77777777" w:rsidR="00410044" w:rsidRPr="000A6765" w:rsidRDefault="00410044" w:rsidP="00410044">
      <w:pPr>
        <w:spacing w:after="0"/>
        <w:jc w:val="center"/>
        <w:rPr>
          <w:rFonts w:asciiTheme="minorHAnsi" w:hAnsiTheme="minorHAnsi" w:cs="Times New Roman"/>
          <w:caps/>
        </w:rPr>
      </w:pPr>
    </w:p>
    <w:p w14:paraId="761E3F5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0171ED5E"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0AABD823" w14:textId="77777777" w:rsidR="00345F8B" w:rsidRPr="000A6765" w:rsidRDefault="00393BC8" w:rsidP="00345F8B">
          <w:pPr>
            <w:spacing w:after="0"/>
            <w:jc w:val="center"/>
            <w:rPr>
              <w:rFonts w:asciiTheme="minorHAnsi" w:hAnsiTheme="minorHAnsi" w:cs="Times New Roman"/>
              <w:caps/>
            </w:rPr>
          </w:pPr>
          <w:r>
            <w:rPr>
              <w:rFonts w:asciiTheme="minorHAnsi" w:hAnsiTheme="minorHAnsi" w:cs="Times New Roman"/>
              <w:caps/>
            </w:rPr>
            <w:t>Department of Geography and Environmental Sustainability</w:t>
          </w:r>
        </w:p>
      </w:sdtContent>
    </w:sdt>
    <w:p w14:paraId="7D8F77E6" w14:textId="77777777" w:rsidR="00410044" w:rsidRPr="000A6765" w:rsidRDefault="00410044" w:rsidP="00410044">
      <w:pPr>
        <w:spacing w:after="0"/>
        <w:jc w:val="center"/>
        <w:rPr>
          <w:rFonts w:asciiTheme="minorHAnsi" w:hAnsiTheme="minorHAnsi" w:cs="Times New Roman"/>
          <w:caps/>
        </w:rPr>
      </w:pPr>
    </w:p>
    <w:p w14:paraId="03F7BF50" w14:textId="77777777" w:rsidR="00410044" w:rsidRPr="000A6765" w:rsidRDefault="00410044" w:rsidP="00410044">
      <w:pPr>
        <w:spacing w:after="0"/>
        <w:jc w:val="center"/>
        <w:rPr>
          <w:rFonts w:asciiTheme="minorHAnsi" w:hAnsiTheme="minorHAnsi" w:cs="Times New Roman"/>
          <w:caps/>
        </w:rPr>
      </w:pPr>
    </w:p>
    <w:p w14:paraId="52730899" w14:textId="77777777" w:rsidR="00410044" w:rsidRPr="000A6765" w:rsidRDefault="00410044" w:rsidP="00410044">
      <w:pPr>
        <w:spacing w:after="0"/>
        <w:jc w:val="center"/>
        <w:rPr>
          <w:rFonts w:asciiTheme="minorHAnsi" w:hAnsiTheme="minorHAnsi" w:cs="Times New Roman"/>
          <w:caps/>
        </w:rPr>
      </w:pPr>
    </w:p>
    <w:p w14:paraId="221DB9B0" w14:textId="77777777" w:rsidR="00410044" w:rsidRPr="000A6765" w:rsidRDefault="00410044" w:rsidP="00410044">
      <w:pPr>
        <w:spacing w:after="0"/>
        <w:jc w:val="center"/>
        <w:rPr>
          <w:rFonts w:asciiTheme="minorHAnsi" w:hAnsiTheme="minorHAnsi" w:cs="Times New Roman"/>
          <w:caps/>
        </w:rPr>
      </w:pPr>
    </w:p>
    <w:p w14:paraId="69696230" w14:textId="77777777" w:rsidR="00410044" w:rsidRPr="000A6765" w:rsidRDefault="00410044" w:rsidP="00410044">
      <w:pPr>
        <w:spacing w:after="0"/>
        <w:jc w:val="center"/>
        <w:rPr>
          <w:rFonts w:asciiTheme="minorHAnsi" w:hAnsiTheme="minorHAnsi" w:cs="Times New Roman"/>
          <w:caps/>
        </w:rPr>
      </w:pPr>
    </w:p>
    <w:p w14:paraId="0AE8AFB2" w14:textId="77777777" w:rsidR="00410044" w:rsidRPr="000A6765" w:rsidRDefault="00410044" w:rsidP="00410044">
      <w:pPr>
        <w:spacing w:after="0"/>
        <w:jc w:val="center"/>
        <w:rPr>
          <w:rFonts w:asciiTheme="minorHAnsi" w:hAnsiTheme="minorHAnsi" w:cs="Times New Roman"/>
          <w:caps/>
        </w:rPr>
      </w:pPr>
    </w:p>
    <w:p w14:paraId="1BA8F47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3BB83B6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25CC7A2C" w14:textId="77777777" w:rsidR="00410044" w:rsidRPr="000A6765" w:rsidRDefault="00410044" w:rsidP="00410044">
      <w:pPr>
        <w:spacing w:after="0"/>
        <w:jc w:val="center"/>
        <w:rPr>
          <w:rFonts w:asciiTheme="minorHAnsi" w:hAnsiTheme="minorHAnsi" w:cs="Times New Roman"/>
          <w:caps/>
        </w:rPr>
      </w:pPr>
    </w:p>
    <w:p w14:paraId="3077BEF4" w14:textId="77777777" w:rsidR="00410044" w:rsidRPr="000A6765" w:rsidRDefault="00410044" w:rsidP="00410044">
      <w:pPr>
        <w:spacing w:after="0"/>
        <w:jc w:val="center"/>
        <w:rPr>
          <w:rFonts w:asciiTheme="minorHAnsi" w:hAnsiTheme="minorHAnsi" w:cs="Times New Roman"/>
          <w:caps/>
        </w:rPr>
      </w:pPr>
    </w:p>
    <w:p w14:paraId="7CE56FB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08FC31A7"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4E09898A" w14:textId="77777777" w:rsidR="00410044" w:rsidRPr="000A6765" w:rsidRDefault="00CC42D9"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93BC8">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393BC8">
            <w:rPr>
              <w:rFonts w:asciiTheme="minorHAnsi" w:hAnsiTheme="minorHAnsi" w:cs="Times New Roman"/>
            </w:rPr>
            <w:t>Jadwiga Ziolkowska</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5EEE63F9" w14:textId="77777777" w:rsidR="00410044" w:rsidRPr="000A6765" w:rsidRDefault="00410044" w:rsidP="00410044">
      <w:pPr>
        <w:spacing w:after="0"/>
        <w:jc w:val="right"/>
        <w:rPr>
          <w:rFonts w:asciiTheme="minorHAnsi" w:hAnsiTheme="minorHAnsi" w:cs="Times New Roman"/>
        </w:rPr>
      </w:pPr>
    </w:p>
    <w:p w14:paraId="7A7E366C"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56FACDCF" w14:textId="77777777" w:rsidR="00410044" w:rsidRPr="00F14E5F" w:rsidRDefault="00410044" w:rsidP="00410044">
          <w:pPr>
            <w:spacing w:after="0"/>
            <w:jc w:val="right"/>
            <w:rPr>
              <w:rFonts w:asciiTheme="minorHAnsi" w:hAnsiTheme="minorHAnsi" w:cs="Times New Roman"/>
              <w:lang w:val="de-DE"/>
            </w:rPr>
          </w:pPr>
          <w:r w:rsidRPr="000A6765">
            <w:rPr>
              <w:rFonts w:asciiTheme="minorHAnsi" w:hAnsiTheme="minorHAnsi" w:cs="Times New Roman"/>
            </w:rPr>
            <w:t>______________________________</w:t>
          </w:r>
        </w:p>
      </w:sdtContent>
    </w:sdt>
    <w:p w14:paraId="6EB672B6" w14:textId="77777777" w:rsidR="00393BC8" w:rsidRPr="00BB1E5C" w:rsidRDefault="00CC42D9" w:rsidP="00410044">
      <w:pPr>
        <w:spacing w:after="0"/>
        <w:jc w:val="right"/>
        <w:rPr>
          <w:rFonts w:asciiTheme="minorHAnsi" w:hAnsiTheme="minorHAnsi" w:cs="Times New Roman"/>
          <w:lang w:val="de-DE"/>
        </w:rPr>
      </w:pPr>
      <w:sdt>
        <w:sdtPr>
          <w:rPr>
            <w:rFonts w:asciiTheme="minorHAnsi" w:hAnsiTheme="minorHAnsi" w:cs="Times New Roman"/>
            <w:lang w:val="de-DE"/>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393BC8" w:rsidRPr="00BB1E5C">
            <w:rPr>
              <w:rFonts w:asciiTheme="minorHAnsi" w:hAnsiTheme="minorHAnsi" w:cs="Times New Roman"/>
              <w:lang w:val="de-DE"/>
            </w:rPr>
            <w:t>Dr.</w:t>
          </w:r>
        </w:sdtContent>
      </w:sdt>
      <w:r w:rsidR="00410044" w:rsidRPr="00BB1E5C">
        <w:rPr>
          <w:rFonts w:asciiTheme="minorHAnsi" w:hAnsiTheme="minorHAnsi" w:cs="Times New Roman"/>
          <w:lang w:val="de-DE"/>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393BC8" w:rsidRPr="00BB1E5C">
            <w:rPr>
              <w:rFonts w:asciiTheme="minorHAnsi" w:hAnsiTheme="minorHAnsi" w:cs="Times New Roman"/>
              <w:lang w:val="de-DE"/>
            </w:rPr>
            <w:t>Travis Gliedt</w:t>
          </w:r>
        </w:sdtContent>
      </w:sdt>
    </w:p>
    <w:p w14:paraId="685B9B43" w14:textId="77777777" w:rsidR="00410044" w:rsidRPr="00BB1E5C" w:rsidRDefault="00410044" w:rsidP="00410044">
      <w:pPr>
        <w:spacing w:after="0"/>
        <w:jc w:val="right"/>
        <w:rPr>
          <w:rFonts w:asciiTheme="minorHAnsi" w:hAnsiTheme="minorHAnsi" w:cs="Times New Roman"/>
          <w:lang w:val="de-DE"/>
        </w:rPr>
      </w:pPr>
    </w:p>
    <w:p w14:paraId="1D604FF4" w14:textId="77777777" w:rsidR="00825684" w:rsidRPr="00BB1E5C" w:rsidRDefault="00825684" w:rsidP="00825684">
      <w:pPr>
        <w:spacing w:after="0"/>
        <w:jc w:val="right"/>
        <w:rPr>
          <w:rFonts w:asciiTheme="minorHAnsi" w:hAnsiTheme="minorHAnsi" w:cs="Times New Roman"/>
          <w:lang w:val="de-DE"/>
        </w:rPr>
      </w:pPr>
    </w:p>
    <w:sdt>
      <w:sdtPr>
        <w:rPr>
          <w:rFonts w:asciiTheme="minorHAnsi" w:hAnsiTheme="minorHAnsi" w:cs="Times New Roman"/>
        </w:rPr>
        <w:id w:val="8136017"/>
        <w:lock w:val="contentLocked"/>
        <w:placeholder>
          <w:docPart w:val="DefaultPlaceholder_22675703"/>
        </w:placeholder>
        <w:group/>
      </w:sdtPr>
      <w:sdtEndPr/>
      <w:sdtContent>
        <w:p w14:paraId="12E80BBA" w14:textId="77777777" w:rsidR="00825684" w:rsidRPr="00BB1E5C" w:rsidRDefault="00825684" w:rsidP="00825684">
          <w:pPr>
            <w:spacing w:after="0"/>
            <w:jc w:val="right"/>
            <w:rPr>
              <w:rFonts w:asciiTheme="minorHAnsi" w:hAnsiTheme="minorHAnsi" w:cs="Times New Roman"/>
              <w:lang w:val="de-DE"/>
            </w:rPr>
          </w:pPr>
          <w:r w:rsidRPr="000A6765">
            <w:rPr>
              <w:rFonts w:asciiTheme="minorHAnsi" w:hAnsiTheme="minorHAnsi" w:cs="Times New Roman"/>
            </w:rPr>
            <w:t>______________________________</w:t>
          </w:r>
        </w:p>
      </w:sdtContent>
    </w:sdt>
    <w:p w14:paraId="6B168801" w14:textId="77777777" w:rsidR="00825684" w:rsidRPr="00F14E5F" w:rsidRDefault="00CC42D9" w:rsidP="00825684">
      <w:pPr>
        <w:spacing w:after="0"/>
        <w:jc w:val="right"/>
        <w:rPr>
          <w:rFonts w:asciiTheme="minorHAnsi" w:hAnsiTheme="minorHAnsi" w:cs="Times New Roman"/>
          <w:lang w:val="de-DE"/>
        </w:rPr>
      </w:pPr>
      <w:sdt>
        <w:sdtPr>
          <w:rPr>
            <w:rFonts w:asciiTheme="minorHAnsi" w:hAnsiTheme="minorHAnsi" w:cs="Times New Roman"/>
            <w:lang w:val="de-DE"/>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393BC8" w:rsidRPr="00F14E5F">
            <w:rPr>
              <w:rFonts w:asciiTheme="minorHAnsi" w:hAnsiTheme="minorHAnsi" w:cs="Times New Roman"/>
              <w:lang w:val="de-DE"/>
            </w:rPr>
            <w:t>Dr.</w:t>
          </w:r>
        </w:sdtContent>
      </w:sdt>
      <w:r w:rsidR="00825684" w:rsidRPr="00F14E5F">
        <w:rPr>
          <w:rFonts w:asciiTheme="minorHAnsi" w:hAnsiTheme="minorHAnsi" w:cs="Times New Roman"/>
          <w:lang w:val="de-DE"/>
        </w:rPr>
        <w:t xml:space="preserve"> </w:t>
      </w:r>
      <w:r w:rsidR="00393BC8" w:rsidRPr="00F14E5F">
        <w:rPr>
          <w:rFonts w:asciiTheme="minorHAnsi" w:hAnsiTheme="minorHAnsi" w:cs="Times New Roman"/>
          <w:lang w:val="de-DE"/>
        </w:rPr>
        <w:t>Mark Meo</w:t>
      </w:r>
    </w:p>
    <w:p w14:paraId="5A6C795C" w14:textId="77777777" w:rsidR="00825684" w:rsidRPr="00F14E5F" w:rsidRDefault="00825684" w:rsidP="00825684">
      <w:pPr>
        <w:spacing w:after="0"/>
        <w:jc w:val="right"/>
        <w:rPr>
          <w:rFonts w:asciiTheme="minorHAnsi" w:hAnsiTheme="minorHAnsi" w:cs="Times New Roman"/>
          <w:lang w:val="de-DE"/>
        </w:rPr>
      </w:pPr>
    </w:p>
    <w:p w14:paraId="0E78A6F3" w14:textId="77777777" w:rsidR="00825684" w:rsidRPr="00F14E5F" w:rsidRDefault="00825684" w:rsidP="00825684">
      <w:pPr>
        <w:spacing w:after="0"/>
        <w:jc w:val="right"/>
        <w:rPr>
          <w:rFonts w:asciiTheme="minorHAnsi" w:hAnsiTheme="minorHAnsi" w:cs="Times New Roman"/>
          <w:lang w:val="de-DE"/>
        </w:rPr>
      </w:pPr>
    </w:p>
    <w:p w14:paraId="45A97AAA" w14:textId="77777777" w:rsidR="00825684" w:rsidRPr="00F14E5F" w:rsidRDefault="00825684" w:rsidP="00825684">
      <w:pPr>
        <w:spacing w:after="0"/>
        <w:jc w:val="right"/>
        <w:rPr>
          <w:rFonts w:asciiTheme="minorHAnsi" w:hAnsiTheme="minorHAnsi" w:cs="Times New Roman"/>
          <w:lang w:val="de-DE"/>
        </w:rPr>
      </w:pPr>
    </w:p>
    <w:p w14:paraId="11D3A30D" w14:textId="77777777" w:rsidR="00825684" w:rsidRPr="00F14E5F" w:rsidRDefault="00825684" w:rsidP="00825684">
      <w:pPr>
        <w:spacing w:after="0"/>
        <w:jc w:val="right"/>
        <w:rPr>
          <w:rFonts w:asciiTheme="minorHAnsi" w:hAnsiTheme="minorHAnsi" w:cs="Times New Roman"/>
          <w:lang w:val="de-DE"/>
        </w:rPr>
      </w:pPr>
    </w:p>
    <w:p w14:paraId="7F22F4A6" w14:textId="77777777" w:rsidR="00825684" w:rsidRPr="00F14E5F" w:rsidRDefault="00825684" w:rsidP="00825684">
      <w:pPr>
        <w:spacing w:after="0"/>
        <w:jc w:val="right"/>
        <w:rPr>
          <w:rFonts w:asciiTheme="minorHAnsi" w:hAnsiTheme="minorHAnsi" w:cs="Times New Roman"/>
          <w:lang w:val="de-DE"/>
        </w:rPr>
      </w:pPr>
    </w:p>
    <w:p w14:paraId="7B1076B8" w14:textId="77777777" w:rsidR="00825684" w:rsidRPr="00F14E5F" w:rsidRDefault="00825684" w:rsidP="00825684">
      <w:pPr>
        <w:spacing w:after="0"/>
        <w:jc w:val="right"/>
        <w:rPr>
          <w:rFonts w:asciiTheme="minorHAnsi" w:hAnsiTheme="minorHAnsi" w:cs="Times New Roman"/>
          <w:lang w:val="de-DE"/>
        </w:rPr>
      </w:pPr>
    </w:p>
    <w:p w14:paraId="41A758C5" w14:textId="77777777" w:rsidR="00825684" w:rsidRPr="00F14E5F" w:rsidRDefault="00825684" w:rsidP="00825684">
      <w:pPr>
        <w:spacing w:after="0"/>
        <w:jc w:val="right"/>
        <w:rPr>
          <w:rFonts w:asciiTheme="minorHAnsi" w:hAnsiTheme="minorHAnsi" w:cs="Times New Roman"/>
          <w:lang w:val="de-DE"/>
        </w:rPr>
      </w:pPr>
    </w:p>
    <w:p w14:paraId="4C055502" w14:textId="77777777" w:rsidR="00825684" w:rsidRPr="00F14E5F" w:rsidRDefault="00825684" w:rsidP="00825684">
      <w:pPr>
        <w:spacing w:after="0"/>
        <w:jc w:val="right"/>
        <w:rPr>
          <w:rFonts w:asciiTheme="minorHAnsi" w:hAnsiTheme="minorHAnsi" w:cs="Times New Roman"/>
          <w:lang w:val="de-DE"/>
        </w:rPr>
      </w:pPr>
    </w:p>
    <w:p w14:paraId="039B0698" w14:textId="77777777" w:rsidR="00410044" w:rsidRPr="00F14E5F" w:rsidRDefault="00410044" w:rsidP="00410044">
      <w:pPr>
        <w:spacing w:after="0"/>
        <w:jc w:val="right"/>
        <w:rPr>
          <w:rFonts w:asciiTheme="minorHAnsi" w:hAnsiTheme="minorHAnsi" w:cs="Times New Roman"/>
          <w:lang w:val="de-DE"/>
        </w:rPr>
      </w:pPr>
    </w:p>
    <w:p w14:paraId="6D58B907" w14:textId="77777777" w:rsidR="00410044" w:rsidRPr="00F14E5F" w:rsidRDefault="00410044">
      <w:pPr>
        <w:rPr>
          <w:rFonts w:asciiTheme="minorHAnsi" w:hAnsiTheme="minorHAnsi" w:cs="Times New Roman"/>
          <w:lang w:val="de-DE"/>
        </w:rPr>
      </w:pPr>
      <w:r w:rsidRPr="00F14E5F">
        <w:rPr>
          <w:rFonts w:asciiTheme="minorHAnsi" w:hAnsiTheme="minorHAnsi" w:cs="Times New Roman"/>
          <w:lang w:val="de-DE"/>
        </w:rPr>
        <w:br w:type="page"/>
      </w:r>
    </w:p>
    <w:p w14:paraId="7FBF2A24" w14:textId="77777777" w:rsidR="00410044" w:rsidRPr="00F14E5F" w:rsidRDefault="00410044" w:rsidP="00410044">
      <w:pPr>
        <w:spacing w:after="0"/>
        <w:jc w:val="center"/>
        <w:rPr>
          <w:rFonts w:asciiTheme="minorHAnsi" w:hAnsiTheme="minorHAnsi" w:cs="Times New Roman"/>
          <w:lang w:val="de-DE"/>
        </w:rPr>
      </w:pPr>
    </w:p>
    <w:p w14:paraId="63C096CB" w14:textId="77777777" w:rsidR="00410044" w:rsidRPr="00F14E5F" w:rsidRDefault="00410044" w:rsidP="00410044">
      <w:pPr>
        <w:spacing w:after="0"/>
        <w:jc w:val="center"/>
        <w:rPr>
          <w:rFonts w:asciiTheme="minorHAnsi" w:hAnsiTheme="minorHAnsi" w:cs="Times New Roman"/>
          <w:lang w:val="de-DE"/>
        </w:rPr>
      </w:pPr>
    </w:p>
    <w:p w14:paraId="6E65E35A" w14:textId="77777777" w:rsidR="00410044" w:rsidRPr="00F14E5F" w:rsidRDefault="00410044" w:rsidP="00410044">
      <w:pPr>
        <w:spacing w:after="0"/>
        <w:jc w:val="center"/>
        <w:rPr>
          <w:rFonts w:asciiTheme="minorHAnsi" w:hAnsiTheme="minorHAnsi" w:cs="Times New Roman"/>
          <w:lang w:val="de-DE"/>
        </w:rPr>
      </w:pPr>
    </w:p>
    <w:p w14:paraId="55CFEC54" w14:textId="77777777" w:rsidR="00410044" w:rsidRPr="00F14E5F" w:rsidRDefault="00410044" w:rsidP="00410044">
      <w:pPr>
        <w:spacing w:after="0"/>
        <w:jc w:val="center"/>
        <w:rPr>
          <w:rFonts w:asciiTheme="minorHAnsi" w:hAnsiTheme="minorHAnsi" w:cs="Times New Roman"/>
          <w:lang w:val="de-DE"/>
        </w:rPr>
      </w:pPr>
    </w:p>
    <w:p w14:paraId="24AA3D71" w14:textId="77777777" w:rsidR="00410044" w:rsidRPr="00F14E5F" w:rsidRDefault="00410044" w:rsidP="00410044">
      <w:pPr>
        <w:spacing w:after="0"/>
        <w:jc w:val="center"/>
        <w:rPr>
          <w:rFonts w:asciiTheme="minorHAnsi" w:hAnsiTheme="minorHAnsi" w:cs="Times New Roman"/>
          <w:lang w:val="de-DE"/>
        </w:rPr>
      </w:pPr>
    </w:p>
    <w:p w14:paraId="3203D33F" w14:textId="77777777" w:rsidR="00410044" w:rsidRPr="00F14E5F" w:rsidRDefault="00410044" w:rsidP="00410044">
      <w:pPr>
        <w:spacing w:after="0"/>
        <w:jc w:val="center"/>
        <w:rPr>
          <w:rFonts w:asciiTheme="minorHAnsi" w:hAnsiTheme="minorHAnsi" w:cs="Times New Roman"/>
          <w:lang w:val="de-DE"/>
        </w:rPr>
      </w:pPr>
    </w:p>
    <w:p w14:paraId="57CBDE65" w14:textId="77777777" w:rsidR="00410044" w:rsidRPr="00F14E5F" w:rsidRDefault="00410044" w:rsidP="00410044">
      <w:pPr>
        <w:spacing w:after="0"/>
        <w:jc w:val="center"/>
        <w:rPr>
          <w:rFonts w:asciiTheme="minorHAnsi" w:hAnsiTheme="minorHAnsi" w:cs="Times New Roman"/>
          <w:lang w:val="de-DE"/>
        </w:rPr>
      </w:pPr>
    </w:p>
    <w:p w14:paraId="431F9F9C" w14:textId="77777777" w:rsidR="00410044" w:rsidRPr="00F14E5F" w:rsidRDefault="00410044" w:rsidP="00410044">
      <w:pPr>
        <w:spacing w:after="0"/>
        <w:jc w:val="center"/>
        <w:rPr>
          <w:rFonts w:asciiTheme="minorHAnsi" w:hAnsiTheme="minorHAnsi" w:cs="Times New Roman"/>
          <w:lang w:val="de-DE"/>
        </w:rPr>
      </w:pPr>
    </w:p>
    <w:p w14:paraId="2F3AF220" w14:textId="77777777" w:rsidR="00410044" w:rsidRPr="00F14E5F" w:rsidRDefault="00410044" w:rsidP="00410044">
      <w:pPr>
        <w:spacing w:after="0"/>
        <w:jc w:val="center"/>
        <w:rPr>
          <w:rFonts w:asciiTheme="minorHAnsi" w:hAnsiTheme="minorHAnsi" w:cs="Times New Roman"/>
          <w:lang w:val="de-DE"/>
        </w:rPr>
      </w:pPr>
    </w:p>
    <w:p w14:paraId="03676FEC" w14:textId="77777777" w:rsidR="00410044" w:rsidRPr="00F14E5F" w:rsidRDefault="00410044" w:rsidP="00410044">
      <w:pPr>
        <w:spacing w:after="0"/>
        <w:jc w:val="center"/>
        <w:rPr>
          <w:rFonts w:asciiTheme="minorHAnsi" w:hAnsiTheme="minorHAnsi" w:cs="Times New Roman"/>
          <w:lang w:val="de-DE"/>
        </w:rPr>
      </w:pPr>
    </w:p>
    <w:p w14:paraId="323D705A" w14:textId="77777777" w:rsidR="00410044" w:rsidRPr="00F14E5F" w:rsidRDefault="00410044" w:rsidP="00410044">
      <w:pPr>
        <w:spacing w:after="0"/>
        <w:jc w:val="center"/>
        <w:rPr>
          <w:rFonts w:asciiTheme="minorHAnsi" w:hAnsiTheme="minorHAnsi" w:cs="Times New Roman"/>
          <w:lang w:val="de-DE"/>
        </w:rPr>
      </w:pPr>
    </w:p>
    <w:p w14:paraId="7A0BE856" w14:textId="77777777" w:rsidR="00410044" w:rsidRPr="00F14E5F" w:rsidRDefault="00410044" w:rsidP="00410044">
      <w:pPr>
        <w:spacing w:after="0"/>
        <w:jc w:val="center"/>
        <w:rPr>
          <w:rFonts w:asciiTheme="minorHAnsi" w:hAnsiTheme="minorHAnsi" w:cs="Times New Roman"/>
          <w:lang w:val="de-DE"/>
        </w:rPr>
      </w:pPr>
    </w:p>
    <w:p w14:paraId="35DD1B90" w14:textId="77777777" w:rsidR="00410044" w:rsidRPr="00F14E5F" w:rsidRDefault="00410044" w:rsidP="00410044">
      <w:pPr>
        <w:spacing w:after="0"/>
        <w:jc w:val="center"/>
        <w:rPr>
          <w:rFonts w:asciiTheme="minorHAnsi" w:hAnsiTheme="minorHAnsi" w:cs="Times New Roman"/>
          <w:lang w:val="de-DE"/>
        </w:rPr>
      </w:pPr>
    </w:p>
    <w:p w14:paraId="7E772193" w14:textId="77777777" w:rsidR="00410044" w:rsidRPr="00F14E5F" w:rsidRDefault="00410044" w:rsidP="00410044">
      <w:pPr>
        <w:spacing w:after="0"/>
        <w:jc w:val="center"/>
        <w:rPr>
          <w:rFonts w:asciiTheme="minorHAnsi" w:hAnsiTheme="minorHAnsi" w:cs="Times New Roman"/>
          <w:lang w:val="de-DE"/>
        </w:rPr>
      </w:pPr>
    </w:p>
    <w:p w14:paraId="3B50026F" w14:textId="77777777" w:rsidR="00410044" w:rsidRPr="00F14E5F" w:rsidRDefault="00410044" w:rsidP="00410044">
      <w:pPr>
        <w:spacing w:after="0"/>
        <w:jc w:val="center"/>
        <w:rPr>
          <w:rFonts w:asciiTheme="minorHAnsi" w:hAnsiTheme="minorHAnsi" w:cs="Times New Roman"/>
          <w:lang w:val="de-DE"/>
        </w:rPr>
      </w:pPr>
    </w:p>
    <w:p w14:paraId="077A23E2" w14:textId="77777777" w:rsidR="00410044" w:rsidRPr="00F14E5F" w:rsidRDefault="00410044" w:rsidP="00410044">
      <w:pPr>
        <w:spacing w:after="0"/>
        <w:jc w:val="center"/>
        <w:rPr>
          <w:rFonts w:asciiTheme="minorHAnsi" w:hAnsiTheme="minorHAnsi" w:cs="Times New Roman"/>
          <w:lang w:val="de-DE"/>
        </w:rPr>
      </w:pPr>
    </w:p>
    <w:p w14:paraId="73BF5A7B" w14:textId="77777777" w:rsidR="00410044" w:rsidRPr="00F14E5F" w:rsidRDefault="00410044" w:rsidP="00410044">
      <w:pPr>
        <w:spacing w:after="0"/>
        <w:jc w:val="center"/>
        <w:rPr>
          <w:rFonts w:asciiTheme="minorHAnsi" w:hAnsiTheme="minorHAnsi" w:cs="Times New Roman"/>
          <w:lang w:val="de-DE"/>
        </w:rPr>
      </w:pPr>
    </w:p>
    <w:p w14:paraId="0EFF2888" w14:textId="77777777" w:rsidR="00410044" w:rsidRPr="00F14E5F" w:rsidRDefault="00410044" w:rsidP="00410044">
      <w:pPr>
        <w:spacing w:after="0"/>
        <w:jc w:val="center"/>
        <w:rPr>
          <w:rFonts w:asciiTheme="minorHAnsi" w:hAnsiTheme="minorHAnsi" w:cs="Times New Roman"/>
          <w:lang w:val="de-DE"/>
        </w:rPr>
      </w:pPr>
    </w:p>
    <w:p w14:paraId="6DC2A905" w14:textId="77777777" w:rsidR="00410044" w:rsidRPr="00F14E5F" w:rsidRDefault="00410044" w:rsidP="00410044">
      <w:pPr>
        <w:spacing w:after="0"/>
        <w:jc w:val="center"/>
        <w:rPr>
          <w:rFonts w:asciiTheme="minorHAnsi" w:hAnsiTheme="minorHAnsi" w:cs="Times New Roman"/>
          <w:lang w:val="de-DE"/>
        </w:rPr>
      </w:pPr>
    </w:p>
    <w:p w14:paraId="5FDB06D2" w14:textId="77777777" w:rsidR="00410044" w:rsidRPr="00F14E5F" w:rsidRDefault="00410044" w:rsidP="00410044">
      <w:pPr>
        <w:spacing w:after="0"/>
        <w:jc w:val="center"/>
        <w:rPr>
          <w:rFonts w:asciiTheme="minorHAnsi" w:hAnsiTheme="minorHAnsi" w:cs="Times New Roman"/>
          <w:lang w:val="de-DE"/>
        </w:rPr>
      </w:pPr>
    </w:p>
    <w:p w14:paraId="70A1969B" w14:textId="77777777" w:rsidR="00410044" w:rsidRPr="00F14E5F" w:rsidRDefault="00410044" w:rsidP="00410044">
      <w:pPr>
        <w:spacing w:after="0"/>
        <w:jc w:val="center"/>
        <w:rPr>
          <w:rFonts w:asciiTheme="minorHAnsi" w:hAnsiTheme="minorHAnsi" w:cs="Times New Roman"/>
          <w:lang w:val="de-DE"/>
        </w:rPr>
      </w:pPr>
    </w:p>
    <w:p w14:paraId="021B9CDE" w14:textId="77777777" w:rsidR="00410044" w:rsidRPr="00F14E5F" w:rsidRDefault="00410044" w:rsidP="00410044">
      <w:pPr>
        <w:spacing w:after="0"/>
        <w:jc w:val="center"/>
        <w:rPr>
          <w:rFonts w:asciiTheme="minorHAnsi" w:hAnsiTheme="minorHAnsi" w:cs="Times New Roman"/>
          <w:lang w:val="de-DE"/>
        </w:rPr>
      </w:pPr>
    </w:p>
    <w:p w14:paraId="785D9B21" w14:textId="77777777" w:rsidR="00410044" w:rsidRPr="00F14E5F" w:rsidRDefault="00410044" w:rsidP="00410044">
      <w:pPr>
        <w:spacing w:after="0"/>
        <w:jc w:val="center"/>
        <w:rPr>
          <w:rFonts w:asciiTheme="minorHAnsi" w:hAnsiTheme="minorHAnsi" w:cs="Times New Roman"/>
          <w:lang w:val="de-DE"/>
        </w:rPr>
      </w:pPr>
    </w:p>
    <w:p w14:paraId="3A1540D2" w14:textId="77777777" w:rsidR="00410044" w:rsidRPr="00F14E5F" w:rsidRDefault="00410044" w:rsidP="00410044">
      <w:pPr>
        <w:spacing w:after="0"/>
        <w:jc w:val="center"/>
        <w:rPr>
          <w:rFonts w:asciiTheme="minorHAnsi" w:hAnsiTheme="minorHAnsi" w:cs="Times New Roman"/>
          <w:lang w:val="de-DE"/>
        </w:rPr>
      </w:pPr>
    </w:p>
    <w:p w14:paraId="5C647E32" w14:textId="77777777" w:rsidR="00410044" w:rsidRPr="00F14E5F" w:rsidRDefault="00410044" w:rsidP="00410044">
      <w:pPr>
        <w:spacing w:after="0"/>
        <w:jc w:val="center"/>
        <w:rPr>
          <w:rFonts w:asciiTheme="minorHAnsi" w:hAnsiTheme="minorHAnsi" w:cs="Times New Roman"/>
          <w:lang w:val="de-DE"/>
        </w:rPr>
      </w:pPr>
    </w:p>
    <w:p w14:paraId="164A3010" w14:textId="77777777" w:rsidR="00410044" w:rsidRPr="00F14E5F" w:rsidRDefault="00410044" w:rsidP="00410044">
      <w:pPr>
        <w:spacing w:after="0"/>
        <w:jc w:val="center"/>
        <w:rPr>
          <w:rFonts w:asciiTheme="minorHAnsi" w:hAnsiTheme="minorHAnsi" w:cs="Times New Roman"/>
          <w:lang w:val="de-DE"/>
        </w:rPr>
      </w:pPr>
    </w:p>
    <w:p w14:paraId="37229EDE" w14:textId="77777777" w:rsidR="00410044" w:rsidRPr="00F14E5F" w:rsidRDefault="00410044" w:rsidP="00410044">
      <w:pPr>
        <w:spacing w:after="0"/>
        <w:jc w:val="center"/>
        <w:rPr>
          <w:rFonts w:asciiTheme="minorHAnsi" w:hAnsiTheme="minorHAnsi" w:cs="Times New Roman"/>
          <w:lang w:val="de-DE"/>
        </w:rPr>
      </w:pPr>
    </w:p>
    <w:p w14:paraId="4635884F" w14:textId="77777777" w:rsidR="00410044" w:rsidRPr="00F14E5F" w:rsidRDefault="00410044" w:rsidP="00410044">
      <w:pPr>
        <w:spacing w:after="0"/>
        <w:jc w:val="center"/>
        <w:rPr>
          <w:rFonts w:asciiTheme="minorHAnsi" w:hAnsiTheme="minorHAnsi" w:cs="Times New Roman"/>
          <w:lang w:val="de-DE"/>
        </w:rPr>
      </w:pPr>
    </w:p>
    <w:p w14:paraId="0EBB1A7D" w14:textId="77777777" w:rsidR="00410044" w:rsidRPr="00F14E5F" w:rsidRDefault="00410044" w:rsidP="00410044">
      <w:pPr>
        <w:spacing w:after="0"/>
        <w:jc w:val="center"/>
        <w:rPr>
          <w:rFonts w:asciiTheme="minorHAnsi" w:hAnsiTheme="minorHAnsi" w:cs="Times New Roman"/>
          <w:lang w:val="de-DE"/>
        </w:rPr>
      </w:pPr>
    </w:p>
    <w:p w14:paraId="3AF3F471" w14:textId="77777777" w:rsidR="00410044" w:rsidRPr="00F14E5F" w:rsidRDefault="00410044" w:rsidP="00410044">
      <w:pPr>
        <w:spacing w:after="0"/>
        <w:jc w:val="center"/>
        <w:rPr>
          <w:rFonts w:asciiTheme="minorHAnsi" w:hAnsiTheme="minorHAnsi" w:cs="Times New Roman"/>
          <w:lang w:val="de-DE"/>
        </w:rPr>
      </w:pPr>
    </w:p>
    <w:p w14:paraId="3BF57462" w14:textId="77777777" w:rsidR="00410044" w:rsidRPr="00F14E5F" w:rsidRDefault="00410044" w:rsidP="00410044">
      <w:pPr>
        <w:spacing w:after="0"/>
        <w:jc w:val="center"/>
        <w:rPr>
          <w:rFonts w:asciiTheme="minorHAnsi" w:hAnsiTheme="minorHAnsi" w:cs="Times New Roman"/>
          <w:lang w:val="de-DE"/>
        </w:rPr>
      </w:pPr>
    </w:p>
    <w:p w14:paraId="527EAB91" w14:textId="77777777" w:rsidR="00410044" w:rsidRPr="00F14E5F" w:rsidRDefault="00410044" w:rsidP="00410044">
      <w:pPr>
        <w:spacing w:after="0"/>
        <w:jc w:val="center"/>
        <w:rPr>
          <w:rFonts w:asciiTheme="minorHAnsi" w:hAnsiTheme="minorHAnsi" w:cs="Times New Roman"/>
          <w:lang w:val="de-DE"/>
        </w:rPr>
      </w:pPr>
    </w:p>
    <w:p w14:paraId="6088BCF4" w14:textId="77777777" w:rsidR="00410044" w:rsidRPr="00F14E5F" w:rsidRDefault="00410044" w:rsidP="00410044">
      <w:pPr>
        <w:spacing w:after="0"/>
        <w:jc w:val="center"/>
        <w:rPr>
          <w:rFonts w:asciiTheme="minorHAnsi" w:hAnsiTheme="minorHAnsi" w:cs="Times New Roman"/>
          <w:lang w:val="de-DE"/>
        </w:rPr>
      </w:pPr>
    </w:p>
    <w:p w14:paraId="78C5D054" w14:textId="77777777" w:rsidR="00410044" w:rsidRPr="00F14E5F" w:rsidRDefault="00410044" w:rsidP="00410044">
      <w:pPr>
        <w:spacing w:after="0"/>
        <w:jc w:val="center"/>
        <w:rPr>
          <w:rFonts w:asciiTheme="minorHAnsi" w:hAnsiTheme="minorHAnsi" w:cs="Times New Roman"/>
          <w:lang w:val="de-DE"/>
        </w:rPr>
      </w:pPr>
    </w:p>
    <w:p w14:paraId="57D611BD" w14:textId="77777777" w:rsidR="00410044" w:rsidRPr="00F14E5F" w:rsidRDefault="00410044" w:rsidP="00410044">
      <w:pPr>
        <w:spacing w:after="0"/>
        <w:jc w:val="center"/>
        <w:rPr>
          <w:rFonts w:asciiTheme="minorHAnsi" w:hAnsiTheme="minorHAnsi" w:cs="Times New Roman"/>
          <w:lang w:val="de-DE"/>
        </w:rPr>
      </w:pPr>
    </w:p>
    <w:p w14:paraId="4A7356CD" w14:textId="77777777" w:rsidR="00410044" w:rsidRPr="00F14E5F" w:rsidRDefault="00410044" w:rsidP="00410044">
      <w:pPr>
        <w:spacing w:after="0"/>
        <w:jc w:val="center"/>
        <w:rPr>
          <w:rFonts w:asciiTheme="minorHAnsi" w:hAnsiTheme="minorHAnsi" w:cs="Times New Roman"/>
          <w:lang w:val="de-DE"/>
        </w:rPr>
      </w:pPr>
    </w:p>
    <w:p w14:paraId="45D5D9D4" w14:textId="77777777" w:rsidR="00410044" w:rsidRPr="00F14E5F" w:rsidRDefault="00410044" w:rsidP="00410044">
      <w:pPr>
        <w:spacing w:after="0"/>
        <w:jc w:val="center"/>
        <w:rPr>
          <w:rFonts w:asciiTheme="minorHAnsi" w:hAnsiTheme="minorHAnsi" w:cs="Times New Roman"/>
          <w:lang w:val="de-DE"/>
        </w:rPr>
      </w:pPr>
    </w:p>
    <w:p w14:paraId="38126E50" w14:textId="77777777" w:rsidR="00410044" w:rsidRPr="00F14E5F" w:rsidRDefault="00410044" w:rsidP="00410044">
      <w:pPr>
        <w:spacing w:after="0"/>
        <w:jc w:val="center"/>
        <w:rPr>
          <w:rFonts w:asciiTheme="minorHAnsi" w:hAnsiTheme="minorHAnsi" w:cs="Times New Roman"/>
          <w:lang w:val="de-DE"/>
        </w:rPr>
      </w:pPr>
    </w:p>
    <w:p w14:paraId="361EB3CD" w14:textId="77777777" w:rsidR="00410044" w:rsidRPr="00F14E5F" w:rsidRDefault="00410044" w:rsidP="00410044">
      <w:pPr>
        <w:spacing w:after="0"/>
        <w:jc w:val="center"/>
        <w:rPr>
          <w:rFonts w:asciiTheme="minorHAnsi" w:hAnsiTheme="minorHAnsi" w:cs="Times New Roman"/>
          <w:lang w:val="de-DE"/>
        </w:rPr>
      </w:pPr>
    </w:p>
    <w:p w14:paraId="52E496EA" w14:textId="77777777" w:rsidR="00410044" w:rsidRPr="00F14E5F" w:rsidRDefault="00410044" w:rsidP="00410044">
      <w:pPr>
        <w:spacing w:after="0"/>
        <w:jc w:val="center"/>
        <w:rPr>
          <w:rFonts w:asciiTheme="minorHAnsi" w:hAnsiTheme="minorHAnsi" w:cs="Times New Roman"/>
          <w:lang w:val="de-DE"/>
        </w:rPr>
      </w:pPr>
    </w:p>
    <w:p w14:paraId="267E67E0" w14:textId="77777777" w:rsidR="00410044" w:rsidRPr="00F14E5F" w:rsidRDefault="00410044" w:rsidP="00410044">
      <w:pPr>
        <w:spacing w:after="0"/>
        <w:jc w:val="center"/>
        <w:rPr>
          <w:rFonts w:asciiTheme="minorHAnsi" w:hAnsiTheme="minorHAnsi" w:cs="Times New Roman"/>
          <w:lang w:val="de-DE"/>
        </w:rPr>
      </w:pPr>
    </w:p>
    <w:p w14:paraId="5A63C02F" w14:textId="77777777" w:rsidR="00410044" w:rsidRPr="00F14E5F" w:rsidRDefault="00410044" w:rsidP="00410044">
      <w:pPr>
        <w:spacing w:after="0"/>
        <w:jc w:val="center"/>
        <w:rPr>
          <w:rFonts w:asciiTheme="minorHAnsi" w:hAnsiTheme="minorHAnsi" w:cs="Times New Roman"/>
          <w:lang w:val="de-DE"/>
        </w:rPr>
      </w:pPr>
    </w:p>
    <w:p w14:paraId="3FD0B3AD" w14:textId="77777777" w:rsidR="00410044" w:rsidRPr="000A6765" w:rsidRDefault="00CC42D9"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393BC8">
            <w:rPr>
              <w:rFonts w:asciiTheme="minorHAnsi" w:hAnsiTheme="minorHAnsi" w:cs="Times New Roman"/>
              <w:caps/>
            </w:rPr>
            <w:t>Madeline Hinchliffe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393BC8">
            <w:rPr>
              <w:rFonts w:asciiTheme="minorHAnsi" w:hAnsiTheme="minorHAnsi" w:cs="Times New Roman"/>
            </w:rPr>
            <w:t>2017</w:t>
          </w:r>
        </w:sdtContent>
      </w:sdt>
    </w:p>
    <w:p w14:paraId="04AEFC1F" w14:textId="08195CAD" w:rsidR="00410044" w:rsidRPr="000A6765" w:rsidRDefault="004368AD" w:rsidP="004368AD">
      <w:pPr>
        <w:spacing w:after="0"/>
        <w:jc w:val="center"/>
        <w:rPr>
          <w:rFonts w:asciiTheme="minorHAnsi" w:hAnsiTheme="minorHAnsi" w:cs="Times New Roman"/>
        </w:rPr>
        <w:sectPr w:rsidR="00410044" w:rsidRPr="000A6765" w:rsidSect="00AF50E3">
          <w:pgSz w:w="12240" w:h="15840"/>
          <w:pgMar w:top="1440" w:right="1440" w:bottom="1440" w:left="2304" w:header="720" w:footer="720" w:gutter="0"/>
          <w:cols w:space="720"/>
          <w:docGrid w:linePitch="360"/>
        </w:sectPr>
      </w:pPr>
      <w:r>
        <w:rPr>
          <w:rFonts w:asciiTheme="minorHAnsi" w:hAnsiTheme="minorHAnsi" w:cs="Times New Roman"/>
        </w:rPr>
        <w:t>All Rights Reserved.</w:t>
      </w:r>
    </w:p>
    <w:p w14:paraId="6F928465" w14:textId="77777777" w:rsidR="004368AD" w:rsidRPr="00CE409F" w:rsidRDefault="004368AD" w:rsidP="00617B4E">
      <w:pPr>
        <w:spacing w:after="0" w:line="480" w:lineRule="auto"/>
        <w:ind w:left="0"/>
        <w:rPr>
          <w:rFonts w:asciiTheme="minorHAnsi" w:hAnsiTheme="minorHAnsi" w:cs="Times New Roman"/>
          <w:b/>
          <w:sz w:val="28"/>
          <w:szCs w:val="28"/>
        </w:rPr>
      </w:pPr>
      <w:r>
        <w:rPr>
          <w:rFonts w:asciiTheme="minorHAnsi" w:hAnsiTheme="minorHAnsi" w:cs="Times New Roman"/>
          <w:b/>
          <w:sz w:val="28"/>
          <w:szCs w:val="28"/>
        </w:rPr>
        <w:lastRenderedPageBreak/>
        <w:t>A</w:t>
      </w:r>
      <w:r w:rsidRPr="00CE409F">
        <w:rPr>
          <w:rFonts w:asciiTheme="minorHAnsi" w:hAnsiTheme="minorHAnsi" w:cs="Times New Roman"/>
          <w:b/>
          <w:sz w:val="28"/>
          <w:szCs w:val="28"/>
        </w:rPr>
        <w:t>cknowledgements</w:t>
      </w:r>
    </w:p>
    <w:p w14:paraId="62EE1C70" w14:textId="77777777" w:rsidR="004368AD" w:rsidRDefault="004368AD" w:rsidP="00617B4E">
      <w:pPr>
        <w:spacing w:after="0" w:line="480" w:lineRule="auto"/>
        <w:ind w:left="0" w:firstLine="720"/>
        <w:rPr>
          <w:rFonts w:asciiTheme="minorHAnsi" w:hAnsiTheme="minorHAnsi" w:cs="Times New Roman"/>
        </w:rPr>
      </w:pPr>
      <w:r>
        <w:rPr>
          <w:rFonts w:asciiTheme="minorHAnsi" w:hAnsiTheme="minorHAnsi" w:cs="Times New Roman"/>
        </w:rPr>
        <w:t>This thesis could not have been done without the help and support from colleagues, friends, and family. I am tremendously grateful for all the support I received. The list below acknowledges some of the most influential people involved in the successful creation of this thesis.</w:t>
      </w:r>
    </w:p>
    <w:p w14:paraId="63C5D75E" w14:textId="77777777"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I want to thank my fellow graduate students for supporting me as I worked through the material, and for providing insight and ideas to make my writing the best it could be. The faculty has also been of great help and I really appreciate their support in both this thesis and graduate school in general.</w:t>
      </w:r>
    </w:p>
    <w:p w14:paraId="37E41375" w14:textId="77777777"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I would also like to thank my family for supporting me as I continued through the process, they inspire me to work harder and always believe in me.</w:t>
      </w:r>
    </w:p>
    <w:p w14:paraId="43CB2EF8" w14:textId="77777777"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My fellow project members helped me generate new ideas and their continual enthusiasm over my work inspired me.</w:t>
      </w:r>
    </w:p>
    <w:p w14:paraId="64D5B429" w14:textId="77777777"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Mostly I would like to thank my committee members Dr. Travis Gliedt and Dr. Mark Meo, and my adviser Dr. Jadwiga Ziolkowska for helping me complete my thesis. Dr. Ziolkowska’s support and patience was the foundation of this work, and I am constantly grateful for her advice, wisdom, and mentorship.</w:t>
      </w:r>
    </w:p>
    <w:p w14:paraId="756D8174" w14:textId="77777777"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 xml:space="preserve">In addition to these people, I would also like to acknowledge the support provided by the U.S. Geological Survey Grant #: G15AP00132 (“Improving Resilience for the Rio Grande Coupled Human-Natural Systems’). </w:t>
      </w:r>
    </w:p>
    <w:p w14:paraId="0239BCFB" w14:textId="020C46F3" w:rsidR="004368AD" w:rsidRDefault="004368AD" w:rsidP="00617B4E">
      <w:pPr>
        <w:spacing w:after="0" w:line="480" w:lineRule="auto"/>
        <w:ind w:left="0"/>
        <w:rPr>
          <w:rFonts w:asciiTheme="minorHAnsi" w:hAnsiTheme="minorHAnsi" w:cs="Times New Roman"/>
        </w:rPr>
      </w:pPr>
      <w:r>
        <w:rPr>
          <w:rFonts w:asciiTheme="minorHAnsi" w:hAnsiTheme="minorHAnsi" w:cs="Times New Roman"/>
        </w:rPr>
        <w:tab/>
        <w:t>None of this would have been possible without the help of these people and their encouragement was noticed and appreciated</w:t>
      </w:r>
      <w:r w:rsidR="00F145BB">
        <w:rPr>
          <w:rFonts w:asciiTheme="minorHAnsi" w:hAnsiTheme="minorHAnsi" w:cs="Times New Roman"/>
        </w:rPr>
        <w:t>.</w:t>
      </w:r>
    </w:p>
    <w:p w14:paraId="149F3167" w14:textId="77777777" w:rsidR="004368AD" w:rsidRDefault="004368AD" w:rsidP="00617B4E">
      <w:pPr>
        <w:spacing w:after="0" w:line="480" w:lineRule="auto"/>
        <w:ind w:left="0"/>
        <w:rPr>
          <w:rFonts w:asciiTheme="minorHAnsi" w:hAnsiTheme="minorHAnsi" w:cs="Times New Roman"/>
        </w:rPr>
      </w:pPr>
    </w:p>
    <w:p w14:paraId="0CDF9922" w14:textId="3A3700FA" w:rsidR="003032E6" w:rsidRPr="004368AD" w:rsidRDefault="004368AD" w:rsidP="0025165B">
      <w:pPr>
        <w:spacing w:after="0" w:line="360" w:lineRule="auto"/>
        <w:ind w:left="0"/>
        <w:rPr>
          <w:rFonts w:asciiTheme="minorHAnsi" w:eastAsia="Cambria" w:hAnsiTheme="minorHAnsi" w:cstheme="minorHAnsi"/>
          <w:b/>
          <w:sz w:val="28"/>
          <w:szCs w:val="28"/>
        </w:rPr>
      </w:pPr>
      <w:r>
        <w:rPr>
          <w:rFonts w:asciiTheme="minorHAnsi" w:eastAsia="Cambria" w:hAnsiTheme="minorHAnsi" w:cstheme="minorHAnsi"/>
          <w:b/>
          <w:sz w:val="28"/>
          <w:szCs w:val="28"/>
        </w:rPr>
        <w:lastRenderedPageBreak/>
        <w:t>Table of Contents</w:t>
      </w:r>
    </w:p>
    <w:p w14:paraId="7902677E" w14:textId="18D604E7" w:rsidR="003032E6" w:rsidRPr="003032E6" w:rsidRDefault="003032E6" w:rsidP="0025165B">
      <w:pPr>
        <w:spacing w:after="0" w:line="360" w:lineRule="auto"/>
        <w:ind w:left="0"/>
        <w:jc w:val="center"/>
        <w:rPr>
          <w:rFonts w:ascii="Cambria" w:eastAsia="Cambria" w:hAnsi="Cambria" w:cs="Times New Roman"/>
        </w:rPr>
      </w:pPr>
    </w:p>
    <w:p w14:paraId="6C494B2D" w14:textId="1FBB7930" w:rsidR="003032E6" w:rsidRPr="003032E6" w:rsidRDefault="003032E6" w:rsidP="0025165B">
      <w:pPr>
        <w:keepNext/>
        <w:keepLines/>
        <w:spacing w:after="0" w:line="360" w:lineRule="auto"/>
        <w:ind w:left="0"/>
        <w:rPr>
          <w:rFonts w:asciiTheme="minorHAnsi" w:eastAsia="Times New Roman" w:hAnsiTheme="minorHAnsi" w:cstheme="minorHAnsi"/>
          <w:b/>
          <w:bCs/>
        </w:rPr>
      </w:pPr>
      <w:r w:rsidRPr="003032E6">
        <w:rPr>
          <w:rFonts w:asciiTheme="minorHAnsi" w:eastAsia="Times New Roman" w:hAnsiTheme="minorHAnsi" w:cstheme="minorHAnsi"/>
          <w:b/>
          <w:bCs/>
        </w:rPr>
        <w:t>Acknowledgements</w:t>
      </w:r>
      <w:r w:rsidRPr="003032E6">
        <w:rPr>
          <w:rFonts w:asciiTheme="minorHAnsi" w:eastAsia="Times New Roman" w:hAnsiTheme="minorHAnsi" w:cstheme="minorHAnsi"/>
          <w:b/>
          <w:bCs/>
        </w:rPr>
        <w:ptab w:relativeTo="margin" w:alignment="right" w:leader="dot"/>
      </w:r>
      <w:r w:rsidR="00EC093C">
        <w:rPr>
          <w:rFonts w:asciiTheme="minorHAnsi" w:eastAsia="Times New Roman" w:hAnsiTheme="minorHAnsi" w:cstheme="minorHAnsi"/>
          <w:b/>
          <w:bCs/>
        </w:rPr>
        <w:t>iv</w:t>
      </w:r>
    </w:p>
    <w:p w14:paraId="52D5E7AC" w14:textId="7E6F9BAF" w:rsidR="003032E6" w:rsidRPr="003032E6" w:rsidRDefault="003032E6" w:rsidP="0025165B">
      <w:pPr>
        <w:spacing w:before="120" w:after="0" w:line="360" w:lineRule="auto"/>
        <w:ind w:left="0"/>
        <w:rPr>
          <w:rFonts w:asciiTheme="minorHAnsi" w:eastAsia="Cambria" w:hAnsiTheme="minorHAnsi" w:cstheme="minorHAnsi"/>
          <w:b/>
        </w:rPr>
      </w:pPr>
      <w:r w:rsidRPr="003032E6">
        <w:rPr>
          <w:rFonts w:asciiTheme="minorHAnsi" w:eastAsia="Cambria" w:hAnsiTheme="minorHAnsi" w:cstheme="minorHAnsi"/>
          <w:b/>
        </w:rPr>
        <w:t>Table of Contents</w:t>
      </w:r>
      <w:r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v</w:t>
      </w:r>
    </w:p>
    <w:p w14:paraId="732581BB" w14:textId="1CC776D5" w:rsidR="003032E6" w:rsidRDefault="00277548" w:rsidP="0025165B">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List of Tables</w:t>
      </w:r>
      <w:r w:rsidR="003032E6"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viii</w:t>
      </w:r>
    </w:p>
    <w:p w14:paraId="00EED162" w14:textId="5A7172BA" w:rsidR="003032E6" w:rsidRDefault="00277548" w:rsidP="0025165B">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List of Figures</w:t>
      </w:r>
      <w:r w:rsidR="003032E6" w:rsidRPr="003032E6">
        <w:rPr>
          <w:rFonts w:asciiTheme="minorHAnsi" w:eastAsia="Cambria" w:hAnsiTheme="minorHAnsi" w:cstheme="minorHAnsi"/>
          <w:b/>
        </w:rPr>
        <w:ptab w:relativeTo="margin" w:alignment="right" w:leader="dot"/>
      </w:r>
      <w:r w:rsidR="00874906">
        <w:rPr>
          <w:rFonts w:asciiTheme="minorHAnsi" w:eastAsia="Cambria" w:hAnsiTheme="minorHAnsi" w:cstheme="minorHAnsi"/>
          <w:b/>
        </w:rPr>
        <w:t>ix</w:t>
      </w:r>
    </w:p>
    <w:p w14:paraId="64E3462F" w14:textId="7B7FDB8A" w:rsidR="003032E6" w:rsidRPr="003032E6" w:rsidRDefault="001153C0" w:rsidP="0025165B">
      <w:pPr>
        <w:spacing w:before="120" w:after="0" w:line="360" w:lineRule="auto"/>
        <w:ind w:left="0"/>
        <w:rPr>
          <w:rFonts w:asciiTheme="minorHAnsi" w:eastAsia="Cambria" w:hAnsiTheme="minorHAnsi" w:cstheme="minorHAnsi"/>
          <w:b/>
        </w:rPr>
      </w:pPr>
      <w:r w:rsidRPr="003032E6">
        <w:rPr>
          <w:rFonts w:asciiTheme="minorHAnsi" w:eastAsia="Cambria" w:hAnsiTheme="minorHAnsi" w:cstheme="minorHAnsi"/>
          <w:b/>
        </w:rPr>
        <w:t>Abstract</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xi</w:t>
      </w:r>
    </w:p>
    <w:p w14:paraId="7E087202" w14:textId="1806CE93" w:rsidR="003032E6" w:rsidRPr="000C7D28" w:rsidRDefault="001153C0" w:rsidP="0025165B">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Chapter 1: Introduction</w:t>
      </w:r>
      <w:r w:rsidR="003032E6"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1</w:t>
      </w:r>
    </w:p>
    <w:p w14:paraId="250AA27A" w14:textId="072A6968" w:rsidR="001153C0" w:rsidRPr="00F14E5F" w:rsidRDefault="00F14E5F" w:rsidP="00617B4E">
      <w:pPr>
        <w:spacing w:before="120" w:after="0" w:line="360" w:lineRule="auto"/>
        <w:ind w:left="720"/>
        <w:rPr>
          <w:rFonts w:asciiTheme="minorHAnsi" w:eastAsia="Cambria" w:hAnsiTheme="minorHAnsi" w:cstheme="minorHAnsi"/>
          <w:b/>
        </w:rPr>
      </w:pPr>
      <w:r>
        <w:rPr>
          <w:rFonts w:asciiTheme="minorHAnsi" w:eastAsia="Cambria" w:hAnsiTheme="minorHAnsi" w:cstheme="minorHAnsi"/>
          <w:b/>
        </w:rPr>
        <w:t xml:space="preserve">1.1 </w:t>
      </w:r>
      <w:r w:rsidR="001153C0" w:rsidRPr="00F14E5F">
        <w:rPr>
          <w:rFonts w:asciiTheme="minorHAnsi" w:eastAsia="Cambria" w:hAnsiTheme="minorHAnsi" w:cstheme="minorHAnsi"/>
          <w:b/>
        </w:rPr>
        <w:t>Background Information</w:t>
      </w:r>
      <w:r w:rsidR="001153C0" w:rsidRPr="00B755A9">
        <w:rPr>
          <w:rFonts w:eastAsia="Cambria"/>
          <w:b/>
        </w:rPr>
        <w:ptab w:relativeTo="margin" w:alignment="right" w:leader="dot"/>
      </w:r>
      <w:r w:rsidR="00EC093C" w:rsidRPr="00F14E5F">
        <w:rPr>
          <w:rFonts w:asciiTheme="minorHAnsi" w:eastAsia="Cambria" w:hAnsiTheme="minorHAnsi" w:cstheme="minorHAnsi"/>
          <w:b/>
        </w:rPr>
        <w:t>1</w:t>
      </w:r>
    </w:p>
    <w:p w14:paraId="6E4108EE" w14:textId="77777777" w:rsidR="00F14E5F" w:rsidRDefault="00F14E5F" w:rsidP="00617B4E">
      <w:pPr>
        <w:spacing w:before="120" w:after="0" w:line="360" w:lineRule="auto"/>
        <w:ind w:left="720"/>
        <w:rPr>
          <w:rFonts w:asciiTheme="minorHAnsi" w:eastAsia="Cambria" w:hAnsiTheme="minorHAnsi" w:cstheme="minorHAnsi"/>
          <w:b/>
        </w:rPr>
      </w:pPr>
      <w:r>
        <w:rPr>
          <w:rFonts w:asciiTheme="minorHAnsi" w:eastAsia="Cambria" w:hAnsiTheme="minorHAnsi" w:cstheme="minorHAnsi"/>
          <w:b/>
        </w:rPr>
        <w:t xml:space="preserve">1.2 </w:t>
      </w:r>
      <w:r w:rsidR="001153C0" w:rsidRPr="000C7D28">
        <w:rPr>
          <w:rFonts w:asciiTheme="minorHAnsi" w:eastAsia="Cambria" w:hAnsiTheme="minorHAnsi" w:cstheme="minorHAnsi"/>
          <w:b/>
        </w:rPr>
        <w:t>Problem Statement</w:t>
      </w:r>
      <w:r w:rsidR="001153C0"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2</w:t>
      </w:r>
    </w:p>
    <w:p w14:paraId="5DD12690" w14:textId="50008866" w:rsidR="00BB1E5C" w:rsidRDefault="00B1345F" w:rsidP="00617B4E">
      <w:pPr>
        <w:spacing w:before="120" w:after="0" w:line="360" w:lineRule="auto"/>
        <w:ind w:left="720"/>
        <w:rPr>
          <w:rFonts w:asciiTheme="minorHAnsi" w:eastAsia="Cambria" w:hAnsiTheme="minorHAnsi" w:cstheme="minorHAnsi"/>
          <w:b/>
        </w:rPr>
      </w:pPr>
      <w:r w:rsidRPr="00B1345F">
        <w:rPr>
          <w:rFonts w:asciiTheme="minorHAnsi" w:eastAsia="Cambria" w:hAnsiTheme="minorHAnsi" w:cstheme="minorHAnsi"/>
          <w:b/>
        </w:rPr>
        <w:t xml:space="preserve">1.3 </w:t>
      </w:r>
      <w:r w:rsidR="001153C0" w:rsidRPr="00B1345F">
        <w:rPr>
          <w:rFonts w:asciiTheme="minorHAnsi" w:eastAsia="Cambria" w:hAnsiTheme="minorHAnsi" w:cstheme="minorHAnsi"/>
          <w:b/>
        </w:rPr>
        <w:t>Objective</w:t>
      </w:r>
      <w:r w:rsidR="006C0139" w:rsidRPr="00B1345F">
        <w:rPr>
          <w:rFonts w:asciiTheme="minorHAnsi" w:eastAsia="Cambria" w:hAnsiTheme="minorHAnsi" w:cstheme="minorHAnsi"/>
          <w:b/>
        </w:rPr>
        <w:t xml:space="preserve"> and </w:t>
      </w:r>
      <w:r w:rsidRPr="00B1345F">
        <w:rPr>
          <w:rFonts w:asciiTheme="minorHAnsi" w:eastAsia="Cambria" w:hAnsiTheme="minorHAnsi" w:cstheme="minorHAnsi"/>
          <w:b/>
        </w:rPr>
        <w:t>Research Q</w:t>
      </w:r>
      <w:r w:rsidR="00406102" w:rsidRPr="00B1345F">
        <w:rPr>
          <w:rFonts w:asciiTheme="minorHAnsi" w:eastAsia="Cambria" w:hAnsiTheme="minorHAnsi" w:cstheme="minorHAnsi"/>
          <w:b/>
        </w:rPr>
        <w:t>uestions</w:t>
      </w:r>
      <w:r w:rsidR="006165D8"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3</w:t>
      </w:r>
    </w:p>
    <w:p w14:paraId="47805DAC" w14:textId="41C89A04" w:rsidR="003032E6" w:rsidRPr="003032E6" w:rsidRDefault="001153C0"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Chapter 2: Literature Review</w:t>
      </w:r>
      <w:r w:rsidR="003032E6" w:rsidRPr="003032E6">
        <w:rPr>
          <w:rFonts w:asciiTheme="minorHAnsi" w:eastAsia="Cambria" w:hAnsiTheme="minorHAnsi" w:cstheme="minorHAnsi"/>
          <w:b/>
        </w:rPr>
        <w:ptab w:relativeTo="margin" w:alignment="right" w:leader="dot"/>
      </w:r>
      <w:r w:rsidR="00EC093C">
        <w:rPr>
          <w:rFonts w:asciiTheme="minorHAnsi" w:eastAsia="Cambria" w:hAnsiTheme="minorHAnsi" w:cstheme="minorHAnsi"/>
          <w:b/>
        </w:rPr>
        <w:t>5</w:t>
      </w:r>
    </w:p>
    <w:p w14:paraId="22966C9F" w14:textId="35D76E07" w:rsidR="003032E6" w:rsidRPr="000C7D28" w:rsidRDefault="001153C0"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 xml:space="preserve">Chapter 3: </w:t>
      </w:r>
      <w:r w:rsidR="00D7085E">
        <w:rPr>
          <w:rFonts w:asciiTheme="minorHAnsi" w:eastAsia="Cambria" w:hAnsiTheme="minorHAnsi" w:cstheme="minorHAnsi"/>
          <w:b/>
        </w:rPr>
        <w:t xml:space="preserve"> Data </w:t>
      </w:r>
      <w:r w:rsidR="005B048A">
        <w:rPr>
          <w:rFonts w:asciiTheme="minorHAnsi" w:eastAsia="Cambria" w:hAnsiTheme="minorHAnsi" w:cstheme="minorHAnsi"/>
          <w:b/>
        </w:rPr>
        <w:t>Collection</w:t>
      </w:r>
      <w:r w:rsidR="003032E6"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21</w:t>
      </w:r>
    </w:p>
    <w:p w14:paraId="7FD1E121" w14:textId="60BC0EE5" w:rsidR="001153C0" w:rsidRPr="0094329B" w:rsidRDefault="001153C0"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Pr="0094329B">
        <w:rPr>
          <w:rFonts w:asciiTheme="minorHAnsi" w:eastAsia="Cambria" w:hAnsiTheme="minorHAnsi" w:cstheme="minorHAnsi"/>
          <w:b/>
        </w:rPr>
        <w:t xml:space="preserve">3.1 Research Design </w:t>
      </w:r>
      <w:r w:rsidR="0094329B" w:rsidRPr="0094329B">
        <w:rPr>
          <w:rFonts w:asciiTheme="minorHAnsi" w:eastAsia="Calibri" w:hAnsiTheme="minorHAnsi" w:cstheme="minorHAnsi"/>
          <w:b/>
        </w:rPr>
        <w:t xml:space="preserve">– Sustainability </w:t>
      </w:r>
      <w:r w:rsidR="000279B5">
        <w:rPr>
          <w:rFonts w:asciiTheme="minorHAnsi" w:eastAsia="Calibri" w:hAnsiTheme="minorHAnsi" w:cstheme="minorHAnsi"/>
          <w:b/>
        </w:rPr>
        <w:t>I</w:t>
      </w:r>
      <w:r w:rsidR="0094329B" w:rsidRPr="0094329B">
        <w:rPr>
          <w:rFonts w:asciiTheme="minorHAnsi" w:eastAsia="Calibri" w:hAnsiTheme="minorHAnsi" w:cstheme="minorHAnsi"/>
          <w:b/>
        </w:rPr>
        <w:t xml:space="preserve">ndicators and </w:t>
      </w:r>
      <w:r w:rsidR="000279B5">
        <w:rPr>
          <w:rFonts w:asciiTheme="minorHAnsi" w:eastAsia="Calibri" w:hAnsiTheme="minorHAnsi" w:cstheme="minorHAnsi"/>
          <w:b/>
        </w:rPr>
        <w:t>D</w:t>
      </w:r>
      <w:r w:rsidR="0094329B" w:rsidRPr="0094329B">
        <w:rPr>
          <w:rFonts w:asciiTheme="minorHAnsi" w:eastAsia="Calibri" w:hAnsiTheme="minorHAnsi" w:cstheme="minorHAnsi"/>
          <w:b/>
        </w:rPr>
        <w:t xml:space="preserve">ata </w:t>
      </w:r>
      <w:r w:rsidR="000279B5">
        <w:rPr>
          <w:rFonts w:asciiTheme="minorHAnsi" w:eastAsia="Calibri" w:hAnsiTheme="minorHAnsi" w:cstheme="minorHAnsi"/>
          <w:b/>
        </w:rPr>
        <w:t>S</w:t>
      </w:r>
      <w:r w:rsidR="0094329B" w:rsidRPr="0094329B">
        <w:rPr>
          <w:rFonts w:asciiTheme="minorHAnsi" w:eastAsia="Calibri" w:hAnsiTheme="minorHAnsi" w:cstheme="minorHAnsi"/>
          <w:b/>
        </w:rPr>
        <w:t>ources</w:t>
      </w:r>
      <w:r w:rsidRPr="0094329B">
        <w:rPr>
          <w:rFonts w:asciiTheme="minorHAnsi" w:eastAsia="Cambria" w:hAnsiTheme="minorHAnsi" w:cstheme="minorHAnsi"/>
          <w:b/>
        </w:rPr>
        <w:ptab w:relativeTo="margin" w:alignment="right" w:leader="dot"/>
      </w:r>
      <w:r w:rsidR="00E55926">
        <w:rPr>
          <w:rFonts w:asciiTheme="minorHAnsi" w:eastAsia="Cambria" w:hAnsiTheme="minorHAnsi" w:cstheme="minorHAnsi"/>
          <w:b/>
        </w:rPr>
        <w:t>21</w:t>
      </w:r>
    </w:p>
    <w:p w14:paraId="31B6B93B" w14:textId="3CD6A4CC" w:rsidR="001153C0" w:rsidRPr="0094329B" w:rsidRDefault="001153C0" w:rsidP="00617B4E">
      <w:pPr>
        <w:spacing w:before="120" w:after="0" w:line="360" w:lineRule="auto"/>
        <w:ind w:left="0"/>
        <w:rPr>
          <w:rFonts w:asciiTheme="minorHAnsi" w:eastAsia="Cambria" w:hAnsiTheme="minorHAnsi" w:cstheme="minorHAnsi"/>
          <w:b/>
        </w:rPr>
      </w:pPr>
      <w:r w:rsidRPr="0094329B">
        <w:rPr>
          <w:rFonts w:asciiTheme="minorHAnsi" w:eastAsia="Cambria" w:hAnsiTheme="minorHAnsi" w:cstheme="minorHAnsi"/>
          <w:b/>
        </w:rPr>
        <w:tab/>
        <w:t xml:space="preserve">3.2 Research </w:t>
      </w:r>
      <w:r w:rsidR="0094329B" w:rsidRPr="0094329B">
        <w:rPr>
          <w:rFonts w:asciiTheme="minorHAnsi" w:eastAsia="Cambria" w:hAnsiTheme="minorHAnsi" w:cstheme="minorHAnsi"/>
          <w:b/>
        </w:rPr>
        <w:t>Regions and Case Study Counties</w:t>
      </w:r>
      <w:r w:rsidRPr="0094329B">
        <w:rPr>
          <w:rFonts w:asciiTheme="minorHAnsi" w:eastAsia="Cambria" w:hAnsiTheme="minorHAnsi" w:cstheme="minorHAnsi"/>
          <w:b/>
        </w:rPr>
        <w:ptab w:relativeTo="margin" w:alignment="right" w:leader="dot"/>
      </w:r>
      <w:r w:rsidR="00E55926">
        <w:rPr>
          <w:rFonts w:asciiTheme="minorHAnsi" w:eastAsia="Cambria" w:hAnsiTheme="minorHAnsi" w:cstheme="minorHAnsi"/>
          <w:b/>
        </w:rPr>
        <w:t>25</w:t>
      </w:r>
    </w:p>
    <w:p w14:paraId="49ECEB38" w14:textId="00940010" w:rsidR="001153C0" w:rsidRPr="0094329B" w:rsidRDefault="001153C0" w:rsidP="00617B4E">
      <w:pPr>
        <w:spacing w:before="120" w:after="0" w:line="360" w:lineRule="auto"/>
        <w:ind w:left="0"/>
        <w:rPr>
          <w:rFonts w:asciiTheme="minorHAnsi" w:eastAsia="Cambria" w:hAnsiTheme="minorHAnsi" w:cstheme="minorHAnsi"/>
          <w:b/>
        </w:rPr>
      </w:pPr>
      <w:r w:rsidRPr="0094329B">
        <w:rPr>
          <w:rFonts w:asciiTheme="minorHAnsi" w:eastAsia="Cambria" w:hAnsiTheme="minorHAnsi" w:cstheme="minorHAnsi"/>
          <w:b/>
        </w:rPr>
        <w:tab/>
        <w:t xml:space="preserve">3.3 </w:t>
      </w:r>
      <w:r w:rsidR="0094329B" w:rsidRPr="0094329B">
        <w:rPr>
          <w:rFonts w:asciiTheme="minorHAnsi" w:eastAsia="Cambria" w:hAnsiTheme="minorHAnsi" w:cstheme="minorHAnsi"/>
          <w:b/>
        </w:rPr>
        <w:t>Proceeding</w:t>
      </w:r>
      <w:r w:rsidRPr="0094329B">
        <w:rPr>
          <w:rFonts w:asciiTheme="minorHAnsi" w:eastAsia="Cambria" w:hAnsiTheme="minorHAnsi" w:cstheme="minorHAnsi"/>
          <w:b/>
        </w:rPr>
        <w:ptab w:relativeTo="margin" w:alignment="right" w:leader="dot"/>
      </w:r>
      <w:r w:rsidR="00E55926">
        <w:rPr>
          <w:rFonts w:asciiTheme="minorHAnsi" w:eastAsia="Cambria" w:hAnsiTheme="minorHAnsi" w:cstheme="minorHAnsi"/>
          <w:b/>
        </w:rPr>
        <w:t>26</w:t>
      </w:r>
    </w:p>
    <w:p w14:paraId="4913185A" w14:textId="628CDF70" w:rsidR="003032E6" w:rsidRPr="000C7D28" w:rsidRDefault="001153C0" w:rsidP="00617B4E">
      <w:pPr>
        <w:spacing w:before="120" w:after="0" w:line="360" w:lineRule="auto"/>
        <w:ind w:left="1170" w:hanging="1170"/>
        <w:rPr>
          <w:rFonts w:asciiTheme="minorHAnsi" w:eastAsia="Cambria" w:hAnsiTheme="minorHAnsi" w:cstheme="minorHAnsi"/>
          <w:b/>
        </w:rPr>
      </w:pPr>
      <w:r w:rsidRPr="000C7D28">
        <w:rPr>
          <w:rFonts w:asciiTheme="minorHAnsi" w:eastAsia="Cambria" w:hAnsiTheme="minorHAnsi" w:cstheme="minorHAnsi"/>
          <w:b/>
        </w:rPr>
        <w:t xml:space="preserve">Chapter 4: Trends and Patterns </w:t>
      </w:r>
      <w:r w:rsidR="00CB2465">
        <w:rPr>
          <w:rFonts w:asciiTheme="minorHAnsi" w:eastAsia="Cambria" w:hAnsiTheme="minorHAnsi" w:cstheme="minorHAnsi"/>
          <w:b/>
        </w:rPr>
        <w:t xml:space="preserve">in </w:t>
      </w:r>
      <w:r w:rsidR="0094329B">
        <w:rPr>
          <w:rFonts w:asciiTheme="minorHAnsi" w:eastAsia="Cambria" w:hAnsiTheme="minorHAnsi" w:cstheme="minorHAnsi"/>
          <w:b/>
        </w:rPr>
        <w:t>S</w:t>
      </w:r>
      <w:r w:rsidR="006C0139">
        <w:rPr>
          <w:rFonts w:asciiTheme="minorHAnsi" w:eastAsia="Cambria" w:hAnsiTheme="minorHAnsi" w:cstheme="minorHAnsi"/>
          <w:b/>
        </w:rPr>
        <w:t xml:space="preserve">ocio-economic and </w:t>
      </w:r>
      <w:r w:rsidR="0094329B">
        <w:rPr>
          <w:rFonts w:asciiTheme="minorHAnsi" w:eastAsia="Cambria" w:hAnsiTheme="minorHAnsi" w:cstheme="minorHAnsi"/>
          <w:b/>
        </w:rPr>
        <w:t>E</w:t>
      </w:r>
      <w:r w:rsidR="006C0139">
        <w:rPr>
          <w:rFonts w:asciiTheme="minorHAnsi" w:eastAsia="Cambria" w:hAnsiTheme="minorHAnsi" w:cstheme="minorHAnsi"/>
          <w:b/>
        </w:rPr>
        <w:t xml:space="preserve">nvironmental </w:t>
      </w:r>
      <w:r w:rsidR="00B755A9">
        <w:rPr>
          <w:rFonts w:asciiTheme="minorHAnsi" w:eastAsia="Cambria" w:hAnsiTheme="minorHAnsi" w:cstheme="minorHAnsi"/>
          <w:b/>
        </w:rPr>
        <w:t>Sub-Indicators</w:t>
      </w:r>
      <w:r w:rsidR="006C0139">
        <w:rPr>
          <w:rFonts w:asciiTheme="minorHAnsi" w:eastAsia="Cambria" w:hAnsiTheme="minorHAnsi" w:cstheme="minorHAnsi"/>
          <w:b/>
        </w:rPr>
        <w:t xml:space="preserve"> in the Rio Grande River </w:t>
      </w:r>
      <w:r w:rsidR="0094329B">
        <w:rPr>
          <w:rFonts w:asciiTheme="minorHAnsi" w:eastAsia="Cambria" w:hAnsiTheme="minorHAnsi" w:cstheme="minorHAnsi"/>
          <w:b/>
        </w:rPr>
        <w:t>B</w:t>
      </w:r>
      <w:r w:rsidR="006C0139">
        <w:rPr>
          <w:rFonts w:asciiTheme="minorHAnsi" w:eastAsia="Cambria" w:hAnsiTheme="minorHAnsi" w:cstheme="minorHAnsi"/>
          <w:b/>
        </w:rPr>
        <w:t>asin</w:t>
      </w:r>
      <w:r w:rsidR="003032E6"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27</w:t>
      </w:r>
    </w:p>
    <w:p w14:paraId="7C99FE32" w14:textId="1FAA4123"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4.1 Water Use in Colorado, New Mexico and Texas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27</w:t>
      </w:r>
    </w:p>
    <w:p w14:paraId="3AB9CBA3" w14:textId="299C2C0D"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 xml:space="preserve">4.2 Water Use in Case Study Counties (Rio Grande, Bernalillo and El Paso) </w:t>
      </w:r>
      <w:r w:rsidR="00A47A45">
        <w:rPr>
          <w:rFonts w:asciiTheme="minorHAnsi" w:eastAsia="Cambria" w:hAnsiTheme="minorHAnsi" w:cstheme="minorHAnsi"/>
          <w:b/>
        </w:rPr>
        <w:tab/>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31</w:t>
      </w:r>
    </w:p>
    <w:p w14:paraId="04C5EF48" w14:textId="6A22194E"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Pr="000C7D28">
        <w:rPr>
          <w:rFonts w:asciiTheme="minorHAnsi" w:eastAsia="Cambria" w:hAnsiTheme="minorHAnsi" w:cstheme="minorHAnsi"/>
          <w:b/>
        </w:rPr>
        <w:tab/>
        <w:t>4.2.1 Public Supply</w:t>
      </w:r>
      <w:r w:rsidR="00B755A9">
        <w:rPr>
          <w:rFonts w:asciiTheme="minorHAnsi" w:eastAsia="Cambria" w:hAnsiTheme="minorHAnsi" w:cstheme="minorHAnsi"/>
          <w:b/>
        </w:rPr>
        <w:t>, Total Withdrawals, Fresh Water</w:t>
      </w:r>
      <w:r w:rsidRPr="000C7D28">
        <w:rPr>
          <w:rFonts w:asciiTheme="minorHAnsi" w:eastAsia="Cambria" w:hAnsiTheme="minorHAnsi" w:cstheme="minorHAnsi"/>
          <w:b/>
        </w:rPr>
        <w:t xml:space="preserve"> </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31</w:t>
      </w:r>
    </w:p>
    <w:p w14:paraId="38794013" w14:textId="454EB27C" w:rsidR="00487C46" w:rsidRPr="000C7D28" w:rsidRDefault="00B755A9"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t>4.2.2 Total W</w:t>
      </w:r>
      <w:r w:rsidR="00487C46" w:rsidRPr="000C7D28">
        <w:rPr>
          <w:rFonts w:asciiTheme="minorHAnsi" w:eastAsia="Cambria" w:hAnsiTheme="minorHAnsi" w:cstheme="minorHAnsi"/>
          <w:b/>
        </w:rPr>
        <w:t>ithdrawals</w:t>
      </w:r>
      <w:r w:rsidR="00487C46"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33</w:t>
      </w:r>
    </w:p>
    <w:p w14:paraId="1E9BE51B" w14:textId="7457D4A8"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4.3 Residential and Commercial Water Rates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36</w:t>
      </w:r>
    </w:p>
    <w:p w14:paraId="5DB10C3B" w14:textId="7E1EA7EC" w:rsidR="00487C46" w:rsidRPr="000C7D28" w:rsidRDefault="0020577A"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t>4.4 Personal Consumption Expenditures for</w:t>
      </w:r>
      <w:r w:rsidR="00487C46" w:rsidRPr="000C7D28">
        <w:rPr>
          <w:rFonts w:asciiTheme="minorHAnsi" w:eastAsia="Cambria" w:hAnsiTheme="minorHAnsi" w:cstheme="minorHAnsi"/>
          <w:b/>
        </w:rPr>
        <w:t xml:space="preserve"> Housing and Utilities</w:t>
      </w:r>
      <w:r w:rsidR="00487C46"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40</w:t>
      </w:r>
    </w:p>
    <w:p w14:paraId="6C2F21F3" w14:textId="3E0F25D4" w:rsidR="00487C46" w:rsidRPr="000C7D28" w:rsidRDefault="00487C46" w:rsidP="00D730AE">
      <w:pPr>
        <w:spacing w:after="0" w:line="360" w:lineRule="auto"/>
        <w:ind w:left="720" w:hanging="720"/>
        <w:rPr>
          <w:rFonts w:asciiTheme="minorHAnsi" w:eastAsia="Cambria" w:hAnsiTheme="minorHAnsi" w:cstheme="minorHAnsi"/>
          <w:b/>
        </w:rPr>
      </w:pPr>
      <w:r w:rsidRPr="000C7D28">
        <w:rPr>
          <w:rFonts w:asciiTheme="minorHAnsi" w:eastAsia="Cambria" w:hAnsiTheme="minorHAnsi" w:cstheme="minorHAnsi"/>
          <w:b/>
        </w:rPr>
        <w:lastRenderedPageBreak/>
        <w:tab/>
      </w:r>
      <w:r w:rsidR="00B34724">
        <w:rPr>
          <w:rFonts w:asciiTheme="minorHAnsi" w:eastAsia="Cambria" w:hAnsiTheme="minorHAnsi" w:cstheme="minorHAnsi"/>
          <w:b/>
        </w:rPr>
        <w:t xml:space="preserve">4.5 </w:t>
      </w:r>
      <w:r w:rsidR="00C01C1E">
        <w:rPr>
          <w:rFonts w:asciiTheme="minorHAnsi" w:eastAsia="Cambria" w:hAnsiTheme="minorHAnsi" w:cstheme="minorHAnsi"/>
          <w:b/>
        </w:rPr>
        <w:t>Pe</w:t>
      </w:r>
      <w:r w:rsidR="00E55926">
        <w:rPr>
          <w:rFonts w:asciiTheme="minorHAnsi" w:eastAsia="Cambria" w:hAnsiTheme="minorHAnsi" w:cstheme="minorHAnsi"/>
          <w:b/>
        </w:rPr>
        <w:t>rsonal Consumption Expenditures:</w:t>
      </w:r>
      <w:r w:rsidR="00C01C1E">
        <w:rPr>
          <w:rFonts w:asciiTheme="minorHAnsi" w:eastAsia="Cambria" w:hAnsiTheme="minorHAnsi" w:cstheme="minorHAnsi"/>
          <w:b/>
        </w:rPr>
        <w:t xml:space="preserve"> </w:t>
      </w:r>
      <w:r w:rsidR="00E55926">
        <w:rPr>
          <w:rFonts w:asciiTheme="minorHAnsi" w:eastAsia="Cambria" w:hAnsiTheme="minorHAnsi" w:cstheme="minorHAnsi"/>
          <w:b/>
        </w:rPr>
        <w:t>P</w:t>
      </w:r>
      <w:r w:rsidR="00E55926" w:rsidRPr="000C7D28">
        <w:rPr>
          <w:rFonts w:asciiTheme="minorHAnsi" w:eastAsia="Cambria" w:hAnsiTheme="minorHAnsi" w:cstheme="minorHAnsi"/>
          <w:b/>
        </w:rPr>
        <w:t>er</w:t>
      </w:r>
      <w:r w:rsidRPr="000C7D28">
        <w:rPr>
          <w:rFonts w:asciiTheme="minorHAnsi" w:eastAsia="Cambria" w:hAnsiTheme="minorHAnsi" w:cstheme="minorHAnsi"/>
          <w:b/>
        </w:rPr>
        <w:t xml:space="preserve"> Capita Housing and Utilities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42</w:t>
      </w:r>
    </w:p>
    <w:p w14:paraId="67366468" w14:textId="590C7122"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w:t>
      </w:r>
      <w:r w:rsidR="00B34724">
        <w:rPr>
          <w:rFonts w:asciiTheme="minorHAnsi" w:eastAsia="Cambria" w:hAnsiTheme="minorHAnsi" w:cstheme="minorHAnsi"/>
          <w:b/>
        </w:rPr>
        <w:t>6</w:t>
      </w:r>
      <w:r w:rsidRPr="000C7D28">
        <w:rPr>
          <w:rFonts w:asciiTheme="minorHAnsi" w:eastAsia="Cambria" w:hAnsiTheme="minorHAnsi" w:cstheme="minorHAnsi"/>
          <w:b/>
        </w:rPr>
        <w:t xml:space="preserve"> Poverty Estimates and Per Capita Personal Income</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44</w:t>
      </w:r>
    </w:p>
    <w:p w14:paraId="2CB6D0CF" w14:textId="07DE5CA0"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w:t>
      </w:r>
      <w:r w:rsidR="00B34724">
        <w:rPr>
          <w:rFonts w:asciiTheme="minorHAnsi" w:eastAsia="Cambria" w:hAnsiTheme="minorHAnsi" w:cstheme="minorHAnsi"/>
          <w:b/>
        </w:rPr>
        <w:t>7</w:t>
      </w:r>
      <w:r w:rsidRPr="000C7D28">
        <w:rPr>
          <w:rFonts w:asciiTheme="minorHAnsi" w:eastAsia="Cambria" w:hAnsiTheme="minorHAnsi" w:cstheme="minorHAnsi"/>
          <w:b/>
        </w:rPr>
        <w:t xml:space="preserve"> General Total Population and Public Supply Population</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47</w:t>
      </w:r>
    </w:p>
    <w:p w14:paraId="7C7565AB" w14:textId="660B6A94"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w:t>
      </w:r>
      <w:r w:rsidR="00B34724">
        <w:rPr>
          <w:rFonts w:asciiTheme="minorHAnsi" w:eastAsia="Cambria" w:hAnsiTheme="minorHAnsi" w:cstheme="minorHAnsi"/>
          <w:b/>
        </w:rPr>
        <w:t>8</w:t>
      </w:r>
      <w:r w:rsidRPr="000C7D28">
        <w:rPr>
          <w:rFonts w:asciiTheme="minorHAnsi" w:eastAsia="Cambria" w:hAnsiTheme="minorHAnsi" w:cstheme="minorHAnsi"/>
          <w:b/>
        </w:rPr>
        <w:t xml:space="preserve"> Temperature and Precipitation</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53</w:t>
      </w:r>
    </w:p>
    <w:p w14:paraId="3ECA5479" w14:textId="4FFCA47E" w:rsidR="00487C46" w:rsidRPr="003032E6"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4.</w:t>
      </w:r>
      <w:r w:rsidR="00B34724">
        <w:rPr>
          <w:rFonts w:asciiTheme="minorHAnsi" w:eastAsia="Cambria" w:hAnsiTheme="minorHAnsi" w:cstheme="minorHAnsi"/>
          <w:b/>
        </w:rPr>
        <w:t>9</w:t>
      </w:r>
      <w:r w:rsidRPr="000C7D28">
        <w:rPr>
          <w:rFonts w:asciiTheme="minorHAnsi" w:eastAsia="Cambria" w:hAnsiTheme="minorHAnsi" w:cstheme="minorHAnsi"/>
          <w:b/>
        </w:rPr>
        <w:t xml:space="preserve"> Streamflow Rate</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56</w:t>
      </w:r>
    </w:p>
    <w:p w14:paraId="73176977" w14:textId="5A11C961" w:rsidR="003032E6" w:rsidRPr="000C7D28" w:rsidRDefault="00830055"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 xml:space="preserve">Chapter 5: </w:t>
      </w:r>
      <w:r w:rsidR="00C445CF">
        <w:rPr>
          <w:rFonts w:asciiTheme="minorHAnsi" w:eastAsia="Cambria" w:hAnsiTheme="minorHAnsi" w:cstheme="minorHAnsi"/>
          <w:b/>
        </w:rPr>
        <w:t xml:space="preserve">Methods and </w:t>
      </w:r>
      <w:r>
        <w:rPr>
          <w:rFonts w:asciiTheme="minorHAnsi" w:eastAsia="Cambria" w:hAnsiTheme="minorHAnsi" w:cstheme="minorHAnsi"/>
          <w:b/>
        </w:rPr>
        <w:t>Results</w:t>
      </w:r>
      <w:r w:rsidR="003032E6" w:rsidRPr="0042577E">
        <w:rPr>
          <w:rFonts w:asciiTheme="minorHAnsi" w:eastAsia="Cambria" w:hAnsiTheme="minorHAnsi" w:cstheme="minorHAnsi"/>
          <w:b/>
        </w:rPr>
        <w:ptab w:relativeTo="margin" w:alignment="right" w:leader="dot"/>
      </w:r>
      <w:r w:rsidR="00E55926">
        <w:rPr>
          <w:rFonts w:asciiTheme="minorHAnsi" w:eastAsia="Cambria" w:hAnsiTheme="minorHAnsi" w:cstheme="minorHAnsi"/>
          <w:b/>
        </w:rPr>
        <w:t>58</w:t>
      </w:r>
    </w:p>
    <w:p w14:paraId="6435ED52" w14:textId="55611551"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5.1 Correlation</w:t>
      </w:r>
      <w:r w:rsidR="00C445CF">
        <w:rPr>
          <w:rFonts w:asciiTheme="minorHAnsi" w:eastAsia="Cambria" w:hAnsiTheme="minorHAnsi" w:cstheme="minorHAnsi"/>
          <w:b/>
        </w:rPr>
        <w:t xml:space="preserve"> Analysis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58</w:t>
      </w:r>
    </w:p>
    <w:p w14:paraId="03DE3CA2" w14:textId="095C696A" w:rsidR="00487C46"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t xml:space="preserve">5.2 </w:t>
      </w:r>
      <w:r w:rsidR="00480743">
        <w:rPr>
          <w:rFonts w:asciiTheme="minorHAnsi" w:eastAsia="Cambria" w:hAnsiTheme="minorHAnsi" w:cstheme="minorHAnsi"/>
          <w:b/>
        </w:rPr>
        <w:t>Social Indicators</w:t>
      </w:r>
      <w:r w:rsidR="00480743"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60</w:t>
      </w:r>
    </w:p>
    <w:p w14:paraId="301BADE4" w14:textId="1BE5F14F" w:rsidR="00480743" w:rsidRPr="000C7D28"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t>5.2.1 Poverty Estimate and Per Capita Personal Income</w:t>
      </w:r>
      <w:r w:rsidR="006165D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60</w:t>
      </w:r>
    </w:p>
    <w:p w14:paraId="7FC8BE28" w14:textId="130D52B6"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Pr="000C7D28">
        <w:rPr>
          <w:rFonts w:asciiTheme="minorHAnsi" w:eastAsia="Cambria" w:hAnsiTheme="minorHAnsi" w:cstheme="minorHAnsi"/>
          <w:b/>
        </w:rPr>
        <w:tab/>
      </w:r>
      <w:r w:rsidR="00480743">
        <w:rPr>
          <w:rFonts w:asciiTheme="minorHAnsi" w:eastAsia="Cambria" w:hAnsiTheme="minorHAnsi" w:cstheme="minorHAnsi"/>
          <w:b/>
        </w:rPr>
        <w:tab/>
      </w:r>
      <w:r w:rsidRPr="000C7D28">
        <w:rPr>
          <w:rFonts w:asciiTheme="minorHAnsi" w:eastAsia="Cambria" w:hAnsiTheme="minorHAnsi" w:cstheme="minorHAnsi"/>
          <w:b/>
        </w:rPr>
        <w:t>5.2.1</w:t>
      </w:r>
      <w:r w:rsidR="00480743">
        <w:rPr>
          <w:rFonts w:asciiTheme="minorHAnsi" w:eastAsia="Cambria" w:hAnsiTheme="minorHAnsi" w:cstheme="minorHAnsi"/>
          <w:b/>
        </w:rPr>
        <w:t>.1</w:t>
      </w:r>
      <w:r w:rsidRPr="000C7D28">
        <w:rPr>
          <w:rFonts w:asciiTheme="minorHAnsi" w:eastAsia="Cambria" w:hAnsiTheme="minorHAnsi" w:cstheme="minorHAnsi"/>
          <w:b/>
        </w:rPr>
        <w:t xml:space="preserve"> Total Withdrawals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60</w:t>
      </w:r>
    </w:p>
    <w:p w14:paraId="53340448" w14:textId="5F6DBD99" w:rsidR="00487C46" w:rsidRPr="000C7D28"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5.2.1.2</w:t>
      </w:r>
      <w:r w:rsidR="00487C46" w:rsidRPr="000C7D28">
        <w:rPr>
          <w:rFonts w:asciiTheme="minorHAnsi" w:eastAsia="Cambria" w:hAnsiTheme="minorHAnsi" w:cstheme="minorHAnsi"/>
          <w:b/>
        </w:rPr>
        <w:t xml:space="preserve"> Public Supply, Total Withdrawals, Fresh</w:t>
      </w:r>
      <w:r w:rsidR="003615BC">
        <w:rPr>
          <w:rFonts w:asciiTheme="minorHAnsi" w:eastAsia="Cambria" w:hAnsiTheme="minorHAnsi" w:cstheme="minorHAnsi"/>
          <w:b/>
        </w:rPr>
        <w:t xml:space="preserve"> Water</w:t>
      </w:r>
      <w:r w:rsidR="000C7D28" w:rsidRPr="003032E6">
        <w:rPr>
          <w:rFonts w:asciiTheme="minorHAnsi" w:eastAsia="Cambria" w:hAnsiTheme="minorHAnsi" w:cstheme="minorHAnsi"/>
          <w:b/>
        </w:rPr>
        <w:ptab w:relativeTo="margin" w:alignment="right" w:leader="dot"/>
      </w:r>
      <w:r w:rsidR="006165D8">
        <w:rPr>
          <w:rFonts w:asciiTheme="minorHAnsi" w:eastAsia="Cambria" w:hAnsiTheme="minorHAnsi" w:cstheme="minorHAnsi"/>
          <w:b/>
        </w:rPr>
        <w:t>6</w:t>
      </w:r>
      <w:r w:rsidR="00E55926">
        <w:rPr>
          <w:rFonts w:asciiTheme="minorHAnsi" w:eastAsia="Cambria" w:hAnsiTheme="minorHAnsi" w:cstheme="minorHAnsi"/>
          <w:b/>
        </w:rPr>
        <w:t>2</w:t>
      </w:r>
    </w:p>
    <w:p w14:paraId="741D47EE" w14:textId="3D80A38A"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t>5.2.2 General Total Population and Public Supply</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64</w:t>
      </w:r>
    </w:p>
    <w:p w14:paraId="598DF122" w14:textId="50A43DE9"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 xml:space="preserve">5.2.2.1 Total Withdrawals </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64</w:t>
      </w:r>
    </w:p>
    <w:p w14:paraId="2FC07421" w14:textId="2A713E7C"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5.2.2.2 Public Supply, Total Withdrawals, Fresh Water</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65</w:t>
      </w:r>
    </w:p>
    <w:p w14:paraId="3970899E" w14:textId="4C0E4322"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t xml:space="preserve">5.3 Economic Indicators </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67</w:t>
      </w:r>
    </w:p>
    <w:p w14:paraId="0D9532D3" w14:textId="566B0BC1" w:rsidR="00487C46" w:rsidRPr="000C7D28" w:rsidRDefault="00480743" w:rsidP="00E448CF">
      <w:pPr>
        <w:spacing w:before="120" w:after="0" w:line="360" w:lineRule="auto"/>
        <w:ind w:left="720" w:firstLine="720"/>
        <w:rPr>
          <w:rFonts w:asciiTheme="minorHAnsi" w:eastAsia="Cambria" w:hAnsiTheme="minorHAnsi" w:cstheme="minorHAnsi"/>
          <w:b/>
        </w:rPr>
      </w:pPr>
      <w:r>
        <w:rPr>
          <w:rFonts w:asciiTheme="minorHAnsi" w:eastAsia="Cambria" w:hAnsiTheme="minorHAnsi" w:cstheme="minorHAnsi"/>
          <w:b/>
        </w:rPr>
        <w:t>5.3.1 Residential and Commercial Water</w:t>
      </w:r>
      <w:r w:rsidR="00487C46" w:rsidRPr="000C7D28">
        <w:rPr>
          <w:rFonts w:asciiTheme="minorHAnsi" w:eastAsia="Cambria" w:hAnsiTheme="minorHAnsi" w:cstheme="minorHAnsi"/>
          <w:b/>
        </w:rPr>
        <w:t xml:space="preserve"> Rate Correlations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67</w:t>
      </w:r>
    </w:p>
    <w:p w14:paraId="2FCB7503" w14:textId="46FC85D1" w:rsidR="00487C46" w:rsidRPr="000C7D28" w:rsidRDefault="00487C46"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Pr="000C7D28">
        <w:rPr>
          <w:rFonts w:asciiTheme="minorHAnsi" w:eastAsia="Cambria" w:hAnsiTheme="minorHAnsi" w:cstheme="minorHAnsi"/>
          <w:b/>
        </w:rPr>
        <w:tab/>
      </w:r>
      <w:r w:rsidR="00F14E5F">
        <w:rPr>
          <w:rFonts w:asciiTheme="minorHAnsi" w:eastAsia="Cambria" w:hAnsiTheme="minorHAnsi" w:cstheme="minorHAnsi"/>
          <w:b/>
        </w:rPr>
        <w:tab/>
      </w:r>
      <w:r w:rsidRPr="000C7D28">
        <w:rPr>
          <w:rFonts w:asciiTheme="minorHAnsi" w:eastAsia="Cambria" w:hAnsiTheme="minorHAnsi" w:cstheme="minorHAnsi"/>
          <w:b/>
        </w:rPr>
        <w:t>5.3.1</w:t>
      </w:r>
      <w:r w:rsidR="00480743">
        <w:rPr>
          <w:rFonts w:asciiTheme="minorHAnsi" w:eastAsia="Cambria" w:hAnsiTheme="minorHAnsi" w:cstheme="minorHAnsi"/>
          <w:b/>
        </w:rPr>
        <w:t>.1</w:t>
      </w:r>
      <w:r w:rsidRPr="000C7D28">
        <w:rPr>
          <w:rFonts w:asciiTheme="minorHAnsi" w:eastAsia="Cambria" w:hAnsiTheme="minorHAnsi" w:cstheme="minorHAnsi"/>
          <w:b/>
        </w:rPr>
        <w:t xml:space="preserve"> Total Withdrawals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67</w:t>
      </w:r>
    </w:p>
    <w:p w14:paraId="2B54BBF3" w14:textId="6C5B3067" w:rsidR="00487C46"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5.3.1.2</w:t>
      </w:r>
      <w:r w:rsidR="00487C46" w:rsidRPr="000C7D28">
        <w:rPr>
          <w:rFonts w:asciiTheme="minorHAnsi" w:eastAsia="Cambria" w:hAnsiTheme="minorHAnsi" w:cstheme="minorHAnsi"/>
          <w:b/>
        </w:rPr>
        <w:t xml:space="preserve"> Public Supply, Total Withdrawals, Fresh</w:t>
      </w:r>
      <w:r w:rsidR="003615BC">
        <w:rPr>
          <w:rFonts w:asciiTheme="minorHAnsi" w:eastAsia="Cambria" w:hAnsiTheme="minorHAnsi" w:cstheme="minorHAnsi"/>
          <w:b/>
        </w:rPr>
        <w:t xml:space="preserve"> Water</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70</w:t>
      </w:r>
    </w:p>
    <w:p w14:paraId="32B8A9AC" w14:textId="5E6F7CF5"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t>5.3.2 Residential and Commercial Sewer Rate Correlations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73</w:t>
      </w:r>
    </w:p>
    <w:p w14:paraId="1DBBD5FD" w14:textId="5490CED4" w:rsidR="00480743"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 xml:space="preserve">5.3.2.1 Total Withdrawals </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73</w:t>
      </w:r>
    </w:p>
    <w:p w14:paraId="170B774A" w14:textId="1D369DD9" w:rsidR="00480743" w:rsidRPr="000C7D28"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5.3.2.2 Public Supply, Total Withdrawals, Fresh Water</w:t>
      </w:r>
      <w:r w:rsidRPr="003032E6">
        <w:rPr>
          <w:rFonts w:asciiTheme="minorHAnsi" w:eastAsia="Cambria" w:hAnsiTheme="minorHAnsi" w:cstheme="minorHAnsi"/>
          <w:b/>
        </w:rPr>
        <w:ptab w:relativeTo="margin" w:alignment="right" w:leader="dot"/>
      </w:r>
      <w:r w:rsidR="006165D8">
        <w:rPr>
          <w:rFonts w:asciiTheme="minorHAnsi" w:eastAsia="Cambria" w:hAnsiTheme="minorHAnsi" w:cstheme="minorHAnsi"/>
          <w:b/>
        </w:rPr>
        <w:t>7</w:t>
      </w:r>
      <w:r w:rsidR="00E55926">
        <w:rPr>
          <w:rFonts w:asciiTheme="minorHAnsi" w:eastAsia="Cambria" w:hAnsiTheme="minorHAnsi" w:cstheme="minorHAnsi"/>
          <w:b/>
        </w:rPr>
        <w:t>4</w:t>
      </w:r>
    </w:p>
    <w:p w14:paraId="6CBB142B" w14:textId="1926DCC4" w:rsidR="000C7D28" w:rsidRPr="000C7D28"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t>5.3.3</w:t>
      </w:r>
      <w:r w:rsidR="000C7D28" w:rsidRPr="000C7D28">
        <w:rPr>
          <w:rFonts w:asciiTheme="minorHAnsi" w:eastAsia="Cambria" w:hAnsiTheme="minorHAnsi" w:cstheme="minorHAnsi"/>
          <w:b/>
        </w:rPr>
        <w:t xml:space="preserve"> Personal Consumption Expenditures—Housing and Utilities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75</w:t>
      </w:r>
    </w:p>
    <w:p w14:paraId="6001ACFB" w14:textId="4D8599D0" w:rsidR="000C7D28" w:rsidRPr="000C7D28" w:rsidRDefault="00480743"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sidR="000279B5">
        <w:rPr>
          <w:rFonts w:asciiTheme="minorHAnsi" w:eastAsia="Cambria" w:hAnsiTheme="minorHAnsi" w:cstheme="minorHAnsi"/>
          <w:b/>
        </w:rPr>
        <w:tab/>
      </w:r>
      <w:r>
        <w:rPr>
          <w:rFonts w:asciiTheme="minorHAnsi" w:eastAsia="Cambria" w:hAnsiTheme="minorHAnsi" w:cstheme="minorHAnsi"/>
          <w:b/>
        </w:rPr>
        <w:t>5.3.3.1</w:t>
      </w:r>
      <w:r w:rsidR="000C7D28" w:rsidRPr="000C7D28">
        <w:rPr>
          <w:rFonts w:asciiTheme="minorHAnsi" w:eastAsia="Cambria" w:hAnsiTheme="minorHAnsi" w:cstheme="minorHAnsi"/>
          <w:b/>
        </w:rPr>
        <w:t xml:space="preserve"> Total Withdrawals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75</w:t>
      </w:r>
    </w:p>
    <w:p w14:paraId="35E36F29" w14:textId="289896C5" w:rsidR="00F14E5F" w:rsidRDefault="000C7D28" w:rsidP="00B2750D">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lastRenderedPageBreak/>
        <w:tab/>
      </w:r>
      <w:r w:rsidR="00480743">
        <w:rPr>
          <w:rFonts w:asciiTheme="minorHAnsi" w:eastAsia="Cambria" w:hAnsiTheme="minorHAnsi" w:cstheme="minorHAnsi"/>
          <w:b/>
        </w:rPr>
        <w:tab/>
      </w:r>
      <w:r w:rsidR="000279B5">
        <w:rPr>
          <w:rFonts w:asciiTheme="minorHAnsi" w:eastAsia="Cambria" w:hAnsiTheme="minorHAnsi" w:cstheme="minorHAnsi"/>
          <w:b/>
        </w:rPr>
        <w:tab/>
      </w:r>
      <w:r w:rsidR="00480743">
        <w:rPr>
          <w:rFonts w:asciiTheme="minorHAnsi" w:eastAsia="Cambria" w:hAnsiTheme="minorHAnsi" w:cstheme="minorHAnsi"/>
          <w:b/>
        </w:rPr>
        <w:t xml:space="preserve">5.3.3.2 </w:t>
      </w:r>
      <w:r w:rsidRPr="000C7D28">
        <w:rPr>
          <w:rFonts w:asciiTheme="minorHAnsi" w:eastAsia="Cambria" w:hAnsiTheme="minorHAnsi" w:cstheme="minorHAnsi"/>
          <w:b/>
        </w:rPr>
        <w:t>Public Supply, Total Withdrawals, Fresh</w:t>
      </w:r>
      <w:r w:rsidR="003615BC">
        <w:rPr>
          <w:rFonts w:asciiTheme="minorHAnsi" w:eastAsia="Cambria" w:hAnsiTheme="minorHAnsi" w:cstheme="minorHAnsi"/>
          <w:b/>
        </w:rPr>
        <w:t xml:space="preserve"> Water</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76</w:t>
      </w:r>
    </w:p>
    <w:p w14:paraId="6D642750" w14:textId="3002002D" w:rsidR="000C7D28" w:rsidRDefault="00480743" w:rsidP="00E55926">
      <w:pPr>
        <w:spacing w:before="120" w:after="0" w:line="360" w:lineRule="auto"/>
        <w:ind w:left="0" w:firstLine="720"/>
        <w:rPr>
          <w:rFonts w:asciiTheme="minorHAnsi" w:eastAsia="Cambria" w:hAnsiTheme="minorHAnsi" w:cstheme="minorHAnsi"/>
          <w:b/>
        </w:rPr>
      </w:pPr>
      <w:r>
        <w:rPr>
          <w:rFonts w:asciiTheme="minorHAnsi" w:eastAsia="Cambria" w:hAnsiTheme="minorHAnsi" w:cstheme="minorHAnsi"/>
          <w:b/>
        </w:rPr>
        <w:t>5.4 Environmental Indicators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78</w:t>
      </w:r>
    </w:p>
    <w:p w14:paraId="0081BCDB" w14:textId="032F3F51" w:rsidR="00480743" w:rsidRPr="000C7D28" w:rsidRDefault="00480743" w:rsidP="00617B4E">
      <w:pPr>
        <w:spacing w:before="120" w:after="0" w:line="360" w:lineRule="auto"/>
        <w:ind w:left="0" w:firstLine="720"/>
        <w:rPr>
          <w:rFonts w:asciiTheme="minorHAnsi" w:eastAsia="Cambria" w:hAnsiTheme="minorHAnsi" w:cstheme="minorHAnsi"/>
          <w:b/>
        </w:rPr>
      </w:pPr>
      <w:r>
        <w:rPr>
          <w:rFonts w:asciiTheme="minorHAnsi" w:eastAsia="Cambria" w:hAnsiTheme="minorHAnsi" w:cstheme="minorHAnsi"/>
          <w:b/>
        </w:rPr>
        <w:tab/>
      </w:r>
      <w:r w:rsidR="00277548">
        <w:rPr>
          <w:rFonts w:asciiTheme="minorHAnsi" w:eastAsia="Cambria" w:hAnsiTheme="minorHAnsi" w:cstheme="minorHAnsi"/>
          <w:b/>
        </w:rPr>
        <w:t xml:space="preserve">5.4.1 </w:t>
      </w:r>
      <w:r w:rsidRPr="000C7D28">
        <w:rPr>
          <w:rFonts w:asciiTheme="minorHAnsi" w:eastAsia="Cambria" w:hAnsiTheme="minorHAnsi" w:cstheme="minorHAnsi"/>
          <w:b/>
        </w:rPr>
        <w:t>Temperature and Precipitation</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78</w:t>
      </w:r>
    </w:p>
    <w:p w14:paraId="364512B0" w14:textId="04F0CBF8" w:rsidR="000C7D28" w:rsidRPr="000C7D28" w:rsidRDefault="00277548"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Pr>
          <w:rFonts w:asciiTheme="minorHAnsi" w:eastAsia="Cambria" w:hAnsiTheme="minorHAnsi" w:cstheme="minorHAnsi"/>
          <w:b/>
        </w:rPr>
        <w:tab/>
        <w:t>5.4.1.1</w:t>
      </w:r>
      <w:r w:rsidR="000C7D28" w:rsidRPr="000C7D28">
        <w:rPr>
          <w:rFonts w:asciiTheme="minorHAnsi" w:eastAsia="Cambria" w:hAnsiTheme="minorHAnsi" w:cstheme="minorHAnsi"/>
          <w:b/>
        </w:rPr>
        <w:t xml:space="preserve"> Total Withdrawals</w:t>
      </w:r>
      <w:r w:rsidR="000C7D28"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78</w:t>
      </w:r>
    </w:p>
    <w:p w14:paraId="347BAD49" w14:textId="7D52F1D9" w:rsidR="000C7D28" w:rsidRPr="000C7D28" w:rsidRDefault="000C7D28"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Pr="000C7D28">
        <w:rPr>
          <w:rFonts w:asciiTheme="minorHAnsi" w:eastAsia="Cambria" w:hAnsiTheme="minorHAnsi" w:cstheme="minorHAnsi"/>
          <w:b/>
        </w:rPr>
        <w:tab/>
      </w:r>
      <w:r w:rsidR="00277548">
        <w:rPr>
          <w:rFonts w:asciiTheme="minorHAnsi" w:eastAsia="Cambria" w:hAnsiTheme="minorHAnsi" w:cstheme="minorHAnsi"/>
          <w:b/>
        </w:rPr>
        <w:tab/>
        <w:t>5.4.1.2</w:t>
      </w:r>
      <w:r w:rsidRPr="000C7D28">
        <w:rPr>
          <w:rFonts w:asciiTheme="minorHAnsi" w:eastAsia="Cambria" w:hAnsiTheme="minorHAnsi" w:cstheme="minorHAnsi"/>
          <w:b/>
        </w:rPr>
        <w:t xml:space="preserve"> Public Supply, Total Withdrawals, Fresh</w:t>
      </w:r>
      <w:r w:rsidR="003615BC">
        <w:rPr>
          <w:rFonts w:asciiTheme="minorHAnsi" w:eastAsia="Cambria" w:hAnsiTheme="minorHAnsi" w:cstheme="minorHAnsi"/>
          <w:b/>
        </w:rPr>
        <w:t xml:space="preserve"> Water</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80</w:t>
      </w:r>
    </w:p>
    <w:p w14:paraId="07B39E58" w14:textId="2CBAFC85" w:rsidR="000C7D28" w:rsidRPr="000C7D28" w:rsidRDefault="000C7D28"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b/>
      </w:r>
      <w:r w:rsidR="00277548">
        <w:rPr>
          <w:rFonts w:asciiTheme="minorHAnsi" w:eastAsia="Cambria" w:hAnsiTheme="minorHAnsi" w:cstheme="minorHAnsi"/>
          <w:b/>
        </w:rPr>
        <w:tab/>
        <w:t>5.4.2</w:t>
      </w:r>
      <w:r w:rsidRPr="000C7D28">
        <w:rPr>
          <w:rFonts w:asciiTheme="minorHAnsi" w:eastAsia="Cambria" w:hAnsiTheme="minorHAnsi" w:cstheme="minorHAnsi"/>
          <w:b/>
        </w:rPr>
        <w:t xml:space="preserve"> Streamflow</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81</w:t>
      </w:r>
    </w:p>
    <w:p w14:paraId="6C2A4ECF" w14:textId="7F17BBC6" w:rsidR="003032E6" w:rsidRDefault="000C7D28"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 xml:space="preserve">Chapter 6: </w:t>
      </w:r>
      <w:r w:rsidR="00830055">
        <w:rPr>
          <w:rFonts w:asciiTheme="minorHAnsi" w:eastAsia="Cambria" w:hAnsiTheme="minorHAnsi" w:cstheme="minorHAnsi"/>
          <w:b/>
        </w:rPr>
        <w:t>Discussion and Conclusions</w:t>
      </w:r>
      <w:r w:rsidR="003032E6"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83</w:t>
      </w:r>
    </w:p>
    <w:p w14:paraId="731FA886" w14:textId="21FC4269" w:rsidR="00830055" w:rsidRDefault="00830055"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t>6.1 Discussion</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83</w:t>
      </w:r>
    </w:p>
    <w:p w14:paraId="431F92EC" w14:textId="5BEFAE8E" w:rsidR="00830055" w:rsidRDefault="00830055"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ab/>
        <w:t xml:space="preserve">6.2 Conclusions </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89</w:t>
      </w:r>
    </w:p>
    <w:p w14:paraId="369381D1" w14:textId="7D819195" w:rsidR="00B115EA" w:rsidRPr="00C01C1E" w:rsidRDefault="00B115EA" w:rsidP="00617B4E">
      <w:pPr>
        <w:spacing w:before="120" w:after="0" w:line="360" w:lineRule="auto"/>
        <w:ind w:left="0"/>
        <w:rPr>
          <w:rFonts w:asciiTheme="minorHAnsi" w:eastAsia="Cambria" w:hAnsiTheme="minorHAnsi" w:cstheme="minorHAnsi"/>
          <w:b/>
        </w:rPr>
      </w:pPr>
      <w:r>
        <w:rPr>
          <w:rFonts w:asciiTheme="minorHAnsi" w:eastAsia="Cambria" w:hAnsiTheme="minorHAnsi" w:cstheme="minorHAnsi"/>
          <w:b/>
        </w:rPr>
        <w:t>Chapter 7: Recommendations, Future Research, and Limitations</w:t>
      </w:r>
      <w:r w:rsidR="00830055"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92</w:t>
      </w:r>
    </w:p>
    <w:p w14:paraId="5C663E72" w14:textId="17EF830A" w:rsidR="003032E6" w:rsidRPr="003032E6" w:rsidRDefault="003032E6" w:rsidP="00617B4E">
      <w:pPr>
        <w:spacing w:before="120" w:after="0" w:line="360" w:lineRule="auto"/>
        <w:ind w:left="0"/>
        <w:rPr>
          <w:rFonts w:asciiTheme="minorHAnsi" w:eastAsia="Cambria" w:hAnsiTheme="minorHAnsi" w:cstheme="minorHAnsi"/>
          <w:b/>
        </w:rPr>
      </w:pPr>
      <w:r w:rsidRPr="003032E6">
        <w:rPr>
          <w:rFonts w:asciiTheme="minorHAnsi" w:eastAsia="Cambria" w:hAnsiTheme="minorHAnsi" w:cstheme="minorHAnsi"/>
          <w:b/>
        </w:rPr>
        <w:t>References</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95</w:t>
      </w:r>
    </w:p>
    <w:p w14:paraId="597671E1" w14:textId="42A1001D" w:rsidR="00F36833" w:rsidRPr="003032E6" w:rsidRDefault="00F36833" w:rsidP="00617B4E">
      <w:pPr>
        <w:spacing w:before="120" w:after="0" w:line="360" w:lineRule="auto"/>
        <w:ind w:left="0"/>
        <w:rPr>
          <w:rFonts w:asciiTheme="minorHAnsi" w:eastAsia="Cambria" w:hAnsiTheme="minorHAnsi" w:cstheme="minorHAnsi"/>
          <w:b/>
        </w:rPr>
      </w:pPr>
      <w:r w:rsidRPr="000C7D28">
        <w:rPr>
          <w:rFonts w:asciiTheme="minorHAnsi" w:eastAsia="Cambria" w:hAnsiTheme="minorHAnsi" w:cstheme="minorHAnsi"/>
          <w:b/>
        </w:rPr>
        <w:t>Appendix</w:t>
      </w:r>
      <w:r w:rsidRPr="003032E6">
        <w:rPr>
          <w:rFonts w:asciiTheme="minorHAnsi" w:eastAsia="Cambria" w:hAnsiTheme="minorHAnsi" w:cstheme="minorHAnsi"/>
          <w:b/>
        </w:rPr>
        <w:ptab w:relativeTo="margin" w:alignment="right" w:leader="dot"/>
      </w:r>
      <w:r w:rsidR="00E55926">
        <w:rPr>
          <w:rFonts w:asciiTheme="minorHAnsi" w:eastAsia="Cambria" w:hAnsiTheme="minorHAnsi" w:cstheme="minorHAnsi"/>
          <w:b/>
        </w:rPr>
        <w:t>100</w:t>
      </w:r>
    </w:p>
    <w:p w14:paraId="2FFBB61B" w14:textId="77777777" w:rsidR="008C406E" w:rsidRPr="003032E6" w:rsidRDefault="003032E6" w:rsidP="00617B4E">
      <w:pPr>
        <w:ind w:left="0"/>
        <w:rPr>
          <w:rFonts w:asciiTheme="minorHAnsi" w:hAnsiTheme="minorHAnsi" w:cs="Times New Roman"/>
        </w:rPr>
      </w:pPr>
      <w:r>
        <w:rPr>
          <w:rFonts w:asciiTheme="minorHAnsi" w:hAnsiTheme="minorHAnsi" w:cs="Times New Roman"/>
        </w:rPr>
        <w:br w:type="page"/>
      </w:r>
    </w:p>
    <w:p w14:paraId="6685FCD4" w14:textId="77777777" w:rsidR="007D43E1" w:rsidRPr="007D43E1" w:rsidRDefault="007D43E1" w:rsidP="0025165B">
      <w:pPr>
        <w:spacing w:after="0" w:line="360" w:lineRule="auto"/>
        <w:ind w:left="0"/>
        <w:rPr>
          <w:rFonts w:asciiTheme="minorHAnsi" w:eastAsia="Cambria" w:hAnsiTheme="minorHAnsi" w:cstheme="minorHAnsi"/>
          <w:b/>
          <w:sz w:val="28"/>
          <w:szCs w:val="28"/>
        </w:rPr>
      </w:pPr>
      <w:r w:rsidRPr="007D43E1">
        <w:rPr>
          <w:rFonts w:asciiTheme="minorHAnsi" w:eastAsia="Cambria" w:hAnsiTheme="minorHAnsi" w:cstheme="minorHAnsi"/>
          <w:b/>
          <w:sz w:val="28"/>
          <w:szCs w:val="28"/>
        </w:rPr>
        <w:lastRenderedPageBreak/>
        <w:t>List of Tables</w:t>
      </w:r>
    </w:p>
    <w:p w14:paraId="3D4134BF" w14:textId="77777777" w:rsidR="007D43E1" w:rsidRPr="007D43E1" w:rsidRDefault="007D43E1" w:rsidP="0025165B">
      <w:pPr>
        <w:spacing w:after="0" w:line="360" w:lineRule="auto"/>
        <w:ind w:left="0"/>
        <w:jc w:val="center"/>
        <w:rPr>
          <w:rFonts w:asciiTheme="minorHAnsi" w:eastAsia="Cambria" w:hAnsiTheme="minorHAnsi" w:cstheme="minorHAnsi"/>
          <w:b/>
        </w:rPr>
      </w:pPr>
    </w:p>
    <w:p w14:paraId="0991542A" w14:textId="2115ADE8" w:rsidR="007D43E1" w:rsidRPr="00874906" w:rsidRDefault="007D43E1" w:rsidP="0025165B">
      <w:pPr>
        <w:keepNext/>
        <w:keepLines/>
        <w:spacing w:after="0" w:line="360" w:lineRule="auto"/>
        <w:ind w:left="0"/>
        <w:rPr>
          <w:rFonts w:asciiTheme="minorHAnsi" w:eastAsia="Times New Roman" w:hAnsiTheme="minorHAnsi" w:cstheme="minorHAnsi"/>
          <w:bCs/>
          <w:i/>
        </w:rPr>
      </w:pPr>
      <w:r w:rsidRPr="00874906">
        <w:rPr>
          <w:rFonts w:asciiTheme="minorHAnsi" w:eastAsia="Times New Roman" w:hAnsiTheme="minorHAnsi" w:cstheme="minorHAnsi"/>
          <w:bCs/>
          <w:i/>
        </w:rPr>
        <w:t>Table 1</w:t>
      </w:r>
      <w:r w:rsidR="00BC4D84" w:rsidRPr="00874906">
        <w:rPr>
          <w:rFonts w:asciiTheme="minorHAnsi" w:eastAsia="Times New Roman" w:hAnsiTheme="minorHAnsi" w:cstheme="minorHAnsi"/>
          <w:bCs/>
          <w:i/>
        </w:rPr>
        <w:t xml:space="preserve">: Indicator </w:t>
      </w:r>
      <w:r w:rsidR="004D4919" w:rsidRPr="00874906">
        <w:rPr>
          <w:rFonts w:asciiTheme="minorHAnsi" w:eastAsia="Times New Roman" w:hAnsiTheme="minorHAnsi" w:cstheme="minorHAnsi"/>
          <w:bCs/>
          <w:i/>
        </w:rPr>
        <w:t>Categories</w:t>
      </w:r>
      <w:r w:rsidRPr="00874906">
        <w:rPr>
          <w:rFonts w:asciiTheme="minorHAnsi" w:eastAsia="Times New Roman" w:hAnsiTheme="minorHAnsi" w:cstheme="minorHAnsi"/>
          <w:bCs/>
          <w:i/>
        </w:rPr>
        <w:ptab w:relativeTo="margin" w:alignment="right" w:leader="dot"/>
      </w:r>
      <w:r w:rsidRPr="00874906">
        <w:rPr>
          <w:rFonts w:asciiTheme="minorHAnsi" w:eastAsia="Times New Roman" w:hAnsiTheme="minorHAnsi" w:cstheme="minorHAnsi"/>
          <w:bCs/>
          <w:i/>
        </w:rPr>
        <w:t xml:space="preserve"> </w:t>
      </w:r>
      <w:r w:rsidR="00C01C1E" w:rsidRPr="00874906">
        <w:rPr>
          <w:rFonts w:asciiTheme="minorHAnsi" w:eastAsia="Times New Roman" w:hAnsiTheme="minorHAnsi" w:cstheme="minorHAnsi"/>
          <w:bCs/>
          <w:i/>
        </w:rPr>
        <w:t>4</w:t>
      </w:r>
    </w:p>
    <w:p w14:paraId="27567B64" w14:textId="282FE114" w:rsidR="007D43E1" w:rsidRPr="00874906" w:rsidRDefault="007D43E1" w:rsidP="0025165B">
      <w:pPr>
        <w:spacing w:before="120" w:after="0" w:line="360" w:lineRule="auto"/>
        <w:ind w:left="900" w:hanging="900"/>
        <w:rPr>
          <w:rFonts w:asciiTheme="minorHAnsi" w:eastAsia="Cambria" w:hAnsiTheme="minorHAnsi" w:cstheme="minorHAnsi"/>
          <w:i/>
        </w:rPr>
      </w:pPr>
      <w:r w:rsidRPr="00874906">
        <w:rPr>
          <w:rFonts w:asciiTheme="minorHAnsi" w:eastAsia="Cambria" w:hAnsiTheme="minorHAnsi" w:cstheme="minorHAnsi"/>
          <w:i/>
        </w:rPr>
        <w:t>Table 2</w:t>
      </w:r>
      <w:r w:rsidR="00FE540B" w:rsidRPr="00874906">
        <w:rPr>
          <w:rFonts w:asciiTheme="minorHAnsi" w:eastAsia="Cambria" w:hAnsiTheme="minorHAnsi" w:cstheme="minorHAnsi"/>
          <w:i/>
        </w:rPr>
        <w:t>:</w:t>
      </w:r>
      <w:r w:rsidR="002E0075" w:rsidRPr="00874906">
        <w:rPr>
          <w:rFonts w:asciiTheme="minorHAnsi" w:eastAsia="Calibri" w:hAnsiTheme="minorHAnsi" w:cstheme="minorHAnsi"/>
          <w:i/>
        </w:rPr>
        <w:t xml:space="preserve"> Social Indicator Correlations</w:t>
      </w:r>
      <w:r w:rsidR="00FE540B" w:rsidRPr="00874906">
        <w:rPr>
          <w:i/>
        </w:rPr>
        <w:t xml:space="preserve"> </w:t>
      </w:r>
      <w:r w:rsidRPr="00874906">
        <w:rPr>
          <w:rFonts w:asciiTheme="minorHAnsi" w:eastAsia="Cambria" w:hAnsiTheme="minorHAnsi" w:cstheme="minorHAnsi"/>
          <w:i/>
        </w:rPr>
        <w:ptab w:relativeTo="margin" w:alignment="right" w:leader="dot"/>
      </w:r>
      <w:r w:rsidRPr="00874906">
        <w:rPr>
          <w:rFonts w:asciiTheme="minorHAnsi" w:eastAsia="Cambria" w:hAnsiTheme="minorHAnsi" w:cstheme="minorHAnsi"/>
          <w:i/>
        </w:rPr>
        <w:t xml:space="preserve"> </w:t>
      </w:r>
      <w:r w:rsidR="00E55926">
        <w:rPr>
          <w:rFonts w:asciiTheme="minorHAnsi" w:eastAsia="Cambria" w:hAnsiTheme="minorHAnsi" w:cstheme="minorHAnsi"/>
          <w:i/>
        </w:rPr>
        <w:t>61</w:t>
      </w:r>
    </w:p>
    <w:p w14:paraId="3BC884A5" w14:textId="0DD79157" w:rsidR="007D43E1" w:rsidRPr="00874906" w:rsidRDefault="007D43E1" w:rsidP="0025165B">
      <w:pPr>
        <w:spacing w:before="120" w:after="0" w:line="360" w:lineRule="auto"/>
        <w:ind w:left="900" w:hanging="900"/>
        <w:rPr>
          <w:rFonts w:asciiTheme="minorHAnsi" w:eastAsia="Cambria" w:hAnsiTheme="minorHAnsi" w:cstheme="minorHAnsi"/>
          <w:i/>
        </w:rPr>
      </w:pPr>
      <w:r w:rsidRPr="00874906">
        <w:rPr>
          <w:rFonts w:asciiTheme="minorHAnsi" w:eastAsia="Cambria" w:hAnsiTheme="minorHAnsi" w:cstheme="minorHAnsi"/>
          <w:i/>
        </w:rPr>
        <w:t>Table 3</w:t>
      </w:r>
      <w:r w:rsidR="00FE540B" w:rsidRPr="00874906">
        <w:rPr>
          <w:rFonts w:asciiTheme="minorHAnsi" w:eastAsia="Cambria" w:hAnsiTheme="minorHAnsi" w:cstheme="minorHAnsi"/>
          <w:i/>
        </w:rPr>
        <w:t>:</w:t>
      </w:r>
      <w:r w:rsidR="001E77FC" w:rsidRPr="00874906">
        <w:rPr>
          <w:rFonts w:asciiTheme="minorHAnsi" w:eastAsia="Cambria" w:hAnsiTheme="minorHAnsi" w:cstheme="minorHAnsi"/>
          <w:i/>
        </w:rPr>
        <w:t xml:space="preserve"> Economic Indicator Correlations</w:t>
      </w:r>
      <w:r w:rsidR="00B755A9" w:rsidRPr="00874906">
        <w:rPr>
          <w:rFonts w:asciiTheme="minorHAnsi" w:eastAsia="Cambria" w:hAnsiTheme="minorHAnsi" w:cstheme="minorHAnsi"/>
          <w:i/>
        </w:rPr>
        <w:t>, Part 1</w:t>
      </w:r>
      <w:r w:rsidRPr="00874906">
        <w:rPr>
          <w:rFonts w:asciiTheme="minorHAnsi" w:eastAsia="Cambria" w:hAnsiTheme="minorHAnsi" w:cstheme="minorHAnsi"/>
          <w:i/>
        </w:rPr>
        <w:ptab w:relativeTo="margin" w:alignment="right" w:leader="dot"/>
      </w:r>
      <w:r w:rsidRPr="00874906">
        <w:rPr>
          <w:rFonts w:asciiTheme="minorHAnsi" w:eastAsia="Cambria" w:hAnsiTheme="minorHAnsi" w:cstheme="minorHAnsi"/>
          <w:i/>
        </w:rPr>
        <w:t xml:space="preserve"> </w:t>
      </w:r>
      <w:r w:rsidR="00E55926">
        <w:rPr>
          <w:rFonts w:asciiTheme="minorHAnsi" w:eastAsia="Cambria" w:hAnsiTheme="minorHAnsi" w:cstheme="minorHAnsi"/>
          <w:i/>
        </w:rPr>
        <w:t>68</w:t>
      </w:r>
    </w:p>
    <w:p w14:paraId="16957533" w14:textId="79974FDB" w:rsidR="007D43E1" w:rsidRPr="00874906" w:rsidRDefault="007D43E1" w:rsidP="0025165B">
      <w:pPr>
        <w:spacing w:before="120" w:after="0" w:line="360" w:lineRule="auto"/>
        <w:ind w:left="907" w:hanging="907"/>
        <w:rPr>
          <w:rFonts w:asciiTheme="minorHAnsi" w:eastAsia="Cambria" w:hAnsiTheme="minorHAnsi" w:cstheme="minorHAnsi"/>
          <w:i/>
        </w:rPr>
      </w:pPr>
      <w:r w:rsidRPr="00874906">
        <w:rPr>
          <w:rFonts w:asciiTheme="minorHAnsi" w:eastAsia="Cambria" w:hAnsiTheme="minorHAnsi" w:cstheme="minorHAnsi"/>
          <w:i/>
        </w:rPr>
        <w:t>Table 4</w:t>
      </w:r>
      <w:r w:rsidR="00FE540B" w:rsidRPr="00874906">
        <w:rPr>
          <w:rFonts w:asciiTheme="minorHAnsi" w:eastAsia="Cambria" w:hAnsiTheme="minorHAnsi" w:cstheme="minorHAnsi"/>
          <w:i/>
        </w:rPr>
        <w:t xml:space="preserve">: </w:t>
      </w:r>
      <w:r w:rsidR="001E77FC" w:rsidRPr="00874906">
        <w:rPr>
          <w:rFonts w:asciiTheme="minorHAnsi" w:eastAsia="Cambria" w:hAnsiTheme="minorHAnsi" w:cstheme="minorHAnsi"/>
          <w:i/>
        </w:rPr>
        <w:t>Economic Indicator Correlations</w:t>
      </w:r>
      <w:r w:rsidR="00B755A9" w:rsidRPr="00874906">
        <w:rPr>
          <w:rFonts w:asciiTheme="minorHAnsi" w:eastAsia="Cambria" w:hAnsiTheme="minorHAnsi" w:cstheme="minorHAnsi"/>
          <w:i/>
        </w:rPr>
        <w:t>, Part 2</w:t>
      </w:r>
      <w:r w:rsidRPr="00874906">
        <w:rPr>
          <w:rFonts w:asciiTheme="minorHAnsi" w:eastAsia="Cambria" w:hAnsiTheme="minorHAnsi" w:cstheme="minorHAnsi"/>
          <w:i/>
        </w:rPr>
        <w:ptab w:relativeTo="margin" w:alignment="right" w:leader="dot"/>
      </w:r>
      <w:r w:rsidRPr="00874906">
        <w:rPr>
          <w:rFonts w:asciiTheme="minorHAnsi" w:eastAsia="Cambria" w:hAnsiTheme="minorHAnsi" w:cstheme="minorHAnsi"/>
          <w:i/>
        </w:rPr>
        <w:t xml:space="preserve"> </w:t>
      </w:r>
      <w:r w:rsidR="00E55926">
        <w:rPr>
          <w:rFonts w:asciiTheme="minorHAnsi" w:eastAsia="Cambria" w:hAnsiTheme="minorHAnsi" w:cstheme="minorHAnsi"/>
          <w:i/>
        </w:rPr>
        <w:t>72</w:t>
      </w:r>
    </w:p>
    <w:p w14:paraId="59F9ECEF" w14:textId="66CC94F6" w:rsidR="00F9043B" w:rsidRPr="00874906" w:rsidRDefault="00F9043B" w:rsidP="0025165B">
      <w:pPr>
        <w:spacing w:before="120" w:after="0" w:line="360" w:lineRule="auto"/>
        <w:ind w:left="907" w:hanging="907"/>
        <w:rPr>
          <w:rFonts w:asciiTheme="minorHAnsi" w:eastAsia="Cambria" w:hAnsiTheme="minorHAnsi" w:cstheme="minorHAnsi"/>
          <w:b/>
          <w:i/>
          <w:iCs/>
        </w:rPr>
      </w:pPr>
      <w:r w:rsidRPr="00874906">
        <w:rPr>
          <w:rFonts w:asciiTheme="minorHAnsi" w:eastAsia="Cambria" w:hAnsiTheme="minorHAnsi" w:cstheme="minorHAnsi"/>
          <w:i/>
        </w:rPr>
        <w:t>Table 5</w:t>
      </w:r>
      <w:r w:rsidR="00753E3C" w:rsidRPr="00874906">
        <w:rPr>
          <w:rFonts w:asciiTheme="minorHAnsi" w:eastAsia="Cambria" w:hAnsiTheme="minorHAnsi" w:cstheme="minorHAnsi"/>
          <w:i/>
        </w:rPr>
        <w:t>:</w:t>
      </w:r>
      <w:r w:rsidR="001E77FC" w:rsidRPr="00874906">
        <w:rPr>
          <w:rFonts w:asciiTheme="minorHAnsi" w:eastAsia="Calibri" w:hAnsiTheme="minorHAnsi" w:cstheme="minorHAnsi"/>
          <w:i/>
        </w:rPr>
        <w:t xml:space="preserve"> </w:t>
      </w:r>
      <w:r w:rsidR="001E77FC" w:rsidRPr="00874906">
        <w:rPr>
          <w:rFonts w:asciiTheme="minorHAnsi" w:eastAsia="Cambria" w:hAnsiTheme="minorHAnsi" w:cstheme="minorHAnsi"/>
          <w:i/>
        </w:rPr>
        <w:t>Envir</w:t>
      </w:r>
      <w:r w:rsidR="00B755A9" w:rsidRPr="00874906">
        <w:rPr>
          <w:rFonts w:asciiTheme="minorHAnsi" w:eastAsia="Cambria" w:hAnsiTheme="minorHAnsi" w:cstheme="minorHAnsi"/>
          <w:i/>
        </w:rPr>
        <w:t>onmental Indicator Correlations</w:t>
      </w:r>
      <w:r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79</w:t>
      </w:r>
    </w:p>
    <w:p w14:paraId="36852648" w14:textId="77777777" w:rsidR="007D43E1" w:rsidRPr="0025165B" w:rsidRDefault="007D43E1" w:rsidP="0025165B">
      <w:pPr>
        <w:spacing w:before="120" w:after="0" w:line="360" w:lineRule="auto"/>
        <w:ind w:left="0"/>
        <w:rPr>
          <w:rFonts w:ascii="Cambria" w:eastAsia="Cambria" w:hAnsi="Cambria" w:cs="Times New Roman"/>
          <w:b/>
        </w:rPr>
      </w:pPr>
    </w:p>
    <w:p w14:paraId="2D1A57B2" w14:textId="77777777" w:rsidR="007D43E1" w:rsidRPr="000C7D28" w:rsidRDefault="007D43E1" w:rsidP="00617B4E">
      <w:pPr>
        <w:spacing w:before="120" w:after="0" w:line="480" w:lineRule="auto"/>
        <w:ind w:left="0"/>
        <w:rPr>
          <w:rFonts w:ascii="Cambria" w:eastAsia="Cambria" w:hAnsi="Cambria" w:cs="Times New Roman"/>
          <w:b/>
        </w:rPr>
      </w:pPr>
    </w:p>
    <w:p w14:paraId="66A322B3" w14:textId="77777777" w:rsidR="007D43E1" w:rsidRDefault="007D43E1" w:rsidP="00617B4E">
      <w:pPr>
        <w:spacing w:before="120" w:after="0" w:line="480" w:lineRule="auto"/>
        <w:ind w:left="0"/>
        <w:rPr>
          <w:rFonts w:ascii="Cambria" w:eastAsia="Cambria" w:hAnsi="Cambria" w:cs="Times New Roman"/>
          <w:b/>
        </w:rPr>
      </w:pPr>
    </w:p>
    <w:p w14:paraId="22C0126F" w14:textId="77777777" w:rsidR="005B2D0E" w:rsidRDefault="005B2D0E" w:rsidP="00617B4E">
      <w:pPr>
        <w:spacing w:before="120" w:after="0" w:line="480" w:lineRule="auto"/>
        <w:ind w:left="0"/>
        <w:rPr>
          <w:rFonts w:ascii="Cambria" w:eastAsia="Cambria" w:hAnsi="Cambria" w:cs="Times New Roman"/>
          <w:b/>
        </w:rPr>
      </w:pPr>
    </w:p>
    <w:p w14:paraId="3D8FEE7D" w14:textId="77777777" w:rsidR="005B2D0E" w:rsidRDefault="005B2D0E" w:rsidP="00617B4E">
      <w:pPr>
        <w:spacing w:before="120" w:after="0" w:line="480" w:lineRule="auto"/>
        <w:ind w:left="0"/>
        <w:rPr>
          <w:rFonts w:ascii="Cambria" w:eastAsia="Cambria" w:hAnsi="Cambria" w:cs="Times New Roman"/>
          <w:b/>
        </w:rPr>
      </w:pPr>
    </w:p>
    <w:p w14:paraId="55BCF3CC" w14:textId="6949DC9E" w:rsidR="00617B4E" w:rsidRDefault="00617B4E">
      <w:pPr>
        <w:rPr>
          <w:rFonts w:ascii="Cambria" w:eastAsia="Cambria" w:hAnsi="Cambria" w:cs="Times New Roman"/>
          <w:b/>
        </w:rPr>
      </w:pPr>
      <w:r>
        <w:rPr>
          <w:rFonts w:ascii="Cambria" w:eastAsia="Cambria" w:hAnsi="Cambria" w:cs="Times New Roman"/>
          <w:b/>
        </w:rPr>
        <w:br w:type="page"/>
      </w:r>
    </w:p>
    <w:p w14:paraId="444BB669" w14:textId="77777777" w:rsidR="007D43E1" w:rsidRPr="007D43E1" w:rsidRDefault="007D43E1" w:rsidP="0025165B">
      <w:pPr>
        <w:spacing w:after="0" w:line="360" w:lineRule="auto"/>
        <w:ind w:left="0"/>
        <w:rPr>
          <w:rFonts w:asciiTheme="minorHAnsi" w:eastAsia="Cambria" w:hAnsiTheme="minorHAnsi" w:cstheme="minorHAnsi"/>
          <w:b/>
          <w:sz w:val="28"/>
          <w:szCs w:val="28"/>
        </w:rPr>
      </w:pPr>
      <w:r w:rsidRPr="007D43E1">
        <w:rPr>
          <w:rFonts w:asciiTheme="minorHAnsi" w:eastAsia="Cambria" w:hAnsiTheme="minorHAnsi" w:cstheme="minorHAnsi"/>
          <w:b/>
          <w:sz w:val="28"/>
          <w:szCs w:val="28"/>
        </w:rPr>
        <w:lastRenderedPageBreak/>
        <w:t>List of Figures</w:t>
      </w:r>
    </w:p>
    <w:p w14:paraId="27A1AE5E" w14:textId="77777777" w:rsidR="007D43E1" w:rsidRPr="007D43E1" w:rsidRDefault="007D43E1" w:rsidP="0025165B">
      <w:pPr>
        <w:spacing w:after="0" w:line="360" w:lineRule="auto"/>
        <w:ind w:left="0"/>
        <w:jc w:val="center"/>
        <w:rPr>
          <w:rFonts w:ascii="Cambria" w:eastAsia="Cambria" w:hAnsi="Cambria" w:cs="Times New Roman"/>
          <w:b/>
        </w:rPr>
      </w:pPr>
    </w:p>
    <w:p w14:paraId="00AB05EC" w14:textId="0AE47E67" w:rsidR="007D43E1" w:rsidRPr="00874906" w:rsidRDefault="007D43E1" w:rsidP="0025165B">
      <w:pPr>
        <w:spacing w:after="0" w:line="360" w:lineRule="auto"/>
        <w:ind w:left="1170" w:hanging="1170"/>
        <w:rPr>
          <w:rFonts w:asciiTheme="minorHAnsi" w:eastAsia="Cambria" w:hAnsiTheme="minorHAnsi" w:cstheme="minorHAnsi"/>
          <w:i/>
        </w:rPr>
      </w:pPr>
      <w:r w:rsidRPr="00D00958">
        <w:rPr>
          <w:rFonts w:asciiTheme="minorHAnsi" w:eastAsia="Cambria" w:hAnsiTheme="minorHAnsi" w:cstheme="minorHAnsi"/>
          <w:i/>
        </w:rPr>
        <w:t>Figure 1</w:t>
      </w:r>
      <w:r w:rsidR="00FE540B" w:rsidRPr="00D00958">
        <w:rPr>
          <w:rFonts w:asciiTheme="minorHAnsi" w:eastAsia="Cambria" w:hAnsiTheme="minorHAnsi" w:cstheme="minorHAnsi"/>
          <w:i/>
        </w:rPr>
        <w:t>:</w:t>
      </w:r>
      <w:r w:rsidR="00FE540B" w:rsidRPr="00D00958">
        <w:rPr>
          <w:rFonts w:asciiTheme="minorHAnsi" w:eastAsia="Cambria" w:hAnsiTheme="minorHAnsi" w:cstheme="minorHAnsi"/>
        </w:rPr>
        <w:t xml:space="preserve"> </w:t>
      </w:r>
      <w:r w:rsidR="00FE540B" w:rsidRPr="00D00958">
        <w:rPr>
          <w:i/>
        </w:rPr>
        <w:t>Total withdrawals for public supply (fresh water) i</w:t>
      </w:r>
      <w:r w:rsidR="00B2750D" w:rsidRPr="00D00958">
        <w:rPr>
          <w:i/>
        </w:rPr>
        <w:t xml:space="preserve">n Colorado, New Mexico and </w:t>
      </w:r>
      <w:r w:rsidR="00B2750D" w:rsidRPr="00874906">
        <w:rPr>
          <w:i/>
        </w:rPr>
        <w:t>Texas</w:t>
      </w:r>
      <w:r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27</w:t>
      </w:r>
    </w:p>
    <w:p w14:paraId="3C0EE3EF" w14:textId="608A5A40" w:rsidR="007D43E1" w:rsidRPr="00874906" w:rsidRDefault="007D43E1"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w:t>
      </w:r>
      <w:r w:rsidR="00753E3C" w:rsidRPr="00874906">
        <w:rPr>
          <w:rFonts w:asciiTheme="minorHAnsi" w:eastAsia="Cambria" w:hAnsiTheme="minorHAnsi" w:cstheme="minorHAnsi"/>
          <w:i/>
        </w:rPr>
        <w:t xml:space="preserve">: </w:t>
      </w:r>
      <w:r w:rsidR="00753E3C" w:rsidRPr="00874906">
        <w:rPr>
          <w:i/>
        </w:rPr>
        <w:t>Total withdrawals in Colorado by county</w:t>
      </w:r>
      <w:r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28</w:t>
      </w:r>
    </w:p>
    <w:p w14:paraId="224B2051" w14:textId="628247D0"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3</w:t>
      </w:r>
      <w:r w:rsidR="00753E3C" w:rsidRPr="00874906">
        <w:rPr>
          <w:rFonts w:asciiTheme="minorHAnsi" w:eastAsia="Cambria" w:hAnsiTheme="minorHAnsi" w:cstheme="minorHAnsi"/>
          <w:i/>
        </w:rPr>
        <w:t xml:space="preserve">: </w:t>
      </w:r>
      <w:r w:rsidR="00753E3C" w:rsidRPr="00874906">
        <w:rPr>
          <w:i/>
        </w:rPr>
        <w:t>Total withdrawals in New Mexico by county</w:t>
      </w:r>
      <w:r w:rsidR="007D43E1"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29</w:t>
      </w:r>
    </w:p>
    <w:p w14:paraId="37239639" w14:textId="0521F359"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4</w:t>
      </w:r>
      <w:r w:rsidR="00753E3C" w:rsidRPr="00874906">
        <w:rPr>
          <w:rFonts w:asciiTheme="minorHAnsi" w:eastAsia="Cambria" w:hAnsiTheme="minorHAnsi" w:cstheme="minorHAnsi"/>
          <w:i/>
        </w:rPr>
        <w:t xml:space="preserve">: </w:t>
      </w:r>
      <w:r w:rsidR="00753E3C" w:rsidRPr="00874906">
        <w:rPr>
          <w:i/>
        </w:rPr>
        <w:t>Total withdrawals in Texas by county</w:t>
      </w:r>
      <w:r w:rsidR="007D43E1"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30</w:t>
      </w:r>
    </w:p>
    <w:p w14:paraId="6B46D787" w14:textId="37A3D440" w:rsidR="007D43E1" w:rsidRPr="00874906" w:rsidRDefault="003032E6" w:rsidP="0025165B">
      <w:pPr>
        <w:spacing w:before="120" w:after="0" w:line="360" w:lineRule="auto"/>
        <w:ind w:left="1170" w:hanging="1170"/>
        <w:rPr>
          <w:rFonts w:asciiTheme="minorHAnsi" w:eastAsia="Cambria" w:hAnsiTheme="minorHAnsi" w:cstheme="minorHAnsi"/>
          <w:i/>
          <w:iCs/>
        </w:rPr>
      </w:pPr>
      <w:r w:rsidRPr="00874906">
        <w:rPr>
          <w:rFonts w:asciiTheme="minorHAnsi" w:eastAsia="Cambria" w:hAnsiTheme="minorHAnsi" w:cstheme="minorHAnsi"/>
          <w:i/>
        </w:rPr>
        <w:t>Figure 5</w:t>
      </w:r>
      <w:r w:rsidR="00753E3C" w:rsidRPr="00874906">
        <w:rPr>
          <w:rFonts w:asciiTheme="minorHAnsi" w:eastAsia="Cambria" w:hAnsiTheme="minorHAnsi" w:cstheme="minorHAnsi"/>
          <w:i/>
        </w:rPr>
        <w:t xml:space="preserve">: </w:t>
      </w:r>
      <w:r w:rsidR="00753E3C" w:rsidRPr="00874906">
        <w:rPr>
          <w:rFonts w:asciiTheme="minorHAnsi" w:eastAsia="Cambria" w:hAnsiTheme="minorHAnsi" w:cstheme="minorHAnsi"/>
          <w:i/>
          <w:iCs/>
        </w:rPr>
        <w:t>Public Supply (total withdrawals), fresh water in Rio Grande County, TX</w:t>
      </w:r>
      <w:r w:rsidR="007D43E1"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32</w:t>
      </w:r>
    </w:p>
    <w:p w14:paraId="17C7598B" w14:textId="135FBBD9"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6</w:t>
      </w:r>
      <w:r w:rsidR="00753E3C" w:rsidRPr="00874906">
        <w:rPr>
          <w:rFonts w:asciiTheme="minorHAnsi" w:eastAsia="Cambria" w:hAnsiTheme="minorHAnsi" w:cstheme="minorHAnsi"/>
          <w:i/>
        </w:rPr>
        <w:t>: Public Supply (total withdrawals), fresh water in Bernalillo County, NM</w:t>
      </w:r>
      <w:r w:rsidR="007D43E1"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32</w:t>
      </w:r>
    </w:p>
    <w:p w14:paraId="55C2FAF1" w14:textId="1A14679B"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7</w:t>
      </w:r>
      <w:r w:rsidR="00753E3C" w:rsidRPr="00874906">
        <w:rPr>
          <w:rFonts w:asciiTheme="minorHAnsi" w:eastAsia="Cambria" w:hAnsiTheme="minorHAnsi" w:cstheme="minorHAnsi"/>
          <w:i/>
        </w:rPr>
        <w:t xml:space="preserve">: </w:t>
      </w:r>
      <w:r w:rsidR="00753E3C" w:rsidRPr="00874906">
        <w:rPr>
          <w:i/>
        </w:rPr>
        <w:t>Public Supply (total w</w:t>
      </w:r>
      <w:r w:rsidR="00361081" w:rsidRPr="00874906">
        <w:rPr>
          <w:i/>
        </w:rPr>
        <w:t xml:space="preserve">ithdrawals), fresh water in </w:t>
      </w:r>
      <w:r w:rsidR="00753E3C" w:rsidRPr="00874906">
        <w:rPr>
          <w:i/>
        </w:rPr>
        <w:t>El Paso County, TX</w:t>
      </w:r>
      <w:r w:rsidR="007D43E1" w:rsidRPr="00874906">
        <w:rPr>
          <w:rFonts w:asciiTheme="minorHAnsi" w:eastAsia="Cambria" w:hAnsiTheme="minorHAnsi" w:cstheme="minorHAnsi"/>
          <w:i/>
        </w:rPr>
        <w:ptab w:relativeTo="margin" w:alignment="right" w:leader="dot"/>
      </w:r>
      <w:r w:rsidR="00E55926">
        <w:rPr>
          <w:rFonts w:asciiTheme="minorHAnsi" w:eastAsia="Cambria" w:hAnsiTheme="minorHAnsi" w:cstheme="minorHAnsi"/>
          <w:i/>
        </w:rPr>
        <w:t>33</w:t>
      </w:r>
    </w:p>
    <w:p w14:paraId="3421DA66" w14:textId="1FE825A1"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8</w:t>
      </w:r>
      <w:r w:rsidR="004C08D3" w:rsidRPr="00874906">
        <w:rPr>
          <w:rFonts w:asciiTheme="minorHAnsi" w:eastAsia="Cambria" w:hAnsiTheme="minorHAnsi" w:cstheme="minorHAnsi"/>
          <w:i/>
        </w:rPr>
        <w:t>:</w:t>
      </w:r>
      <w:r w:rsidR="004C08D3" w:rsidRPr="00874906">
        <w:rPr>
          <w:i/>
        </w:rPr>
        <w:t xml:space="preserve"> </w:t>
      </w:r>
      <w:r w:rsidR="004C08D3" w:rsidRPr="00874906">
        <w:rPr>
          <w:rFonts w:asciiTheme="minorHAnsi" w:eastAsia="Cambria" w:hAnsiTheme="minorHAnsi" w:cstheme="minorHAnsi"/>
          <w:i/>
        </w:rPr>
        <w:t>Total withdrawals in Rio Grande County</w:t>
      </w:r>
      <w:r w:rsidR="007D43E1" w:rsidRPr="00874906">
        <w:rPr>
          <w:rFonts w:asciiTheme="minorHAnsi" w:eastAsia="Cambria" w:hAnsiTheme="minorHAnsi" w:cstheme="minorHAnsi"/>
          <w:i/>
        </w:rPr>
        <w:ptab w:relativeTo="margin" w:alignment="right" w:leader="dot"/>
      </w:r>
      <w:r w:rsidR="00C01C1E" w:rsidRPr="00874906">
        <w:rPr>
          <w:rFonts w:asciiTheme="minorHAnsi" w:eastAsia="Cambria" w:hAnsiTheme="minorHAnsi" w:cstheme="minorHAnsi"/>
          <w:i/>
        </w:rPr>
        <w:t>3</w:t>
      </w:r>
      <w:r w:rsidR="00D730AE">
        <w:rPr>
          <w:rFonts w:asciiTheme="minorHAnsi" w:eastAsia="Cambria" w:hAnsiTheme="minorHAnsi" w:cstheme="minorHAnsi"/>
          <w:i/>
        </w:rPr>
        <w:t>4</w:t>
      </w:r>
    </w:p>
    <w:p w14:paraId="11C455A5" w14:textId="7E153FE3"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9</w:t>
      </w:r>
      <w:r w:rsidR="004C08D3" w:rsidRPr="00874906">
        <w:rPr>
          <w:rFonts w:asciiTheme="minorHAnsi" w:eastAsia="Cambria" w:hAnsiTheme="minorHAnsi" w:cstheme="minorHAnsi"/>
          <w:i/>
        </w:rPr>
        <w:t>:</w:t>
      </w:r>
      <w:r w:rsidR="004C08D3" w:rsidRPr="00874906">
        <w:rPr>
          <w:i/>
        </w:rPr>
        <w:t xml:space="preserve"> </w:t>
      </w:r>
      <w:r w:rsidR="004C08D3" w:rsidRPr="00874906">
        <w:rPr>
          <w:rFonts w:asciiTheme="minorHAnsi" w:eastAsia="Cambria" w:hAnsiTheme="minorHAnsi" w:cstheme="minorHAnsi"/>
          <w:i/>
        </w:rPr>
        <w:t>Total withdrawals in Bernalillo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35</w:t>
      </w:r>
    </w:p>
    <w:p w14:paraId="34166592" w14:textId="222D1DAA"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10</w:t>
      </w:r>
      <w:r w:rsidR="00E315C6" w:rsidRPr="00874906">
        <w:rPr>
          <w:rFonts w:asciiTheme="minorHAnsi" w:eastAsia="Cambria" w:hAnsiTheme="minorHAnsi" w:cstheme="minorHAnsi"/>
          <w:i/>
        </w:rPr>
        <w:t>:</w:t>
      </w:r>
      <w:r w:rsidR="00E315C6" w:rsidRPr="00874906">
        <w:rPr>
          <w:i/>
        </w:rPr>
        <w:t xml:space="preserve"> Total withdrawals in El Paso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36</w:t>
      </w:r>
    </w:p>
    <w:p w14:paraId="5A436894" w14:textId="6C81EA6B"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11</w:t>
      </w:r>
      <w:r w:rsidR="00E315C6" w:rsidRPr="00874906">
        <w:rPr>
          <w:rFonts w:asciiTheme="minorHAnsi" w:eastAsia="Cambria" w:hAnsiTheme="minorHAnsi" w:cstheme="minorHAnsi"/>
          <w:i/>
        </w:rPr>
        <w:t xml:space="preserve">: </w:t>
      </w:r>
      <w:r w:rsidR="00E315C6" w:rsidRPr="00874906">
        <w:rPr>
          <w:i/>
        </w:rPr>
        <w:t>Residential and Commercial Water Rates in Bernalillo County (in $</w:t>
      </w:r>
      <w:r w:rsidR="008A3F36" w:rsidRPr="00874906">
        <w:rPr>
          <w:i/>
        </w:rPr>
        <w:t xml:space="preserve">)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37</w:t>
      </w:r>
    </w:p>
    <w:p w14:paraId="670FEE19" w14:textId="74FF91B8"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12</w:t>
      </w:r>
      <w:r w:rsidR="00E315C6" w:rsidRPr="00874906">
        <w:rPr>
          <w:rFonts w:asciiTheme="minorHAnsi" w:eastAsia="Cambria" w:hAnsiTheme="minorHAnsi" w:cstheme="minorHAnsi"/>
          <w:i/>
        </w:rPr>
        <w:t xml:space="preserve">: </w:t>
      </w:r>
      <w:r w:rsidR="00E315C6" w:rsidRPr="00874906">
        <w:rPr>
          <w:i/>
        </w:rPr>
        <w:t>Residential and Commercial Water Rates in El Paso County (in $</w:t>
      </w:r>
      <w:r w:rsidR="008A3F36" w:rsidRPr="00874906">
        <w:rPr>
          <w:i/>
        </w:rPr>
        <w:t xml:space="preserve">)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37</w:t>
      </w:r>
    </w:p>
    <w:p w14:paraId="692E2A58" w14:textId="36EC8E59"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13</w:t>
      </w:r>
      <w:r w:rsidR="00E315C6" w:rsidRPr="00874906">
        <w:rPr>
          <w:rFonts w:asciiTheme="minorHAnsi" w:eastAsia="Cambria" w:hAnsiTheme="minorHAnsi" w:cstheme="minorHAnsi"/>
          <w:i/>
        </w:rPr>
        <w:t xml:space="preserve">: </w:t>
      </w:r>
      <w:r w:rsidR="00E315C6" w:rsidRPr="00874906">
        <w:rPr>
          <w:i/>
        </w:rPr>
        <w:t>Residential and Commercial Sewer Rates in Bernalillo County (in $</w:t>
      </w:r>
      <w:r w:rsidR="008A3F36" w:rsidRPr="00874906">
        <w:rPr>
          <w:i/>
        </w:rPr>
        <w:t xml:space="preserve">)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39</w:t>
      </w:r>
    </w:p>
    <w:p w14:paraId="2B1B5613" w14:textId="0C038646"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14</w:t>
      </w:r>
      <w:r w:rsidR="00E315C6" w:rsidRPr="00874906">
        <w:rPr>
          <w:rFonts w:asciiTheme="minorHAnsi" w:eastAsia="Cambria" w:hAnsiTheme="minorHAnsi" w:cstheme="minorHAnsi"/>
          <w:i/>
        </w:rPr>
        <w:t>:</w:t>
      </w:r>
      <w:r w:rsidR="00E315C6" w:rsidRPr="00874906">
        <w:rPr>
          <w:i/>
        </w:rPr>
        <w:t xml:space="preserve"> </w:t>
      </w:r>
      <w:r w:rsidR="00E315C6" w:rsidRPr="00874906">
        <w:rPr>
          <w:rFonts w:asciiTheme="minorHAnsi" w:eastAsia="Cambria" w:hAnsiTheme="minorHAnsi" w:cstheme="minorHAnsi"/>
          <w:i/>
        </w:rPr>
        <w:t xml:space="preserve">Residential and Commercial Sewer Rates in El Paso County (in $)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40</w:t>
      </w:r>
    </w:p>
    <w:p w14:paraId="52C1E427" w14:textId="204D384A"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15</w:t>
      </w:r>
      <w:r w:rsidR="00E315C6" w:rsidRPr="00874906">
        <w:rPr>
          <w:rFonts w:asciiTheme="minorHAnsi" w:eastAsia="Cambria" w:hAnsiTheme="minorHAnsi" w:cstheme="minorHAnsi"/>
          <w:i/>
        </w:rPr>
        <w:t xml:space="preserve">: </w:t>
      </w:r>
      <w:r w:rsidR="00E315C6" w:rsidRPr="00874906">
        <w:rPr>
          <w:i/>
        </w:rPr>
        <w:t>Personal Consumption Expenditures for Housing and Utilities in Colorado</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41</w:t>
      </w:r>
    </w:p>
    <w:p w14:paraId="735A906B" w14:textId="26E1197A"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16</w:t>
      </w:r>
      <w:r w:rsidR="00E315C6" w:rsidRPr="00874906">
        <w:rPr>
          <w:rFonts w:asciiTheme="minorHAnsi" w:eastAsia="Cambria" w:hAnsiTheme="minorHAnsi" w:cstheme="minorHAnsi"/>
          <w:i/>
        </w:rPr>
        <w:t>: Personal Consumption Expenditures for Housing and Utilities in New Mexico</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41</w:t>
      </w:r>
    </w:p>
    <w:p w14:paraId="74635A6B" w14:textId="6E8F34DF"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17</w:t>
      </w:r>
      <w:r w:rsidR="00781358" w:rsidRPr="00874906">
        <w:rPr>
          <w:rFonts w:asciiTheme="minorHAnsi" w:eastAsia="Cambria" w:hAnsiTheme="minorHAnsi" w:cstheme="minorHAnsi"/>
          <w:i/>
        </w:rPr>
        <w:t xml:space="preserve">: </w:t>
      </w:r>
      <w:r w:rsidR="00781358" w:rsidRPr="00874906">
        <w:rPr>
          <w:i/>
        </w:rPr>
        <w:t xml:space="preserve">Personal Consumption Expenditures for Housing and Utilities in </w:t>
      </w:r>
      <w:r w:rsidR="008A3F36" w:rsidRPr="00874906">
        <w:rPr>
          <w:i/>
        </w:rPr>
        <w:t>Texas</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42</w:t>
      </w:r>
    </w:p>
    <w:p w14:paraId="2290BD53" w14:textId="2EB6D00C"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18</w:t>
      </w:r>
      <w:r w:rsidR="00781358" w:rsidRPr="00874906">
        <w:rPr>
          <w:rFonts w:asciiTheme="minorHAnsi" w:eastAsia="Cambria" w:hAnsiTheme="minorHAnsi" w:cstheme="minorHAnsi"/>
          <w:i/>
        </w:rPr>
        <w:t xml:space="preserve">: </w:t>
      </w:r>
      <w:r w:rsidR="00781358" w:rsidRPr="00874906">
        <w:rPr>
          <w:i/>
        </w:rPr>
        <w:t>Per Capita Personal Consumption Expenditures for Housing and Utilities in Texas, New Mexico and Colorado</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43</w:t>
      </w:r>
    </w:p>
    <w:p w14:paraId="25BBD5C5" w14:textId="6F60C880"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19</w:t>
      </w:r>
      <w:r w:rsidR="008A3F36" w:rsidRPr="00874906">
        <w:rPr>
          <w:rFonts w:asciiTheme="minorHAnsi" w:eastAsia="Cambria" w:hAnsiTheme="minorHAnsi" w:cstheme="minorHAnsi"/>
          <w:i/>
        </w:rPr>
        <w:t xml:space="preserve">: </w:t>
      </w:r>
      <w:r w:rsidR="008A3F36" w:rsidRPr="00874906">
        <w:rPr>
          <w:i/>
        </w:rPr>
        <w:t>Poverty Estimate in Rio Grande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44</w:t>
      </w:r>
    </w:p>
    <w:p w14:paraId="3204BE62" w14:textId="5A79F2C3"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lastRenderedPageBreak/>
        <w:t>Figure 20</w:t>
      </w:r>
      <w:r w:rsidR="008A3F36" w:rsidRPr="00874906">
        <w:rPr>
          <w:rFonts w:asciiTheme="minorHAnsi" w:eastAsia="Cambria" w:hAnsiTheme="minorHAnsi" w:cstheme="minorHAnsi"/>
          <w:i/>
        </w:rPr>
        <w:t xml:space="preserve">: </w:t>
      </w:r>
      <w:r w:rsidR="008A3F36" w:rsidRPr="00874906">
        <w:rPr>
          <w:rFonts w:asciiTheme="minorHAnsi" w:eastAsia="Calibri" w:hAnsiTheme="minorHAnsi" w:cstheme="minorHAnsi"/>
          <w:i/>
        </w:rPr>
        <w:t>Per Capita Personal Income for Rio Grande, Bernalillo and El Paso Counties</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45</w:t>
      </w:r>
    </w:p>
    <w:p w14:paraId="7B088AF1" w14:textId="57C96DC7"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21</w:t>
      </w:r>
      <w:r w:rsidR="008A3F36" w:rsidRPr="00874906">
        <w:rPr>
          <w:rFonts w:asciiTheme="minorHAnsi" w:eastAsia="Cambria" w:hAnsiTheme="minorHAnsi" w:cstheme="minorHAnsi"/>
          <w:i/>
        </w:rPr>
        <w:t>: Poverty Estimate in Bernalillo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46</w:t>
      </w:r>
    </w:p>
    <w:p w14:paraId="11C73B7C" w14:textId="47159FDD"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22</w:t>
      </w:r>
      <w:r w:rsidR="008A3F36" w:rsidRPr="00874906">
        <w:rPr>
          <w:rFonts w:asciiTheme="minorHAnsi" w:eastAsia="Cambria" w:hAnsiTheme="minorHAnsi" w:cstheme="minorHAnsi"/>
          <w:i/>
        </w:rPr>
        <w:t>: Poverty Estimate for All Ages in El Paso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47</w:t>
      </w:r>
    </w:p>
    <w:p w14:paraId="2341C84F" w14:textId="3769EFD9"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23</w:t>
      </w:r>
      <w:r w:rsidR="008A3F36" w:rsidRPr="00874906">
        <w:rPr>
          <w:rFonts w:asciiTheme="minorHAnsi" w:eastAsia="Cambria" w:hAnsiTheme="minorHAnsi" w:cstheme="minorHAnsi"/>
          <w:i/>
        </w:rPr>
        <w:t xml:space="preserve">: </w:t>
      </w:r>
      <w:r w:rsidR="008A3F36" w:rsidRPr="00874906">
        <w:rPr>
          <w:i/>
        </w:rPr>
        <w:t>Total Population in Rio Grande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48</w:t>
      </w:r>
    </w:p>
    <w:p w14:paraId="2DAE4462" w14:textId="3B80CFD6" w:rsidR="007D43E1" w:rsidRPr="00874906" w:rsidRDefault="003032E6" w:rsidP="0025165B">
      <w:pPr>
        <w:spacing w:before="120" w:after="0" w:line="360" w:lineRule="auto"/>
        <w:ind w:left="1170" w:hanging="1170"/>
        <w:rPr>
          <w:rFonts w:asciiTheme="minorHAnsi" w:eastAsia="Cambria" w:hAnsiTheme="minorHAnsi" w:cstheme="minorHAnsi"/>
          <w:i/>
          <w:iCs/>
        </w:rPr>
      </w:pPr>
      <w:r w:rsidRPr="00874906">
        <w:rPr>
          <w:rFonts w:asciiTheme="minorHAnsi" w:eastAsia="Cambria" w:hAnsiTheme="minorHAnsi" w:cstheme="minorHAnsi"/>
          <w:i/>
        </w:rPr>
        <w:t>Figure 24</w:t>
      </w:r>
      <w:r w:rsidR="008A3F36" w:rsidRPr="00874906">
        <w:rPr>
          <w:rFonts w:asciiTheme="minorHAnsi" w:eastAsia="Cambria" w:hAnsiTheme="minorHAnsi" w:cstheme="minorHAnsi"/>
          <w:i/>
        </w:rPr>
        <w:t xml:space="preserve">: </w:t>
      </w:r>
      <w:r w:rsidR="008A3F36" w:rsidRPr="00874906">
        <w:rPr>
          <w:rFonts w:asciiTheme="minorHAnsi" w:eastAsia="Cambria" w:hAnsiTheme="minorHAnsi" w:cstheme="minorHAnsi"/>
          <w:i/>
          <w:iCs/>
        </w:rPr>
        <w:t>Public Supply Population in Rio Grande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49</w:t>
      </w:r>
    </w:p>
    <w:p w14:paraId="11823A99" w14:textId="6410310B"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25</w:t>
      </w:r>
      <w:r w:rsidR="008A3F36" w:rsidRPr="00874906">
        <w:rPr>
          <w:rFonts w:asciiTheme="minorHAnsi" w:eastAsia="Cambria" w:hAnsiTheme="minorHAnsi" w:cstheme="minorHAnsi"/>
          <w:i/>
        </w:rPr>
        <w:t>: General Total Population in Bernalillo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50</w:t>
      </w:r>
    </w:p>
    <w:p w14:paraId="4C0EAEA3" w14:textId="2F81021D"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26</w:t>
      </w:r>
      <w:r w:rsidR="008A3F36" w:rsidRPr="00874906">
        <w:rPr>
          <w:rFonts w:asciiTheme="minorHAnsi" w:eastAsia="Cambria" w:hAnsiTheme="minorHAnsi" w:cstheme="minorHAnsi"/>
          <w:i/>
        </w:rPr>
        <w:t xml:space="preserve">: </w:t>
      </w:r>
      <w:r w:rsidR="008A3F36" w:rsidRPr="00874906">
        <w:rPr>
          <w:rFonts w:asciiTheme="minorHAnsi" w:eastAsia="Calibri" w:hAnsiTheme="minorHAnsi" w:cstheme="minorHAnsi"/>
          <w:i/>
          <w:iCs/>
        </w:rPr>
        <w:t>Public Supply Population in Bernalillo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51</w:t>
      </w:r>
    </w:p>
    <w:p w14:paraId="6A4E7FC0" w14:textId="06F26BE5"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27</w:t>
      </w:r>
      <w:r w:rsidR="008A3F36" w:rsidRPr="00874906">
        <w:rPr>
          <w:rFonts w:asciiTheme="minorHAnsi" w:eastAsia="Cambria" w:hAnsiTheme="minorHAnsi" w:cstheme="minorHAnsi"/>
          <w:i/>
        </w:rPr>
        <w:t>: Total Population in El Paso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51</w:t>
      </w:r>
    </w:p>
    <w:p w14:paraId="6087CF1A" w14:textId="38DA37C5"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28</w:t>
      </w:r>
      <w:r w:rsidR="008A3F36" w:rsidRPr="00874906">
        <w:rPr>
          <w:rFonts w:asciiTheme="minorHAnsi" w:eastAsia="Cambria" w:hAnsiTheme="minorHAnsi" w:cstheme="minorHAnsi"/>
          <w:i/>
        </w:rPr>
        <w:t xml:space="preserve">: </w:t>
      </w:r>
      <w:r w:rsidR="00361081" w:rsidRPr="00874906">
        <w:rPr>
          <w:i/>
        </w:rPr>
        <w:t xml:space="preserve">Public Supply Population in </w:t>
      </w:r>
      <w:r w:rsidR="008A3F36" w:rsidRPr="00874906">
        <w:rPr>
          <w:i/>
        </w:rPr>
        <w:t>El Paso County</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52</w:t>
      </w:r>
    </w:p>
    <w:p w14:paraId="5520F6EE" w14:textId="08C93DBC"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29</w:t>
      </w:r>
      <w:r w:rsidR="008A3F36" w:rsidRPr="00874906">
        <w:rPr>
          <w:rFonts w:asciiTheme="minorHAnsi" w:eastAsia="Cambria" w:hAnsiTheme="minorHAnsi" w:cstheme="minorHAnsi"/>
          <w:i/>
        </w:rPr>
        <w:t xml:space="preserve">: Average Annual </w:t>
      </w:r>
      <w:r w:rsidR="008A3F36" w:rsidRPr="00874906">
        <w:rPr>
          <w:rFonts w:asciiTheme="minorHAnsi" w:eastAsia="Calibri" w:hAnsiTheme="minorHAnsi" w:cstheme="minorHAnsi"/>
          <w:i/>
        </w:rPr>
        <w:t>Temperature in Rio Grande, Bernalillo and El Paso Counties</w:t>
      </w:r>
      <w:r w:rsidR="008A3F36" w:rsidRPr="00874906">
        <w:rPr>
          <w:rFonts w:asciiTheme="minorHAnsi" w:eastAsia="Cambria" w:hAnsiTheme="minorHAnsi" w:cstheme="minorHAnsi"/>
          <w:i/>
        </w:rPr>
        <w:t xml:space="preserve">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54</w:t>
      </w:r>
    </w:p>
    <w:p w14:paraId="6CADE42C" w14:textId="04866CD9"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30</w:t>
      </w:r>
      <w:r w:rsidR="008A3F36" w:rsidRPr="00874906">
        <w:rPr>
          <w:rFonts w:asciiTheme="minorHAnsi" w:eastAsia="Cambria" w:hAnsiTheme="minorHAnsi" w:cstheme="minorHAnsi"/>
          <w:i/>
        </w:rPr>
        <w:t>:</w:t>
      </w:r>
      <w:r w:rsidR="00852627" w:rsidRPr="00874906">
        <w:rPr>
          <w:rFonts w:asciiTheme="minorHAnsi" w:eastAsia="Cambria" w:hAnsiTheme="minorHAnsi" w:cstheme="minorHAnsi"/>
          <w:i/>
        </w:rPr>
        <w:t xml:space="preserve"> Average Annual Precipitation in Rio Grande, Bernalillo and El Paso Counties</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55</w:t>
      </w:r>
    </w:p>
    <w:p w14:paraId="66175269" w14:textId="10228C1E" w:rsidR="007D43E1" w:rsidRPr="00874906" w:rsidRDefault="003032E6" w:rsidP="0025165B">
      <w:pPr>
        <w:spacing w:before="120" w:after="0" w:line="360" w:lineRule="auto"/>
        <w:ind w:left="1170" w:hanging="1170"/>
        <w:rPr>
          <w:rFonts w:asciiTheme="minorHAnsi" w:eastAsia="Cambria" w:hAnsiTheme="minorHAnsi" w:cstheme="minorHAnsi"/>
          <w:i/>
        </w:rPr>
      </w:pPr>
      <w:r w:rsidRPr="00874906">
        <w:rPr>
          <w:rFonts w:asciiTheme="minorHAnsi" w:eastAsia="Cambria" w:hAnsiTheme="minorHAnsi" w:cstheme="minorHAnsi"/>
          <w:i/>
        </w:rPr>
        <w:t>Figure 31</w:t>
      </w:r>
      <w:r w:rsidR="005509A0" w:rsidRPr="00874906">
        <w:rPr>
          <w:rFonts w:asciiTheme="minorHAnsi" w:eastAsia="Cambria" w:hAnsiTheme="minorHAnsi" w:cstheme="minorHAnsi"/>
          <w:i/>
        </w:rPr>
        <w:t>:</w:t>
      </w:r>
      <w:r w:rsidR="005509A0" w:rsidRPr="00874906">
        <w:rPr>
          <w:rFonts w:asciiTheme="minorHAnsi" w:eastAsia="Calibri" w:hAnsiTheme="minorHAnsi" w:cstheme="minorHAnsi"/>
          <w:i/>
        </w:rPr>
        <w:t xml:space="preserve"> </w:t>
      </w:r>
      <w:r w:rsidR="005509A0" w:rsidRPr="00874906">
        <w:rPr>
          <w:rFonts w:asciiTheme="minorHAnsi" w:eastAsia="Cambria" w:hAnsiTheme="minorHAnsi" w:cstheme="minorHAnsi"/>
          <w:i/>
        </w:rPr>
        <w:t xml:space="preserve">Average annual Streamflow Rate in Rio Grande and Bernalillo Counties </w:t>
      </w:r>
      <w:r w:rsidR="007D43E1" w:rsidRPr="00874906">
        <w:rPr>
          <w:rFonts w:asciiTheme="minorHAnsi" w:eastAsia="Cambria" w:hAnsiTheme="minorHAnsi" w:cstheme="minorHAnsi"/>
          <w:i/>
        </w:rPr>
        <w:ptab w:relativeTo="margin" w:alignment="right" w:leader="dot"/>
      </w:r>
      <w:r w:rsidR="00D730AE">
        <w:rPr>
          <w:rFonts w:asciiTheme="minorHAnsi" w:eastAsia="Cambria" w:hAnsiTheme="minorHAnsi" w:cstheme="minorHAnsi"/>
          <w:i/>
        </w:rPr>
        <w:t>57</w:t>
      </w:r>
      <w:bookmarkStart w:id="0" w:name="_GoBack"/>
      <w:bookmarkEnd w:id="0"/>
    </w:p>
    <w:p w14:paraId="7B4C6CE2" w14:textId="77777777" w:rsidR="007D43E1" w:rsidRPr="00874906" w:rsidRDefault="007D43E1" w:rsidP="0025165B">
      <w:pPr>
        <w:spacing w:after="0" w:line="360" w:lineRule="auto"/>
        <w:ind w:left="1170" w:hanging="1170"/>
        <w:rPr>
          <w:rFonts w:asciiTheme="minorHAnsi" w:eastAsia="Cambria" w:hAnsiTheme="minorHAnsi" w:cstheme="minorHAnsi"/>
          <w:i/>
        </w:rPr>
      </w:pPr>
    </w:p>
    <w:p w14:paraId="7DD485E8" w14:textId="77777777" w:rsidR="00B2750D" w:rsidRPr="00D00958" w:rsidRDefault="00B2750D" w:rsidP="0025165B">
      <w:pPr>
        <w:spacing w:line="360" w:lineRule="auto"/>
        <w:ind w:left="0"/>
        <w:rPr>
          <w:rFonts w:asciiTheme="minorHAnsi" w:hAnsiTheme="minorHAnsi" w:cstheme="minorHAnsi"/>
        </w:rPr>
      </w:pPr>
    </w:p>
    <w:p w14:paraId="5D21FE41" w14:textId="77777777" w:rsidR="00B2750D" w:rsidRDefault="00B2750D" w:rsidP="0025165B">
      <w:pPr>
        <w:spacing w:line="360" w:lineRule="auto"/>
        <w:ind w:left="0"/>
        <w:rPr>
          <w:rFonts w:asciiTheme="minorHAnsi" w:hAnsiTheme="minorHAnsi" w:cstheme="minorHAnsi"/>
          <w:b/>
        </w:rPr>
      </w:pPr>
    </w:p>
    <w:p w14:paraId="7C23EFE2" w14:textId="77777777" w:rsidR="00B2750D" w:rsidRDefault="00B2750D" w:rsidP="00617B4E">
      <w:pPr>
        <w:ind w:left="0"/>
        <w:rPr>
          <w:rFonts w:asciiTheme="minorHAnsi" w:hAnsiTheme="minorHAnsi" w:cstheme="minorHAnsi"/>
          <w:b/>
        </w:rPr>
      </w:pPr>
    </w:p>
    <w:p w14:paraId="09B69D00" w14:textId="77777777" w:rsidR="00B2750D" w:rsidRDefault="00B2750D" w:rsidP="00617B4E">
      <w:pPr>
        <w:ind w:left="0"/>
        <w:rPr>
          <w:rFonts w:asciiTheme="minorHAnsi" w:hAnsiTheme="minorHAnsi" w:cstheme="minorHAnsi"/>
          <w:b/>
        </w:rPr>
      </w:pPr>
    </w:p>
    <w:p w14:paraId="3DB1D20E" w14:textId="77777777" w:rsidR="00B2750D" w:rsidRDefault="00B2750D" w:rsidP="00617B4E">
      <w:pPr>
        <w:ind w:left="0"/>
        <w:rPr>
          <w:rFonts w:asciiTheme="minorHAnsi" w:hAnsiTheme="minorHAnsi" w:cstheme="minorHAnsi"/>
          <w:b/>
        </w:rPr>
      </w:pPr>
    </w:p>
    <w:p w14:paraId="69D440BE" w14:textId="77777777" w:rsidR="00B2750D" w:rsidRDefault="00B2750D" w:rsidP="00617B4E">
      <w:pPr>
        <w:ind w:left="0"/>
        <w:rPr>
          <w:rFonts w:asciiTheme="minorHAnsi" w:hAnsiTheme="minorHAnsi" w:cstheme="minorHAnsi"/>
          <w:b/>
        </w:rPr>
      </w:pPr>
    </w:p>
    <w:p w14:paraId="0EC4BB2D" w14:textId="77777777" w:rsidR="00B2750D" w:rsidRDefault="00B2750D" w:rsidP="00617B4E">
      <w:pPr>
        <w:ind w:left="0"/>
        <w:rPr>
          <w:rFonts w:asciiTheme="minorHAnsi" w:hAnsiTheme="minorHAnsi" w:cstheme="minorHAnsi"/>
          <w:b/>
        </w:rPr>
      </w:pPr>
    </w:p>
    <w:p w14:paraId="5250EBFA" w14:textId="77777777" w:rsidR="0025165B" w:rsidRDefault="0025165B" w:rsidP="00617B4E">
      <w:pPr>
        <w:ind w:left="0"/>
        <w:rPr>
          <w:rFonts w:asciiTheme="minorHAnsi" w:hAnsiTheme="minorHAnsi" w:cstheme="minorHAnsi"/>
          <w:b/>
        </w:rPr>
      </w:pPr>
    </w:p>
    <w:p w14:paraId="0579A579" w14:textId="77777777" w:rsidR="0025165B" w:rsidRDefault="0025165B" w:rsidP="00617B4E">
      <w:pPr>
        <w:ind w:left="0"/>
        <w:rPr>
          <w:rFonts w:asciiTheme="minorHAnsi" w:hAnsiTheme="minorHAnsi" w:cstheme="minorHAnsi"/>
          <w:b/>
        </w:rPr>
      </w:pPr>
    </w:p>
    <w:p w14:paraId="26CDC9A8" w14:textId="77777777" w:rsidR="0025165B" w:rsidRDefault="0025165B" w:rsidP="00617B4E">
      <w:pPr>
        <w:ind w:left="0"/>
        <w:rPr>
          <w:rFonts w:asciiTheme="minorHAnsi" w:hAnsiTheme="minorHAnsi" w:cstheme="minorHAnsi"/>
          <w:b/>
        </w:rPr>
      </w:pPr>
    </w:p>
    <w:p w14:paraId="3FBDFC6F" w14:textId="77777777" w:rsidR="0025165B" w:rsidRDefault="0025165B" w:rsidP="00617B4E">
      <w:pPr>
        <w:ind w:left="0"/>
        <w:rPr>
          <w:rFonts w:asciiTheme="minorHAnsi" w:hAnsiTheme="minorHAnsi" w:cstheme="minorHAnsi"/>
          <w:b/>
        </w:rPr>
      </w:pPr>
    </w:p>
    <w:p w14:paraId="768A1652" w14:textId="77777777" w:rsidR="0025165B" w:rsidRDefault="0025165B" w:rsidP="00617B4E">
      <w:pPr>
        <w:ind w:left="0"/>
        <w:rPr>
          <w:rFonts w:asciiTheme="minorHAnsi" w:hAnsiTheme="minorHAnsi" w:cstheme="minorHAnsi"/>
          <w:b/>
        </w:rPr>
      </w:pPr>
    </w:p>
    <w:p w14:paraId="3ECA3457" w14:textId="77777777" w:rsidR="008D02CE" w:rsidRPr="008D02CE" w:rsidRDefault="008D02CE" w:rsidP="00617B4E">
      <w:pPr>
        <w:spacing w:after="0" w:line="480" w:lineRule="auto"/>
        <w:ind w:left="0"/>
        <w:rPr>
          <w:rFonts w:asciiTheme="majorHAnsi" w:eastAsia="Calibri" w:hAnsiTheme="majorHAnsi" w:cstheme="majorHAnsi"/>
          <w:b/>
          <w:sz w:val="28"/>
          <w:szCs w:val="28"/>
        </w:rPr>
      </w:pPr>
      <w:r w:rsidRPr="008D02CE">
        <w:rPr>
          <w:rFonts w:asciiTheme="majorHAnsi" w:eastAsia="Calibri" w:hAnsiTheme="majorHAnsi" w:cstheme="majorHAnsi"/>
          <w:b/>
          <w:sz w:val="28"/>
          <w:szCs w:val="28"/>
        </w:rPr>
        <w:lastRenderedPageBreak/>
        <w:t>Abstract</w:t>
      </w:r>
    </w:p>
    <w:p w14:paraId="77E546A7" w14:textId="77777777" w:rsidR="007B2319" w:rsidRDefault="00393BC8" w:rsidP="00092FB6">
      <w:pPr>
        <w:spacing w:after="0" w:line="480" w:lineRule="auto"/>
        <w:ind w:left="0" w:firstLine="360"/>
        <w:rPr>
          <w:rFonts w:asciiTheme="majorHAnsi" w:eastAsia="Calibri" w:hAnsiTheme="majorHAnsi" w:cstheme="majorHAnsi"/>
        </w:rPr>
      </w:pPr>
      <w:r w:rsidRPr="00393BC8">
        <w:rPr>
          <w:rFonts w:asciiTheme="majorHAnsi" w:eastAsia="Calibri" w:hAnsiTheme="majorHAnsi" w:cstheme="majorHAnsi"/>
        </w:rPr>
        <w:t xml:space="preserve">The Rio Grande River Basin spanning over Colorado, New Mexico, Texas, and Mexico presents a big challenge in terms of efficient water management. Water is allocated by a wide range of </w:t>
      </w:r>
      <w:r w:rsidR="002C55BC">
        <w:rPr>
          <w:rFonts w:asciiTheme="majorHAnsi" w:eastAsia="Calibri" w:hAnsiTheme="majorHAnsi" w:cstheme="majorHAnsi"/>
        </w:rPr>
        <w:t xml:space="preserve">relatively autonomous </w:t>
      </w:r>
      <w:r w:rsidRPr="00393BC8">
        <w:rPr>
          <w:rFonts w:asciiTheme="majorHAnsi" w:eastAsia="Calibri" w:hAnsiTheme="majorHAnsi" w:cstheme="majorHAnsi"/>
        </w:rPr>
        <w:t>water authorities in differ</w:t>
      </w:r>
      <w:r w:rsidR="002C55BC">
        <w:rPr>
          <w:rFonts w:asciiTheme="majorHAnsi" w:eastAsia="Calibri" w:hAnsiTheme="majorHAnsi" w:cstheme="majorHAnsi"/>
        </w:rPr>
        <w:t xml:space="preserve">ent regions of the river basin. </w:t>
      </w:r>
      <w:r w:rsidRPr="00EE3B38">
        <w:rPr>
          <w:rFonts w:asciiTheme="majorHAnsi" w:eastAsia="Calibri" w:hAnsiTheme="majorHAnsi" w:cstheme="majorHAnsi"/>
        </w:rPr>
        <w:t>Moreover, growing population in adjacent cities and the resulting increase in water demand as well as simultaneously shrinking water resources</w:t>
      </w:r>
      <w:r w:rsidR="00043251" w:rsidRPr="00EE3B38">
        <w:rPr>
          <w:rFonts w:asciiTheme="majorHAnsi" w:eastAsia="Calibri" w:hAnsiTheme="majorHAnsi" w:cstheme="majorHAnsi"/>
        </w:rPr>
        <w:t xml:space="preserve"> (due to climatic conditions and consumption patterns)</w:t>
      </w:r>
      <w:r w:rsidRPr="00EE3B38">
        <w:rPr>
          <w:rFonts w:asciiTheme="majorHAnsi" w:eastAsia="Calibri" w:hAnsiTheme="majorHAnsi" w:cstheme="majorHAnsi"/>
        </w:rPr>
        <w:t xml:space="preserve"> create</w:t>
      </w:r>
      <w:r w:rsidR="008B5258" w:rsidRPr="00EE3B38">
        <w:rPr>
          <w:rFonts w:asciiTheme="majorHAnsi" w:eastAsia="Calibri" w:hAnsiTheme="majorHAnsi" w:cstheme="majorHAnsi"/>
        </w:rPr>
        <w:t xml:space="preserve"> a need for</w:t>
      </w:r>
      <w:r w:rsidRPr="00EE3B38">
        <w:rPr>
          <w:rFonts w:asciiTheme="majorHAnsi" w:eastAsia="Calibri" w:hAnsiTheme="majorHAnsi" w:cstheme="majorHAnsi"/>
        </w:rPr>
        <w:t xml:space="preserve"> </w:t>
      </w:r>
      <w:r w:rsidR="008B5258" w:rsidRPr="00EE3B38">
        <w:rPr>
          <w:rFonts w:asciiTheme="majorHAnsi" w:eastAsia="Calibri" w:hAnsiTheme="majorHAnsi" w:cstheme="majorHAnsi"/>
        </w:rPr>
        <w:t>e</w:t>
      </w:r>
      <w:r w:rsidR="00F52266" w:rsidRPr="00EE3B38">
        <w:rPr>
          <w:rFonts w:asciiTheme="majorHAnsi" w:eastAsia="Calibri" w:hAnsiTheme="majorHAnsi" w:cstheme="majorHAnsi"/>
        </w:rPr>
        <w:t xml:space="preserve">valuating water </w:t>
      </w:r>
      <w:r w:rsidR="001065E9" w:rsidRPr="00EE3B38">
        <w:rPr>
          <w:rFonts w:asciiTheme="majorHAnsi" w:eastAsia="Calibri" w:hAnsiTheme="majorHAnsi" w:cstheme="majorHAnsi"/>
        </w:rPr>
        <w:t xml:space="preserve">use </w:t>
      </w:r>
      <w:r w:rsidR="00F52266" w:rsidRPr="00EE3B38">
        <w:rPr>
          <w:rFonts w:asciiTheme="majorHAnsi" w:eastAsia="Calibri" w:hAnsiTheme="majorHAnsi" w:cstheme="majorHAnsi"/>
        </w:rPr>
        <w:t>as a sustainability problem</w:t>
      </w:r>
      <w:r w:rsidR="007B2319" w:rsidRPr="00EE3B38">
        <w:rPr>
          <w:rFonts w:asciiTheme="majorHAnsi" w:eastAsia="Calibri" w:hAnsiTheme="majorHAnsi" w:cstheme="majorHAnsi"/>
        </w:rPr>
        <w:t xml:space="preserve"> described with economic, environmental, and social indicators</w:t>
      </w:r>
      <w:r w:rsidR="008B5258" w:rsidRPr="00EE3B38">
        <w:rPr>
          <w:rFonts w:asciiTheme="majorHAnsi" w:eastAsia="Calibri" w:hAnsiTheme="majorHAnsi" w:cstheme="majorHAnsi"/>
        </w:rPr>
        <w:t>.</w:t>
      </w:r>
      <w:r w:rsidR="00F52266">
        <w:rPr>
          <w:rFonts w:asciiTheme="majorHAnsi" w:eastAsia="Calibri" w:hAnsiTheme="majorHAnsi" w:cstheme="majorHAnsi"/>
        </w:rPr>
        <w:t xml:space="preserve"> </w:t>
      </w:r>
    </w:p>
    <w:p w14:paraId="10FCB18E" w14:textId="327DA8C1" w:rsidR="007B2319" w:rsidRDefault="00393BC8" w:rsidP="00092FB6">
      <w:pPr>
        <w:spacing w:after="0" w:line="480" w:lineRule="auto"/>
        <w:ind w:left="0" w:firstLine="360"/>
        <w:rPr>
          <w:rFonts w:asciiTheme="majorHAnsi" w:eastAsia="Calibri" w:hAnsiTheme="majorHAnsi" w:cstheme="majorHAnsi"/>
        </w:rPr>
      </w:pPr>
      <w:r w:rsidRPr="00393BC8">
        <w:rPr>
          <w:rFonts w:asciiTheme="majorHAnsi" w:eastAsia="Calibri" w:hAnsiTheme="majorHAnsi" w:cstheme="majorHAnsi"/>
        </w:rPr>
        <w:t>The goal of this study is to evaluate</w:t>
      </w:r>
      <w:r w:rsidR="00043251">
        <w:rPr>
          <w:rFonts w:asciiTheme="majorHAnsi" w:eastAsia="Calibri" w:hAnsiTheme="majorHAnsi" w:cstheme="majorHAnsi"/>
        </w:rPr>
        <w:t>:</w:t>
      </w:r>
      <w:r w:rsidRPr="00393BC8">
        <w:rPr>
          <w:rFonts w:asciiTheme="majorHAnsi" w:eastAsia="Calibri" w:hAnsiTheme="majorHAnsi" w:cstheme="majorHAnsi"/>
        </w:rPr>
        <w:t xml:space="preserve"> </w:t>
      </w:r>
      <w:r w:rsidR="00043251" w:rsidRPr="00B50A16">
        <w:rPr>
          <w:rFonts w:asciiTheme="majorHAnsi" w:eastAsia="Calibri" w:hAnsiTheme="majorHAnsi" w:cstheme="majorHAnsi"/>
        </w:rPr>
        <w:t>1</w:t>
      </w:r>
      <w:r w:rsidR="00043251" w:rsidRPr="00E37FFB">
        <w:rPr>
          <w:rFonts w:asciiTheme="majorHAnsi" w:eastAsia="Calibri" w:hAnsiTheme="majorHAnsi" w:cstheme="majorHAnsi"/>
        </w:rPr>
        <w:t xml:space="preserve">) regional and temporal </w:t>
      </w:r>
      <w:r w:rsidR="00C65A02" w:rsidRPr="00E37FFB">
        <w:rPr>
          <w:rFonts w:asciiTheme="majorHAnsi" w:eastAsia="Calibri" w:hAnsiTheme="majorHAnsi" w:cstheme="majorHAnsi"/>
        </w:rPr>
        <w:t>changes in</w:t>
      </w:r>
      <w:r w:rsidR="00043251" w:rsidRPr="00E37FFB">
        <w:rPr>
          <w:rFonts w:asciiTheme="majorHAnsi" w:eastAsia="Calibri" w:hAnsiTheme="majorHAnsi" w:cstheme="majorHAnsi"/>
        </w:rPr>
        <w:t xml:space="preserve"> </w:t>
      </w:r>
      <w:r w:rsidRPr="00E37FFB">
        <w:rPr>
          <w:rFonts w:asciiTheme="majorHAnsi" w:eastAsia="Calibri" w:hAnsiTheme="majorHAnsi" w:cstheme="majorHAnsi"/>
        </w:rPr>
        <w:t xml:space="preserve">municipal and </w:t>
      </w:r>
      <w:r w:rsidR="00406102" w:rsidRPr="00E37FFB">
        <w:rPr>
          <w:rFonts w:asciiTheme="majorHAnsi" w:eastAsia="Calibri" w:hAnsiTheme="majorHAnsi" w:cstheme="majorHAnsi"/>
        </w:rPr>
        <w:t>total</w:t>
      </w:r>
      <w:r w:rsidRPr="00E37FFB">
        <w:rPr>
          <w:rFonts w:asciiTheme="majorHAnsi" w:eastAsia="Calibri" w:hAnsiTheme="majorHAnsi" w:cstheme="majorHAnsi"/>
        </w:rPr>
        <w:t xml:space="preserve"> water use </w:t>
      </w:r>
      <w:r w:rsidR="00043251" w:rsidRPr="00E37FFB">
        <w:rPr>
          <w:rFonts w:asciiTheme="majorHAnsi" w:eastAsia="Calibri" w:hAnsiTheme="majorHAnsi" w:cstheme="majorHAnsi"/>
        </w:rPr>
        <w:t xml:space="preserve">across the </w:t>
      </w:r>
      <w:r w:rsidRPr="00E37FFB">
        <w:rPr>
          <w:rFonts w:asciiTheme="majorHAnsi" w:eastAsia="Calibri" w:hAnsiTheme="majorHAnsi" w:cstheme="majorHAnsi"/>
        </w:rPr>
        <w:t>Rio Grande river counties</w:t>
      </w:r>
      <w:r w:rsidR="00043251" w:rsidRPr="00E37FFB">
        <w:rPr>
          <w:rFonts w:asciiTheme="majorHAnsi" w:eastAsia="Calibri" w:hAnsiTheme="majorHAnsi" w:cstheme="majorHAnsi"/>
        </w:rPr>
        <w:t xml:space="preserve"> adjacent to the river, an</w:t>
      </w:r>
      <w:r w:rsidR="00043251" w:rsidRPr="00B50A16">
        <w:rPr>
          <w:rFonts w:asciiTheme="majorHAnsi" w:eastAsia="Calibri" w:hAnsiTheme="majorHAnsi" w:cstheme="majorHAnsi"/>
        </w:rPr>
        <w:t>d</w:t>
      </w:r>
      <w:r w:rsidR="00043251">
        <w:rPr>
          <w:rFonts w:asciiTheme="majorHAnsi" w:eastAsia="Calibri" w:hAnsiTheme="majorHAnsi" w:cstheme="majorHAnsi"/>
        </w:rPr>
        <w:t xml:space="preserve"> 2) </w:t>
      </w:r>
      <w:r w:rsidR="007864C4">
        <w:rPr>
          <w:rFonts w:asciiTheme="majorHAnsi" w:eastAsia="Calibri" w:hAnsiTheme="majorHAnsi" w:cstheme="majorHAnsi"/>
        </w:rPr>
        <w:t xml:space="preserve">relationships </w:t>
      </w:r>
      <w:r w:rsidR="007B2319">
        <w:rPr>
          <w:rFonts w:asciiTheme="majorHAnsi" w:eastAsia="Calibri" w:hAnsiTheme="majorHAnsi" w:cstheme="majorHAnsi"/>
        </w:rPr>
        <w:t xml:space="preserve">between socio-economic and environmental sub-indicators and </w:t>
      </w:r>
      <w:r w:rsidR="00043251">
        <w:rPr>
          <w:rFonts w:asciiTheme="majorHAnsi" w:eastAsia="Calibri" w:hAnsiTheme="majorHAnsi" w:cstheme="majorHAnsi"/>
        </w:rPr>
        <w:t>water use in t</w:t>
      </w:r>
      <w:r w:rsidR="0013653E">
        <w:rPr>
          <w:rFonts w:asciiTheme="majorHAnsi" w:eastAsia="Calibri" w:hAnsiTheme="majorHAnsi" w:cstheme="majorHAnsi"/>
        </w:rPr>
        <w:t>h</w:t>
      </w:r>
      <w:r w:rsidR="00043251">
        <w:rPr>
          <w:rFonts w:asciiTheme="majorHAnsi" w:eastAsia="Calibri" w:hAnsiTheme="majorHAnsi" w:cstheme="majorHAnsi"/>
        </w:rPr>
        <w:t xml:space="preserve">ree case study counties: Rio Grande county in Colorado, </w:t>
      </w:r>
      <w:r w:rsidR="00566607">
        <w:rPr>
          <w:rFonts w:asciiTheme="majorHAnsi" w:eastAsia="Calibri" w:hAnsiTheme="majorHAnsi" w:cstheme="majorHAnsi"/>
        </w:rPr>
        <w:t>Bernalillo</w:t>
      </w:r>
      <w:r w:rsidR="00043251">
        <w:rPr>
          <w:rFonts w:asciiTheme="majorHAnsi" w:eastAsia="Calibri" w:hAnsiTheme="majorHAnsi" w:cstheme="majorHAnsi"/>
        </w:rPr>
        <w:t xml:space="preserve"> county in New Mexico, and El Paso county in Texas</w:t>
      </w:r>
      <w:r w:rsidR="008B5258">
        <w:rPr>
          <w:rFonts w:asciiTheme="majorHAnsi" w:eastAsia="Calibri" w:hAnsiTheme="majorHAnsi" w:cstheme="majorHAnsi"/>
        </w:rPr>
        <w:t xml:space="preserve">. </w:t>
      </w:r>
    </w:p>
    <w:p w14:paraId="2A4D8C1B" w14:textId="5878F5F0" w:rsidR="00D226B0" w:rsidRPr="00F52266" w:rsidRDefault="008B5258" w:rsidP="00092FB6">
      <w:pPr>
        <w:spacing w:after="0" w:line="480" w:lineRule="auto"/>
        <w:ind w:left="0" w:firstLine="360"/>
        <w:rPr>
          <w:rFonts w:asciiTheme="majorHAnsi" w:eastAsia="Calibri" w:hAnsiTheme="majorHAnsi" w:cstheme="majorHAnsi"/>
        </w:rPr>
        <w:sectPr w:rsidR="00D226B0" w:rsidRPr="00F52266" w:rsidSect="00AF50E3">
          <w:headerReference w:type="default" r:id="rId8"/>
          <w:footerReference w:type="default" r:id="rId9"/>
          <w:pgSz w:w="12240" w:h="15840"/>
          <w:pgMar w:top="1440" w:right="1440" w:bottom="1440" w:left="2304" w:header="720" w:footer="720" w:gutter="0"/>
          <w:pgNumType w:fmt="lowerRoman" w:start="4"/>
          <w:cols w:space="720"/>
          <w:docGrid w:linePitch="360"/>
        </w:sectPr>
      </w:pPr>
      <w:r w:rsidRPr="00B2750D">
        <w:rPr>
          <w:rFonts w:asciiTheme="majorHAnsi" w:eastAsia="Calibri" w:hAnsiTheme="majorHAnsi" w:cstheme="majorHAnsi"/>
        </w:rPr>
        <w:t>K</w:t>
      </w:r>
      <w:r w:rsidR="00126F7D" w:rsidRPr="00B2750D">
        <w:rPr>
          <w:rFonts w:asciiTheme="majorHAnsi" w:eastAsia="Calibri" w:hAnsiTheme="majorHAnsi" w:cstheme="majorHAnsi"/>
        </w:rPr>
        <w:t>ey</w:t>
      </w:r>
      <w:r w:rsidR="002C55BC" w:rsidRPr="00B2750D">
        <w:rPr>
          <w:rFonts w:asciiTheme="majorHAnsi" w:eastAsia="Calibri" w:hAnsiTheme="majorHAnsi" w:cstheme="majorHAnsi"/>
        </w:rPr>
        <w:t xml:space="preserve"> findings</w:t>
      </w:r>
      <w:r w:rsidRPr="00B2750D">
        <w:rPr>
          <w:rFonts w:asciiTheme="majorHAnsi" w:eastAsia="Calibri" w:hAnsiTheme="majorHAnsi" w:cstheme="majorHAnsi"/>
        </w:rPr>
        <w:t xml:space="preserve"> in this research</w:t>
      </w:r>
      <w:r w:rsidR="002C55BC" w:rsidRPr="00B2750D">
        <w:rPr>
          <w:rFonts w:asciiTheme="majorHAnsi" w:eastAsia="Calibri" w:hAnsiTheme="majorHAnsi" w:cstheme="majorHAnsi"/>
        </w:rPr>
        <w:t xml:space="preserve"> </w:t>
      </w:r>
      <w:r w:rsidR="007B2319" w:rsidRPr="00B2750D">
        <w:rPr>
          <w:rFonts w:asciiTheme="majorHAnsi" w:eastAsia="Calibri" w:hAnsiTheme="majorHAnsi" w:cstheme="majorHAnsi"/>
        </w:rPr>
        <w:t xml:space="preserve">show that in </w:t>
      </w:r>
      <w:r w:rsidR="00126F7D" w:rsidRPr="00B2750D">
        <w:rPr>
          <w:rFonts w:asciiTheme="majorHAnsi" w:eastAsia="Calibri" w:hAnsiTheme="majorHAnsi" w:cstheme="majorHAnsi"/>
        </w:rPr>
        <w:t xml:space="preserve">the majority of </w:t>
      </w:r>
      <w:r w:rsidR="007B2319" w:rsidRPr="00B2750D">
        <w:rPr>
          <w:rFonts w:asciiTheme="majorHAnsi" w:eastAsia="Calibri" w:hAnsiTheme="majorHAnsi" w:cstheme="majorHAnsi"/>
        </w:rPr>
        <w:t xml:space="preserve">analyzed </w:t>
      </w:r>
      <w:r w:rsidR="00126F7D" w:rsidRPr="00B2750D">
        <w:rPr>
          <w:rFonts w:asciiTheme="majorHAnsi" w:eastAsia="Calibri" w:hAnsiTheme="majorHAnsi" w:cstheme="majorHAnsi"/>
        </w:rPr>
        <w:t xml:space="preserve">counties </w:t>
      </w:r>
      <w:r w:rsidR="007B2319" w:rsidRPr="00B2750D">
        <w:rPr>
          <w:rFonts w:asciiTheme="majorHAnsi" w:eastAsia="Calibri" w:hAnsiTheme="majorHAnsi" w:cstheme="majorHAnsi"/>
        </w:rPr>
        <w:t xml:space="preserve">there is a </w:t>
      </w:r>
      <w:r w:rsidR="00126F7D" w:rsidRPr="00B2750D">
        <w:rPr>
          <w:rFonts w:asciiTheme="majorHAnsi" w:eastAsia="Calibri" w:hAnsiTheme="majorHAnsi" w:cstheme="majorHAnsi"/>
        </w:rPr>
        <w:t xml:space="preserve">strong relationship </w:t>
      </w:r>
      <w:r w:rsidR="007B2319" w:rsidRPr="00B2750D">
        <w:rPr>
          <w:rFonts w:asciiTheme="majorHAnsi" w:eastAsia="Calibri" w:hAnsiTheme="majorHAnsi" w:cstheme="majorHAnsi"/>
        </w:rPr>
        <w:t xml:space="preserve">between water use and </w:t>
      </w:r>
      <w:r w:rsidR="00126F7D" w:rsidRPr="00B2750D">
        <w:rPr>
          <w:rFonts w:asciiTheme="majorHAnsi" w:eastAsia="Calibri" w:hAnsiTheme="majorHAnsi" w:cstheme="majorHAnsi"/>
        </w:rPr>
        <w:t xml:space="preserve">per capita personal income </w:t>
      </w:r>
      <w:r w:rsidR="007B2319" w:rsidRPr="00B2750D">
        <w:rPr>
          <w:rFonts w:asciiTheme="majorHAnsi" w:eastAsia="Calibri" w:hAnsiTheme="majorHAnsi" w:cstheme="majorHAnsi"/>
        </w:rPr>
        <w:t xml:space="preserve">as well as </w:t>
      </w:r>
      <w:r w:rsidR="00126F7D" w:rsidRPr="00B2750D">
        <w:rPr>
          <w:rFonts w:asciiTheme="majorHAnsi" w:eastAsia="Calibri" w:hAnsiTheme="majorHAnsi" w:cstheme="majorHAnsi"/>
        </w:rPr>
        <w:t xml:space="preserve">public supply </w:t>
      </w:r>
      <w:r w:rsidRPr="00B2750D">
        <w:rPr>
          <w:rFonts w:asciiTheme="majorHAnsi" w:eastAsia="Calibri" w:hAnsiTheme="majorHAnsi" w:cstheme="majorHAnsi"/>
        </w:rPr>
        <w:t>population</w:t>
      </w:r>
      <w:r w:rsidR="00D52E68" w:rsidRPr="00B2750D">
        <w:rPr>
          <w:rFonts w:asciiTheme="majorHAnsi" w:eastAsia="Calibri" w:hAnsiTheme="majorHAnsi" w:cstheme="majorHAnsi"/>
        </w:rPr>
        <w:t xml:space="preserve"> (social sub-indicators)</w:t>
      </w:r>
      <w:r w:rsidRPr="00B2750D">
        <w:rPr>
          <w:rFonts w:asciiTheme="majorHAnsi" w:eastAsia="Calibri" w:hAnsiTheme="majorHAnsi" w:cstheme="majorHAnsi"/>
        </w:rPr>
        <w:t xml:space="preserve">. </w:t>
      </w:r>
      <w:r w:rsidR="007B2319" w:rsidRPr="00B2750D">
        <w:rPr>
          <w:rFonts w:asciiTheme="majorHAnsi" w:eastAsia="Calibri" w:hAnsiTheme="majorHAnsi" w:cstheme="majorHAnsi"/>
        </w:rPr>
        <w:t xml:space="preserve">Only in </w:t>
      </w:r>
      <w:r w:rsidR="00EE3B38" w:rsidRPr="00B2750D">
        <w:rPr>
          <w:rFonts w:asciiTheme="majorHAnsi" w:eastAsia="Calibri" w:hAnsiTheme="majorHAnsi" w:cstheme="majorHAnsi"/>
        </w:rPr>
        <w:t>around half of the counties with water rate data was</w:t>
      </w:r>
      <w:r w:rsidR="007B2319" w:rsidRPr="00B2750D">
        <w:rPr>
          <w:rFonts w:asciiTheme="majorHAnsi" w:eastAsia="Calibri" w:hAnsiTheme="majorHAnsi" w:cstheme="majorHAnsi"/>
        </w:rPr>
        <w:t xml:space="preserve"> a strong relationship between water use and water rates was found</w:t>
      </w:r>
      <w:r w:rsidR="00D52E68" w:rsidRPr="00B2750D">
        <w:rPr>
          <w:rFonts w:asciiTheme="majorHAnsi" w:eastAsia="Calibri" w:hAnsiTheme="majorHAnsi" w:cstheme="majorHAnsi"/>
        </w:rPr>
        <w:t xml:space="preserve"> (economic sub-indicators)</w:t>
      </w:r>
      <w:r w:rsidR="007B2319" w:rsidRPr="00B2750D">
        <w:rPr>
          <w:rFonts w:asciiTheme="majorHAnsi" w:eastAsia="Calibri" w:hAnsiTheme="majorHAnsi" w:cstheme="majorHAnsi"/>
        </w:rPr>
        <w:t>. Moreover</w:t>
      </w:r>
      <w:r w:rsidR="00EE3B38" w:rsidRPr="00B2750D">
        <w:rPr>
          <w:rFonts w:asciiTheme="majorHAnsi" w:eastAsia="Calibri" w:hAnsiTheme="majorHAnsi" w:cstheme="majorHAnsi"/>
        </w:rPr>
        <w:t>,</w:t>
      </w:r>
      <w:r w:rsidR="00EE3B38" w:rsidRPr="00B2750D" w:rsidDel="007B2319">
        <w:rPr>
          <w:rFonts w:asciiTheme="majorHAnsi" w:eastAsia="Calibri" w:hAnsiTheme="majorHAnsi" w:cstheme="majorHAnsi"/>
        </w:rPr>
        <w:t xml:space="preserve"> </w:t>
      </w:r>
      <w:r w:rsidR="00EE3B38" w:rsidRPr="00B2750D">
        <w:rPr>
          <w:rFonts w:asciiTheme="majorHAnsi" w:eastAsia="Calibri" w:hAnsiTheme="majorHAnsi" w:cstheme="majorHAnsi"/>
        </w:rPr>
        <w:t>there</w:t>
      </w:r>
      <w:r w:rsidRPr="00B2750D">
        <w:rPr>
          <w:rFonts w:asciiTheme="majorHAnsi" w:eastAsia="Calibri" w:hAnsiTheme="majorHAnsi" w:cstheme="majorHAnsi"/>
        </w:rPr>
        <w:t xml:space="preserve"> were </w:t>
      </w:r>
      <w:r w:rsidR="007B2319" w:rsidRPr="00B2750D">
        <w:rPr>
          <w:rFonts w:asciiTheme="majorHAnsi" w:eastAsia="Calibri" w:hAnsiTheme="majorHAnsi" w:cstheme="majorHAnsi"/>
        </w:rPr>
        <w:t xml:space="preserve">few </w:t>
      </w:r>
      <w:r w:rsidRPr="00B2750D">
        <w:rPr>
          <w:rFonts w:asciiTheme="majorHAnsi" w:eastAsia="Calibri" w:hAnsiTheme="majorHAnsi" w:cstheme="majorHAnsi"/>
        </w:rPr>
        <w:t xml:space="preserve">to no </w:t>
      </w:r>
      <w:r w:rsidR="007B2319" w:rsidRPr="00B2750D">
        <w:rPr>
          <w:rFonts w:asciiTheme="majorHAnsi" w:eastAsia="Calibri" w:hAnsiTheme="majorHAnsi" w:cstheme="majorHAnsi"/>
        </w:rPr>
        <w:t xml:space="preserve">relationships </w:t>
      </w:r>
      <w:r w:rsidRPr="00B2750D">
        <w:rPr>
          <w:rFonts w:asciiTheme="majorHAnsi" w:eastAsia="Calibri" w:hAnsiTheme="majorHAnsi" w:cstheme="majorHAnsi"/>
        </w:rPr>
        <w:t>detected between water use and temperature, precipitation or stream flow rate</w:t>
      </w:r>
      <w:r w:rsidR="00D52E68" w:rsidRPr="00B2750D">
        <w:rPr>
          <w:rFonts w:asciiTheme="majorHAnsi" w:eastAsia="Calibri" w:hAnsiTheme="majorHAnsi" w:cstheme="majorHAnsi"/>
        </w:rPr>
        <w:t xml:space="preserve"> (environmental sub-indicators)</w:t>
      </w:r>
      <w:r w:rsidRPr="00B2750D">
        <w:rPr>
          <w:rFonts w:asciiTheme="majorHAnsi" w:eastAsia="Calibri" w:hAnsiTheme="majorHAnsi" w:cstheme="majorHAnsi"/>
        </w:rPr>
        <w:t xml:space="preserve">. This </w:t>
      </w:r>
      <w:r w:rsidR="00D52E68" w:rsidRPr="00B2750D">
        <w:rPr>
          <w:rFonts w:asciiTheme="majorHAnsi" w:eastAsia="Calibri" w:hAnsiTheme="majorHAnsi" w:cstheme="majorHAnsi"/>
        </w:rPr>
        <w:t xml:space="preserve">shows </w:t>
      </w:r>
      <w:r w:rsidRPr="00B2750D">
        <w:rPr>
          <w:rFonts w:asciiTheme="majorHAnsi" w:eastAsia="Calibri" w:hAnsiTheme="majorHAnsi" w:cstheme="majorHAnsi"/>
        </w:rPr>
        <w:t xml:space="preserve">that social sub-indicators had the strongest relationship patterns where the environmental sub-indicators had the weakest relationship patterns. </w:t>
      </w:r>
      <w:r w:rsidR="00F52266" w:rsidRPr="00B2750D">
        <w:rPr>
          <w:rFonts w:asciiTheme="majorHAnsi" w:eastAsia="Calibri" w:hAnsiTheme="majorHAnsi" w:cstheme="majorHAnsi"/>
        </w:rPr>
        <w:t xml:space="preserve">Water and sustainability managers can use the </w:t>
      </w:r>
      <w:r w:rsidR="00D52E68" w:rsidRPr="00B2750D">
        <w:rPr>
          <w:rFonts w:asciiTheme="majorHAnsi" w:eastAsia="Calibri" w:hAnsiTheme="majorHAnsi" w:cstheme="majorHAnsi"/>
        </w:rPr>
        <w:t xml:space="preserve">analysis of correlation significance for </w:t>
      </w:r>
      <w:r w:rsidR="00F52266" w:rsidRPr="00B2750D">
        <w:rPr>
          <w:rFonts w:asciiTheme="majorHAnsi" w:eastAsia="Calibri" w:hAnsiTheme="majorHAnsi" w:cstheme="majorHAnsi"/>
        </w:rPr>
        <w:lastRenderedPageBreak/>
        <w:t>their count</w:t>
      </w:r>
      <w:r w:rsidR="00D52E68" w:rsidRPr="00B2750D">
        <w:rPr>
          <w:rFonts w:asciiTheme="majorHAnsi" w:eastAsia="Calibri" w:hAnsiTheme="majorHAnsi" w:cstheme="majorHAnsi"/>
        </w:rPr>
        <w:t>ies</w:t>
      </w:r>
      <w:r w:rsidR="00F52266" w:rsidRPr="00B2750D">
        <w:rPr>
          <w:rFonts w:asciiTheme="majorHAnsi" w:eastAsia="Calibri" w:hAnsiTheme="majorHAnsi" w:cstheme="majorHAnsi"/>
        </w:rPr>
        <w:t xml:space="preserve"> as a </w:t>
      </w:r>
      <w:r w:rsidR="00D52E68" w:rsidRPr="00B2750D">
        <w:rPr>
          <w:rFonts w:asciiTheme="majorHAnsi" w:eastAsia="Calibri" w:hAnsiTheme="majorHAnsi" w:cstheme="majorHAnsi"/>
        </w:rPr>
        <w:t xml:space="preserve">basis </w:t>
      </w:r>
      <w:r w:rsidR="00F52266" w:rsidRPr="00B2750D">
        <w:rPr>
          <w:rFonts w:asciiTheme="majorHAnsi" w:eastAsia="Calibri" w:hAnsiTheme="majorHAnsi" w:cstheme="majorHAnsi"/>
        </w:rPr>
        <w:t xml:space="preserve">for further investigation to </w:t>
      </w:r>
      <w:r w:rsidR="00D52E68" w:rsidRPr="00B2750D">
        <w:rPr>
          <w:rFonts w:asciiTheme="majorHAnsi" w:eastAsia="Calibri" w:hAnsiTheme="majorHAnsi" w:cstheme="majorHAnsi"/>
        </w:rPr>
        <w:t xml:space="preserve">better </w:t>
      </w:r>
      <w:r w:rsidR="009834AD" w:rsidRPr="00B2750D">
        <w:rPr>
          <w:rFonts w:asciiTheme="majorHAnsi" w:eastAsia="Calibri" w:hAnsiTheme="majorHAnsi" w:cstheme="majorHAnsi"/>
        </w:rPr>
        <w:t xml:space="preserve">understand and </w:t>
      </w:r>
      <w:r w:rsidR="00D52E68" w:rsidRPr="00B2750D">
        <w:rPr>
          <w:rFonts w:asciiTheme="majorHAnsi" w:eastAsia="Calibri" w:hAnsiTheme="majorHAnsi" w:cstheme="majorHAnsi"/>
        </w:rPr>
        <w:t xml:space="preserve">design </w:t>
      </w:r>
      <w:r w:rsidR="009834AD" w:rsidRPr="00B2750D">
        <w:rPr>
          <w:rFonts w:asciiTheme="majorHAnsi" w:eastAsia="Calibri" w:hAnsiTheme="majorHAnsi" w:cstheme="majorHAnsi"/>
        </w:rPr>
        <w:t xml:space="preserve">sustainable water management </w:t>
      </w:r>
      <w:r w:rsidR="00D52E68" w:rsidRPr="00B2750D">
        <w:rPr>
          <w:rFonts w:asciiTheme="majorHAnsi" w:eastAsia="Calibri" w:hAnsiTheme="majorHAnsi" w:cstheme="majorHAnsi"/>
        </w:rPr>
        <w:t>approaches</w:t>
      </w:r>
      <w:r w:rsidR="00F52266" w:rsidRPr="00B2750D">
        <w:rPr>
          <w:rFonts w:asciiTheme="majorHAnsi" w:eastAsia="Calibri" w:hAnsiTheme="majorHAnsi" w:cstheme="majorHAnsi"/>
        </w:rPr>
        <w:t>.</w:t>
      </w:r>
    </w:p>
    <w:p w14:paraId="0E12C8A5" w14:textId="77777777" w:rsidR="008D02CE" w:rsidRPr="00F36833" w:rsidRDefault="000F0799" w:rsidP="00617B4E">
      <w:pPr>
        <w:spacing w:after="0" w:line="480" w:lineRule="auto"/>
        <w:ind w:left="0"/>
        <w:contextualSpacing/>
        <w:rPr>
          <w:rFonts w:asciiTheme="minorHAnsi" w:eastAsia="Calibri" w:hAnsiTheme="minorHAnsi" w:cstheme="minorHAnsi"/>
          <w:b/>
          <w:sz w:val="28"/>
          <w:szCs w:val="28"/>
        </w:rPr>
      </w:pPr>
      <w:r w:rsidRPr="00F36833">
        <w:rPr>
          <w:rFonts w:asciiTheme="minorHAnsi" w:eastAsia="Calibri" w:hAnsiTheme="minorHAnsi" w:cstheme="minorHAnsi"/>
          <w:b/>
          <w:sz w:val="28"/>
          <w:szCs w:val="28"/>
        </w:rPr>
        <w:lastRenderedPageBreak/>
        <w:t xml:space="preserve">Chapter 1: </w:t>
      </w:r>
      <w:r w:rsidR="008D02CE" w:rsidRPr="00F36833">
        <w:rPr>
          <w:rFonts w:asciiTheme="minorHAnsi" w:eastAsia="Calibri" w:hAnsiTheme="minorHAnsi" w:cstheme="minorHAnsi"/>
          <w:b/>
          <w:sz w:val="28"/>
          <w:szCs w:val="28"/>
        </w:rPr>
        <w:t>Introduction</w:t>
      </w:r>
    </w:p>
    <w:p w14:paraId="01A8265B" w14:textId="77777777" w:rsidR="008D02CE" w:rsidRPr="00D164F5" w:rsidRDefault="008D02CE" w:rsidP="00617B4E">
      <w:pPr>
        <w:numPr>
          <w:ilvl w:val="1"/>
          <w:numId w:val="7"/>
        </w:numPr>
        <w:spacing w:after="0" w:line="480" w:lineRule="auto"/>
        <w:ind w:left="0" w:firstLine="0"/>
        <w:contextualSpacing/>
        <w:rPr>
          <w:rFonts w:asciiTheme="minorHAnsi" w:eastAsia="Calibri" w:hAnsiTheme="minorHAnsi" w:cstheme="minorHAnsi"/>
        </w:rPr>
      </w:pPr>
      <w:r w:rsidRPr="00D164F5">
        <w:rPr>
          <w:rFonts w:asciiTheme="minorHAnsi" w:eastAsia="Calibri" w:hAnsiTheme="minorHAnsi" w:cstheme="minorHAnsi"/>
          <w:b/>
        </w:rPr>
        <w:t>Backgroun</w:t>
      </w:r>
      <w:r w:rsidR="00F13496">
        <w:rPr>
          <w:rFonts w:asciiTheme="minorHAnsi" w:eastAsia="Calibri" w:hAnsiTheme="minorHAnsi" w:cstheme="minorHAnsi"/>
          <w:b/>
        </w:rPr>
        <w:t>d information</w:t>
      </w:r>
    </w:p>
    <w:p w14:paraId="2AD41E51" w14:textId="3074352D" w:rsidR="008D02CE" w:rsidRDefault="003E3E1C" w:rsidP="00092FB6">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Fresh water </w:t>
      </w:r>
      <w:r w:rsidR="0003034C">
        <w:rPr>
          <w:rFonts w:asciiTheme="minorHAnsi" w:eastAsia="Calibri" w:hAnsiTheme="minorHAnsi" w:cstheme="minorHAnsi"/>
        </w:rPr>
        <w:t xml:space="preserve">resources have been </w:t>
      </w:r>
      <w:r w:rsidR="008D02CE" w:rsidRPr="00D164F5">
        <w:rPr>
          <w:rFonts w:asciiTheme="minorHAnsi" w:eastAsia="Calibri" w:hAnsiTheme="minorHAnsi" w:cstheme="minorHAnsi"/>
        </w:rPr>
        <w:t>shrinking both in the United States and around the world</w:t>
      </w:r>
      <w:r>
        <w:rPr>
          <w:rFonts w:asciiTheme="minorHAnsi" w:eastAsia="Calibri" w:hAnsiTheme="minorHAnsi" w:cstheme="minorHAnsi"/>
        </w:rPr>
        <w:t xml:space="preserve"> (</w:t>
      </w:r>
      <w:r w:rsidR="000223D8">
        <w:rPr>
          <w:rFonts w:asciiTheme="minorHAnsi" w:eastAsia="Calibri" w:hAnsiTheme="minorHAnsi" w:cstheme="minorHAnsi"/>
        </w:rPr>
        <w:t xml:space="preserve">Kundzewicz et al., 2008; </w:t>
      </w:r>
      <w:r>
        <w:rPr>
          <w:rFonts w:asciiTheme="minorHAnsi" w:eastAsia="Calibri" w:hAnsiTheme="minorHAnsi" w:cstheme="minorHAnsi"/>
        </w:rPr>
        <w:t>Seckler, 1998; Pyne, 1995)</w:t>
      </w:r>
      <w:r w:rsidR="008D02CE" w:rsidRPr="00D164F5">
        <w:rPr>
          <w:rFonts w:asciiTheme="minorHAnsi" w:eastAsia="Calibri" w:hAnsiTheme="minorHAnsi" w:cstheme="minorHAnsi"/>
        </w:rPr>
        <w:t xml:space="preserve">. Currently, </w:t>
      </w:r>
      <w:r w:rsidR="0003034C">
        <w:rPr>
          <w:rFonts w:asciiTheme="minorHAnsi" w:eastAsia="Calibri" w:hAnsiTheme="minorHAnsi" w:cstheme="minorHAnsi"/>
        </w:rPr>
        <w:t xml:space="preserve">37 </w:t>
      </w:r>
      <w:r w:rsidR="008D02CE" w:rsidRPr="00D164F5">
        <w:rPr>
          <w:rFonts w:asciiTheme="minorHAnsi" w:eastAsia="Calibri" w:hAnsiTheme="minorHAnsi" w:cstheme="minorHAnsi"/>
        </w:rPr>
        <w:t xml:space="preserve">of the world’s largest aquifers are being depleted faster than they </w:t>
      </w:r>
      <w:r w:rsidR="00C65A02" w:rsidRPr="00D164F5">
        <w:rPr>
          <w:rFonts w:asciiTheme="minorHAnsi" w:eastAsia="Calibri" w:hAnsiTheme="minorHAnsi" w:cstheme="minorHAnsi"/>
        </w:rPr>
        <w:t>can</w:t>
      </w:r>
      <w:r w:rsidR="008D02CE" w:rsidRPr="00D164F5">
        <w:rPr>
          <w:rFonts w:asciiTheme="minorHAnsi" w:eastAsia="Calibri" w:hAnsiTheme="minorHAnsi" w:cstheme="minorHAnsi"/>
        </w:rPr>
        <w:t xml:space="preserve"> recharge (Richey et al., 2015). The southwestern United States in particular is no stranger to water management problems</w:t>
      </w:r>
      <w:r w:rsidR="00F46C6C">
        <w:rPr>
          <w:rFonts w:asciiTheme="minorHAnsi" w:eastAsia="Calibri" w:hAnsiTheme="minorHAnsi" w:cstheme="minorHAnsi"/>
        </w:rPr>
        <w:t xml:space="preserve"> (Seager, et al., 2007</w:t>
      </w:r>
      <w:r w:rsidR="00FF4F2A">
        <w:rPr>
          <w:rFonts w:asciiTheme="minorHAnsi" w:eastAsia="Calibri" w:hAnsiTheme="minorHAnsi" w:cstheme="minorHAnsi"/>
        </w:rPr>
        <w:t>; Zekster, et. al., 2005</w:t>
      </w:r>
      <w:r w:rsidR="00F46C6C">
        <w:rPr>
          <w:rFonts w:asciiTheme="minorHAnsi" w:eastAsia="Calibri" w:hAnsiTheme="minorHAnsi" w:cstheme="minorHAnsi"/>
        </w:rPr>
        <w:t>)</w:t>
      </w:r>
      <w:r w:rsidR="008D02CE" w:rsidRPr="00D164F5">
        <w:rPr>
          <w:rFonts w:asciiTheme="minorHAnsi" w:eastAsia="Calibri" w:hAnsiTheme="minorHAnsi" w:cstheme="minorHAnsi"/>
        </w:rPr>
        <w:t xml:space="preserve">, and the Rio Grande River Basin is a </w:t>
      </w:r>
      <w:r w:rsidR="0003034C">
        <w:rPr>
          <w:rFonts w:asciiTheme="minorHAnsi" w:eastAsia="Calibri" w:hAnsiTheme="minorHAnsi" w:cstheme="minorHAnsi"/>
        </w:rPr>
        <w:t xml:space="preserve">distinct </w:t>
      </w:r>
      <w:r w:rsidR="008D02CE" w:rsidRPr="00D164F5">
        <w:rPr>
          <w:rFonts w:asciiTheme="minorHAnsi" w:eastAsia="Calibri" w:hAnsiTheme="minorHAnsi" w:cstheme="minorHAnsi"/>
        </w:rPr>
        <w:t>example of the intricacies involved in river water management</w:t>
      </w:r>
      <w:r w:rsidR="00F46C6C">
        <w:rPr>
          <w:rFonts w:asciiTheme="minorHAnsi" w:eastAsia="Calibri" w:hAnsiTheme="minorHAnsi" w:cstheme="minorHAnsi"/>
        </w:rPr>
        <w:t xml:space="preserve"> amid an arid climate</w:t>
      </w:r>
      <w:r w:rsidR="00080E35">
        <w:rPr>
          <w:rFonts w:asciiTheme="minorHAnsi" w:eastAsia="Calibri" w:hAnsiTheme="minorHAnsi" w:cstheme="minorHAnsi"/>
        </w:rPr>
        <w:t xml:space="preserve"> (Schmandt, 2002)</w:t>
      </w:r>
      <w:r w:rsidR="008D02CE" w:rsidRPr="00D164F5">
        <w:rPr>
          <w:rFonts w:asciiTheme="minorHAnsi" w:eastAsia="Calibri" w:hAnsiTheme="minorHAnsi" w:cstheme="minorHAnsi"/>
        </w:rPr>
        <w:t xml:space="preserve">. </w:t>
      </w:r>
      <w:r w:rsidR="007151F5">
        <w:rPr>
          <w:rFonts w:asciiTheme="minorHAnsi" w:eastAsia="Calibri" w:hAnsiTheme="minorHAnsi" w:cstheme="minorHAnsi"/>
        </w:rPr>
        <w:t>In recent years, the basin has experienced extreme and exceptional drought, with above average temperatures</w:t>
      </w:r>
      <w:r w:rsidR="004720C6">
        <w:rPr>
          <w:rFonts w:asciiTheme="minorHAnsi" w:eastAsia="Calibri" w:hAnsiTheme="minorHAnsi" w:cstheme="minorHAnsi"/>
        </w:rPr>
        <w:t xml:space="preserve"> and below average precipitation</w:t>
      </w:r>
      <w:r w:rsidR="007151F5">
        <w:rPr>
          <w:rFonts w:asciiTheme="minorHAnsi" w:eastAsia="Calibri" w:hAnsiTheme="minorHAnsi" w:cstheme="minorHAnsi"/>
        </w:rPr>
        <w:t xml:space="preserve"> (Finnessey and Kosloff, 2017). </w:t>
      </w:r>
      <w:r w:rsidR="008D02CE" w:rsidRPr="00D164F5">
        <w:rPr>
          <w:rFonts w:asciiTheme="minorHAnsi" w:eastAsia="Calibri" w:hAnsiTheme="minorHAnsi" w:cstheme="minorHAnsi"/>
        </w:rPr>
        <w:t>As freshwater resources continue to be ineffectively managed, the problem continues to build in both complexity and magnitude</w:t>
      </w:r>
      <w:r w:rsidR="006C4322">
        <w:rPr>
          <w:rFonts w:asciiTheme="minorHAnsi" w:eastAsia="Calibri" w:hAnsiTheme="minorHAnsi" w:cstheme="minorHAnsi"/>
        </w:rPr>
        <w:t xml:space="preserve"> as </w:t>
      </w:r>
      <w:r w:rsidR="00406102">
        <w:rPr>
          <w:rFonts w:asciiTheme="minorHAnsi" w:eastAsia="Calibri" w:hAnsiTheme="minorHAnsi" w:cstheme="minorHAnsi"/>
        </w:rPr>
        <w:t>some authors claim</w:t>
      </w:r>
      <w:r w:rsidR="007121F1">
        <w:rPr>
          <w:rFonts w:asciiTheme="minorHAnsi" w:eastAsia="Calibri" w:hAnsiTheme="minorHAnsi" w:cstheme="minorHAnsi"/>
        </w:rPr>
        <w:t xml:space="preserve"> increase </w:t>
      </w:r>
      <w:r w:rsidR="006C4322">
        <w:rPr>
          <w:rFonts w:asciiTheme="minorHAnsi" w:eastAsia="Calibri" w:hAnsiTheme="minorHAnsi" w:cstheme="minorHAnsi"/>
        </w:rPr>
        <w:t xml:space="preserve">in the Rio Grande’s water demand </w:t>
      </w:r>
      <w:r w:rsidR="007121F1">
        <w:rPr>
          <w:rFonts w:asciiTheme="minorHAnsi" w:eastAsia="Calibri" w:hAnsiTheme="minorHAnsi" w:cstheme="minorHAnsi"/>
        </w:rPr>
        <w:t xml:space="preserve">continues </w:t>
      </w:r>
      <w:r w:rsidR="006C4322">
        <w:rPr>
          <w:rFonts w:asciiTheme="minorHAnsi" w:eastAsia="Calibri" w:hAnsiTheme="minorHAnsi" w:cstheme="minorHAnsi"/>
        </w:rPr>
        <w:t xml:space="preserve">due to growing population, </w:t>
      </w:r>
      <w:r w:rsidR="007121F1">
        <w:rPr>
          <w:rFonts w:asciiTheme="minorHAnsi" w:eastAsia="Calibri" w:hAnsiTheme="minorHAnsi" w:cstheme="minorHAnsi"/>
        </w:rPr>
        <w:t xml:space="preserve">as well as </w:t>
      </w:r>
      <w:r w:rsidR="006C4322">
        <w:rPr>
          <w:rFonts w:asciiTheme="minorHAnsi" w:eastAsia="Calibri" w:hAnsiTheme="minorHAnsi" w:cstheme="minorHAnsi"/>
        </w:rPr>
        <w:t>economics and environmental policies (Ward, et al., 2001)</w:t>
      </w:r>
      <w:r w:rsidR="008D02CE" w:rsidRPr="00D164F5">
        <w:rPr>
          <w:rFonts w:asciiTheme="minorHAnsi" w:eastAsia="Calibri" w:hAnsiTheme="minorHAnsi" w:cstheme="minorHAnsi"/>
        </w:rPr>
        <w:t xml:space="preserve">. </w:t>
      </w:r>
      <w:r w:rsidR="0000606B">
        <w:rPr>
          <w:rFonts w:asciiTheme="minorHAnsi" w:eastAsia="Calibri" w:hAnsiTheme="minorHAnsi" w:cstheme="minorHAnsi"/>
        </w:rPr>
        <w:t>According to Fort (2002), t</w:t>
      </w:r>
      <w:r w:rsidR="003E1628">
        <w:rPr>
          <w:rFonts w:asciiTheme="minorHAnsi" w:eastAsia="Calibri" w:hAnsiTheme="minorHAnsi" w:cstheme="minorHAnsi"/>
        </w:rPr>
        <w:t xml:space="preserve">here are six main </w:t>
      </w:r>
      <w:r w:rsidR="0000606B">
        <w:rPr>
          <w:rFonts w:asciiTheme="minorHAnsi" w:eastAsia="Calibri" w:hAnsiTheme="minorHAnsi" w:cstheme="minorHAnsi"/>
        </w:rPr>
        <w:t xml:space="preserve">issues related to the existing </w:t>
      </w:r>
      <w:r w:rsidR="003E1628">
        <w:rPr>
          <w:rFonts w:asciiTheme="minorHAnsi" w:eastAsia="Calibri" w:hAnsiTheme="minorHAnsi" w:cstheme="minorHAnsi"/>
        </w:rPr>
        <w:t>water stress in the west</w:t>
      </w:r>
      <w:r w:rsidR="0000606B">
        <w:rPr>
          <w:rFonts w:asciiTheme="minorHAnsi" w:eastAsia="Calibri" w:hAnsiTheme="minorHAnsi" w:cstheme="minorHAnsi"/>
        </w:rPr>
        <w:t>:</w:t>
      </w:r>
      <w:r w:rsidR="005B14B7">
        <w:rPr>
          <w:rFonts w:asciiTheme="minorHAnsi" w:eastAsia="Calibri" w:hAnsiTheme="minorHAnsi" w:cstheme="minorHAnsi"/>
        </w:rPr>
        <w:t xml:space="preserve"> </w:t>
      </w:r>
    </w:p>
    <w:p w14:paraId="269BD82E" w14:textId="220364BF" w:rsidR="003E1628" w:rsidRDefault="003E1628"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t xml:space="preserve">An increasing population </w:t>
      </w:r>
      <w:r w:rsidR="005B14B7">
        <w:rPr>
          <w:rFonts w:asciiTheme="minorHAnsi" w:eastAsia="Calibri" w:hAnsiTheme="minorHAnsi" w:cstheme="minorHAnsi"/>
        </w:rPr>
        <w:t xml:space="preserve">places a larger demand on water and creates </w:t>
      </w:r>
      <w:r w:rsidR="005F3358">
        <w:rPr>
          <w:rFonts w:asciiTheme="minorHAnsi" w:eastAsia="Calibri" w:hAnsiTheme="minorHAnsi" w:cstheme="minorHAnsi"/>
        </w:rPr>
        <w:t xml:space="preserve">an </w:t>
      </w:r>
      <w:r w:rsidR="005B14B7">
        <w:rPr>
          <w:rFonts w:asciiTheme="minorHAnsi" w:eastAsia="Calibri" w:hAnsiTheme="minorHAnsi" w:cstheme="minorHAnsi"/>
        </w:rPr>
        <w:t xml:space="preserve">additional </w:t>
      </w:r>
      <w:r w:rsidR="005F3358">
        <w:rPr>
          <w:rFonts w:asciiTheme="minorHAnsi" w:eastAsia="Calibri" w:hAnsiTheme="minorHAnsi" w:cstheme="minorHAnsi"/>
        </w:rPr>
        <w:t xml:space="preserve">pressure </w:t>
      </w:r>
      <w:r w:rsidR="005B14B7">
        <w:rPr>
          <w:rFonts w:asciiTheme="minorHAnsi" w:eastAsia="Calibri" w:hAnsiTheme="minorHAnsi" w:cstheme="minorHAnsi"/>
        </w:rPr>
        <w:t xml:space="preserve">for areas that do not have adequate water resource infrastructure to accommodate </w:t>
      </w:r>
      <w:r w:rsidR="005F3358">
        <w:rPr>
          <w:rFonts w:asciiTheme="minorHAnsi" w:eastAsia="Calibri" w:hAnsiTheme="minorHAnsi" w:cstheme="minorHAnsi"/>
        </w:rPr>
        <w:t xml:space="preserve">this </w:t>
      </w:r>
      <w:r w:rsidR="00B35E0A">
        <w:rPr>
          <w:rFonts w:asciiTheme="minorHAnsi" w:eastAsia="Calibri" w:hAnsiTheme="minorHAnsi" w:cstheme="minorHAnsi"/>
        </w:rPr>
        <w:t>growth;</w:t>
      </w:r>
      <w:r w:rsidR="005B14B7">
        <w:rPr>
          <w:rFonts w:asciiTheme="minorHAnsi" w:eastAsia="Calibri" w:hAnsiTheme="minorHAnsi" w:cstheme="minorHAnsi"/>
        </w:rPr>
        <w:t xml:space="preserve"> </w:t>
      </w:r>
    </w:p>
    <w:p w14:paraId="43C11804" w14:textId="77777777" w:rsidR="00B35E0A" w:rsidRDefault="00B35E0A"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t>Most rivers are already fully allocated, making it harder to find necessary water not only for larger populations but also for ecological purposes;</w:t>
      </w:r>
    </w:p>
    <w:p w14:paraId="61C33598" w14:textId="77777777" w:rsidR="001C32E3" w:rsidRDefault="001C32E3"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t>River development occurred without acknowledgement of ecological functions, resulting in ecosystem degradation</w:t>
      </w:r>
      <w:r w:rsidR="00B35E0A">
        <w:rPr>
          <w:rFonts w:asciiTheme="minorHAnsi" w:eastAsia="Calibri" w:hAnsiTheme="minorHAnsi" w:cstheme="minorHAnsi"/>
        </w:rPr>
        <w:t>;</w:t>
      </w:r>
    </w:p>
    <w:p w14:paraId="18EBEC2D" w14:textId="77777777" w:rsidR="001C32E3" w:rsidRDefault="001C32E3"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lastRenderedPageBreak/>
        <w:t>New water sources will be sought after to make up for depleted groundwater supplies</w:t>
      </w:r>
      <w:r w:rsidR="00B35E0A">
        <w:rPr>
          <w:rFonts w:asciiTheme="minorHAnsi" w:eastAsia="Calibri" w:hAnsiTheme="minorHAnsi" w:cstheme="minorHAnsi"/>
        </w:rPr>
        <w:t>;</w:t>
      </w:r>
    </w:p>
    <w:p w14:paraId="2DD039AA" w14:textId="4883D2DC" w:rsidR="001C32E3" w:rsidRDefault="001C32E3"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t xml:space="preserve">Water prices typically do </w:t>
      </w:r>
      <w:r w:rsidR="00B35E0A">
        <w:rPr>
          <w:rFonts w:asciiTheme="minorHAnsi" w:eastAsia="Calibri" w:hAnsiTheme="minorHAnsi" w:cstheme="minorHAnsi"/>
        </w:rPr>
        <w:t xml:space="preserve">not reflect the </w:t>
      </w:r>
      <w:r w:rsidR="0000606B">
        <w:rPr>
          <w:rFonts w:asciiTheme="minorHAnsi" w:eastAsia="Calibri" w:hAnsiTheme="minorHAnsi" w:cstheme="minorHAnsi"/>
        </w:rPr>
        <w:t xml:space="preserve">actual </w:t>
      </w:r>
      <w:r w:rsidR="00B35E0A">
        <w:rPr>
          <w:rFonts w:asciiTheme="minorHAnsi" w:eastAsia="Calibri" w:hAnsiTheme="minorHAnsi" w:cstheme="minorHAnsi"/>
        </w:rPr>
        <w:t>value of water</w:t>
      </w:r>
      <w:r w:rsidR="0000606B">
        <w:rPr>
          <w:rFonts w:asciiTheme="minorHAnsi" w:eastAsia="Calibri" w:hAnsiTheme="minorHAnsi" w:cstheme="minorHAnsi"/>
        </w:rPr>
        <w:t xml:space="preserve"> as a resource</w:t>
      </w:r>
      <w:r w:rsidR="00B35E0A">
        <w:rPr>
          <w:rFonts w:asciiTheme="minorHAnsi" w:eastAsia="Calibri" w:hAnsiTheme="minorHAnsi" w:cstheme="minorHAnsi"/>
        </w:rPr>
        <w:t xml:space="preserve">, </w:t>
      </w:r>
      <w:r w:rsidR="0000606B">
        <w:rPr>
          <w:rFonts w:asciiTheme="minorHAnsi" w:eastAsia="Calibri" w:hAnsiTheme="minorHAnsi" w:cstheme="minorHAnsi"/>
        </w:rPr>
        <w:t xml:space="preserve">while missing societal knowledge of water overuse might </w:t>
      </w:r>
      <w:r w:rsidR="00B35E0A">
        <w:rPr>
          <w:rFonts w:asciiTheme="minorHAnsi" w:eastAsia="Calibri" w:hAnsiTheme="minorHAnsi" w:cstheme="minorHAnsi"/>
        </w:rPr>
        <w:t xml:space="preserve">lead to </w:t>
      </w:r>
      <w:r w:rsidR="0000606B">
        <w:rPr>
          <w:rFonts w:asciiTheme="minorHAnsi" w:eastAsia="Calibri" w:hAnsiTheme="minorHAnsi" w:cstheme="minorHAnsi"/>
        </w:rPr>
        <w:t>unintended environmental impacts</w:t>
      </w:r>
      <w:r w:rsidR="00B35E0A">
        <w:rPr>
          <w:rFonts w:asciiTheme="minorHAnsi" w:eastAsia="Calibri" w:hAnsiTheme="minorHAnsi" w:cstheme="minorHAnsi"/>
        </w:rPr>
        <w:t>; and</w:t>
      </w:r>
    </w:p>
    <w:p w14:paraId="2840F4E4" w14:textId="77777777" w:rsidR="00D1169A" w:rsidRPr="00CE50A2" w:rsidRDefault="00B35E0A" w:rsidP="00617B4E">
      <w:pPr>
        <w:pStyle w:val="ListParagraph"/>
        <w:numPr>
          <w:ilvl w:val="0"/>
          <w:numId w:val="11"/>
        </w:numPr>
        <w:spacing w:after="0" w:line="480" w:lineRule="auto"/>
        <w:ind w:left="360"/>
        <w:rPr>
          <w:rFonts w:asciiTheme="minorHAnsi" w:eastAsia="Calibri" w:hAnsiTheme="minorHAnsi" w:cstheme="minorHAnsi"/>
        </w:rPr>
      </w:pPr>
      <w:r>
        <w:rPr>
          <w:rFonts w:asciiTheme="minorHAnsi" w:eastAsia="Calibri" w:hAnsiTheme="minorHAnsi" w:cstheme="minorHAnsi"/>
        </w:rPr>
        <w:t>Water quality in certain areas is impaired, constraining remaining water uses</w:t>
      </w:r>
      <w:r w:rsidR="0000606B">
        <w:rPr>
          <w:rFonts w:asciiTheme="minorHAnsi" w:eastAsia="Calibri" w:hAnsiTheme="minorHAnsi" w:cstheme="minorHAnsi"/>
        </w:rPr>
        <w:t xml:space="preserve"> in some cases</w:t>
      </w:r>
      <w:r>
        <w:rPr>
          <w:rFonts w:asciiTheme="minorHAnsi" w:eastAsia="Calibri" w:hAnsiTheme="minorHAnsi" w:cstheme="minorHAnsi"/>
        </w:rPr>
        <w:t>.</w:t>
      </w:r>
    </w:p>
    <w:p w14:paraId="5EFFA944" w14:textId="6F792FC8" w:rsidR="008D02CE" w:rsidRPr="00D164F5" w:rsidRDefault="00D1169A"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These underlying </w:t>
      </w:r>
      <w:r w:rsidR="007151F5">
        <w:rPr>
          <w:rFonts w:asciiTheme="minorHAnsi" w:eastAsia="Calibri" w:hAnsiTheme="minorHAnsi" w:cstheme="minorHAnsi"/>
        </w:rPr>
        <w:t xml:space="preserve">issues </w:t>
      </w:r>
      <w:r>
        <w:rPr>
          <w:rFonts w:asciiTheme="minorHAnsi" w:eastAsia="Calibri" w:hAnsiTheme="minorHAnsi" w:cstheme="minorHAnsi"/>
        </w:rPr>
        <w:t>contribute to water stress in the Rio Grande River Basin and are the basis for th</w:t>
      </w:r>
      <w:r w:rsidR="007151F5">
        <w:rPr>
          <w:rFonts w:asciiTheme="minorHAnsi" w:eastAsia="Calibri" w:hAnsiTheme="minorHAnsi" w:cstheme="minorHAnsi"/>
        </w:rPr>
        <w:t xml:space="preserve">e </w:t>
      </w:r>
      <w:r>
        <w:rPr>
          <w:rFonts w:asciiTheme="minorHAnsi" w:eastAsia="Calibri" w:hAnsiTheme="minorHAnsi" w:cstheme="minorHAnsi"/>
        </w:rPr>
        <w:t xml:space="preserve">exploratory study </w:t>
      </w:r>
      <w:r w:rsidR="004720C6">
        <w:rPr>
          <w:rFonts w:asciiTheme="minorHAnsi" w:eastAsia="Calibri" w:hAnsiTheme="minorHAnsi" w:cstheme="minorHAnsi"/>
        </w:rPr>
        <w:t>presented in</w:t>
      </w:r>
      <w:r w:rsidR="007151F5">
        <w:rPr>
          <w:rFonts w:asciiTheme="minorHAnsi" w:eastAsia="Calibri" w:hAnsiTheme="minorHAnsi" w:cstheme="minorHAnsi"/>
        </w:rPr>
        <w:t xml:space="preserve"> this thesis. </w:t>
      </w:r>
      <w:r>
        <w:rPr>
          <w:rFonts w:asciiTheme="minorHAnsi" w:eastAsia="Calibri" w:hAnsiTheme="minorHAnsi" w:cstheme="minorHAnsi"/>
        </w:rPr>
        <w:t xml:space="preserve">By </w:t>
      </w:r>
      <w:r w:rsidR="00600E69">
        <w:rPr>
          <w:rFonts w:asciiTheme="minorHAnsi" w:eastAsia="Calibri" w:hAnsiTheme="minorHAnsi" w:cstheme="minorHAnsi"/>
        </w:rPr>
        <w:t xml:space="preserve">analyzing </w:t>
      </w:r>
      <w:r w:rsidR="00201D81">
        <w:rPr>
          <w:rFonts w:asciiTheme="minorHAnsi" w:eastAsia="Calibri" w:hAnsiTheme="minorHAnsi" w:cstheme="minorHAnsi"/>
        </w:rPr>
        <w:t xml:space="preserve">how water use and </w:t>
      </w:r>
      <w:r>
        <w:rPr>
          <w:rFonts w:asciiTheme="minorHAnsi" w:eastAsia="Calibri" w:hAnsiTheme="minorHAnsi" w:cstheme="minorHAnsi"/>
        </w:rPr>
        <w:t xml:space="preserve">sustainability </w:t>
      </w:r>
      <w:r w:rsidR="00CE50A2">
        <w:rPr>
          <w:rFonts w:asciiTheme="minorHAnsi" w:eastAsia="Calibri" w:hAnsiTheme="minorHAnsi" w:cstheme="minorHAnsi"/>
        </w:rPr>
        <w:t>variables</w:t>
      </w:r>
      <w:r>
        <w:rPr>
          <w:rFonts w:asciiTheme="minorHAnsi" w:eastAsia="Calibri" w:hAnsiTheme="minorHAnsi" w:cstheme="minorHAnsi"/>
        </w:rPr>
        <w:t xml:space="preserve"> change over time, </w:t>
      </w:r>
      <w:r w:rsidR="00201D81">
        <w:rPr>
          <w:rFonts w:asciiTheme="minorHAnsi" w:eastAsia="Calibri" w:hAnsiTheme="minorHAnsi" w:cstheme="minorHAnsi"/>
        </w:rPr>
        <w:t>patterns are examined</w:t>
      </w:r>
      <w:r>
        <w:rPr>
          <w:rFonts w:asciiTheme="minorHAnsi" w:eastAsia="Calibri" w:hAnsiTheme="minorHAnsi" w:cstheme="minorHAnsi"/>
        </w:rPr>
        <w:t xml:space="preserve"> to contribute to Rio Grande Basin research </w:t>
      </w:r>
      <w:r w:rsidR="00600E69">
        <w:rPr>
          <w:rFonts w:asciiTheme="minorHAnsi" w:eastAsia="Calibri" w:hAnsiTheme="minorHAnsi" w:cstheme="minorHAnsi"/>
        </w:rPr>
        <w:t xml:space="preserve">with the aim </w:t>
      </w:r>
      <w:r>
        <w:rPr>
          <w:rFonts w:asciiTheme="minorHAnsi" w:eastAsia="Calibri" w:hAnsiTheme="minorHAnsi" w:cstheme="minorHAnsi"/>
        </w:rPr>
        <w:t>of advancing knowledge of how to efficien</w:t>
      </w:r>
      <w:r w:rsidR="00600E69">
        <w:rPr>
          <w:rFonts w:asciiTheme="minorHAnsi" w:eastAsia="Calibri" w:hAnsiTheme="minorHAnsi" w:cstheme="minorHAnsi"/>
        </w:rPr>
        <w:t>tly</w:t>
      </w:r>
      <w:r>
        <w:rPr>
          <w:rFonts w:asciiTheme="minorHAnsi" w:eastAsia="Calibri" w:hAnsiTheme="minorHAnsi" w:cstheme="minorHAnsi"/>
        </w:rPr>
        <w:t xml:space="preserve"> allocate and manage urban water supply. </w:t>
      </w:r>
    </w:p>
    <w:p w14:paraId="110D78C3" w14:textId="77777777" w:rsidR="008D02CE" w:rsidRPr="00D164F5" w:rsidRDefault="008D02CE" w:rsidP="00617B4E">
      <w:pPr>
        <w:spacing w:after="0"/>
        <w:ind w:left="0"/>
        <w:contextualSpacing/>
        <w:rPr>
          <w:rFonts w:asciiTheme="minorHAnsi" w:eastAsia="Calibri" w:hAnsiTheme="minorHAnsi" w:cstheme="minorHAnsi"/>
        </w:rPr>
      </w:pPr>
    </w:p>
    <w:p w14:paraId="4CDE8943" w14:textId="77777777" w:rsidR="00D00DAC" w:rsidRDefault="00201D81" w:rsidP="00617B4E">
      <w:pPr>
        <w:numPr>
          <w:ilvl w:val="1"/>
          <w:numId w:val="7"/>
        </w:numPr>
        <w:spacing w:after="0" w:line="480" w:lineRule="auto"/>
        <w:ind w:left="0" w:firstLine="0"/>
        <w:rPr>
          <w:rFonts w:asciiTheme="minorHAnsi" w:eastAsia="Calibri" w:hAnsiTheme="minorHAnsi" w:cstheme="minorHAnsi"/>
          <w:b/>
        </w:rPr>
      </w:pPr>
      <w:r>
        <w:rPr>
          <w:rFonts w:asciiTheme="minorHAnsi" w:eastAsia="Calibri" w:hAnsiTheme="minorHAnsi" w:cstheme="minorHAnsi"/>
          <w:b/>
        </w:rPr>
        <w:t>Problem Statement</w:t>
      </w:r>
    </w:p>
    <w:p w14:paraId="1044A091" w14:textId="7A0B51AE" w:rsidR="00130A24" w:rsidRDefault="00E73B77" w:rsidP="00092FB6">
      <w:pPr>
        <w:spacing w:after="0" w:line="480" w:lineRule="auto"/>
        <w:ind w:left="0" w:firstLine="360"/>
        <w:contextualSpacing/>
        <w:rPr>
          <w:rFonts w:asciiTheme="minorHAnsi" w:eastAsia="Calibri" w:hAnsiTheme="minorHAnsi" w:cstheme="minorHAnsi"/>
          <w:b/>
        </w:rPr>
      </w:pPr>
      <w:r>
        <w:rPr>
          <w:rFonts w:asciiTheme="minorHAnsi" w:eastAsia="Calibri" w:hAnsiTheme="minorHAnsi" w:cstheme="minorHAnsi"/>
        </w:rPr>
        <w:t xml:space="preserve">As of 2016, </w:t>
      </w:r>
      <w:r w:rsidR="00D00DAC" w:rsidRPr="00D164F5">
        <w:rPr>
          <w:rFonts w:asciiTheme="minorHAnsi" w:eastAsia="Calibri" w:hAnsiTheme="minorHAnsi" w:cstheme="minorHAnsi"/>
        </w:rPr>
        <w:t xml:space="preserve">the Rio Grande </w:t>
      </w:r>
      <w:r w:rsidR="00B34FC1">
        <w:rPr>
          <w:rFonts w:asciiTheme="minorHAnsi" w:eastAsia="Calibri" w:hAnsiTheme="minorHAnsi" w:cstheme="minorHAnsi"/>
        </w:rPr>
        <w:t>River</w:t>
      </w:r>
      <w:r>
        <w:rPr>
          <w:rFonts w:asciiTheme="minorHAnsi" w:eastAsia="Calibri" w:hAnsiTheme="minorHAnsi" w:cstheme="minorHAnsi"/>
        </w:rPr>
        <w:t xml:space="preserve"> is in a state of drought. Regional governments along the river have</w:t>
      </w:r>
      <w:r w:rsidR="00B34FC1">
        <w:rPr>
          <w:rFonts w:asciiTheme="minorHAnsi" w:eastAsia="Calibri" w:hAnsiTheme="minorHAnsi" w:cstheme="minorHAnsi"/>
        </w:rPr>
        <w:t xml:space="preserve"> </w:t>
      </w:r>
      <w:r w:rsidR="00D00DAC" w:rsidRPr="00D164F5">
        <w:rPr>
          <w:rFonts w:asciiTheme="minorHAnsi" w:eastAsia="Calibri" w:hAnsiTheme="minorHAnsi" w:cstheme="minorHAnsi"/>
        </w:rPr>
        <w:t xml:space="preserve">a variety of water allocation </w:t>
      </w:r>
      <w:r w:rsidR="00B34FC1">
        <w:rPr>
          <w:rFonts w:asciiTheme="minorHAnsi" w:eastAsia="Calibri" w:hAnsiTheme="minorHAnsi" w:cstheme="minorHAnsi"/>
        </w:rPr>
        <w:t xml:space="preserve">approaches in place </w:t>
      </w:r>
      <w:r w:rsidR="00D00DAC" w:rsidRPr="00D164F5">
        <w:rPr>
          <w:rFonts w:asciiTheme="minorHAnsi" w:eastAsia="Calibri" w:hAnsiTheme="minorHAnsi" w:cstheme="minorHAnsi"/>
        </w:rPr>
        <w:t xml:space="preserve">depending upon the area of the watershed being examined. As the population continues to grow and the demand for water increases during this time of intense drought, the need for updated, applicable and plausible solutions to water allocation intensifies, </w:t>
      </w:r>
      <w:r w:rsidR="00B34FC1">
        <w:rPr>
          <w:rFonts w:asciiTheme="minorHAnsi" w:eastAsia="Calibri" w:hAnsiTheme="minorHAnsi" w:cstheme="minorHAnsi"/>
        </w:rPr>
        <w:t xml:space="preserve">both for </w:t>
      </w:r>
      <w:r w:rsidR="00D00DAC" w:rsidRPr="00D164F5">
        <w:rPr>
          <w:rFonts w:asciiTheme="minorHAnsi" w:eastAsia="Calibri" w:hAnsiTheme="minorHAnsi" w:cstheme="minorHAnsi"/>
        </w:rPr>
        <w:t xml:space="preserve">surface </w:t>
      </w:r>
      <w:r w:rsidR="00B34FC1">
        <w:rPr>
          <w:rFonts w:asciiTheme="minorHAnsi" w:eastAsia="Calibri" w:hAnsiTheme="minorHAnsi" w:cstheme="minorHAnsi"/>
        </w:rPr>
        <w:t xml:space="preserve">and </w:t>
      </w:r>
      <w:r w:rsidR="00D00DAC" w:rsidRPr="00D164F5">
        <w:rPr>
          <w:rFonts w:asciiTheme="minorHAnsi" w:eastAsia="Calibri" w:hAnsiTheme="minorHAnsi" w:cstheme="minorHAnsi"/>
        </w:rPr>
        <w:t xml:space="preserve">groundwater. Each </w:t>
      </w:r>
      <w:r w:rsidR="006D509C">
        <w:rPr>
          <w:rFonts w:asciiTheme="minorHAnsi" w:eastAsia="Calibri" w:hAnsiTheme="minorHAnsi" w:cstheme="minorHAnsi"/>
        </w:rPr>
        <w:t>state</w:t>
      </w:r>
      <w:r w:rsidR="00B34FC1">
        <w:rPr>
          <w:rFonts w:asciiTheme="minorHAnsi" w:eastAsia="Calibri" w:hAnsiTheme="minorHAnsi" w:cstheme="minorHAnsi"/>
        </w:rPr>
        <w:t xml:space="preserve"> </w:t>
      </w:r>
      <w:r w:rsidR="00D00DAC" w:rsidRPr="00D164F5">
        <w:rPr>
          <w:rFonts w:asciiTheme="minorHAnsi" w:eastAsia="Calibri" w:hAnsiTheme="minorHAnsi" w:cstheme="minorHAnsi"/>
        </w:rPr>
        <w:t>allocates water in different ways, leading to a fragmented regulatory system that impedes holistic river basin water management and coordination.</w:t>
      </w:r>
      <w:r w:rsidR="00D00DAC">
        <w:rPr>
          <w:rFonts w:asciiTheme="minorHAnsi" w:eastAsia="Calibri" w:hAnsiTheme="minorHAnsi" w:cstheme="minorHAnsi"/>
        </w:rPr>
        <w:t xml:space="preserve"> </w:t>
      </w:r>
      <w:r w:rsidR="00B34FC1">
        <w:rPr>
          <w:rFonts w:asciiTheme="minorHAnsi" w:eastAsia="Calibri" w:hAnsiTheme="minorHAnsi" w:cstheme="minorHAnsi"/>
        </w:rPr>
        <w:t xml:space="preserve">Because of this </w:t>
      </w:r>
      <w:r w:rsidR="00D00DAC" w:rsidRPr="00D164F5">
        <w:rPr>
          <w:rFonts w:asciiTheme="minorHAnsi" w:eastAsia="Calibri" w:hAnsiTheme="minorHAnsi" w:cstheme="minorHAnsi"/>
        </w:rPr>
        <w:t xml:space="preserve">finding a solution to the allocation problem will </w:t>
      </w:r>
      <w:r w:rsidR="00B34FC1">
        <w:rPr>
          <w:rFonts w:asciiTheme="minorHAnsi" w:eastAsia="Calibri" w:hAnsiTheme="minorHAnsi" w:cstheme="minorHAnsi"/>
        </w:rPr>
        <w:t xml:space="preserve">require </w:t>
      </w:r>
      <w:r w:rsidR="00D00DAC" w:rsidRPr="00D164F5">
        <w:rPr>
          <w:rFonts w:asciiTheme="minorHAnsi" w:eastAsia="Calibri" w:hAnsiTheme="minorHAnsi" w:cstheme="minorHAnsi"/>
        </w:rPr>
        <w:t xml:space="preserve">updated interstate and international agreements, political compromise, jurisdictional cooperation and mutual </w:t>
      </w:r>
      <w:r w:rsidR="00B34FC1">
        <w:rPr>
          <w:rFonts w:asciiTheme="minorHAnsi" w:eastAsia="Calibri" w:hAnsiTheme="minorHAnsi" w:cstheme="minorHAnsi"/>
        </w:rPr>
        <w:t xml:space="preserve">agreements to </w:t>
      </w:r>
      <w:r w:rsidR="00D00DAC" w:rsidRPr="00D164F5">
        <w:rPr>
          <w:rFonts w:asciiTheme="minorHAnsi" w:eastAsia="Calibri" w:hAnsiTheme="minorHAnsi" w:cstheme="minorHAnsi"/>
        </w:rPr>
        <w:t>benefit</w:t>
      </w:r>
      <w:r w:rsidR="00B34FC1">
        <w:rPr>
          <w:rFonts w:asciiTheme="minorHAnsi" w:eastAsia="Calibri" w:hAnsiTheme="minorHAnsi" w:cstheme="minorHAnsi"/>
        </w:rPr>
        <w:t xml:space="preserve"> </w:t>
      </w:r>
      <w:r w:rsidR="00D00DAC" w:rsidRPr="00D164F5">
        <w:rPr>
          <w:rFonts w:asciiTheme="minorHAnsi" w:eastAsia="Calibri" w:hAnsiTheme="minorHAnsi" w:cstheme="minorHAnsi"/>
        </w:rPr>
        <w:t xml:space="preserve">all </w:t>
      </w:r>
      <w:r w:rsidR="00B34FC1">
        <w:rPr>
          <w:rFonts w:asciiTheme="minorHAnsi" w:eastAsia="Calibri" w:hAnsiTheme="minorHAnsi" w:cstheme="minorHAnsi"/>
        </w:rPr>
        <w:t xml:space="preserve">societal and sectoral groups </w:t>
      </w:r>
      <w:r w:rsidR="00D00DAC" w:rsidRPr="00D164F5">
        <w:rPr>
          <w:rFonts w:asciiTheme="minorHAnsi" w:eastAsia="Calibri" w:hAnsiTheme="minorHAnsi" w:cstheme="minorHAnsi"/>
        </w:rPr>
        <w:t xml:space="preserve">in a way that is </w:t>
      </w:r>
      <w:r w:rsidR="00D00DAC" w:rsidRPr="00D164F5">
        <w:rPr>
          <w:rFonts w:asciiTheme="minorHAnsi" w:eastAsia="Calibri" w:hAnsiTheme="minorHAnsi" w:cstheme="minorHAnsi"/>
        </w:rPr>
        <w:lastRenderedPageBreak/>
        <w:t>economically, leg</w:t>
      </w:r>
      <w:r w:rsidR="00D00DAC">
        <w:rPr>
          <w:rFonts w:asciiTheme="minorHAnsi" w:eastAsia="Calibri" w:hAnsiTheme="minorHAnsi" w:cstheme="minorHAnsi"/>
        </w:rPr>
        <w:t xml:space="preserve">ally and politically feasible. This research </w:t>
      </w:r>
      <w:r w:rsidR="00B34FC1">
        <w:rPr>
          <w:rFonts w:asciiTheme="minorHAnsi" w:eastAsia="Calibri" w:hAnsiTheme="minorHAnsi" w:cstheme="minorHAnsi"/>
        </w:rPr>
        <w:t xml:space="preserve">aims at providing knowledge to </w:t>
      </w:r>
      <w:r w:rsidR="00D00DAC">
        <w:rPr>
          <w:rFonts w:asciiTheme="minorHAnsi" w:eastAsia="Calibri" w:hAnsiTheme="minorHAnsi" w:cstheme="minorHAnsi"/>
        </w:rPr>
        <w:t xml:space="preserve">assist stakeholders in </w:t>
      </w:r>
      <w:r w:rsidR="00B34FC1">
        <w:rPr>
          <w:rFonts w:asciiTheme="minorHAnsi" w:eastAsia="Calibri" w:hAnsiTheme="minorHAnsi" w:cstheme="minorHAnsi"/>
        </w:rPr>
        <w:t xml:space="preserve">a better </w:t>
      </w:r>
      <w:r w:rsidR="00D00DAC">
        <w:rPr>
          <w:rFonts w:asciiTheme="minorHAnsi" w:eastAsia="Calibri" w:hAnsiTheme="minorHAnsi" w:cstheme="minorHAnsi"/>
        </w:rPr>
        <w:t xml:space="preserve">understanding </w:t>
      </w:r>
      <w:r w:rsidR="00B34FC1">
        <w:rPr>
          <w:rFonts w:asciiTheme="minorHAnsi" w:eastAsia="Calibri" w:hAnsiTheme="minorHAnsi" w:cstheme="minorHAnsi"/>
        </w:rPr>
        <w:t xml:space="preserve">of </w:t>
      </w:r>
      <w:r w:rsidR="00D00DAC">
        <w:rPr>
          <w:rFonts w:asciiTheme="minorHAnsi" w:eastAsia="Calibri" w:hAnsiTheme="minorHAnsi" w:cstheme="minorHAnsi"/>
        </w:rPr>
        <w:t xml:space="preserve">the range of social, environmental and economic </w:t>
      </w:r>
      <w:r w:rsidR="00B34FC1">
        <w:rPr>
          <w:rFonts w:asciiTheme="minorHAnsi" w:eastAsia="Calibri" w:hAnsiTheme="minorHAnsi" w:cstheme="minorHAnsi"/>
        </w:rPr>
        <w:t xml:space="preserve">issues related to </w:t>
      </w:r>
      <w:r w:rsidR="00D00DAC">
        <w:rPr>
          <w:rFonts w:asciiTheme="minorHAnsi" w:eastAsia="Calibri" w:hAnsiTheme="minorHAnsi" w:cstheme="minorHAnsi"/>
        </w:rPr>
        <w:t xml:space="preserve">water management and to provide insight into possible trends and patterns in current and future water use in the counties examined.  </w:t>
      </w:r>
    </w:p>
    <w:p w14:paraId="6952722E" w14:textId="77777777" w:rsidR="00753B85" w:rsidRPr="00D164F5" w:rsidRDefault="00753B85" w:rsidP="00617B4E">
      <w:pPr>
        <w:spacing w:after="0" w:line="480" w:lineRule="auto"/>
        <w:ind w:left="0"/>
        <w:contextualSpacing/>
        <w:rPr>
          <w:rFonts w:asciiTheme="minorHAnsi" w:eastAsia="Calibri" w:hAnsiTheme="minorHAnsi" w:cstheme="minorHAnsi"/>
          <w:b/>
        </w:rPr>
      </w:pPr>
    </w:p>
    <w:p w14:paraId="1AF32FD2" w14:textId="77777777" w:rsidR="008D02CE" w:rsidRPr="00D164F5" w:rsidRDefault="008D02CE"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t>1.3 Objective</w:t>
      </w:r>
      <w:r w:rsidR="00B34FC1">
        <w:rPr>
          <w:rFonts w:asciiTheme="minorHAnsi" w:eastAsia="Calibri" w:hAnsiTheme="minorHAnsi" w:cstheme="minorHAnsi"/>
          <w:b/>
        </w:rPr>
        <w:t xml:space="preserve"> and Research Questions</w:t>
      </w:r>
    </w:p>
    <w:p w14:paraId="7E7E4E59" w14:textId="3E078C35" w:rsidR="00560EC8" w:rsidRPr="00EE3B38"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w:t>
      </w:r>
      <w:r w:rsidR="00B34FC1">
        <w:rPr>
          <w:rFonts w:asciiTheme="minorHAnsi" w:eastAsia="Calibri" w:hAnsiTheme="minorHAnsi" w:cstheme="minorHAnsi"/>
        </w:rPr>
        <w:t xml:space="preserve">main objective </w:t>
      </w:r>
      <w:r w:rsidRPr="00D164F5">
        <w:rPr>
          <w:rFonts w:asciiTheme="minorHAnsi" w:eastAsia="Calibri" w:hAnsiTheme="minorHAnsi" w:cstheme="minorHAnsi"/>
        </w:rPr>
        <w:t xml:space="preserve">of this research is to </w:t>
      </w:r>
      <w:r w:rsidR="00824DCB">
        <w:rPr>
          <w:rFonts w:asciiTheme="minorHAnsi" w:eastAsia="Calibri" w:hAnsiTheme="minorHAnsi" w:cstheme="minorHAnsi"/>
        </w:rPr>
        <w:t>address the specified problems by providing awareness to</w:t>
      </w:r>
      <w:r w:rsidRPr="00D164F5">
        <w:rPr>
          <w:rFonts w:asciiTheme="minorHAnsi" w:eastAsia="Calibri" w:hAnsiTheme="minorHAnsi" w:cstheme="minorHAnsi"/>
        </w:rPr>
        <w:t xml:space="preserve"> the many </w:t>
      </w:r>
      <w:r w:rsidR="00B34FC1">
        <w:rPr>
          <w:rFonts w:asciiTheme="minorHAnsi" w:eastAsia="Calibri" w:hAnsiTheme="minorHAnsi" w:cstheme="minorHAnsi"/>
        </w:rPr>
        <w:t xml:space="preserve">socio-economic and environmental </w:t>
      </w:r>
      <w:r w:rsidRPr="00D164F5">
        <w:rPr>
          <w:rFonts w:asciiTheme="minorHAnsi" w:eastAsia="Calibri" w:hAnsiTheme="minorHAnsi" w:cstheme="minorHAnsi"/>
        </w:rPr>
        <w:t xml:space="preserve">factors </w:t>
      </w:r>
      <w:r w:rsidR="00B34FC1">
        <w:rPr>
          <w:rFonts w:asciiTheme="minorHAnsi" w:eastAsia="Calibri" w:hAnsiTheme="minorHAnsi" w:cstheme="minorHAnsi"/>
        </w:rPr>
        <w:t xml:space="preserve">potentially impacting </w:t>
      </w:r>
      <w:r w:rsidRPr="00D164F5">
        <w:rPr>
          <w:rFonts w:asciiTheme="minorHAnsi" w:eastAsia="Calibri" w:hAnsiTheme="minorHAnsi" w:cstheme="minorHAnsi"/>
        </w:rPr>
        <w:t xml:space="preserve">water use in counties along the Rio Grande </w:t>
      </w:r>
      <w:r w:rsidR="00B34FC1">
        <w:rPr>
          <w:rFonts w:asciiTheme="minorHAnsi" w:eastAsia="Calibri" w:hAnsiTheme="minorHAnsi" w:cstheme="minorHAnsi"/>
        </w:rPr>
        <w:t xml:space="preserve">River </w:t>
      </w:r>
      <w:r w:rsidRPr="00D164F5">
        <w:rPr>
          <w:rFonts w:asciiTheme="minorHAnsi" w:eastAsia="Calibri" w:hAnsiTheme="minorHAnsi" w:cstheme="minorHAnsi"/>
        </w:rPr>
        <w:t xml:space="preserve">Basin. </w:t>
      </w:r>
      <w:r w:rsidR="00560EC8">
        <w:rPr>
          <w:rFonts w:asciiTheme="minorHAnsi" w:eastAsia="Calibri" w:hAnsiTheme="minorHAnsi" w:cstheme="minorHAnsi"/>
        </w:rPr>
        <w:t xml:space="preserve">As information on this topic is still limited and </w:t>
      </w:r>
      <w:r w:rsidR="007274A7">
        <w:rPr>
          <w:rFonts w:asciiTheme="minorHAnsi" w:eastAsia="Calibri" w:hAnsiTheme="minorHAnsi" w:cstheme="minorHAnsi"/>
        </w:rPr>
        <w:t>data are</w:t>
      </w:r>
      <w:r w:rsidR="00560EC8">
        <w:rPr>
          <w:rFonts w:asciiTheme="minorHAnsi" w:eastAsia="Calibri" w:hAnsiTheme="minorHAnsi" w:cstheme="minorHAnsi"/>
        </w:rPr>
        <w:t xml:space="preserve"> either dispersed, inconsistent at a temporal scale or not easily available, this research aims at synthesizing multiple information and data sets in a coherent way and providing a coherent knowledge basis for decision-making support. </w:t>
      </w:r>
      <w:r w:rsidR="00153F31" w:rsidRPr="00EE3B38">
        <w:rPr>
          <w:rFonts w:asciiTheme="minorHAnsi" w:eastAsia="Calibri" w:hAnsiTheme="minorHAnsi" w:cstheme="minorHAnsi"/>
        </w:rPr>
        <w:t>This knowledge coherence will</w:t>
      </w:r>
      <w:r w:rsidR="00560EC8" w:rsidRPr="00EE3B38">
        <w:rPr>
          <w:rFonts w:asciiTheme="minorHAnsi" w:eastAsia="Calibri" w:hAnsiTheme="minorHAnsi" w:cstheme="minorHAnsi"/>
        </w:rPr>
        <w:t xml:space="preserve"> depict both a broader pic</w:t>
      </w:r>
      <w:r w:rsidR="007274A7" w:rsidRPr="00EE3B38">
        <w:rPr>
          <w:rFonts w:asciiTheme="minorHAnsi" w:eastAsia="Calibri" w:hAnsiTheme="minorHAnsi" w:cstheme="minorHAnsi"/>
        </w:rPr>
        <w:t>ture of water use changes in</w:t>
      </w:r>
      <w:r w:rsidR="00560EC8" w:rsidRPr="00EE3B38">
        <w:rPr>
          <w:rFonts w:asciiTheme="minorHAnsi" w:eastAsia="Calibri" w:hAnsiTheme="minorHAnsi" w:cstheme="minorHAnsi"/>
        </w:rPr>
        <w:t xml:space="preserve"> th</w:t>
      </w:r>
      <w:r w:rsidR="00566C66" w:rsidRPr="00EE3B38">
        <w:rPr>
          <w:rFonts w:asciiTheme="minorHAnsi" w:eastAsia="Calibri" w:hAnsiTheme="minorHAnsi" w:cstheme="minorHAnsi"/>
        </w:rPr>
        <w:t>irty</w:t>
      </w:r>
      <w:r w:rsidR="00560EC8" w:rsidRPr="00EE3B38">
        <w:rPr>
          <w:rFonts w:asciiTheme="minorHAnsi" w:eastAsia="Calibri" w:hAnsiTheme="minorHAnsi" w:cstheme="minorHAnsi"/>
        </w:rPr>
        <w:t xml:space="preserve"> Rio Grande River counties as well as a detailed picture of </w:t>
      </w:r>
      <w:r w:rsidR="007864C4" w:rsidRPr="00EE3B38">
        <w:rPr>
          <w:rFonts w:asciiTheme="minorHAnsi" w:eastAsia="Calibri" w:hAnsiTheme="minorHAnsi" w:cstheme="minorHAnsi"/>
        </w:rPr>
        <w:t xml:space="preserve">relationships between </w:t>
      </w:r>
      <w:r w:rsidR="00D52E68" w:rsidRPr="00EE3B38">
        <w:rPr>
          <w:rFonts w:asciiTheme="minorHAnsi" w:eastAsia="Calibri" w:hAnsiTheme="minorHAnsi" w:cstheme="minorHAnsi"/>
        </w:rPr>
        <w:t xml:space="preserve">economic, environmental and social </w:t>
      </w:r>
      <w:r w:rsidR="007864C4" w:rsidRPr="00EE3B38">
        <w:rPr>
          <w:rFonts w:asciiTheme="minorHAnsi" w:eastAsia="Calibri" w:hAnsiTheme="minorHAnsi" w:cstheme="minorHAnsi"/>
        </w:rPr>
        <w:t xml:space="preserve">sub-indicators and </w:t>
      </w:r>
      <w:r w:rsidR="00560EC8" w:rsidRPr="00EE3B38">
        <w:rPr>
          <w:rFonts w:asciiTheme="minorHAnsi" w:eastAsia="Calibri" w:hAnsiTheme="minorHAnsi" w:cstheme="minorHAnsi"/>
        </w:rPr>
        <w:t>water use</w:t>
      </w:r>
      <w:r w:rsidR="00D52E68" w:rsidRPr="00EE3B38">
        <w:rPr>
          <w:rFonts w:asciiTheme="minorHAnsi" w:eastAsia="Calibri" w:hAnsiTheme="minorHAnsi" w:cstheme="minorHAnsi"/>
        </w:rPr>
        <w:t xml:space="preserve"> in the Rio Grande River Basin</w:t>
      </w:r>
      <w:r w:rsidR="00DC7284" w:rsidRPr="00EE3B38">
        <w:rPr>
          <w:rFonts w:asciiTheme="minorHAnsi" w:eastAsia="Calibri" w:hAnsiTheme="minorHAnsi" w:cstheme="minorHAnsi"/>
        </w:rPr>
        <w:t>,</w:t>
      </w:r>
      <w:r w:rsidR="00560EC8" w:rsidRPr="00EE3B38">
        <w:rPr>
          <w:rFonts w:asciiTheme="minorHAnsi" w:eastAsia="Calibri" w:hAnsiTheme="minorHAnsi" w:cstheme="minorHAnsi"/>
        </w:rPr>
        <w:t xml:space="preserve"> based on </w:t>
      </w:r>
      <w:r w:rsidR="007274A7" w:rsidRPr="00EE3B38">
        <w:rPr>
          <w:rFonts w:asciiTheme="minorHAnsi" w:eastAsia="Calibri" w:hAnsiTheme="minorHAnsi" w:cstheme="minorHAnsi"/>
        </w:rPr>
        <w:t xml:space="preserve">the </w:t>
      </w:r>
      <w:r w:rsidR="00560EC8" w:rsidRPr="00EE3B38">
        <w:rPr>
          <w:rFonts w:asciiTheme="minorHAnsi" w:eastAsia="Calibri" w:hAnsiTheme="minorHAnsi" w:cstheme="minorHAnsi"/>
        </w:rPr>
        <w:t>three case study examples in Texas, Colorado, and New Mexico.</w:t>
      </w:r>
    </w:p>
    <w:p w14:paraId="4E909BFA" w14:textId="0A8DBF6F" w:rsidR="000B0AF0" w:rsidRDefault="00560EC8" w:rsidP="00EE3B38">
      <w:pPr>
        <w:spacing w:after="0" w:line="480" w:lineRule="auto"/>
        <w:ind w:left="0" w:firstLine="360"/>
        <w:rPr>
          <w:rFonts w:asciiTheme="minorHAnsi" w:eastAsia="Calibri" w:hAnsiTheme="minorHAnsi" w:cstheme="minorHAnsi"/>
        </w:rPr>
      </w:pPr>
      <w:r w:rsidRPr="00EE3B38">
        <w:rPr>
          <w:rFonts w:asciiTheme="minorHAnsi" w:eastAsia="Calibri" w:hAnsiTheme="minorHAnsi" w:cstheme="minorHAnsi"/>
        </w:rPr>
        <w:t xml:space="preserve">This study incorporates </w:t>
      </w:r>
      <w:r w:rsidR="008D02CE" w:rsidRPr="00EE3B38">
        <w:rPr>
          <w:rFonts w:asciiTheme="minorHAnsi" w:eastAsia="Calibri" w:hAnsiTheme="minorHAnsi" w:cstheme="minorHAnsi"/>
        </w:rPr>
        <w:t xml:space="preserve">three sustainability indicator </w:t>
      </w:r>
      <w:r w:rsidR="00D52E68" w:rsidRPr="00EE3B38">
        <w:rPr>
          <w:rFonts w:asciiTheme="minorHAnsi" w:eastAsia="Calibri" w:hAnsiTheme="minorHAnsi" w:cstheme="minorHAnsi"/>
        </w:rPr>
        <w:t xml:space="preserve">groups </w:t>
      </w:r>
      <w:r w:rsidRPr="00EE3B38">
        <w:rPr>
          <w:rFonts w:asciiTheme="minorHAnsi" w:eastAsia="Calibri" w:hAnsiTheme="minorHAnsi" w:cstheme="minorHAnsi"/>
        </w:rPr>
        <w:t>(economic, environmental, and social)</w:t>
      </w:r>
      <w:r w:rsidR="000B0AF0" w:rsidRPr="00EE3B38">
        <w:rPr>
          <w:rFonts w:asciiTheme="minorHAnsi" w:eastAsia="Calibri" w:hAnsiTheme="minorHAnsi" w:cstheme="minorHAnsi"/>
        </w:rPr>
        <w:t xml:space="preserve"> (table </w:t>
      </w:r>
      <w:r w:rsidR="00572C4B" w:rsidRPr="00EE3B38">
        <w:rPr>
          <w:rFonts w:asciiTheme="minorHAnsi" w:eastAsia="Calibri" w:hAnsiTheme="minorHAnsi" w:cstheme="minorHAnsi"/>
        </w:rPr>
        <w:t>1</w:t>
      </w:r>
      <w:r w:rsidR="000B0AF0" w:rsidRPr="00EE3B38">
        <w:rPr>
          <w:rFonts w:asciiTheme="minorHAnsi" w:eastAsia="Calibri" w:hAnsiTheme="minorHAnsi" w:cstheme="minorHAnsi"/>
        </w:rPr>
        <w:t>)</w:t>
      </w:r>
      <w:r w:rsidRPr="00EE3B38">
        <w:rPr>
          <w:rFonts w:asciiTheme="minorHAnsi" w:eastAsia="Calibri" w:hAnsiTheme="minorHAnsi" w:cstheme="minorHAnsi"/>
        </w:rPr>
        <w:t xml:space="preserve">, thus </w:t>
      </w:r>
      <w:r w:rsidR="008D02CE" w:rsidRPr="00EE3B38">
        <w:rPr>
          <w:rFonts w:asciiTheme="minorHAnsi" w:eastAsia="Calibri" w:hAnsiTheme="minorHAnsi" w:cstheme="minorHAnsi"/>
        </w:rPr>
        <w:t>provid</w:t>
      </w:r>
      <w:r w:rsidRPr="00EE3B38">
        <w:rPr>
          <w:rFonts w:asciiTheme="minorHAnsi" w:eastAsia="Calibri" w:hAnsiTheme="minorHAnsi" w:cstheme="minorHAnsi"/>
        </w:rPr>
        <w:t>ing</w:t>
      </w:r>
      <w:r w:rsidR="008D02CE" w:rsidRPr="00EE3B38">
        <w:rPr>
          <w:rFonts w:asciiTheme="minorHAnsi" w:eastAsia="Calibri" w:hAnsiTheme="minorHAnsi" w:cstheme="minorHAnsi"/>
        </w:rPr>
        <w:t xml:space="preserve"> a more holistic view for addressing the complex issue of water</w:t>
      </w:r>
      <w:r w:rsidRPr="00EE3B38">
        <w:rPr>
          <w:rFonts w:asciiTheme="minorHAnsi" w:eastAsia="Calibri" w:hAnsiTheme="minorHAnsi" w:cstheme="minorHAnsi"/>
        </w:rPr>
        <w:t xml:space="preserve"> use and allocation</w:t>
      </w:r>
      <w:r w:rsidR="008D02CE" w:rsidRPr="00EE3B38">
        <w:rPr>
          <w:rFonts w:asciiTheme="minorHAnsi" w:eastAsia="Calibri" w:hAnsiTheme="minorHAnsi" w:cstheme="minorHAnsi"/>
        </w:rPr>
        <w:t xml:space="preserve">. </w:t>
      </w:r>
      <w:r w:rsidR="00153F31" w:rsidRPr="00EE3B38">
        <w:rPr>
          <w:rFonts w:asciiTheme="minorHAnsi" w:eastAsia="Calibri" w:hAnsiTheme="minorHAnsi" w:cstheme="minorHAnsi"/>
        </w:rPr>
        <w:t xml:space="preserve">This set of three sustainability indicator </w:t>
      </w:r>
      <w:r w:rsidR="00D52E68" w:rsidRPr="00EE3B38">
        <w:rPr>
          <w:rFonts w:asciiTheme="minorHAnsi" w:eastAsia="Calibri" w:hAnsiTheme="minorHAnsi" w:cstheme="minorHAnsi"/>
        </w:rPr>
        <w:t xml:space="preserve">groups </w:t>
      </w:r>
      <w:r w:rsidR="00153F31" w:rsidRPr="00EE3B38">
        <w:rPr>
          <w:rFonts w:asciiTheme="minorHAnsi" w:eastAsia="Calibri" w:hAnsiTheme="minorHAnsi" w:cstheme="minorHAnsi"/>
        </w:rPr>
        <w:t xml:space="preserve">is further broken down into sub-indicators, with each sub-indicator placed into </w:t>
      </w:r>
      <w:r w:rsidR="00153F31" w:rsidRPr="00EE3B38">
        <w:rPr>
          <w:rFonts w:asciiTheme="minorHAnsi" w:eastAsia="Calibri" w:hAnsiTheme="minorHAnsi" w:cstheme="minorHAnsi"/>
        </w:rPr>
        <w:lastRenderedPageBreak/>
        <w:t>the indicator category</w:t>
      </w:r>
      <w:r w:rsidR="00D52E68" w:rsidRPr="00EE3B38">
        <w:rPr>
          <w:rFonts w:asciiTheme="minorHAnsi" w:eastAsia="Calibri" w:hAnsiTheme="minorHAnsi" w:cstheme="minorHAnsi"/>
        </w:rPr>
        <w:t xml:space="preserve"> (group)</w:t>
      </w:r>
      <w:r w:rsidR="00153F31" w:rsidRPr="00EE3B38">
        <w:rPr>
          <w:rFonts w:asciiTheme="minorHAnsi" w:eastAsia="Calibri" w:hAnsiTheme="minorHAnsi" w:cstheme="minorHAnsi"/>
        </w:rPr>
        <w:t xml:space="preserve"> most appropriate for the study.</w:t>
      </w:r>
      <w:r w:rsidR="00DE7BDC" w:rsidRPr="00EE3B38">
        <w:rPr>
          <w:rFonts w:asciiTheme="minorHAnsi" w:eastAsia="Calibri" w:hAnsiTheme="minorHAnsi" w:cstheme="minorHAnsi"/>
        </w:rPr>
        <w:t xml:space="preserve"> The terms sub-indicator and variable will be used interchangeably throughout the study.</w:t>
      </w:r>
    </w:p>
    <w:p w14:paraId="2F60421E" w14:textId="77777777" w:rsidR="005B048A" w:rsidRDefault="005B048A" w:rsidP="00617B4E">
      <w:pPr>
        <w:spacing w:after="0" w:line="480" w:lineRule="auto"/>
        <w:ind w:left="0"/>
        <w:rPr>
          <w:rFonts w:asciiTheme="minorHAnsi" w:eastAsia="Calibri" w:hAnsiTheme="minorHAnsi" w:cstheme="minorHAnsi"/>
        </w:rPr>
      </w:pPr>
    </w:p>
    <w:p w14:paraId="1CBC922D" w14:textId="7AF5AE4F" w:rsidR="00572C4B" w:rsidRPr="00EE3B38" w:rsidRDefault="00572C4B" w:rsidP="00617B4E">
      <w:pPr>
        <w:pStyle w:val="Caption"/>
        <w:keepNext/>
        <w:keepLines/>
        <w:ind w:left="0"/>
        <w:rPr>
          <w:color w:val="auto"/>
          <w:sz w:val="24"/>
          <w:szCs w:val="24"/>
        </w:rPr>
      </w:pPr>
      <w:r w:rsidRPr="00EE3B38">
        <w:rPr>
          <w:color w:val="auto"/>
          <w:sz w:val="24"/>
          <w:szCs w:val="24"/>
        </w:rPr>
        <w:t xml:space="preserve">Table </w:t>
      </w:r>
      <w:r w:rsidRPr="00EE3B38">
        <w:rPr>
          <w:color w:val="auto"/>
          <w:sz w:val="24"/>
          <w:szCs w:val="24"/>
        </w:rPr>
        <w:fldChar w:fldCharType="begin"/>
      </w:r>
      <w:r w:rsidRPr="00EE3B38">
        <w:rPr>
          <w:color w:val="auto"/>
          <w:sz w:val="24"/>
          <w:szCs w:val="24"/>
        </w:rPr>
        <w:instrText xml:space="preserve"> SEQ Table \* ARABIC </w:instrText>
      </w:r>
      <w:r w:rsidRPr="00EE3B38">
        <w:rPr>
          <w:color w:val="auto"/>
          <w:sz w:val="24"/>
          <w:szCs w:val="24"/>
        </w:rPr>
        <w:fldChar w:fldCharType="separate"/>
      </w:r>
      <w:r w:rsidR="00ED74B4">
        <w:rPr>
          <w:noProof/>
          <w:color w:val="auto"/>
          <w:sz w:val="24"/>
          <w:szCs w:val="24"/>
        </w:rPr>
        <w:t>1</w:t>
      </w:r>
      <w:r w:rsidRPr="00EE3B38">
        <w:rPr>
          <w:color w:val="auto"/>
          <w:sz w:val="24"/>
          <w:szCs w:val="24"/>
        </w:rPr>
        <w:fldChar w:fldCharType="end"/>
      </w:r>
      <w:r w:rsidRPr="00EE3B38">
        <w:rPr>
          <w:color w:val="auto"/>
          <w:sz w:val="24"/>
          <w:szCs w:val="24"/>
        </w:rPr>
        <w:t xml:space="preserve">: Indicator </w:t>
      </w:r>
      <w:r w:rsidR="004D4919">
        <w:rPr>
          <w:color w:val="auto"/>
          <w:sz w:val="24"/>
          <w:szCs w:val="24"/>
        </w:rPr>
        <w:t>Categories</w:t>
      </w:r>
    </w:p>
    <w:tbl>
      <w:tblPr>
        <w:tblStyle w:val="TableGrid1"/>
        <w:tblW w:w="8478" w:type="dxa"/>
        <w:tblLook w:val="04A0" w:firstRow="1" w:lastRow="0" w:firstColumn="1" w:lastColumn="0" w:noHBand="0" w:noVBand="1"/>
      </w:tblPr>
      <w:tblGrid>
        <w:gridCol w:w="2898"/>
        <w:gridCol w:w="2790"/>
        <w:gridCol w:w="2790"/>
      </w:tblGrid>
      <w:tr w:rsidR="00C17677" w:rsidRPr="00C17677" w14:paraId="71393EBA" w14:textId="77777777" w:rsidTr="00E47636">
        <w:tc>
          <w:tcPr>
            <w:tcW w:w="2898" w:type="dxa"/>
          </w:tcPr>
          <w:p w14:paraId="42E2D32E" w14:textId="77777777" w:rsidR="00C17677" w:rsidRPr="00C17677" w:rsidRDefault="00C17677" w:rsidP="00617B4E">
            <w:pPr>
              <w:keepNext/>
              <w:keepLines/>
              <w:spacing w:before="40" w:after="40"/>
              <w:jc w:val="center"/>
              <w:rPr>
                <w:rFonts w:asciiTheme="minorHAnsi" w:eastAsia="Calibri" w:hAnsiTheme="minorHAnsi" w:cstheme="minorHAnsi"/>
                <w:b/>
                <w:bCs/>
                <w:sz w:val="24"/>
                <w:szCs w:val="24"/>
                <w:u w:val="single"/>
              </w:rPr>
            </w:pPr>
            <w:r w:rsidRPr="00C17677">
              <w:rPr>
                <w:rFonts w:asciiTheme="minorHAnsi" w:eastAsia="Calibri" w:hAnsiTheme="minorHAnsi" w:cstheme="minorHAnsi"/>
                <w:b/>
                <w:bCs/>
                <w:sz w:val="24"/>
                <w:szCs w:val="24"/>
                <w:u w:val="single"/>
              </w:rPr>
              <w:t>Social</w:t>
            </w:r>
          </w:p>
        </w:tc>
        <w:tc>
          <w:tcPr>
            <w:tcW w:w="2790" w:type="dxa"/>
          </w:tcPr>
          <w:p w14:paraId="12CC5452" w14:textId="77777777" w:rsidR="00C17677" w:rsidRPr="00C17677" w:rsidRDefault="00C17677" w:rsidP="00617B4E">
            <w:pPr>
              <w:keepNext/>
              <w:keepLines/>
              <w:spacing w:before="40" w:after="40"/>
              <w:jc w:val="center"/>
              <w:rPr>
                <w:rFonts w:asciiTheme="minorHAnsi" w:eastAsia="Calibri" w:hAnsiTheme="minorHAnsi" w:cstheme="minorHAnsi"/>
                <w:b/>
                <w:bCs/>
                <w:sz w:val="24"/>
                <w:szCs w:val="24"/>
                <w:u w:val="single"/>
              </w:rPr>
            </w:pPr>
            <w:r w:rsidRPr="00C17677">
              <w:rPr>
                <w:rFonts w:asciiTheme="minorHAnsi" w:eastAsia="Calibri" w:hAnsiTheme="minorHAnsi" w:cstheme="minorHAnsi"/>
                <w:b/>
                <w:bCs/>
                <w:sz w:val="24"/>
                <w:szCs w:val="24"/>
                <w:u w:val="single"/>
              </w:rPr>
              <w:t>Economic</w:t>
            </w:r>
          </w:p>
        </w:tc>
        <w:tc>
          <w:tcPr>
            <w:tcW w:w="2790" w:type="dxa"/>
          </w:tcPr>
          <w:p w14:paraId="43CB81A4" w14:textId="77777777" w:rsidR="00C17677" w:rsidRPr="00C17677" w:rsidRDefault="00C17677" w:rsidP="00617B4E">
            <w:pPr>
              <w:keepNext/>
              <w:keepLines/>
              <w:spacing w:before="40" w:after="40"/>
              <w:jc w:val="center"/>
              <w:rPr>
                <w:rFonts w:asciiTheme="minorHAnsi" w:eastAsia="Calibri" w:hAnsiTheme="minorHAnsi" w:cstheme="minorHAnsi"/>
                <w:b/>
                <w:bCs/>
                <w:sz w:val="24"/>
                <w:szCs w:val="24"/>
                <w:u w:val="single"/>
              </w:rPr>
            </w:pPr>
            <w:r w:rsidRPr="00C17677">
              <w:rPr>
                <w:rFonts w:asciiTheme="minorHAnsi" w:eastAsia="Calibri" w:hAnsiTheme="minorHAnsi" w:cstheme="minorHAnsi"/>
                <w:b/>
                <w:bCs/>
                <w:sz w:val="24"/>
                <w:szCs w:val="24"/>
                <w:u w:val="single"/>
              </w:rPr>
              <w:t>Environmental</w:t>
            </w:r>
          </w:p>
        </w:tc>
      </w:tr>
      <w:tr w:rsidR="00C17677" w:rsidRPr="00C17677" w14:paraId="7A74B36B" w14:textId="77777777" w:rsidTr="00E47636">
        <w:tc>
          <w:tcPr>
            <w:tcW w:w="2898" w:type="dxa"/>
          </w:tcPr>
          <w:p w14:paraId="3C2850B8"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General Total Population</w:t>
            </w:r>
          </w:p>
        </w:tc>
        <w:tc>
          <w:tcPr>
            <w:tcW w:w="2790" w:type="dxa"/>
          </w:tcPr>
          <w:p w14:paraId="71AD7317"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Residential Water Rates</w:t>
            </w:r>
          </w:p>
        </w:tc>
        <w:tc>
          <w:tcPr>
            <w:tcW w:w="2790" w:type="dxa"/>
          </w:tcPr>
          <w:p w14:paraId="262527CD"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Total Water Withdrawals</w:t>
            </w:r>
          </w:p>
        </w:tc>
      </w:tr>
      <w:tr w:rsidR="00C17677" w:rsidRPr="00C17677" w14:paraId="556BD415" w14:textId="77777777" w:rsidTr="00E47636">
        <w:tc>
          <w:tcPr>
            <w:tcW w:w="2898" w:type="dxa"/>
          </w:tcPr>
          <w:p w14:paraId="6A1408CE"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Public Water Supply Population</w:t>
            </w:r>
          </w:p>
        </w:tc>
        <w:tc>
          <w:tcPr>
            <w:tcW w:w="2790" w:type="dxa"/>
          </w:tcPr>
          <w:p w14:paraId="1DA2A745"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Commercial Water Rates</w:t>
            </w:r>
          </w:p>
        </w:tc>
        <w:tc>
          <w:tcPr>
            <w:tcW w:w="2790" w:type="dxa"/>
          </w:tcPr>
          <w:p w14:paraId="03F7D325"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Temperature Variability</w:t>
            </w:r>
          </w:p>
        </w:tc>
      </w:tr>
      <w:tr w:rsidR="00C17677" w:rsidRPr="00C17677" w14:paraId="584456BB" w14:textId="77777777" w:rsidTr="00E47636">
        <w:tc>
          <w:tcPr>
            <w:tcW w:w="2898" w:type="dxa"/>
          </w:tcPr>
          <w:p w14:paraId="24B418D3"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 xml:space="preserve">Poverty Estimate </w:t>
            </w:r>
          </w:p>
        </w:tc>
        <w:tc>
          <w:tcPr>
            <w:tcW w:w="2790" w:type="dxa"/>
          </w:tcPr>
          <w:p w14:paraId="2C291F69"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Residential Sewer Rates</w:t>
            </w:r>
          </w:p>
        </w:tc>
        <w:tc>
          <w:tcPr>
            <w:tcW w:w="2790" w:type="dxa"/>
          </w:tcPr>
          <w:p w14:paraId="40A6C0EF"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Precipitation Variability</w:t>
            </w:r>
          </w:p>
        </w:tc>
      </w:tr>
      <w:tr w:rsidR="00C17677" w:rsidRPr="00C17677" w14:paraId="6E3A017B" w14:textId="77777777" w:rsidTr="00E47636">
        <w:tc>
          <w:tcPr>
            <w:tcW w:w="2898" w:type="dxa"/>
          </w:tcPr>
          <w:p w14:paraId="50C02FD4"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Per Capita Personal Income</w:t>
            </w:r>
          </w:p>
        </w:tc>
        <w:tc>
          <w:tcPr>
            <w:tcW w:w="2790" w:type="dxa"/>
          </w:tcPr>
          <w:p w14:paraId="77F7C76E"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Commercial Sewer Rates</w:t>
            </w:r>
          </w:p>
        </w:tc>
        <w:tc>
          <w:tcPr>
            <w:tcW w:w="2790" w:type="dxa"/>
          </w:tcPr>
          <w:p w14:paraId="77AACAFB"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Streamflow rates</w:t>
            </w:r>
          </w:p>
        </w:tc>
      </w:tr>
      <w:tr w:rsidR="00C17677" w:rsidRPr="00C17677" w14:paraId="0478EBF4" w14:textId="77777777" w:rsidTr="00E47636">
        <w:tc>
          <w:tcPr>
            <w:tcW w:w="2898" w:type="dxa"/>
          </w:tcPr>
          <w:p w14:paraId="4257C717"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Total Freshwater Withdrawals for Public Supply</w:t>
            </w:r>
          </w:p>
        </w:tc>
        <w:tc>
          <w:tcPr>
            <w:tcW w:w="2790" w:type="dxa"/>
          </w:tcPr>
          <w:p w14:paraId="3C7D9D7D" w14:textId="7ED76636"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Personal</w:t>
            </w:r>
            <w:r w:rsidR="005771CA">
              <w:rPr>
                <w:rFonts w:asciiTheme="minorHAnsi" w:eastAsia="Calibri" w:hAnsiTheme="minorHAnsi" w:cstheme="minorHAnsi"/>
                <w:sz w:val="24"/>
                <w:szCs w:val="24"/>
              </w:rPr>
              <w:t xml:space="preserve"> Consumption Expenditures (PCE) for </w:t>
            </w:r>
            <w:r w:rsidRPr="00C17677">
              <w:rPr>
                <w:rFonts w:asciiTheme="minorHAnsi" w:eastAsia="Calibri" w:hAnsiTheme="minorHAnsi" w:cstheme="minorHAnsi"/>
                <w:sz w:val="24"/>
                <w:szCs w:val="24"/>
              </w:rPr>
              <w:t>Housing and Utilities</w:t>
            </w:r>
          </w:p>
        </w:tc>
        <w:tc>
          <w:tcPr>
            <w:tcW w:w="2790" w:type="dxa"/>
          </w:tcPr>
          <w:p w14:paraId="3A0F9FF9" w14:textId="77777777" w:rsidR="00C17677" w:rsidRPr="00C17677" w:rsidRDefault="00C17677" w:rsidP="00617B4E">
            <w:pPr>
              <w:keepNext/>
              <w:keepLines/>
              <w:spacing w:before="40" w:after="40"/>
              <w:rPr>
                <w:rFonts w:asciiTheme="minorHAnsi" w:eastAsia="Calibri" w:hAnsiTheme="minorHAnsi" w:cstheme="minorHAnsi"/>
                <w:sz w:val="24"/>
                <w:szCs w:val="24"/>
              </w:rPr>
            </w:pPr>
          </w:p>
        </w:tc>
      </w:tr>
      <w:tr w:rsidR="00C17677" w:rsidRPr="00C17677" w14:paraId="66B8791A" w14:textId="77777777" w:rsidTr="00E47636">
        <w:tc>
          <w:tcPr>
            <w:tcW w:w="2898" w:type="dxa"/>
          </w:tcPr>
          <w:p w14:paraId="2E00909C" w14:textId="77777777" w:rsidR="00C17677" w:rsidRPr="00C17677" w:rsidRDefault="00C17677" w:rsidP="00617B4E">
            <w:pPr>
              <w:keepNext/>
              <w:keepLines/>
              <w:spacing w:before="40" w:after="40"/>
              <w:rPr>
                <w:rFonts w:asciiTheme="minorHAnsi" w:eastAsia="Calibri" w:hAnsiTheme="minorHAnsi" w:cstheme="minorHAnsi"/>
                <w:sz w:val="24"/>
                <w:szCs w:val="24"/>
              </w:rPr>
            </w:pPr>
          </w:p>
        </w:tc>
        <w:tc>
          <w:tcPr>
            <w:tcW w:w="2790" w:type="dxa"/>
          </w:tcPr>
          <w:p w14:paraId="66B88783" w14:textId="77777777" w:rsidR="00C17677" w:rsidRPr="00C17677" w:rsidRDefault="00C17677" w:rsidP="00617B4E">
            <w:pPr>
              <w:keepNext/>
              <w:keepLines/>
              <w:spacing w:before="40" w:after="40"/>
              <w:rPr>
                <w:rFonts w:asciiTheme="minorHAnsi" w:eastAsia="Calibri" w:hAnsiTheme="minorHAnsi" w:cstheme="minorHAnsi"/>
                <w:sz w:val="24"/>
                <w:szCs w:val="24"/>
              </w:rPr>
            </w:pPr>
            <w:r w:rsidRPr="00C17677">
              <w:rPr>
                <w:rFonts w:asciiTheme="minorHAnsi" w:eastAsia="Calibri" w:hAnsiTheme="minorHAnsi" w:cstheme="minorHAnsi"/>
                <w:sz w:val="24"/>
                <w:szCs w:val="24"/>
              </w:rPr>
              <w:t>Per Capita PCE Housing and Utilities</w:t>
            </w:r>
          </w:p>
        </w:tc>
        <w:tc>
          <w:tcPr>
            <w:tcW w:w="2790" w:type="dxa"/>
          </w:tcPr>
          <w:p w14:paraId="50339A6F" w14:textId="77777777" w:rsidR="00C17677" w:rsidRPr="00C17677" w:rsidRDefault="00C17677" w:rsidP="00617B4E">
            <w:pPr>
              <w:keepNext/>
              <w:keepLines/>
              <w:spacing w:before="40" w:after="40"/>
              <w:rPr>
                <w:rFonts w:asciiTheme="minorHAnsi" w:eastAsia="Calibri" w:hAnsiTheme="minorHAnsi" w:cstheme="minorHAnsi"/>
                <w:sz w:val="24"/>
                <w:szCs w:val="24"/>
              </w:rPr>
            </w:pPr>
          </w:p>
        </w:tc>
      </w:tr>
    </w:tbl>
    <w:p w14:paraId="0B672D0E" w14:textId="77777777" w:rsidR="000B0AF0" w:rsidRDefault="000B0AF0" w:rsidP="00617B4E">
      <w:pPr>
        <w:spacing w:after="0" w:line="480" w:lineRule="auto"/>
        <w:ind w:left="0"/>
        <w:rPr>
          <w:rFonts w:asciiTheme="minorHAnsi" w:eastAsia="Calibri" w:hAnsiTheme="minorHAnsi" w:cstheme="minorHAnsi"/>
        </w:rPr>
      </w:pPr>
    </w:p>
    <w:p w14:paraId="10382D82" w14:textId="6BC0A06F" w:rsidR="008D02CE" w:rsidRPr="00D164F5" w:rsidRDefault="00560EC8" w:rsidP="00617B4E">
      <w:pPr>
        <w:spacing w:after="0" w:line="480" w:lineRule="auto"/>
        <w:ind w:left="0" w:firstLine="360"/>
        <w:rPr>
          <w:rFonts w:asciiTheme="minorHAnsi" w:eastAsia="Calibri" w:hAnsiTheme="minorHAnsi" w:cstheme="minorHAnsi"/>
        </w:rPr>
      </w:pPr>
      <w:r w:rsidRPr="00EF3F94">
        <w:rPr>
          <w:rFonts w:asciiTheme="minorHAnsi" w:eastAsia="Calibri" w:hAnsiTheme="minorHAnsi" w:cstheme="minorHAnsi"/>
        </w:rPr>
        <w:t xml:space="preserve">A selection of </w:t>
      </w:r>
      <w:r w:rsidR="0040534D" w:rsidRPr="00EF3F94">
        <w:rPr>
          <w:rFonts w:asciiTheme="minorHAnsi" w:eastAsia="Calibri" w:hAnsiTheme="minorHAnsi" w:cstheme="minorHAnsi"/>
        </w:rPr>
        <w:t>one county from each state</w:t>
      </w:r>
      <w:r w:rsidR="008D02CE" w:rsidRPr="00EF3F94">
        <w:rPr>
          <w:rFonts w:asciiTheme="minorHAnsi" w:eastAsia="Calibri" w:hAnsiTheme="minorHAnsi" w:cstheme="minorHAnsi"/>
        </w:rPr>
        <w:t xml:space="preserve"> as a case study</w:t>
      </w:r>
      <w:r w:rsidRPr="00EF3F94">
        <w:rPr>
          <w:rFonts w:asciiTheme="minorHAnsi" w:eastAsia="Calibri" w:hAnsiTheme="minorHAnsi" w:cstheme="minorHAnsi"/>
        </w:rPr>
        <w:t xml:space="preserve"> example</w:t>
      </w:r>
      <w:r w:rsidR="008D02CE" w:rsidRPr="00EF3F94">
        <w:rPr>
          <w:rFonts w:asciiTheme="minorHAnsi" w:eastAsia="Calibri" w:hAnsiTheme="minorHAnsi" w:cstheme="minorHAnsi"/>
        </w:rPr>
        <w:t xml:space="preserve"> provides additional insight</w:t>
      </w:r>
      <w:r w:rsidRPr="00EF3F94">
        <w:rPr>
          <w:rFonts w:asciiTheme="minorHAnsi" w:eastAsia="Calibri" w:hAnsiTheme="minorHAnsi" w:cstheme="minorHAnsi"/>
        </w:rPr>
        <w:t>s</w:t>
      </w:r>
      <w:r w:rsidR="00F2067D" w:rsidRPr="00EF3F94">
        <w:rPr>
          <w:rFonts w:asciiTheme="minorHAnsi" w:eastAsia="Calibri" w:hAnsiTheme="minorHAnsi" w:cstheme="minorHAnsi"/>
        </w:rPr>
        <w:t xml:space="preserve"> into </w:t>
      </w:r>
      <w:r w:rsidR="0040534D" w:rsidRPr="00EF3F94">
        <w:rPr>
          <w:rFonts w:asciiTheme="minorHAnsi" w:eastAsia="Calibri" w:hAnsiTheme="minorHAnsi" w:cstheme="minorHAnsi"/>
        </w:rPr>
        <w:t>this complex issue</w:t>
      </w:r>
      <w:r w:rsidR="00F2067D" w:rsidRPr="00EF3F94">
        <w:rPr>
          <w:rFonts w:asciiTheme="minorHAnsi" w:eastAsia="Calibri" w:hAnsiTheme="minorHAnsi" w:cstheme="minorHAnsi"/>
        </w:rPr>
        <w:t>, and depth to this broad study.</w:t>
      </w:r>
      <w:r w:rsidR="0040534D" w:rsidRPr="00EF3F94">
        <w:rPr>
          <w:rFonts w:asciiTheme="minorHAnsi" w:eastAsia="Calibri" w:hAnsiTheme="minorHAnsi" w:cstheme="minorHAnsi"/>
        </w:rPr>
        <w:t xml:space="preserve"> </w:t>
      </w:r>
      <w:r w:rsidR="00F2067D" w:rsidRPr="00EF3F94">
        <w:rPr>
          <w:rFonts w:asciiTheme="minorHAnsi" w:eastAsia="Calibri" w:hAnsiTheme="minorHAnsi" w:cstheme="minorHAnsi"/>
        </w:rPr>
        <w:t xml:space="preserve">Looking at three counties </w:t>
      </w:r>
      <w:r w:rsidR="00D52E68" w:rsidRPr="00EF3F94">
        <w:rPr>
          <w:rFonts w:asciiTheme="minorHAnsi" w:eastAsia="Calibri" w:hAnsiTheme="minorHAnsi" w:cstheme="minorHAnsi"/>
        </w:rPr>
        <w:t xml:space="preserve">in more detail </w:t>
      </w:r>
      <w:r w:rsidRPr="00EF3F94">
        <w:rPr>
          <w:rFonts w:asciiTheme="minorHAnsi" w:eastAsia="Calibri" w:hAnsiTheme="minorHAnsi" w:cstheme="minorHAnsi"/>
        </w:rPr>
        <w:t xml:space="preserve">helps with understanding the </w:t>
      </w:r>
      <w:r w:rsidR="0040534D" w:rsidRPr="00EF3F94">
        <w:rPr>
          <w:rFonts w:asciiTheme="minorHAnsi" w:eastAsia="Calibri" w:hAnsiTheme="minorHAnsi" w:cstheme="minorHAnsi"/>
        </w:rPr>
        <w:t>individualized regulatory nature</w:t>
      </w:r>
      <w:r w:rsidR="008D02CE" w:rsidRPr="00EF3F94">
        <w:rPr>
          <w:rFonts w:asciiTheme="minorHAnsi" w:eastAsia="Calibri" w:hAnsiTheme="minorHAnsi" w:cstheme="minorHAnsi"/>
        </w:rPr>
        <w:t xml:space="preserve"> </w:t>
      </w:r>
      <w:r w:rsidRPr="00EF3F94">
        <w:rPr>
          <w:rFonts w:asciiTheme="minorHAnsi" w:eastAsia="Calibri" w:hAnsiTheme="minorHAnsi" w:cstheme="minorHAnsi"/>
        </w:rPr>
        <w:t xml:space="preserve">of </w:t>
      </w:r>
      <w:r w:rsidR="00F2067D" w:rsidRPr="00EF3F94">
        <w:rPr>
          <w:rFonts w:asciiTheme="minorHAnsi" w:eastAsia="Calibri" w:hAnsiTheme="minorHAnsi" w:cstheme="minorHAnsi"/>
        </w:rPr>
        <w:t>counties along the river</w:t>
      </w:r>
      <w:r w:rsidRPr="00EF3F94">
        <w:rPr>
          <w:rFonts w:asciiTheme="minorHAnsi" w:eastAsia="Calibri" w:hAnsiTheme="minorHAnsi" w:cstheme="minorHAnsi"/>
        </w:rPr>
        <w:t xml:space="preserve">. </w:t>
      </w:r>
      <w:r w:rsidR="005D29B6" w:rsidRPr="00EF3F94">
        <w:rPr>
          <w:rFonts w:asciiTheme="minorHAnsi" w:eastAsia="Calibri" w:hAnsiTheme="minorHAnsi" w:cstheme="minorHAnsi"/>
        </w:rPr>
        <w:t>Rio Grande County has a slightly larger population than the remaining four Colorado counties in this study yet is still heavily agricultural</w:t>
      </w:r>
      <w:r w:rsidR="00D52E68" w:rsidRPr="00EF3F94">
        <w:rPr>
          <w:rFonts w:asciiTheme="minorHAnsi" w:eastAsia="Calibri" w:hAnsiTheme="minorHAnsi" w:cstheme="minorHAnsi"/>
        </w:rPr>
        <w:t>, which was the main reason for the selection as a case study example as a representative example of the state of Colorado.</w:t>
      </w:r>
      <w:r w:rsidR="005D29B6" w:rsidRPr="00EF3F94">
        <w:rPr>
          <w:rFonts w:asciiTheme="minorHAnsi" w:eastAsia="Calibri" w:hAnsiTheme="minorHAnsi" w:cstheme="minorHAnsi"/>
        </w:rPr>
        <w:t xml:space="preserve"> Bernalillo County in New Mexico and El Paso County in Texas </w:t>
      </w:r>
      <w:r w:rsidR="00A67FB4" w:rsidRPr="00EF3F94">
        <w:rPr>
          <w:rFonts w:asciiTheme="minorHAnsi" w:eastAsia="Calibri" w:hAnsiTheme="minorHAnsi" w:cstheme="minorHAnsi"/>
        </w:rPr>
        <w:t>were chosen due to their urban areas and growing populations—</w:t>
      </w:r>
      <w:r w:rsidR="000D6223" w:rsidRPr="00EF3F94">
        <w:rPr>
          <w:rFonts w:asciiTheme="minorHAnsi" w:eastAsia="Calibri" w:hAnsiTheme="minorHAnsi" w:cstheme="minorHAnsi"/>
        </w:rPr>
        <w:t xml:space="preserve">the analysis for </w:t>
      </w:r>
      <w:r w:rsidR="00A67FB4" w:rsidRPr="00EF3F94">
        <w:rPr>
          <w:rFonts w:asciiTheme="minorHAnsi" w:eastAsia="Calibri" w:hAnsiTheme="minorHAnsi" w:cstheme="minorHAnsi"/>
        </w:rPr>
        <w:t xml:space="preserve">both counties </w:t>
      </w:r>
      <w:r w:rsidR="000D6223" w:rsidRPr="00EF3F94">
        <w:rPr>
          <w:rFonts w:asciiTheme="minorHAnsi" w:eastAsia="Calibri" w:hAnsiTheme="minorHAnsi" w:cstheme="minorHAnsi"/>
        </w:rPr>
        <w:t xml:space="preserve">can provide relevant insights for </w:t>
      </w:r>
      <w:r w:rsidR="00EE3B38" w:rsidRPr="00EF3F94">
        <w:rPr>
          <w:rFonts w:asciiTheme="minorHAnsi" w:eastAsia="Calibri" w:hAnsiTheme="minorHAnsi" w:cstheme="minorHAnsi"/>
        </w:rPr>
        <w:t>planning</w:t>
      </w:r>
      <w:r w:rsidR="00A67FB4" w:rsidRPr="00EF3F94">
        <w:rPr>
          <w:rFonts w:asciiTheme="minorHAnsi" w:eastAsia="Calibri" w:hAnsiTheme="minorHAnsi" w:cstheme="minorHAnsi"/>
        </w:rPr>
        <w:t xml:space="preserve"> future water demands and urbanization. </w:t>
      </w:r>
      <w:r w:rsidR="002C55BC" w:rsidRPr="00EF3F94">
        <w:rPr>
          <w:rFonts w:asciiTheme="majorHAnsi" w:eastAsia="Calibri" w:hAnsiTheme="majorHAnsi" w:cstheme="majorHAnsi"/>
        </w:rPr>
        <w:t>Using case study examples from different states along the Rio Grande River basin allows for a better understanding of social, economic and environmental changes that occurred in that region over time.</w:t>
      </w:r>
      <w:r w:rsidR="002C55BC">
        <w:rPr>
          <w:rFonts w:asciiTheme="majorHAnsi" w:eastAsia="Calibri" w:hAnsiTheme="majorHAnsi" w:cstheme="majorHAnsi"/>
        </w:rPr>
        <w:t xml:space="preserve">  </w:t>
      </w:r>
    </w:p>
    <w:p w14:paraId="2DE11660" w14:textId="29BAA5F3" w:rsidR="00560EC8" w:rsidRDefault="00560EC8" w:rsidP="00617B4E">
      <w:pPr>
        <w:spacing w:after="0" w:line="480" w:lineRule="auto"/>
        <w:ind w:left="0"/>
        <w:rPr>
          <w:rFonts w:asciiTheme="minorHAnsi" w:eastAsia="Calibri" w:hAnsiTheme="minorHAnsi" w:cstheme="minorHAnsi"/>
        </w:rPr>
      </w:pPr>
      <w:r>
        <w:rPr>
          <w:rFonts w:asciiTheme="minorHAnsi" w:eastAsia="Calibri" w:hAnsiTheme="minorHAnsi" w:cstheme="minorHAnsi"/>
        </w:rPr>
        <w:lastRenderedPageBreak/>
        <w:t>The main research questions addressed with this study are:</w:t>
      </w:r>
    </w:p>
    <w:p w14:paraId="2F242F67" w14:textId="4239DDB4" w:rsidR="000B0AF0" w:rsidRPr="00BB1E5C" w:rsidRDefault="00FE4B08" w:rsidP="00DA1A29">
      <w:pPr>
        <w:pStyle w:val="ListParagraph"/>
        <w:numPr>
          <w:ilvl w:val="0"/>
          <w:numId w:val="20"/>
        </w:numPr>
        <w:spacing w:after="0" w:line="480" w:lineRule="auto"/>
        <w:ind w:left="540" w:hanging="540"/>
        <w:rPr>
          <w:rFonts w:asciiTheme="minorHAnsi" w:eastAsia="Calibri" w:hAnsiTheme="minorHAnsi" w:cstheme="minorHAnsi"/>
        </w:rPr>
      </w:pPr>
      <w:r>
        <w:rPr>
          <w:rFonts w:asciiTheme="minorHAnsi" w:eastAsia="Calibri" w:hAnsiTheme="minorHAnsi" w:cstheme="minorHAnsi"/>
        </w:rPr>
        <w:t xml:space="preserve">What are the notable relationships between different </w:t>
      </w:r>
      <w:r w:rsidR="008D02CE" w:rsidRPr="00BB1E5C">
        <w:rPr>
          <w:rFonts w:asciiTheme="minorHAnsi" w:eastAsia="Calibri" w:hAnsiTheme="minorHAnsi" w:cstheme="minorHAnsi"/>
        </w:rPr>
        <w:t>soci</w:t>
      </w:r>
      <w:r>
        <w:rPr>
          <w:rFonts w:asciiTheme="minorHAnsi" w:eastAsia="Calibri" w:hAnsiTheme="minorHAnsi" w:cstheme="minorHAnsi"/>
        </w:rPr>
        <w:t>al, economic and environmental sub-indicators</w:t>
      </w:r>
      <w:r w:rsidR="0020577A">
        <w:rPr>
          <w:rFonts w:asciiTheme="minorHAnsi" w:eastAsia="Calibri" w:hAnsiTheme="minorHAnsi" w:cstheme="minorHAnsi"/>
        </w:rPr>
        <w:t xml:space="preserve"> and </w:t>
      </w:r>
      <w:r w:rsidR="00054EEA" w:rsidRPr="00BB1E5C">
        <w:rPr>
          <w:rFonts w:asciiTheme="minorHAnsi" w:eastAsia="Calibri" w:hAnsiTheme="minorHAnsi" w:cstheme="minorHAnsi"/>
        </w:rPr>
        <w:t>water use</w:t>
      </w:r>
      <w:r w:rsidR="008D02CE" w:rsidRPr="00BB1E5C">
        <w:rPr>
          <w:rFonts w:asciiTheme="minorHAnsi" w:eastAsia="Calibri" w:hAnsiTheme="minorHAnsi" w:cstheme="minorHAnsi"/>
        </w:rPr>
        <w:t xml:space="preserve"> </w:t>
      </w:r>
      <w:r w:rsidR="00054EEA" w:rsidRPr="00BB1E5C">
        <w:rPr>
          <w:rFonts w:asciiTheme="minorHAnsi" w:eastAsia="Calibri" w:hAnsiTheme="minorHAnsi" w:cstheme="minorHAnsi"/>
        </w:rPr>
        <w:t xml:space="preserve">in </w:t>
      </w:r>
      <w:r w:rsidR="008D02CE" w:rsidRPr="00BB1E5C">
        <w:rPr>
          <w:rFonts w:asciiTheme="minorHAnsi" w:eastAsia="Calibri" w:hAnsiTheme="minorHAnsi" w:cstheme="minorHAnsi"/>
        </w:rPr>
        <w:t>Texas</w:t>
      </w:r>
      <w:r w:rsidR="00054EEA" w:rsidRPr="00BB1E5C">
        <w:rPr>
          <w:rFonts w:asciiTheme="minorHAnsi" w:eastAsia="Calibri" w:hAnsiTheme="minorHAnsi" w:cstheme="minorHAnsi"/>
        </w:rPr>
        <w:t>, Colorado,</w:t>
      </w:r>
      <w:r w:rsidR="008D02CE" w:rsidRPr="00BB1E5C">
        <w:rPr>
          <w:rFonts w:asciiTheme="minorHAnsi" w:eastAsia="Calibri" w:hAnsiTheme="minorHAnsi" w:cstheme="minorHAnsi"/>
        </w:rPr>
        <w:t xml:space="preserve"> and New Mexico </w:t>
      </w:r>
      <w:r w:rsidR="00054EEA" w:rsidRPr="00BB1E5C">
        <w:rPr>
          <w:rFonts w:asciiTheme="minorHAnsi" w:eastAsia="Calibri" w:hAnsiTheme="minorHAnsi" w:cstheme="minorHAnsi"/>
        </w:rPr>
        <w:t>c</w:t>
      </w:r>
      <w:r w:rsidR="008D02CE" w:rsidRPr="00BB1E5C">
        <w:rPr>
          <w:rFonts w:asciiTheme="minorHAnsi" w:eastAsia="Calibri" w:hAnsiTheme="minorHAnsi" w:cstheme="minorHAnsi"/>
        </w:rPr>
        <w:t>ounties alo</w:t>
      </w:r>
      <w:r w:rsidR="00CE50A2" w:rsidRPr="00BB1E5C">
        <w:rPr>
          <w:rFonts w:asciiTheme="minorHAnsi" w:eastAsia="Calibri" w:hAnsiTheme="minorHAnsi" w:cstheme="minorHAnsi"/>
        </w:rPr>
        <w:t xml:space="preserve">ng the Rio Grande River Basin? </w:t>
      </w:r>
    </w:p>
    <w:p w14:paraId="6EA04C11" w14:textId="1ADBDA54" w:rsidR="001C32E3" w:rsidRPr="00BB1E5C" w:rsidRDefault="0020577A" w:rsidP="00DA1A29">
      <w:pPr>
        <w:pStyle w:val="ListParagraph"/>
        <w:numPr>
          <w:ilvl w:val="0"/>
          <w:numId w:val="20"/>
        </w:numPr>
        <w:spacing w:after="0" w:line="480" w:lineRule="auto"/>
        <w:ind w:left="540" w:hanging="540"/>
        <w:rPr>
          <w:rFonts w:asciiTheme="minorHAnsi" w:eastAsia="Calibri" w:hAnsiTheme="minorHAnsi" w:cstheme="minorHAnsi"/>
        </w:rPr>
      </w:pPr>
      <w:r>
        <w:rPr>
          <w:rFonts w:asciiTheme="minorHAnsi" w:eastAsia="Calibri" w:hAnsiTheme="minorHAnsi" w:cstheme="minorHAnsi"/>
        </w:rPr>
        <w:t>Based on the amount of counties with significant relationships</w:t>
      </w:r>
      <w:r w:rsidR="008D02CE" w:rsidRPr="00BB1E5C">
        <w:rPr>
          <w:rFonts w:asciiTheme="minorHAnsi" w:eastAsia="Calibri" w:hAnsiTheme="minorHAnsi" w:cstheme="minorHAnsi"/>
        </w:rPr>
        <w:t>, which of t</w:t>
      </w:r>
      <w:r w:rsidR="00CE50A2" w:rsidRPr="00BB1E5C">
        <w:rPr>
          <w:rFonts w:asciiTheme="minorHAnsi" w:eastAsia="Calibri" w:hAnsiTheme="minorHAnsi" w:cstheme="minorHAnsi"/>
        </w:rPr>
        <w:t xml:space="preserve">he </w:t>
      </w:r>
      <w:r>
        <w:rPr>
          <w:rFonts w:asciiTheme="minorHAnsi" w:eastAsia="Calibri" w:hAnsiTheme="minorHAnsi" w:cstheme="minorHAnsi"/>
        </w:rPr>
        <w:t>sub-indicator variables from the indicator table</w:t>
      </w:r>
      <w:r w:rsidR="00CE50A2" w:rsidRPr="00BB1E5C">
        <w:rPr>
          <w:rFonts w:asciiTheme="minorHAnsi" w:eastAsia="Calibri" w:hAnsiTheme="minorHAnsi" w:cstheme="minorHAnsi"/>
        </w:rPr>
        <w:t xml:space="preserve"> </w:t>
      </w:r>
      <w:r>
        <w:rPr>
          <w:rFonts w:asciiTheme="minorHAnsi" w:eastAsia="Calibri" w:hAnsiTheme="minorHAnsi" w:cstheme="minorHAnsi"/>
        </w:rPr>
        <w:t xml:space="preserve">has </w:t>
      </w:r>
      <w:r w:rsidR="008D02CE" w:rsidRPr="00BB1E5C">
        <w:rPr>
          <w:rFonts w:asciiTheme="minorHAnsi" w:eastAsia="Calibri" w:hAnsiTheme="minorHAnsi" w:cstheme="minorHAnsi"/>
        </w:rPr>
        <w:t xml:space="preserve">the most significant </w:t>
      </w:r>
      <w:r w:rsidR="002568E3">
        <w:rPr>
          <w:rFonts w:asciiTheme="minorHAnsi" w:eastAsia="Calibri" w:hAnsiTheme="minorHAnsi" w:cstheme="minorHAnsi"/>
        </w:rPr>
        <w:t>relationship</w:t>
      </w:r>
      <w:r w:rsidR="008D02CE" w:rsidRPr="00BB1E5C">
        <w:rPr>
          <w:rFonts w:asciiTheme="minorHAnsi" w:eastAsia="Calibri" w:hAnsiTheme="minorHAnsi" w:cstheme="minorHAnsi"/>
        </w:rPr>
        <w:t xml:space="preserve"> </w:t>
      </w:r>
      <w:r>
        <w:rPr>
          <w:rFonts w:asciiTheme="minorHAnsi" w:eastAsia="Calibri" w:hAnsiTheme="minorHAnsi" w:cstheme="minorHAnsi"/>
        </w:rPr>
        <w:t xml:space="preserve">trends </w:t>
      </w:r>
      <w:r w:rsidR="002568E3">
        <w:rPr>
          <w:rFonts w:asciiTheme="minorHAnsi" w:eastAsia="Calibri" w:hAnsiTheme="minorHAnsi" w:cstheme="minorHAnsi"/>
        </w:rPr>
        <w:t>with</w:t>
      </w:r>
      <w:r w:rsidR="008D02CE" w:rsidRPr="00BB1E5C">
        <w:rPr>
          <w:rFonts w:asciiTheme="minorHAnsi" w:eastAsia="Calibri" w:hAnsiTheme="minorHAnsi" w:cstheme="minorHAnsi"/>
        </w:rPr>
        <w:t xml:space="preserve"> water use</w:t>
      </w:r>
      <w:r>
        <w:rPr>
          <w:rFonts w:asciiTheme="minorHAnsi" w:eastAsia="Calibri" w:hAnsiTheme="minorHAnsi" w:cstheme="minorHAnsi"/>
        </w:rPr>
        <w:t>? Are t</w:t>
      </w:r>
      <w:r w:rsidR="00DA0FC6">
        <w:rPr>
          <w:rFonts w:asciiTheme="minorHAnsi" w:eastAsia="Calibri" w:hAnsiTheme="minorHAnsi" w:cstheme="minorHAnsi"/>
        </w:rPr>
        <w:t>here sub-indicators that lack</w:t>
      </w:r>
      <w:r>
        <w:rPr>
          <w:rFonts w:asciiTheme="minorHAnsi" w:eastAsia="Calibri" w:hAnsiTheme="minorHAnsi" w:cstheme="minorHAnsi"/>
        </w:rPr>
        <w:t xml:space="preserve"> relationship trends with water use? If so, which variables?</w:t>
      </w:r>
    </w:p>
    <w:p w14:paraId="117C8F9D" w14:textId="77777777" w:rsidR="00277548" w:rsidRDefault="00277548" w:rsidP="00617B4E">
      <w:pPr>
        <w:spacing w:after="0" w:line="480" w:lineRule="auto"/>
        <w:ind w:left="0"/>
        <w:rPr>
          <w:rFonts w:asciiTheme="minorHAnsi" w:eastAsia="Calibri" w:hAnsiTheme="minorHAnsi" w:cstheme="minorHAnsi"/>
          <w:b/>
        </w:rPr>
      </w:pPr>
    </w:p>
    <w:p w14:paraId="1FAE5520" w14:textId="77777777" w:rsidR="008D02CE" w:rsidRPr="00F36833" w:rsidRDefault="000F0799" w:rsidP="00617B4E">
      <w:pPr>
        <w:spacing w:after="0" w:line="480" w:lineRule="auto"/>
        <w:ind w:left="0"/>
        <w:contextualSpacing/>
        <w:rPr>
          <w:rFonts w:asciiTheme="minorHAnsi" w:eastAsia="Calibri" w:hAnsiTheme="minorHAnsi" w:cstheme="minorHAnsi"/>
          <w:b/>
          <w:sz w:val="28"/>
          <w:szCs w:val="28"/>
        </w:rPr>
      </w:pPr>
      <w:r w:rsidRPr="00F36833">
        <w:rPr>
          <w:rFonts w:asciiTheme="minorHAnsi" w:eastAsia="Calibri" w:hAnsiTheme="minorHAnsi" w:cstheme="minorHAnsi"/>
          <w:b/>
          <w:sz w:val="28"/>
          <w:szCs w:val="28"/>
        </w:rPr>
        <w:t xml:space="preserve">Chapter 2: </w:t>
      </w:r>
      <w:r w:rsidR="008D02CE" w:rsidRPr="00F36833">
        <w:rPr>
          <w:rFonts w:asciiTheme="minorHAnsi" w:eastAsia="Calibri" w:hAnsiTheme="minorHAnsi" w:cstheme="minorHAnsi"/>
          <w:b/>
          <w:sz w:val="28"/>
          <w:szCs w:val="28"/>
        </w:rPr>
        <w:t>Literature Review</w:t>
      </w:r>
    </w:p>
    <w:p w14:paraId="4B5EEBE1" w14:textId="542EF401" w:rsidR="004A4789" w:rsidRDefault="008D02CE" w:rsidP="00092FB6">
      <w:pPr>
        <w:spacing w:after="16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Stretching from the San Juan Mountains in Colorado all the way to the Gulf of Mexico near Brownsville, Texas and Matamoros, Mexico, the Rio Grande River Basin is the 5</w:t>
      </w:r>
      <w:r w:rsidRPr="00D164F5">
        <w:rPr>
          <w:rFonts w:asciiTheme="minorHAnsi" w:eastAsia="Calibri" w:hAnsiTheme="minorHAnsi" w:cstheme="minorHAnsi"/>
          <w:vertAlign w:val="superscript"/>
        </w:rPr>
        <w:t>th</w:t>
      </w:r>
      <w:r w:rsidRPr="00D164F5">
        <w:rPr>
          <w:rFonts w:asciiTheme="minorHAnsi" w:eastAsia="Calibri" w:hAnsiTheme="minorHAnsi" w:cstheme="minorHAnsi"/>
        </w:rPr>
        <w:t xml:space="preserve"> longest river in the United States</w:t>
      </w:r>
      <w:r w:rsidR="00D757FA">
        <w:rPr>
          <w:rFonts w:asciiTheme="minorHAnsi" w:eastAsia="Calibri" w:hAnsiTheme="minorHAnsi" w:cstheme="minorHAnsi"/>
        </w:rPr>
        <w:t xml:space="preserve"> (</w:t>
      </w:r>
      <w:r w:rsidR="003B145A">
        <w:rPr>
          <w:rFonts w:asciiTheme="minorHAnsi" w:eastAsia="Calibri" w:hAnsiTheme="minorHAnsi" w:cstheme="minorHAnsi"/>
        </w:rPr>
        <w:t>Dahm et al., 2005</w:t>
      </w:r>
      <w:r w:rsidR="00D757FA">
        <w:rPr>
          <w:rFonts w:asciiTheme="minorHAnsi" w:eastAsia="Calibri" w:hAnsiTheme="minorHAnsi" w:cstheme="minorHAnsi"/>
        </w:rPr>
        <w:t>)</w:t>
      </w:r>
      <w:r w:rsidRPr="00D164F5">
        <w:rPr>
          <w:rFonts w:asciiTheme="minorHAnsi" w:eastAsia="Calibri" w:hAnsiTheme="minorHAnsi" w:cstheme="minorHAnsi"/>
        </w:rPr>
        <w:t xml:space="preserve">. </w:t>
      </w:r>
      <w:r w:rsidR="0078435F">
        <w:rPr>
          <w:rFonts w:asciiTheme="minorHAnsi" w:eastAsia="Calibri" w:hAnsiTheme="minorHAnsi" w:cstheme="minorHAnsi"/>
        </w:rPr>
        <w:t>The Rio Grande supplies municipal and irrigation water for more than 6 million people and 2 million acres of land in the U.S</w:t>
      </w:r>
      <w:r w:rsidR="00A2107E">
        <w:rPr>
          <w:rFonts w:asciiTheme="minorHAnsi" w:eastAsia="Calibri" w:hAnsiTheme="minorHAnsi" w:cstheme="minorHAnsi"/>
        </w:rPr>
        <w:t xml:space="preserve">. </w:t>
      </w:r>
      <w:r w:rsidR="00D757FA">
        <w:rPr>
          <w:rFonts w:asciiTheme="minorHAnsi" w:eastAsia="Calibri" w:hAnsiTheme="minorHAnsi" w:cstheme="minorHAnsi"/>
        </w:rPr>
        <w:t>(</w:t>
      </w:r>
      <w:r w:rsidR="0078435F">
        <w:rPr>
          <w:rFonts w:asciiTheme="minorHAnsi" w:eastAsia="Calibri" w:hAnsiTheme="minorHAnsi" w:cstheme="minorHAnsi"/>
        </w:rPr>
        <w:t>U.S. DOI, 2016</w:t>
      </w:r>
      <w:r w:rsidR="00D757FA">
        <w:rPr>
          <w:rFonts w:asciiTheme="minorHAnsi" w:eastAsia="Calibri" w:hAnsiTheme="minorHAnsi" w:cstheme="minorHAnsi"/>
        </w:rPr>
        <w:t>)</w:t>
      </w:r>
      <w:r w:rsidRPr="00D164F5">
        <w:rPr>
          <w:rFonts w:asciiTheme="minorHAnsi" w:eastAsia="Calibri" w:hAnsiTheme="minorHAnsi" w:cstheme="minorHAnsi"/>
        </w:rPr>
        <w:t xml:space="preserve">. </w:t>
      </w:r>
    </w:p>
    <w:p w14:paraId="7E046AD0" w14:textId="64B98B1F" w:rsidR="008D02CE" w:rsidRPr="00D164F5" w:rsidRDefault="00D00DAC"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Broadly speaking, the basin can be divided into three subsections: the upper basin, the middle basin and the lower basin. </w:t>
      </w:r>
      <w:r w:rsidR="008D02CE" w:rsidRPr="00D164F5">
        <w:rPr>
          <w:rFonts w:asciiTheme="minorHAnsi" w:eastAsia="Calibri" w:hAnsiTheme="minorHAnsi" w:cstheme="minorHAnsi"/>
        </w:rPr>
        <w:t>Each of these basin subsections vary greatly in biodiversity, economics, cultu</w:t>
      </w:r>
      <w:r w:rsidR="00803994">
        <w:rPr>
          <w:rFonts w:asciiTheme="minorHAnsi" w:eastAsia="Calibri" w:hAnsiTheme="minorHAnsi" w:cstheme="minorHAnsi"/>
        </w:rPr>
        <w:t>re and politics. For this review</w:t>
      </w:r>
      <w:r w:rsidR="008D02CE" w:rsidRPr="00D164F5">
        <w:rPr>
          <w:rFonts w:asciiTheme="minorHAnsi" w:eastAsia="Calibri" w:hAnsiTheme="minorHAnsi" w:cstheme="minorHAnsi"/>
        </w:rPr>
        <w:t xml:space="preserve"> the Upper Basin is considered to start at the headwaters of the Rio Grande and end at the Elephant Butte Reservoir, constructed in 1916 as the river’s first key dam. The Middle Basin boundaries are generally considered to start at Elephant Butte Dam and end at the Amistad International Reservoir, near the Terrell, Crockett and Val Verde counties in Texas. From the Amistad Dam, past the Falcon International Reservoir built in 1954, </w:t>
      </w:r>
      <w:r w:rsidR="008D02CE" w:rsidRPr="00D164F5">
        <w:rPr>
          <w:rFonts w:asciiTheme="minorHAnsi" w:eastAsia="Calibri" w:hAnsiTheme="minorHAnsi" w:cstheme="minorHAnsi"/>
        </w:rPr>
        <w:lastRenderedPageBreak/>
        <w:t>and down to the mouth of the Rio Grande in Brownsville is the area considered to be the Lower Basin. Due to flow characteristics, the river essentially flows as if it is two rivers independent of one another (Rister et al</w:t>
      </w:r>
      <w:r w:rsidR="00D757FA">
        <w:rPr>
          <w:rFonts w:asciiTheme="minorHAnsi" w:eastAsia="Calibri" w:hAnsiTheme="minorHAnsi" w:cstheme="minorHAnsi"/>
        </w:rPr>
        <w:t>.</w:t>
      </w:r>
      <w:r w:rsidR="008D02CE" w:rsidRPr="00D164F5">
        <w:rPr>
          <w:rFonts w:asciiTheme="minorHAnsi" w:eastAsia="Calibri" w:hAnsiTheme="minorHAnsi" w:cstheme="minorHAnsi"/>
        </w:rPr>
        <w:t>,</w:t>
      </w:r>
      <w:r w:rsidR="000F2048">
        <w:rPr>
          <w:rFonts w:asciiTheme="minorHAnsi" w:eastAsia="Calibri" w:hAnsiTheme="minorHAnsi" w:cstheme="minorHAnsi"/>
        </w:rPr>
        <w:t xml:space="preserve"> </w:t>
      </w:r>
      <w:r w:rsidR="00AE79CF">
        <w:rPr>
          <w:rFonts w:asciiTheme="minorHAnsi" w:eastAsia="Calibri" w:hAnsiTheme="minorHAnsi" w:cstheme="minorHAnsi"/>
        </w:rPr>
        <w:t>2011</w:t>
      </w:r>
      <w:r w:rsidR="0077411C">
        <w:rPr>
          <w:rFonts w:asciiTheme="minorHAnsi" w:eastAsia="Calibri" w:hAnsiTheme="minorHAnsi" w:cstheme="minorHAnsi"/>
        </w:rPr>
        <w:t xml:space="preserve">, </w:t>
      </w:r>
      <w:r w:rsidR="008D02CE" w:rsidRPr="00D164F5">
        <w:rPr>
          <w:rFonts w:asciiTheme="minorHAnsi" w:eastAsia="Calibri" w:hAnsiTheme="minorHAnsi" w:cstheme="minorHAnsi"/>
        </w:rPr>
        <w:t>p. 368). The upper area uses melted snow flow all the way from Colorado to a controlled general area near Fort Quitman, Texas, due to strict reservoir supervision. The Pecos and Rio Conchos tributaries inflow provide most of the river movement for the rest of the Rio Grande.</w:t>
      </w:r>
    </w:p>
    <w:p w14:paraId="0A82A4A1" w14:textId="759BEC2A" w:rsidR="008D02CE" w:rsidRPr="00D164F5" w:rsidRDefault="00CE50A2"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Much of</w:t>
      </w:r>
      <w:r w:rsidR="008D02CE" w:rsidRPr="00D164F5">
        <w:rPr>
          <w:rFonts w:asciiTheme="minorHAnsi" w:eastAsia="Calibri" w:hAnsiTheme="minorHAnsi" w:cstheme="minorHAnsi"/>
        </w:rPr>
        <w:t xml:space="preserve"> this literature review will focus on </w:t>
      </w:r>
      <w:r w:rsidR="00803994">
        <w:rPr>
          <w:rFonts w:asciiTheme="minorHAnsi" w:eastAsia="Calibri" w:hAnsiTheme="minorHAnsi" w:cstheme="minorHAnsi"/>
        </w:rPr>
        <w:t>discussing</w:t>
      </w:r>
      <w:r w:rsidR="008D02CE" w:rsidRPr="00D164F5">
        <w:rPr>
          <w:rFonts w:asciiTheme="minorHAnsi" w:eastAsia="Calibri" w:hAnsiTheme="minorHAnsi" w:cstheme="minorHAnsi"/>
        </w:rPr>
        <w:t xml:space="preserve"> specifically U.S. water alloca</w:t>
      </w:r>
      <w:r w:rsidR="00803994">
        <w:rPr>
          <w:rFonts w:asciiTheme="minorHAnsi" w:eastAsia="Calibri" w:hAnsiTheme="minorHAnsi" w:cstheme="minorHAnsi"/>
        </w:rPr>
        <w:t xml:space="preserve">tion from the Rio Grande since the data collected and analyzed focuses on thirty counties in Texas, New Mexico and Colorado. </w:t>
      </w:r>
      <w:r w:rsidR="008D02CE" w:rsidRPr="00D164F5">
        <w:rPr>
          <w:rFonts w:asciiTheme="minorHAnsi" w:eastAsia="Calibri" w:hAnsiTheme="minorHAnsi" w:cstheme="minorHAnsi"/>
        </w:rPr>
        <w:t>Despite this restricted focus, the Rio Bravo (the term for the Rio Grande in Mexico) and Mexico’s international agreements and transboundar</w:t>
      </w:r>
      <w:r w:rsidR="00344236">
        <w:rPr>
          <w:rFonts w:asciiTheme="minorHAnsi" w:eastAsia="Calibri" w:hAnsiTheme="minorHAnsi" w:cstheme="minorHAnsi"/>
        </w:rPr>
        <w:t xml:space="preserve">y interactions will </w:t>
      </w:r>
      <w:r w:rsidR="008D02CE" w:rsidRPr="00D164F5">
        <w:rPr>
          <w:rFonts w:asciiTheme="minorHAnsi" w:eastAsia="Calibri" w:hAnsiTheme="minorHAnsi" w:cstheme="minorHAnsi"/>
        </w:rPr>
        <w:t>be</w:t>
      </w:r>
      <w:r w:rsidR="00344236">
        <w:rPr>
          <w:rFonts w:asciiTheme="minorHAnsi" w:eastAsia="Calibri" w:hAnsiTheme="minorHAnsi" w:cstheme="minorHAnsi"/>
        </w:rPr>
        <w:t xml:space="preserve"> occasionally</w:t>
      </w:r>
      <w:r w:rsidR="008D02CE" w:rsidRPr="00D164F5">
        <w:rPr>
          <w:rFonts w:asciiTheme="minorHAnsi" w:eastAsia="Calibri" w:hAnsiTheme="minorHAnsi" w:cstheme="minorHAnsi"/>
        </w:rPr>
        <w:t xml:space="preserve"> ref</w:t>
      </w:r>
      <w:r w:rsidR="00344236">
        <w:rPr>
          <w:rFonts w:asciiTheme="minorHAnsi" w:eastAsia="Calibri" w:hAnsiTheme="minorHAnsi" w:cstheme="minorHAnsi"/>
        </w:rPr>
        <w:t>erenced throughout this review</w:t>
      </w:r>
      <w:r w:rsidR="008D02CE" w:rsidRPr="00D164F5">
        <w:rPr>
          <w:rFonts w:asciiTheme="minorHAnsi" w:eastAsia="Calibri" w:hAnsiTheme="minorHAnsi" w:cstheme="minorHAnsi"/>
        </w:rPr>
        <w:t xml:space="preserve"> and drawn upon to better understand possible allocation solutions to implement in the future for both countries. This inclusion will provide a more comprehensive foundation for the analysis of the U.S. Rio Grande impending water </w:t>
      </w:r>
      <w:r w:rsidR="00662CB8" w:rsidRPr="00D164F5">
        <w:rPr>
          <w:rFonts w:asciiTheme="minorHAnsi" w:eastAsia="Calibri" w:hAnsiTheme="minorHAnsi" w:cstheme="minorHAnsi"/>
        </w:rPr>
        <w:t>crisis</w:t>
      </w:r>
      <w:r w:rsidR="008D02CE" w:rsidRPr="00D164F5">
        <w:rPr>
          <w:rFonts w:asciiTheme="minorHAnsi" w:eastAsia="Calibri" w:hAnsiTheme="minorHAnsi" w:cstheme="minorHAnsi"/>
        </w:rPr>
        <w:t xml:space="preserve">. </w:t>
      </w:r>
    </w:p>
    <w:p w14:paraId="50F259BA" w14:textId="744A1845" w:rsidR="008D02CE" w:rsidRPr="00D164F5"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To build this foundation, an overview of the historical background of the Rio Grande and the associated surrounding areas is necessary to examine how the water management process has progressed and evolved over time. Initial irrigation and use of the Rio Grande water originated with either Pueblo Indians or their ancestors at an unknown date (Hill, </w:t>
      </w:r>
      <w:r w:rsidR="00A5046E">
        <w:rPr>
          <w:rFonts w:asciiTheme="minorHAnsi" w:eastAsia="Calibri" w:hAnsiTheme="minorHAnsi" w:cstheme="minorHAnsi"/>
        </w:rPr>
        <w:t>1974</w:t>
      </w:r>
      <w:r w:rsidR="0077411C">
        <w:rPr>
          <w:rFonts w:asciiTheme="minorHAnsi" w:eastAsia="Calibri" w:hAnsiTheme="minorHAnsi" w:cstheme="minorHAnsi"/>
        </w:rPr>
        <w:t xml:space="preserve">, </w:t>
      </w:r>
      <w:r w:rsidRPr="00D164F5">
        <w:rPr>
          <w:rFonts w:asciiTheme="minorHAnsi" w:eastAsia="Calibri" w:hAnsiTheme="minorHAnsi" w:cstheme="minorHAnsi"/>
        </w:rPr>
        <w:t xml:space="preserve">p. 165). The first recorded history of the Lower Rio Grande Basin, also known as the Rio Grande Valley, began with its discovery by Francisco Vazquez de Coronado in 1540. Spanish colonization during the </w:t>
      </w:r>
      <w:r w:rsidR="0077411C">
        <w:rPr>
          <w:rFonts w:asciiTheme="minorHAnsi" w:eastAsia="Calibri" w:hAnsiTheme="minorHAnsi" w:cstheme="minorHAnsi"/>
        </w:rPr>
        <w:t>17</w:t>
      </w:r>
      <w:r w:rsidR="0077411C" w:rsidRPr="00BB1E5C">
        <w:rPr>
          <w:rFonts w:asciiTheme="minorHAnsi" w:eastAsia="Calibri" w:hAnsiTheme="minorHAnsi" w:cstheme="minorHAnsi"/>
          <w:vertAlign w:val="superscript"/>
        </w:rPr>
        <w:t>th</w:t>
      </w:r>
      <w:r w:rsidR="0077411C">
        <w:rPr>
          <w:rFonts w:asciiTheme="minorHAnsi" w:eastAsia="Calibri" w:hAnsiTheme="minorHAnsi" w:cstheme="minorHAnsi"/>
        </w:rPr>
        <w:t xml:space="preserve"> </w:t>
      </w:r>
      <w:r w:rsidRPr="00D164F5">
        <w:rPr>
          <w:rFonts w:asciiTheme="minorHAnsi" w:eastAsia="Calibri" w:hAnsiTheme="minorHAnsi" w:cstheme="minorHAnsi"/>
        </w:rPr>
        <w:t xml:space="preserve">and </w:t>
      </w:r>
      <w:r w:rsidR="0077411C">
        <w:rPr>
          <w:rFonts w:asciiTheme="minorHAnsi" w:eastAsia="Calibri" w:hAnsiTheme="minorHAnsi" w:cstheme="minorHAnsi"/>
        </w:rPr>
        <w:t>18</w:t>
      </w:r>
      <w:r w:rsidR="0077411C" w:rsidRPr="00BB1E5C">
        <w:rPr>
          <w:rFonts w:asciiTheme="minorHAnsi" w:eastAsia="Calibri" w:hAnsiTheme="minorHAnsi" w:cstheme="minorHAnsi"/>
          <w:vertAlign w:val="superscript"/>
        </w:rPr>
        <w:t>th</w:t>
      </w:r>
      <w:r w:rsidR="0077411C">
        <w:rPr>
          <w:rFonts w:asciiTheme="minorHAnsi" w:eastAsia="Calibri" w:hAnsiTheme="minorHAnsi" w:cstheme="minorHAnsi"/>
        </w:rPr>
        <w:t xml:space="preserve"> </w:t>
      </w:r>
      <w:r w:rsidRPr="00D164F5">
        <w:rPr>
          <w:rFonts w:asciiTheme="minorHAnsi" w:eastAsia="Calibri" w:hAnsiTheme="minorHAnsi" w:cstheme="minorHAnsi"/>
        </w:rPr>
        <w:t>centuries in the Middle and Upper Basin subsections brought the first settlers to these areas, along with an initial expansion of irrigation</w:t>
      </w:r>
      <w:r w:rsidR="0077411C">
        <w:rPr>
          <w:rFonts w:asciiTheme="minorHAnsi" w:eastAsia="Calibri" w:hAnsiTheme="minorHAnsi" w:cstheme="minorHAnsi"/>
        </w:rPr>
        <w:t xml:space="preserve"> (</w:t>
      </w:r>
      <w:r w:rsidR="00A2107E">
        <w:rPr>
          <w:rFonts w:asciiTheme="minorHAnsi" w:eastAsia="Calibri" w:hAnsiTheme="minorHAnsi" w:cstheme="minorHAnsi"/>
        </w:rPr>
        <w:t>ibid).</w:t>
      </w:r>
      <w:r w:rsidRPr="00D164F5">
        <w:rPr>
          <w:rFonts w:asciiTheme="minorHAnsi" w:eastAsia="Calibri" w:hAnsiTheme="minorHAnsi" w:cstheme="minorHAnsi"/>
        </w:rPr>
        <w:t xml:space="preserve"> </w:t>
      </w:r>
    </w:p>
    <w:p w14:paraId="7C6918F9" w14:textId="6974DA44" w:rsidR="008D02CE" w:rsidRPr="00D164F5"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lastRenderedPageBreak/>
        <w:t>Before the 1850s, the Rio Grande was overall not largely impacted by human development in the area. It was the Treaty of Guadalupe Hidalgo in 1848 and the Gadsden Treaty of 1853 that established joint commissions and have come to be considered the beginning of the eventual establishment of the International Boundary and Water Commission (IBWC) in 1889. The Guadalupe Hidalgo Treaty established the international boundary between Texas and Mexico, and the Gadsden Treaty reestablished the southernmost boundary of New Mexico and Arizona. With established boundaries came an increase in settlement along the Rio Grande’s boundaries, which led to increasing use of land for agricultural purposes. This ultimately led to a need for stricter boundary regulations as agriculture grew and settlers encountered the Rio Grande boundaries changing due to the river naturally changing its course and therefore transferring land from one side of the river to the other. This boundary dilemma was addressed in the Convention of 1884, but settler population near the Rio Grande continued to expand quickly along with agricultural production and water use. The 1890’s witnessed the first water shortages to occur along the Rio Grande, leading Mexico to file complaints against the United States for diverting the water supposed to be coming from Colorado and New Mexico</w:t>
      </w:r>
      <w:r w:rsidR="0077411C">
        <w:rPr>
          <w:rFonts w:asciiTheme="minorHAnsi" w:eastAsia="Calibri" w:hAnsiTheme="minorHAnsi" w:cstheme="minorHAnsi"/>
        </w:rPr>
        <w:t xml:space="preserve"> (</w:t>
      </w:r>
      <w:r w:rsidR="00566607">
        <w:rPr>
          <w:rFonts w:asciiTheme="minorHAnsi" w:eastAsia="Calibri" w:hAnsiTheme="minorHAnsi" w:cstheme="minorHAnsi"/>
        </w:rPr>
        <w:t>ibid</w:t>
      </w:r>
      <w:r w:rsidR="0077411C">
        <w:rPr>
          <w:rFonts w:asciiTheme="minorHAnsi" w:eastAsia="Calibri" w:hAnsiTheme="minorHAnsi" w:cstheme="minorHAnsi"/>
        </w:rPr>
        <w:t>)</w:t>
      </w:r>
      <w:r w:rsidRPr="00D164F5">
        <w:rPr>
          <w:rFonts w:asciiTheme="minorHAnsi" w:eastAsia="Calibri" w:hAnsiTheme="minorHAnsi" w:cstheme="minorHAnsi"/>
        </w:rPr>
        <w:t>. First there was an embargo passed in 1896 by the Secretary of the Interior in the U.S. preventing any further irrigation development to take place in the Rio Grande River Basin in Colorado and New Mexico. Modifications were made to the embargo in 1907, but the overall restriction remained until 1925 when it was removed. The result of this complaint was the Convention between the United States and Mexico: Equitable Distribution of the Waters of the Rio Grande, which produced the Mexican Treaty of 1906</w:t>
      </w:r>
      <w:r w:rsidR="0077411C">
        <w:rPr>
          <w:rFonts w:asciiTheme="minorHAnsi" w:eastAsia="Calibri" w:hAnsiTheme="minorHAnsi" w:cstheme="minorHAnsi"/>
        </w:rPr>
        <w:t xml:space="preserve"> (</w:t>
      </w:r>
      <w:r w:rsidR="00566607">
        <w:rPr>
          <w:rFonts w:asciiTheme="minorHAnsi" w:eastAsia="Calibri" w:hAnsiTheme="minorHAnsi" w:cstheme="minorHAnsi"/>
        </w:rPr>
        <w:t>ibid</w:t>
      </w:r>
      <w:r w:rsidR="0077411C">
        <w:rPr>
          <w:rFonts w:asciiTheme="minorHAnsi" w:eastAsia="Calibri" w:hAnsiTheme="minorHAnsi" w:cstheme="minorHAnsi"/>
        </w:rPr>
        <w:t>)</w:t>
      </w:r>
      <w:r w:rsidRPr="00D164F5">
        <w:rPr>
          <w:rFonts w:asciiTheme="minorHAnsi" w:eastAsia="Calibri" w:hAnsiTheme="minorHAnsi" w:cstheme="minorHAnsi"/>
        </w:rPr>
        <w:t>.</w:t>
      </w:r>
    </w:p>
    <w:p w14:paraId="66EFF194" w14:textId="73802195" w:rsidR="008D02CE" w:rsidRPr="00D164F5" w:rsidRDefault="0042445B"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lastRenderedPageBreak/>
        <w:t>Entering the</w:t>
      </w:r>
      <w:r w:rsidR="008D02CE" w:rsidRPr="00D164F5">
        <w:rPr>
          <w:rFonts w:asciiTheme="minorHAnsi" w:eastAsia="Calibri" w:hAnsiTheme="minorHAnsi" w:cstheme="minorHAnsi"/>
        </w:rPr>
        <w:t xml:space="preserve"> 20</w:t>
      </w:r>
      <w:r w:rsidR="008D02CE" w:rsidRPr="00D164F5">
        <w:rPr>
          <w:rFonts w:asciiTheme="minorHAnsi" w:eastAsia="Calibri" w:hAnsiTheme="minorHAnsi" w:cstheme="minorHAnsi"/>
          <w:vertAlign w:val="superscript"/>
        </w:rPr>
        <w:t>th</w:t>
      </w:r>
      <w:r w:rsidR="008D02CE" w:rsidRPr="00D164F5">
        <w:rPr>
          <w:rFonts w:asciiTheme="minorHAnsi" w:eastAsia="Calibri" w:hAnsiTheme="minorHAnsi" w:cstheme="minorHAnsi"/>
        </w:rPr>
        <w:t xml:space="preserve"> century, border populations near the Rio Grande continued to expand at a rate that called for water distribution regulations. This call was answered with the first water distribution treaty created between the United States and Mexico, the Mexican Treaty of 1906. This agreement allocated the Rio Grande water from El Paso to Fort Quitman, and apportioned Mexico an annual amount of 60,000 acre-feet of water from the Rio Grande to be delivered </w:t>
      </w:r>
      <w:r w:rsidR="00D03E09">
        <w:rPr>
          <w:rFonts w:asciiTheme="minorHAnsi" w:eastAsia="Calibri" w:hAnsiTheme="minorHAnsi" w:cstheme="minorHAnsi"/>
        </w:rPr>
        <w:t>on a monthly basis</w:t>
      </w:r>
      <w:r w:rsidR="0077411C">
        <w:rPr>
          <w:rFonts w:asciiTheme="minorHAnsi" w:eastAsia="Calibri" w:hAnsiTheme="minorHAnsi" w:cstheme="minorHAnsi"/>
        </w:rPr>
        <w:t xml:space="preserve"> (</w:t>
      </w:r>
      <w:r w:rsidR="00566607">
        <w:rPr>
          <w:rFonts w:asciiTheme="minorHAnsi" w:eastAsia="Calibri" w:hAnsiTheme="minorHAnsi" w:cstheme="minorHAnsi"/>
        </w:rPr>
        <w:t>ibid</w:t>
      </w:r>
      <w:r w:rsidR="0077411C">
        <w:rPr>
          <w:rFonts w:asciiTheme="minorHAnsi" w:eastAsia="Calibri" w:hAnsiTheme="minorHAnsi" w:cstheme="minorHAnsi"/>
        </w:rPr>
        <w:t>)</w:t>
      </w:r>
      <w:r w:rsidR="008D02CE" w:rsidRPr="00D164F5">
        <w:rPr>
          <w:rFonts w:asciiTheme="minorHAnsi" w:eastAsia="Calibri" w:hAnsiTheme="minorHAnsi" w:cstheme="minorHAnsi"/>
        </w:rPr>
        <w:t xml:space="preserve">. To assist with the new delivery system, help farmers receive water faster, increase water storage and protect from flooding the U.S. Bureau of Reclamation built the Elephant Butte Dam on </w:t>
      </w:r>
      <w:r w:rsidR="0077411C">
        <w:rPr>
          <w:rFonts w:asciiTheme="minorHAnsi" w:eastAsia="Calibri" w:hAnsiTheme="minorHAnsi" w:cstheme="minorHAnsi"/>
        </w:rPr>
        <w:t xml:space="preserve">the </w:t>
      </w:r>
      <w:r w:rsidR="008D02CE" w:rsidRPr="00D164F5">
        <w:rPr>
          <w:rFonts w:asciiTheme="minorHAnsi" w:eastAsia="Calibri" w:hAnsiTheme="minorHAnsi" w:cstheme="minorHAnsi"/>
        </w:rPr>
        <w:t>U.S. territory. The capacity of the reservoir is right around two million acre-feet, with the flood control reservoir Caballo constructed right below Elephant Butte. Even in 1906 when this treaty was made there was a provision included for extraordinary drought or serious accident stating the amount of water delivered to the Mexican Canal will be diminished in the same proportion as the water delivered to lands under the irrigation system in the U.S. that is downstream of the Elephant Butte Dam. While it does not account for prolonged drought or climate change it is the beginning of expressing awareness toward these phenomena</w:t>
      </w:r>
      <w:r w:rsidR="0077411C">
        <w:rPr>
          <w:rFonts w:asciiTheme="minorHAnsi" w:eastAsia="Calibri" w:hAnsiTheme="minorHAnsi" w:cstheme="minorHAnsi"/>
        </w:rPr>
        <w:t xml:space="preserve"> (</w:t>
      </w:r>
      <w:r w:rsidR="00566607">
        <w:rPr>
          <w:rFonts w:asciiTheme="minorHAnsi" w:eastAsia="Calibri" w:hAnsiTheme="minorHAnsi" w:cstheme="minorHAnsi"/>
        </w:rPr>
        <w:t>ibid</w:t>
      </w:r>
      <w:r w:rsidR="0077411C">
        <w:rPr>
          <w:rFonts w:asciiTheme="minorHAnsi" w:eastAsia="Calibri" w:hAnsiTheme="minorHAnsi" w:cstheme="minorHAnsi"/>
        </w:rPr>
        <w:t>)</w:t>
      </w:r>
      <w:r w:rsidR="008D02CE" w:rsidRPr="00D164F5">
        <w:rPr>
          <w:rFonts w:asciiTheme="minorHAnsi" w:eastAsia="Calibri" w:hAnsiTheme="minorHAnsi" w:cstheme="minorHAnsi"/>
        </w:rPr>
        <w:t>.</w:t>
      </w:r>
    </w:p>
    <w:p w14:paraId="1E13B4FA" w14:textId="1F55F2B6" w:rsidR="008D02CE" w:rsidRPr="00D164F5"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The Compact of 1929 was the precursor to the Rio Grande Compact of 1938 and mainly focused on maintaining the “status quo” of the river, meaning that the current conditions of the river when the compact was signed would be preserved. The Compact of 1938 is an extremely important interstate agreement because it defines how much and where Rio Grande water will be allocated, administrative responsibilities, defining special rights of separate states and placing limitations upon each state</w:t>
      </w:r>
      <w:r w:rsidR="0077411C">
        <w:rPr>
          <w:rFonts w:asciiTheme="minorHAnsi" w:eastAsia="Calibri" w:hAnsiTheme="minorHAnsi" w:cstheme="minorHAnsi"/>
        </w:rPr>
        <w:t xml:space="preserve"> (</w:t>
      </w:r>
      <w:r w:rsidR="00566607">
        <w:rPr>
          <w:rFonts w:asciiTheme="minorHAnsi" w:eastAsia="Calibri" w:hAnsiTheme="minorHAnsi" w:cstheme="minorHAnsi"/>
        </w:rPr>
        <w:t>ibid</w:t>
      </w:r>
      <w:r w:rsidR="0077411C">
        <w:rPr>
          <w:rFonts w:asciiTheme="minorHAnsi" w:eastAsia="Calibri" w:hAnsiTheme="minorHAnsi" w:cstheme="minorHAnsi"/>
        </w:rPr>
        <w:t>)</w:t>
      </w:r>
      <w:r w:rsidRPr="00D164F5">
        <w:rPr>
          <w:rFonts w:asciiTheme="minorHAnsi" w:eastAsia="Calibri" w:hAnsiTheme="minorHAnsi" w:cstheme="minorHAnsi"/>
        </w:rPr>
        <w:t xml:space="preserve">. The 1938 Compact is still in place and holds relatively strong authority over how the water is </w:t>
      </w:r>
      <w:r w:rsidRPr="00D164F5">
        <w:rPr>
          <w:rFonts w:asciiTheme="minorHAnsi" w:eastAsia="Calibri" w:hAnsiTheme="minorHAnsi" w:cstheme="minorHAnsi"/>
        </w:rPr>
        <w:lastRenderedPageBreak/>
        <w:t xml:space="preserve">allocated. The agreement called for Colorado to deliver stipulated amounts of water at the New Mexico-Colorado border and for New Mexico to do the same at the Elephant Butte Dam, instead of the New Mexico-Texas border (Durant and Holmes, </w:t>
      </w:r>
      <w:r w:rsidR="00A34F34">
        <w:rPr>
          <w:rFonts w:asciiTheme="minorHAnsi" w:eastAsia="Calibri" w:hAnsiTheme="minorHAnsi" w:cstheme="minorHAnsi"/>
        </w:rPr>
        <w:t>1985</w:t>
      </w:r>
      <w:r w:rsidR="0077411C">
        <w:rPr>
          <w:rFonts w:asciiTheme="minorHAnsi" w:eastAsia="Calibri" w:hAnsiTheme="minorHAnsi" w:cstheme="minorHAnsi"/>
        </w:rPr>
        <w:t xml:space="preserve">, </w:t>
      </w:r>
      <w:r w:rsidRPr="00D164F5">
        <w:rPr>
          <w:rFonts w:asciiTheme="minorHAnsi" w:eastAsia="Calibri" w:hAnsiTheme="minorHAnsi" w:cstheme="minorHAnsi"/>
        </w:rPr>
        <w:t xml:space="preserve">p. 824). Two elements in the compact were debated fiercely, the first being if the Rio Grande surface water below Elephant Butte was split between Texas and New Mexico and the second being the question of </w:t>
      </w:r>
      <w:r w:rsidR="00CE50A2" w:rsidRPr="00D164F5">
        <w:rPr>
          <w:rFonts w:asciiTheme="minorHAnsi" w:eastAsia="Calibri" w:hAnsiTheme="minorHAnsi" w:cstheme="minorHAnsi"/>
        </w:rPr>
        <w:t>whether</w:t>
      </w:r>
      <w:r w:rsidRPr="00D164F5">
        <w:rPr>
          <w:rFonts w:asciiTheme="minorHAnsi" w:eastAsia="Calibri" w:hAnsiTheme="minorHAnsi" w:cstheme="minorHAnsi"/>
        </w:rPr>
        <w:t xml:space="preserve"> the taking of groundwater led to an unauthorized reallocation of surface waters that had already been allocated by the Compact. Other disputes popped up as well but these two remained the most significant controversies of the Compact for decades after the agreement’s inception. </w:t>
      </w:r>
    </w:p>
    <w:p w14:paraId="7512981C" w14:textId="266C1FD8" w:rsidR="0077411C"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While the Compact of 1938 was an interstate compact between Colorado, New Mexico and Texas, the Mexican-American Treaty of 1944 was an international agreement that aimed to address the bigger water allocation issues present between the United States and Mexico (Hundley, </w:t>
      </w:r>
      <w:r w:rsidR="00A34F34">
        <w:rPr>
          <w:rFonts w:asciiTheme="minorHAnsi" w:eastAsia="Calibri" w:hAnsiTheme="minorHAnsi" w:cstheme="minorHAnsi"/>
        </w:rPr>
        <w:t>1967</w:t>
      </w:r>
      <w:r w:rsidR="0077411C">
        <w:rPr>
          <w:rFonts w:asciiTheme="minorHAnsi" w:eastAsia="Calibri" w:hAnsiTheme="minorHAnsi" w:cstheme="minorHAnsi"/>
        </w:rPr>
        <w:t xml:space="preserve">, p. </w:t>
      </w:r>
      <w:r w:rsidRPr="00D164F5">
        <w:rPr>
          <w:rFonts w:asciiTheme="minorHAnsi" w:eastAsia="Calibri" w:hAnsiTheme="minorHAnsi" w:cstheme="minorHAnsi"/>
        </w:rPr>
        <w:t xml:space="preserve">211). The treaty addressed water rights over the border streams of the Colorado, Tijuana and Rio Grande rivers. For the Rio Grande River Mexico yielded 350,000 acre-feet, which greatly benefitted Texas and promoted the idea of the Good Neighbor policy between Mexico and the U.S. The Good Neighbor policy was a foreign policy developed by </w:t>
      </w:r>
      <w:r w:rsidR="0077411C">
        <w:rPr>
          <w:rFonts w:asciiTheme="minorHAnsi" w:eastAsia="Calibri" w:hAnsiTheme="minorHAnsi" w:cstheme="minorHAnsi"/>
        </w:rPr>
        <w:t xml:space="preserve">the </w:t>
      </w:r>
      <w:r w:rsidRPr="00D164F5">
        <w:rPr>
          <w:rFonts w:asciiTheme="minorHAnsi" w:eastAsia="Calibri" w:hAnsiTheme="minorHAnsi" w:cstheme="minorHAnsi"/>
        </w:rPr>
        <w:t>former U.S. President Franklin Roosevelt that encouraged trade and non-aggressive relations between the U.S. and both Mexico and Latin America. The Compact of 1938 and t</w:t>
      </w:r>
      <w:r w:rsidR="007274A7">
        <w:rPr>
          <w:rFonts w:asciiTheme="minorHAnsi" w:eastAsia="Calibri" w:hAnsiTheme="minorHAnsi" w:cstheme="minorHAnsi"/>
        </w:rPr>
        <w:t>he Treaty of 1944 are</w:t>
      </w:r>
      <w:r w:rsidRPr="00D164F5">
        <w:rPr>
          <w:rFonts w:asciiTheme="minorHAnsi" w:eastAsia="Calibri" w:hAnsiTheme="minorHAnsi" w:cstheme="minorHAnsi"/>
        </w:rPr>
        <w:t xml:space="preserve"> two of the main agreements regulating water management of the Rio Grande during this era, and continue to play a factor in today’s water distribution in all three of the basin subsections</w:t>
      </w:r>
      <w:r w:rsidR="0077411C">
        <w:rPr>
          <w:rFonts w:asciiTheme="minorHAnsi" w:eastAsia="Calibri" w:hAnsiTheme="minorHAnsi" w:cstheme="minorHAnsi"/>
        </w:rPr>
        <w:t xml:space="preserve"> (</w:t>
      </w:r>
      <w:r w:rsidR="00583D99">
        <w:rPr>
          <w:rFonts w:asciiTheme="minorHAnsi" w:eastAsia="Calibri" w:hAnsiTheme="minorHAnsi" w:cstheme="minorHAnsi"/>
        </w:rPr>
        <w:t>Rister, 2011</w:t>
      </w:r>
      <w:r w:rsidR="0077411C">
        <w:rPr>
          <w:rFonts w:asciiTheme="minorHAnsi" w:eastAsia="Calibri" w:hAnsiTheme="minorHAnsi" w:cstheme="minorHAnsi"/>
        </w:rPr>
        <w:t>)</w:t>
      </w:r>
      <w:r w:rsidRPr="00D164F5">
        <w:rPr>
          <w:rFonts w:asciiTheme="minorHAnsi" w:eastAsia="Calibri" w:hAnsiTheme="minorHAnsi" w:cstheme="minorHAnsi"/>
        </w:rPr>
        <w:t xml:space="preserve">. </w:t>
      </w:r>
    </w:p>
    <w:p w14:paraId="65625A56" w14:textId="3031EF20" w:rsidR="0077411C"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lastRenderedPageBreak/>
        <w:t>Beginning with the Upper Rio Grande Basin and concluding with the Lower Basin, an overview of the policies from the 1950s and onward is provided</w:t>
      </w:r>
      <w:r w:rsidR="0077411C">
        <w:rPr>
          <w:rFonts w:asciiTheme="minorHAnsi" w:eastAsia="Calibri" w:hAnsiTheme="minorHAnsi" w:cstheme="minorHAnsi"/>
        </w:rPr>
        <w:t xml:space="preserve"> in the following paragraphs</w:t>
      </w:r>
      <w:r w:rsidRPr="00D164F5">
        <w:rPr>
          <w:rFonts w:asciiTheme="minorHAnsi" w:eastAsia="Calibri" w:hAnsiTheme="minorHAnsi" w:cstheme="minorHAnsi"/>
        </w:rPr>
        <w:t xml:space="preserve"> to more clearly understand the fragmented governance of water allocation present not only in ea</w:t>
      </w:r>
      <w:r w:rsidR="00CE50A2">
        <w:rPr>
          <w:rFonts w:asciiTheme="minorHAnsi" w:eastAsia="Calibri" w:hAnsiTheme="minorHAnsi" w:cstheme="minorHAnsi"/>
        </w:rPr>
        <w:t>ch area but the entire river</w:t>
      </w:r>
      <w:r w:rsidRPr="00D164F5">
        <w:rPr>
          <w:rFonts w:asciiTheme="minorHAnsi" w:eastAsia="Calibri" w:hAnsiTheme="minorHAnsi" w:cstheme="minorHAnsi"/>
        </w:rPr>
        <w:t xml:space="preserve">. </w:t>
      </w:r>
    </w:p>
    <w:p w14:paraId="0930924D" w14:textId="47D1B494" w:rsidR="008D02CE" w:rsidRPr="00D164F5"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problem of water allocation for the Rio Grande includes a variety of factors: continual population increase, increasing water demand, decreasing supply, increasing salinity and a lack of basin-wide stakeholder communication resulting in short-term management plans that to not address the larger water </w:t>
      </w:r>
      <w:r w:rsidR="007D37D1">
        <w:rPr>
          <w:rFonts w:asciiTheme="minorHAnsi" w:eastAsia="Calibri" w:hAnsiTheme="minorHAnsi" w:cstheme="minorHAnsi"/>
        </w:rPr>
        <w:t xml:space="preserve">scarcity </w:t>
      </w:r>
      <w:r w:rsidRPr="00D164F5">
        <w:rPr>
          <w:rFonts w:asciiTheme="minorHAnsi" w:eastAsia="Calibri" w:hAnsiTheme="minorHAnsi" w:cstheme="minorHAnsi"/>
        </w:rPr>
        <w:t xml:space="preserve">issue. </w:t>
      </w:r>
      <w:r w:rsidR="007D37D1">
        <w:rPr>
          <w:rFonts w:asciiTheme="minorHAnsi" w:eastAsia="Calibri" w:hAnsiTheme="minorHAnsi" w:cstheme="minorHAnsi"/>
        </w:rPr>
        <w:t xml:space="preserve">This research </w:t>
      </w:r>
      <w:r w:rsidRPr="00D164F5">
        <w:rPr>
          <w:rFonts w:asciiTheme="minorHAnsi" w:eastAsia="Calibri" w:hAnsiTheme="minorHAnsi" w:cstheme="minorHAnsi"/>
        </w:rPr>
        <w:t>address</w:t>
      </w:r>
      <w:r w:rsidR="007D37D1">
        <w:rPr>
          <w:rFonts w:asciiTheme="minorHAnsi" w:eastAsia="Calibri" w:hAnsiTheme="minorHAnsi" w:cstheme="minorHAnsi"/>
        </w:rPr>
        <w:t xml:space="preserve">es </w:t>
      </w:r>
      <w:r w:rsidRPr="00D164F5">
        <w:rPr>
          <w:rFonts w:asciiTheme="minorHAnsi" w:eastAsia="Calibri" w:hAnsiTheme="minorHAnsi" w:cstheme="minorHAnsi"/>
        </w:rPr>
        <w:t xml:space="preserve">the problem as a basin-wide issue </w:t>
      </w:r>
      <w:r w:rsidR="007D37D1">
        <w:rPr>
          <w:rFonts w:asciiTheme="minorHAnsi" w:eastAsia="Calibri" w:hAnsiTheme="minorHAnsi" w:cstheme="minorHAnsi"/>
        </w:rPr>
        <w:t>and thus does not focus on the region</w:t>
      </w:r>
      <w:r w:rsidR="007274A7">
        <w:rPr>
          <w:rFonts w:asciiTheme="minorHAnsi" w:eastAsia="Calibri" w:hAnsiTheme="minorHAnsi" w:cstheme="minorHAnsi"/>
        </w:rPr>
        <w:t>al</w:t>
      </w:r>
      <w:r w:rsidR="007D37D1">
        <w:rPr>
          <w:rFonts w:asciiTheme="minorHAnsi" w:eastAsia="Calibri" w:hAnsiTheme="minorHAnsi" w:cstheme="minorHAnsi"/>
        </w:rPr>
        <w:t xml:space="preserve"> fragmentation itself. It rather strives to </w:t>
      </w:r>
      <w:r w:rsidRPr="00D164F5">
        <w:rPr>
          <w:rFonts w:asciiTheme="minorHAnsi" w:eastAsia="Calibri" w:hAnsiTheme="minorHAnsi" w:cstheme="minorHAnsi"/>
        </w:rPr>
        <w:t xml:space="preserve">find a common ground </w:t>
      </w:r>
      <w:r w:rsidR="007D37D1">
        <w:rPr>
          <w:rFonts w:asciiTheme="minorHAnsi" w:eastAsia="Calibri" w:hAnsiTheme="minorHAnsi" w:cstheme="minorHAnsi"/>
        </w:rPr>
        <w:t xml:space="preserve">for the analysis of </w:t>
      </w:r>
      <w:r w:rsidR="007D37D1" w:rsidRPr="00D164F5">
        <w:rPr>
          <w:rFonts w:asciiTheme="minorHAnsi" w:eastAsia="Calibri" w:hAnsiTheme="minorHAnsi" w:cstheme="minorHAnsi"/>
        </w:rPr>
        <w:t xml:space="preserve">the different management systems </w:t>
      </w:r>
      <w:r w:rsidR="007D37D1">
        <w:rPr>
          <w:rFonts w:asciiTheme="minorHAnsi" w:eastAsia="Calibri" w:hAnsiTheme="minorHAnsi" w:cstheme="minorHAnsi"/>
        </w:rPr>
        <w:t xml:space="preserve">and </w:t>
      </w:r>
      <w:r w:rsidRPr="00D164F5">
        <w:rPr>
          <w:rFonts w:asciiTheme="minorHAnsi" w:eastAsia="Calibri" w:hAnsiTheme="minorHAnsi" w:cstheme="minorHAnsi"/>
        </w:rPr>
        <w:t xml:space="preserve">to </w:t>
      </w:r>
      <w:r w:rsidR="007D37D1">
        <w:rPr>
          <w:rFonts w:asciiTheme="minorHAnsi" w:eastAsia="Calibri" w:hAnsiTheme="minorHAnsi" w:cstheme="minorHAnsi"/>
        </w:rPr>
        <w:t xml:space="preserve">provide ideas about </w:t>
      </w:r>
      <w:r w:rsidRPr="00D164F5">
        <w:rPr>
          <w:rFonts w:asciiTheme="minorHAnsi" w:eastAsia="Calibri" w:hAnsiTheme="minorHAnsi" w:cstheme="minorHAnsi"/>
        </w:rPr>
        <w:t>mutually beneficial water allocation solutions.</w:t>
      </w:r>
    </w:p>
    <w:p w14:paraId="27694D85" w14:textId="7304510E" w:rsidR="008D02CE" w:rsidRPr="00D164F5" w:rsidRDefault="008D02CE" w:rsidP="00092FB6">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The Upper Rio Grande Basin is an area climatologists predict will see a warmer and drier climate as greenhouse gases continue to increase, leading to an even larger increase in already-present water shortages (Bella</w:t>
      </w:r>
      <w:r w:rsidR="007D37D1">
        <w:rPr>
          <w:rFonts w:asciiTheme="minorHAnsi" w:eastAsia="Calibri" w:hAnsiTheme="minorHAnsi" w:cstheme="minorHAnsi"/>
        </w:rPr>
        <w:t xml:space="preserve"> et al.</w:t>
      </w:r>
      <w:r w:rsidRPr="00D164F5">
        <w:rPr>
          <w:rFonts w:asciiTheme="minorHAnsi" w:eastAsia="Calibri" w:hAnsiTheme="minorHAnsi" w:cstheme="minorHAnsi"/>
        </w:rPr>
        <w:t xml:space="preserve">, </w:t>
      </w:r>
      <w:r w:rsidR="00A34F34">
        <w:rPr>
          <w:rFonts w:asciiTheme="minorHAnsi" w:eastAsia="Calibri" w:hAnsiTheme="minorHAnsi" w:cstheme="minorHAnsi"/>
        </w:rPr>
        <w:t>1996</w:t>
      </w:r>
      <w:r w:rsidR="007D37D1">
        <w:rPr>
          <w:rFonts w:asciiTheme="minorHAnsi" w:eastAsia="Calibri" w:hAnsiTheme="minorHAnsi" w:cstheme="minorHAnsi"/>
        </w:rPr>
        <w:t xml:space="preserve">, </w:t>
      </w:r>
      <w:r w:rsidRPr="00D164F5">
        <w:rPr>
          <w:rFonts w:asciiTheme="minorHAnsi" w:eastAsia="Calibri" w:hAnsiTheme="minorHAnsi" w:cstheme="minorHAnsi"/>
        </w:rPr>
        <w:t>p. 248). Problems in Upper Basin water allocation include the absence of agreement on groundwater use and actual water supply, since the demand is expected to go up</w:t>
      </w:r>
      <w:r w:rsidR="007D37D1">
        <w:rPr>
          <w:rFonts w:asciiTheme="minorHAnsi" w:eastAsia="Calibri" w:hAnsiTheme="minorHAnsi" w:cstheme="minorHAnsi"/>
        </w:rPr>
        <w:t xml:space="preserve"> while </w:t>
      </w:r>
      <w:r w:rsidRPr="00D164F5">
        <w:rPr>
          <w:rFonts w:asciiTheme="minorHAnsi" w:eastAsia="Calibri" w:hAnsiTheme="minorHAnsi" w:cstheme="minorHAnsi"/>
        </w:rPr>
        <w:t xml:space="preserve">the water table </w:t>
      </w:r>
      <w:r w:rsidR="007D37D1">
        <w:rPr>
          <w:rFonts w:asciiTheme="minorHAnsi" w:eastAsia="Calibri" w:hAnsiTheme="minorHAnsi" w:cstheme="minorHAnsi"/>
        </w:rPr>
        <w:t xml:space="preserve">is </w:t>
      </w:r>
      <w:r w:rsidRPr="00D164F5">
        <w:rPr>
          <w:rFonts w:asciiTheme="minorHAnsi" w:eastAsia="Calibri" w:hAnsiTheme="minorHAnsi" w:cstheme="minorHAnsi"/>
        </w:rPr>
        <w:t>anticipated to go down (Bella</w:t>
      </w:r>
      <w:r w:rsidR="007D37D1">
        <w:rPr>
          <w:rFonts w:asciiTheme="minorHAnsi" w:eastAsia="Calibri" w:hAnsiTheme="minorHAnsi" w:cstheme="minorHAnsi"/>
        </w:rPr>
        <w:t xml:space="preserve"> et al., </w:t>
      </w:r>
      <w:r w:rsidR="00A34F34">
        <w:rPr>
          <w:rFonts w:asciiTheme="minorHAnsi" w:eastAsia="Calibri" w:hAnsiTheme="minorHAnsi" w:cstheme="minorHAnsi"/>
        </w:rPr>
        <w:t>1996</w:t>
      </w:r>
      <w:r w:rsidRPr="00D164F5">
        <w:rPr>
          <w:rFonts w:asciiTheme="minorHAnsi" w:eastAsia="Calibri" w:hAnsiTheme="minorHAnsi" w:cstheme="minorHAnsi"/>
        </w:rPr>
        <w:t xml:space="preserve">, p. 248). Secondly, water quality issues have become </w:t>
      </w:r>
      <w:r w:rsidR="007D37D1">
        <w:rPr>
          <w:rFonts w:asciiTheme="minorHAnsi" w:eastAsia="Calibri" w:hAnsiTheme="minorHAnsi" w:cstheme="minorHAnsi"/>
        </w:rPr>
        <w:t>apparent</w:t>
      </w:r>
      <w:r w:rsidRPr="00D164F5">
        <w:rPr>
          <w:rFonts w:asciiTheme="minorHAnsi" w:eastAsia="Calibri" w:hAnsiTheme="minorHAnsi" w:cstheme="minorHAnsi"/>
        </w:rPr>
        <w:t xml:space="preserve"> as agriculture and irrigation </w:t>
      </w:r>
      <w:r w:rsidR="007D37D1">
        <w:rPr>
          <w:rFonts w:asciiTheme="minorHAnsi" w:eastAsia="Calibri" w:hAnsiTheme="minorHAnsi" w:cstheme="minorHAnsi"/>
        </w:rPr>
        <w:t xml:space="preserve">practices </w:t>
      </w:r>
      <w:r w:rsidRPr="00D164F5">
        <w:rPr>
          <w:rFonts w:asciiTheme="minorHAnsi" w:eastAsia="Calibri" w:hAnsiTheme="minorHAnsi" w:cstheme="minorHAnsi"/>
        </w:rPr>
        <w:t xml:space="preserve">expand </w:t>
      </w:r>
      <w:r w:rsidR="007D37D1">
        <w:rPr>
          <w:rFonts w:asciiTheme="minorHAnsi" w:eastAsia="Calibri" w:hAnsiTheme="minorHAnsi" w:cstheme="minorHAnsi"/>
        </w:rPr>
        <w:t>leading to water contamination</w:t>
      </w:r>
      <w:r w:rsidR="00E35F81">
        <w:rPr>
          <w:rFonts w:asciiTheme="minorHAnsi" w:eastAsia="Calibri" w:hAnsiTheme="minorHAnsi" w:cstheme="minorHAnsi"/>
        </w:rPr>
        <w:t xml:space="preserve">. </w:t>
      </w:r>
      <w:r w:rsidR="00CE50A2">
        <w:rPr>
          <w:rFonts w:asciiTheme="minorHAnsi" w:eastAsia="Calibri" w:hAnsiTheme="minorHAnsi" w:cstheme="minorHAnsi"/>
        </w:rPr>
        <w:t>Furthermore,</w:t>
      </w:r>
      <w:r w:rsidR="00E35F81">
        <w:rPr>
          <w:rFonts w:asciiTheme="minorHAnsi" w:eastAsia="Calibri" w:hAnsiTheme="minorHAnsi" w:cstheme="minorHAnsi"/>
        </w:rPr>
        <w:t xml:space="preserve"> Native American r</w:t>
      </w:r>
      <w:r w:rsidRPr="00D164F5">
        <w:rPr>
          <w:rFonts w:asciiTheme="minorHAnsi" w:eastAsia="Calibri" w:hAnsiTheme="minorHAnsi" w:cstheme="minorHAnsi"/>
        </w:rPr>
        <w:t xml:space="preserve">ights have not been quantified and require a resolution to properly manage water resources and rights. These problems all include </w:t>
      </w:r>
      <w:r w:rsidR="0014398A">
        <w:rPr>
          <w:rFonts w:asciiTheme="minorHAnsi" w:eastAsia="Calibri" w:hAnsiTheme="minorHAnsi" w:cstheme="minorHAnsi"/>
        </w:rPr>
        <w:t xml:space="preserve">the </w:t>
      </w:r>
      <w:r w:rsidRPr="00D164F5">
        <w:rPr>
          <w:rFonts w:asciiTheme="minorHAnsi" w:eastAsia="Calibri" w:hAnsiTheme="minorHAnsi" w:cstheme="minorHAnsi"/>
        </w:rPr>
        <w:t xml:space="preserve">ever-present issue of environmental protection that </w:t>
      </w:r>
      <w:r w:rsidR="007D37D1">
        <w:rPr>
          <w:rFonts w:asciiTheme="minorHAnsi" w:eastAsia="Calibri" w:hAnsiTheme="minorHAnsi" w:cstheme="minorHAnsi"/>
        </w:rPr>
        <w:t xml:space="preserve">needs to </w:t>
      </w:r>
      <w:r w:rsidRPr="00D164F5">
        <w:rPr>
          <w:rFonts w:asciiTheme="minorHAnsi" w:eastAsia="Calibri" w:hAnsiTheme="minorHAnsi" w:cstheme="minorHAnsi"/>
        </w:rPr>
        <w:t xml:space="preserve">be taken into consideration when attempting to solve any of the aforementioned Upper Basin </w:t>
      </w:r>
      <w:r w:rsidRPr="00D164F5">
        <w:rPr>
          <w:rFonts w:asciiTheme="minorHAnsi" w:eastAsia="Calibri" w:hAnsiTheme="minorHAnsi" w:cstheme="minorHAnsi"/>
        </w:rPr>
        <w:lastRenderedPageBreak/>
        <w:t xml:space="preserve">problems. This section of the river basin supports more than three million people along with extensive agriculture, in addition to the fish and wildlife habitats present. In fall of 2004, water storage in Elephant Butte </w:t>
      </w:r>
      <w:r w:rsidR="007D37D1">
        <w:rPr>
          <w:rFonts w:asciiTheme="minorHAnsi" w:eastAsia="Calibri" w:hAnsiTheme="minorHAnsi" w:cstheme="minorHAnsi"/>
        </w:rPr>
        <w:t xml:space="preserve">reservoir </w:t>
      </w:r>
      <w:r w:rsidRPr="00D164F5">
        <w:rPr>
          <w:rFonts w:asciiTheme="minorHAnsi" w:eastAsia="Calibri" w:hAnsiTheme="minorHAnsi" w:cstheme="minorHAnsi"/>
        </w:rPr>
        <w:t xml:space="preserve">was less than 5% </w:t>
      </w:r>
      <w:r w:rsidR="007D37D1">
        <w:rPr>
          <w:rFonts w:asciiTheme="minorHAnsi" w:eastAsia="Calibri" w:hAnsiTheme="minorHAnsi" w:cstheme="minorHAnsi"/>
        </w:rPr>
        <w:t xml:space="preserve">of its </w:t>
      </w:r>
      <w:r w:rsidRPr="00D164F5">
        <w:rPr>
          <w:rFonts w:asciiTheme="minorHAnsi" w:eastAsia="Calibri" w:hAnsiTheme="minorHAnsi" w:cstheme="minorHAnsi"/>
        </w:rPr>
        <w:t>capacity and water allocations during 2003 were reduced to one-third of full supply conditions (Ward</w:t>
      </w:r>
      <w:r w:rsidR="007D37D1">
        <w:rPr>
          <w:rFonts w:asciiTheme="minorHAnsi" w:eastAsia="Calibri" w:hAnsiTheme="minorHAnsi" w:cstheme="minorHAnsi"/>
        </w:rPr>
        <w:t xml:space="preserve"> et al.</w:t>
      </w:r>
      <w:r w:rsidRPr="00D164F5">
        <w:rPr>
          <w:rFonts w:asciiTheme="minorHAnsi" w:eastAsia="Calibri" w:hAnsiTheme="minorHAnsi" w:cstheme="minorHAnsi"/>
        </w:rPr>
        <w:t xml:space="preserve">, </w:t>
      </w:r>
      <w:r w:rsidR="00A34F34">
        <w:rPr>
          <w:rFonts w:asciiTheme="minorHAnsi" w:eastAsia="Calibri" w:hAnsiTheme="minorHAnsi" w:cstheme="minorHAnsi"/>
        </w:rPr>
        <w:t>2007</w:t>
      </w:r>
      <w:r w:rsidR="00824DCB">
        <w:rPr>
          <w:rFonts w:asciiTheme="minorHAnsi" w:eastAsia="Calibri" w:hAnsiTheme="minorHAnsi" w:cstheme="minorHAnsi"/>
        </w:rPr>
        <w:t xml:space="preserve">, p. 490). </w:t>
      </w:r>
      <w:r w:rsidRPr="00D164F5">
        <w:rPr>
          <w:rFonts w:asciiTheme="minorHAnsi" w:eastAsia="Calibri" w:hAnsiTheme="minorHAnsi" w:cstheme="minorHAnsi"/>
        </w:rPr>
        <w:t>80</w:t>
      </w:r>
      <w:r w:rsidR="007D37D1">
        <w:rPr>
          <w:rFonts w:asciiTheme="minorHAnsi" w:eastAsia="Calibri" w:hAnsiTheme="minorHAnsi" w:cstheme="minorHAnsi"/>
        </w:rPr>
        <w:t>%</w:t>
      </w:r>
      <w:r w:rsidRPr="00D164F5">
        <w:rPr>
          <w:rFonts w:asciiTheme="minorHAnsi" w:eastAsia="Calibri" w:hAnsiTheme="minorHAnsi" w:cstheme="minorHAnsi"/>
        </w:rPr>
        <w:t xml:space="preserve"> to 90% of water from the Upper Basin is used for irrigated agriculture, with the main crops irrigated being forage, cotton, pecans and vegetables. Consumptive use varies from around 30% in central New Mexico to a high of 70% in southern New Mexico and west Texas, with the remainder of the water</w:t>
      </w:r>
      <w:r w:rsidR="007D37D1">
        <w:rPr>
          <w:rFonts w:asciiTheme="minorHAnsi" w:eastAsia="Calibri" w:hAnsiTheme="minorHAnsi" w:cstheme="minorHAnsi"/>
        </w:rPr>
        <w:t xml:space="preserve"> constituting</w:t>
      </w:r>
      <w:r w:rsidRPr="00D164F5">
        <w:rPr>
          <w:rFonts w:asciiTheme="minorHAnsi" w:eastAsia="Calibri" w:hAnsiTheme="minorHAnsi" w:cstheme="minorHAnsi"/>
        </w:rPr>
        <w:t xml:space="preserve"> an essential source for groundwater recharge, riparian habitat and return flow to users downstream.</w:t>
      </w:r>
    </w:p>
    <w:p w14:paraId="0DCFADFA" w14:textId="1210F2B6" w:rsidR="007D37D1"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Groundwater pumping has previously always been an effective method of keeping up with consumer water demands in the municipal and industrial (M&amp;I) sector, but pumping is not sustainable at current rates let alone increasing rates as demand increases with </w:t>
      </w:r>
      <w:r w:rsidR="007D37D1">
        <w:rPr>
          <w:rFonts w:asciiTheme="minorHAnsi" w:eastAsia="Calibri" w:hAnsiTheme="minorHAnsi" w:cstheme="minorHAnsi"/>
        </w:rPr>
        <w:t xml:space="preserve">the </w:t>
      </w:r>
      <w:r w:rsidR="008D02CE" w:rsidRPr="00D164F5">
        <w:rPr>
          <w:rFonts w:asciiTheme="minorHAnsi" w:eastAsia="Calibri" w:hAnsiTheme="minorHAnsi" w:cstheme="minorHAnsi"/>
        </w:rPr>
        <w:t xml:space="preserve">population </w:t>
      </w:r>
      <w:r w:rsidR="007D37D1">
        <w:rPr>
          <w:rFonts w:asciiTheme="minorHAnsi" w:eastAsia="Calibri" w:hAnsiTheme="minorHAnsi" w:cstheme="minorHAnsi"/>
        </w:rPr>
        <w:t>growth</w:t>
      </w:r>
      <w:r w:rsidR="008D02CE" w:rsidRPr="00D164F5">
        <w:rPr>
          <w:rFonts w:asciiTheme="minorHAnsi" w:eastAsia="Calibri" w:hAnsiTheme="minorHAnsi" w:cstheme="minorHAnsi"/>
        </w:rPr>
        <w:t xml:space="preserve">. A typical household in the Upper Basin uses water for cooking, washing, cleaning, sanitation, outdoor cleaning and maintaining a domestic landscape setting. </w:t>
      </w:r>
    </w:p>
    <w:p w14:paraId="73520E4F" w14:textId="50771BA8"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In addition to a demand for pumping groundwater, environmental demands have increased as well (Ward</w:t>
      </w:r>
      <w:r w:rsidR="007D37D1">
        <w:rPr>
          <w:rFonts w:asciiTheme="minorHAnsi" w:eastAsia="Calibri" w:hAnsiTheme="minorHAnsi" w:cstheme="minorHAnsi"/>
        </w:rPr>
        <w:t xml:space="preserve"> et al.</w:t>
      </w:r>
      <w:r w:rsidR="008D02CE" w:rsidRPr="00D164F5">
        <w:rPr>
          <w:rFonts w:asciiTheme="minorHAnsi" w:eastAsia="Calibri" w:hAnsiTheme="minorHAnsi" w:cstheme="minorHAnsi"/>
        </w:rPr>
        <w:t xml:space="preserve">, </w:t>
      </w:r>
      <w:r w:rsidR="00C927E2">
        <w:rPr>
          <w:rFonts w:asciiTheme="minorHAnsi" w:eastAsia="Calibri" w:hAnsiTheme="minorHAnsi" w:cstheme="minorHAnsi"/>
        </w:rPr>
        <w:t>2007</w:t>
      </w:r>
      <w:r w:rsidR="008D02CE" w:rsidRPr="00D164F5">
        <w:rPr>
          <w:rFonts w:asciiTheme="minorHAnsi" w:eastAsia="Calibri" w:hAnsiTheme="minorHAnsi" w:cstheme="minorHAnsi"/>
        </w:rPr>
        <w:t>, p. 490). The Rio Grande silvery minnow is an excellent example of the extent of environmental impact</w:t>
      </w:r>
      <w:r w:rsidR="007D37D1">
        <w:rPr>
          <w:rFonts w:asciiTheme="minorHAnsi" w:eastAsia="Calibri" w:hAnsiTheme="minorHAnsi" w:cstheme="minorHAnsi"/>
        </w:rPr>
        <w:t>s</w:t>
      </w:r>
      <w:r w:rsidR="008D02CE" w:rsidRPr="00D164F5">
        <w:rPr>
          <w:rFonts w:asciiTheme="minorHAnsi" w:eastAsia="Calibri" w:hAnsiTheme="minorHAnsi" w:cstheme="minorHAnsi"/>
        </w:rPr>
        <w:t xml:space="preserve"> experienced by Rio Grande River Basin ecosystems. It was listed by the U.S. Fish and Wildlife Service as an endangered species in 1994 and associated requirements include minimum river flows to sustain the remaining minnow population even in times of drought. </w:t>
      </w:r>
    </w:p>
    <w:p w14:paraId="2DFBD946" w14:textId="633FB947"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lastRenderedPageBreak/>
        <w:tab/>
      </w:r>
      <w:r w:rsidR="0014398A">
        <w:rPr>
          <w:rFonts w:asciiTheme="minorHAnsi" w:eastAsia="Calibri" w:hAnsiTheme="minorHAnsi" w:cstheme="minorHAnsi"/>
        </w:rPr>
        <w:t>E</w:t>
      </w:r>
      <w:r w:rsidR="008D02CE" w:rsidRPr="00D164F5">
        <w:rPr>
          <w:rFonts w:asciiTheme="minorHAnsi" w:eastAsia="Calibri" w:hAnsiTheme="minorHAnsi" w:cstheme="minorHAnsi"/>
        </w:rPr>
        <w:t>xisting Rio Grande water supplies are claimed and diverted primarily for irrigation and growing M&amp;I demands, followed by increased protection of in-stream flows and the environment (Booker</w:t>
      </w:r>
      <w:r w:rsidR="00C27DB0">
        <w:rPr>
          <w:rFonts w:asciiTheme="minorHAnsi" w:eastAsia="Calibri" w:hAnsiTheme="minorHAnsi" w:cstheme="minorHAnsi"/>
        </w:rPr>
        <w:t xml:space="preserve"> et al.</w:t>
      </w:r>
      <w:r w:rsidR="008D02CE" w:rsidRPr="00D164F5">
        <w:rPr>
          <w:rFonts w:asciiTheme="minorHAnsi" w:eastAsia="Calibri" w:hAnsiTheme="minorHAnsi" w:cstheme="minorHAnsi"/>
        </w:rPr>
        <w:t xml:space="preserve">, </w:t>
      </w:r>
      <w:r w:rsidR="00C927E2">
        <w:rPr>
          <w:rFonts w:asciiTheme="minorHAnsi" w:eastAsia="Calibri" w:hAnsiTheme="minorHAnsi" w:cstheme="minorHAnsi"/>
        </w:rPr>
        <w:t>2005</w:t>
      </w:r>
      <w:r w:rsidR="00C27DB0">
        <w:rPr>
          <w:rFonts w:asciiTheme="minorHAnsi" w:eastAsia="Calibri" w:hAnsiTheme="minorHAnsi" w:cstheme="minorHAnsi"/>
        </w:rPr>
        <w:t xml:space="preserve">, </w:t>
      </w:r>
      <w:r w:rsidR="008D02CE" w:rsidRPr="00D164F5">
        <w:rPr>
          <w:rFonts w:asciiTheme="minorHAnsi" w:eastAsia="Calibri" w:hAnsiTheme="minorHAnsi" w:cstheme="minorHAnsi"/>
        </w:rPr>
        <w:t xml:space="preserve">p.1). Known as the “Law of the River”, the current policy system for Rio Grande water distribution in the Upper Basin is mandated primarily by the aforementioned 1938 Rio Grande Compact between Texas, Colorado and New Mexico. The most important allocation aspect of this compact is the certain set of supply indices specifying shares of river inflows from one state delivered to the state downstream. Under the operation dictated by the Bureau of Reclamation, New Mexico land receives 57% of annual flows while Texas land receives 43%. The allocation for New Mexico all goes to irrigated agriculture and Texas allocation goes toward both M&amp;I in El Paso and irrigated agriculture in </w:t>
      </w:r>
      <w:r w:rsidR="0042445B" w:rsidRPr="00D164F5">
        <w:rPr>
          <w:rFonts w:asciiTheme="minorHAnsi" w:eastAsia="Calibri" w:hAnsiTheme="minorHAnsi" w:cstheme="minorHAnsi"/>
        </w:rPr>
        <w:t>Texas</w:t>
      </w:r>
      <w:r w:rsidR="008D02CE" w:rsidRPr="00D164F5">
        <w:rPr>
          <w:rFonts w:asciiTheme="minorHAnsi" w:eastAsia="Calibri" w:hAnsiTheme="minorHAnsi" w:cstheme="minorHAnsi"/>
        </w:rPr>
        <w:t>. While legal rules do recognize the impending scarcity of the resource</w:t>
      </w:r>
      <w:r w:rsidR="00C27DB0">
        <w:rPr>
          <w:rFonts w:asciiTheme="minorHAnsi" w:eastAsia="Calibri" w:hAnsiTheme="minorHAnsi" w:cstheme="minorHAnsi"/>
        </w:rPr>
        <w:t>,</w:t>
      </w:r>
      <w:r w:rsidR="008D02CE" w:rsidRPr="00D164F5">
        <w:rPr>
          <w:rFonts w:asciiTheme="minorHAnsi" w:eastAsia="Calibri" w:hAnsiTheme="minorHAnsi" w:cstheme="minorHAnsi"/>
        </w:rPr>
        <w:t xml:space="preserve"> they do not include significant efforts aimed at </w:t>
      </w:r>
      <w:r w:rsidR="00C27DB0">
        <w:rPr>
          <w:rFonts w:asciiTheme="minorHAnsi" w:eastAsia="Calibri" w:hAnsiTheme="minorHAnsi" w:cstheme="minorHAnsi"/>
        </w:rPr>
        <w:t xml:space="preserve">water allocation </w:t>
      </w:r>
      <w:r w:rsidR="008D02CE" w:rsidRPr="00D164F5">
        <w:rPr>
          <w:rFonts w:asciiTheme="minorHAnsi" w:eastAsia="Calibri" w:hAnsiTheme="minorHAnsi" w:cstheme="minorHAnsi"/>
        </w:rPr>
        <w:t xml:space="preserve">efficiency or conservation. </w:t>
      </w:r>
    </w:p>
    <w:p w14:paraId="31CB0D8D" w14:textId="14F242D7"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A study conducted with water utilities in California, Colorado and New Mexico collected information on water use, rate structures, and revenues from selling water and conservation programs with no price from 1980 to mid-1994 (Michelsen et al., 1998). While this study is a little outdated with respect to climate change and recent drought, it is a useful foundation for gaining insight on Upper Basin water use. The cities studied were Los Angeles, San Diego, Broomfield, Denver, Albuquerque, Las Cruces and Santa Fe. From the </w:t>
      </w:r>
      <w:r w:rsidR="00F13496" w:rsidRPr="00D164F5">
        <w:rPr>
          <w:rFonts w:asciiTheme="minorHAnsi" w:eastAsia="Calibri" w:hAnsiTheme="minorHAnsi" w:cstheme="minorHAnsi"/>
        </w:rPr>
        <w:t>study,</w:t>
      </w:r>
      <w:r w:rsidR="008D02CE" w:rsidRPr="00D164F5">
        <w:rPr>
          <w:rFonts w:asciiTheme="minorHAnsi" w:eastAsia="Calibri" w:hAnsiTheme="minorHAnsi" w:cstheme="minorHAnsi"/>
        </w:rPr>
        <w:t xml:space="preserve"> it was found that water’s demand was quite inelastic, meaning that large percentage increases in price are necessary if there is to be any small percentage of decrease in water consumption. This is not the only study showing this result—different studies have continually shown that it will take a significant price increase to motivate </w:t>
      </w:r>
      <w:r w:rsidR="008D02CE" w:rsidRPr="00D164F5">
        <w:rPr>
          <w:rFonts w:asciiTheme="minorHAnsi" w:eastAsia="Calibri" w:hAnsiTheme="minorHAnsi" w:cstheme="minorHAnsi"/>
        </w:rPr>
        <w:lastRenderedPageBreak/>
        <w:t>people to use even a little less water. The article “Managing Water Demand: Price vs. Non-Price Conversation Programs” by Sheila M. Olmstead and Robert N. Stavins supports the assertion made in the 1998 Michelsen article that price-based approaches, particularly ones with a significant price increase, are much more effective at incentivizing citizens to conserve water than non-price approaches or price-based approaches with only a slight increase in price (Olmstead and Stavins,</w:t>
      </w:r>
      <w:r w:rsidR="00C27DB0">
        <w:rPr>
          <w:rFonts w:asciiTheme="minorHAnsi" w:eastAsia="Calibri" w:hAnsiTheme="minorHAnsi" w:cstheme="minorHAnsi"/>
        </w:rPr>
        <w:t xml:space="preserve"> </w:t>
      </w:r>
      <w:r w:rsidR="00F33DC0">
        <w:rPr>
          <w:rFonts w:asciiTheme="minorHAnsi" w:eastAsia="Calibri" w:hAnsiTheme="minorHAnsi" w:cstheme="minorHAnsi"/>
        </w:rPr>
        <w:t>2007</w:t>
      </w:r>
      <w:r w:rsidR="008D02CE" w:rsidRPr="00D164F5">
        <w:rPr>
          <w:rFonts w:asciiTheme="minorHAnsi" w:eastAsia="Calibri" w:hAnsiTheme="minorHAnsi" w:cstheme="minorHAnsi"/>
        </w:rPr>
        <w:t xml:space="preserve">, p. 2). </w:t>
      </w:r>
    </w:p>
    <w:p w14:paraId="55D399C3" w14:textId="04A24CFC"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A study conducted in 2005 by Booker</w:t>
      </w:r>
      <w:r w:rsidR="00C27DB0">
        <w:rPr>
          <w:rFonts w:asciiTheme="minorHAnsi" w:eastAsia="Calibri" w:hAnsiTheme="minorHAnsi" w:cstheme="minorHAnsi"/>
        </w:rPr>
        <w:t xml:space="preserve"> et al. (</w:t>
      </w:r>
      <w:r w:rsidR="00827925">
        <w:rPr>
          <w:rFonts w:asciiTheme="minorHAnsi" w:eastAsia="Calibri" w:hAnsiTheme="minorHAnsi" w:cstheme="minorHAnsi"/>
        </w:rPr>
        <w:t>2005</w:t>
      </w:r>
      <w:r w:rsidR="00C27DB0">
        <w:rPr>
          <w:rFonts w:asciiTheme="minorHAnsi" w:eastAsia="Calibri" w:hAnsiTheme="minorHAnsi" w:cstheme="minorHAnsi"/>
        </w:rPr>
        <w:t xml:space="preserve">, p. 6) </w:t>
      </w:r>
      <w:r w:rsidR="008D02CE" w:rsidRPr="00D164F5">
        <w:rPr>
          <w:rFonts w:asciiTheme="minorHAnsi" w:eastAsia="Calibri" w:hAnsiTheme="minorHAnsi" w:cstheme="minorHAnsi"/>
        </w:rPr>
        <w:t>show</w:t>
      </w:r>
      <w:r w:rsidR="00C27DB0">
        <w:rPr>
          <w:rFonts w:asciiTheme="minorHAnsi" w:eastAsia="Calibri" w:hAnsiTheme="minorHAnsi" w:cstheme="minorHAnsi"/>
        </w:rPr>
        <w:t>ed</w:t>
      </w:r>
      <w:r w:rsidR="008D02CE" w:rsidRPr="00D164F5">
        <w:rPr>
          <w:rFonts w:asciiTheme="minorHAnsi" w:eastAsia="Calibri" w:hAnsiTheme="minorHAnsi" w:cstheme="minorHAnsi"/>
        </w:rPr>
        <w:t xml:space="preserve"> that in the San Luis Valley, Albuquerque, Middle Valley, Mesilla Valley, and El Paso the marginal benefits of pumping groundwater are lower than using surface water because of the costs associated with pumping groundwater</w:t>
      </w:r>
      <w:r w:rsidR="00C27DB0">
        <w:rPr>
          <w:rFonts w:asciiTheme="minorHAnsi" w:eastAsia="Calibri" w:hAnsiTheme="minorHAnsi" w:cstheme="minorHAnsi"/>
        </w:rPr>
        <w:t>.</w:t>
      </w:r>
      <w:r w:rsidR="008D02CE" w:rsidRPr="00D164F5">
        <w:rPr>
          <w:rFonts w:asciiTheme="minorHAnsi" w:eastAsia="Calibri" w:hAnsiTheme="minorHAnsi" w:cstheme="minorHAnsi"/>
        </w:rPr>
        <w:t xml:space="preserve"> More findings from this study </w:t>
      </w:r>
      <w:r w:rsidR="00C27DB0">
        <w:rPr>
          <w:rFonts w:asciiTheme="minorHAnsi" w:eastAsia="Calibri" w:hAnsiTheme="minorHAnsi" w:cstheme="minorHAnsi"/>
        </w:rPr>
        <w:t xml:space="preserve">conclude </w:t>
      </w:r>
      <w:r w:rsidR="008D02CE" w:rsidRPr="00D164F5">
        <w:rPr>
          <w:rFonts w:asciiTheme="minorHAnsi" w:eastAsia="Calibri" w:hAnsiTheme="minorHAnsi" w:cstheme="minorHAnsi"/>
        </w:rPr>
        <w:t xml:space="preserve">that, as of 2004, El Paso can meet right under half its total water demand from surface water treatment in non-drought situations and a little over half its demand from pumping groundwater in optimal non-drought conditions. </w:t>
      </w:r>
      <w:r w:rsidR="00C27DB0">
        <w:rPr>
          <w:rFonts w:asciiTheme="minorHAnsi" w:eastAsia="Calibri" w:hAnsiTheme="minorHAnsi" w:cstheme="minorHAnsi"/>
        </w:rPr>
        <w:t xml:space="preserve">As of 2005, </w:t>
      </w:r>
      <w:r w:rsidR="00A2107E" w:rsidRPr="00D164F5">
        <w:rPr>
          <w:rFonts w:asciiTheme="minorHAnsi" w:eastAsia="Calibri" w:hAnsiTheme="minorHAnsi" w:cstheme="minorHAnsi"/>
        </w:rPr>
        <w:t>Albuquerque met</w:t>
      </w:r>
      <w:r w:rsidR="00C27DB0">
        <w:rPr>
          <w:rFonts w:asciiTheme="minorHAnsi" w:eastAsia="Calibri" w:hAnsiTheme="minorHAnsi" w:cstheme="minorHAnsi"/>
        </w:rPr>
        <w:t xml:space="preserve"> </w:t>
      </w:r>
      <w:r w:rsidR="008D02CE" w:rsidRPr="00D164F5">
        <w:rPr>
          <w:rFonts w:asciiTheme="minorHAnsi" w:eastAsia="Calibri" w:hAnsiTheme="minorHAnsi" w:cstheme="minorHAnsi"/>
        </w:rPr>
        <w:t xml:space="preserve">its river demands through pumping groundwater regardless of actual river flow at the time, even though it legally has the water right to meet </w:t>
      </w:r>
      <w:r w:rsidR="0042445B" w:rsidRPr="00D164F5">
        <w:rPr>
          <w:rFonts w:asciiTheme="minorHAnsi" w:eastAsia="Calibri" w:hAnsiTheme="minorHAnsi" w:cstheme="minorHAnsi"/>
        </w:rPr>
        <w:t>all</w:t>
      </w:r>
      <w:r w:rsidR="008D02CE" w:rsidRPr="00D164F5">
        <w:rPr>
          <w:rFonts w:asciiTheme="minorHAnsi" w:eastAsia="Calibri" w:hAnsiTheme="minorHAnsi" w:cstheme="minorHAnsi"/>
        </w:rPr>
        <w:t xml:space="preserve"> its water demands from surface resources. The Middle Rio Grande Conservancy District, which encompasses Cochiti Reservoir down to Elephant Butte Reservoir </w:t>
      </w:r>
      <w:r w:rsidR="00C27DB0">
        <w:rPr>
          <w:rFonts w:asciiTheme="minorHAnsi" w:eastAsia="Calibri" w:hAnsiTheme="minorHAnsi" w:cstheme="minorHAnsi"/>
        </w:rPr>
        <w:t xml:space="preserve">offers a comprehensive </w:t>
      </w:r>
      <w:r w:rsidR="008D02CE" w:rsidRPr="00D164F5">
        <w:rPr>
          <w:rFonts w:asciiTheme="minorHAnsi" w:eastAsia="Calibri" w:hAnsiTheme="minorHAnsi" w:cstheme="minorHAnsi"/>
        </w:rPr>
        <w:t>source of information for updates on all aspects of the river in this section.</w:t>
      </w:r>
    </w:p>
    <w:p w14:paraId="31BEA8E1" w14:textId="40D1D29A"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CE50A2" w:rsidRPr="00D164F5">
        <w:rPr>
          <w:rFonts w:asciiTheme="minorHAnsi" w:eastAsia="Calibri" w:hAnsiTheme="minorHAnsi" w:cstheme="minorHAnsi"/>
        </w:rPr>
        <w:t>Referring</w:t>
      </w:r>
      <w:r w:rsidR="008D02CE" w:rsidRPr="00D164F5">
        <w:rPr>
          <w:rFonts w:asciiTheme="minorHAnsi" w:eastAsia="Calibri" w:hAnsiTheme="minorHAnsi" w:cstheme="minorHAnsi"/>
        </w:rPr>
        <w:t xml:space="preserve"> to the ‘Law of the River’, existing water allocation institutions </w:t>
      </w:r>
      <w:r w:rsidR="00C27DB0">
        <w:rPr>
          <w:rFonts w:asciiTheme="minorHAnsi" w:eastAsia="Calibri" w:hAnsiTheme="minorHAnsi" w:cstheme="minorHAnsi"/>
        </w:rPr>
        <w:t xml:space="preserve">observe </w:t>
      </w:r>
      <w:r w:rsidR="008D02CE" w:rsidRPr="00D164F5">
        <w:rPr>
          <w:rFonts w:asciiTheme="minorHAnsi" w:eastAsia="Calibri" w:hAnsiTheme="minorHAnsi" w:cstheme="minorHAnsi"/>
        </w:rPr>
        <w:t>drought impact</w:t>
      </w:r>
      <w:r w:rsidR="00C27DB0">
        <w:rPr>
          <w:rFonts w:asciiTheme="minorHAnsi" w:eastAsia="Calibri" w:hAnsiTheme="minorHAnsi" w:cstheme="minorHAnsi"/>
        </w:rPr>
        <w:t>s</w:t>
      </w:r>
      <w:r w:rsidR="008D02CE" w:rsidRPr="00D164F5">
        <w:rPr>
          <w:rFonts w:asciiTheme="minorHAnsi" w:eastAsia="Calibri" w:hAnsiTheme="minorHAnsi" w:cstheme="minorHAnsi"/>
        </w:rPr>
        <w:t xml:space="preserve"> concentrated in Colorado agriculture and the Rio Grande </w:t>
      </w:r>
      <w:r w:rsidR="00C27DB0">
        <w:rPr>
          <w:rFonts w:asciiTheme="minorHAnsi" w:eastAsia="Calibri" w:hAnsiTheme="minorHAnsi" w:cstheme="minorHAnsi"/>
        </w:rPr>
        <w:t xml:space="preserve">River section </w:t>
      </w:r>
      <w:r w:rsidR="008D02CE" w:rsidRPr="00D164F5">
        <w:rPr>
          <w:rFonts w:asciiTheme="minorHAnsi" w:eastAsia="Calibri" w:hAnsiTheme="minorHAnsi" w:cstheme="minorHAnsi"/>
        </w:rPr>
        <w:t xml:space="preserve">in New Mexico. Colorado does not have much reservoir storage and instead relies upon groundwater storage. As drought persists shallow groundwater reserves that exist because of irrigation recharge are depleted rapidly, creating economic instability. </w:t>
      </w:r>
      <w:r w:rsidR="008D02CE" w:rsidRPr="00D164F5">
        <w:rPr>
          <w:rFonts w:asciiTheme="minorHAnsi" w:eastAsia="Calibri" w:hAnsiTheme="minorHAnsi" w:cstheme="minorHAnsi"/>
        </w:rPr>
        <w:lastRenderedPageBreak/>
        <w:t xml:space="preserve">Yet Colorado has become fairly successful at suggesting and implementing water conservation measures with the Rio Grande Water Conservation District (RGWCD) recently </w:t>
      </w:r>
      <w:r w:rsidR="00C27DB0">
        <w:rPr>
          <w:rFonts w:asciiTheme="minorHAnsi" w:eastAsia="Calibri" w:hAnsiTheme="minorHAnsi" w:cstheme="minorHAnsi"/>
        </w:rPr>
        <w:t xml:space="preserve">actively </w:t>
      </w:r>
      <w:r w:rsidR="008D02CE" w:rsidRPr="00D164F5">
        <w:rPr>
          <w:rFonts w:asciiTheme="minorHAnsi" w:eastAsia="Calibri" w:hAnsiTheme="minorHAnsi" w:cstheme="minorHAnsi"/>
        </w:rPr>
        <w:t>developing measures to regulate water management. These developments are primarily the enhanced communication skills of the water managers in the district and initiatives made to account for drought impact and population growth.</w:t>
      </w:r>
    </w:p>
    <w:p w14:paraId="7A618DCF" w14:textId="623069CB" w:rsidR="008D02CE" w:rsidRPr="00D164F5" w:rsidRDefault="008D02CE" w:rsidP="00B91895">
      <w:pPr>
        <w:spacing w:after="0" w:line="480" w:lineRule="auto"/>
        <w:ind w:left="0" w:firstLine="720"/>
        <w:rPr>
          <w:rFonts w:asciiTheme="minorHAnsi" w:eastAsia="Calibri" w:hAnsiTheme="minorHAnsi" w:cstheme="minorHAnsi"/>
        </w:rPr>
      </w:pPr>
      <w:r w:rsidRPr="00D164F5">
        <w:rPr>
          <w:rFonts w:asciiTheme="minorHAnsi" w:eastAsia="Calibri" w:hAnsiTheme="minorHAnsi" w:cstheme="minorHAnsi"/>
        </w:rPr>
        <w:t xml:space="preserve">Water allocation in the Middle Rio Grande Basin for close to a century </w:t>
      </w:r>
      <w:r w:rsidR="00C27DB0">
        <w:rPr>
          <w:rFonts w:asciiTheme="minorHAnsi" w:eastAsia="Calibri" w:hAnsiTheme="minorHAnsi" w:cstheme="minorHAnsi"/>
        </w:rPr>
        <w:t xml:space="preserve">has been </w:t>
      </w:r>
      <w:r w:rsidRPr="00D164F5">
        <w:rPr>
          <w:rFonts w:asciiTheme="minorHAnsi" w:eastAsia="Calibri" w:hAnsiTheme="minorHAnsi" w:cstheme="minorHAnsi"/>
        </w:rPr>
        <w:t xml:space="preserve">regulated by the Pecos River Compact and the Rio Grande Compact at the interstate level (Hogan, </w:t>
      </w:r>
      <w:r w:rsidR="00827925">
        <w:rPr>
          <w:rFonts w:asciiTheme="minorHAnsi" w:eastAsia="Calibri" w:hAnsiTheme="minorHAnsi" w:cstheme="minorHAnsi"/>
        </w:rPr>
        <w:t>2013</w:t>
      </w:r>
      <w:r w:rsidR="00C27DB0">
        <w:rPr>
          <w:rFonts w:asciiTheme="minorHAnsi" w:eastAsia="Calibri" w:hAnsiTheme="minorHAnsi" w:cstheme="minorHAnsi"/>
        </w:rPr>
        <w:t xml:space="preserve">, </w:t>
      </w:r>
      <w:r w:rsidRPr="00D164F5">
        <w:rPr>
          <w:rFonts w:asciiTheme="minorHAnsi" w:eastAsia="Calibri" w:hAnsiTheme="minorHAnsi" w:cstheme="minorHAnsi"/>
        </w:rPr>
        <w:t xml:space="preserve">p. 3). The Pecos River Compact asserts that New Mexico is not allowed to deplete the flow from the Pecos River before it has reached the Texas border. </w:t>
      </w:r>
      <w:r w:rsidR="007274A7">
        <w:rPr>
          <w:rFonts w:asciiTheme="minorHAnsi" w:eastAsia="Calibri" w:hAnsiTheme="minorHAnsi" w:cstheme="minorHAnsi"/>
        </w:rPr>
        <w:tab/>
      </w:r>
      <w:r w:rsidRPr="00D164F5">
        <w:rPr>
          <w:rFonts w:asciiTheme="minorHAnsi" w:eastAsia="Calibri" w:hAnsiTheme="minorHAnsi" w:cstheme="minorHAnsi"/>
        </w:rPr>
        <w:t xml:space="preserve">The Rio Grande Compact is the same as the one mentioned for the Upper Basin and provides schedules of deliveries administered by an assignment including </w:t>
      </w:r>
      <w:r w:rsidR="0082348E">
        <w:rPr>
          <w:rFonts w:asciiTheme="minorHAnsi" w:eastAsia="Calibri" w:hAnsiTheme="minorHAnsi" w:cstheme="minorHAnsi"/>
        </w:rPr>
        <w:t xml:space="preserve">three </w:t>
      </w:r>
      <w:r w:rsidRPr="00D164F5">
        <w:rPr>
          <w:rFonts w:asciiTheme="minorHAnsi" w:eastAsia="Calibri" w:hAnsiTheme="minorHAnsi" w:cstheme="minorHAnsi"/>
        </w:rPr>
        <w:t>representatives from each Compact state: Colorado, New Mexico and Texas with a fourth non-voting member selected by the President of the U.S. An international treaty signed in 1983 called the La Paz Agreement created regula</w:t>
      </w:r>
      <w:r w:rsidR="0014398A">
        <w:rPr>
          <w:rFonts w:asciiTheme="minorHAnsi" w:eastAsia="Calibri" w:hAnsiTheme="minorHAnsi" w:cstheme="minorHAnsi"/>
        </w:rPr>
        <w:t>tions to protect and improve</w:t>
      </w:r>
      <w:r w:rsidRPr="00D164F5">
        <w:rPr>
          <w:rFonts w:asciiTheme="minorHAnsi" w:eastAsia="Calibri" w:hAnsiTheme="minorHAnsi" w:cstheme="minorHAnsi"/>
        </w:rPr>
        <w:t xml:space="preserve"> the environment along the Mexico-U.S. border</w:t>
      </w:r>
      <w:r w:rsidR="0082348E">
        <w:rPr>
          <w:rFonts w:asciiTheme="minorHAnsi" w:eastAsia="Calibri" w:hAnsiTheme="minorHAnsi" w:cstheme="minorHAnsi"/>
        </w:rPr>
        <w:t xml:space="preserve"> (</w:t>
      </w:r>
      <w:r w:rsidR="00662CB8">
        <w:rPr>
          <w:rFonts w:asciiTheme="minorHAnsi" w:eastAsia="Calibri" w:hAnsiTheme="minorHAnsi" w:cstheme="minorHAnsi"/>
        </w:rPr>
        <w:t>Frisvold and Caswell, 2000</w:t>
      </w:r>
      <w:r w:rsidR="0082348E">
        <w:rPr>
          <w:rFonts w:asciiTheme="minorHAnsi" w:eastAsia="Calibri" w:hAnsiTheme="minorHAnsi" w:cstheme="minorHAnsi"/>
        </w:rPr>
        <w:t>)</w:t>
      </w:r>
      <w:r w:rsidRPr="00D164F5">
        <w:rPr>
          <w:rFonts w:asciiTheme="minorHAnsi" w:eastAsia="Calibri" w:hAnsiTheme="minorHAnsi" w:cstheme="minorHAnsi"/>
        </w:rPr>
        <w:t xml:space="preserve">. The aim is for both countries to coordinate their efforts with each other all the while conforming to national legislation and any bi-national agreements in effect. </w:t>
      </w:r>
    </w:p>
    <w:p w14:paraId="0B8A48BF" w14:textId="467F003F"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EA4703">
        <w:rPr>
          <w:rFonts w:asciiTheme="minorHAnsi" w:eastAsia="Calibri" w:hAnsiTheme="minorHAnsi" w:cstheme="minorHAnsi"/>
        </w:rPr>
        <w:t xml:space="preserve">Found within the Rio Grande </w:t>
      </w:r>
      <w:r w:rsidR="00583D99">
        <w:rPr>
          <w:rFonts w:asciiTheme="minorHAnsi" w:eastAsia="Calibri" w:hAnsiTheme="minorHAnsi" w:cstheme="minorHAnsi"/>
        </w:rPr>
        <w:t xml:space="preserve">Compact, </w:t>
      </w:r>
      <w:r w:rsidR="00583D99" w:rsidRPr="00D164F5">
        <w:rPr>
          <w:rFonts w:asciiTheme="minorHAnsi" w:eastAsia="Calibri" w:hAnsiTheme="minorHAnsi" w:cstheme="minorHAnsi"/>
        </w:rPr>
        <w:t>the</w:t>
      </w:r>
      <w:r w:rsidR="008D02CE" w:rsidRPr="00D164F5">
        <w:rPr>
          <w:rFonts w:asciiTheme="minorHAnsi" w:eastAsia="Calibri" w:hAnsiTheme="minorHAnsi" w:cstheme="minorHAnsi"/>
        </w:rPr>
        <w:t xml:space="preserve"> Rio Grande Project deals with reservoir delivery systems in the Middle Basin subsection and was the result of a need for a better irrigation system that would properly sustain New Mexico’s agricultural demand by mandating deliveries to farmers in the Elephant Butte Irrigation District (EBID) and the El Paso County Water Improvement District No.1 (ECPWID). Constructed by the U.S. Bureau of Reclamation in approximately 1916, it was operated </w:t>
      </w:r>
      <w:r w:rsidR="008D02CE" w:rsidRPr="00D164F5">
        <w:rPr>
          <w:rFonts w:asciiTheme="minorHAnsi" w:eastAsia="Calibri" w:hAnsiTheme="minorHAnsi" w:cstheme="minorHAnsi"/>
        </w:rPr>
        <w:lastRenderedPageBreak/>
        <w:t>as a single irrigation system until the separate districts paid off their federal loans in 1978</w:t>
      </w:r>
      <w:r w:rsidR="0082348E">
        <w:rPr>
          <w:rFonts w:asciiTheme="minorHAnsi" w:eastAsia="Calibri" w:hAnsiTheme="minorHAnsi" w:cstheme="minorHAnsi"/>
        </w:rPr>
        <w:t xml:space="preserve"> (</w:t>
      </w:r>
      <w:r w:rsidR="00EA4703">
        <w:rPr>
          <w:rFonts w:asciiTheme="minorHAnsi" w:eastAsia="Calibri" w:hAnsiTheme="minorHAnsi" w:cstheme="minorHAnsi"/>
        </w:rPr>
        <w:t>Hogan, 2013</w:t>
      </w:r>
      <w:r w:rsidR="0082348E">
        <w:rPr>
          <w:rFonts w:asciiTheme="minorHAnsi" w:eastAsia="Calibri" w:hAnsiTheme="minorHAnsi" w:cstheme="minorHAnsi"/>
        </w:rPr>
        <w:t>)</w:t>
      </w:r>
      <w:r w:rsidR="008D02CE" w:rsidRPr="00D164F5">
        <w:rPr>
          <w:rFonts w:asciiTheme="minorHAnsi" w:eastAsia="Calibri" w:hAnsiTheme="minorHAnsi" w:cstheme="minorHAnsi"/>
        </w:rPr>
        <w:t xml:space="preserve">. The Rio Grande Compact places the entirety of the Rio Grande Project, even EBID which is located exclusively in New Mexico, under the authority of the Texas Compact Commissioner (King and Maitland, 2003). The diversion structures put in place to help systemize irrigation and provide water to the districts are sustained and operated by the districts under contract to the Bureau of Reclamation, who has overall ownership of the diversion structures. The International Boundary and Water Commission controls much of the river channel in the Middle Basin subsection which includes flood control levies and river modification structures. </w:t>
      </w:r>
    </w:p>
    <w:p w14:paraId="53157551" w14:textId="14362D34"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Elephant Butte Irrigation District is the upstream district in this basin subsection and was formed when the Elephant Butte Water Users Association and the U.S. created a contract to dissolve the Water Users Association in favor of transferring all the responsibilities, benefits, rights and project revenues exclusively to EBID. It operates under both New Mexico and U.S. rulings and even if the actual irrigated acreage decreases, EBID still holds water rights to irrigate the full 90,640 acres of land it possesses. Farmers living in the EBID supplement their water supply with groundwater retrieved from private wells (King and Maitland, 2003). The district extends from the Elephant Butte Reservoir all the way down to the state line between New Mexico and Texas and is a multi-municipal entity of New Mexico. </w:t>
      </w:r>
    </w:p>
    <w:p w14:paraId="79428B86" w14:textId="2C51088B"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El Paso County Water Improvement District No.1 starts at the New Mexico-Texas state line and ends at the El Paso-Hudspeth county line (Hogan,</w:t>
      </w:r>
      <w:r w:rsidR="004D3898">
        <w:rPr>
          <w:rFonts w:asciiTheme="minorHAnsi" w:eastAsia="Calibri" w:hAnsiTheme="minorHAnsi" w:cstheme="minorHAnsi"/>
        </w:rPr>
        <w:t xml:space="preserve"> </w:t>
      </w:r>
      <w:r w:rsidR="00EA4703">
        <w:rPr>
          <w:rFonts w:asciiTheme="minorHAnsi" w:eastAsia="Calibri" w:hAnsiTheme="minorHAnsi" w:cstheme="minorHAnsi"/>
        </w:rPr>
        <w:t>2013</w:t>
      </w:r>
      <w:r w:rsidR="004D3898">
        <w:rPr>
          <w:rFonts w:asciiTheme="minorHAnsi" w:eastAsia="Calibri" w:hAnsiTheme="minorHAnsi" w:cstheme="minorHAnsi"/>
        </w:rPr>
        <w:t>,</w:t>
      </w:r>
      <w:r w:rsidR="008D02CE" w:rsidRPr="00D164F5">
        <w:rPr>
          <w:rFonts w:asciiTheme="minorHAnsi" w:eastAsia="Calibri" w:hAnsiTheme="minorHAnsi" w:cstheme="minorHAnsi"/>
        </w:rPr>
        <w:t xml:space="preserve"> p. 4). It is a political subdivision of Texas and includes 69,010 acres with around 10,880 acres in the southern Mesilla Valley and 58,130 acres in the El Paso-Juárez Valley. The City of </w:t>
      </w:r>
      <w:r w:rsidR="008D02CE" w:rsidRPr="00D164F5">
        <w:rPr>
          <w:rFonts w:asciiTheme="minorHAnsi" w:eastAsia="Calibri" w:hAnsiTheme="minorHAnsi" w:cstheme="minorHAnsi"/>
        </w:rPr>
        <w:lastRenderedPageBreak/>
        <w:t xml:space="preserve">El Paso is one of the EPCWID’s biggest water users, which uses surface water to supplement groundwater resources in the area. In a full allocation year El Paso has water rights to around 65,000 acre-feet from the Rio Grande project. With </w:t>
      </w:r>
      <w:r w:rsidR="004D3898">
        <w:rPr>
          <w:rFonts w:asciiTheme="minorHAnsi" w:eastAsia="Calibri" w:hAnsiTheme="minorHAnsi" w:cstheme="minorHAnsi"/>
        </w:rPr>
        <w:t xml:space="preserve">a </w:t>
      </w:r>
      <w:r w:rsidR="008D02CE" w:rsidRPr="00D164F5">
        <w:rPr>
          <w:rFonts w:asciiTheme="minorHAnsi" w:eastAsia="Calibri" w:hAnsiTheme="minorHAnsi" w:cstheme="minorHAnsi"/>
        </w:rPr>
        <w:t xml:space="preserve">normal river flow, surface water treatment plants operate during the irrigation season for seven months per year. Currently El Paso Water Utility’s (EPWU) overall water supply strategy is to conjunctively use both surface and groundwater supplies and to pump groundwater more extensively when there is a shortage of surface water. According to EPWU </w:t>
      </w:r>
      <w:r w:rsidR="004D3898">
        <w:rPr>
          <w:rFonts w:asciiTheme="minorHAnsi" w:eastAsia="Calibri" w:hAnsiTheme="minorHAnsi" w:cstheme="minorHAnsi"/>
        </w:rPr>
        <w:t>(</w:t>
      </w:r>
      <w:r w:rsidR="008D02CE" w:rsidRPr="00D164F5">
        <w:rPr>
          <w:rFonts w:asciiTheme="minorHAnsi" w:eastAsia="Calibri" w:hAnsiTheme="minorHAnsi" w:cstheme="minorHAnsi"/>
        </w:rPr>
        <w:t>2011</w:t>
      </w:r>
      <w:r w:rsidR="004D3898">
        <w:rPr>
          <w:rFonts w:asciiTheme="minorHAnsi" w:eastAsia="Calibri" w:hAnsiTheme="minorHAnsi" w:cstheme="minorHAnsi"/>
        </w:rPr>
        <w:t>)</w:t>
      </w:r>
      <w:r w:rsidR="008D02CE" w:rsidRPr="00D164F5">
        <w:rPr>
          <w:rFonts w:asciiTheme="minorHAnsi" w:eastAsia="Calibri" w:hAnsiTheme="minorHAnsi" w:cstheme="minorHAnsi"/>
        </w:rPr>
        <w:t xml:space="preserve">, </w:t>
      </w:r>
      <w:r w:rsidR="00311F41">
        <w:rPr>
          <w:rFonts w:asciiTheme="minorHAnsi" w:eastAsia="Calibri" w:hAnsiTheme="minorHAnsi" w:cstheme="minorHAnsi"/>
        </w:rPr>
        <w:t>if Texas went into another drought, the state would face an immedia</w:t>
      </w:r>
      <w:r w:rsidR="00A5668B">
        <w:rPr>
          <w:rFonts w:asciiTheme="minorHAnsi" w:eastAsia="Calibri" w:hAnsiTheme="minorHAnsi" w:cstheme="minorHAnsi"/>
        </w:rPr>
        <w:t xml:space="preserve">te need for more water supplies, with 8% of that need associated directly with municipal water users. These water needs are projected to increase by 130% between 2010 </w:t>
      </w:r>
      <w:r w:rsidR="000F2048">
        <w:rPr>
          <w:rFonts w:asciiTheme="minorHAnsi" w:eastAsia="Calibri" w:hAnsiTheme="minorHAnsi" w:cstheme="minorHAnsi"/>
        </w:rPr>
        <w:t xml:space="preserve">and </w:t>
      </w:r>
      <w:r w:rsidR="00A5668B">
        <w:rPr>
          <w:rFonts w:asciiTheme="minorHAnsi" w:eastAsia="Calibri" w:hAnsiTheme="minorHAnsi" w:cstheme="minorHAnsi"/>
        </w:rPr>
        <w:t>2060. It is municipal water needs that grow 10-fold over the planning period, far exceeding changes in all the other water user categories (ibid.)</w:t>
      </w:r>
    </w:p>
    <w:p w14:paraId="08EF917D" w14:textId="1D793FE2"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Within the Rio Grande Project the Bureau of Reclamation developed regression-based linear relationships to allocate water to the districts between the years of 1979 and 2008. The primary goal was to </w:t>
      </w:r>
      <w:r w:rsidR="005E09D9">
        <w:rPr>
          <w:rFonts w:asciiTheme="minorHAnsi" w:eastAsia="Calibri" w:hAnsiTheme="minorHAnsi" w:cstheme="minorHAnsi"/>
        </w:rPr>
        <w:t xml:space="preserve">evaluate a potential decrease in </w:t>
      </w:r>
      <w:r w:rsidR="008D02CE" w:rsidRPr="00D164F5">
        <w:rPr>
          <w:rFonts w:asciiTheme="minorHAnsi" w:eastAsia="Calibri" w:hAnsiTheme="minorHAnsi" w:cstheme="minorHAnsi"/>
        </w:rPr>
        <w:t xml:space="preserve">water delivery to the U.S. in times of drought and the efficiency of the delivery system itself. In 2008 EBID and EPCWID signed an Operating Agreement including a new allocation method that </w:t>
      </w:r>
      <w:r w:rsidR="005E09D9">
        <w:rPr>
          <w:rFonts w:asciiTheme="minorHAnsi" w:eastAsia="Calibri" w:hAnsiTheme="minorHAnsi" w:cstheme="minorHAnsi"/>
        </w:rPr>
        <w:t xml:space="preserve">appropriated </w:t>
      </w:r>
      <w:r w:rsidR="008D02CE" w:rsidRPr="00D164F5">
        <w:rPr>
          <w:rFonts w:asciiTheme="minorHAnsi" w:eastAsia="Calibri" w:hAnsiTheme="minorHAnsi" w:cstheme="minorHAnsi"/>
        </w:rPr>
        <w:t xml:space="preserve">the EPCWID its water share based on operations and delivery efficiency from 1951-1978. EBID’s allocation is now calculated by the “Diversion Ratio” which is </w:t>
      </w:r>
      <w:r w:rsidR="00EE7A88">
        <w:rPr>
          <w:rFonts w:asciiTheme="minorHAnsi" w:eastAsia="Calibri" w:hAnsiTheme="minorHAnsi" w:cstheme="minorHAnsi"/>
        </w:rPr>
        <w:t xml:space="preserve">estimated </w:t>
      </w:r>
      <w:r w:rsidR="008D02CE" w:rsidRPr="00D164F5">
        <w:rPr>
          <w:rFonts w:asciiTheme="minorHAnsi" w:eastAsia="Calibri" w:hAnsiTheme="minorHAnsi" w:cstheme="minorHAnsi"/>
        </w:rPr>
        <w:t xml:space="preserve">by using the ratio of the amount of diversion in a given district to the total discharge from Caballo Reservoir during a particular year (EBID, 2008). </w:t>
      </w:r>
      <w:r w:rsidR="00EE7A88">
        <w:rPr>
          <w:rFonts w:asciiTheme="minorHAnsi" w:eastAsia="Calibri" w:hAnsiTheme="minorHAnsi" w:cstheme="minorHAnsi"/>
        </w:rPr>
        <w:t>Therefore</w:t>
      </w:r>
      <w:r w:rsidR="00E0618E" w:rsidRPr="00D164F5">
        <w:rPr>
          <w:rFonts w:asciiTheme="minorHAnsi" w:eastAsia="Calibri" w:hAnsiTheme="minorHAnsi" w:cstheme="minorHAnsi"/>
        </w:rPr>
        <w:t>,</w:t>
      </w:r>
      <w:r w:rsidR="008D02CE" w:rsidRPr="00D164F5">
        <w:rPr>
          <w:rFonts w:asciiTheme="minorHAnsi" w:eastAsia="Calibri" w:hAnsiTheme="minorHAnsi" w:cstheme="minorHAnsi"/>
        </w:rPr>
        <w:t xml:space="preserve"> if the analyzed year’s Diversion Ratio is less than current delivery efficiency expressed, EBID receives reduced water allocation. With this </w:t>
      </w:r>
      <w:r w:rsidR="00EE7A88">
        <w:rPr>
          <w:rFonts w:asciiTheme="minorHAnsi" w:eastAsia="Calibri" w:hAnsiTheme="minorHAnsi" w:cstheme="minorHAnsi"/>
        </w:rPr>
        <w:t>approach</w:t>
      </w:r>
      <w:r w:rsidR="008D02CE" w:rsidRPr="00D164F5">
        <w:rPr>
          <w:rFonts w:asciiTheme="minorHAnsi" w:eastAsia="Calibri" w:hAnsiTheme="minorHAnsi" w:cstheme="minorHAnsi"/>
        </w:rPr>
        <w:t>, only EBID pay</w:t>
      </w:r>
      <w:r w:rsidR="00EE7A88">
        <w:rPr>
          <w:rFonts w:asciiTheme="minorHAnsi" w:eastAsia="Calibri" w:hAnsiTheme="minorHAnsi" w:cstheme="minorHAnsi"/>
        </w:rPr>
        <w:t>s</w:t>
      </w:r>
      <w:r w:rsidR="008D02CE" w:rsidRPr="00D164F5">
        <w:rPr>
          <w:rFonts w:asciiTheme="minorHAnsi" w:eastAsia="Calibri" w:hAnsiTheme="minorHAnsi" w:cstheme="minorHAnsi"/>
        </w:rPr>
        <w:t xml:space="preserve"> for any</w:t>
      </w:r>
      <w:r w:rsidR="00EE7A88">
        <w:rPr>
          <w:rFonts w:asciiTheme="minorHAnsi" w:eastAsia="Calibri" w:hAnsiTheme="minorHAnsi" w:cstheme="minorHAnsi"/>
        </w:rPr>
        <w:t xml:space="preserve"> </w:t>
      </w:r>
      <w:r w:rsidR="00EE7A88">
        <w:rPr>
          <w:rFonts w:asciiTheme="minorHAnsi" w:eastAsia="Calibri" w:hAnsiTheme="minorHAnsi" w:cstheme="minorHAnsi"/>
        </w:rPr>
        <w:lastRenderedPageBreak/>
        <w:t xml:space="preserve">amount of water </w:t>
      </w:r>
      <w:r w:rsidR="008D02CE" w:rsidRPr="00D164F5">
        <w:rPr>
          <w:rFonts w:asciiTheme="minorHAnsi" w:eastAsia="Calibri" w:hAnsiTheme="minorHAnsi" w:cstheme="minorHAnsi"/>
        </w:rPr>
        <w:t xml:space="preserve">that decreases transport efficiency by receiving decreased allocations. Factors that decrease efficiency include drought, accounting credits and impacts from groundwater pumping on Project surface water provisions (Hogan, </w:t>
      </w:r>
      <w:r w:rsidR="00A5668B">
        <w:rPr>
          <w:rFonts w:asciiTheme="minorHAnsi" w:eastAsia="Calibri" w:hAnsiTheme="minorHAnsi" w:cstheme="minorHAnsi"/>
        </w:rPr>
        <w:t>2013</w:t>
      </w:r>
      <w:r w:rsidR="00EE7A88">
        <w:rPr>
          <w:rFonts w:asciiTheme="minorHAnsi" w:eastAsia="Calibri" w:hAnsiTheme="minorHAnsi" w:cstheme="minorHAnsi"/>
        </w:rPr>
        <w:t xml:space="preserve">, </w:t>
      </w:r>
      <w:r w:rsidR="008D02CE" w:rsidRPr="00D164F5">
        <w:rPr>
          <w:rFonts w:asciiTheme="minorHAnsi" w:eastAsia="Calibri" w:hAnsiTheme="minorHAnsi" w:cstheme="minorHAnsi"/>
        </w:rPr>
        <w:t>p. 6).</w:t>
      </w:r>
    </w:p>
    <w:p w14:paraId="69AD1AFC" w14:textId="58FA9DF0"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The next county district in this subsection is the Hudspeth County Conservation and Reclamation District No.1 (HCCRD), located in the El-Paso Juarez Valley along the U.S. side of the Rio Grande in the Middle Basin. The district starts at the El Paso-Hudspeth county line and ends around 3 miles upstream of the Rio Grande in Fort Quitman, Texas. It is not a part of the Rio Grande Project and virtually the only flows available to the HCCRD are the flows leaving EPCWID as drainage and operational spills, so the water supply is highly insecure and extremely vulnerable to significant reductions during drought (King and Maitland, 2003). </w:t>
      </w:r>
    </w:p>
    <w:p w14:paraId="30F126B1" w14:textId="39BF71BA"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In parts of both the Lower and Middle Rio</w:t>
      </w:r>
      <w:r w:rsidR="00283075">
        <w:rPr>
          <w:rFonts w:asciiTheme="minorHAnsi" w:eastAsia="Calibri" w:hAnsiTheme="minorHAnsi" w:cstheme="minorHAnsi"/>
        </w:rPr>
        <w:t xml:space="preserve"> Grande</w:t>
      </w:r>
      <w:r w:rsidR="008D02CE" w:rsidRPr="00D164F5">
        <w:rPr>
          <w:rFonts w:asciiTheme="minorHAnsi" w:eastAsia="Calibri" w:hAnsiTheme="minorHAnsi" w:cstheme="minorHAnsi"/>
        </w:rPr>
        <w:t xml:space="preserve">, water resources are managed by the Rio Grande Watermaster Program, a division in the Texas Commission on Environmental Quality. This program came into existence in 1971, after the 1950s droughts resulted in the people who owned older water </w:t>
      </w:r>
      <w:r w:rsidR="00CE50A2" w:rsidRPr="00D164F5">
        <w:rPr>
          <w:rFonts w:asciiTheme="minorHAnsi" w:eastAsia="Calibri" w:hAnsiTheme="minorHAnsi" w:cstheme="minorHAnsi"/>
        </w:rPr>
        <w:t>rights</w:t>
      </w:r>
      <w:r w:rsidR="008D02CE" w:rsidRPr="00D164F5">
        <w:rPr>
          <w:rFonts w:asciiTheme="minorHAnsi" w:eastAsia="Calibri" w:hAnsiTheme="minorHAnsi" w:cstheme="minorHAnsi"/>
        </w:rPr>
        <w:t xml:space="preserve"> at the eastern end of the Rio Grande receiving no water once upstream water rights’ owners had already legally diverted their share of the resource. There are 17 counties included in the program which runs from Fort Quitman to the Gulf of Mexico, or Brownsville for U.S. Territory (TCEQ, 2011). </w:t>
      </w:r>
      <w:r w:rsidR="00283075">
        <w:rPr>
          <w:rFonts w:asciiTheme="minorHAnsi" w:eastAsia="Calibri" w:hAnsiTheme="minorHAnsi" w:cstheme="minorHAnsi"/>
        </w:rPr>
        <w:t>Water r</w:t>
      </w:r>
      <w:r w:rsidR="008D02CE" w:rsidRPr="00D164F5">
        <w:rPr>
          <w:rFonts w:asciiTheme="minorHAnsi" w:eastAsia="Calibri" w:hAnsiTheme="minorHAnsi" w:cstheme="minorHAnsi"/>
        </w:rPr>
        <w:t>ights upstream of the Amistad Reservoir have less seniority than downstream, which makes up the Lower Basin subsection.</w:t>
      </w:r>
    </w:p>
    <w:p w14:paraId="2E66126B" w14:textId="7AC4698D" w:rsidR="008D02CE" w:rsidRPr="00D164F5"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Since the entire U.S. portion of the Lower Basin </w:t>
      </w:r>
      <w:r w:rsidR="00F13496" w:rsidRPr="00D164F5">
        <w:rPr>
          <w:rFonts w:asciiTheme="minorHAnsi" w:eastAsia="Calibri" w:hAnsiTheme="minorHAnsi" w:cstheme="minorHAnsi"/>
        </w:rPr>
        <w:t>is in</w:t>
      </w:r>
      <w:r w:rsidR="008D02CE" w:rsidRPr="00D164F5">
        <w:rPr>
          <w:rFonts w:asciiTheme="minorHAnsi" w:eastAsia="Calibri" w:hAnsiTheme="minorHAnsi" w:cstheme="minorHAnsi"/>
        </w:rPr>
        <w:t xml:space="preserve"> Texas, Texas surface water law and water rights are an important start to understanding relatively recent water allocation. Instead of analyzing the allocation in each district an overview of </w:t>
      </w:r>
      <w:r w:rsidR="008D02CE" w:rsidRPr="00D164F5">
        <w:rPr>
          <w:rFonts w:asciiTheme="minorHAnsi" w:eastAsia="Calibri" w:hAnsiTheme="minorHAnsi" w:cstheme="minorHAnsi"/>
        </w:rPr>
        <w:lastRenderedPageBreak/>
        <w:t>allocation regulations for both the state and the subsection are provided</w:t>
      </w:r>
      <w:r w:rsidR="00283075">
        <w:rPr>
          <w:rFonts w:asciiTheme="minorHAnsi" w:eastAsia="Calibri" w:hAnsiTheme="minorHAnsi" w:cstheme="minorHAnsi"/>
        </w:rPr>
        <w:t xml:space="preserve"> here</w:t>
      </w:r>
      <w:r w:rsidR="008D02CE" w:rsidRPr="00D164F5">
        <w:rPr>
          <w:rFonts w:asciiTheme="minorHAnsi" w:eastAsia="Calibri" w:hAnsiTheme="minorHAnsi" w:cstheme="minorHAnsi"/>
        </w:rPr>
        <w:t>. The regulations stem from a mix of Spanish appropriation rights and English common law, which placed an emphasis on riparian rights (Yoskowitz,</w:t>
      </w:r>
      <w:r w:rsidR="00283075">
        <w:rPr>
          <w:rFonts w:asciiTheme="minorHAnsi" w:eastAsia="Calibri" w:hAnsiTheme="minorHAnsi" w:cstheme="minorHAnsi"/>
        </w:rPr>
        <w:t xml:space="preserve"> </w:t>
      </w:r>
      <w:r w:rsidR="00A5668B">
        <w:rPr>
          <w:rFonts w:asciiTheme="minorHAnsi" w:eastAsia="Calibri" w:hAnsiTheme="minorHAnsi" w:cstheme="minorHAnsi"/>
        </w:rPr>
        <w:t>1999</w:t>
      </w:r>
      <w:r w:rsidR="00283075">
        <w:rPr>
          <w:rFonts w:asciiTheme="minorHAnsi" w:eastAsia="Calibri" w:hAnsiTheme="minorHAnsi" w:cstheme="minorHAnsi"/>
        </w:rPr>
        <w:t>,</w:t>
      </w:r>
      <w:r w:rsidR="008D02CE" w:rsidRPr="00D164F5">
        <w:rPr>
          <w:rFonts w:asciiTheme="minorHAnsi" w:eastAsia="Calibri" w:hAnsiTheme="minorHAnsi" w:cstheme="minorHAnsi"/>
        </w:rPr>
        <w:t xml:space="preserve"> p. 346). Riparian rights allocate water in a systematic fashion to those who own land along the river’s path. A court case from 1956 led to judging Texas water rights on a case by case basis as Texas legislature had riparian and appropriation claims merged and created a new procedure to resolve claims. Known as the Texas Water Rights Adjudication Act of 1967, this program also created the </w:t>
      </w:r>
      <w:r w:rsidR="00CE50A2" w:rsidRPr="00D164F5">
        <w:rPr>
          <w:rFonts w:asciiTheme="minorHAnsi" w:eastAsia="Calibri" w:hAnsiTheme="minorHAnsi" w:cstheme="minorHAnsi"/>
        </w:rPr>
        <w:t>Rio</w:t>
      </w:r>
      <w:r w:rsidR="008D02CE" w:rsidRPr="00D164F5">
        <w:rPr>
          <w:rFonts w:asciiTheme="minorHAnsi" w:eastAsia="Calibri" w:hAnsiTheme="minorHAnsi" w:cstheme="minorHAnsi"/>
        </w:rPr>
        <w:t xml:space="preserve"> Grande Watermaster (RGW) Office which is </w:t>
      </w:r>
      <w:r w:rsidR="00283075">
        <w:rPr>
          <w:rFonts w:asciiTheme="minorHAnsi" w:eastAsia="Calibri" w:hAnsiTheme="minorHAnsi" w:cstheme="minorHAnsi"/>
        </w:rPr>
        <w:t xml:space="preserve">legally </w:t>
      </w:r>
      <w:r w:rsidR="008D02CE" w:rsidRPr="00D164F5">
        <w:rPr>
          <w:rFonts w:asciiTheme="minorHAnsi" w:eastAsia="Calibri" w:hAnsiTheme="minorHAnsi" w:cstheme="minorHAnsi"/>
        </w:rPr>
        <w:t xml:space="preserve">under the Texas Natural Resource and Conservation Committee (TNRCC). The offices of the RGW </w:t>
      </w:r>
      <w:r w:rsidR="00F13496" w:rsidRPr="00D164F5">
        <w:rPr>
          <w:rFonts w:asciiTheme="minorHAnsi" w:eastAsia="Calibri" w:hAnsiTheme="minorHAnsi" w:cstheme="minorHAnsi"/>
        </w:rPr>
        <w:t>oversee</w:t>
      </w:r>
      <w:r w:rsidR="008D02CE" w:rsidRPr="00D164F5">
        <w:rPr>
          <w:rFonts w:asciiTheme="minorHAnsi" w:eastAsia="Calibri" w:hAnsiTheme="minorHAnsi" w:cstheme="minorHAnsi"/>
        </w:rPr>
        <w:t xml:space="preserve"> monitoring use, allocating and enforcing water right laws put in place by both the Hidalgo Treaty and Texas legislature, </w:t>
      </w:r>
      <w:r w:rsidR="00283075">
        <w:rPr>
          <w:rFonts w:asciiTheme="minorHAnsi" w:eastAsia="Calibri" w:hAnsiTheme="minorHAnsi" w:cstheme="minorHAnsi"/>
        </w:rPr>
        <w:t xml:space="preserve">which </w:t>
      </w:r>
      <w:r w:rsidR="008D02CE" w:rsidRPr="00D164F5">
        <w:rPr>
          <w:rFonts w:asciiTheme="minorHAnsi" w:eastAsia="Calibri" w:hAnsiTheme="minorHAnsi" w:cstheme="minorHAnsi"/>
        </w:rPr>
        <w:t xml:space="preserve">handles all individual water rights accounts. According to the Lower Rio Grande Valley Water Case, municipal and domestic users receive top priority, followed by industry and then irrigation, despite this </w:t>
      </w:r>
      <w:r w:rsidR="00283075">
        <w:rPr>
          <w:rFonts w:asciiTheme="minorHAnsi" w:eastAsia="Calibri" w:hAnsiTheme="minorHAnsi" w:cstheme="minorHAnsi"/>
        </w:rPr>
        <w:t xml:space="preserve">river </w:t>
      </w:r>
      <w:r w:rsidR="008D02CE" w:rsidRPr="00D164F5">
        <w:rPr>
          <w:rFonts w:asciiTheme="minorHAnsi" w:eastAsia="Calibri" w:hAnsiTheme="minorHAnsi" w:cstheme="minorHAnsi"/>
        </w:rPr>
        <w:t xml:space="preserve">section having the largest allocation needs </w:t>
      </w:r>
      <w:r w:rsidR="000F2048">
        <w:rPr>
          <w:rFonts w:asciiTheme="minorHAnsi" w:eastAsia="Calibri" w:hAnsiTheme="minorHAnsi" w:cstheme="minorHAnsi"/>
        </w:rPr>
        <w:t xml:space="preserve">among </w:t>
      </w:r>
      <w:r w:rsidR="00A5668B">
        <w:rPr>
          <w:rFonts w:asciiTheme="minorHAnsi" w:eastAsia="Calibri" w:hAnsiTheme="minorHAnsi" w:cstheme="minorHAnsi"/>
        </w:rPr>
        <w:t>the three subsections</w:t>
      </w:r>
      <w:r w:rsidR="008D02CE" w:rsidRPr="00D164F5">
        <w:rPr>
          <w:rFonts w:asciiTheme="minorHAnsi" w:eastAsia="Calibri" w:hAnsiTheme="minorHAnsi" w:cstheme="minorHAnsi"/>
        </w:rPr>
        <w:t xml:space="preserve">. As of 1997 there were 813 active water rights along the Texas portion of the Rio Grande, </w:t>
      </w:r>
      <w:r w:rsidR="00283075">
        <w:rPr>
          <w:rFonts w:asciiTheme="minorHAnsi" w:eastAsia="Calibri" w:hAnsiTheme="minorHAnsi" w:cstheme="minorHAnsi"/>
        </w:rPr>
        <w:t xml:space="preserve">with </w:t>
      </w:r>
      <w:r w:rsidR="008D02CE" w:rsidRPr="00D164F5">
        <w:rPr>
          <w:rFonts w:asciiTheme="minorHAnsi" w:eastAsia="Calibri" w:hAnsiTheme="minorHAnsi" w:cstheme="minorHAnsi"/>
        </w:rPr>
        <w:t>86% of water rights</w:t>
      </w:r>
      <w:r w:rsidR="00283075">
        <w:rPr>
          <w:rFonts w:asciiTheme="minorHAnsi" w:eastAsia="Calibri" w:hAnsiTheme="minorHAnsi" w:cstheme="minorHAnsi"/>
        </w:rPr>
        <w:t xml:space="preserve"> in agriculture</w:t>
      </w:r>
      <w:r w:rsidR="008D02CE" w:rsidRPr="00D164F5">
        <w:rPr>
          <w:rFonts w:asciiTheme="minorHAnsi" w:eastAsia="Calibri" w:hAnsiTheme="minorHAnsi" w:cstheme="minorHAnsi"/>
        </w:rPr>
        <w:t xml:space="preserve">, </w:t>
      </w:r>
      <w:r w:rsidR="00283075">
        <w:rPr>
          <w:rFonts w:asciiTheme="minorHAnsi" w:eastAsia="Calibri" w:hAnsiTheme="minorHAnsi" w:cstheme="minorHAnsi"/>
        </w:rPr>
        <w:t xml:space="preserve">10% of </w:t>
      </w:r>
      <w:r w:rsidR="008D02CE" w:rsidRPr="00D164F5">
        <w:rPr>
          <w:rFonts w:asciiTheme="minorHAnsi" w:eastAsia="Calibri" w:hAnsiTheme="minorHAnsi" w:cstheme="minorHAnsi"/>
        </w:rPr>
        <w:t xml:space="preserve">municipal </w:t>
      </w:r>
      <w:r w:rsidR="00283075">
        <w:rPr>
          <w:rFonts w:asciiTheme="minorHAnsi" w:eastAsia="Calibri" w:hAnsiTheme="minorHAnsi" w:cstheme="minorHAnsi"/>
        </w:rPr>
        <w:t>rights</w:t>
      </w:r>
      <w:r w:rsidR="008D02CE" w:rsidRPr="00D164F5">
        <w:rPr>
          <w:rFonts w:asciiTheme="minorHAnsi" w:eastAsia="Calibri" w:hAnsiTheme="minorHAnsi" w:cstheme="minorHAnsi"/>
        </w:rPr>
        <w:t xml:space="preserve">, </w:t>
      </w:r>
      <w:r w:rsidR="00283075">
        <w:rPr>
          <w:rFonts w:asciiTheme="minorHAnsi" w:eastAsia="Calibri" w:hAnsiTheme="minorHAnsi" w:cstheme="minorHAnsi"/>
        </w:rPr>
        <w:t xml:space="preserve">1% water rights for the </w:t>
      </w:r>
      <w:r w:rsidR="008D02CE" w:rsidRPr="00D164F5">
        <w:rPr>
          <w:rFonts w:asciiTheme="minorHAnsi" w:eastAsia="Calibri" w:hAnsiTheme="minorHAnsi" w:cstheme="minorHAnsi"/>
        </w:rPr>
        <w:t xml:space="preserve">mining </w:t>
      </w:r>
      <w:r w:rsidR="00283075">
        <w:rPr>
          <w:rFonts w:asciiTheme="minorHAnsi" w:eastAsia="Calibri" w:hAnsiTheme="minorHAnsi" w:cstheme="minorHAnsi"/>
        </w:rPr>
        <w:t>industry</w:t>
      </w:r>
      <w:r w:rsidR="008D02CE" w:rsidRPr="00D164F5">
        <w:rPr>
          <w:rFonts w:asciiTheme="minorHAnsi" w:eastAsia="Calibri" w:hAnsiTheme="minorHAnsi" w:cstheme="minorHAnsi"/>
        </w:rPr>
        <w:t xml:space="preserve"> and 3% for </w:t>
      </w:r>
      <w:r w:rsidR="00283075">
        <w:rPr>
          <w:rFonts w:asciiTheme="minorHAnsi" w:eastAsia="Calibri" w:hAnsiTheme="minorHAnsi" w:cstheme="minorHAnsi"/>
        </w:rPr>
        <w:t xml:space="preserve">other </w:t>
      </w:r>
      <w:r w:rsidR="008D02CE" w:rsidRPr="00D164F5">
        <w:rPr>
          <w:rFonts w:asciiTheme="minorHAnsi" w:eastAsia="Calibri" w:hAnsiTheme="minorHAnsi" w:cstheme="minorHAnsi"/>
        </w:rPr>
        <w:t xml:space="preserve">major participants in the Texas water </w:t>
      </w:r>
      <w:r w:rsidR="00283075">
        <w:rPr>
          <w:rFonts w:asciiTheme="minorHAnsi" w:eastAsia="Calibri" w:hAnsiTheme="minorHAnsi" w:cstheme="minorHAnsi"/>
        </w:rPr>
        <w:t xml:space="preserve">appropriation </w:t>
      </w:r>
      <w:r w:rsidR="008D02CE" w:rsidRPr="00D164F5">
        <w:rPr>
          <w:rFonts w:asciiTheme="minorHAnsi" w:eastAsia="Calibri" w:hAnsiTheme="minorHAnsi" w:cstheme="minorHAnsi"/>
        </w:rPr>
        <w:t xml:space="preserve">market. This </w:t>
      </w:r>
      <w:r w:rsidR="00283075">
        <w:rPr>
          <w:rFonts w:asciiTheme="minorHAnsi" w:eastAsia="Calibri" w:hAnsiTheme="minorHAnsi" w:cstheme="minorHAnsi"/>
        </w:rPr>
        <w:t xml:space="preserve">breakdown </w:t>
      </w:r>
      <w:r w:rsidR="008D02CE" w:rsidRPr="00D164F5">
        <w:rPr>
          <w:rFonts w:asciiTheme="minorHAnsi" w:eastAsia="Calibri" w:hAnsiTheme="minorHAnsi" w:cstheme="minorHAnsi"/>
        </w:rPr>
        <w:t xml:space="preserve">shows how important it is to encourage irrigated agriculture to regulate water </w:t>
      </w:r>
      <w:r w:rsidR="00283075">
        <w:rPr>
          <w:rFonts w:asciiTheme="minorHAnsi" w:eastAsia="Calibri" w:hAnsiTheme="minorHAnsi" w:cstheme="minorHAnsi"/>
        </w:rPr>
        <w:t xml:space="preserve">use </w:t>
      </w:r>
      <w:r w:rsidR="008D02CE" w:rsidRPr="00D164F5">
        <w:rPr>
          <w:rFonts w:asciiTheme="minorHAnsi" w:eastAsia="Calibri" w:hAnsiTheme="minorHAnsi" w:cstheme="minorHAnsi"/>
        </w:rPr>
        <w:t xml:space="preserve">and </w:t>
      </w:r>
      <w:r w:rsidR="00283075">
        <w:rPr>
          <w:rFonts w:asciiTheme="minorHAnsi" w:eastAsia="Calibri" w:hAnsiTheme="minorHAnsi" w:cstheme="minorHAnsi"/>
        </w:rPr>
        <w:t xml:space="preserve">use it more sustainably. </w:t>
      </w:r>
    </w:p>
    <w:p w14:paraId="1CDD5C9A" w14:textId="6C91FB5B" w:rsidR="008D02CE"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One major limitation in this study was that institutional and political definitions of basin subsections differ greatly from how researchers define the Upper, Middle and Lower Basi</w:t>
      </w:r>
      <w:r w:rsidR="007D1051">
        <w:rPr>
          <w:rFonts w:asciiTheme="minorHAnsi" w:eastAsia="Calibri" w:hAnsiTheme="minorHAnsi" w:cstheme="minorHAnsi"/>
        </w:rPr>
        <w:t>n geographic proximities. For this study,</w:t>
      </w:r>
      <w:r w:rsidR="008D02CE" w:rsidRPr="00D164F5">
        <w:rPr>
          <w:rFonts w:asciiTheme="minorHAnsi" w:eastAsia="Calibri" w:hAnsiTheme="minorHAnsi" w:cstheme="minorHAnsi"/>
        </w:rPr>
        <w:t xml:space="preserve"> the subsections </w:t>
      </w:r>
      <w:r w:rsidR="007D1051">
        <w:rPr>
          <w:rFonts w:asciiTheme="minorHAnsi" w:eastAsia="Calibri" w:hAnsiTheme="minorHAnsi" w:cstheme="minorHAnsi"/>
        </w:rPr>
        <w:t xml:space="preserve">are </w:t>
      </w:r>
      <w:r w:rsidR="008D02CE" w:rsidRPr="00D164F5">
        <w:rPr>
          <w:rFonts w:asciiTheme="minorHAnsi" w:eastAsia="Calibri" w:hAnsiTheme="minorHAnsi" w:cstheme="minorHAnsi"/>
        </w:rPr>
        <w:t xml:space="preserve">based upon previous researchers’ chosen geographies, which makes the districts mentioned slightly </w:t>
      </w:r>
      <w:r w:rsidR="008D02CE" w:rsidRPr="00D164F5">
        <w:rPr>
          <w:rFonts w:asciiTheme="minorHAnsi" w:eastAsia="Calibri" w:hAnsiTheme="minorHAnsi" w:cstheme="minorHAnsi"/>
        </w:rPr>
        <w:lastRenderedPageBreak/>
        <w:t xml:space="preserve">ill-matched definition </w:t>
      </w:r>
      <w:r w:rsidR="00432B79">
        <w:rPr>
          <w:rFonts w:asciiTheme="minorHAnsi" w:eastAsia="Calibri" w:hAnsiTheme="minorHAnsi" w:cstheme="minorHAnsi"/>
        </w:rPr>
        <w:t xml:space="preserve">compared </w:t>
      </w:r>
      <w:r w:rsidR="008D02CE" w:rsidRPr="00D164F5">
        <w:rPr>
          <w:rFonts w:asciiTheme="minorHAnsi" w:eastAsia="Calibri" w:hAnsiTheme="minorHAnsi" w:cstheme="minorHAnsi"/>
        </w:rPr>
        <w:t xml:space="preserve">to original basin subsection boundaries. Another limitation is data </w:t>
      </w:r>
      <w:r w:rsidR="00432B79">
        <w:rPr>
          <w:rFonts w:asciiTheme="minorHAnsi" w:eastAsia="Calibri" w:hAnsiTheme="minorHAnsi" w:cstheme="minorHAnsi"/>
        </w:rPr>
        <w:t>availability for the past decade</w:t>
      </w:r>
      <w:r w:rsidR="008D02CE" w:rsidRPr="00D164F5">
        <w:rPr>
          <w:rFonts w:asciiTheme="minorHAnsi" w:eastAsia="Calibri" w:hAnsiTheme="minorHAnsi" w:cstheme="minorHAnsi"/>
        </w:rPr>
        <w:t xml:space="preserve">—while much of it is from the 1990s or early 2000s, there seems to be a significant dearth in research for the Rio Grande Water Basin starting around 2006. Other limitations include lack of information on water allocation in parts of the Rio Grande controlled and owned by Mexico. </w:t>
      </w:r>
    </w:p>
    <w:p w14:paraId="05985749" w14:textId="2CA3F917" w:rsidR="008D02CE" w:rsidRPr="00D164F5" w:rsidRDefault="00432B79" w:rsidP="00B91895">
      <w:pPr>
        <w:spacing w:after="0" w:line="480" w:lineRule="auto"/>
        <w:ind w:left="0" w:firstLine="720"/>
        <w:rPr>
          <w:rFonts w:asciiTheme="minorHAnsi" w:eastAsia="Calibri" w:hAnsiTheme="minorHAnsi" w:cstheme="minorHAnsi"/>
        </w:rPr>
      </w:pPr>
      <w:r>
        <w:rPr>
          <w:rFonts w:asciiTheme="minorHAnsi" w:eastAsia="Calibri" w:hAnsiTheme="minorHAnsi" w:cstheme="minorHAnsi"/>
        </w:rPr>
        <w:t xml:space="preserve">The discussed legal and economic issues in the Rio Grande River basin emphasize the need for sustainable solutions in the respective river sections and throughout the River basin. Several different approaches have been discussed in the literature </w:t>
      </w:r>
      <w:r w:rsidR="008D02CE" w:rsidRPr="00D164F5">
        <w:rPr>
          <w:rFonts w:asciiTheme="minorHAnsi" w:eastAsia="Calibri" w:hAnsiTheme="minorHAnsi" w:cstheme="minorHAnsi"/>
        </w:rPr>
        <w:t>to improve water management</w:t>
      </w:r>
      <w:r>
        <w:rPr>
          <w:rFonts w:asciiTheme="minorHAnsi" w:eastAsia="Calibri" w:hAnsiTheme="minorHAnsi" w:cstheme="minorHAnsi"/>
        </w:rPr>
        <w:t xml:space="preserve"> </w:t>
      </w:r>
      <w:r w:rsidRPr="00096CEB">
        <w:rPr>
          <w:rFonts w:asciiTheme="minorHAnsi" w:eastAsia="Calibri" w:hAnsiTheme="minorHAnsi" w:cstheme="minorHAnsi"/>
        </w:rPr>
        <w:t>(</w:t>
      </w:r>
      <w:r w:rsidR="00096CEB" w:rsidRPr="00096CEB">
        <w:rPr>
          <w:rFonts w:asciiTheme="minorHAnsi" w:eastAsia="Calibri" w:hAnsiTheme="minorHAnsi" w:cstheme="minorHAnsi"/>
        </w:rPr>
        <w:t xml:space="preserve">Tidwell et al., 2004; </w:t>
      </w:r>
      <w:r w:rsidR="009834AD" w:rsidRPr="00096CEB">
        <w:rPr>
          <w:rFonts w:asciiTheme="minorHAnsi" w:eastAsia="Calibri" w:hAnsiTheme="minorHAnsi" w:cstheme="minorHAnsi"/>
        </w:rPr>
        <w:t xml:space="preserve">Schmandt, 2002; Yoskowitz, </w:t>
      </w:r>
      <w:r w:rsidR="00096CEB">
        <w:rPr>
          <w:rFonts w:asciiTheme="minorHAnsi" w:eastAsia="Calibri" w:hAnsiTheme="minorHAnsi" w:cstheme="minorHAnsi"/>
        </w:rPr>
        <w:t>1999</w:t>
      </w:r>
      <w:r w:rsidRPr="00096CEB">
        <w:rPr>
          <w:rFonts w:asciiTheme="minorHAnsi" w:eastAsia="Calibri" w:hAnsiTheme="minorHAnsi" w:cstheme="minorHAnsi"/>
        </w:rPr>
        <w:t>).</w:t>
      </w:r>
      <w:r>
        <w:rPr>
          <w:rFonts w:asciiTheme="minorHAnsi" w:eastAsia="Calibri" w:hAnsiTheme="minorHAnsi" w:cstheme="minorHAnsi"/>
        </w:rPr>
        <w:t xml:space="preserve"> They include, among others,</w:t>
      </w:r>
      <w:r w:rsidR="008D02CE" w:rsidRPr="00D164F5">
        <w:rPr>
          <w:rFonts w:asciiTheme="minorHAnsi" w:eastAsia="Calibri" w:hAnsiTheme="minorHAnsi" w:cstheme="minorHAnsi"/>
        </w:rPr>
        <w:t xml:space="preserve"> reducing physical water loss, properly managing ground and surface water supply concurrently, transferring water over state (and possibly country) borders, enhanced delivery efficiency and agricultural irrigation efficiency, and drawing upon alternative water supplies such as desalinization. While there are regulations in place to determine water transfer and delivery</w:t>
      </w:r>
      <w:r>
        <w:rPr>
          <w:rFonts w:asciiTheme="minorHAnsi" w:eastAsia="Calibri" w:hAnsiTheme="minorHAnsi" w:cstheme="minorHAnsi"/>
        </w:rPr>
        <w:t xml:space="preserve"> (</w:t>
      </w:r>
      <w:r w:rsidR="00583D99">
        <w:rPr>
          <w:rFonts w:asciiTheme="minorHAnsi" w:eastAsia="Calibri" w:hAnsiTheme="minorHAnsi" w:cstheme="minorHAnsi"/>
        </w:rPr>
        <w:t>Rister, 2011</w:t>
      </w:r>
      <w:r>
        <w:rPr>
          <w:rFonts w:asciiTheme="minorHAnsi" w:eastAsia="Calibri" w:hAnsiTheme="minorHAnsi" w:cstheme="minorHAnsi"/>
        </w:rPr>
        <w:t>)</w:t>
      </w:r>
      <w:r w:rsidR="008D02CE" w:rsidRPr="00D164F5">
        <w:rPr>
          <w:rFonts w:asciiTheme="minorHAnsi" w:eastAsia="Calibri" w:hAnsiTheme="minorHAnsi" w:cstheme="minorHAnsi"/>
        </w:rPr>
        <w:t>, they are vague and unyielding to anomalies in flow pattern, which are occurring more and more as drought and extreme weather events continue to</w:t>
      </w:r>
      <w:r>
        <w:rPr>
          <w:rFonts w:asciiTheme="minorHAnsi" w:eastAsia="Calibri" w:hAnsiTheme="minorHAnsi" w:cstheme="minorHAnsi"/>
        </w:rPr>
        <w:t xml:space="preserve"> intensify</w:t>
      </w:r>
      <w:r w:rsidR="008D02CE" w:rsidRPr="00D164F5">
        <w:rPr>
          <w:rFonts w:asciiTheme="minorHAnsi" w:eastAsia="Calibri" w:hAnsiTheme="minorHAnsi" w:cstheme="minorHAnsi"/>
        </w:rPr>
        <w:t>.</w:t>
      </w:r>
    </w:p>
    <w:p w14:paraId="05B96DAD" w14:textId="35B145B0" w:rsidR="00617B4E" w:rsidRDefault="007274A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432B79">
        <w:rPr>
          <w:rFonts w:asciiTheme="minorHAnsi" w:eastAsia="Calibri" w:hAnsiTheme="minorHAnsi" w:cstheme="minorHAnsi"/>
        </w:rPr>
        <w:t>Water use and allocation in t</w:t>
      </w:r>
      <w:r w:rsidR="008D02CE" w:rsidRPr="00D164F5">
        <w:rPr>
          <w:rFonts w:asciiTheme="minorHAnsi" w:eastAsia="Calibri" w:hAnsiTheme="minorHAnsi" w:cstheme="minorHAnsi"/>
        </w:rPr>
        <w:t>he Rio Grande River Basi</w:t>
      </w:r>
      <w:r w:rsidR="007D1051">
        <w:rPr>
          <w:rFonts w:asciiTheme="minorHAnsi" w:eastAsia="Calibri" w:hAnsiTheme="minorHAnsi" w:cstheme="minorHAnsi"/>
        </w:rPr>
        <w:t xml:space="preserve">n is currently </w:t>
      </w:r>
      <w:r w:rsidR="00432B79">
        <w:rPr>
          <w:rFonts w:asciiTheme="minorHAnsi" w:eastAsia="Calibri" w:hAnsiTheme="minorHAnsi" w:cstheme="minorHAnsi"/>
        </w:rPr>
        <w:t xml:space="preserve">determined by </w:t>
      </w:r>
      <w:r w:rsidR="008D02CE" w:rsidRPr="00D164F5">
        <w:rPr>
          <w:rFonts w:asciiTheme="minorHAnsi" w:eastAsia="Calibri" w:hAnsiTheme="minorHAnsi" w:cstheme="minorHAnsi"/>
        </w:rPr>
        <w:t xml:space="preserve">a variety of different regulations and rules in </w:t>
      </w:r>
      <w:r w:rsidR="007D1051">
        <w:rPr>
          <w:rFonts w:asciiTheme="minorHAnsi" w:eastAsia="Calibri" w:hAnsiTheme="minorHAnsi" w:cstheme="minorHAnsi"/>
        </w:rPr>
        <w:t xml:space="preserve">all three areas </w:t>
      </w:r>
      <w:r w:rsidR="00432B79">
        <w:rPr>
          <w:rFonts w:asciiTheme="minorHAnsi" w:eastAsia="Calibri" w:hAnsiTheme="minorHAnsi" w:cstheme="minorHAnsi"/>
        </w:rPr>
        <w:t xml:space="preserve">(sections) </w:t>
      </w:r>
      <w:r w:rsidR="007D1051">
        <w:rPr>
          <w:rFonts w:asciiTheme="minorHAnsi" w:eastAsia="Calibri" w:hAnsiTheme="minorHAnsi" w:cstheme="minorHAnsi"/>
        </w:rPr>
        <w:t>of the basin</w:t>
      </w:r>
      <w:r w:rsidR="008D02CE" w:rsidRPr="00D164F5">
        <w:rPr>
          <w:rFonts w:asciiTheme="minorHAnsi" w:eastAsia="Calibri" w:hAnsiTheme="minorHAnsi" w:cstheme="minorHAnsi"/>
        </w:rPr>
        <w:t>. Many rules and regulations were created in the early 20</w:t>
      </w:r>
      <w:r w:rsidR="008D02CE" w:rsidRPr="00D164F5">
        <w:rPr>
          <w:rFonts w:asciiTheme="minorHAnsi" w:eastAsia="Calibri" w:hAnsiTheme="minorHAnsi" w:cstheme="minorHAnsi"/>
          <w:vertAlign w:val="superscript"/>
        </w:rPr>
        <w:t>th</w:t>
      </w:r>
      <w:r w:rsidR="008D02CE" w:rsidRPr="00D164F5">
        <w:rPr>
          <w:rFonts w:asciiTheme="minorHAnsi" w:eastAsia="Calibri" w:hAnsiTheme="minorHAnsi" w:cstheme="minorHAnsi"/>
        </w:rPr>
        <w:t xml:space="preserve"> century, meaning that they fail in some aspects to account for climate change, drought, an increasing population</w:t>
      </w:r>
      <w:r w:rsidR="00432B79">
        <w:rPr>
          <w:rFonts w:asciiTheme="minorHAnsi" w:eastAsia="Calibri" w:hAnsiTheme="minorHAnsi" w:cstheme="minorHAnsi"/>
        </w:rPr>
        <w:t>,</w:t>
      </w:r>
      <w:r w:rsidR="008D02CE" w:rsidRPr="00D164F5">
        <w:rPr>
          <w:rFonts w:asciiTheme="minorHAnsi" w:eastAsia="Calibri" w:hAnsiTheme="minorHAnsi" w:cstheme="minorHAnsi"/>
        </w:rPr>
        <w:t xml:space="preserve"> and </w:t>
      </w:r>
      <w:r w:rsidR="00432B79">
        <w:rPr>
          <w:rFonts w:asciiTheme="minorHAnsi" w:eastAsia="Calibri" w:hAnsiTheme="minorHAnsi" w:cstheme="minorHAnsi"/>
        </w:rPr>
        <w:t xml:space="preserve">the </w:t>
      </w:r>
      <w:r w:rsidR="008D02CE" w:rsidRPr="00D164F5">
        <w:rPr>
          <w:rFonts w:asciiTheme="minorHAnsi" w:eastAsia="Calibri" w:hAnsiTheme="minorHAnsi" w:cstheme="minorHAnsi"/>
        </w:rPr>
        <w:t xml:space="preserve">subsequent increase in </w:t>
      </w:r>
      <w:r w:rsidR="00432B79">
        <w:rPr>
          <w:rFonts w:asciiTheme="minorHAnsi" w:eastAsia="Calibri" w:hAnsiTheme="minorHAnsi" w:cstheme="minorHAnsi"/>
        </w:rPr>
        <w:t xml:space="preserve">water </w:t>
      </w:r>
      <w:r w:rsidR="008D02CE" w:rsidRPr="00D164F5">
        <w:rPr>
          <w:rFonts w:asciiTheme="minorHAnsi" w:eastAsia="Calibri" w:hAnsiTheme="minorHAnsi" w:cstheme="minorHAnsi"/>
        </w:rPr>
        <w:t xml:space="preserve">demand for agriculture. Yet there </w:t>
      </w:r>
      <w:r w:rsidR="00432B79">
        <w:rPr>
          <w:rFonts w:asciiTheme="minorHAnsi" w:eastAsia="Calibri" w:hAnsiTheme="minorHAnsi" w:cstheme="minorHAnsi"/>
        </w:rPr>
        <w:t xml:space="preserve">are opportunities </w:t>
      </w:r>
      <w:r w:rsidR="008D02CE" w:rsidRPr="00D164F5">
        <w:rPr>
          <w:rFonts w:asciiTheme="minorHAnsi" w:eastAsia="Calibri" w:hAnsiTheme="minorHAnsi" w:cstheme="minorHAnsi"/>
        </w:rPr>
        <w:t xml:space="preserve">for change as districts </w:t>
      </w:r>
      <w:r w:rsidR="004A4789">
        <w:rPr>
          <w:rFonts w:asciiTheme="minorHAnsi" w:eastAsia="Calibri" w:hAnsiTheme="minorHAnsi" w:cstheme="minorHAnsi"/>
        </w:rPr>
        <w:t>keep updating</w:t>
      </w:r>
      <w:r w:rsidR="00432B79">
        <w:rPr>
          <w:rFonts w:asciiTheme="minorHAnsi" w:eastAsia="Calibri" w:hAnsiTheme="minorHAnsi" w:cstheme="minorHAnsi"/>
        </w:rPr>
        <w:t xml:space="preserve"> </w:t>
      </w:r>
      <w:r w:rsidR="008D02CE" w:rsidRPr="00D164F5">
        <w:rPr>
          <w:rFonts w:asciiTheme="minorHAnsi" w:eastAsia="Calibri" w:hAnsiTheme="minorHAnsi" w:cstheme="minorHAnsi"/>
        </w:rPr>
        <w:t>legislature and regulations to increase conservation, efficiency and awareness of the water allocation issues in the Rio Grande River Basin.</w:t>
      </w:r>
      <w:r w:rsidR="004A4789">
        <w:rPr>
          <w:rFonts w:asciiTheme="minorHAnsi" w:eastAsia="Calibri" w:hAnsiTheme="minorHAnsi" w:cstheme="minorHAnsi"/>
        </w:rPr>
        <w:t xml:space="preserve"> </w:t>
      </w:r>
      <w:r w:rsidR="004A4789">
        <w:rPr>
          <w:rFonts w:asciiTheme="minorHAnsi" w:eastAsia="Calibri" w:hAnsiTheme="minorHAnsi" w:cstheme="minorHAnsi"/>
        </w:rPr>
        <w:lastRenderedPageBreak/>
        <w:t xml:space="preserve">Even though municipal water use is relatively small compared to agricultural use in the southwest (Gleick, P. H., 2010; Stonestrom, D. A., 1984), understanding current and future trends in water use and associated variables can help stakeholders prepare water resources for a more populated, drought-stricken area. </w:t>
      </w:r>
      <w:r w:rsidR="007D1051">
        <w:rPr>
          <w:rFonts w:asciiTheme="minorHAnsi" w:eastAsia="Calibri" w:hAnsiTheme="minorHAnsi" w:cstheme="minorHAnsi"/>
        </w:rPr>
        <w:t xml:space="preserve"> This research aims to contribute </w:t>
      </w:r>
      <w:r w:rsidR="00432B79">
        <w:rPr>
          <w:rFonts w:asciiTheme="minorHAnsi" w:eastAsia="Calibri" w:hAnsiTheme="minorHAnsi" w:cstheme="minorHAnsi"/>
        </w:rPr>
        <w:t xml:space="preserve">additional </w:t>
      </w:r>
      <w:r w:rsidR="007D1051">
        <w:rPr>
          <w:rFonts w:asciiTheme="minorHAnsi" w:eastAsia="Calibri" w:hAnsiTheme="minorHAnsi" w:cstheme="minorHAnsi"/>
        </w:rPr>
        <w:t xml:space="preserve">knowledge </w:t>
      </w:r>
      <w:r w:rsidR="00432B79">
        <w:rPr>
          <w:rFonts w:asciiTheme="minorHAnsi" w:eastAsia="Calibri" w:hAnsiTheme="minorHAnsi" w:cstheme="minorHAnsi"/>
        </w:rPr>
        <w:t xml:space="preserve">and analysis </w:t>
      </w:r>
      <w:r w:rsidR="007D1051">
        <w:rPr>
          <w:rFonts w:asciiTheme="minorHAnsi" w:eastAsia="Calibri" w:hAnsiTheme="minorHAnsi" w:cstheme="minorHAnsi"/>
        </w:rPr>
        <w:t xml:space="preserve">to </w:t>
      </w:r>
      <w:r w:rsidR="00432B79">
        <w:rPr>
          <w:rFonts w:asciiTheme="minorHAnsi" w:eastAsia="Calibri" w:hAnsiTheme="minorHAnsi" w:cstheme="minorHAnsi"/>
        </w:rPr>
        <w:t xml:space="preserve">facilitate and </w:t>
      </w:r>
      <w:r w:rsidR="007D1051">
        <w:rPr>
          <w:rFonts w:asciiTheme="minorHAnsi" w:eastAsia="Calibri" w:hAnsiTheme="minorHAnsi" w:cstheme="minorHAnsi"/>
        </w:rPr>
        <w:t>expedite this change.</w:t>
      </w:r>
      <w:r w:rsidR="00617B4E">
        <w:rPr>
          <w:rFonts w:asciiTheme="minorHAnsi" w:eastAsia="Calibri" w:hAnsiTheme="minorHAnsi" w:cstheme="minorHAnsi"/>
        </w:rPr>
        <w:br w:type="page"/>
      </w:r>
    </w:p>
    <w:p w14:paraId="51AB3FA3" w14:textId="00464EFC" w:rsidR="00CE50A2" w:rsidRPr="00F36833" w:rsidRDefault="008D02CE" w:rsidP="00617B4E">
      <w:pPr>
        <w:spacing w:after="160" w:line="480" w:lineRule="auto"/>
        <w:ind w:left="0"/>
        <w:contextualSpacing/>
        <w:rPr>
          <w:rFonts w:asciiTheme="minorHAnsi" w:eastAsia="Calibri" w:hAnsiTheme="minorHAnsi" w:cstheme="minorHAnsi"/>
          <w:b/>
          <w:sz w:val="28"/>
        </w:rPr>
      </w:pPr>
      <w:r w:rsidRPr="00F36833">
        <w:rPr>
          <w:rFonts w:asciiTheme="minorHAnsi" w:eastAsia="Calibri" w:hAnsiTheme="minorHAnsi" w:cstheme="minorHAnsi"/>
          <w:b/>
          <w:sz w:val="28"/>
        </w:rPr>
        <w:lastRenderedPageBreak/>
        <w:t>C</w:t>
      </w:r>
      <w:r w:rsidR="00FF2B09" w:rsidRPr="00F36833">
        <w:rPr>
          <w:rFonts w:asciiTheme="minorHAnsi" w:eastAsia="Calibri" w:hAnsiTheme="minorHAnsi" w:cstheme="minorHAnsi"/>
          <w:b/>
          <w:sz w:val="28"/>
        </w:rPr>
        <w:t>hapt</w:t>
      </w:r>
      <w:r w:rsidR="00130A24" w:rsidRPr="00F36833">
        <w:rPr>
          <w:rFonts w:asciiTheme="minorHAnsi" w:eastAsia="Calibri" w:hAnsiTheme="minorHAnsi" w:cstheme="minorHAnsi"/>
          <w:b/>
          <w:sz w:val="28"/>
        </w:rPr>
        <w:t xml:space="preserve">er 3: </w:t>
      </w:r>
      <w:r w:rsidR="00DB5279">
        <w:rPr>
          <w:rFonts w:asciiTheme="minorHAnsi" w:eastAsia="Calibri" w:hAnsiTheme="minorHAnsi" w:cstheme="minorHAnsi"/>
          <w:b/>
          <w:sz w:val="28"/>
        </w:rPr>
        <w:t xml:space="preserve">Data </w:t>
      </w:r>
      <w:r w:rsidR="005B048A">
        <w:rPr>
          <w:rFonts w:asciiTheme="minorHAnsi" w:eastAsia="Calibri" w:hAnsiTheme="minorHAnsi" w:cstheme="minorHAnsi"/>
          <w:b/>
          <w:sz w:val="28"/>
        </w:rPr>
        <w:t>Collection</w:t>
      </w:r>
    </w:p>
    <w:p w14:paraId="31B53D03" w14:textId="44C067A9" w:rsidR="008D02CE" w:rsidRPr="00FF2B09" w:rsidRDefault="00FF2B09"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t xml:space="preserve">3.1 </w:t>
      </w:r>
      <w:r w:rsidR="008D02CE" w:rsidRPr="00FF2B09">
        <w:rPr>
          <w:rFonts w:asciiTheme="minorHAnsi" w:eastAsia="Calibri" w:hAnsiTheme="minorHAnsi" w:cstheme="minorHAnsi"/>
          <w:b/>
        </w:rPr>
        <w:t xml:space="preserve">Research design </w:t>
      </w:r>
      <w:r w:rsidR="00853DB8">
        <w:rPr>
          <w:rFonts w:asciiTheme="minorHAnsi" w:eastAsia="Calibri" w:hAnsiTheme="minorHAnsi" w:cstheme="minorHAnsi"/>
          <w:b/>
        </w:rPr>
        <w:t xml:space="preserve">– Sustainability </w:t>
      </w:r>
      <w:r w:rsidR="00B1345F">
        <w:rPr>
          <w:rFonts w:asciiTheme="minorHAnsi" w:eastAsia="Calibri" w:hAnsiTheme="minorHAnsi" w:cstheme="minorHAnsi"/>
          <w:b/>
        </w:rPr>
        <w:t>I</w:t>
      </w:r>
      <w:r w:rsidR="00853DB8">
        <w:rPr>
          <w:rFonts w:asciiTheme="minorHAnsi" w:eastAsia="Calibri" w:hAnsiTheme="minorHAnsi" w:cstheme="minorHAnsi"/>
          <w:b/>
        </w:rPr>
        <w:t xml:space="preserve">ndicators and </w:t>
      </w:r>
      <w:r w:rsidR="00B1345F">
        <w:rPr>
          <w:rFonts w:asciiTheme="minorHAnsi" w:eastAsia="Calibri" w:hAnsiTheme="minorHAnsi" w:cstheme="minorHAnsi"/>
          <w:b/>
        </w:rPr>
        <w:t>D</w:t>
      </w:r>
      <w:r w:rsidR="00853DB8">
        <w:rPr>
          <w:rFonts w:asciiTheme="minorHAnsi" w:eastAsia="Calibri" w:hAnsiTheme="minorHAnsi" w:cstheme="minorHAnsi"/>
          <w:b/>
        </w:rPr>
        <w:t xml:space="preserve">ata </w:t>
      </w:r>
      <w:r w:rsidR="00B1345F">
        <w:rPr>
          <w:rFonts w:asciiTheme="minorHAnsi" w:eastAsia="Calibri" w:hAnsiTheme="minorHAnsi" w:cstheme="minorHAnsi"/>
          <w:b/>
        </w:rPr>
        <w:t>S</w:t>
      </w:r>
      <w:r w:rsidR="00853DB8">
        <w:rPr>
          <w:rFonts w:asciiTheme="minorHAnsi" w:eastAsia="Calibri" w:hAnsiTheme="minorHAnsi" w:cstheme="minorHAnsi"/>
          <w:b/>
        </w:rPr>
        <w:t>ources</w:t>
      </w:r>
    </w:p>
    <w:p w14:paraId="10F26C0B" w14:textId="056B204F" w:rsidR="008D02CE" w:rsidRPr="00D164F5"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The research design is based upon the </w:t>
      </w:r>
      <w:r w:rsidR="005D5739">
        <w:rPr>
          <w:rFonts w:asciiTheme="minorHAnsi" w:eastAsia="Calibri" w:hAnsiTheme="minorHAnsi" w:cstheme="minorHAnsi"/>
        </w:rPr>
        <w:t xml:space="preserve">set of sustainability </w:t>
      </w:r>
      <w:r w:rsidR="008D02CE" w:rsidRPr="00D164F5">
        <w:rPr>
          <w:rFonts w:asciiTheme="minorHAnsi" w:eastAsia="Calibri" w:hAnsiTheme="minorHAnsi" w:cstheme="minorHAnsi"/>
        </w:rPr>
        <w:t>indicator</w:t>
      </w:r>
      <w:r w:rsidR="005D5739">
        <w:rPr>
          <w:rFonts w:asciiTheme="minorHAnsi" w:eastAsia="Calibri" w:hAnsiTheme="minorHAnsi" w:cstheme="minorHAnsi"/>
        </w:rPr>
        <w:t>s</w:t>
      </w:r>
      <w:r w:rsidR="008D02CE" w:rsidRPr="00D164F5">
        <w:rPr>
          <w:rFonts w:asciiTheme="minorHAnsi" w:eastAsia="Calibri" w:hAnsiTheme="minorHAnsi" w:cstheme="minorHAnsi"/>
        </w:rPr>
        <w:t xml:space="preserve"> </w:t>
      </w:r>
      <w:r w:rsidR="005D5739">
        <w:rPr>
          <w:rFonts w:asciiTheme="minorHAnsi" w:eastAsia="Calibri" w:hAnsiTheme="minorHAnsi" w:cstheme="minorHAnsi"/>
        </w:rPr>
        <w:t>in table 1</w:t>
      </w:r>
      <w:r w:rsidR="008D02CE" w:rsidRPr="00D164F5">
        <w:rPr>
          <w:rFonts w:asciiTheme="minorHAnsi" w:eastAsia="Calibri" w:hAnsiTheme="minorHAnsi" w:cstheme="minorHAnsi"/>
        </w:rPr>
        <w:t xml:space="preserve">, where each </w:t>
      </w:r>
      <w:r w:rsidR="00824DCB">
        <w:rPr>
          <w:rFonts w:asciiTheme="minorHAnsi" w:eastAsia="Calibri" w:hAnsiTheme="minorHAnsi" w:cstheme="minorHAnsi"/>
        </w:rPr>
        <w:t>sub-</w:t>
      </w:r>
      <w:r w:rsidR="005D5739">
        <w:rPr>
          <w:rFonts w:asciiTheme="minorHAnsi" w:eastAsia="Calibri" w:hAnsiTheme="minorHAnsi" w:cstheme="minorHAnsi"/>
        </w:rPr>
        <w:t xml:space="preserve">indicator (i.e. </w:t>
      </w:r>
      <w:r w:rsidR="008D02CE" w:rsidRPr="00D164F5">
        <w:rPr>
          <w:rFonts w:asciiTheme="minorHAnsi" w:eastAsia="Calibri" w:hAnsiTheme="minorHAnsi" w:cstheme="minorHAnsi"/>
        </w:rPr>
        <w:t>variable</w:t>
      </w:r>
      <w:r w:rsidR="005D5739">
        <w:rPr>
          <w:rFonts w:asciiTheme="minorHAnsi" w:eastAsia="Calibri" w:hAnsiTheme="minorHAnsi" w:cstheme="minorHAnsi"/>
        </w:rPr>
        <w:t>)</w:t>
      </w:r>
      <w:r w:rsidR="008D02CE" w:rsidRPr="00D164F5">
        <w:rPr>
          <w:rFonts w:asciiTheme="minorHAnsi" w:eastAsia="Calibri" w:hAnsiTheme="minorHAnsi" w:cstheme="minorHAnsi"/>
        </w:rPr>
        <w:t xml:space="preserve"> is placed within either a social, economic or environmental indicator</w:t>
      </w:r>
      <w:r w:rsidR="005D5739">
        <w:rPr>
          <w:rFonts w:asciiTheme="minorHAnsi" w:eastAsia="Calibri" w:hAnsiTheme="minorHAnsi" w:cstheme="minorHAnsi"/>
        </w:rPr>
        <w:t xml:space="preserve"> category to account for the </w:t>
      </w:r>
      <w:r w:rsidR="008D02CE" w:rsidRPr="00D164F5">
        <w:rPr>
          <w:rFonts w:asciiTheme="minorHAnsi" w:eastAsia="Calibri" w:hAnsiTheme="minorHAnsi" w:cstheme="minorHAnsi"/>
        </w:rPr>
        <w:t>three main sustainability pillars</w:t>
      </w:r>
      <w:r w:rsidR="005D5739">
        <w:rPr>
          <w:rFonts w:asciiTheme="minorHAnsi" w:eastAsia="Calibri" w:hAnsiTheme="minorHAnsi" w:cstheme="minorHAnsi"/>
        </w:rPr>
        <w:t>.  It has also been stated in the literature that s</w:t>
      </w:r>
      <w:r w:rsidR="008D02CE" w:rsidRPr="00D164F5">
        <w:rPr>
          <w:rFonts w:asciiTheme="minorHAnsi" w:eastAsia="Calibri" w:hAnsiTheme="minorHAnsi" w:cstheme="minorHAnsi"/>
        </w:rPr>
        <w:t>olving complex sustainability issues such as water resources would be much more difficult without the holistic view of all three pillars</w:t>
      </w:r>
      <w:r w:rsidR="00824DCB">
        <w:rPr>
          <w:rFonts w:asciiTheme="minorHAnsi" w:eastAsia="Calibri" w:hAnsiTheme="minorHAnsi" w:cstheme="minorHAnsi"/>
        </w:rPr>
        <w:t xml:space="preserve"> (i.e. indicators)</w:t>
      </w:r>
      <w:r w:rsidR="008D02CE" w:rsidRPr="002B35A2">
        <w:rPr>
          <w:rFonts w:asciiTheme="minorHAnsi" w:eastAsia="Calibri" w:hAnsiTheme="minorHAnsi" w:cstheme="minorHAnsi"/>
        </w:rPr>
        <w:t xml:space="preserve"> </w:t>
      </w:r>
      <w:r w:rsidR="002B35A2" w:rsidRPr="002B35A2">
        <w:rPr>
          <w:rFonts w:asciiTheme="minorHAnsi" w:eastAsia="Calibri" w:hAnsiTheme="minorHAnsi" w:cstheme="minorHAnsi"/>
        </w:rPr>
        <w:t>(Moldan</w:t>
      </w:r>
      <w:r w:rsidR="005D5739">
        <w:rPr>
          <w:rFonts w:asciiTheme="minorHAnsi" w:eastAsia="Calibri" w:hAnsiTheme="minorHAnsi" w:cstheme="minorHAnsi"/>
        </w:rPr>
        <w:t xml:space="preserve"> et al.</w:t>
      </w:r>
      <w:r w:rsidR="002B35A2">
        <w:rPr>
          <w:rFonts w:asciiTheme="minorHAnsi" w:eastAsia="Calibri" w:hAnsiTheme="minorHAnsi" w:cstheme="minorHAnsi"/>
        </w:rPr>
        <w:t>, 2012</w:t>
      </w:r>
      <w:r w:rsidR="008D02CE" w:rsidRPr="002B35A2">
        <w:rPr>
          <w:rFonts w:asciiTheme="minorHAnsi" w:eastAsia="Calibri" w:hAnsiTheme="minorHAnsi" w:cstheme="minorHAnsi"/>
        </w:rPr>
        <w:t>).</w:t>
      </w:r>
      <w:r w:rsidR="008D02CE" w:rsidRPr="00D164F5">
        <w:rPr>
          <w:rFonts w:asciiTheme="minorHAnsi" w:eastAsia="Calibri" w:hAnsiTheme="minorHAnsi" w:cstheme="minorHAnsi"/>
        </w:rPr>
        <w:t xml:space="preserve"> Attempting to solve an issue of sustainability requires a comprehensive understanding of the problem at hand, which requires information from social science, economics, and environmental science</w:t>
      </w:r>
      <w:r w:rsidR="005D5739">
        <w:rPr>
          <w:rFonts w:asciiTheme="minorHAnsi" w:eastAsia="Calibri" w:hAnsiTheme="minorHAnsi" w:cstheme="minorHAnsi"/>
        </w:rPr>
        <w:t>,</w:t>
      </w:r>
      <w:r w:rsidR="00344236">
        <w:rPr>
          <w:rFonts w:asciiTheme="minorHAnsi" w:eastAsia="Calibri" w:hAnsiTheme="minorHAnsi" w:cstheme="minorHAnsi"/>
        </w:rPr>
        <w:t xml:space="preserve"> and the ability to compare and evaluate this information (Sandoval-Solis</w:t>
      </w:r>
      <w:r w:rsidR="005D5739">
        <w:rPr>
          <w:rFonts w:asciiTheme="minorHAnsi" w:eastAsia="Calibri" w:hAnsiTheme="minorHAnsi" w:cstheme="minorHAnsi"/>
        </w:rPr>
        <w:t xml:space="preserve"> et al.</w:t>
      </w:r>
      <w:r w:rsidR="00344236">
        <w:rPr>
          <w:rFonts w:asciiTheme="minorHAnsi" w:eastAsia="Calibri" w:hAnsiTheme="minorHAnsi" w:cstheme="minorHAnsi"/>
        </w:rPr>
        <w:t>, 2010)</w:t>
      </w:r>
      <w:r w:rsidR="008D02CE" w:rsidRPr="00D164F5">
        <w:rPr>
          <w:rFonts w:asciiTheme="minorHAnsi" w:eastAsia="Calibri" w:hAnsiTheme="minorHAnsi" w:cstheme="minorHAnsi"/>
        </w:rPr>
        <w:t>. While there are countless variables relat</w:t>
      </w:r>
      <w:r w:rsidR="005D5739">
        <w:rPr>
          <w:rFonts w:asciiTheme="minorHAnsi" w:eastAsia="Calibri" w:hAnsiTheme="minorHAnsi" w:cstheme="minorHAnsi"/>
        </w:rPr>
        <w:t xml:space="preserve">ed </w:t>
      </w:r>
      <w:r w:rsidR="008D02CE" w:rsidRPr="00D164F5">
        <w:rPr>
          <w:rFonts w:asciiTheme="minorHAnsi" w:eastAsia="Calibri" w:hAnsiTheme="minorHAnsi" w:cstheme="minorHAnsi"/>
        </w:rPr>
        <w:t xml:space="preserve">to water resources, the </w:t>
      </w:r>
      <w:r w:rsidR="005D5739">
        <w:rPr>
          <w:rFonts w:asciiTheme="minorHAnsi" w:eastAsia="Calibri" w:hAnsiTheme="minorHAnsi" w:cstheme="minorHAnsi"/>
        </w:rPr>
        <w:t xml:space="preserve">sustainability </w:t>
      </w:r>
      <w:r w:rsidR="00824DCB">
        <w:rPr>
          <w:rFonts w:asciiTheme="minorHAnsi" w:eastAsia="Calibri" w:hAnsiTheme="minorHAnsi" w:cstheme="minorHAnsi"/>
        </w:rPr>
        <w:t>sub-</w:t>
      </w:r>
      <w:r w:rsidR="005D5739">
        <w:rPr>
          <w:rFonts w:asciiTheme="minorHAnsi" w:eastAsia="Calibri" w:hAnsiTheme="minorHAnsi" w:cstheme="minorHAnsi"/>
        </w:rPr>
        <w:t xml:space="preserve">indicators included for this analysis have been hypothesized and selected as </w:t>
      </w:r>
      <w:r w:rsidR="0044535E">
        <w:rPr>
          <w:rFonts w:asciiTheme="minorHAnsi" w:eastAsia="Calibri" w:hAnsiTheme="minorHAnsi" w:cstheme="minorHAnsi"/>
        </w:rPr>
        <w:t xml:space="preserve">the </w:t>
      </w:r>
      <w:r w:rsidR="008D02CE" w:rsidRPr="00D164F5">
        <w:rPr>
          <w:rFonts w:asciiTheme="minorHAnsi" w:eastAsia="Calibri" w:hAnsiTheme="minorHAnsi" w:cstheme="minorHAnsi"/>
        </w:rPr>
        <w:t xml:space="preserve">most </w:t>
      </w:r>
      <w:r w:rsidR="000D6223">
        <w:rPr>
          <w:rFonts w:asciiTheme="minorHAnsi" w:eastAsia="Calibri" w:hAnsiTheme="minorHAnsi" w:cstheme="minorHAnsi"/>
        </w:rPr>
        <w:t xml:space="preserve">relevant </w:t>
      </w:r>
      <w:r w:rsidR="008D02CE" w:rsidRPr="00D164F5">
        <w:rPr>
          <w:rFonts w:asciiTheme="minorHAnsi" w:eastAsia="Calibri" w:hAnsiTheme="minorHAnsi" w:cstheme="minorHAnsi"/>
        </w:rPr>
        <w:t>a</w:t>
      </w:r>
      <w:r w:rsidR="00F13496">
        <w:rPr>
          <w:rFonts w:asciiTheme="minorHAnsi" w:eastAsia="Calibri" w:hAnsiTheme="minorHAnsi" w:cstheme="minorHAnsi"/>
        </w:rPr>
        <w:t xml:space="preserve">nd </w:t>
      </w:r>
      <w:r w:rsidR="000D6223">
        <w:rPr>
          <w:rFonts w:asciiTheme="minorHAnsi" w:eastAsia="Calibri" w:hAnsiTheme="minorHAnsi" w:cstheme="minorHAnsi"/>
        </w:rPr>
        <w:t xml:space="preserve">potentially </w:t>
      </w:r>
      <w:r w:rsidR="00F13496">
        <w:rPr>
          <w:rFonts w:asciiTheme="minorHAnsi" w:eastAsia="Calibri" w:hAnsiTheme="minorHAnsi" w:cstheme="minorHAnsi"/>
        </w:rPr>
        <w:t>impactful toward water use.</w:t>
      </w:r>
      <w:r w:rsidR="00D7085E">
        <w:rPr>
          <w:rFonts w:asciiTheme="minorHAnsi" w:eastAsia="Calibri" w:hAnsiTheme="minorHAnsi" w:cstheme="minorHAnsi"/>
        </w:rPr>
        <w:t xml:space="preserve"> </w:t>
      </w:r>
      <w:r w:rsidR="00D7085E" w:rsidRPr="00EF3F94">
        <w:rPr>
          <w:rFonts w:asciiTheme="minorHAnsi" w:eastAsia="Calibri" w:hAnsiTheme="minorHAnsi" w:cstheme="minorHAnsi"/>
        </w:rPr>
        <w:t xml:space="preserve">They are called sub-indicators because they each </w:t>
      </w:r>
      <w:r w:rsidR="000D6223" w:rsidRPr="00EF3F94">
        <w:rPr>
          <w:rFonts w:asciiTheme="minorHAnsi" w:eastAsia="Calibri" w:hAnsiTheme="minorHAnsi" w:cstheme="minorHAnsi"/>
        </w:rPr>
        <w:t xml:space="preserve">belong to </w:t>
      </w:r>
      <w:r w:rsidR="00D7085E" w:rsidRPr="00EF3F94">
        <w:rPr>
          <w:rFonts w:asciiTheme="minorHAnsi" w:eastAsia="Calibri" w:hAnsiTheme="minorHAnsi" w:cstheme="minorHAnsi"/>
        </w:rPr>
        <w:t xml:space="preserve">one of the three indicator </w:t>
      </w:r>
      <w:r w:rsidR="000D6223" w:rsidRPr="00EF3F94">
        <w:rPr>
          <w:rFonts w:asciiTheme="minorHAnsi" w:eastAsia="Calibri" w:hAnsiTheme="minorHAnsi" w:cstheme="minorHAnsi"/>
        </w:rPr>
        <w:t xml:space="preserve">groups </w:t>
      </w:r>
      <w:r w:rsidR="00D7085E" w:rsidRPr="00EF3F94">
        <w:rPr>
          <w:rFonts w:asciiTheme="minorHAnsi" w:eastAsia="Calibri" w:hAnsiTheme="minorHAnsi" w:cstheme="minorHAnsi"/>
        </w:rPr>
        <w:t xml:space="preserve">(social, economic, environmental), which </w:t>
      </w:r>
      <w:r w:rsidR="000D6223" w:rsidRPr="00EF3F94">
        <w:rPr>
          <w:rFonts w:asciiTheme="minorHAnsi" w:eastAsia="Calibri" w:hAnsiTheme="minorHAnsi" w:cstheme="minorHAnsi"/>
        </w:rPr>
        <w:t xml:space="preserve">denote </w:t>
      </w:r>
      <w:r w:rsidR="00D7085E" w:rsidRPr="00EF3F94">
        <w:rPr>
          <w:rFonts w:asciiTheme="minorHAnsi" w:eastAsia="Calibri" w:hAnsiTheme="minorHAnsi" w:cstheme="minorHAnsi"/>
        </w:rPr>
        <w:t>varying levels of the state or condition of the indicator</w:t>
      </w:r>
      <w:r w:rsidR="000D6223" w:rsidRPr="00EF3F94">
        <w:rPr>
          <w:rFonts w:asciiTheme="minorHAnsi" w:eastAsia="Calibri" w:hAnsiTheme="minorHAnsi" w:cstheme="minorHAnsi"/>
        </w:rPr>
        <w:t>s</w:t>
      </w:r>
      <w:r w:rsidR="00D7085E" w:rsidRPr="00EF3F94">
        <w:rPr>
          <w:rFonts w:asciiTheme="minorHAnsi" w:eastAsia="Calibri" w:hAnsiTheme="minorHAnsi" w:cstheme="minorHAnsi"/>
        </w:rPr>
        <w:t xml:space="preserve"> and the entirety of the sustainab</w:t>
      </w:r>
      <w:r w:rsidR="000D6223" w:rsidRPr="00EF3F94">
        <w:rPr>
          <w:rFonts w:asciiTheme="minorHAnsi" w:eastAsia="Calibri" w:hAnsiTheme="minorHAnsi" w:cstheme="minorHAnsi"/>
        </w:rPr>
        <w:t>ility</w:t>
      </w:r>
      <w:r w:rsidR="00D7085E" w:rsidRPr="00EF3F94">
        <w:rPr>
          <w:rFonts w:asciiTheme="minorHAnsi" w:eastAsia="Calibri" w:hAnsiTheme="minorHAnsi" w:cstheme="minorHAnsi"/>
        </w:rPr>
        <w:t xml:space="preserve"> problem.</w:t>
      </w:r>
      <w:r w:rsidR="00F13496">
        <w:rPr>
          <w:rFonts w:asciiTheme="minorHAnsi" w:eastAsia="Calibri" w:hAnsiTheme="minorHAnsi" w:cstheme="minorHAnsi"/>
        </w:rPr>
        <w:t xml:space="preserve"> </w:t>
      </w:r>
    </w:p>
    <w:p w14:paraId="3F278E34" w14:textId="745778EC" w:rsidR="005D5739"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5D5739">
        <w:rPr>
          <w:rFonts w:asciiTheme="minorHAnsi" w:eastAsia="Calibri" w:hAnsiTheme="minorHAnsi" w:cstheme="minorHAnsi"/>
        </w:rPr>
        <w:t>At the same time, it needs to be mentioned that m</w:t>
      </w:r>
      <w:r w:rsidR="008D02CE" w:rsidRPr="00D164F5">
        <w:rPr>
          <w:rFonts w:asciiTheme="minorHAnsi" w:eastAsia="Calibri" w:hAnsiTheme="minorHAnsi" w:cstheme="minorHAnsi"/>
        </w:rPr>
        <w:t>any of the variables fit into multiple indicator categories, meaning they could be either social or economic</w:t>
      </w:r>
      <w:r w:rsidR="005D5739">
        <w:rPr>
          <w:rFonts w:asciiTheme="minorHAnsi" w:eastAsia="Calibri" w:hAnsiTheme="minorHAnsi" w:cstheme="minorHAnsi"/>
        </w:rPr>
        <w:t xml:space="preserve">. In this study, </w:t>
      </w:r>
      <w:r w:rsidR="008D02CE" w:rsidRPr="00D164F5">
        <w:rPr>
          <w:rFonts w:asciiTheme="minorHAnsi" w:eastAsia="Calibri" w:hAnsiTheme="minorHAnsi" w:cstheme="minorHAnsi"/>
        </w:rPr>
        <w:t xml:space="preserve">each variable was only mentioned once in the </w:t>
      </w:r>
      <w:r w:rsidR="005D5739">
        <w:rPr>
          <w:rFonts w:asciiTheme="minorHAnsi" w:eastAsia="Calibri" w:hAnsiTheme="minorHAnsi" w:cstheme="minorHAnsi"/>
        </w:rPr>
        <w:t xml:space="preserve">indicator </w:t>
      </w:r>
      <w:r w:rsidR="008D02CE" w:rsidRPr="00D164F5">
        <w:rPr>
          <w:rFonts w:asciiTheme="minorHAnsi" w:eastAsia="Calibri" w:hAnsiTheme="minorHAnsi" w:cstheme="minorHAnsi"/>
        </w:rPr>
        <w:t>table and therefore placed in the most appropriate category</w:t>
      </w:r>
      <w:r w:rsidR="005D5739">
        <w:rPr>
          <w:rFonts w:asciiTheme="minorHAnsi" w:eastAsia="Calibri" w:hAnsiTheme="minorHAnsi" w:cstheme="minorHAnsi"/>
        </w:rPr>
        <w:t xml:space="preserve"> to avoid repetition and overlap in the following analyses</w:t>
      </w:r>
      <w:r w:rsidR="008D02CE" w:rsidRPr="00D164F5">
        <w:rPr>
          <w:rFonts w:asciiTheme="minorHAnsi" w:eastAsia="Calibri" w:hAnsiTheme="minorHAnsi" w:cstheme="minorHAnsi"/>
        </w:rPr>
        <w:t xml:space="preserve">. </w:t>
      </w:r>
    </w:p>
    <w:p w14:paraId="6B87412C" w14:textId="30902E2C" w:rsidR="00F31234"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lastRenderedPageBreak/>
        <w:tab/>
      </w:r>
      <w:r w:rsidR="005D5739">
        <w:rPr>
          <w:rFonts w:asciiTheme="minorHAnsi" w:eastAsia="Calibri" w:hAnsiTheme="minorHAnsi" w:cstheme="minorHAnsi"/>
        </w:rPr>
        <w:t xml:space="preserve">Regarding </w:t>
      </w:r>
      <w:r w:rsidR="008D02CE" w:rsidRPr="00D164F5">
        <w:rPr>
          <w:rFonts w:asciiTheme="minorHAnsi" w:eastAsia="Calibri" w:hAnsiTheme="minorHAnsi" w:cstheme="minorHAnsi"/>
        </w:rPr>
        <w:t xml:space="preserve">the social indicators, general total population was chosen to </w:t>
      </w:r>
      <w:r w:rsidR="005D5739">
        <w:rPr>
          <w:rFonts w:asciiTheme="minorHAnsi" w:eastAsia="Calibri" w:hAnsiTheme="minorHAnsi" w:cstheme="minorHAnsi"/>
        </w:rPr>
        <w:t xml:space="preserve">assess </w:t>
      </w:r>
      <w:r w:rsidR="008D02CE" w:rsidRPr="00D164F5">
        <w:rPr>
          <w:rFonts w:asciiTheme="minorHAnsi" w:eastAsia="Calibri" w:hAnsiTheme="minorHAnsi" w:cstheme="minorHAnsi"/>
        </w:rPr>
        <w:t xml:space="preserve">the ways population has changed in the </w:t>
      </w:r>
      <w:r w:rsidR="005D5739">
        <w:rPr>
          <w:rFonts w:asciiTheme="minorHAnsi" w:eastAsia="Calibri" w:hAnsiTheme="minorHAnsi" w:cstheme="minorHAnsi"/>
        </w:rPr>
        <w:t xml:space="preserve">analysis </w:t>
      </w:r>
      <w:r w:rsidR="008D02CE" w:rsidRPr="00D164F5">
        <w:rPr>
          <w:rFonts w:asciiTheme="minorHAnsi" w:eastAsia="Calibri" w:hAnsiTheme="minorHAnsi" w:cstheme="minorHAnsi"/>
        </w:rPr>
        <w:t xml:space="preserve">years (2000-2015). </w:t>
      </w:r>
      <w:r w:rsidR="001B359C" w:rsidRPr="00D164F5">
        <w:rPr>
          <w:rFonts w:asciiTheme="minorHAnsi" w:eastAsia="Calibri" w:hAnsiTheme="minorHAnsi" w:cstheme="minorHAnsi"/>
        </w:rPr>
        <w:t>For the general total population of each county, the April 1</w:t>
      </w:r>
      <w:r w:rsidR="001B359C" w:rsidRPr="00D164F5">
        <w:rPr>
          <w:rFonts w:asciiTheme="minorHAnsi" w:eastAsia="Calibri" w:hAnsiTheme="minorHAnsi" w:cstheme="minorHAnsi"/>
          <w:vertAlign w:val="superscript"/>
        </w:rPr>
        <w:t>st</w:t>
      </w:r>
      <w:r w:rsidR="001B359C" w:rsidRPr="00D164F5">
        <w:rPr>
          <w:rFonts w:asciiTheme="minorHAnsi" w:eastAsia="Calibri" w:hAnsiTheme="minorHAnsi" w:cstheme="minorHAnsi"/>
        </w:rPr>
        <w:t xml:space="preserve"> population dataset was used for the years 2000 and 2010, with the rest of the yearly population estimates originating from estimates gained on the 1</w:t>
      </w:r>
      <w:r w:rsidR="001B359C" w:rsidRPr="00D164F5">
        <w:rPr>
          <w:rFonts w:asciiTheme="minorHAnsi" w:eastAsia="Calibri" w:hAnsiTheme="minorHAnsi" w:cstheme="minorHAnsi"/>
          <w:vertAlign w:val="superscript"/>
        </w:rPr>
        <w:t>st</w:t>
      </w:r>
      <w:r w:rsidR="001B359C" w:rsidRPr="00D164F5">
        <w:rPr>
          <w:rFonts w:asciiTheme="minorHAnsi" w:eastAsia="Calibri" w:hAnsiTheme="minorHAnsi" w:cstheme="minorHAnsi"/>
        </w:rPr>
        <w:t xml:space="preserve"> of July. </w:t>
      </w:r>
      <w:r w:rsidR="008D02CE" w:rsidRPr="00D164F5">
        <w:rPr>
          <w:rFonts w:asciiTheme="minorHAnsi" w:eastAsia="Calibri" w:hAnsiTheme="minorHAnsi" w:cstheme="minorHAnsi"/>
        </w:rPr>
        <w:t xml:space="preserve">The poverty estimate for each county was collected to observe </w:t>
      </w:r>
      <w:r w:rsidR="004C768B">
        <w:rPr>
          <w:rFonts w:asciiTheme="minorHAnsi" w:eastAsia="Calibri" w:hAnsiTheme="minorHAnsi" w:cstheme="minorHAnsi"/>
        </w:rPr>
        <w:t xml:space="preserve">water use at </w:t>
      </w:r>
      <w:r w:rsidR="008D02CE" w:rsidRPr="00D164F5">
        <w:rPr>
          <w:rFonts w:asciiTheme="minorHAnsi" w:eastAsia="Calibri" w:hAnsiTheme="minorHAnsi" w:cstheme="minorHAnsi"/>
        </w:rPr>
        <w:t xml:space="preserve">different </w:t>
      </w:r>
      <w:r w:rsidR="004C768B">
        <w:rPr>
          <w:rFonts w:asciiTheme="minorHAnsi" w:eastAsia="Calibri" w:hAnsiTheme="minorHAnsi" w:cstheme="minorHAnsi"/>
        </w:rPr>
        <w:t xml:space="preserve">poverty </w:t>
      </w:r>
      <w:r w:rsidR="008D02CE" w:rsidRPr="00D164F5">
        <w:rPr>
          <w:rFonts w:asciiTheme="minorHAnsi" w:eastAsia="Calibri" w:hAnsiTheme="minorHAnsi" w:cstheme="minorHAnsi"/>
        </w:rPr>
        <w:t xml:space="preserve">levels </w:t>
      </w:r>
      <w:r w:rsidR="004C768B">
        <w:rPr>
          <w:rFonts w:asciiTheme="minorHAnsi" w:eastAsia="Calibri" w:hAnsiTheme="minorHAnsi" w:cstheme="minorHAnsi"/>
        </w:rPr>
        <w:t xml:space="preserve">in the analyzed case study regions. </w:t>
      </w:r>
      <w:r w:rsidR="008D02CE" w:rsidRPr="00D164F5">
        <w:rPr>
          <w:rFonts w:asciiTheme="minorHAnsi" w:eastAsia="Calibri" w:hAnsiTheme="minorHAnsi" w:cstheme="minorHAnsi"/>
        </w:rPr>
        <w:t xml:space="preserve">For example, </w:t>
      </w:r>
      <w:r w:rsidR="00F31234">
        <w:rPr>
          <w:rFonts w:asciiTheme="minorHAnsi" w:eastAsia="Calibri" w:hAnsiTheme="minorHAnsi" w:cstheme="minorHAnsi"/>
        </w:rPr>
        <w:t xml:space="preserve">it is possible that </w:t>
      </w:r>
      <w:r w:rsidR="00F13496" w:rsidRPr="00D164F5">
        <w:rPr>
          <w:rFonts w:asciiTheme="minorHAnsi" w:eastAsia="Calibri" w:hAnsiTheme="minorHAnsi" w:cstheme="minorHAnsi"/>
        </w:rPr>
        <w:t>high-income</w:t>
      </w:r>
      <w:r w:rsidR="008D02CE" w:rsidRPr="00D164F5">
        <w:rPr>
          <w:rFonts w:asciiTheme="minorHAnsi" w:eastAsia="Calibri" w:hAnsiTheme="minorHAnsi" w:cstheme="minorHAnsi"/>
        </w:rPr>
        <w:t xml:space="preserve"> </w:t>
      </w:r>
      <w:r w:rsidR="00F31234">
        <w:rPr>
          <w:rFonts w:asciiTheme="minorHAnsi" w:eastAsia="Calibri" w:hAnsiTheme="minorHAnsi" w:cstheme="minorHAnsi"/>
        </w:rPr>
        <w:t xml:space="preserve">households use more water </w:t>
      </w:r>
      <w:r w:rsidR="008D02CE" w:rsidRPr="00D164F5">
        <w:rPr>
          <w:rFonts w:asciiTheme="minorHAnsi" w:eastAsia="Calibri" w:hAnsiTheme="minorHAnsi" w:cstheme="minorHAnsi"/>
        </w:rPr>
        <w:t xml:space="preserve">since the owners most likely </w:t>
      </w:r>
      <w:r w:rsidR="00F31234">
        <w:rPr>
          <w:rFonts w:asciiTheme="minorHAnsi" w:eastAsia="Calibri" w:hAnsiTheme="minorHAnsi" w:cstheme="minorHAnsi"/>
        </w:rPr>
        <w:t xml:space="preserve">are able to afford higher </w:t>
      </w:r>
      <w:r w:rsidR="008D02CE" w:rsidRPr="00D164F5">
        <w:rPr>
          <w:rFonts w:asciiTheme="minorHAnsi" w:eastAsia="Calibri" w:hAnsiTheme="minorHAnsi" w:cstheme="minorHAnsi"/>
        </w:rPr>
        <w:t>utility bills</w:t>
      </w:r>
      <w:r w:rsidR="00F31234">
        <w:rPr>
          <w:rFonts w:asciiTheme="minorHAnsi" w:eastAsia="Calibri" w:hAnsiTheme="minorHAnsi" w:cstheme="minorHAnsi"/>
        </w:rPr>
        <w:t xml:space="preserve">. However, on the other hand, higher </w:t>
      </w:r>
      <w:r w:rsidR="008D02CE" w:rsidRPr="00D164F5">
        <w:rPr>
          <w:rFonts w:asciiTheme="minorHAnsi" w:eastAsia="Calibri" w:hAnsiTheme="minorHAnsi" w:cstheme="minorHAnsi"/>
        </w:rPr>
        <w:t xml:space="preserve">water </w:t>
      </w:r>
      <w:r w:rsidR="00F31234">
        <w:rPr>
          <w:rFonts w:asciiTheme="minorHAnsi" w:eastAsia="Calibri" w:hAnsiTheme="minorHAnsi" w:cstheme="minorHAnsi"/>
        </w:rPr>
        <w:t xml:space="preserve">use </w:t>
      </w:r>
      <w:r w:rsidR="008D02CE" w:rsidRPr="00D164F5">
        <w:rPr>
          <w:rFonts w:asciiTheme="minorHAnsi" w:eastAsia="Calibri" w:hAnsiTheme="minorHAnsi" w:cstheme="minorHAnsi"/>
        </w:rPr>
        <w:t>in lower</w:t>
      </w:r>
      <w:r w:rsidR="00F31234">
        <w:rPr>
          <w:rFonts w:asciiTheme="minorHAnsi" w:eastAsia="Calibri" w:hAnsiTheme="minorHAnsi" w:cstheme="minorHAnsi"/>
        </w:rPr>
        <w:t>-</w:t>
      </w:r>
      <w:r w:rsidR="008D02CE" w:rsidRPr="00D164F5">
        <w:rPr>
          <w:rFonts w:asciiTheme="minorHAnsi" w:eastAsia="Calibri" w:hAnsiTheme="minorHAnsi" w:cstheme="minorHAnsi"/>
        </w:rPr>
        <w:t>income house</w:t>
      </w:r>
      <w:r w:rsidR="00F31234">
        <w:rPr>
          <w:rFonts w:asciiTheme="minorHAnsi" w:eastAsia="Calibri" w:hAnsiTheme="minorHAnsi" w:cstheme="minorHAnsi"/>
        </w:rPr>
        <w:t>holds</w:t>
      </w:r>
      <w:r w:rsidR="008D02CE" w:rsidRPr="00D164F5">
        <w:rPr>
          <w:rFonts w:asciiTheme="minorHAnsi" w:eastAsia="Calibri" w:hAnsiTheme="minorHAnsi" w:cstheme="minorHAnsi"/>
        </w:rPr>
        <w:t xml:space="preserve"> </w:t>
      </w:r>
      <w:r w:rsidR="00F31234">
        <w:rPr>
          <w:rFonts w:asciiTheme="minorHAnsi" w:eastAsia="Calibri" w:hAnsiTheme="minorHAnsi" w:cstheme="minorHAnsi"/>
        </w:rPr>
        <w:t xml:space="preserve">might also occur </w:t>
      </w:r>
      <w:r w:rsidR="008D02CE" w:rsidRPr="00D164F5">
        <w:rPr>
          <w:rFonts w:asciiTheme="minorHAnsi" w:eastAsia="Calibri" w:hAnsiTheme="minorHAnsi" w:cstheme="minorHAnsi"/>
        </w:rPr>
        <w:t xml:space="preserve">since the appliances owned may not be as technologically advanced and therefore not efficient </w:t>
      </w:r>
      <w:r w:rsidR="00F31234">
        <w:rPr>
          <w:rFonts w:asciiTheme="minorHAnsi" w:eastAsia="Calibri" w:hAnsiTheme="minorHAnsi" w:cstheme="minorHAnsi"/>
        </w:rPr>
        <w:t xml:space="preserve">to conserve </w:t>
      </w:r>
      <w:r w:rsidR="008D02CE" w:rsidRPr="00D164F5">
        <w:rPr>
          <w:rFonts w:asciiTheme="minorHAnsi" w:eastAsia="Calibri" w:hAnsiTheme="minorHAnsi" w:cstheme="minorHAnsi"/>
        </w:rPr>
        <w:t xml:space="preserve">water. </w:t>
      </w:r>
      <w:r w:rsidR="00FD03D5">
        <w:rPr>
          <w:rFonts w:asciiTheme="minorHAnsi" w:eastAsia="Calibri" w:hAnsiTheme="minorHAnsi" w:cstheme="minorHAnsi"/>
        </w:rPr>
        <w:t>Those and other questions for each indicator will be analyzed with this study.</w:t>
      </w:r>
    </w:p>
    <w:p w14:paraId="3EDC1E7C" w14:textId="0C02097A" w:rsidR="00FD03D5"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Per capita personal income adds to the poverty information by supporting any income-based trends. </w:t>
      </w:r>
      <w:r w:rsidR="008D02CE" w:rsidRPr="00EF3F94">
        <w:rPr>
          <w:rFonts w:asciiTheme="minorHAnsi" w:eastAsia="Calibri" w:hAnsiTheme="minorHAnsi" w:cstheme="minorHAnsi"/>
        </w:rPr>
        <w:t xml:space="preserve">Finally, total freshwater withdrawals </w:t>
      </w:r>
      <w:r w:rsidR="00F31234" w:rsidRPr="00EF3F94">
        <w:rPr>
          <w:rFonts w:asciiTheme="minorHAnsi" w:eastAsia="Calibri" w:hAnsiTheme="minorHAnsi" w:cstheme="minorHAnsi"/>
        </w:rPr>
        <w:t xml:space="preserve">for </w:t>
      </w:r>
      <w:r w:rsidR="008D02CE" w:rsidRPr="00EF3F94">
        <w:rPr>
          <w:rFonts w:asciiTheme="minorHAnsi" w:eastAsia="Calibri" w:hAnsiTheme="minorHAnsi" w:cstheme="minorHAnsi"/>
        </w:rPr>
        <w:t xml:space="preserve">public supply </w:t>
      </w:r>
      <w:r w:rsidR="00F31234" w:rsidRPr="00EF3F94">
        <w:rPr>
          <w:rFonts w:asciiTheme="minorHAnsi" w:eastAsia="Calibri" w:hAnsiTheme="minorHAnsi" w:cstheme="minorHAnsi"/>
        </w:rPr>
        <w:t xml:space="preserve">has been assigned to </w:t>
      </w:r>
      <w:r w:rsidR="008D02CE" w:rsidRPr="00EF3F94">
        <w:rPr>
          <w:rFonts w:asciiTheme="minorHAnsi" w:eastAsia="Calibri" w:hAnsiTheme="minorHAnsi" w:cstheme="minorHAnsi"/>
        </w:rPr>
        <w:t xml:space="preserve">the social category because the measurements are tied to possible trends in the overall demand for water </w:t>
      </w:r>
      <w:r w:rsidR="001B359C" w:rsidRPr="00EF3F94">
        <w:rPr>
          <w:rFonts w:asciiTheme="minorHAnsi" w:eastAsia="Calibri" w:hAnsiTheme="minorHAnsi" w:cstheme="minorHAnsi"/>
        </w:rPr>
        <w:t xml:space="preserve">for </w:t>
      </w:r>
      <w:r w:rsidR="008D02CE" w:rsidRPr="00EF3F94">
        <w:rPr>
          <w:rFonts w:asciiTheme="minorHAnsi" w:eastAsia="Calibri" w:hAnsiTheme="minorHAnsi" w:cstheme="minorHAnsi"/>
        </w:rPr>
        <w:t>the population and the public sector supply.</w:t>
      </w:r>
      <w:r w:rsidR="003A15CB" w:rsidRPr="00EF3F94">
        <w:rPr>
          <w:rFonts w:asciiTheme="minorHAnsi" w:eastAsia="Calibri" w:hAnsiTheme="minorHAnsi" w:cstheme="minorHAnsi"/>
        </w:rPr>
        <w:t xml:space="preserve"> The total withdrawals</w:t>
      </w:r>
      <w:r w:rsidR="007640A6" w:rsidRPr="00EF3F94">
        <w:rPr>
          <w:rFonts w:asciiTheme="minorHAnsi" w:eastAsia="Calibri" w:hAnsiTheme="minorHAnsi" w:cstheme="minorHAnsi"/>
        </w:rPr>
        <w:t xml:space="preserve"> as a </w:t>
      </w:r>
      <w:r w:rsidR="003A15CB" w:rsidRPr="00EF3F94">
        <w:rPr>
          <w:rFonts w:asciiTheme="minorHAnsi" w:eastAsia="Calibri" w:hAnsiTheme="minorHAnsi" w:cstheme="minorHAnsi"/>
        </w:rPr>
        <w:t>sub-indicator was added to the environmental indicator category because it relays all wate</w:t>
      </w:r>
      <w:r w:rsidR="005D256F" w:rsidRPr="00EF3F94">
        <w:rPr>
          <w:rFonts w:asciiTheme="minorHAnsi" w:eastAsia="Calibri" w:hAnsiTheme="minorHAnsi" w:cstheme="minorHAnsi"/>
        </w:rPr>
        <w:t>r withdrawn for all industries including public supply, domestic (self-supplied), industrial, irrigation, livestock, aquaculture, mining, thermoelectric, saline and fresh groundwater and surface water</w:t>
      </w:r>
      <w:r w:rsidR="003A15CB" w:rsidRPr="00EF3F94">
        <w:rPr>
          <w:rFonts w:asciiTheme="minorHAnsi" w:eastAsia="Calibri" w:hAnsiTheme="minorHAnsi" w:cstheme="minorHAnsi"/>
        </w:rPr>
        <w:t>. Total water withdrawals can be assumed to have a large</w:t>
      </w:r>
      <w:r w:rsidR="005D256F" w:rsidRPr="00EF3F94">
        <w:rPr>
          <w:rFonts w:asciiTheme="minorHAnsi" w:eastAsia="Calibri" w:hAnsiTheme="minorHAnsi" w:cstheme="minorHAnsi"/>
        </w:rPr>
        <w:t>r</w:t>
      </w:r>
      <w:r w:rsidR="003A15CB" w:rsidRPr="00EF3F94">
        <w:rPr>
          <w:rFonts w:asciiTheme="minorHAnsi" w:eastAsia="Calibri" w:hAnsiTheme="minorHAnsi" w:cstheme="minorHAnsi"/>
        </w:rPr>
        <w:t xml:space="preserve"> impact on the environment, while public supply withdrawals is a portion of total water withdrawals</w:t>
      </w:r>
      <w:r w:rsidR="007640A6" w:rsidRPr="00EF3F94">
        <w:rPr>
          <w:rFonts w:asciiTheme="minorHAnsi" w:eastAsia="Calibri" w:hAnsiTheme="minorHAnsi" w:cstheme="minorHAnsi"/>
        </w:rPr>
        <w:t xml:space="preserve">. It is defined as </w:t>
      </w:r>
      <w:r w:rsidR="0005460E" w:rsidRPr="00EF3F94">
        <w:rPr>
          <w:rFonts w:asciiTheme="minorHAnsi" w:eastAsia="Calibri" w:hAnsiTheme="minorHAnsi" w:cstheme="minorHAnsi"/>
        </w:rPr>
        <w:t xml:space="preserve">water withdrawn by public and private water suppliers that deliver </w:t>
      </w:r>
      <w:r w:rsidR="00EF3F94" w:rsidRPr="00EF3F94">
        <w:rPr>
          <w:rFonts w:asciiTheme="minorHAnsi" w:eastAsia="Calibri" w:hAnsiTheme="minorHAnsi" w:cstheme="minorHAnsi"/>
        </w:rPr>
        <w:t xml:space="preserve">water </w:t>
      </w:r>
      <w:r w:rsidR="0005460E" w:rsidRPr="00EF3F94">
        <w:rPr>
          <w:rFonts w:asciiTheme="minorHAnsi" w:eastAsia="Calibri" w:hAnsiTheme="minorHAnsi" w:cstheme="minorHAnsi"/>
        </w:rPr>
        <w:t xml:space="preserve">to at least 25 people or have a minimum of 15 </w:t>
      </w:r>
      <w:r w:rsidR="007640A6" w:rsidRPr="00EF3F94">
        <w:rPr>
          <w:rFonts w:asciiTheme="minorHAnsi" w:eastAsia="Calibri" w:hAnsiTheme="minorHAnsi" w:cstheme="minorHAnsi"/>
        </w:rPr>
        <w:t xml:space="preserve">water </w:t>
      </w:r>
      <w:r w:rsidR="0005460E" w:rsidRPr="00EF3F94">
        <w:rPr>
          <w:rFonts w:asciiTheme="minorHAnsi" w:eastAsia="Calibri" w:hAnsiTheme="minorHAnsi" w:cstheme="minorHAnsi"/>
        </w:rPr>
        <w:t>connections (USGS, 2016)</w:t>
      </w:r>
      <w:r w:rsidR="003A15CB" w:rsidRPr="00EF3F94">
        <w:rPr>
          <w:rFonts w:asciiTheme="minorHAnsi" w:eastAsia="Calibri" w:hAnsiTheme="minorHAnsi" w:cstheme="minorHAnsi"/>
        </w:rPr>
        <w:t xml:space="preserve">. </w:t>
      </w:r>
      <w:r w:rsidR="007640A6" w:rsidRPr="00EF3F94">
        <w:rPr>
          <w:rFonts w:asciiTheme="minorHAnsi" w:eastAsia="Calibri" w:hAnsiTheme="minorHAnsi" w:cstheme="minorHAnsi"/>
        </w:rPr>
        <w:t xml:space="preserve">For this reason </w:t>
      </w:r>
      <w:r w:rsidR="003A15CB" w:rsidRPr="00EF3F94">
        <w:rPr>
          <w:rFonts w:asciiTheme="minorHAnsi" w:eastAsia="Calibri" w:hAnsiTheme="minorHAnsi" w:cstheme="minorHAnsi"/>
        </w:rPr>
        <w:t xml:space="preserve">the two sub-indicators </w:t>
      </w:r>
      <w:r w:rsidR="003A15CB" w:rsidRPr="00EF3F94">
        <w:rPr>
          <w:rFonts w:asciiTheme="minorHAnsi" w:eastAsia="Calibri" w:hAnsiTheme="minorHAnsi" w:cstheme="minorHAnsi"/>
        </w:rPr>
        <w:lastRenderedPageBreak/>
        <w:t xml:space="preserve">were grouped into different </w:t>
      </w:r>
      <w:r w:rsidR="009834AD" w:rsidRPr="00EF3F94">
        <w:rPr>
          <w:rFonts w:asciiTheme="minorHAnsi" w:eastAsia="Calibri" w:hAnsiTheme="minorHAnsi" w:cstheme="minorHAnsi"/>
        </w:rPr>
        <w:t xml:space="preserve">indicator </w:t>
      </w:r>
      <w:r w:rsidR="003A15CB" w:rsidRPr="00EF3F94">
        <w:rPr>
          <w:rFonts w:asciiTheme="minorHAnsi" w:eastAsia="Calibri" w:hAnsiTheme="minorHAnsi" w:cstheme="minorHAnsi"/>
        </w:rPr>
        <w:t>categories, even though a case can be made for each sub-indicator to fit in</w:t>
      </w:r>
      <w:r w:rsidR="005B048A" w:rsidRPr="00EF3F94">
        <w:rPr>
          <w:rFonts w:asciiTheme="minorHAnsi" w:eastAsia="Calibri" w:hAnsiTheme="minorHAnsi" w:cstheme="minorHAnsi"/>
        </w:rPr>
        <w:t>to</w:t>
      </w:r>
      <w:r w:rsidR="003A15CB" w:rsidRPr="00EF3F94">
        <w:rPr>
          <w:rFonts w:asciiTheme="minorHAnsi" w:eastAsia="Calibri" w:hAnsiTheme="minorHAnsi" w:cstheme="minorHAnsi"/>
        </w:rPr>
        <w:t xml:space="preserve"> either social or environmental indicator categories.</w:t>
      </w:r>
      <w:r w:rsidR="005B048A" w:rsidRPr="00EF3F94">
        <w:rPr>
          <w:rFonts w:asciiTheme="minorHAnsi" w:eastAsia="Calibri" w:hAnsiTheme="minorHAnsi" w:cstheme="minorHAnsi"/>
        </w:rPr>
        <w:t xml:space="preserve"> Important environmental water demands, such as ecosystem water use and evapotranspiration, were not mentioned under </w:t>
      </w:r>
      <w:r w:rsidR="007640A6" w:rsidRPr="00EF3F94">
        <w:rPr>
          <w:rFonts w:asciiTheme="minorHAnsi" w:eastAsia="Calibri" w:hAnsiTheme="minorHAnsi" w:cstheme="minorHAnsi"/>
        </w:rPr>
        <w:t xml:space="preserve">the </w:t>
      </w:r>
      <w:r w:rsidR="005B048A" w:rsidRPr="00EF3F94">
        <w:rPr>
          <w:rFonts w:asciiTheme="minorHAnsi" w:eastAsia="Calibri" w:hAnsiTheme="minorHAnsi" w:cstheme="minorHAnsi"/>
        </w:rPr>
        <w:t>total withdrawals</w:t>
      </w:r>
      <w:r w:rsidR="007640A6" w:rsidRPr="00EF3F94">
        <w:rPr>
          <w:rFonts w:asciiTheme="minorHAnsi" w:eastAsia="Calibri" w:hAnsiTheme="minorHAnsi" w:cstheme="minorHAnsi"/>
        </w:rPr>
        <w:t xml:space="preserve"> statistics</w:t>
      </w:r>
      <w:r w:rsidR="005B048A" w:rsidRPr="00EF3F94">
        <w:rPr>
          <w:rFonts w:asciiTheme="minorHAnsi" w:eastAsia="Calibri" w:hAnsiTheme="minorHAnsi" w:cstheme="minorHAnsi"/>
        </w:rPr>
        <w:t xml:space="preserve"> and therefore it can be assumed these water use variables were not included when calculating total withdrawals, total</w:t>
      </w:r>
      <w:r w:rsidR="007640A6" w:rsidRPr="00EF3F94">
        <w:rPr>
          <w:rFonts w:asciiTheme="minorHAnsi" w:eastAsia="Calibri" w:hAnsiTheme="minorHAnsi" w:cstheme="minorHAnsi"/>
        </w:rPr>
        <w:t xml:space="preserve"> in this analysis</w:t>
      </w:r>
      <w:r w:rsidR="005B048A" w:rsidRPr="00EF3F94">
        <w:rPr>
          <w:rFonts w:asciiTheme="minorHAnsi" w:eastAsia="Calibri" w:hAnsiTheme="minorHAnsi" w:cstheme="minorHAnsi"/>
        </w:rPr>
        <w:t xml:space="preserve">. </w:t>
      </w:r>
      <w:r w:rsidR="008D02CE" w:rsidRPr="00EF3F94">
        <w:rPr>
          <w:rFonts w:asciiTheme="minorHAnsi" w:eastAsia="Calibri" w:hAnsiTheme="minorHAnsi" w:cstheme="minorHAnsi"/>
        </w:rPr>
        <w:t>When discussing total freshwater withdrawals and total water withdrawals, water withdrawals and water use will be used interchangeably throughout th</w:t>
      </w:r>
      <w:r w:rsidR="00FD03D5" w:rsidRPr="00EF3F94">
        <w:rPr>
          <w:rFonts w:asciiTheme="minorHAnsi" w:eastAsia="Calibri" w:hAnsiTheme="minorHAnsi" w:cstheme="minorHAnsi"/>
        </w:rPr>
        <w:t>is</w:t>
      </w:r>
      <w:r w:rsidR="008D02CE" w:rsidRPr="00EF3F94">
        <w:rPr>
          <w:rFonts w:asciiTheme="minorHAnsi" w:eastAsia="Calibri" w:hAnsiTheme="minorHAnsi" w:cstheme="minorHAnsi"/>
        </w:rPr>
        <w:t xml:space="preserve"> study.</w:t>
      </w:r>
      <w:r w:rsidR="008D02CE" w:rsidRPr="00D164F5">
        <w:rPr>
          <w:rFonts w:asciiTheme="minorHAnsi" w:eastAsia="Calibri" w:hAnsiTheme="minorHAnsi" w:cstheme="minorHAnsi"/>
        </w:rPr>
        <w:t xml:space="preserve"> </w:t>
      </w:r>
    </w:p>
    <w:p w14:paraId="1D8A4B4C" w14:textId="5ABBDB25" w:rsidR="00FD03D5" w:rsidRDefault="008D02CE" w:rsidP="00B91895">
      <w:pPr>
        <w:spacing w:after="0" w:line="480" w:lineRule="auto"/>
        <w:ind w:left="0" w:firstLine="720"/>
        <w:rPr>
          <w:rFonts w:asciiTheme="minorHAnsi" w:eastAsia="Calibri" w:hAnsiTheme="minorHAnsi" w:cstheme="minorHAnsi"/>
        </w:rPr>
      </w:pPr>
      <w:r w:rsidRPr="00D164F5">
        <w:rPr>
          <w:rFonts w:asciiTheme="minorHAnsi" w:eastAsia="Calibri" w:hAnsiTheme="minorHAnsi" w:cstheme="minorHAnsi"/>
        </w:rPr>
        <w:t xml:space="preserve">In the economic indicator category are residential and commercial water and sewer rates since social factors typically do not influence </w:t>
      </w:r>
      <w:r w:rsidR="00FD03D5">
        <w:rPr>
          <w:rFonts w:asciiTheme="minorHAnsi" w:eastAsia="Calibri" w:hAnsiTheme="minorHAnsi" w:cstheme="minorHAnsi"/>
        </w:rPr>
        <w:t xml:space="preserve">the </w:t>
      </w:r>
      <w:r w:rsidRPr="00D164F5">
        <w:rPr>
          <w:rFonts w:asciiTheme="minorHAnsi" w:eastAsia="Calibri" w:hAnsiTheme="minorHAnsi" w:cstheme="minorHAnsi"/>
        </w:rPr>
        <w:t>water</w:t>
      </w:r>
      <w:r w:rsidR="00FD03D5">
        <w:rPr>
          <w:rFonts w:asciiTheme="minorHAnsi" w:eastAsia="Calibri" w:hAnsiTheme="minorHAnsi" w:cstheme="minorHAnsi"/>
        </w:rPr>
        <w:t xml:space="preserve"> rates, but are rather set by local water utilities</w:t>
      </w:r>
      <w:r w:rsidRPr="00D164F5">
        <w:rPr>
          <w:rFonts w:asciiTheme="minorHAnsi" w:eastAsia="Calibri" w:hAnsiTheme="minorHAnsi" w:cstheme="minorHAnsi"/>
        </w:rPr>
        <w:t>. Persona</w:t>
      </w:r>
      <w:r w:rsidR="00253A89">
        <w:rPr>
          <w:rFonts w:asciiTheme="minorHAnsi" w:eastAsia="Calibri" w:hAnsiTheme="minorHAnsi" w:cstheme="minorHAnsi"/>
        </w:rPr>
        <w:t>l Consumption Expenditures</w:t>
      </w:r>
      <w:r w:rsidRPr="00D164F5">
        <w:rPr>
          <w:rFonts w:asciiTheme="minorHAnsi" w:eastAsia="Calibri" w:hAnsiTheme="minorHAnsi" w:cstheme="minorHAnsi"/>
        </w:rPr>
        <w:t xml:space="preserve"> from Housing and </w:t>
      </w:r>
      <w:r w:rsidR="00253A89">
        <w:rPr>
          <w:rFonts w:asciiTheme="minorHAnsi" w:eastAsia="Calibri" w:hAnsiTheme="minorHAnsi" w:cstheme="minorHAnsi"/>
        </w:rPr>
        <w:t>Utilities and the Per Capita Personal Consumption Expenditures for</w:t>
      </w:r>
      <w:r w:rsidRPr="00D164F5">
        <w:rPr>
          <w:rFonts w:asciiTheme="minorHAnsi" w:eastAsia="Calibri" w:hAnsiTheme="minorHAnsi" w:cstheme="minorHAnsi"/>
        </w:rPr>
        <w:t xml:space="preserve"> Housing and Utilities is included in the economic variables as well. </w:t>
      </w:r>
    </w:p>
    <w:p w14:paraId="5D776AB0" w14:textId="6804DEDA" w:rsidR="00FD03D5"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FD03D5">
        <w:rPr>
          <w:rFonts w:asciiTheme="minorHAnsi" w:eastAsia="Calibri" w:hAnsiTheme="minorHAnsi" w:cstheme="minorHAnsi"/>
        </w:rPr>
        <w:t>T</w:t>
      </w:r>
      <w:r w:rsidR="008D02CE" w:rsidRPr="00D164F5">
        <w:rPr>
          <w:rFonts w:asciiTheme="minorHAnsi" w:eastAsia="Calibri" w:hAnsiTheme="minorHAnsi" w:cstheme="minorHAnsi"/>
        </w:rPr>
        <w:t xml:space="preserve">he environmental </w:t>
      </w:r>
      <w:r w:rsidR="00F13496" w:rsidRPr="00D164F5">
        <w:rPr>
          <w:rFonts w:asciiTheme="minorHAnsi" w:eastAsia="Calibri" w:hAnsiTheme="minorHAnsi" w:cstheme="minorHAnsi"/>
        </w:rPr>
        <w:t>variables</w:t>
      </w:r>
      <w:r w:rsidR="00FD03D5">
        <w:rPr>
          <w:rFonts w:asciiTheme="minorHAnsi" w:eastAsia="Calibri" w:hAnsiTheme="minorHAnsi" w:cstheme="minorHAnsi"/>
        </w:rPr>
        <w:t xml:space="preserve"> include: </w:t>
      </w:r>
      <w:r w:rsidR="008D02CE" w:rsidRPr="00D164F5">
        <w:rPr>
          <w:rFonts w:asciiTheme="minorHAnsi" w:eastAsia="Calibri" w:hAnsiTheme="minorHAnsi" w:cstheme="minorHAnsi"/>
        </w:rPr>
        <w:t>total water withdrawals, temperature and precip</w:t>
      </w:r>
      <w:r w:rsidR="00913FC2">
        <w:rPr>
          <w:rFonts w:asciiTheme="minorHAnsi" w:eastAsia="Calibri" w:hAnsiTheme="minorHAnsi" w:cstheme="minorHAnsi"/>
        </w:rPr>
        <w:t>itation variability, and streamflow</w:t>
      </w:r>
      <w:r w:rsidR="00FD03D5">
        <w:rPr>
          <w:rFonts w:asciiTheme="minorHAnsi" w:eastAsia="Calibri" w:hAnsiTheme="minorHAnsi" w:cstheme="minorHAnsi"/>
        </w:rPr>
        <w:t xml:space="preserve"> rates (expressed in a quantitative way), and </w:t>
      </w:r>
      <w:r w:rsidR="008D02CE" w:rsidRPr="00D164F5">
        <w:rPr>
          <w:rFonts w:asciiTheme="minorHAnsi" w:eastAsia="Calibri" w:hAnsiTheme="minorHAnsi" w:cstheme="minorHAnsi"/>
        </w:rPr>
        <w:t xml:space="preserve">endangered and threatened species </w:t>
      </w:r>
      <w:r w:rsidR="00FD03D5">
        <w:rPr>
          <w:rFonts w:asciiTheme="minorHAnsi" w:eastAsia="Calibri" w:hAnsiTheme="minorHAnsi" w:cstheme="minorHAnsi"/>
        </w:rPr>
        <w:t>(</w:t>
      </w:r>
      <w:r w:rsidR="008D02CE" w:rsidRPr="00D164F5">
        <w:rPr>
          <w:rFonts w:asciiTheme="minorHAnsi" w:eastAsia="Calibri" w:hAnsiTheme="minorHAnsi" w:cstheme="minorHAnsi"/>
        </w:rPr>
        <w:t xml:space="preserve">discussed in qualitative terms </w:t>
      </w:r>
      <w:r w:rsidR="00FD03D5">
        <w:rPr>
          <w:rFonts w:asciiTheme="minorHAnsi" w:eastAsia="Calibri" w:hAnsiTheme="minorHAnsi" w:cstheme="minorHAnsi"/>
        </w:rPr>
        <w:t xml:space="preserve">due to </w:t>
      </w:r>
      <w:r w:rsidR="008D02CE" w:rsidRPr="00D164F5">
        <w:rPr>
          <w:rFonts w:asciiTheme="minorHAnsi" w:eastAsia="Calibri" w:hAnsiTheme="minorHAnsi" w:cstheme="minorHAnsi"/>
        </w:rPr>
        <w:t xml:space="preserve">a lack of quantitative documentation for </w:t>
      </w:r>
      <w:r w:rsidR="00FD03D5">
        <w:rPr>
          <w:rFonts w:asciiTheme="minorHAnsi" w:eastAsia="Calibri" w:hAnsiTheme="minorHAnsi" w:cstheme="minorHAnsi"/>
        </w:rPr>
        <w:t xml:space="preserve">this </w:t>
      </w:r>
      <w:r w:rsidR="008D02CE" w:rsidRPr="00D164F5">
        <w:rPr>
          <w:rFonts w:asciiTheme="minorHAnsi" w:eastAsia="Calibri" w:hAnsiTheme="minorHAnsi" w:cstheme="minorHAnsi"/>
        </w:rPr>
        <w:t>variable</w:t>
      </w:r>
      <w:r w:rsidR="00FD03D5">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4944D819" w14:textId="0741474C" w:rsidR="00DC1527"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53DB8" w:rsidRPr="00D164F5">
        <w:rPr>
          <w:rFonts w:asciiTheme="minorHAnsi" w:eastAsia="Calibri" w:hAnsiTheme="minorHAnsi" w:cstheme="minorHAnsi"/>
        </w:rPr>
        <w:t xml:space="preserve">The water use (total freshwater withdrawals and </w:t>
      </w:r>
      <w:r w:rsidR="00853DB8">
        <w:rPr>
          <w:rFonts w:asciiTheme="minorHAnsi" w:eastAsia="Calibri" w:hAnsiTheme="minorHAnsi" w:cstheme="minorHAnsi"/>
        </w:rPr>
        <w:t xml:space="preserve">total water withdrawals), </w:t>
      </w:r>
      <w:r w:rsidR="00853DB8" w:rsidRPr="00D164F5">
        <w:rPr>
          <w:rFonts w:asciiTheme="minorHAnsi" w:eastAsia="Calibri" w:hAnsiTheme="minorHAnsi" w:cstheme="minorHAnsi"/>
        </w:rPr>
        <w:t xml:space="preserve">public </w:t>
      </w:r>
      <w:r w:rsidR="00853DB8">
        <w:rPr>
          <w:rFonts w:asciiTheme="minorHAnsi" w:eastAsia="Calibri" w:hAnsiTheme="minorHAnsi" w:cstheme="minorHAnsi"/>
        </w:rPr>
        <w:t xml:space="preserve">water </w:t>
      </w:r>
      <w:r w:rsidR="00853DB8" w:rsidRPr="00D164F5">
        <w:rPr>
          <w:rFonts w:asciiTheme="minorHAnsi" w:eastAsia="Calibri" w:hAnsiTheme="minorHAnsi" w:cstheme="minorHAnsi"/>
        </w:rPr>
        <w:t xml:space="preserve">supply and the average annual streamflow </w:t>
      </w:r>
      <w:r w:rsidR="001F7C64">
        <w:rPr>
          <w:rFonts w:asciiTheme="minorHAnsi" w:eastAsia="Calibri" w:hAnsiTheme="minorHAnsi" w:cstheme="minorHAnsi"/>
        </w:rPr>
        <w:t xml:space="preserve">information were </w:t>
      </w:r>
      <w:r w:rsidR="00853DB8" w:rsidRPr="00D164F5">
        <w:rPr>
          <w:rFonts w:asciiTheme="minorHAnsi" w:eastAsia="Calibri" w:hAnsiTheme="minorHAnsi" w:cstheme="minorHAnsi"/>
        </w:rPr>
        <w:t xml:space="preserve">collected from the USGS </w:t>
      </w:r>
      <w:r w:rsidR="00853DB8">
        <w:rPr>
          <w:rFonts w:asciiTheme="minorHAnsi" w:eastAsia="Calibri" w:hAnsiTheme="minorHAnsi" w:cstheme="minorHAnsi"/>
        </w:rPr>
        <w:t>data base</w:t>
      </w:r>
      <w:r w:rsidR="00853DB8" w:rsidRPr="00D164F5">
        <w:rPr>
          <w:rFonts w:asciiTheme="minorHAnsi" w:eastAsia="Calibri" w:hAnsiTheme="minorHAnsi" w:cstheme="minorHAnsi"/>
        </w:rPr>
        <w:t xml:space="preserve">. The </w:t>
      </w:r>
      <w:r w:rsidR="001F7C64">
        <w:rPr>
          <w:rFonts w:asciiTheme="minorHAnsi" w:eastAsia="Calibri" w:hAnsiTheme="minorHAnsi" w:cstheme="minorHAnsi"/>
        </w:rPr>
        <w:t xml:space="preserve">data on </w:t>
      </w:r>
      <w:r w:rsidR="00853DB8" w:rsidRPr="00D164F5">
        <w:rPr>
          <w:rFonts w:asciiTheme="minorHAnsi" w:eastAsia="Calibri" w:hAnsiTheme="minorHAnsi" w:cstheme="minorHAnsi"/>
        </w:rPr>
        <w:t>general population</w:t>
      </w:r>
      <w:r w:rsidR="001F7C64">
        <w:rPr>
          <w:rFonts w:asciiTheme="minorHAnsi" w:eastAsia="Calibri" w:hAnsiTheme="minorHAnsi" w:cstheme="minorHAnsi"/>
        </w:rPr>
        <w:t xml:space="preserve">, </w:t>
      </w:r>
      <w:r w:rsidR="001F7C64" w:rsidRPr="00D164F5">
        <w:rPr>
          <w:rFonts w:asciiTheme="minorHAnsi" w:eastAsia="Calibri" w:hAnsiTheme="minorHAnsi" w:cstheme="minorHAnsi"/>
        </w:rPr>
        <w:t xml:space="preserve">poverty </w:t>
      </w:r>
      <w:r w:rsidR="001F7C64">
        <w:rPr>
          <w:rFonts w:asciiTheme="minorHAnsi" w:eastAsia="Calibri" w:hAnsiTheme="minorHAnsi" w:cstheme="minorHAnsi"/>
        </w:rPr>
        <w:t xml:space="preserve">rates </w:t>
      </w:r>
      <w:r w:rsidR="001F7C64" w:rsidRPr="00D164F5">
        <w:rPr>
          <w:rFonts w:asciiTheme="minorHAnsi" w:eastAsia="Calibri" w:hAnsiTheme="minorHAnsi" w:cstheme="minorHAnsi"/>
        </w:rPr>
        <w:t>and personal income</w:t>
      </w:r>
      <w:r w:rsidR="00853DB8" w:rsidRPr="00D164F5">
        <w:rPr>
          <w:rFonts w:asciiTheme="minorHAnsi" w:eastAsia="Calibri" w:hAnsiTheme="minorHAnsi" w:cstheme="minorHAnsi"/>
        </w:rPr>
        <w:t xml:space="preserve"> </w:t>
      </w:r>
      <w:r w:rsidR="001F7C64">
        <w:rPr>
          <w:rFonts w:asciiTheme="minorHAnsi" w:eastAsia="Calibri" w:hAnsiTheme="minorHAnsi" w:cstheme="minorHAnsi"/>
        </w:rPr>
        <w:t xml:space="preserve">were </w:t>
      </w:r>
      <w:r w:rsidR="00853DB8" w:rsidRPr="00D164F5">
        <w:rPr>
          <w:rFonts w:asciiTheme="minorHAnsi" w:eastAsia="Calibri" w:hAnsiTheme="minorHAnsi" w:cstheme="minorHAnsi"/>
        </w:rPr>
        <w:t>obtained from the United States Census Bureau</w:t>
      </w:r>
      <w:r w:rsidR="001F7C64">
        <w:rPr>
          <w:rFonts w:asciiTheme="minorHAnsi" w:eastAsia="Calibri" w:hAnsiTheme="minorHAnsi" w:cstheme="minorHAnsi"/>
        </w:rPr>
        <w:t xml:space="preserve">. </w:t>
      </w:r>
      <w:r w:rsidR="009015D5">
        <w:rPr>
          <w:rFonts w:asciiTheme="minorHAnsi" w:eastAsia="Calibri" w:hAnsiTheme="minorHAnsi" w:cstheme="minorHAnsi"/>
        </w:rPr>
        <w:t>All personal consumption expenditure</w:t>
      </w:r>
      <w:r w:rsidR="00853DB8" w:rsidRPr="00D164F5">
        <w:rPr>
          <w:rFonts w:asciiTheme="minorHAnsi" w:eastAsia="Calibri" w:hAnsiTheme="minorHAnsi" w:cstheme="minorHAnsi"/>
        </w:rPr>
        <w:t xml:space="preserve"> data was collected from the Bureau of Economic Analysis</w:t>
      </w:r>
      <w:r w:rsidR="001F7C64">
        <w:rPr>
          <w:rFonts w:asciiTheme="minorHAnsi" w:eastAsia="Calibri" w:hAnsiTheme="minorHAnsi" w:cstheme="minorHAnsi"/>
        </w:rPr>
        <w:t>, while r</w:t>
      </w:r>
      <w:r w:rsidR="00853DB8" w:rsidRPr="00D164F5">
        <w:rPr>
          <w:rFonts w:asciiTheme="minorHAnsi" w:eastAsia="Calibri" w:hAnsiTheme="minorHAnsi" w:cstheme="minorHAnsi"/>
        </w:rPr>
        <w:t>esidential and commercial water and sewer rates were collected from state-level organizations</w:t>
      </w:r>
      <w:r w:rsidR="001F7C64">
        <w:rPr>
          <w:rFonts w:asciiTheme="minorHAnsi" w:eastAsia="Calibri" w:hAnsiTheme="minorHAnsi" w:cstheme="minorHAnsi"/>
        </w:rPr>
        <w:t xml:space="preserve"> </w:t>
      </w:r>
      <w:r w:rsidR="001F7C64">
        <w:rPr>
          <w:rFonts w:asciiTheme="minorHAnsi" w:eastAsia="Calibri" w:hAnsiTheme="minorHAnsi" w:cstheme="minorHAnsi"/>
        </w:rPr>
        <w:lastRenderedPageBreak/>
        <w:t>(</w:t>
      </w:r>
      <w:r w:rsidR="00853DB8" w:rsidRPr="00D164F5">
        <w:rPr>
          <w:rFonts w:asciiTheme="minorHAnsi" w:eastAsia="Calibri" w:hAnsiTheme="minorHAnsi" w:cstheme="minorHAnsi"/>
        </w:rPr>
        <w:t xml:space="preserve">Colorado Department of Local Affairs, New Mexico Environment Department, and </w:t>
      </w:r>
      <w:r w:rsidR="001F7C64">
        <w:rPr>
          <w:rFonts w:asciiTheme="minorHAnsi" w:eastAsia="Calibri" w:hAnsiTheme="minorHAnsi" w:cstheme="minorHAnsi"/>
        </w:rPr>
        <w:t>Texas Municipal League)</w:t>
      </w:r>
      <w:r w:rsidR="00853DB8" w:rsidRPr="00D164F5">
        <w:rPr>
          <w:rFonts w:asciiTheme="minorHAnsi" w:eastAsia="Calibri" w:hAnsiTheme="minorHAnsi" w:cstheme="minorHAnsi"/>
        </w:rPr>
        <w:t>. Temperature and precipitation da</w:t>
      </w:r>
      <w:r w:rsidR="001F7C64">
        <w:rPr>
          <w:rFonts w:asciiTheme="minorHAnsi" w:eastAsia="Calibri" w:hAnsiTheme="minorHAnsi" w:cstheme="minorHAnsi"/>
        </w:rPr>
        <w:t xml:space="preserve">ta was obtained </w:t>
      </w:r>
      <w:r w:rsidR="00853DB8" w:rsidRPr="00D164F5">
        <w:rPr>
          <w:rFonts w:asciiTheme="minorHAnsi" w:eastAsia="Calibri" w:hAnsiTheme="minorHAnsi" w:cstheme="minorHAnsi"/>
        </w:rPr>
        <w:t>from the PRISM Climate Group</w:t>
      </w:r>
      <w:r w:rsidR="001F7C64">
        <w:rPr>
          <w:rFonts w:asciiTheme="minorHAnsi" w:eastAsia="Calibri" w:hAnsiTheme="minorHAnsi" w:cstheme="minorHAnsi"/>
        </w:rPr>
        <w:t xml:space="preserve"> from Oregon State University. </w:t>
      </w:r>
      <w:r w:rsidR="00DC1527" w:rsidRPr="00D164F5">
        <w:rPr>
          <w:rFonts w:asciiTheme="minorHAnsi" w:eastAsia="Calibri" w:hAnsiTheme="minorHAnsi" w:cstheme="minorHAnsi"/>
        </w:rPr>
        <w:t xml:space="preserve">New Mexico and Texas water rates were </w:t>
      </w:r>
      <w:r w:rsidR="00DC1527">
        <w:rPr>
          <w:rFonts w:asciiTheme="minorHAnsi" w:eastAsia="Calibri" w:hAnsiTheme="minorHAnsi" w:cstheme="minorHAnsi"/>
        </w:rPr>
        <w:t xml:space="preserve">collected </w:t>
      </w:r>
      <w:r w:rsidR="00DC1527" w:rsidRPr="00D164F5">
        <w:rPr>
          <w:rFonts w:asciiTheme="minorHAnsi" w:eastAsia="Calibri" w:hAnsiTheme="minorHAnsi" w:cstheme="minorHAnsi"/>
        </w:rPr>
        <w:t>from the New Mexico Municipal Water and Sewer Rate Survey and the TML’s Annual Water and Wastewater Sur</w:t>
      </w:r>
      <w:r w:rsidR="00DC1527">
        <w:rPr>
          <w:rFonts w:asciiTheme="minorHAnsi" w:eastAsia="Calibri" w:hAnsiTheme="minorHAnsi" w:cstheme="minorHAnsi"/>
        </w:rPr>
        <w:t xml:space="preserve">vey, respectively. </w:t>
      </w:r>
      <w:r w:rsidR="00DC1527" w:rsidRPr="00D164F5">
        <w:rPr>
          <w:rFonts w:asciiTheme="minorHAnsi" w:eastAsia="Calibri" w:hAnsiTheme="minorHAnsi" w:cstheme="minorHAnsi"/>
        </w:rPr>
        <w:t xml:space="preserve">Since the New Mexico survey determined water rates using per 6000 gallons and the TML survey determined rates using per 5000 gallons, the New Mexico survey rate numbers were converted to per 5000 gallons. These conversions were necessary to compare the two states’ water rates. Comparison data between New Mexico and Texas begins primarily at 2002 </w:t>
      </w:r>
      <w:r w:rsidR="00DC1527">
        <w:rPr>
          <w:rFonts w:asciiTheme="minorHAnsi" w:eastAsia="Calibri" w:hAnsiTheme="minorHAnsi" w:cstheme="minorHAnsi"/>
        </w:rPr>
        <w:t xml:space="preserve">as </w:t>
      </w:r>
      <w:r w:rsidR="00DC1527" w:rsidRPr="00D164F5">
        <w:rPr>
          <w:rFonts w:asciiTheme="minorHAnsi" w:eastAsia="Calibri" w:hAnsiTheme="minorHAnsi" w:cstheme="minorHAnsi"/>
        </w:rPr>
        <w:t>the earliest survey information for New Mexico available</w:t>
      </w:r>
      <w:r w:rsidR="00030C8A">
        <w:rPr>
          <w:rFonts w:asciiTheme="minorHAnsi" w:eastAsia="Calibri" w:hAnsiTheme="minorHAnsi" w:cstheme="minorHAnsi"/>
        </w:rPr>
        <w:t>. There was no cumulative, quantitative water rate data for counties in the state of Colorado.</w:t>
      </w:r>
    </w:p>
    <w:p w14:paraId="6BDF41CA" w14:textId="4CA04FB9" w:rsidR="0094329B"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DC1527" w:rsidRPr="00D164F5">
        <w:rPr>
          <w:rFonts w:asciiTheme="minorHAnsi" w:eastAsia="Calibri" w:hAnsiTheme="minorHAnsi" w:cstheme="minorHAnsi"/>
        </w:rPr>
        <w:t xml:space="preserve">When looking at the poverty variable, the data for the overall poverty estimate for all ages is the category chosen to represent poverty for each county. Per Capita Personal Income </w:t>
      </w:r>
      <w:r w:rsidR="00DC1527">
        <w:rPr>
          <w:rFonts w:asciiTheme="minorHAnsi" w:eastAsia="Calibri" w:hAnsiTheme="minorHAnsi" w:cstheme="minorHAnsi"/>
        </w:rPr>
        <w:t xml:space="preserve">has been </w:t>
      </w:r>
      <w:r w:rsidR="00DC1527" w:rsidRPr="00D164F5">
        <w:rPr>
          <w:rFonts w:asciiTheme="minorHAnsi" w:eastAsia="Calibri" w:hAnsiTheme="minorHAnsi" w:cstheme="minorHAnsi"/>
        </w:rPr>
        <w:t>collected at both t</w:t>
      </w:r>
      <w:r w:rsidR="009015D5">
        <w:rPr>
          <w:rFonts w:asciiTheme="minorHAnsi" w:eastAsia="Calibri" w:hAnsiTheme="minorHAnsi" w:cstheme="minorHAnsi"/>
        </w:rPr>
        <w:t>he state and county level. The h</w:t>
      </w:r>
      <w:r w:rsidR="00DC1527" w:rsidRPr="00D164F5">
        <w:rPr>
          <w:rFonts w:asciiTheme="minorHAnsi" w:eastAsia="Calibri" w:hAnsiTheme="minorHAnsi" w:cstheme="minorHAnsi"/>
        </w:rPr>
        <w:t>ousing and</w:t>
      </w:r>
      <w:r w:rsidR="009015D5">
        <w:rPr>
          <w:rFonts w:asciiTheme="minorHAnsi" w:eastAsia="Calibri" w:hAnsiTheme="minorHAnsi" w:cstheme="minorHAnsi"/>
        </w:rPr>
        <w:t xml:space="preserve"> utilities category of total personal consumption expenditures and the per capita personal consumption expenditures for housing and u</w:t>
      </w:r>
      <w:r w:rsidR="00DC1527" w:rsidRPr="00D164F5">
        <w:rPr>
          <w:rFonts w:asciiTheme="minorHAnsi" w:eastAsia="Calibri" w:hAnsiTheme="minorHAnsi" w:cstheme="minorHAnsi"/>
        </w:rPr>
        <w:t xml:space="preserve">tilities is state level information since county level information for these categories is not available. The temperature and precipitation </w:t>
      </w:r>
      <w:r w:rsidR="00DC1527">
        <w:rPr>
          <w:rFonts w:asciiTheme="minorHAnsi" w:eastAsia="Calibri" w:hAnsiTheme="minorHAnsi" w:cstheme="minorHAnsi"/>
        </w:rPr>
        <w:t xml:space="preserve">is represented as </w:t>
      </w:r>
      <w:r w:rsidR="00DC1527" w:rsidRPr="00D164F5">
        <w:rPr>
          <w:rFonts w:asciiTheme="minorHAnsi" w:eastAsia="Calibri" w:hAnsiTheme="minorHAnsi" w:cstheme="minorHAnsi"/>
        </w:rPr>
        <w:t>the county level</w:t>
      </w:r>
      <w:r w:rsidR="00DC1527">
        <w:rPr>
          <w:rFonts w:asciiTheme="minorHAnsi" w:eastAsia="Calibri" w:hAnsiTheme="minorHAnsi" w:cstheme="minorHAnsi"/>
        </w:rPr>
        <w:t xml:space="preserve"> information</w:t>
      </w:r>
      <w:r w:rsidR="00DC1527" w:rsidRPr="00D164F5">
        <w:rPr>
          <w:rFonts w:asciiTheme="minorHAnsi" w:eastAsia="Calibri" w:hAnsiTheme="minorHAnsi" w:cstheme="minorHAnsi"/>
        </w:rPr>
        <w:t xml:space="preserve">, </w:t>
      </w:r>
      <w:r w:rsidR="00DC1527">
        <w:rPr>
          <w:rFonts w:asciiTheme="minorHAnsi" w:eastAsia="Calibri" w:hAnsiTheme="minorHAnsi" w:cstheme="minorHAnsi"/>
        </w:rPr>
        <w:t>while the stream</w:t>
      </w:r>
      <w:r w:rsidR="00DC1527" w:rsidRPr="00D164F5">
        <w:rPr>
          <w:rFonts w:asciiTheme="minorHAnsi" w:eastAsia="Calibri" w:hAnsiTheme="minorHAnsi" w:cstheme="minorHAnsi"/>
        </w:rPr>
        <w:t>flow data is the average of the yearly data available for each county.</w:t>
      </w:r>
      <w:r w:rsidR="00DA0FC6">
        <w:rPr>
          <w:rFonts w:asciiTheme="minorHAnsi" w:eastAsia="Calibri" w:hAnsiTheme="minorHAnsi" w:cstheme="minorHAnsi"/>
        </w:rPr>
        <w:t xml:space="preserve"> </w:t>
      </w:r>
      <w:r w:rsidR="00DC1527">
        <w:rPr>
          <w:rFonts w:asciiTheme="minorHAnsi" w:eastAsia="Calibri" w:hAnsiTheme="minorHAnsi" w:cstheme="minorHAnsi"/>
        </w:rPr>
        <w:t xml:space="preserve">The temperature data, while typically measured on a more detailed time scale, was aggregated for this study analysis by county and </w:t>
      </w:r>
      <w:r w:rsidR="0094329B">
        <w:rPr>
          <w:rFonts w:asciiTheme="minorHAnsi" w:eastAsia="Calibri" w:hAnsiTheme="minorHAnsi" w:cstheme="minorHAnsi"/>
        </w:rPr>
        <w:t xml:space="preserve">on an annual level. </w:t>
      </w:r>
    </w:p>
    <w:p w14:paraId="6EEBCB34" w14:textId="783CFF11" w:rsidR="00130A24"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The analysis conducted on these variables is quantitative </w:t>
      </w:r>
      <w:r w:rsidR="00FD03D5">
        <w:rPr>
          <w:rFonts w:asciiTheme="minorHAnsi" w:eastAsia="Calibri" w:hAnsiTheme="minorHAnsi" w:cstheme="minorHAnsi"/>
        </w:rPr>
        <w:t xml:space="preserve">for the most part </w:t>
      </w:r>
      <w:r w:rsidR="008D02CE" w:rsidRPr="00D164F5">
        <w:rPr>
          <w:rFonts w:asciiTheme="minorHAnsi" w:eastAsia="Calibri" w:hAnsiTheme="minorHAnsi" w:cstheme="minorHAnsi"/>
        </w:rPr>
        <w:t xml:space="preserve">since </w:t>
      </w:r>
      <w:r w:rsidR="00FD03D5">
        <w:rPr>
          <w:rFonts w:asciiTheme="minorHAnsi" w:eastAsia="Calibri" w:hAnsiTheme="minorHAnsi" w:cstheme="minorHAnsi"/>
        </w:rPr>
        <w:t>the study utilizes secondary data sets</w:t>
      </w:r>
      <w:r w:rsidR="008D02CE" w:rsidRPr="00D164F5">
        <w:rPr>
          <w:rFonts w:asciiTheme="minorHAnsi" w:eastAsia="Calibri" w:hAnsiTheme="minorHAnsi" w:cstheme="minorHAnsi"/>
        </w:rPr>
        <w:t xml:space="preserve">. The data </w:t>
      </w:r>
      <w:r w:rsidR="00853DB8">
        <w:rPr>
          <w:rFonts w:asciiTheme="minorHAnsi" w:eastAsia="Calibri" w:hAnsiTheme="minorHAnsi" w:cstheme="minorHAnsi"/>
        </w:rPr>
        <w:t xml:space="preserve">included in this analysis </w:t>
      </w:r>
      <w:r w:rsidR="008D02CE" w:rsidRPr="00D164F5">
        <w:rPr>
          <w:rFonts w:asciiTheme="minorHAnsi" w:eastAsia="Calibri" w:hAnsiTheme="minorHAnsi" w:cstheme="minorHAnsi"/>
        </w:rPr>
        <w:t xml:space="preserve">spans from </w:t>
      </w:r>
      <w:r w:rsidR="008D02CE" w:rsidRPr="00D164F5">
        <w:rPr>
          <w:rFonts w:asciiTheme="minorHAnsi" w:eastAsia="Calibri" w:hAnsiTheme="minorHAnsi" w:cstheme="minorHAnsi"/>
        </w:rPr>
        <w:lastRenderedPageBreak/>
        <w:t xml:space="preserve">2000 to 2015, </w:t>
      </w:r>
      <w:r w:rsidR="00853DB8">
        <w:rPr>
          <w:rFonts w:asciiTheme="minorHAnsi" w:eastAsia="Calibri" w:hAnsiTheme="minorHAnsi" w:cstheme="minorHAnsi"/>
        </w:rPr>
        <w:t xml:space="preserve">depending on </w:t>
      </w:r>
      <w:r w:rsidR="008D02CE" w:rsidRPr="00D164F5">
        <w:rPr>
          <w:rFonts w:asciiTheme="minorHAnsi" w:eastAsia="Calibri" w:hAnsiTheme="minorHAnsi" w:cstheme="minorHAnsi"/>
        </w:rPr>
        <w:t xml:space="preserve">data </w:t>
      </w:r>
      <w:r w:rsidR="00853DB8">
        <w:rPr>
          <w:rFonts w:asciiTheme="minorHAnsi" w:eastAsia="Calibri" w:hAnsiTheme="minorHAnsi" w:cstheme="minorHAnsi"/>
        </w:rPr>
        <w:t xml:space="preserve">availability for the respective indicators. </w:t>
      </w:r>
      <w:r w:rsidR="008D02CE" w:rsidRPr="00D164F5">
        <w:rPr>
          <w:rFonts w:asciiTheme="minorHAnsi" w:eastAsia="Calibri" w:hAnsiTheme="minorHAnsi" w:cstheme="minorHAnsi"/>
        </w:rPr>
        <w:t>For the residential and commercial water and sewer rates in New Mexico and Texas, the years span from 2002 to 2014</w:t>
      </w:r>
      <w:r w:rsidR="00853DB8">
        <w:rPr>
          <w:rFonts w:asciiTheme="minorHAnsi" w:eastAsia="Calibri" w:hAnsiTheme="minorHAnsi" w:cstheme="minorHAnsi"/>
        </w:rPr>
        <w:t>. Also,</w:t>
      </w:r>
      <w:r w:rsidR="008D02CE" w:rsidRPr="00D164F5">
        <w:rPr>
          <w:rFonts w:asciiTheme="minorHAnsi" w:eastAsia="Calibri" w:hAnsiTheme="minorHAnsi" w:cstheme="minorHAnsi"/>
        </w:rPr>
        <w:t xml:space="preserve"> </w:t>
      </w:r>
      <w:r w:rsidR="00853DB8">
        <w:rPr>
          <w:rFonts w:asciiTheme="minorHAnsi" w:eastAsia="Calibri" w:hAnsiTheme="minorHAnsi" w:cstheme="minorHAnsi"/>
        </w:rPr>
        <w:t xml:space="preserve">in for some indicators and years data might </w:t>
      </w:r>
      <w:r w:rsidR="008D02CE" w:rsidRPr="00D164F5">
        <w:rPr>
          <w:rFonts w:asciiTheme="minorHAnsi" w:eastAsia="Calibri" w:hAnsiTheme="minorHAnsi" w:cstheme="minorHAnsi"/>
        </w:rPr>
        <w:t xml:space="preserve">be missing because </w:t>
      </w:r>
      <w:r w:rsidR="00853DB8">
        <w:rPr>
          <w:rFonts w:asciiTheme="minorHAnsi" w:eastAsia="Calibri" w:hAnsiTheme="minorHAnsi" w:cstheme="minorHAnsi"/>
        </w:rPr>
        <w:t xml:space="preserve">of dispersed and inconsistent sets provided by regional and national statistics or </w:t>
      </w:r>
      <w:r w:rsidR="00130A24">
        <w:rPr>
          <w:rFonts w:asciiTheme="minorHAnsi" w:eastAsia="Calibri" w:hAnsiTheme="minorHAnsi" w:cstheme="minorHAnsi"/>
        </w:rPr>
        <w:t xml:space="preserve">statewide survey data. </w:t>
      </w:r>
    </w:p>
    <w:p w14:paraId="73C9E963" w14:textId="77777777" w:rsidR="00480743" w:rsidRDefault="00480743" w:rsidP="00617B4E">
      <w:pPr>
        <w:spacing w:after="0" w:line="480" w:lineRule="auto"/>
        <w:ind w:left="0"/>
        <w:rPr>
          <w:rFonts w:asciiTheme="minorHAnsi" w:eastAsia="Calibri" w:hAnsiTheme="minorHAnsi" w:cstheme="minorHAnsi"/>
        </w:rPr>
      </w:pPr>
    </w:p>
    <w:p w14:paraId="225EE421" w14:textId="2592AC6A" w:rsidR="008D02CE" w:rsidRPr="00F36833" w:rsidRDefault="00F13496" w:rsidP="00617B4E">
      <w:pPr>
        <w:pStyle w:val="ListParagraph"/>
        <w:keepNext/>
        <w:numPr>
          <w:ilvl w:val="1"/>
          <w:numId w:val="19"/>
        </w:numPr>
        <w:spacing w:after="0" w:line="480" w:lineRule="auto"/>
        <w:ind w:left="0" w:firstLine="0"/>
        <w:rPr>
          <w:rFonts w:asciiTheme="minorHAnsi" w:eastAsia="Calibri" w:hAnsiTheme="minorHAnsi" w:cstheme="minorHAnsi"/>
        </w:rPr>
      </w:pPr>
      <w:r w:rsidRPr="00F36833">
        <w:rPr>
          <w:rFonts w:asciiTheme="minorHAnsi" w:eastAsia="Calibri" w:hAnsiTheme="minorHAnsi" w:cstheme="minorHAnsi"/>
          <w:b/>
        </w:rPr>
        <w:t xml:space="preserve">Research </w:t>
      </w:r>
      <w:r w:rsidR="005312EB">
        <w:rPr>
          <w:rFonts w:asciiTheme="minorHAnsi" w:eastAsia="Calibri" w:hAnsiTheme="minorHAnsi" w:cstheme="minorHAnsi"/>
          <w:b/>
        </w:rPr>
        <w:t>Regions and</w:t>
      </w:r>
      <w:r w:rsidR="001F7C64">
        <w:rPr>
          <w:rFonts w:asciiTheme="minorHAnsi" w:eastAsia="Calibri" w:hAnsiTheme="minorHAnsi" w:cstheme="minorHAnsi"/>
          <w:b/>
        </w:rPr>
        <w:t xml:space="preserve"> Case Study Counties</w:t>
      </w:r>
    </w:p>
    <w:p w14:paraId="2D627EB6" w14:textId="010E523F" w:rsidR="00853DB8" w:rsidRDefault="005312EB" w:rsidP="00617B4E">
      <w:pPr>
        <w:keepNext/>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To study the Rio Grande River Basin in a conclusive yet succinct format, </w:t>
      </w:r>
      <w:r w:rsidR="00853DB8">
        <w:rPr>
          <w:rFonts w:asciiTheme="minorHAnsi" w:eastAsia="Calibri" w:hAnsiTheme="minorHAnsi" w:cstheme="minorHAnsi"/>
        </w:rPr>
        <w:t xml:space="preserve">30 </w:t>
      </w:r>
      <w:r w:rsidR="008D02CE" w:rsidRPr="00D164F5">
        <w:rPr>
          <w:rFonts w:asciiTheme="minorHAnsi" w:eastAsia="Calibri" w:hAnsiTheme="minorHAnsi" w:cstheme="minorHAnsi"/>
        </w:rPr>
        <w:t>counties alongside the river</w:t>
      </w:r>
      <w:r w:rsidR="00853DB8" w:rsidRPr="00853DB8">
        <w:rPr>
          <w:rFonts w:asciiTheme="minorHAnsi" w:eastAsia="Calibri" w:hAnsiTheme="minorHAnsi" w:cstheme="minorHAnsi"/>
        </w:rPr>
        <w:t xml:space="preserve"> </w:t>
      </w:r>
      <w:r w:rsidR="00853DB8" w:rsidRPr="00D164F5">
        <w:rPr>
          <w:rFonts w:asciiTheme="minorHAnsi" w:eastAsia="Calibri" w:hAnsiTheme="minorHAnsi" w:cstheme="minorHAnsi"/>
        </w:rPr>
        <w:t>were chosen</w:t>
      </w:r>
      <w:r w:rsidR="008D02CE" w:rsidRPr="00D164F5">
        <w:rPr>
          <w:rFonts w:asciiTheme="minorHAnsi" w:eastAsia="Calibri" w:hAnsiTheme="minorHAnsi" w:cstheme="minorHAnsi"/>
        </w:rPr>
        <w:t xml:space="preserve">, starting in Colorado and ending in southern Texas. </w:t>
      </w:r>
      <w:r w:rsidR="00853DB8">
        <w:rPr>
          <w:rFonts w:asciiTheme="minorHAnsi" w:eastAsia="Calibri" w:hAnsiTheme="minorHAnsi" w:cstheme="minorHAnsi"/>
        </w:rPr>
        <w:t>They include:</w:t>
      </w:r>
    </w:p>
    <w:p w14:paraId="36A3D2DA" w14:textId="5A2B8BB0" w:rsidR="00853DB8" w:rsidRDefault="00853DB8" w:rsidP="00617B4E">
      <w:pPr>
        <w:spacing w:after="0" w:line="480" w:lineRule="auto"/>
        <w:ind w:left="0"/>
        <w:rPr>
          <w:rFonts w:asciiTheme="minorHAnsi" w:eastAsia="Calibri" w:hAnsiTheme="minorHAnsi" w:cstheme="minorHAnsi"/>
        </w:rPr>
      </w:pPr>
      <w:r>
        <w:rPr>
          <w:rFonts w:asciiTheme="minorHAnsi" w:eastAsia="Calibri" w:hAnsiTheme="minorHAnsi" w:cstheme="minorHAnsi"/>
        </w:rPr>
        <w:t xml:space="preserve">Counties in Colorado: </w:t>
      </w:r>
      <w:r w:rsidR="008D02CE" w:rsidRPr="00D164F5">
        <w:rPr>
          <w:rFonts w:asciiTheme="minorHAnsi" w:eastAsia="Calibri" w:hAnsiTheme="minorHAnsi" w:cstheme="minorHAnsi"/>
        </w:rPr>
        <w:t>Alamosa, Conejos, Hinsdale, Mineral, and the Rio Grande</w:t>
      </w:r>
      <w:r>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6C0AE24C" w14:textId="77777777" w:rsidR="00C65A02" w:rsidRDefault="00853DB8" w:rsidP="00617B4E">
      <w:pPr>
        <w:spacing w:after="0" w:line="480" w:lineRule="auto"/>
        <w:ind w:left="0"/>
        <w:rPr>
          <w:rFonts w:asciiTheme="minorHAnsi" w:eastAsia="Calibri" w:hAnsiTheme="minorHAnsi" w:cstheme="minorHAnsi"/>
        </w:rPr>
      </w:pPr>
      <w:r>
        <w:rPr>
          <w:rFonts w:asciiTheme="minorHAnsi" w:eastAsia="Calibri" w:hAnsiTheme="minorHAnsi" w:cstheme="minorHAnsi"/>
        </w:rPr>
        <w:t>C</w:t>
      </w:r>
      <w:r w:rsidR="008D02CE" w:rsidRPr="00D164F5">
        <w:rPr>
          <w:rFonts w:asciiTheme="minorHAnsi" w:eastAsia="Calibri" w:hAnsiTheme="minorHAnsi" w:cstheme="minorHAnsi"/>
        </w:rPr>
        <w:t xml:space="preserve">ounties </w:t>
      </w:r>
      <w:r>
        <w:rPr>
          <w:rFonts w:asciiTheme="minorHAnsi" w:eastAsia="Calibri" w:hAnsiTheme="minorHAnsi" w:cstheme="minorHAnsi"/>
        </w:rPr>
        <w:t xml:space="preserve">in </w:t>
      </w:r>
      <w:r w:rsidR="008D02CE" w:rsidRPr="00D164F5">
        <w:rPr>
          <w:rFonts w:asciiTheme="minorHAnsi" w:eastAsia="Calibri" w:hAnsiTheme="minorHAnsi" w:cstheme="minorHAnsi"/>
        </w:rPr>
        <w:t>New Mexico</w:t>
      </w:r>
      <w:r>
        <w:rPr>
          <w:rFonts w:asciiTheme="minorHAnsi" w:eastAsia="Calibri" w:hAnsiTheme="minorHAnsi" w:cstheme="minorHAnsi"/>
        </w:rPr>
        <w:t>:</w:t>
      </w:r>
      <w:r w:rsidR="008D02CE" w:rsidRPr="00D164F5">
        <w:rPr>
          <w:rFonts w:asciiTheme="minorHAnsi" w:eastAsia="Calibri" w:hAnsiTheme="minorHAnsi" w:cstheme="minorHAnsi"/>
        </w:rPr>
        <w:t xml:space="preserve"> Bernalillo, Dona Ana, Los Alamos, Rio Arriba, Sandoval, Santa Fe, Sierra, Socorro, Taos, and Valencia</w:t>
      </w:r>
      <w:r w:rsidR="00C65A02">
        <w:rPr>
          <w:rFonts w:asciiTheme="minorHAnsi" w:eastAsia="Calibri" w:hAnsiTheme="minorHAnsi" w:cstheme="minorHAnsi"/>
        </w:rPr>
        <w:t xml:space="preserve">, and </w:t>
      </w:r>
    </w:p>
    <w:p w14:paraId="3FF1811E" w14:textId="19E7C8B1" w:rsidR="00853DB8" w:rsidRDefault="00853DB8" w:rsidP="00617B4E">
      <w:pPr>
        <w:spacing w:after="0" w:line="480" w:lineRule="auto"/>
        <w:ind w:left="0"/>
        <w:rPr>
          <w:rFonts w:asciiTheme="minorHAnsi" w:eastAsia="Calibri" w:hAnsiTheme="minorHAnsi" w:cstheme="minorHAnsi"/>
        </w:rPr>
      </w:pPr>
      <w:r>
        <w:rPr>
          <w:rFonts w:asciiTheme="minorHAnsi" w:eastAsia="Calibri" w:hAnsiTheme="minorHAnsi" w:cstheme="minorHAnsi"/>
        </w:rPr>
        <w:t>C</w:t>
      </w:r>
      <w:r w:rsidR="008D02CE" w:rsidRPr="00D164F5">
        <w:rPr>
          <w:rFonts w:asciiTheme="minorHAnsi" w:eastAsia="Calibri" w:hAnsiTheme="minorHAnsi" w:cstheme="minorHAnsi"/>
        </w:rPr>
        <w:t>ounties in Texas</w:t>
      </w:r>
      <w:r>
        <w:rPr>
          <w:rFonts w:asciiTheme="minorHAnsi" w:eastAsia="Calibri" w:hAnsiTheme="minorHAnsi" w:cstheme="minorHAnsi"/>
        </w:rPr>
        <w:t>:</w:t>
      </w:r>
      <w:r w:rsidR="008D02CE" w:rsidRPr="00D164F5">
        <w:rPr>
          <w:rFonts w:asciiTheme="minorHAnsi" w:eastAsia="Calibri" w:hAnsiTheme="minorHAnsi" w:cstheme="minorHAnsi"/>
        </w:rPr>
        <w:t xml:space="preserve"> Brewster, Cameron, Dimmit, El Paso, Hidalgo, Hudspeth, Jeff Davis, Kinney, Maverick, Presidio, Starr, Terrell, Val Verde, Webb, and Zapata. </w:t>
      </w:r>
    </w:p>
    <w:p w14:paraId="2EF33DAE" w14:textId="05A62E22" w:rsidR="00F36833" w:rsidRDefault="00853DB8" w:rsidP="00617B4E">
      <w:pPr>
        <w:spacing w:after="0" w:line="480" w:lineRule="auto"/>
        <w:ind w:left="0"/>
        <w:rPr>
          <w:rFonts w:asciiTheme="minorHAnsi" w:eastAsia="Calibri" w:hAnsiTheme="minorHAnsi" w:cstheme="minorHAnsi"/>
        </w:rPr>
      </w:pPr>
      <w:r>
        <w:rPr>
          <w:rFonts w:asciiTheme="minorHAnsi" w:eastAsia="Calibri" w:hAnsiTheme="minorHAnsi" w:cstheme="minorHAnsi"/>
        </w:rPr>
        <w:t>Due to the geographic, socio-economic and environmental diversity in each of the cou</w:t>
      </w:r>
      <w:r w:rsidR="00C65A02">
        <w:rPr>
          <w:rFonts w:asciiTheme="minorHAnsi" w:eastAsia="Calibri" w:hAnsiTheme="minorHAnsi" w:cstheme="minorHAnsi"/>
        </w:rPr>
        <w:t>nties, data sets show to be</w:t>
      </w:r>
      <w:r>
        <w:rPr>
          <w:rFonts w:asciiTheme="minorHAnsi" w:eastAsia="Calibri" w:hAnsiTheme="minorHAnsi" w:cstheme="minorHAnsi"/>
        </w:rPr>
        <w:t xml:space="preserve"> variable across those regions. </w:t>
      </w:r>
      <w:r w:rsidR="00E242FE">
        <w:rPr>
          <w:rFonts w:asciiTheme="minorHAnsi" w:eastAsia="Calibri" w:hAnsiTheme="minorHAnsi" w:cstheme="minorHAnsi"/>
        </w:rPr>
        <w:t xml:space="preserve">For that reason, the analysis was narrowed down to three selected counties to emphasize those differences and provide a perspective on changes in sustainability indicators over time from a micro scale perspective. </w:t>
      </w:r>
    </w:p>
    <w:p w14:paraId="449217A0" w14:textId="0B8511A9" w:rsidR="00E242FE"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E242FE">
        <w:rPr>
          <w:rFonts w:asciiTheme="minorHAnsi" w:eastAsia="Calibri" w:hAnsiTheme="minorHAnsi" w:cstheme="minorHAnsi"/>
        </w:rPr>
        <w:t xml:space="preserve">Three counties have been selected for the case study analysis: Rio Grande (CO), </w:t>
      </w:r>
      <w:r w:rsidR="001B359C">
        <w:rPr>
          <w:rFonts w:asciiTheme="minorHAnsi" w:eastAsia="Calibri" w:hAnsiTheme="minorHAnsi" w:cstheme="minorHAnsi"/>
        </w:rPr>
        <w:t>Bernalillo</w:t>
      </w:r>
      <w:r w:rsidR="00E242FE">
        <w:rPr>
          <w:rFonts w:asciiTheme="minorHAnsi" w:eastAsia="Calibri" w:hAnsiTheme="minorHAnsi" w:cstheme="minorHAnsi"/>
        </w:rPr>
        <w:t xml:space="preserve"> (NM), and El Paso (TX).</w:t>
      </w:r>
    </w:p>
    <w:p w14:paraId="474925C9" w14:textId="2541AB95" w:rsidR="00753B85"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lastRenderedPageBreak/>
        <w:tab/>
      </w:r>
      <w:r w:rsidR="00E242FE" w:rsidRPr="00D164F5">
        <w:rPr>
          <w:rFonts w:asciiTheme="minorHAnsi" w:eastAsia="Calibri" w:hAnsiTheme="minorHAnsi" w:cstheme="minorHAnsi"/>
        </w:rPr>
        <w:t xml:space="preserve">These case studies </w:t>
      </w:r>
      <w:r w:rsidR="007B6B3E">
        <w:rPr>
          <w:rFonts w:asciiTheme="minorHAnsi" w:eastAsia="Calibri" w:hAnsiTheme="minorHAnsi" w:cstheme="minorHAnsi"/>
        </w:rPr>
        <w:t xml:space="preserve">will provide </w:t>
      </w:r>
      <w:r w:rsidR="00E242FE" w:rsidRPr="00D164F5">
        <w:rPr>
          <w:rFonts w:asciiTheme="minorHAnsi" w:eastAsia="Calibri" w:hAnsiTheme="minorHAnsi" w:cstheme="minorHAnsi"/>
        </w:rPr>
        <w:t xml:space="preserve">a closer look at water </w:t>
      </w:r>
      <w:r w:rsidR="007B6B3E">
        <w:rPr>
          <w:rFonts w:asciiTheme="minorHAnsi" w:eastAsia="Calibri" w:hAnsiTheme="minorHAnsi" w:cstheme="minorHAnsi"/>
        </w:rPr>
        <w:t xml:space="preserve">use trends and patterns </w:t>
      </w:r>
      <w:r w:rsidR="00E242FE" w:rsidRPr="00D164F5">
        <w:rPr>
          <w:rFonts w:asciiTheme="minorHAnsi" w:eastAsia="Calibri" w:hAnsiTheme="minorHAnsi" w:cstheme="minorHAnsi"/>
        </w:rPr>
        <w:t xml:space="preserve">in the region and </w:t>
      </w:r>
      <w:r w:rsidR="007B6B3E">
        <w:rPr>
          <w:rFonts w:asciiTheme="minorHAnsi" w:eastAsia="Calibri" w:hAnsiTheme="minorHAnsi" w:cstheme="minorHAnsi"/>
        </w:rPr>
        <w:t xml:space="preserve">as a potential information base for future comparisons with </w:t>
      </w:r>
      <w:r w:rsidR="00E242FE">
        <w:rPr>
          <w:rFonts w:asciiTheme="minorHAnsi" w:eastAsia="Calibri" w:hAnsiTheme="minorHAnsi" w:cstheme="minorHAnsi"/>
        </w:rPr>
        <w:t xml:space="preserve">other counties and areas. </w:t>
      </w:r>
    </w:p>
    <w:p w14:paraId="3C33A6F4" w14:textId="755D5225" w:rsidR="00130A24" w:rsidRDefault="00130A24" w:rsidP="00617B4E">
      <w:pPr>
        <w:spacing w:after="0" w:line="480" w:lineRule="auto"/>
        <w:ind w:left="0"/>
        <w:rPr>
          <w:rFonts w:asciiTheme="minorHAnsi" w:eastAsia="Calibri" w:hAnsiTheme="minorHAnsi" w:cstheme="minorHAnsi"/>
        </w:rPr>
      </w:pPr>
    </w:p>
    <w:p w14:paraId="2498A59A" w14:textId="7EC7B8D9" w:rsidR="008D02CE" w:rsidRPr="00130A24" w:rsidRDefault="00F36833" w:rsidP="00617B4E">
      <w:pPr>
        <w:spacing w:after="0" w:line="480" w:lineRule="auto"/>
        <w:ind w:left="0"/>
        <w:rPr>
          <w:rFonts w:asciiTheme="minorHAnsi" w:eastAsia="Calibri" w:hAnsiTheme="minorHAnsi" w:cstheme="minorHAnsi"/>
        </w:rPr>
      </w:pPr>
      <w:r>
        <w:rPr>
          <w:rFonts w:asciiTheme="minorHAnsi" w:eastAsia="Calibri" w:hAnsiTheme="minorHAnsi" w:cstheme="minorHAnsi"/>
          <w:b/>
        </w:rPr>
        <w:t>3.</w:t>
      </w:r>
      <w:r w:rsidR="0094329B">
        <w:rPr>
          <w:rFonts w:asciiTheme="minorHAnsi" w:eastAsia="Calibri" w:hAnsiTheme="minorHAnsi" w:cstheme="minorHAnsi"/>
          <w:b/>
        </w:rPr>
        <w:t>3</w:t>
      </w:r>
      <w:r w:rsidR="00130A24">
        <w:rPr>
          <w:rFonts w:asciiTheme="minorHAnsi" w:eastAsia="Calibri" w:hAnsiTheme="minorHAnsi" w:cstheme="minorHAnsi"/>
        </w:rPr>
        <w:t xml:space="preserve"> </w:t>
      </w:r>
      <w:r w:rsidR="002142CF" w:rsidRPr="00BB1E5C">
        <w:rPr>
          <w:rFonts w:asciiTheme="minorHAnsi" w:eastAsia="Calibri" w:hAnsiTheme="minorHAnsi" w:cstheme="minorHAnsi"/>
          <w:b/>
        </w:rPr>
        <w:t>Proceeding</w:t>
      </w:r>
      <w:r w:rsidR="002142CF">
        <w:rPr>
          <w:rFonts w:asciiTheme="minorHAnsi" w:eastAsia="Calibri" w:hAnsiTheme="minorHAnsi" w:cstheme="minorHAnsi"/>
          <w:b/>
        </w:rPr>
        <w:t xml:space="preserve"> </w:t>
      </w:r>
    </w:p>
    <w:p w14:paraId="0F15B8F3" w14:textId="28ED6ED4" w:rsidR="002142CF" w:rsidRDefault="005312EB"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8D02CE" w:rsidRPr="00D164F5">
        <w:rPr>
          <w:rFonts w:asciiTheme="minorHAnsi" w:eastAsia="Calibri" w:hAnsiTheme="minorHAnsi" w:cstheme="minorHAnsi"/>
        </w:rPr>
        <w:t xml:space="preserve">The approach to organizing and analyzing the data collected was to first organize </w:t>
      </w:r>
      <w:r w:rsidR="002142CF">
        <w:rPr>
          <w:rFonts w:asciiTheme="minorHAnsi" w:eastAsia="Calibri" w:hAnsiTheme="minorHAnsi" w:cstheme="minorHAnsi"/>
        </w:rPr>
        <w:t xml:space="preserve">them </w:t>
      </w:r>
      <w:r w:rsidR="008D02CE" w:rsidRPr="00D164F5">
        <w:rPr>
          <w:rFonts w:asciiTheme="minorHAnsi" w:eastAsia="Calibri" w:hAnsiTheme="minorHAnsi" w:cstheme="minorHAnsi"/>
        </w:rPr>
        <w:t xml:space="preserve">by variable, then by county, and last by year. Counties were chosen instead of cities or specific sites because they provide essential baseline data without encompassing too large or </w:t>
      </w:r>
      <w:r w:rsidR="002142CF">
        <w:rPr>
          <w:rFonts w:asciiTheme="minorHAnsi" w:eastAsia="Calibri" w:hAnsiTheme="minorHAnsi" w:cstheme="minorHAnsi"/>
        </w:rPr>
        <w:t xml:space="preserve">too </w:t>
      </w:r>
      <w:r w:rsidR="008D02CE" w:rsidRPr="00D164F5">
        <w:rPr>
          <w:rFonts w:asciiTheme="minorHAnsi" w:eastAsia="Calibri" w:hAnsiTheme="minorHAnsi" w:cstheme="minorHAnsi"/>
        </w:rPr>
        <w:t xml:space="preserve">small of a region. A large </w:t>
      </w:r>
      <w:r w:rsidR="002142CF">
        <w:rPr>
          <w:rFonts w:asciiTheme="minorHAnsi" w:eastAsia="Calibri" w:hAnsiTheme="minorHAnsi" w:cstheme="minorHAnsi"/>
        </w:rPr>
        <w:t xml:space="preserve">number </w:t>
      </w:r>
      <w:r w:rsidR="008D02CE" w:rsidRPr="00D164F5">
        <w:rPr>
          <w:rFonts w:asciiTheme="minorHAnsi" w:eastAsia="Calibri" w:hAnsiTheme="minorHAnsi" w:cstheme="minorHAnsi"/>
        </w:rPr>
        <w:t xml:space="preserve">of economic and social datasets </w:t>
      </w:r>
      <w:r w:rsidR="002142CF">
        <w:rPr>
          <w:rFonts w:asciiTheme="minorHAnsi" w:eastAsia="Calibri" w:hAnsiTheme="minorHAnsi" w:cstheme="minorHAnsi"/>
        </w:rPr>
        <w:t xml:space="preserve">has been </w:t>
      </w:r>
      <w:r w:rsidR="008D02CE" w:rsidRPr="00D164F5">
        <w:rPr>
          <w:rFonts w:asciiTheme="minorHAnsi" w:eastAsia="Calibri" w:hAnsiTheme="minorHAnsi" w:cstheme="minorHAnsi"/>
        </w:rPr>
        <w:t xml:space="preserve">derived at the county level, making it the most practical regional </w:t>
      </w:r>
      <w:r w:rsidR="002142CF">
        <w:rPr>
          <w:rFonts w:asciiTheme="minorHAnsi" w:eastAsia="Calibri" w:hAnsiTheme="minorHAnsi" w:cstheme="minorHAnsi"/>
        </w:rPr>
        <w:t xml:space="preserve">analysis </w:t>
      </w:r>
      <w:r w:rsidR="008D02CE" w:rsidRPr="00D164F5">
        <w:rPr>
          <w:rFonts w:asciiTheme="minorHAnsi" w:eastAsia="Calibri" w:hAnsiTheme="minorHAnsi" w:cstheme="minorHAnsi"/>
        </w:rPr>
        <w:t>for this study.</w:t>
      </w:r>
    </w:p>
    <w:p w14:paraId="4F64F800" w14:textId="77777777" w:rsidR="00DC1527" w:rsidRDefault="00DC152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I</w:t>
      </w:r>
      <w:r w:rsidRPr="00D164F5">
        <w:rPr>
          <w:rFonts w:asciiTheme="minorHAnsi" w:eastAsia="Calibri" w:hAnsiTheme="minorHAnsi" w:cstheme="minorHAnsi"/>
        </w:rPr>
        <w:t>nterpolation was used for the USGS water data</w:t>
      </w:r>
      <w:r>
        <w:rPr>
          <w:rFonts w:asciiTheme="minorHAnsi" w:eastAsia="Calibri" w:hAnsiTheme="minorHAnsi" w:cstheme="minorHAnsi"/>
        </w:rPr>
        <w:t xml:space="preserve"> to account for missing consistency of the data sets (USGS data is reported </w:t>
      </w:r>
      <w:r w:rsidRPr="00D164F5">
        <w:rPr>
          <w:rFonts w:asciiTheme="minorHAnsi" w:eastAsia="Calibri" w:hAnsiTheme="minorHAnsi" w:cstheme="minorHAnsi"/>
        </w:rPr>
        <w:t>only in five year increments</w:t>
      </w:r>
      <w:r>
        <w:rPr>
          <w:rFonts w:asciiTheme="minorHAnsi" w:eastAsia="Calibri" w:hAnsiTheme="minorHAnsi" w:cstheme="minorHAnsi"/>
        </w:rPr>
        <w:t xml:space="preserve">, while this analysis focused on annual changes of the analyzed variables). </w:t>
      </w:r>
      <w:r w:rsidRPr="00D164F5">
        <w:rPr>
          <w:rFonts w:asciiTheme="minorHAnsi" w:eastAsia="Calibri" w:hAnsiTheme="minorHAnsi" w:cstheme="minorHAnsi"/>
        </w:rPr>
        <w:t xml:space="preserve">By filling in the numerical gaps, interpolation also allowed for </w:t>
      </w:r>
      <w:r>
        <w:rPr>
          <w:rFonts w:asciiTheme="minorHAnsi" w:eastAsia="Calibri" w:hAnsiTheme="minorHAnsi" w:cstheme="minorHAnsi"/>
        </w:rPr>
        <w:t>a correlation</w:t>
      </w:r>
      <w:r w:rsidRPr="00D164F5">
        <w:rPr>
          <w:rFonts w:asciiTheme="minorHAnsi" w:eastAsia="Calibri" w:hAnsiTheme="minorHAnsi" w:cstheme="minorHAnsi"/>
        </w:rPr>
        <w:t xml:space="preserve"> </w:t>
      </w:r>
      <w:r>
        <w:rPr>
          <w:rFonts w:asciiTheme="minorHAnsi" w:eastAsia="Calibri" w:hAnsiTheme="minorHAnsi" w:cstheme="minorHAnsi"/>
        </w:rPr>
        <w:t xml:space="preserve">analysis that will be discussed in more detail in the following paragraphs and chapters. </w:t>
      </w:r>
    </w:p>
    <w:p w14:paraId="6998F643" w14:textId="1E48BEB3" w:rsidR="00617B4E" w:rsidRDefault="002142CF" w:rsidP="00B91895">
      <w:pPr>
        <w:spacing w:after="0" w:line="480" w:lineRule="auto"/>
        <w:ind w:left="0" w:firstLine="720"/>
        <w:rPr>
          <w:rFonts w:asciiTheme="minorHAnsi" w:eastAsia="Calibri" w:hAnsiTheme="minorHAnsi" w:cstheme="minorHAnsi"/>
        </w:rPr>
      </w:pPr>
      <w:r>
        <w:rPr>
          <w:rFonts w:asciiTheme="minorHAnsi" w:eastAsia="Calibri" w:hAnsiTheme="minorHAnsi" w:cstheme="minorHAnsi"/>
        </w:rPr>
        <w:t xml:space="preserve">The data was first analyzed for temporal patterns and </w:t>
      </w:r>
      <w:r w:rsidR="001B359C">
        <w:rPr>
          <w:rFonts w:asciiTheme="minorHAnsi" w:eastAsia="Calibri" w:hAnsiTheme="minorHAnsi" w:cstheme="minorHAnsi"/>
        </w:rPr>
        <w:t>trends in</w:t>
      </w:r>
      <w:r>
        <w:rPr>
          <w:rFonts w:asciiTheme="minorHAnsi" w:eastAsia="Calibri" w:hAnsiTheme="minorHAnsi" w:cstheme="minorHAnsi"/>
        </w:rPr>
        <w:t xml:space="preserve"> each Rio Grande state and each case study county. In a next step, a c</w:t>
      </w:r>
      <w:r w:rsidR="008D02CE" w:rsidRPr="00D164F5">
        <w:rPr>
          <w:rFonts w:asciiTheme="minorHAnsi" w:eastAsia="Calibri" w:hAnsiTheme="minorHAnsi" w:cstheme="minorHAnsi"/>
        </w:rPr>
        <w:t>orrelation</w:t>
      </w:r>
      <w:r>
        <w:rPr>
          <w:rFonts w:asciiTheme="minorHAnsi" w:eastAsia="Calibri" w:hAnsiTheme="minorHAnsi" w:cstheme="minorHAnsi"/>
        </w:rPr>
        <w:t xml:space="preserve"> analysis was conducted for sustainability indicators</w:t>
      </w:r>
      <w:r w:rsidR="008D02CE" w:rsidRPr="00D164F5">
        <w:rPr>
          <w:rFonts w:asciiTheme="minorHAnsi" w:eastAsia="Calibri" w:hAnsiTheme="minorHAnsi" w:cstheme="minorHAnsi"/>
        </w:rPr>
        <w:t xml:space="preserve"> </w:t>
      </w:r>
      <w:r>
        <w:rPr>
          <w:rFonts w:asciiTheme="minorHAnsi" w:eastAsia="Calibri" w:hAnsiTheme="minorHAnsi" w:cstheme="minorHAnsi"/>
        </w:rPr>
        <w:t xml:space="preserve">and water use for the three case study counties. The purpose of the correlation analysis was </w:t>
      </w:r>
      <w:r w:rsidR="008D02CE" w:rsidRPr="00D164F5">
        <w:rPr>
          <w:rFonts w:asciiTheme="minorHAnsi" w:eastAsia="Calibri" w:hAnsiTheme="minorHAnsi" w:cstheme="minorHAnsi"/>
        </w:rPr>
        <w:t xml:space="preserve">to analyze the </w:t>
      </w:r>
      <w:r>
        <w:rPr>
          <w:rFonts w:asciiTheme="minorHAnsi" w:eastAsia="Calibri" w:hAnsiTheme="minorHAnsi" w:cstheme="minorHAnsi"/>
        </w:rPr>
        <w:t xml:space="preserve">relation </w:t>
      </w:r>
      <w:r w:rsidR="008D02CE" w:rsidRPr="00D164F5">
        <w:rPr>
          <w:rFonts w:asciiTheme="minorHAnsi" w:eastAsia="Calibri" w:hAnsiTheme="minorHAnsi" w:cstheme="minorHAnsi"/>
        </w:rPr>
        <w:t xml:space="preserve">between one of the two water use datasets and </w:t>
      </w:r>
      <w:r>
        <w:rPr>
          <w:rFonts w:asciiTheme="minorHAnsi" w:eastAsia="Calibri" w:hAnsiTheme="minorHAnsi" w:cstheme="minorHAnsi"/>
        </w:rPr>
        <w:t xml:space="preserve">another </w:t>
      </w:r>
      <w:r w:rsidR="008D02CE" w:rsidRPr="00D164F5">
        <w:rPr>
          <w:rFonts w:asciiTheme="minorHAnsi" w:eastAsia="Calibri" w:hAnsiTheme="minorHAnsi" w:cstheme="minorHAnsi"/>
        </w:rPr>
        <w:t>selected variable</w:t>
      </w:r>
      <w:r>
        <w:rPr>
          <w:rFonts w:asciiTheme="minorHAnsi" w:eastAsia="Calibri" w:hAnsiTheme="minorHAnsi" w:cstheme="minorHAnsi"/>
        </w:rPr>
        <w:t xml:space="preserve"> at a time from the list of sustainability indicators</w:t>
      </w:r>
      <w:r w:rsidR="008D02CE" w:rsidRPr="00D164F5">
        <w:rPr>
          <w:rFonts w:asciiTheme="minorHAnsi" w:eastAsia="Calibri" w:hAnsiTheme="minorHAnsi" w:cstheme="minorHAnsi"/>
        </w:rPr>
        <w:t xml:space="preserve">. </w:t>
      </w:r>
      <w:r w:rsidR="00617B4E">
        <w:rPr>
          <w:rFonts w:asciiTheme="minorHAnsi" w:eastAsia="Calibri" w:hAnsiTheme="minorHAnsi" w:cstheme="minorHAnsi"/>
        </w:rPr>
        <w:br w:type="page"/>
      </w:r>
    </w:p>
    <w:p w14:paraId="6C36A254" w14:textId="26A19722" w:rsidR="008D02CE" w:rsidRPr="00F36833" w:rsidRDefault="002C055A" w:rsidP="00EF3F94">
      <w:pPr>
        <w:spacing w:after="0" w:line="480" w:lineRule="auto"/>
        <w:ind w:left="0"/>
        <w:rPr>
          <w:rFonts w:asciiTheme="minorHAnsi" w:eastAsia="Calibri" w:hAnsiTheme="minorHAnsi" w:cstheme="minorHAnsi"/>
          <w:b/>
          <w:sz w:val="28"/>
        </w:rPr>
      </w:pPr>
      <w:r w:rsidRPr="00F36833">
        <w:rPr>
          <w:rFonts w:asciiTheme="minorHAnsi" w:eastAsia="Calibri" w:hAnsiTheme="minorHAnsi" w:cstheme="minorHAnsi"/>
          <w:b/>
          <w:sz w:val="28"/>
        </w:rPr>
        <w:lastRenderedPageBreak/>
        <w:t xml:space="preserve">Chapter 4: </w:t>
      </w:r>
      <w:r w:rsidR="008D02CE" w:rsidRPr="00F36833">
        <w:rPr>
          <w:rFonts w:asciiTheme="minorHAnsi" w:eastAsia="Calibri" w:hAnsiTheme="minorHAnsi" w:cstheme="minorHAnsi"/>
          <w:b/>
          <w:sz w:val="28"/>
        </w:rPr>
        <w:t>T</w:t>
      </w:r>
      <w:r w:rsidR="00B755A9">
        <w:rPr>
          <w:rFonts w:asciiTheme="minorHAnsi" w:eastAsia="Calibri" w:hAnsiTheme="minorHAnsi" w:cstheme="minorHAnsi"/>
          <w:b/>
          <w:sz w:val="28"/>
        </w:rPr>
        <w:t xml:space="preserve">rends and Patterns in </w:t>
      </w:r>
      <w:r w:rsidR="00B755A9">
        <w:rPr>
          <w:rFonts w:asciiTheme="minorHAnsi" w:eastAsia="Cambria" w:hAnsiTheme="minorHAnsi" w:cstheme="minorHAnsi"/>
          <w:b/>
          <w:sz w:val="28"/>
        </w:rPr>
        <w:t>Socio-e</w:t>
      </w:r>
      <w:r w:rsidR="0094329B" w:rsidRPr="00BB1E5C">
        <w:rPr>
          <w:rFonts w:asciiTheme="minorHAnsi" w:eastAsia="Cambria" w:hAnsiTheme="minorHAnsi" w:cstheme="minorHAnsi"/>
          <w:b/>
          <w:sz w:val="28"/>
        </w:rPr>
        <w:t xml:space="preserve">conomic and Environmental </w:t>
      </w:r>
      <w:r w:rsidR="00B755A9">
        <w:rPr>
          <w:rFonts w:asciiTheme="minorHAnsi" w:eastAsia="Cambria" w:hAnsiTheme="minorHAnsi" w:cstheme="minorHAnsi"/>
          <w:b/>
          <w:sz w:val="28"/>
        </w:rPr>
        <w:t>Sub-Indicators</w:t>
      </w:r>
      <w:r w:rsidR="0094329B" w:rsidRPr="00BB1E5C">
        <w:rPr>
          <w:rFonts w:asciiTheme="minorHAnsi" w:eastAsia="Cambria" w:hAnsiTheme="minorHAnsi" w:cstheme="minorHAnsi"/>
          <w:b/>
          <w:sz w:val="28"/>
        </w:rPr>
        <w:t xml:space="preserve"> in the Rio Grande River Basin</w:t>
      </w:r>
    </w:p>
    <w:p w14:paraId="06FE652F" w14:textId="77777777" w:rsidR="008D02CE" w:rsidRPr="00BA7256" w:rsidRDefault="006E2EC4" w:rsidP="00617B4E">
      <w:pPr>
        <w:numPr>
          <w:ilvl w:val="1"/>
          <w:numId w:val="6"/>
        </w:numPr>
        <w:spacing w:after="0" w:line="480" w:lineRule="auto"/>
        <w:ind w:left="0" w:firstLine="0"/>
        <w:contextualSpacing/>
        <w:rPr>
          <w:rFonts w:asciiTheme="minorHAnsi" w:eastAsia="Calibri" w:hAnsiTheme="minorHAnsi" w:cstheme="minorHAnsi"/>
          <w:b/>
        </w:rPr>
      </w:pPr>
      <w:r>
        <w:rPr>
          <w:rFonts w:asciiTheme="minorHAnsi" w:eastAsia="Calibri" w:hAnsiTheme="minorHAnsi" w:cstheme="minorHAnsi"/>
          <w:b/>
        </w:rPr>
        <w:t>Water U</w:t>
      </w:r>
      <w:r w:rsidR="008D02CE" w:rsidRPr="00D164F5">
        <w:rPr>
          <w:rFonts w:asciiTheme="minorHAnsi" w:eastAsia="Calibri" w:hAnsiTheme="minorHAnsi" w:cstheme="minorHAnsi"/>
          <w:b/>
        </w:rPr>
        <w:t>se in Colorado, New Mexico, and Texas</w:t>
      </w:r>
    </w:p>
    <w:p w14:paraId="687C6881" w14:textId="77777777" w:rsidR="00CB2465" w:rsidRDefault="00CB2465"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Water withdrawals for public </w:t>
      </w:r>
      <w:r w:rsidRPr="00D164F5">
        <w:rPr>
          <w:rFonts w:asciiTheme="minorHAnsi" w:eastAsia="Calibri" w:hAnsiTheme="minorHAnsi" w:cstheme="minorHAnsi"/>
        </w:rPr>
        <w:t xml:space="preserve">supply </w:t>
      </w:r>
      <w:r>
        <w:rPr>
          <w:rFonts w:asciiTheme="minorHAnsi" w:eastAsia="Calibri" w:hAnsiTheme="minorHAnsi" w:cstheme="minorHAnsi"/>
        </w:rPr>
        <w:t xml:space="preserve">in all three analyzed states: Colorado, New Mexico and Texas </w:t>
      </w:r>
      <w:r w:rsidRPr="00D164F5">
        <w:rPr>
          <w:rFonts w:asciiTheme="minorHAnsi" w:eastAsia="Calibri" w:hAnsiTheme="minorHAnsi" w:cstheme="minorHAnsi"/>
        </w:rPr>
        <w:t xml:space="preserve">have seen </w:t>
      </w:r>
      <w:r>
        <w:rPr>
          <w:rFonts w:asciiTheme="minorHAnsi" w:eastAsia="Calibri" w:hAnsiTheme="minorHAnsi" w:cstheme="minorHAnsi"/>
        </w:rPr>
        <w:t>an overall increase since 1985</w:t>
      </w:r>
      <w:r w:rsidR="00286C8D">
        <w:rPr>
          <w:rFonts w:asciiTheme="minorHAnsi" w:eastAsia="Calibri" w:hAnsiTheme="minorHAnsi" w:cstheme="minorHAnsi"/>
        </w:rPr>
        <w:t>, and a slight decrease in 2010 (compared to 2005)</w:t>
      </w:r>
      <w:r>
        <w:rPr>
          <w:rFonts w:asciiTheme="minorHAnsi" w:eastAsia="Calibri" w:hAnsiTheme="minorHAnsi" w:cstheme="minorHAnsi"/>
        </w:rPr>
        <w:t xml:space="preserve"> (figure 1).</w:t>
      </w:r>
    </w:p>
    <w:p w14:paraId="07C2120E" w14:textId="620E66A1" w:rsidR="00CB2465" w:rsidRPr="006A3383" w:rsidRDefault="00CB2465"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w:t>
      </w:r>
      <w:r w:rsidRPr="00BB1E5C">
        <w:rPr>
          <w:color w:val="auto"/>
          <w:sz w:val="24"/>
          <w:szCs w:val="24"/>
        </w:rPr>
        <w:fldChar w:fldCharType="end"/>
      </w:r>
      <w:r w:rsidRPr="00BB1E5C">
        <w:rPr>
          <w:color w:val="auto"/>
          <w:sz w:val="24"/>
          <w:szCs w:val="24"/>
        </w:rPr>
        <w:t>: Total withdrawals for public supply (fresh water) in Colorado, New Mexico and Texas</w:t>
      </w:r>
    </w:p>
    <w:p w14:paraId="3B3B59DC" w14:textId="77777777" w:rsidR="00CB2465" w:rsidRDefault="00CB2465"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7B7B6E7A" wp14:editId="494A426B">
            <wp:extent cx="5394960" cy="2743200"/>
            <wp:effectExtent l="0" t="0" r="15240" b="190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F31E4B" w14:textId="57A0BD78" w:rsidR="008D02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Since World War II, many individuals have relocated from rural areas to urbanized cities, creating more demand for larger water</w:t>
      </w:r>
      <w:r w:rsidR="00286C8D">
        <w:rPr>
          <w:rFonts w:asciiTheme="minorHAnsi" w:eastAsia="Calibri" w:hAnsiTheme="minorHAnsi" w:cstheme="minorHAnsi"/>
        </w:rPr>
        <w:t xml:space="preserve"> </w:t>
      </w:r>
      <w:r w:rsidRPr="00D164F5">
        <w:rPr>
          <w:rFonts w:asciiTheme="minorHAnsi" w:eastAsia="Calibri" w:hAnsiTheme="minorHAnsi" w:cstheme="minorHAnsi"/>
        </w:rPr>
        <w:t xml:space="preserve">supply systems and more water available for public supply </w:t>
      </w:r>
      <w:r w:rsidR="00913FC2" w:rsidRPr="00913FC2">
        <w:rPr>
          <w:rFonts w:asciiTheme="minorHAnsi" w:eastAsia="Calibri" w:hAnsiTheme="minorHAnsi" w:cstheme="minorHAnsi"/>
        </w:rPr>
        <w:t>(USGS, 2016</w:t>
      </w:r>
      <w:r w:rsidRPr="00913FC2">
        <w:rPr>
          <w:rFonts w:asciiTheme="minorHAnsi" w:eastAsia="Calibri" w:hAnsiTheme="minorHAnsi" w:cstheme="minorHAnsi"/>
        </w:rPr>
        <w:t xml:space="preserve">). </w:t>
      </w:r>
      <w:r w:rsidRPr="00D164F5">
        <w:rPr>
          <w:rFonts w:asciiTheme="minorHAnsi" w:eastAsia="Calibri" w:hAnsiTheme="minorHAnsi" w:cstheme="minorHAnsi"/>
        </w:rPr>
        <w:t xml:space="preserve">Prior to 1950, the USGS categorized water withdrawn by public and private suppliers that either provide water to a minimum of 25 people or have at least 15 water connections as municipal supply, but </w:t>
      </w:r>
      <w:r w:rsidR="00286C8D">
        <w:rPr>
          <w:rFonts w:asciiTheme="minorHAnsi" w:eastAsia="Calibri" w:hAnsiTheme="minorHAnsi" w:cstheme="minorHAnsi"/>
        </w:rPr>
        <w:t xml:space="preserve">since </w:t>
      </w:r>
      <w:r w:rsidRPr="00D164F5">
        <w:rPr>
          <w:rFonts w:asciiTheme="minorHAnsi" w:eastAsia="Calibri" w:hAnsiTheme="minorHAnsi" w:cstheme="minorHAnsi"/>
        </w:rPr>
        <w:t>1955</w:t>
      </w:r>
      <w:r w:rsidR="00286C8D">
        <w:rPr>
          <w:rFonts w:asciiTheme="minorHAnsi" w:eastAsia="Calibri" w:hAnsiTheme="minorHAnsi" w:cstheme="minorHAnsi"/>
        </w:rPr>
        <w:t xml:space="preserve"> both approaches</w:t>
      </w:r>
      <w:r w:rsidRPr="00D164F5">
        <w:rPr>
          <w:rFonts w:asciiTheme="minorHAnsi" w:eastAsia="Calibri" w:hAnsiTheme="minorHAnsi" w:cstheme="minorHAnsi"/>
        </w:rPr>
        <w:t xml:space="preserve"> </w:t>
      </w:r>
      <w:r w:rsidR="00286C8D">
        <w:rPr>
          <w:rFonts w:asciiTheme="minorHAnsi" w:eastAsia="Calibri" w:hAnsiTheme="minorHAnsi" w:cstheme="minorHAnsi"/>
        </w:rPr>
        <w:t xml:space="preserve">have been </w:t>
      </w:r>
      <w:r w:rsidRPr="00D164F5">
        <w:rPr>
          <w:rFonts w:asciiTheme="minorHAnsi" w:eastAsia="Calibri" w:hAnsiTheme="minorHAnsi" w:cstheme="minorHAnsi"/>
        </w:rPr>
        <w:t>categorized as public supply. This public supply water is used for domestic, commercial, thermoelectric power</w:t>
      </w:r>
      <w:r w:rsidR="00286C8D">
        <w:rPr>
          <w:rFonts w:asciiTheme="minorHAnsi" w:eastAsia="Calibri" w:hAnsiTheme="minorHAnsi" w:cstheme="minorHAnsi"/>
        </w:rPr>
        <w:t xml:space="preserve"> generation</w:t>
      </w:r>
      <w:r w:rsidRPr="00D164F5">
        <w:rPr>
          <w:rFonts w:asciiTheme="minorHAnsi" w:eastAsia="Calibri" w:hAnsiTheme="minorHAnsi" w:cstheme="minorHAnsi"/>
        </w:rPr>
        <w:t>, industrial and public purposes</w:t>
      </w:r>
      <w:r w:rsidR="00286C8D">
        <w:rPr>
          <w:rFonts w:asciiTheme="minorHAnsi" w:eastAsia="Calibri" w:hAnsiTheme="minorHAnsi" w:cstheme="minorHAnsi"/>
        </w:rPr>
        <w:t>.</w:t>
      </w:r>
      <w:r w:rsidRPr="00D164F5">
        <w:rPr>
          <w:rFonts w:asciiTheme="minorHAnsi" w:eastAsia="Calibri" w:hAnsiTheme="minorHAnsi" w:cstheme="minorHAnsi"/>
        </w:rPr>
        <w:t xml:space="preserve"> </w:t>
      </w:r>
      <w:r w:rsidR="00286C8D">
        <w:rPr>
          <w:rFonts w:asciiTheme="minorHAnsi" w:eastAsia="Calibri" w:hAnsiTheme="minorHAnsi" w:cstheme="minorHAnsi"/>
        </w:rPr>
        <w:t xml:space="preserve">It also </w:t>
      </w:r>
      <w:r w:rsidRPr="00D164F5">
        <w:rPr>
          <w:rFonts w:asciiTheme="minorHAnsi" w:eastAsia="Calibri" w:hAnsiTheme="minorHAnsi" w:cstheme="minorHAnsi"/>
        </w:rPr>
        <w:t xml:space="preserve">plays a primary role in observing </w:t>
      </w:r>
      <w:r w:rsidR="00286C8D">
        <w:rPr>
          <w:rFonts w:asciiTheme="minorHAnsi" w:eastAsia="Calibri" w:hAnsiTheme="minorHAnsi" w:cstheme="minorHAnsi"/>
        </w:rPr>
        <w:t xml:space="preserve">and tracking </w:t>
      </w:r>
      <w:r w:rsidRPr="00D164F5">
        <w:rPr>
          <w:rFonts w:asciiTheme="minorHAnsi" w:eastAsia="Calibri" w:hAnsiTheme="minorHAnsi" w:cstheme="minorHAnsi"/>
        </w:rPr>
        <w:t xml:space="preserve">urban water use trends. </w:t>
      </w:r>
      <w:r w:rsidR="00286C8D">
        <w:rPr>
          <w:rFonts w:asciiTheme="minorHAnsi" w:eastAsia="Calibri" w:hAnsiTheme="minorHAnsi" w:cstheme="minorHAnsi"/>
        </w:rPr>
        <w:t>Because o</w:t>
      </w:r>
      <w:r w:rsidR="00D07E9D">
        <w:rPr>
          <w:rFonts w:asciiTheme="minorHAnsi" w:eastAsia="Calibri" w:hAnsiTheme="minorHAnsi" w:cstheme="minorHAnsi"/>
        </w:rPr>
        <w:t>f</w:t>
      </w:r>
      <w:r w:rsidR="00286C8D">
        <w:rPr>
          <w:rFonts w:asciiTheme="minorHAnsi" w:eastAsia="Calibri" w:hAnsiTheme="minorHAnsi" w:cstheme="minorHAnsi"/>
        </w:rPr>
        <w:t xml:space="preserve"> this </w:t>
      </w:r>
      <w:r w:rsidRPr="00D164F5">
        <w:rPr>
          <w:rFonts w:asciiTheme="minorHAnsi" w:eastAsia="Calibri" w:hAnsiTheme="minorHAnsi" w:cstheme="minorHAnsi"/>
        </w:rPr>
        <w:lastRenderedPageBreak/>
        <w:t xml:space="preserve">total public supply of freshwater is </w:t>
      </w:r>
      <w:r w:rsidR="00286C8D">
        <w:rPr>
          <w:rFonts w:asciiTheme="minorHAnsi" w:eastAsia="Calibri" w:hAnsiTheme="minorHAnsi" w:cstheme="minorHAnsi"/>
        </w:rPr>
        <w:t xml:space="preserve">considered as </w:t>
      </w:r>
      <w:r w:rsidRPr="00D164F5">
        <w:rPr>
          <w:rFonts w:asciiTheme="minorHAnsi" w:eastAsia="Calibri" w:hAnsiTheme="minorHAnsi" w:cstheme="minorHAnsi"/>
        </w:rPr>
        <w:t xml:space="preserve">the best representation of water use in all three states from 1985 to 2010, </w:t>
      </w:r>
      <w:r w:rsidR="00286C8D">
        <w:rPr>
          <w:rFonts w:asciiTheme="minorHAnsi" w:eastAsia="Calibri" w:hAnsiTheme="minorHAnsi" w:cstheme="minorHAnsi"/>
        </w:rPr>
        <w:t xml:space="preserve">and thus </w:t>
      </w:r>
      <w:r w:rsidRPr="00D164F5">
        <w:rPr>
          <w:rFonts w:asciiTheme="minorHAnsi" w:eastAsia="Calibri" w:hAnsiTheme="minorHAnsi" w:cstheme="minorHAnsi"/>
        </w:rPr>
        <w:t xml:space="preserve">was chosen to </w:t>
      </w:r>
      <w:r w:rsidR="00286C8D">
        <w:rPr>
          <w:rFonts w:asciiTheme="minorHAnsi" w:eastAsia="Calibri" w:hAnsiTheme="minorHAnsi" w:cstheme="minorHAnsi"/>
        </w:rPr>
        <w:t xml:space="preserve">depict </w:t>
      </w:r>
      <w:r w:rsidRPr="00D164F5">
        <w:rPr>
          <w:rFonts w:asciiTheme="minorHAnsi" w:eastAsia="Calibri" w:hAnsiTheme="minorHAnsi" w:cstheme="minorHAnsi"/>
        </w:rPr>
        <w:t xml:space="preserve">a general </w:t>
      </w:r>
      <w:r w:rsidR="00286C8D">
        <w:rPr>
          <w:rFonts w:asciiTheme="minorHAnsi" w:eastAsia="Calibri" w:hAnsiTheme="minorHAnsi" w:cstheme="minorHAnsi"/>
        </w:rPr>
        <w:t xml:space="preserve">picture </w:t>
      </w:r>
      <w:r w:rsidRPr="00D164F5">
        <w:rPr>
          <w:rFonts w:asciiTheme="minorHAnsi" w:eastAsia="Calibri" w:hAnsiTheme="minorHAnsi" w:cstheme="minorHAnsi"/>
        </w:rPr>
        <w:t>of water withdraw</w:t>
      </w:r>
      <w:r w:rsidR="00286C8D">
        <w:rPr>
          <w:rFonts w:asciiTheme="minorHAnsi" w:eastAsia="Calibri" w:hAnsiTheme="minorHAnsi" w:cstheme="minorHAnsi"/>
        </w:rPr>
        <w:t>als</w:t>
      </w:r>
      <w:r w:rsidRPr="00D164F5">
        <w:rPr>
          <w:rFonts w:asciiTheme="minorHAnsi" w:eastAsia="Calibri" w:hAnsiTheme="minorHAnsi" w:cstheme="minorHAnsi"/>
        </w:rPr>
        <w:t xml:space="preserve"> in these states over a 25</w:t>
      </w:r>
      <w:r w:rsidR="00286C8D">
        <w:rPr>
          <w:rFonts w:asciiTheme="minorHAnsi" w:eastAsia="Calibri" w:hAnsiTheme="minorHAnsi" w:cstheme="minorHAnsi"/>
        </w:rPr>
        <w:t>-</w:t>
      </w:r>
      <w:r w:rsidRPr="00D164F5">
        <w:rPr>
          <w:rFonts w:asciiTheme="minorHAnsi" w:eastAsia="Calibri" w:hAnsiTheme="minorHAnsi" w:cstheme="minorHAnsi"/>
        </w:rPr>
        <w:t xml:space="preserve">year time span. The two water use variables </w:t>
      </w:r>
      <w:r w:rsidR="00286C8D">
        <w:rPr>
          <w:rFonts w:asciiTheme="minorHAnsi" w:eastAsia="Calibri" w:hAnsiTheme="minorHAnsi" w:cstheme="minorHAnsi"/>
        </w:rPr>
        <w:t xml:space="preserve">utilized </w:t>
      </w:r>
      <w:r w:rsidRPr="00D164F5">
        <w:rPr>
          <w:rFonts w:asciiTheme="minorHAnsi" w:eastAsia="Calibri" w:hAnsiTheme="minorHAnsi" w:cstheme="minorHAnsi"/>
        </w:rPr>
        <w:t xml:space="preserve">for the rest of this study, total freshwater and saline withdrawals and total public supply withdrawals of freshwater were not used to represent state water use because of incomplete data </w:t>
      </w:r>
      <w:r w:rsidR="00286C8D">
        <w:rPr>
          <w:rFonts w:asciiTheme="minorHAnsi" w:eastAsia="Calibri" w:hAnsiTheme="minorHAnsi" w:cstheme="minorHAnsi"/>
        </w:rPr>
        <w:t xml:space="preserve">sets </w:t>
      </w:r>
      <w:r w:rsidRPr="00D164F5">
        <w:rPr>
          <w:rFonts w:asciiTheme="minorHAnsi" w:eastAsia="Calibri" w:hAnsiTheme="minorHAnsi" w:cstheme="minorHAnsi"/>
        </w:rPr>
        <w:t>for the time span 1985</w:t>
      </w:r>
      <w:r w:rsidR="00286C8D">
        <w:rPr>
          <w:rFonts w:asciiTheme="minorHAnsi" w:eastAsia="Calibri" w:hAnsiTheme="minorHAnsi" w:cstheme="minorHAnsi"/>
        </w:rPr>
        <w:t>-</w:t>
      </w:r>
      <w:r w:rsidRPr="00D164F5">
        <w:rPr>
          <w:rFonts w:asciiTheme="minorHAnsi" w:eastAsia="Calibri" w:hAnsiTheme="minorHAnsi" w:cstheme="minorHAnsi"/>
        </w:rPr>
        <w:t xml:space="preserve">2010. </w:t>
      </w:r>
    </w:p>
    <w:p w14:paraId="7FDE071F" w14:textId="77777777" w:rsidR="00151932" w:rsidRDefault="0015193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Looking specifically at total water withdrawals in each of the three states, a more detailed picture is revealed.</w:t>
      </w:r>
    </w:p>
    <w:p w14:paraId="03C4356A" w14:textId="546053EC" w:rsidR="00AA68E1" w:rsidRDefault="0015193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Figure 2 </w:t>
      </w:r>
      <w:r w:rsidR="008D02CE" w:rsidRPr="00D164F5">
        <w:rPr>
          <w:rFonts w:asciiTheme="minorHAnsi" w:eastAsia="Calibri" w:hAnsiTheme="minorHAnsi" w:cstheme="minorHAnsi"/>
        </w:rPr>
        <w:t xml:space="preserve">shows </w:t>
      </w:r>
      <w:r>
        <w:rPr>
          <w:rFonts w:asciiTheme="minorHAnsi" w:eastAsia="Calibri" w:hAnsiTheme="minorHAnsi" w:cstheme="minorHAnsi"/>
        </w:rPr>
        <w:t xml:space="preserve">that </w:t>
      </w:r>
      <w:r w:rsidR="008D02CE" w:rsidRPr="00D164F5">
        <w:rPr>
          <w:rFonts w:asciiTheme="minorHAnsi" w:eastAsia="Calibri" w:hAnsiTheme="minorHAnsi" w:cstheme="minorHAnsi"/>
        </w:rPr>
        <w:t xml:space="preserve">the total withdrawals of both surface and groundwater in the five counties along the Rio Grande River in Colorado has fluctuated from 2000 to 2010. </w:t>
      </w:r>
    </w:p>
    <w:p w14:paraId="1941CE72" w14:textId="23C369AF" w:rsidR="00AA68E1" w:rsidRPr="00FC07EE" w:rsidRDefault="00AA68E1"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2</w:t>
      </w:r>
      <w:r w:rsidRPr="00BB1E5C">
        <w:rPr>
          <w:color w:val="auto"/>
          <w:sz w:val="24"/>
          <w:szCs w:val="24"/>
        </w:rPr>
        <w:fldChar w:fldCharType="end"/>
      </w:r>
      <w:r w:rsidRPr="00BB1E5C">
        <w:rPr>
          <w:color w:val="auto"/>
          <w:sz w:val="24"/>
          <w:szCs w:val="24"/>
        </w:rPr>
        <w:t>: Total withdrawals in Colorado by county</w:t>
      </w:r>
    </w:p>
    <w:p w14:paraId="0C99A1F7" w14:textId="77777777" w:rsidR="00AA68E1" w:rsidRPr="00D164F5" w:rsidRDefault="00AA68E1"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40E2E5B4" wp14:editId="5B92F445">
            <wp:extent cx="5398936" cy="2918128"/>
            <wp:effectExtent l="0" t="0" r="1143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E73D32" w14:textId="20517F19" w:rsidR="00AA68E1"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total </w:t>
      </w:r>
      <w:r w:rsidR="00A2107E" w:rsidRPr="00D164F5">
        <w:rPr>
          <w:rFonts w:asciiTheme="minorHAnsi" w:eastAsia="Calibri" w:hAnsiTheme="minorHAnsi" w:cstheme="minorHAnsi"/>
        </w:rPr>
        <w:t>withdrawals include</w:t>
      </w:r>
      <w:r w:rsidR="00151932">
        <w:rPr>
          <w:rFonts w:asciiTheme="minorHAnsi" w:eastAsia="Calibri" w:hAnsiTheme="minorHAnsi" w:cstheme="minorHAnsi"/>
        </w:rPr>
        <w:t xml:space="preserve"> both </w:t>
      </w:r>
      <w:r w:rsidRPr="00D164F5">
        <w:rPr>
          <w:rFonts w:asciiTheme="minorHAnsi" w:eastAsia="Calibri" w:hAnsiTheme="minorHAnsi" w:cstheme="minorHAnsi"/>
        </w:rPr>
        <w:t xml:space="preserve">fresh and saline water withdrawn. In 2005, Alamosa, Hinsdale, Mineral and Rio Grande Counties </w:t>
      </w:r>
      <w:r w:rsidR="00151932">
        <w:rPr>
          <w:rFonts w:asciiTheme="minorHAnsi" w:eastAsia="Calibri" w:hAnsiTheme="minorHAnsi" w:cstheme="minorHAnsi"/>
        </w:rPr>
        <w:t xml:space="preserve">recorded </w:t>
      </w:r>
      <w:r w:rsidRPr="00D164F5">
        <w:rPr>
          <w:rFonts w:asciiTheme="minorHAnsi" w:eastAsia="Calibri" w:hAnsiTheme="minorHAnsi" w:cstheme="minorHAnsi"/>
        </w:rPr>
        <w:t xml:space="preserve">the highest amount of water withdrawals whereas Conejos had the largest amount of withdrawals in 2010. Rio Grande County, the case study </w:t>
      </w:r>
      <w:r w:rsidR="00151932">
        <w:rPr>
          <w:rFonts w:asciiTheme="minorHAnsi" w:eastAsia="Calibri" w:hAnsiTheme="minorHAnsi" w:cstheme="minorHAnsi"/>
        </w:rPr>
        <w:t xml:space="preserve">example </w:t>
      </w:r>
      <w:r w:rsidRPr="00D164F5">
        <w:rPr>
          <w:rFonts w:asciiTheme="minorHAnsi" w:eastAsia="Calibri" w:hAnsiTheme="minorHAnsi" w:cstheme="minorHAnsi"/>
        </w:rPr>
        <w:t>chosen for Colorado</w:t>
      </w:r>
      <w:r w:rsidR="00A2107E" w:rsidRPr="00D164F5">
        <w:rPr>
          <w:rFonts w:asciiTheme="minorHAnsi" w:eastAsia="Calibri" w:hAnsiTheme="minorHAnsi" w:cstheme="minorHAnsi"/>
        </w:rPr>
        <w:t>, recorded</w:t>
      </w:r>
      <w:r w:rsidR="00151932">
        <w:rPr>
          <w:rFonts w:asciiTheme="minorHAnsi" w:eastAsia="Calibri" w:hAnsiTheme="minorHAnsi" w:cstheme="minorHAnsi"/>
        </w:rPr>
        <w:t xml:space="preserve"> </w:t>
      </w:r>
      <w:r w:rsidRPr="00D164F5">
        <w:rPr>
          <w:rFonts w:asciiTheme="minorHAnsi" w:eastAsia="Calibri" w:hAnsiTheme="minorHAnsi" w:cstheme="minorHAnsi"/>
        </w:rPr>
        <w:t xml:space="preserve">the </w:t>
      </w:r>
      <w:r w:rsidR="00151932">
        <w:rPr>
          <w:rFonts w:asciiTheme="minorHAnsi" w:eastAsia="Calibri" w:hAnsiTheme="minorHAnsi" w:cstheme="minorHAnsi"/>
        </w:rPr>
        <w:t xml:space="preserve">highest </w:t>
      </w:r>
      <w:r w:rsidRPr="00D164F5">
        <w:rPr>
          <w:rFonts w:asciiTheme="minorHAnsi" w:eastAsia="Calibri" w:hAnsiTheme="minorHAnsi" w:cstheme="minorHAnsi"/>
        </w:rPr>
        <w:lastRenderedPageBreak/>
        <w:t xml:space="preserve">withdrawals </w:t>
      </w:r>
      <w:r w:rsidR="00151932">
        <w:rPr>
          <w:rFonts w:asciiTheme="minorHAnsi" w:eastAsia="Calibri" w:hAnsiTheme="minorHAnsi" w:cstheme="minorHAnsi"/>
        </w:rPr>
        <w:t xml:space="preserve">in </w:t>
      </w:r>
      <w:r w:rsidRPr="00D164F5">
        <w:rPr>
          <w:rFonts w:asciiTheme="minorHAnsi" w:eastAsia="Calibri" w:hAnsiTheme="minorHAnsi" w:cstheme="minorHAnsi"/>
        </w:rPr>
        <w:t xml:space="preserve">each </w:t>
      </w:r>
      <w:r w:rsidR="00151932">
        <w:rPr>
          <w:rFonts w:asciiTheme="minorHAnsi" w:eastAsia="Calibri" w:hAnsiTheme="minorHAnsi" w:cstheme="minorHAnsi"/>
        </w:rPr>
        <w:t xml:space="preserve">of the three </w:t>
      </w:r>
      <w:r w:rsidR="004C386C" w:rsidRPr="00D164F5">
        <w:rPr>
          <w:rFonts w:asciiTheme="minorHAnsi" w:eastAsia="Calibri" w:hAnsiTheme="minorHAnsi" w:cstheme="minorHAnsi"/>
        </w:rPr>
        <w:t>year</w:t>
      </w:r>
      <w:r w:rsidR="004C386C">
        <w:rPr>
          <w:rFonts w:asciiTheme="minorHAnsi" w:eastAsia="Calibri" w:hAnsiTheme="minorHAnsi" w:cstheme="minorHAnsi"/>
        </w:rPr>
        <w:t>s compared</w:t>
      </w:r>
      <w:r w:rsidR="00151932">
        <w:rPr>
          <w:rFonts w:asciiTheme="minorHAnsi" w:eastAsia="Calibri" w:hAnsiTheme="minorHAnsi" w:cstheme="minorHAnsi"/>
        </w:rPr>
        <w:t xml:space="preserve"> to the other counties, </w:t>
      </w:r>
      <w:r w:rsidRPr="00D164F5">
        <w:rPr>
          <w:rFonts w:asciiTheme="minorHAnsi" w:eastAsia="Calibri" w:hAnsiTheme="minorHAnsi" w:cstheme="minorHAnsi"/>
        </w:rPr>
        <w:t xml:space="preserve">with 579.2 </w:t>
      </w:r>
      <w:r w:rsidR="006E2EC4" w:rsidRPr="00D164F5">
        <w:rPr>
          <w:rFonts w:asciiTheme="minorHAnsi" w:eastAsia="Calibri" w:hAnsiTheme="minorHAnsi" w:cstheme="minorHAnsi"/>
        </w:rPr>
        <w:t>million</w:t>
      </w:r>
      <w:r w:rsidRPr="00D164F5">
        <w:rPr>
          <w:rFonts w:asciiTheme="minorHAnsi" w:eastAsia="Calibri" w:hAnsiTheme="minorHAnsi" w:cstheme="minorHAnsi"/>
        </w:rPr>
        <w:t xml:space="preserve"> of gallons of water used per day (Mgal/d)</w:t>
      </w:r>
      <w:r w:rsidR="00151932">
        <w:rPr>
          <w:rFonts w:asciiTheme="minorHAnsi" w:eastAsia="Calibri" w:hAnsiTheme="minorHAnsi" w:cstheme="minorHAnsi"/>
        </w:rPr>
        <w:t xml:space="preserve"> in 2010</w:t>
      </w:r>
      <w:r w:rsidRPr="00D164F5">
        <w:rPr>
          <w:rFonts w:asciiTheme="minorHAnsi" w:eastAsia="Calibri" w:hAnsiTheme="minorHAnsi" w:cstheme="minorHAnsi"/>
        </w:rPr>
        <w:t xml:space="preserve">. These large withdrawal amounts relative to the rest of the </w:t>
      </w:r>
      <w:r w:rsidR="00151932">
        <w:rPr>
          <w:rFonts w:asciiTheme="minorHAnsi" w:eastAsia="Calibri" w:hAnsiTheme="minorHAnsi" w:cstheme="minorHAnsi"/>
        </w:rPr>
        <w:t xml:space="preserve">analyzed </w:t>
      </w:r>
      <w:r w:rsidRPr="00D164F5">
        <w:rPr>
          <w:rFonts w:asciiTheme="minorHAnsi" w:eastAsia="Calibri" w:hAnsiTheme="minorHAnsi" w:cstheme="minorHAnsi"/>
        </w:rPr>
        <w:t xml:space="preserve">counties show the impact this county has on water use and the importance of studying this county in particular. Since water withdrawals are expected to </w:t>
      </w:r>
      <w:r w:rsidR="00151932">
        <w:rPr>
          <w:rFonts w:asciiTheme="minorHAnsi" w:eastAsia="Calibri" w:hAnsiTheme="minorHAnsi" w:cstheme="minorHAnsi"/>
        </w:rPr>
        <w:t xml:space="preserve">rise </w:t>
      </w:r>
      <w:r w:rsidRPr="00D164F5">
        <w:rPr>
          <w:rFonts w:asciiTheme="minorHAnsi" w:eastAsia="Calibri" w:hAnsiTheme="minorHAnsi" w:cstheme="minorHAnsi"/>
        </w:rPr>
        <w:t xml:space="preserve">as the population increases, minimizing withdrawals </w:t>
      </w:r>
      <w:r w:rsidR="00151932">
        <w:rPr>
          <w:rFonts w:asciiTheme="minorHAnsi" w:eastAsia="Calibri" w:hAnsiTheme="minorHAnsi" w:cstheme="minorHAnsi"/>
        </w:rPr>
        <w:t xml:space="preserve">in </w:t>
      </w:r>
      <w:r w:rsidRPr="00D164F5">
        <w:rPr>
          <w:rFonts w:asciiTheme="minorHAnsi" w:eastAsia="Calibri" w:hAnsiTheme="minorHAnsi" w:cstheme="minorHAnsi"/>
        </w:rPr>
        <w:t xml:space="preserve">the county with the highest </w:t>
      </w:r>
      <w:r w:rsidR="00151932">
        <w:rPr>
          <w:rFonts w:asciiTheme="minorHAnsi" w:eastAsia="Calibri" w:hAnsiTheme="minorHAnsi" w:cstheme="minorHAnsi"/>
        </w:rPr>
        <w:t xml:space="preserve">total </w:t>
      </w:r>
      <w:r w:rsidRPr="00D164F5">
        <w:rPr>
          <w:rFonts w:asciiTheme="minorHAnsi" w:eastAsia="Calibri" w:hAnsiTheme="minorHAnsi" w:cstheme="minorHAnsi"/>
        </w:rPr>
        <w:t xml:space="preserve">withdrawals </w:t>
      </w:r>
      <w:r w:rsidR="00151932">
        <w:rPr>
          <w:rFonts w:asciiTheme="minorHAnsi" w:eastAsia="Calibri" w:hAnsiTheme="minorHAnsi" w:cstheme="minorHAnsi"/>
        </w:rPr>
        <w:t xml:space="preserve">might have a positive effect on water resources and help conserve </w:t>
      </w:r>
      <w:r w:rsidRPr="00D164F5">
        <w:rPr>
          <w:rFonts w:asciiTheme="minorHAnsi" w:eastAsia="Calibri" w:hAnsiTheme="minorHAnsi" w:cstheme="minorHAnsi"/>
        </w:rPr>
        <w:t xml:space="preserve">water </w:t>
      </w:r>
      <w:r w:rsidR="00151932">
        <w:rPr>
          <w:rFonts w:asciiTheme="minorHAnsi" w:eastAsia="Calibri" w:hAnsiTheme="minorHAnsi" w:cstheme="minorHAnsi"/>
        </w:rPr>
        <w:t xml:space="preserve">– the county with its water management practices could in this </w:t>
      </w:r>
      <w:r w:rsidR="00A2107E">
        <w:rPr>
          <w:rFonts w:asciiTheme="minorHAnsi" w:eastAsia="Calibri" w:hAnsiTheme="minorHAnsi" w:cstheme="minorHAnsi"/>
        </w:rPr>
        <w:t>way become</w:t>
      </w:r>
      <w:r w:rsidRPr="00D164F5">
        <w:rPr>
          <w:rFonts w:asciiTheme="minorHAnsi" w:eastAsia="Calibri" w:hAnsiTheme="minorHAnsi" w:cstheme="minorHAnsi"/>
        </w:rPr>
        <w:t xml:space="preserve"> a</w:t>
      </w:r>
      <w:r w:rsidR="00151932">
        <w:rPr>
          <w:rFonts w:asciiTheme="minorHAnsi" w:eastAsia="Calibri" w:hAnsiTheme="minorHAnsi" w:cstheme="minorHAnsi"/>
        </w:rPr>
        <w:t>n</w:t>
      </w:r>
      <w:r w:rsidRPr="00D164F5">
        <w:rPr>
          <w:rFonts w:asciiTheme="minorHAnsi" w:eastAsia="Calibri" w:hAnsiTheme="minorHAnsi" w:cstheme="minorHAnsi"/>
        </w:rPr>
        <w:t xml:space="preserve"> exa</w:t>
      </w:r>
      <w:r w:rsidR="006E2EC4">
        <w:rPr>
          <w:rFonts w:asciiTheme="minorHAnsi" w:eastAsia="Calibri" w:hAnsiTheme="minorHAnsi" w:cstheme="minorHAnsi"/>
        </w:rPr>
        <w:t xml:space="preserve">mple for </w:t>
      </w:r>
      <w:r w:rsidR="00151932">
        <w:rPr>
          <w:rFonts w:asciiTheme="minorHAnsi" w:eastAsia="Calibri" w:hAnsiTheme="minorHAnsi" w:cstheme="minorHAnsi"/>
        </w:rPr>
        <w:t xml:space="preserve">other </w:t>
      </w:r>
      <w:r w:rsidR="006E2EC4">
        <w:rPr>
          <w:rFonts w:asciiTheme="minorHAnsi" w:eastAsia="Calibri" w:hAnsiTheme="minorHAnsi" w:cstheme="minorHAnsi"/>
        </w:rPr>
        <w:t>counties</w:t>
      </w:r>
      <w:r w:rsidR="00AA68E1">
        <w:rPr>
          <w:rFonts w:asciiTheme="minorHAnsi" w:eastAsia="Calibri" w:hAnsiTheme="minorHAnsi" w:cstheme="minorHAnsi"/>
        </w:rPr>
        <w:t xml:space="preserve"> in the state or other states along the Rio Grande River</w:t>
      </w:r>
      <w:r w:rsidR="006E2EC4">
        <w:rPr>
          <w:rFonts w:asciiTheme="minorHAnsi" w:eastAsia="Calibri" w:hAnsiTheme="minorHAnsi" w:cstheme="minorHAnsi"/>
        </w:rPr>
        <w:t xml:space="preserve">. </w:t>
      </w:r>
    </w:p>
    <w:p w14:paraId="4E239768" w14:textId="1B1696B3" w:rsidR="00AA68E1" w:rsidRDefault="00AA68E1"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Among the </w:t>
      </w:r>
      <w:r w:rsidR="008D02CE" w:rsidRPr="00D164F5">
        <w:rPr>
          <w:rFonts w:asciiTheme="minorHAnsi" w:eastAsia="Calibri" w:hAnsiTheme="minorHAnsi" w:cstheme="minorHAnsi"/>
        </w:rPr>
        <w:t xml:space="preserve">New Mexico counties, Dona Ana has </w:t>
      </w:r>
      <w:r>
        <w:rPr>
          <w:rFonts w:asciiTheme="minorHAnsi" w:eastAsia="Calibri" w:hAnsiTheme="minorHAnsi" w:cstheme="minorHAnsi"/>
        </w:rPr>
        <w:t xml:space="preserve">recorded </w:t>
      </w:r>
      <w:r w:rsidR="008D02CE" w:rsidRPr="00D164F5">
        <w:rPr>
          <w:rFonts w:asciiTheme="minorHAnsi" w:eastAsia="Calibri" w:hAnsiTheme="minorHAnsi" w:cstheme="minorHAnsi"/>
        </w:rPr>
        <w:t>the highest withdrawals with over 4</w:t>
      </w:r>
      <w:r>
        <w:rPr>
          <w:rFonts w:asciiTheme="minorHAnsi" w:eastAsia="Calibri" w:hAnsiTheme="minorHAnsi" w:cstheme="minorHAnsi"/>
        </w:rPr>
        <w:t>93</w:t>
      </w:r>
      <w:r w:rsidR="008D02CE" w:rsidRPr="00D164F5">
        <w:rPr>
          <w:rFonts w:asciiTheme="minorHAnsi" w:eastAsia="Calibri" w:hAnsiTheme="minorHAnsi" w:cstheme="minorHAnsi"/>
        </w:rPr>
        <w:t xml:space="preserve"> Mgal/d in 2000</w:t>
      </w:r>
      <w:r>
        <w:rPr>
          <w:rFonts w:asciiTheme="minorHAnsi" w:eastAsia="Calibri" w:hAnsiTheme="minorHAnsi" w:cstheme="minorHAnsi"/>
        </w:rPr>
        <w:t>, 465</w:t>
      </w:r>
      <w:r w:rsidR="008D02CE" w:rsidRPr="00D164F5">
        <w:rPr>
          <w:rFonts w:asciiTheme="minorHAnsi" w:eastAsia="Calibri" w:hAnsiTheme="minorHAnsi" w:cstheme="minorHAnsi"/>
        </w:rPr>
        <w:t xml:space="preserve"> </w:t>
      </w:r>
      <w:r w:rsidRPr="00D164F5">
        <w:rPr>
          <w:rFonts w:asciiTheme="minorHAnsi" w:eastAsia="Calibri" w:hAnsiTheme="minorHAnsi" w:cstheme="minorHAnsi"/>
        </w:rPr>
        <w:t xml:space="preserve">Mgal/d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2005 and </w:t>
      </w:r>
      <w:r>
        <w:rPr>
          <w:rFonts w:asciiTheme="minorHAnsi" w:eastAsia="Calibri" w:hAnsiTheme="minorHAnsi" w:cstheme="minorHAnsi"/>
        </w:rPr>
        <w:t xml:space="preserve">almost </w:t>
      </w:r>
      <w:r w:rsidR="008D02CE" w:rsidRPr="00D164F5">
        <w:rPr>
          <w:rFonts w:asciiTheme="minorHAnsi" w:eastAsia="Calibri" w:hAnsiTheme="minorHAnsi" w:cstheme="minorHAnsi"/>
        </w:rPr>
        <w:t>400 Mgal/d in 2010</w:t>
      </w:r>
      <w:r>
        <w:rPr>
          <w:rFonts w:asciiTheme="minorHAnsi" w:eastAsia="Calibri" w:hAnsiTheme="minorHAnsi" w:cstheme="minorHAnsi"/>
        </w:rPr>
        <w:t xml:space="preserve"> (figure 3)</w:t>
      </w:r>
      <w:r w:rsidR="008D02CE" w:rsidRPr="00D164F5">
        <w:rPr>
          <w:rFonts w:asciiTheme="minorHAnsi" w:eastAsia="Calibri" w:hAnsiTheme="minorHAnsi" w:cstheme="minorHAnsi"/>
        </w:rPr>
        <w:t xml:space="preserve">. </w:t>
      </w:r>
    </w:p>
    <w:p w14:paraId="46744E84" w14:textId="6B65C12C" w:rsidR="00AA68E1" w:rsidRPr="00BB1E5C" w:rsidRDefault="00AA68E1" w:rsidP="00617B4E">
      <w:pPr>
        <w:keepNext/>
        <w:keepLines/>
        <w:spacing w:after="0" w:line="480" w:lineRule="auto"/>
        <w:ind w:left="0"/>
        <w:rPr>
          <w:rFonts w:asciiTheme="minorHAnsi" w:eastAsia="Calibri" w:hAnsiTheme="minorHAnsi" w:cstheme="minorHAnsi"/>
          <w:i/>
        </w:rPr>
      </w:pPr>
      <w:r w:rsidRPr="00BB1E5C">
        <w:rPr>
          <w:i/>
        </w:rPr>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3</w:t>
      </w:r>
      <w:r w:rsidRPr="00BB1E5C">
        <w:rPr>
          <w:i/>
        </w:rPr>
        <w:fldChar w:fldCharType="end"/>
      </w:r>
      <w:r w:rsidRPr="00BB1E5C">
        <w:rPr>
          <w:i/>
        </w:rPr>
        <w:t xml:space="preserve">: Total withdrawals </w:t>
      </w:r>
      <w:r>
        <w:rPr>
          <w:i/>
        </w:rPr>
        <w:t xml:space="preserve">in </w:t>
      </w:r>
      <w:r w:rsidRPr="00BB1E5C">
        <w:rPr>
          <w:i/>
        </w:rPr>
        <w:t>New Mexico</w:t>
      </w:r>
      <w:r>
        <w:rPr>
          <w:i/>
        </w:rPr>
        <w:t xml:space="preserve"> by county</w:t>
      </w:r>
    </w:p>
    <w:p w14:paraId="76F500B5" w14:textId="77777777" w:rsidR="00AA68E1" w:rsidRPr="00D164F5" w:rsidRDefault="00AA68E1"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2FB1D8A7" wp14:editId="54D1537C">
            <wp:extent cx="5430741" cy="2679589"/>
            <wp:effectExtent l="0" t="0" r="17780" b="260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290908" w14:textId="44EF3A6B" w:rsidR="008D02CE" w:rsidRPr="00D164F5" w:rsidRDefault="008D02CE" w:rsidP="00617B4E">
      <w:pPr>
        <w:spacing w:after="0" w:line="480" w:lineRule="auto"/>
        <w:ind w:left="0"/>
        <w:rPr>
          <w:rFonts w:asciiTheme="minorHAnsi" w:eastAsia="Calibri" w:hAnsiTheme="minorHAnsi" w:cstheme="minorHAnsi"/>
        </w:rPr>
      </w:pPr>
      <w:r w:rsidRPr="00D164F5">
        <w:rPr>
          <w:rFonts w:asciiTheme="minorHAnsi" w:eastAsia="Calibri" w:hAnsiTheme="minorHAnsi" w:cstheme="minorHAnsi"/>
        </w:rPr>
        <w:t>Valencia, Bernalillo and Socorro counties all have the next highest withdrawal amounts, where all withdrawal levels are at a minimum of 12</w:t>
      </w:r>
      <w:r w:rsidR="005F4F5F">
        <w:rPr>
          <w:rFonts w:asciiTheme="minorHAnsi" w:eastAsia="Calibri" w:hAnsiTheme="minorHAnsi" w:cstheme="minorHAnsi"/>
        </w:rPr>
        <w:t>9</w:t>
      </w:r>
      <w:r w:rsidRPr="00D164F5">
        <w:rPr>
          <w:rFonts w:asciiTheme="minorHAnsi" w:eastAsia="Calibri" w:hAnsiTheme="minorHAnsi" w:cstheme="minorHAnsi"/>
        </w:rPr>
        <w:t xml:space="preserve"> Mgal/d. The lowest withdrawal </w:t>
      </w:r>
      <w:r w:rsidRPr="00D164F5">
        <w:rPr>
          <w:rFonts w:asciiTheme="minorHAnsi" w:eastAsia="Calibri" w:hAnsiTheme="minorHAnsi" w:cstheme="minorHAnsi"/>
        </w:rPr>
        <w:lastRenderedPageBreak/>
        <w:t>levels are in Los Alamos County, with 4.11 Mgal/d in 2000 being the highest withdrawal rate of the three studied years</w:t>
      </w:r>
      <w:r w:rsidR="00F049FF">
        <w:rPr>
          <w:rFonts w:asciiTheme="minorHAnsi" w:eastAsia="Calibri" w:hAnsiTheme="minorHAnsi" w:cstheme="minorHAnsi"/>
        </w:rPr>
        <w:t xml:space="preserve"> at the same time</w:t>
      </w:r>
      <w:r w:rsidRPr="00D164F5">
        <w:rPr>
          <w:rFonts w:asciiTheme="minorHAnsi" w:eastAsia="Calibri" w:hAnsiTheme="minorHAnsi" w:cstheme="minorHAnsi"/>
        </w:rPr>
        <w:t xml:space="preserve">. The </w:t>
      </w:r>
      <w:r w:rsidR="00BC77B6">
        <w:rPr>
          <w:rFonts w:asciiTheme="minorHAnsi" w:eastAsia="Calibri" w:hAnsiTheme="minorHAnsi" w:cstheme="minorHAnsi"/>
        </w:rPr>
        <w:t xml:space="preserve">presented fluctuations </w:t>
      </w:r>
      <w:r w:rsidRPr="00D164F5">
        <w:rPr>
          <w:rFonts w:asciiTheme="minorHAnsi" w:eastAsia="Calibri" w:hAnsiTheme="minorHAnsi" w:cstheme="minorHAnsi"/>
        </w:rPr>
        <w:t xml:space="preserve">in total fresh and saline water withdrawn illustrate </w:t>
      </w:r>
      <w:r w:rsidR="00BC77B6">
        <w:rPr>
          <w:rFonts w:asciiTheme="minorHAnsi" w:eastAsia="Calibri" w:hAnsiTheme="minorHAnsi" w:cstheme="minorHAnsi"/>
        </w:rPr>
        <w:t xml:space="preserve">variations in water supplies in those counties despite their geographic proximity. </w:t>
      </w:r>
      <w:r w:rsidRPr="00D164F5">
        <w:rPr>
          <w:rFonts w:asciiTheme="minorHAnsi" w:eastAsia="Calibri" w:hAnsiTheme="minorHAnsi" w:cstheme="minorHAnsi"/>
        </w:rPr>
        <w:t xml:space="preserve">Bernalillo </w:t>
      </w:r>
      <w:r w:rsidR="00583D99">
        <w:rPr>
          <w:rFonts w:asciiTheme="minorHAnsi" w:eastAsia="Calibri" w:hAnsiTheme="minorHAnsi" w:cstheme="minorHAnsi"/>
        </w:rPr>
        <w:t>County</w:t>
      </w:r>
      <w:r w:rsidR="00BC77B6">
        <w:rPr>
          <w:rFonts w:asciiTheme="minorHAnsi" w:eastAsia="Calibri" w:hAnsiTheme="minorHAnsi" w:cstheme="minorHAnsi"/>
        </w:rPr>
        <w:t xml:space="preserve"> </w:t>
      </w:r>
      <w:r w:rsidRPr="00D164F5">
        <w:rPr>
          <w:rFonts w:asciiTheme="minorHAnsi" w:eastAsia="Calibri" w:hAnsiTheme="minorHAnsi" w:cstheme="minorHAnsi"/>
        </w:rPr>
        <w:t xml:space="preserve">has the city </w:t>
      </w:r>
      <w:r w:rsidR="00BC77B6">
        <w:rPr>
          <w:rFonts w:asciiTheme="minorHAnsi" w:eastAsia="Calibri" w:hAnsiTheme="minorHAnsi" w:cstheme="minorHAnsi"/>
        </w:rPr>
        <w:t xml:space="preserve">(Albuquerque) </w:t>
      </w:r>
      <w:r w:rsidRPr="00D164F5">
        <w:rPr>
          <w:rFonts w:asciiTheme="minorHAnsi" w:eastAsia="Calibri" w:hAnsiTheme="minorHAnsi" w:cstheme="minorHAnsi"/>
        </w:rPr>
        <w:t xml:space="preserve">with the largest population in New Mexico, but Dona Ana is the county with the largest number of </w:t>
      </w:r>
      <w:r w:rsidR="00913FC2">
        <w:rPr>
          <w:rFonts w:asciiTheme="minorHAnsi" w:eastAsia="Calibri" w:hAnsiTheme="minorHAnsi" w:cstheme="minorHAnsi"/>
        </w:rPr>
        <w:t>farms and ranches (USDA, 2014</w:t>
      </w:r>
      <w:r w:rsidRPr="00D164F5">
        <w:rPr>
          <w:rFonts w:asciiTheme="minorHAnsi" w:eastAsia="Calibri" w:hAnsiTheme="minorHAnsi" w:cstheme="minorHAnsi"/>
        </w:rPr>
        <w:t xml:space="preserve">). This high number of farms in the area could be one of the reasons why Dona Ana’s withdrawals are higher than other counties </w:t>
      </w:r>
      <w:r w:rsidR="00BC77B6">
        <w:rPr>
          <w:rFonts w:asciiTheme="minorHAnsi" w:eastAsia="Calibri" w:hAnsiTheme="minorHAnsi" w:cstheme="minorHAnsi"/>
        </w:rPr>
        <w:t xml:space="preserve">with </w:t>
      </w:r>
      <w:r w:rsidRPr="00D164F5">
        <w:rPr>
          <w:rFonts w:asciiTheme="minorHAnsi" w:eastAsia="Calibri" w:hAnsiTheme="minorHAnsi" w:cstheme="minorHAnsi"/>
        </w:rPr>
        <w:t xml:space="preserve">more populated cities. </w:t>
      </w:r>
      <w:r w:rsidR="00BC77B6">
        <w:rPr>
          <w:rFonts w:asciiTheme="minorHAnsi" w:eastAsia="Calibri" w:hAnsiTheme="minorHAnsi" w:cstheme="minorHAnsi"/>
        </w:rPr>
        <w:t xml:space="preserve">In </w:t>
      </w:r>
      <w:r w:rsidR="00DA0FC6">
        <w:rPr>
          <w:rFonts w:asciiTheme="minorHAnsi" w:eastAsia="Calibri" w:hAnsiTheme="minorHAnsi" w:cstheme="minorHAnsi"/>
        </w:rPr>
        <w:t>Bernalillo County</w:t>
      </w:r>
      <w:r w:rsidRPr="00D164F5">
        <w:rPr>
          <w:rFonts w:asciiTheme="minorHAnsi" w:eastAsia="Calibri" w:hAnsiTheme="minorHAnsi" w:cstheme="minorHAnsi"/>
        </w:rPr>
        <w:t xml:space="preserve">, water withdrawals decreased from 2000 to 2005 by approximately </w:t>
      </w:r>
      <w:r w:rsidR="00BC77B6">
        <w:rPr>
          <w:rFonts w:asciiTheme="minorHAnsi" w:eastAsia="Calibri" w:hAnsiTheme="minorHAnsi" w:cstheme="minorHAnsi"/>
        </w:rPr>
        <w:t>12%</w:t>
      </w:r>
      <w:r w:rsidRPr="00D164F5">
        <w:rPr>
          <w:rFonts w:asciiTheme="minorHAnsi" w:eastAsia="Calibri" w:hAnsiTheme="minorHAnsi" w:cstheme="minorHAnsi"/>
        </w:rPr>
        <w:t xml:space="preserve">, </w:t>
      </w:r>
      <w:r w:rsidR="00BC77B6">
        <w:rPr>
          <w:rFonts w:asciiTheme="minorHAnsi" w:eastAsia="Calibri" w:hAnsiTheme="minorHAnsi" w:cstheme="minorHAnsi"/>
        </w:rPr>
        <w:t xml:space="preserve">while </w:t>
      </w:r>
      <w:r w:rsidRPr="00D164F5">
        <w:rPr>
          <w:rFonts w:asciiTheme="minorHAnsi" w:eastAsia="Calibri" w:hAnsiTheme="minorHAnsi" w:cstheme="minorHAnsi"/>
        </w:rPr>
        <w:t>the withdrawal level remained relatively unchanged in 2010</w:t>
      </w:r>
      <w:r w:rsidR="00BC77B6">
        <w:rPr>
          <w:rFonts w:asciiTheme="minorHAnsi" w:eastAsia="Calibri" w:hAnsiTheme="minorHAnsi" w:cstheme="minorHAnsi"/>
        </w:rPr>
        <w:t xml:space="preserve"> (compared to 2005)</w:t>
      </w:r>
      <w:r w:rsidRPr="00D164F5">
        <w:rPr>
          <w:rFonts w:asciiTheme="minorHAnsi" w:eastAsia="Calibri" w:hAnsiTheme="minorHAnsi" w:cstheme="minorHAnsi"/>
        </w:rPr>
        <w:t>.</w:t>
      </w:r>
    </w:p>
    <w:p w14:paraId="314C3353" w14:textId="77777777" w:rsidR="008D02CE" w:rsidRDefault="00BC77B6"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t>A similar variability in total withdrawals among counties has been found in Texas (figure 4).</w:t>
      </w:r>
    </w:p>
    <w:p w14:paraId="5359D290" w14:textId="49E1519C" w:rsidR="00BC77B6" w:rsidRPr="00BB1E5C" w:rsidRDefault="00BC77B6" w:rsidP="00617B4E">
      <w:pPr>
        <w:keepNext/>
        <w:keepLines/>
        <w:spacing w:after="0" w:line="480" w:lineRule="auto"/>
        <w:ind w:left="0"/>
        <w:contextualSpacing/>
        <w:rPr>
          <w:rFonts w:asciiTheme="minorHAnsi" w:eastAsia="Calibri" w:hAnsiTheme="minorHAnsi" w:cstheme="minorHAnsi"/>
          <w:i/>
        </w:rPr>
      </w:pPr>
      <w:r w:rsidRPr="00BB1E5C">
        <w:rPr>
          <w:i/>
        </w:rPr>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4</w:t>
      </w:r>
      <w:r w:rsidRPr="00BB1E5C">
        <w:rPr>
          <w:i/>
        </w:rPr>
        <w:fldChar w:fldCharType="end"/>
      </w:r>
      <w:r w:rsidRPr="00BB1E5C">
        <w:rPr>
          <w:i/>
        </w:rPr>
        <w:t>: Total withdrawals in Texas by county</w:t>
      </w:r>
    </w:p>
    <w:p w14:paraId="37EFCF3B" w14:textId="77777777" w:rsidR="008D02CE" w:rsidRPr="00FA77D6" w:rsidRDefault="00C92975" w:rsidP="00617B4E">
      <w:pPr>
        <w:pStyle w:val="Caption"/>
        <w:keepNext/>
        <w:keepLines/>
        <w:ind w:left="0"/>
        <w:rPr>
          <w:color w:val="auto"/>
        </w:rPr>
      </w:pPr>
      <w:r w:rsidRPr="00D164F5">
        <w:rPr>
          <w:rFonts w:asciiTheme="minorHAnsi" w:eastAsia="Calibri" w:hAnsiTheme="minorHAnsi" w:cstheme="minorHAnsi"/>
          <w:noProof/>
        </w:rPr>
        <w:drawing>
          <wp:inline distT="0" distB="0" distL="0" distR="0" wp14:anchorId="7D7CAD8F" wp14:editId="331B4E45">
            <wp:extent cx="5375082" cy="2504661"/>
            <wp:effectExtent l="0" t="0" r="16510"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EDDA03" w14:textId="6BA5801B" w:rsidR="00F13496"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total withdrawals in the fifteen selected Texas counties span </w:t>
      </w:r>
      <w:r w:rsidR="00F36D02">
        <w:rPr>
          <w:rFonts w:asciiTheme="minorHAnsi" w:eastAsia="Calibri" w:hAnsiTheme="minorHAnsi" w:cstheme="minorHAnsi"/>
        </w:rPr>
        <w:t xml:space="preserve">between </w:t>
      </w:r>
      <w:r w:rsidRPr="00D164F5">
        <w:rPr>
          <w:rFonts w:asciiTheme="minorHAnsi" w:eastAsia="Calibri" w:hAnsiTheme="minorHAnsi" w:cstheme="minorHAnsi"/>
        </w:rPr>
        <w:t xml:space="preserve">a wide range </w:t>
      </w:r>
      <w:r w:rsidR="00F36D02">
        <w:rPr>
          <w:rFonts w:asciiTheme="minorHAnsi" w:eastAsia="Calibri" w:hAnsiTheme="minorHAnsi" w:cstheme="minorHAnsi"/>
        </w:rPr>
        <w:t xml:space="preserve">of values </w:t>
      </w:r>
      <w:r w:rsidRPr="00D164F5">
        <w:rPr>
          <w:rFonts w:asciiTheme="minorHAnsi" w:eastAsia="Calibri" w:hAnsiTheme="minorHAnsi" w:cstheme="minorHAnsi"/>
        </w:rPr>
        <w:t>over the years 2005 and 2010</w:t>
      </w:r>
      <w:r w:rsidR="00F36D02">
        <w:rPr>
          <w:rFonts w:asciiTheme="minorHAnsi" w:eastAsia="Calibri" w:hAnsiTheme="minorHAnsi" w:cstheme="minorHAnsi"/>
        </w:rPr>
        <w:t>. D</w:t>
      </w:r>
      <w:r w:rsidRPr="00D164F5">
        <w:rPr>
          <w:rFonts w:asciiTheme="minorHAnsi" w:eastAsia="Calibri" w:hAnsiTheme="minorHAnsi" w:cstheme="minorHAnsi"/>
        </w:rPr>
        <w:t xml:space="preserve">ata for total withdrawals from 2000 in these counties was unavailable for </w:t>
      </w:r>
      <w:r w:rsidR="00F36D02">
        <w:rPr>
          <w:rFonts w:asciiTheme="minorHAnsi" w:eastAsia="Calibri" w:hAnsiTheme="minorHAnsi" w:cstheme="minorHAnsi"/>
        </w:rPr>
        <w:t xml:space="preserve">the </w:t>
      </w:r>
      <w:r w:rsidRPr="00D164F5">
        <w:rPr>
          <w:rFonts w:asciiTheme="minorHAnsi" w:eastAsia="Calibri" w:hAnsiTheme="minorHAnsi" w:cstheme="minorHAnsi"/>
        </w:rPr>
        <w:t xml:space="preserve">analysis. With the lowest numbers found in </w:t>
      </w:r>
      <w:r w:rsidR="00F36D02">
        <w:rPr>
          <w:rFonts w:asciiTheme="minorHAnsi" w:eastAsia="Calibri" w:hAnsiTheme="minorHAnsi" w:cstheme="minorHAnsi"/>
        </w:rPr>
        <w:t xml:space="preserve">the </w:t>
      </w:r>
      <w:r w:rsidRPr="00D164F5">
        <w:rPr>
          <w:rFonts w:asciiTheme="minorHAnsi" w:eastAsia="Calibri" w:hAnsiTheme="minorHAnsi" w:cstheme="minorHAnsi"/>
        </w:rPr>
        <w:lastRenderedPageBreak/>
        <w:t xml:space="preserve">Terrell County at 1.05 </w:t>
      </w:r>
      <w:r w:rsidR="00F36D02" w:rsidRPr="00D164F5">
        <w:rPr>
          <w:rFonts w:asciiTheme="minorHAnsi" w:eastAsia="Calibri" w:hAnsiTheme="minorHAnsi" w:cstheme="minorHAnsi"/>
        </w:rPr>
        <w:t xml:space="preserve">Mgal/d </w:t>
      </w:r>
      <w:r w:rsidR="00F36D02">
        <w:rPr>
          <w:rFonts w:asciiTheme="minorHAnsi" w:eastAsia="Calibri" w:hAnsiTheme="minorHAnsi" w:cstheme="minorHAnsi"/>
        </w:rPr>
        <w:t xml:space="preserve">in 2005 </w:t>
      </w:r>
      <w:r w:rsidRPr="00D164F5">
        <w:rPr>
          <w:rFonts w:asciiTheme="minorHAnsi" w:eastAsia="Calibri" w:hAnsiTheme="minorHAnsi" w:cstheme="minorHAnsi"/>
        </w:rPr>
        <w:t xml:space="preserve">and 1.49 Mgal/d in 2010, and the highest numbers found in Hidalgo County at 394.41 </w:t>
      </w:r>
      <w:r w:rsidR="00F36D02" w:rsidRPr="00D164F5">
        <w:rPr>
          <w:rFonts w:asciiTheme="minorHAnsi" w:eastAsia="Calibri" w:hAnsiTheme="minorHAnsi" w:cstheme="minorHAnsi"/>
        </w:rPr>
        <w:t xml:space="preserve">Mgal/d </w:t>
      </w:r>
      <w:r w:rsidR="00F36D02">
        <w:rPr>
          <w:rFonts w:asciiTheme="minorHAnsi" w:eastAsia="Calibri" w:hAnsiTheme="minorHAnsi" w:cstheme="minorHAnsi"/>
        </w:rPr>
        <w:t xml:space="preserve">in 2005 </w:t>
      </w:r>
      <w:r w:rsidRPr="00D164F5">
        <w:rPr>
          <w:rFonts w:asciiTheme="minorHAnsi" w:eastAsia="Calibri" w:hAnsiTheme="minorHAnsi" w:cstheme="minorHAnsi"/>
        </w:rPr>
        <w:t xml:space="preserve">and 470.22 Mgal/d in 2010, there is </w:t>
      </w:r>
      <w:r w:rsidR="00F36D02">
        <w:rPr>
          <w:rFonts w:asciiTheme="minorHAnsi" w:eastAsia="Calibri" w:hAnsiTheme="minorHAnsi" w:cstheme="minorHAnsi"/>
        </w:rPr>
        <w:t xml:space="preserve">a </w:t>
      </w:r>
      <w:r w:rsidRPr="00D164F5">
        <w:rPr>
          <w:rFonts w:asciiTheme="minorHAnsi" w:eastAsia="Calibri" w:hAnsiTheme="minorHAnsi" w:cstheme="minorHAnsi"/>
        </w:rPr>
        <w:t xml:space="preserve">clear variability in withdrawal rates along the Rio Grande River. El Paso County, the case study </w:t>
      </w:r>
      <w:r w:rsidR="00F36D02">
        <w:rPr>
          <w:rFonts w:asciiTheme="minorHAnsi" w:eastAsia="Calibri" w:hAnsiTheme="minorHAnsi" w:cstheme="minorHAnsi"/>
        </w:rPr>
        <w:t xml:space="preserve">region </w:t>
      </w:r>
      <w:r w:rsidRPr="00D164F5">
        <w:rPr>
          <w:rFonts w:asciiTheme="minorHAnsi" w:eastAsia="Calibri" w:hAnsiTheme="minorHAnsi" w:cstheme="minorHAnsi"/>
        </w:rPr>
        <w:t xml:space="preserve">for Texas, has the second highest average total withdrawals, </w:t>
      </w:r>
      <w:r w:rsidR="00F36D02">
        <w:rPr>
          <w:rFonts w:asciiTheme="minorHAnsi" w:eastAsia="Calibri" w:hAnsiTheme="minorHAnsi" w:cstheme="minorHAnsi"/>
        </w:rPr>
        <w:t xml:space="preserve">although </w:t>
      </w:r>
      <w:r w:rsidRPr="00D164F5">
        <w:rPr>
          <w:rFonts w:asciiTheme="minorHAnsi" w:eastAsia="Calibri" w:hAnsiTheme="minorHAnsi" w:cstheme="minorHAnsi"/>
        </w:rPr>
        <w:t>Cameron County ha</w:t>
      </w:r>
      <w:r w:rsidR="00F36D02">
        <w:rPr>
          <w:rFonts w:asciiTheme="minorHAnsi" w:eastAsia="Calibri" w:hAnsiTheme="minorHAnsi" w:cstheme="minorHAnsi"/>
        </w:rPr>
        <w:t xml:space="preserve">d </w:t>
      </w:r>
      <w:r w:rsidRPr="00D164F5">
        <w:rPr>
          <w:rFonts w:asciiTheme="minorHAnsi" w:eastAsia="Calibri" w:hAnsiTheme="minorHAnsi" w:cstheme="minorHAnsi"/>
        </w:rPr>
        <w:t>higher withdrawal</w:t>
      </w:r>
      <w:r w:rsidR="00F36D02">
        <w:rPr>
          <w:rFonts w:asciiTheme="minorHAnsi" w:eastAsia="Calibri" w:hAnsiTheme="minorHAnsi" w:cstheme="minorHAnsi"/>
        </w:rPr>
        <w:t>s</w:t>
      </w:r>
      <w:r w:rsidRPr="00D164F5">
        <w:rPr>
          <w:rFonts w:asciiTheme="minorHAnsi" w:eastAsia="Calibri" w:hAnsiTheme="minorHAnsi" w:cstheme="minorHAnsi"/>
        </w:rPr>
        <w:t xml:space="preserve"> in 2010 </w:t>
      </w:r>
      <w:r w:rsidR="00F36D02">
        <w:rPr>
          <w:rFonts w:asciiTheme="minorHAnsi" w:eastAsia="Calibri" w:hAnsiTheme="minorHAnsi" w:cstheme="minorHAnsi"/>
        </w:rPr>
        <w:t>(</w:t>
      </w:r>
      <w:r w:rsidRPr="00D164F5">
        <w:rPr>
          <w:rFonts w:asciiTheme="minorHAnsi" w:eastAsia="Calibri" w:hAnsiTheme="minorHAnsi" w:cstheme="minorHAnsi"/>
        </w:rPr>
        <w:t>281.48 Mgal/d</w:t>
      </w:r>
      <w:r w:rsidR="00F36D02">
        <w:rPr>
          <w:rFonts w:asciiTheme="minorHAnsi" w:eastAsia="Calibri" w:hAnsiTheme="minorHAnsi" w:cstheme="minorHAnsi"/>
        </w:rPr>
        <w:t>)</w:t>
      </w:r>
      <w:r w:rsidRPr="00D164F5">
        <w:rPr>
          <w:rFonts w:asciiTheme="minorHAnsi" w:eastAsia="Calibri" w:hAnsiTheme="minorHAnsi" w:cstheme="minorHAnsi"/>
        </w:rPr>
        <w:t xml:space="preserve">. </w:t>
      </w:r>
      <w:r w:rsidR="005F4F5F">
        <w:rPr>
          <w:rFonts w:asciiTheme="minorHAnsi" w:eastAsia="Calibri" w:hAnsiTheme="minorHAnsi" w:cstheme="minorHAnsi"/>
        </w:rPr>
        <w:t xml:space="preserve">Hypothetical </w:t>
      </w:r>
      <w:r w:rsidR="00A2107E">
        <w:rPr>
          <w:rFonts w:asciiTheme="minorHAnsi" w:eastAsia="Calibri" w:hAnsiTheme="minorHAnsi" w:cstheme="minorHAnsi"/>
        </w:rPr>
        <w:t xml:space="preserve">reasons </w:t>
      </w:r>
      <w:r w:rsidR="00A2107E" w:rsidRPr="00D164F5">
        <w:rPr>
          <w:rFonts w:asciiTheme="minorHAnsi" w:eastAsia="Calibri" w:hAnsiTheme="minorHAnsi" w:cstheme="minorHAnsi"/>
        </w:rPr>
        <w:t>withdrawal</w:t>
      </w:r>
      <w:r w:rsidRPr="00D164F5">
        <w:rPr>
          <w:rFonts w:asciiTheme="minorHAnsi" w:eastAsia="Calibri" w:hAnsiTheme="minorHAnsi" w:cstheme="minorHAnsi"/>
        </w:rPr>
        <w:t xml:space="preserve"> rates in some counties could be low </w:t>
      </w:r>
      <w:r w:rsidR="005F4F5F">
        <w:rPr>
          <w:rFonts w:asciiTheme="minorHAnsi" w:eastAsia="Calibri" w:hAnsiTheme="minorHAnsi" w:cstheme="minorHAnsi"/>
        </w:rPr>
        <w:t>are</w:t>
      </w:r>
      <w:r w:rsidRPr="00D164F5">
        <w:rPr>
          <w:rFonts w:asciiTheme="minorHAnsi" w:eastAsia="Calibri" w:hAnsiTheme="minorHAnsi" w:cstheme="minorHAnsi"/>
        </w:rPr>
        <w:t xml:space="preserve"> lower population</w:t>
      </w:r>
      <w:r w:rsidR="00F36D02">
        <w:rPr>
          <w:rFonts w:asciiTheme="minorHAnsi" w:eastAsia="Calibri" w:hAnsiTheme="minorHAnsi" w:cstheme="minorHAnsi"/>
        </w:rPr>
        <w:t xml:space="preserve"> numbers</w:t>
      </w:r>
      <w:r w:rsidRPr="00D164F5">
        <w:rPr>
          <w:rFonts w:asciiTheme="minorHAnsi" w:eastAsia="Calibri" w:hAnsiTheme="minorHAnsi" w:cstheme="minorHAnsi"/>
        </w:rPr>
        <w:t xml:space="preserve">, </w:t>
      </w:r>
      <w:r w:rsidR="00F36D02">
        <w:rPr>
          <w:rFonts w:asciiTheme="minorHAnsi" w:eastAsia="Calibri" w:hAnsiTheme="minorHAnsi" w:cstheme="minorHAnsi"/>
        </w:rPr>
        <w:t xml:space="preserve">larger groups of </w:t>
      </w:r>
      <w:r w:rsidRPr="00D164F5">
        <w:rPr>
          <w:rFonts w:asciiTheme="minorHAnsi" w:eastAsia="Calibri" w:hAnsiTheme="minorHAnsi" w:cstheme="minorHAnsi"/>
        </w:rPr>
        <w:t xml:space="preserve">people using their own wells for water supply, or </w:t>
      </w:r>
      <w:r w:rsidR="00F36D02">
        <w:rPr>
          <w:rFonts w:asciiTheme="minorHAnsi" w:eastAsia="Calibri" w:hAnsiTheme="minorHAnsi" w:cstheme="minorHAnsi"/>
        </w:rPr>
        <w:t>water transfers (</w:t>
      </w:r>
      <w:r w:rsidRPr="00D164F5">
        <w:rPr>
          <w:rFonts w:asciiTheme="minorHAnsi" w:eastAsia="Calibri" w:hAnsiTheme="minorHAnsi" w:cstheme="minorHAnsi"/>
        </w:rPr>
        <w:t>water brought in from other areas</w:t>
      </w:r>
      <w:r w:rsidR="00F36D02">
        <w:rPr>
          <w:rFonts w:asciiTheme="minorHAnsi" w:eastAsia="Calibri" w:hAnsiTheme="minorHAnsi" w:cstheme="minorHAnsi"/>
        </w:rPr>
        <w:t>)</w:t>
      </w:r>
      <w:r w:rsidRPr="00D164F5">
        <w:rPr>
          <w:rFonts w:asciiTheme="minorHAnsi" w:eastAsia="Calibri" w:hAnsiTheme="minorHAnsi" w:cstheme="minorHAnsi"/>
        </w:rPr>
        <w:t xml:space="preserve">. </w:t>
      </w:r>
      <w:r w:rsidR="00F36D02">
        <w:rPr>
          <w:rFonts w:asciiTheme="minorHAnsi" w:eastAsia="Calibri" w:hAnsiTheme="minorHAnsi" w:cstheme="minorHAnsi"/>
        </w:rPr>
        <w:t xml:space="preserve"> </w:t>
      </w:r>
      <w:r w:rsidRPr="00D164F5">
        <w:rPr>
          <w:rFonts w:asciiTheme="minorHAnsi" w:eastAsia="Calibri" w:hAnsiTheme="minorHAnsi" w:cstheme="minorHAnsi"/>
        </w:rPr>
        <w:t xml:space="preserve">El Paso County </w:t>
      </w:r>
      <w:r w:rsidR="00F36D02">
        <w:rPr>
          <w:rFonts w:asciiTheme="minorHAnsi" w:eastAsia="Calibri" w:hAnsiTheme="minorHAnsi" w:cstheme="minorHAnsi"/>
        </w:rPr>
        <w:t xml:space="preserve">noted </w:t>
      </w:r>
      <w:r w:rsidR="00214A4E">
        <w:rPr>
          <w:rFonts w:asciiTheme="minorHAnsi" w:eastAsia="Calibri" w:hAnsiTheme="minorHAnsi" w:cstheme="minorHAnsi"/>
        </w:rPr>
        <w:t xml:space="preserve">an </w:t>
      </w:r>
      <w:r w:rsidR="00223427">
        <w:rPr>
          <w:rFonts w:asciiTheme="minorHAnsi" w:eastAsia="Calibri" w:hAnsiTheme="minorHAnsi" w:cstheme="minorHAnsi"/>
        </w:rPr>
        <w:t>increase in</w:t>
      </w:r>
      <w:r w:rsidR="00214A4E">
        <w:rPr>
          <w:rFonts w:asciiTheme="minorHAnsi" w:eastAsia="Calibri" w:hAnsiTheme="minorHAnsi" w:cstheme="minorHAnsi"/>
        </w:rPr>
        <w:t xml:space="preserve"> </w:t>
      </w:r>
      <w:r w:rsidRPr="00D164F5">
        <w:rPr>
          <w:rFonts w:asciiTheme="minorHAnsi" w:eastAsia="Calibri" w:hAnsiTheme="minorHAnsi" w:cstheme="minorHAnsi"/>
        </w:rPr>
        <w:t xml:space="preserve">total withdrawals </w:t>
      </w:r>
      <w:r w:rsidR="00214A4E">
        <w:rPr>
          <w:rFonts w:asciiTheme="minorHAnsi" w:eastAsia="Calibri" w:hAnsiTheme="minorHAnsi" w:cstheme="minorHAnsi"/>
        </w:rPr>
        <w:t xml:space="preserve">by </w:t>
      </w:r>
      <w:r w:rsidRPr="00D164F5">
        <w:rPr>
          <w:rFonts w:asciiTheme="minorHAnsi" w:eastAsia="Calibri" w:hAnsiTheme="minorHAnsi" w:cstheme="minorHAnsi"/>
        </w:rPr>
        <w:t xml:space="preserve">around </w:t>
      </w:r>
      <w:r w:rsidR="00214A4E">
        <w:rPr>
          <w:rFonts w:asciiTheme="minorHAnsi" w:eastAsia="Calibri" w:hAnsiTheme="minorHAnsi" w:cstheme="minorHAnsi"/>
        </w:rPr>
        <w:t xml:space="preserve">4% between </w:t>
      </w:r>
      <w:r w:rsidRPr="00D164F5">
        <w:rPr>
          <w:rFonts w:asciiTheme="minorHAnsi" w:eastAsia="Calibri" w:hAnsiTheme="minorHAnsi" w:cstheme="minorHAnsi"/>
        </w:rPr>
        <w:t xml:space="preserve">2005 </w:t>
      </w:r>
      <w:r w:rsidR="00214A4E">
        <w:rPr>
          <w:rFonts w:asciiTheme="minorHAnsi" w:eastAsia="Calibri" w:hAnsiTheme="minorHAnsi" w:cstheme="minorHAnsi"/>
        </w:rPr>
        <w:t xml:space="preserve">and </w:t>
      </w:r>
      <w:r w:rsidRPr="00D164F5">
        <w:rPr>
          <w:rFonts w:asciiTheme="minorHAnsi" w:eastAsia="Calibri" w:hAnsiTheme="minorHAnsi" w:cstheme="minorHAnsi"/>
        </w:rPr>
        <w:t>2010</w:t>
      </w:r>
      <w:r w:rsidR="00214A4E">
        <w:rPr>
          <w:rFonts w:asciiTheme="minorHAnsi" w:eastAsia="Calibri" w:hAnsiTheme="minorHAnsi" w:cstheme="minorHAnsi"/>
        </w:rPr>
        <w:t>,</w:t>
      </w:r>
      <w:r w:rsidRPr="00D164F5">
        <w:rPr>
          <w:rFonts w:asciiTheme="minorHAnsi" w:eastAsia="Calibri" w:hAnsiTheme="minorHAnsi" w:cstheme="minorHAnsi"/>
        </w:rPr>
        <w:t xml:space="preserve"> and was </w:t>
      </w:r>
      <w:r w:rsidR="00214A4E">
        <w:rPr>
          <w:rFonts w:asciiTheme="minorHAnsi" w:eastAsia="Calibri" w:hAnsiTheme="minorHAnsi" w:cstheme="minorHAnsi"/>
        </w:rPr>
        <w:t xml:space="preserve">among the </w:t>
      </w:r>
      <w:r w:rsidRPr="00D164F5">
        <w:rPr>
          <w:rFonts w:asciiTheme="minorHAnsi" w:eastAsia="Calibri" w:hAnsiTheme="minorHAnsi" w:cstheme="minorHAnsi"/>
        </w:rPr>
        <w:t xml:space="preserve">seven of the fifteen counties to </w:t>
      </w:r>
      <w:r w:rsidR="00214A4E">
        <w:rPr>
          <w:rFonts w:asciiTheme="minorHAnsi" w:eastAsia="Calibri" w:hAnsiTheme="minorHAnsi" w:cstheme="minorHAnsi"/>
        </w:rPr>
        <w:t xml:space="preserve">record </w:t>
      </w:r>
      <w:r w:rsidRPr="00D164F5">
        <w:rPr>
          <w:rFonts w:asciiTheme="minorHAnsi" w:eastAsia="Calibri" w:hAnsiTheme="minorHAnsi" w:cstheme="minorHAnsi"/>
        </w:rPr>
        <w:t xml:space="preserve">a </w:t>
      </w:r>
      <w:r w:rsidR="00214A4E">
        <w:rPr>
          <w:rFonts w:asciiTheme="minorHAnsi" w:eastAsia="Calibri" w:hAnsiTheme="minorHAnsi" w:cstheme="minorHAnsi"/>
        </w:rPr>
        <w:t xml:space="preserve">withdrawal </w:t>
      </w:r>
      <w:r w:rsidRPr="00D164F5">
        <w:rPr>
          <w:rFonts w:asciiTheme="minorHAnsi" w:eastAsia="Calibri" w:hAnsiTheme="minorHAnsi" w:cstheme="minorHAnsi"/>
        </w:rPr>
        <w:t>increase si</w:t>
      </w:r>
      <w:r w:rsidR="006E2EC4">
        <w:rPr>
          <w:rFonts w:asciiTheme="minorHAnsi" w:eastAsia="Calibri" w:hAnsiTheme="minorHAnsi" w:cstheme="minorHAnsi"/>
        </w:rPr>
        <w:t>nce 2005.</w:t>
      </w:r>
    </w:p>
    <w:p w14:paraId="0B93E857" w14:textId="77777777" w:rsidR="00A21186" w:rsidRPr="006E2EC4" w:rsidRDefault="00A21186" w:rsidP="00617B4E">
      <w:pPr>
        <w:spacing w:after="0" w:line="480" w:lineRule="auto"/>
        <w:ind w:left="0"/>
        <w:rPr>
          <w:rFonts w:asciiTheme="minorHAnsi" w:eastAsia="Calibri" w:hAnsiTheme="minorHAnsi" w:cstheme="minorHAnsi"/>
        </w:rPr>
      </w:pPr>
    </w:p>
    <w:p w14:paraId="49AFCAD0" w14:textId="77777777" w:rsidR="006E2EC4" w:rsidRPr="00130A24" w:rsidRDefault="008D02CE" w:rsidP="00617B4E">
      <w:pPr>
        <w:pStyle w:val="ListParagraph"/>
        <w:numPr>
          <w:ilvl w:val="1"/>
          <w:numId w:val="6"/>
        </w:numPr>
        <w:spacing w:after="0" w:line="480" w:lineRule="auto"/>
        <w:ind w:left="0" w:firstLine="0"/>
        <w:rPr>
          <w:rFonts w:asciiTheme="minorHAnsi" w:eastAsia="Calibri" w:hAnsiTheme="minorHAnsi" w:cstheme="minorHAnsi"/>
          <w:b/>
        </w:rPr>
      </w:pPr>
      <w:r w:rsidRPr="006E2EC4">
        <w:rPr>
          <w:rFonts w:asciiTheme="minorHAnsi" w:eastAsia="Calibri" w:hAnsiTheme="minorHAnsi" w:cstheme="minorHAnsi"/>
          <w:b/>
        </w:rPr>
        <w:t>Water Use in Case Study Counties (Rio G</w:t>
      </w:r>
      <w:r w:rsidR="00F13496" w:rsidRPr="006E2EC4">
        <w:rPr>
          <w:rFonts w:asciiTheme="minorHAnsi" w:eastAsia="Calibri" w:hAnsiTheme="minorHAnsi" w:cstheme="minorHAnsi"/>
          <w:b/>
        </w:rPr>
        <w:t>rande, Bernalillo, and El Paso)</w:t>
      </w:r>
    </w:p>
    <w:p w14:paraId="7804752F" w14:textId="36FB5D73" w:rsidR="008D02CE" w:rsidRPr="00BA7256" w:rsidRDefault="008D02CE"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t>4</w:t>
      </w:r>
      <w:r w:rsidR="006E2EC4">
        <w:rPr>
          <w:rFonts w:asciiTheme="minorHAnsi" w:eastAsia="Calibri" w:hAnsiTheme="minorHAnsi" w:cstheme="minorHAnsi"/>
          <w:b/>
        </w:rPr>
        <w:t>.2.1 Public Supply</w:t>
      </w:r>
      <w:r w:rsidR="006320E9">
        <w:rPr>
          <w:rFonts w:asciiTheme="minorHAnsi" w:eastAsia="Calibri" w:hAnsiTheme="minorHAnsi" w:cstheme="minorHAnsi"/>
          <w:b/>
        </w:rPr>
        <w:t>, Total Withdrawals, Freshwater</w:t>
      </w:r>
    </w:p>
    <w:p w14:paraId="3D15E3C7" w14:textId="643CD420" w:rsidR="002A4BFC" w:rsidRDefault="002A4BF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This </w:t>
      </w:r>
      <w:r w:rsidR="006320E9">
        <w:rPr>
          <w:rFonts w:asciiTheme="minorHAnsi" w:eastAsia="Calibri" w:hAnsiTheme="minorHAnsi" w:cstheme="minorHAnsi"/>
        </w:rPr>
        <w:t xml:space="preserve">chapter </w:t>
      </w:r>
      <w:r>
        <w:rPr>
          <w:rFonts w:asciiTheme="minorHAnsi" w:eastAsia="Calibri" w:hAnsiTheme="minorHAnsi" w:cstheme="minorHAnsi"/>
        </w:rPr>
        <w:t>and the following chapters will f</w:t>
      </w:r>
      <w:r w:rsidR="008D02CE" w:rsidRPr="00D164F5">
        <w:rPr>
          <w:rFonts w:asciiTheme="minorHAnsi" w:eastAsia="Calibri" w:hAnsiTheme="minorHAnsi" w:cstheme="minorHAnsi"/>
        </w:rPr>
        <w:t xml:space="preserve">ocus on examining each variable </w:t>
      </w:r>
      <w:r>
        <w:rPr>
          <w:rFonts w:asciiTheme="minorHAnsi" w:eastAsia="Calibri" w:hAnsiTheme="minorHAnsi" w:cstheme="minorHAnsi"/>
        </w:rPr>
        <w:t xml:space="preserve">in the selected </w:t>
      </w:r>
      <w:r w:rsidR="008D02CE" w:rsidRPr="00D164F5">
        <w:rPr>
          <w:rFonts w:asciiTheme="minorHAnsi" w:eastAsia="Calibri" w:hAnsiTheme="minorHAnsi" w:cstheme="minorHAnsi"/>
        </w:rPr>
        <w:t>case stud</w:t>
      </w:r>
      <w:r>
        <w:rPr>
          <w:rFonts w:asciiTheme="minorHAnsi" w:eastAsia="Calibri" w:hAnsiTheme="minorHAnsi" w:cstheme="minorHAnsi"/>
        </w:rPr>
        <w:t>y counties</w:t>
      </w:r>
      <w:r w:rsidR="008D02CE" w:rsidRPr="00D164F5">
        <w:rPr>
          <w:rFonts w:asciiTheme="minorHAnsi" w:eastAsia="Calibri" w:hAnsiTheme="minorHAnsi" w:cstheme="minorHAnsi"/>
        </w:rPr>
        <w:t xml:space="preserve"> rather than using a broad overview of all the counties</w:t>
      </w:r>
      <w:r>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0BD01DAA" w14:textId="07F21E84" w:rsidR="008D02CE" w:rsidRDefault="002A4BF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w:t>
      </w:r>
      <w:r w:rsidR="008D02CE" w:rsidRPr="00D164F5">
        <w:rPr>
          <w:rFonts w:asciiTheme="minorHAnsi" w:eastAsia="Calibri" w:hAnsiTheme="minorHAnsi" w:cstheme="minorHAnsi"/>
        </w:rPr>
        <w:t xml:space="preserve">he first of the three case studies is Rio Grande County in Colorado. </w:t>
      </w:r>
      <w:r w:rsidR="00903803">
        <w:rPr>
          <w:rFonts w:asciiTheme="minorHAnsi" w:eastAsia="Calibri" w:hAnsiTheme="minorHAnsi" w:cstheme="minorHAnsi"/>
        </w:rPr>
        <w:t>Figure 5</w:t>
      </w:r>
      <w:r w:rsidR="008D02CE" w:rsidRPr="00D164F5">
        <w:rPr>
          <w:rFonts w:asciiTheme="minorHAnsi" w:eastAsia="Calibri" w:hAnsiTheme="minorHAnsi" w:cstheme="minorHAnsi"/>
        </w:rPr>
        <w:t xml:space="preserve"> shows the amount of freshwater total withdrawals in Mgal/d for public supply </w:t>
      </w:r>
      <w:r>
        <w:rPr>
          <w:rFonts w:asciiTheme="minorHAnsi" w:eastAsia="Calibri" w:hAnsiTheme="minorHAnsi" w:cstheme="minorHAnsi"/>
        </w:rPr>
        <w:t xml:space="preserve">annually between </w:t>
      </w:r>
      <w:r w:rsidR="008D02CE" w:rsidRPr="00D164F5">
        <w:rPr>
          <w:rFonts w:asciiTheme="minorHAnsi" w:eastAsia="Calibri" w:hAnsiTheme="minorHAnsi" w:cstheme="minorHAnsi"/>
        </w:rPr>
        <w:t xml:space="preserve">2000 and 2010. </w:t>
      </w:r>
      <w:r>
        <w:rPr>
          <w:rFonts w:asciiTheme="minorHAnsi" w:eastAsia="Calibri" w:hAnsiTheme="minorHAnsi" w:cstheme="minorHAnsi"/>
        </w:rPr>
        <w:t xml:space="preserve">While </w:t>
      </w:r>
      <w:r w:rsidR="00936F4A">
        <w:rPr>
          <w:rFonts w:asciiTheme="minorHAnsi" w:eastAsia="Calibri" w:hAnsiTheme="minorHAnsi" w:cstheme="minorHAnsi"/>
        </w:rPr>
        <w:t xml:space="preserve">the withdrawals </w:t>
      </w:r>
      <w:r w:rsidR="008D02CE" w:rsidRPr="00D164F5">
        <w:rPr>
          <w:rFonts w:asciiTheme="minorHAnsi" w:eastAsia="Calibri" w:hAnsiTheme="minorHAnsi" w:cstheme="minorHAnsi"/>
        </w:rPr>
        <w:t>show</w:t>
      </w:r>
      <w:r w:rsidR="00936F4A">
        <w:rPr>
          <w:rFonts w:asciiTheme="minorHAnsi" w:eastAsia="Calibri" w:hAnsiTheme="minorHAnsi" w:cstheme="minorHAnsi"/>
        </w:rPr>
        <w:t>ed</w:t>
      </w:r>
      <w:r w:rsidR="008D02CE" w:rsidRPr="00D164F5">
        <w:rPr>
          <w:rFonts w:asciiTheme="minorHAnsi" w:eastAsia="Calibri" w:hAnsiTheme="minorHAnsi" w:cstheme="minorHAnsi"/>
        </w:rPr>
        <w:t xml:space="preserve"> an initial increase </w:t>
      </w:r>
      <w:r w:rsidR="00936F4A">
        <w:rPr>
          <w:rFonts w:asciiTheme="minorHAnsi" w:eastAsia="Calibri" w:hAnsiTheme="minorHAnsi" w:cstheme="minorHAnsi"/>
        </w:rPr>
        <w:t xml:space="preserve">in 2000-2005, they started to steadily </w:t>
      </w:r>
      <w:r w:rsidR="008D02CE" w:rsidRPr="00D164F5">
        <w:rPr>
          <w:rFonts w:asciiTheme="minorHAnsi" w:eastAsia="Calibri" w:hAnsiTheme="minorHAnsi" w:cstheme="minorHAnsi"/>
        </w:rPr>
        <w:t xml:space="preserve">decline </w:t>
      </w:r>
      <w:r w:rsidR="00936F4A">
        <w:rPr>
          <w:rFonts w:asciiTheme="minorHAnsi" w:eastAsia="Calibri" w:hAnsiTheme="minorHAnsi" w:cstheme="minorHAnsi"/>
        </w:rPr>
        <w:t xml:space="preserve">in </w:t>
      </w:r>
      <w:r w:rsidR="005F4F5F" w:rsidRPr="00D164F5">
        <w:rPr>
          <w:rFonts w:asciiTheme="minorHAnsi" w:eastAsia="Calibri" w:hAnsiTheme="minorHAnsi" w:cstheme="minorHAnsi"/>
        </w:rPr>
        <w:t>2005</w:t>
      </w:r>
      <w:r w:rsidR="008D02CE" w:rsidRPr="00D164F5">
        <w:rPr>
          <w:rFonts w:asciiTheme="minorHAnsi" w:eastAsia="Calibri" w:hAnsiTheme="minorHAnsi" w:cstheme="minorHAnsi"/>
        </w:rPr>
        <w:t xml:space="preserve">, ending up with the same value </w:t>
      </w:r>
      <w:r w:rsidR="00A2107E">
        <w:rPr>
          <w:rFonts w:asciiTheme="minorHAnsi" w:eastAsia="Calibri" w:hAnsiTheme="minorHAnsi" w:cstheme="minorHAnsi"/>
        </w:rPr>
        <w:t>in 2010 (1.07</w:t>
      </w:r>
      <w:r w:rsidR="00936F4A">
        <w:rPr>
          <w:rFonts w:asciiTheme="minorHAnsi" w:eastAsia="Calibri" w:hAnsiTheme="minorHAnsi" w:cstheme="minorHAnsi"/>
        </w:rPr>
        <w:t xml:space="preserve"> Mgal/d) </w:t>
      </w:r>
      <w:r w:rsidR="008D02CE" w:rsidRPr="00D164F5">
        <w:rPr>
          <w:rFonts w:asciiTheme="minorHAnsi" w:eastAsia="Calibri" w:hAnsiTheme="minorHAnsi" w:cstheme="minorHAnsi"/>
        </w:rPr>
        <w:t xml:space="preserve">as </w:t>
      </w:r>
      <w:r w:rsidR="00936F4A">
        <w:rPr>
          <w:rFonts w:asciiTheme="minorHAnsi" w:eastAsia="Calibri" w:hAnsiTheme="minorHAnsi" w:cstheme="minorHAnsi"/>
        </w:rPr>
        <w:t xml:space="preserve">in </w:t>
      </w:r>
      <w:r w:rsidR="008D02CE" w:rsidRPr="00D164F5">
        <w:rPr>
          <w:rFonts w:asciiTheme="minorHAnsi" w:eastAsia="Calibri" w:hAnsiTheme="minorHAnsi" w:cstheme="minorHAnsi"/>
        </w:rPr>
        <w:t xml:space="preserve">2000. </w:t>
      </w:r>
    </w:p>
    <w:p w14:paraId="347A0A8D" w14:textId="2BD5911B" w:rsidR="002A4BFC" w:rsidRPr="005F4F5F" w:rsidRDefault="002A4BFC" w:rsidP="00617B4E">
      <w:pPr>
        <w:pStyle w:val="Caption"/>
        <w:keepNext/>
        <w:keepLines/>
        <w:ind w:left="0"/>
        <w:rPr>
          <w:rFonts w:eastAsia="Calibri" w:cstheme="minorHAnsi"/>
          <w:noProof/>
          <w:color w:val="auto"/>
          <w:sz w:val="24"/>
          <w:szCs w:val="24"/>
        </w:rPr>
      </w:pPr>
      <w:r w:rsidRPr="00BB1E5C">
        <w:rPr>
          <w:color w:val="auto"/>
          <w:sz w:val="24"/>
          <w:szCs w:val="24"/>
        </w:rPr>
        <w:lastRenderedPageBreak/>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5</w:t>
      </w:r>
      <w:r w:rsidRPr="00BB1E5C">
        <w:rPr>
          <w:color w:val="auto"/>
          <w:sz w:val="24"/>
          <w:szCs w:val="24"/>
        </w:rPr>
        <w:fldChar w:fldCharType="end"/>
      </w:r>
      <w:r w:rsidR="009D19B9" w:rsidRPr="00BB1E5C">
        <w:rPr>
          <w:color w:val="auto"/>
          <w:sz w:val="24"/>
          <w:szCs w:val="24"/>
        </w:rPr>
        <w:t>: Public</w:t>
      </w:r>
      <w:r w:rsidRPr="00BB1E5C">
        <w:rPr>
          <w:color w:val="auto"/>
          <w:sz w:val="24"/>
          <w:szCs w:val="24"/>
        </w:rPr>
        <w:t xml:space="preserve"> Supply (total w</w:t>
      </w:r>
      <w:r w:rsidR="009D19B9">
        <w:rPr>
          <w:color w:val="auto"/>
          <w:sz w:val="24"/>
          <w:szCs w:val="24"/>
        </w:rPr>
        <w:t xml:space="preserve">ithdrawals), fresh water in </w:t>
      </w:r>
      <w:r w:rsidRPr="00BB1E5C">
        <w:rPr>
          <w:color w:val="auto"/>
          <w:sz w:val="24"/>
          <w:szCs w:val="24"/>
        </w:rPr>
        <w:t>Rio Grande County</w:t>
      </w:r>
      <w:r w:rsidR="00936F4A" w:rsidRPr="00BB1E5C">
        <w:rPr>
          <w:color w:val="auto"/>
          <w:sz w:val="24"/>
          <w:szCs w:val="24"/>
        </w:rPr>
        <w:t>, TX</w:t>
      </w:r>
    </w:p>
    <w:p w14:paraId="48F39C76" w14:textId="77777777" w:rsidR="002A4BFC" w:rsidRDefault="002A4BFC" w:rsidP="00617B4E">
      <w:pPr>
        <w:keepNext/>
        <w:keepLines/>
        <w:spacing w:after="0" w:line="480" w:lineRule="auto"/>
        <w:ind w:left="0"/>
        <w:rPr>
          <w:rFonts w:asciiTheme="minorHAnsi" w:eastAsia="Calibri" w:hAnsiTheme="minorHAnsi" w:cstheme="minorHAnsi"/>
        </w:rPr>
      </w:pPr>
      <w:r w:rsidRPr="00FA77D6">
        <w:rPr>
          <w:rFonts w:asciiTheme="minorHAnsi" w:eastAsia="Calibri" w:hAnsiTheme="minorHAnsi" w:cstheme="minorHAnsi"/>
          <w:noProof/>
        </w:rPr>
        <w:drawing>
          <wp:inline distT="0" distB="0" distL="0" distR="0" wp14:anchorId="399688B4" wp14:editId="5F0740D9">
            <wp:extent cx="5406887" cy="2743200"/>
            <wp:effectExtent l="0" t="0" r="2286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C64185" w14:textId="37EB4029" w:rsidR="008D02CE" w:rsidRPr="00C92975" w:rsidRDefault="008D02CE" w:rsidP="00617B4E">
      <w:pPr>
        <w:pStyle w:val="Caption"/>
        <w:keepNext/>
        <w:keepLines/>
        <w:ind w:left="0"/>
        <w:rPr>
          <w:rFonts w:asciiTheme="minorHAnsi" w:eastAsia="Calibri" w:hAnsiTheme="minorHAnsi" w:cstheme="minorHAnsi"/>
          <w:color w:val="auto"/>
        </w:rPr>
      </w:pPr>
    </w:p>
    <w:p w14:paraId="04CC5F51" w14:textId="7185B04E" w:rsidR="008D02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total freshwater public supply withdrawals </w:t>
      </w:r>
      <w:r w:rsidR="00223427">
        <w:rPr>
          <w:rFonts w:asciiTheme="minorHAnsi" w:eastAsia="Calibri" w:hAnsiTheme="minorHAnsi" w:cstheme="minorHAnsi"/>
        </w:rPr>
        <w:t>were</w:t>
      </w:r>
      <w:r w:rsidR="00936F4A">
        <w:rPr>
          <w:rFonts w:asciiTheme="minorHAnsi" w:eastAsia="Calibri" w:hAnsiTheme="minorHAnsi" w:cstheme="minorHAnsi"/>
        </w:rPr>
        <w:t xml:space="preserve"> </w:t>
      </w:r>
      <w:r w:rsidRPr="00D164F5">
        <w:rPr>
          <w:rFonts w:asciiTheme="minorHAnsi" w:eastAsia="Calibri" w:hAnsiTheme="minorHAnsi" w:cstheme="minorHAnsi"/>
        </w:rPr>
        <w:t xml:space="preserve">much larger </w:t>
      </w:r>
      <w:r w:rsidR="00936F4A">
        <w:rPr>
          <w:rFonts w:asciiTheme="minorHAnsi" w:eastAsia="Calibri" w:hAnsiTheme="minorHAnsi" w:cstheme="minorHAnsi"/>
        </w:rPr>
        <w:t xml:space="preserve">in </w:t>
      </w:r>
      <w:r w:rsidRPr="00D164F5">
        <w:rPr>
          <w:rFonts w:asciiTheme="minorHAnsi" w:eastAsia="Calibri" w:hAnsiTheme="minorHAnsi" w:cstheme="minorHAnsi"/>
        </w:rPr>
        <w:t xml:space="preserve">the New Mexico case study county of Bernalillo </w:t>
      </w:r>
      <w:r w:rsidR="00936F4A">
        <w:rPr>
          <w:rFonts w:asciiTheme="minorHAnsi" w:eastAsia="Calibri" w:hAnsiTheme="minorHAnsi" w:cstheme="minorHAnsi"/>
        </w:rPr>
        <w:t xml:space="preserve">compared to </w:t>
      </w:r>
      <w:r w:rsidRPr="00D164F5">
        <w:rPr>
          <w:rFonts w:asciiTheme="minorHAnsi" w:eastAsia="Calibri" w:hAnsiTheme="minorHAnsi" w:cstheme="minorHAnsi"/>
        </w:rPr>
        <w:t>withdrawal</w:t>
      </w:r>
      <w:r w:rsidR="00936F4A">
        <w:rPr>
          <w:rFonts w:asciiTheme="minorHAnsi" w:eastAsia="Calibri" w:hAnsiTheme="minorHAnsi" w:cstheme="minorHAnsi"/>
        </w:rPr>
        <w:t>s</w:t>
      </w:r>
      <w:r w:rsidRPr="00D164F5">
        <w:rPr>
          <w:rFonts w:asciiTheme="minorHAnsi" w:eastAsia="Calibri" w:hAnsiTheme="minorHAnsi" w:cstheme="minorHAnsi"/>
        </w:rPr>
        <w:t xml:space="preserve"> in Rio Grande County. The highest withdrawal</w:t>
      </w:r>
      <w:r w:rsidR="00936F4A">
        <w:rPr>
          <w:rFonts w:asciiTheme="minorHAnsi" w:eastAsia="Calibri" w:hAnsiTheme="minorHAnsi" w:cstheme="minorHAnsi"/>
        </w:rPr>
        <w:t>s</w:t>
      </w:r>
      <w:r w:rsidR="009D19B9">
        <w:rPr>
          <w:rFonts w:asciiTheme="minorHAnsi" w:eastAsia="Calibri" w:hAnsiTheme="minorHAnsi" w:cstheme="minorHAnsi"/>
        </w:rPr>
        <w:t xml:space="preserve"> </w:t>
      </w:r>
      <w:r w:rsidR="00936F4A">
        <w:rPr>
          <w:rFonts w:asciiTheme="minorHAnsi" w:eastAsia="Calibri" w:hAnsiTheme="minorHAnsi" w:cstheme="minorHAnsi"/>
        </w:rPr>
        <w:t xml:space="preserve">of </w:t>
      </w:r>
      <w:r w:rsidRPr="00D164F5">
        <w:rPr>
          <w:rFonts w:asciiTheme="minorHAnsi" w:eastAsia="Calibri" w:hAnsiTheme="minorHAnsi" w:cstheme="minorHAnsi"/>
        </w:rPr>
        <w:t xml:space="preserve">105 </w:t>
      </w:r>
      <w:r w:rsidR="00936F4A">
        <w:rPr>
          <w:rFonts w:asciiTheme="minorHAnsi" w:eastAsia="Calibri" w:hAnsiTheme="minorHAnsi" w:cstheme="minorHAnsi"/>
        </w:rPr>
        <w:t>M</w:t>
      </w:r>
      <w:r w:rsidRPr="00D164F5">
        <w:rPr>
          <w:rFonts w:asciiTheme="minorHAnsi" w:eastAsia="Calibri" w:hAnsiTheme="minorHAnsi" w:cstheme="minorHAnsi"/>
        </w:rPr>
        <w:t xml:space="preserve">gal/d </w:t>
      </w:r>
      <w:r w:rsidR="00936F4A">
        <w:rPr>
          <w:rFonts w:asciiTheme="minorHAnsi" w:eastAsia="Calibri" w:hAnsiTheme="minorHAnsi" w:cstheme="minorHAnsi"/>
        </w:rPr>
        <w:t xml:space="preserve">was recorded </w:t>
      </w:r>
      <w:r w:rsidRPr="00D164F5">
        <w:rPr>
          <w:rFonts w:asciiTheme="minorHAnsi" w:eastAsia="Calibri" w:hAnsiTheme="minorHAnsi" w:cstheme="minorHAnsi"/>
        </w:rPr>
        <w:t>in 2000</w:t>
      </w:r>
      <w:r w:rsidR="009D19B9">
        <w:rPr>
          <w:rFonts w:asciiTheme="minorHAnsi" w:eastAsia="Calibri" w:hAnsiTheme="minorHAnsi" w:cstheme="minorHAnsi"/>
        </w:rPr>
        <w:t>, while</w:t>
      </w:r>
      <w:r w:rsidR="00936F4A">
        <w:rPr>
          <w:rFonts w:asciiTheme="minorHAnsi" w:eastAsia="Calibri" w:hAnsiTheme="minorHAnsi" w:cstheme="minorHAnsi"/>
        </w:rPr>
        <w:t xml:space="preserve"> </w:t>
      </w:r>
      <w:r w:rsidRPr="00D164F5">
        <w:rPr>
          <w:rFonts w:asciiTheme="minorHAnsi" w:eastAsia="Calibri" w:hAnsiTheme="minorHAnsi" w:cstheme="minorHAnsi"/>
        </w:rPr>
        <w:t>the lowest withdrawal amount</w:t>
      </w:r>
      <w:r w:rsidR="00936F4A">
        <w:rPr>
          <w:rFonts w:asciiTheme="minorHAnsi" w:eastAsia="Calibri" w:hAnsiTheme="minorHAnsi" w:cstheme="minorHAnsi"/>
        </w:rPr>
        <w:t>ed</w:t>
      </w:r>
      <w:r w:rsidRPr="00D164F5">
        <w:rPr>
          <w:rFonts w:asciiTheme="minorHAnsi" w:eastAsia="Calibri" w:hAnsiTheme="minorHAnsi" w:cstheme="minorHAnsi"/>
        </w:rPr>
        <w:t xml:space="preserve"> </w:t>
      </w:r>
      <w:r w:rsidR="00936F4A">
        <w:rPr>
          <w:rFonts w:asciiTheme="minorHAnsi" w:eastAsia="Calibri" w:hAnsiTheme="minorHAnsi" w:cstheme="minorHAnsi"/>
        </w:rPr>
        <w:t xml:space="preserve">to </w:t>
      </w:r>
      <w:r w:rsidRPr="00D164F5">
        <w:rPr>
          <w:rFonts w:asciiTheme="minorHAnsi" w:eastAsia="Calibri" w:hAnsiTheme="minorHAnsi" w:cstheme="minorHAnsi"/>
        </w:rPr>
        <w:t xml:space="preserve">99 </w:t>
      </w:r>
      <w:r w:rsidR="00936F4A">
        <w:rPr>
          <w:rFonts w:asciiTheme="minorHAnsi" w:eastAsia="Calibri" w:hAnsiTheme="minorHAnsi" w:cstheme="minorHAnsi"/>
        </w:rPr>
        <w:t>M</w:t>
      </w:r>
      <w:r w:rsidRPr="00D164F5">
        <w:rPr>
          <w:rFonts w:asciiTheme="minorHAnsi" w:eastAsia="Calibri" w:hAnsiTheme="minorHAnsi" w:cstheme="minorHAnsi"/>
        </w:rPr>
        <w:t>gal/d in 2010. The amount of public supply total freshwater withdrawal has decreased steadily since 2000</w:t>
      </w:r>
      <w:r w:rsidR="00936F4A">
        <w:rPr>
          <w:rFonts w:asciiTheme="minorHAnsi" w:eastAsia="Calibri" w:hAnsiTheme="minorHAnsi" w:cstheme="minorHAnsi"/>
        </w:rPr>
        <w:t xml:space="preserve"> (figure 6)</w:t>
      </w:r>
      <w:r w:rsidRPr="00D164F5">
        <w:rPr>
          <w:rFonts w:asciiTheme="minorHAnsi" w:eastAsia="Calibri" w:hAnsiTheme="minorHAnsi" w:cstheme="minorHAnsi"/>
        </w:rPr>
        <w:t>.</w:t>
      </w:r>
    </w:p>
    <w:p w14:paraId="2F714B4B" w14:textId="7D936A00" w:rsidR="00936F4A" w:rsidRPr="00BB1E5C" w:rsidRDefault="00936F4A" w:rsidP="00617B4E">
      <w:pPr>
        <w:pStyle w:val="Caption"/>
        <w:keepNext/>
        <w:keepLines/>
        <w:ind w:left="0"/>
        <w:rPr>
          <w:rFonts w:asciiTheme="minorHAnsi" w:eastAsia="Calibri" w:hAnsiTheme="minorHAnsi" w:cstheme="minorHAnsi"/>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6</w:t>
      </w:r>
      <w:r w:rsidRPr="00BB1E5C">
        <w:rPr>
          <w:color w:val="auto"/>
          <w:sz w:val="24"/>
          <w:szCs w:val="24"/>
        </w:rPr>
        <w:fldChar w:fldCharType="end"/>
      </w:r>
      <w:r w:rsidRPr="00BB1E5C">
        <w:rPr>
          <w:color w:val="auto"/>
          <w:sz w:val="24"/>
          <w:szCs w:val="24"/>
        </w:rPr>
        <w:t xml:space="preserve">: Public Supply (total </w:t>
      </w:r>
      <w:r w:rsidR="009D19B9">
        <w:rPr>
          <w:color w:val="auto"/>
          <w:sz w:val="24"/>
          <w:szCs w:val="24"/>
        </w:rPr>
        <w:t>withdrawals), fresh water in</w:t>
      </w:r>
      <w:r w:rsidRPr="00BB1E5C">
        <w:rPr>
          <w:color w:val="auto"/>
          <w:sz w:val="24"/>
          <w:szCs w:val="24"/>
        </w:rPr>
        <w:t xml:space="preserve"> Bernalillo County, NM</w:t>
      </w:r>
    </w:p>
    <w:p w14:paraId="28623DCF" w14:textId="77777777" w:rsidR="00936F4A" w:rsidRDefault="00936F4A" w:rsidP="00617B4E">
      <w:pPr>
        <w:spacing w:after="0" w:line="480" w:lineRule="auto"/>
        <w:ind w:left="0"/>
        <w:rPr>
          <w:rFonts w:asciiTheme="minorHAnsi" w:eastAsia="Calibri" w:hAnsiTheme="minorHAnsi" w:cstheme="minorHAnsi"/>
        </w:rPr>
      </w:pPr>
      <w:r w:rsidRPr="00C92975">
        <w:rPr>
          <w:rFonts w:asciiTheme="minorHAnsi" w:eastAsia="Calibri" w:hAnsiTheme="minorHAnsi" w:cstheme="minorHAnsi"/>
          <w:noProof/>
        </w:rPr>
        <w:drawing>
          <wp:inline distT="0" distB="0" distL="0" distR="0" wp14:anchorId="344FAE68" wp14:editId="6FE2A2FF">
            <wp:extent cx="5383033" cy="2743200"/>
            <wp:effectExtent l="0" t="0" r="2730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EA0590" w14:textId="497AFF55" w:rsidR="00936F4A" w:rsidRPr="00D164F5" w:rsidRDefault="00936F4A"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lastRenderedPageBreak/>
        <w:t xml:space="preserve">In </w:t>
      </w:r>
      <w:r w:rsidRPr="00D164F5">
        <w:rPr>
          <w:rFonts w:asciiTheme="minorHAnsi" w:eastAsia="Calibri" w:hAnsiTheme="minorHAnsi" w:cstheme="minorHAnsi"/>
        </w:rPr>
        <w:t>the case study county of El Paso in Texas, freshwater withdrawals have also been decreasing since 2000. In 2000</w:t>
      </w:r>
      <w:r w:rsidR="00E07B32">
        <w:rPr>
          <w:rFonts w:asciiTheme="minorHAnsi" w:eastAsia="Calibri" w:hAnsiTheme="minorHAnsi" w:cstheme="minorHAnsi"/>
        </w:rPr>
        <w:t>,</w:t>
      </w:r>
      <w:r w:rsidRPr="00D164F5">
        <w:rPr>
          <w:rFonts w:asciiTheme="minorHAnsi" w:eastAsia="Calibri" w:hAnsiTheme="minorHAnsi" w:cstheme="minorHAnsi"/>
        </w:rPr>
        <w:t xml:space="preserve"> the withdrawal level was at approximately 128 </w:t>
      </w:r>
      <w:r>
        <w:rPr>
          <w:rFonts w:asciiTheme="minorHAnsi" w:eastAsia="Calibri" w:hAnsiTheme="minorHAnsi" w:cstheme="minorHAnsi"/>
        </w:rPr>
        <w:t>M</w:t>
      </w:r>
      <w:r w:rsidRPr="00D164F5">
        <w:rPr>
          <w:rFonts w:asciiTheme="minorHAnsi" w:eastAsia="Calibri" w:hAnsiTheme="minorHAnsi" w:cstheme="minorHAnsi"/>
        </w:rPr>
        <w:t>gal/d</w:t>
      </w:r>
      <w:r>
        <w:rPr>
          <w:rFonts w:asciiTheme="minorHAnsi" w:eastAsia="Calibri" w:hAnsiTheme="minorHAnsi" w:cstheme="minorHAnsi"/>
        </w:rPr>
        <w:t>, while it went down to ~</w:t>
      </w:r>
      <w:r w:rsidRPr="00D164F5">
        <w:rPr>
          <w:rFonts w:asciiTheme="minorHAnsi" w:eastAsia="Calibri" w:hAnsiTheme="minorHAnsi" w:cstheme="minorHAnsi"/>
        </w:rPr>
        <w:t xml:space="preserve">59 </w:t>
      </w:r>
      <w:r>
        <w:rPr>
          <w:rFonts w:asciiTheme="minorHAnsi" w:eastAsia="Calibri" w:hAnsiTheme="minorHAnsi" w:cstheme="minorHAnsi"/>
        </w:rPr>
        <w:t>M</w:t>
      </w:r>
      <w:r w:rsidRPr="00D164F5">
        <w:rPr>
          <w:rFonts w:asciiTheme="minorHAnsi" w:eastAsia="Calibri" w:hAnsiTheme="minorHAnsi" w:cstheme="minorHAnsi"/>
        </w:rPr>
        <w:t>gal/d</w:t>
      </w:r>
      <w:r>
        <w:rPr>
          <w:rFonts w:asciiTheme="minorHAnsi" w:eastAsia="Calibri" w:hAnsiTheme="minorHAnsi" w:cstheme="minorHAnsi"/>
        </w:rPr>
        <w:t xml:space="preserve"> in </w:t>
      </w:r>
      <w:r w:rsidRPr="00D164F5">
        <w:rPr>
          <w:rFonts w:asciiTheme="minorHAnsi" w:eastAsia="Calibri" w:hAnsiTheme="minorHAnsi" w:cstheme="minorHAnsi"/>
        </w:rPr>
        <w:t>2010</w:t>
      </w:r>
      <w:r>
        <w:rPr>
          <w:rFonts w:asciiTheme="minorHAnsi" w:eastAsia="Calibri" w:hAnsiTheme="minorHAnsi" w:cstheme="minorHAnsi"/>
        </w:rPr>
        <w:t xml:space="preserve"> (figure 7)</w:t>
      </w:r>
      <w:r w:rsidRPr="00D164F5">
        <w:rPr>
          <w:rFonts w:asciiTheme="minorHAnsi" w:eastAsia="Calibri" w:hAnsiTheme="minorHAnsi" w:cstheme="minorHAnsi"/>
        </w:rPr>
        <w:t xml:space="preserve">. </w:t>
      </w:r>
      <w:r>
        <w:rPr>
          <w:rFonts w:asciiTheme="minorHAnsi" w:eastAsia="Calibri" w:hAnsiTheme="minorHAnsi" w:cstheme="minorHAnsi"/>
        </w:rPr>
        <w:t>A potential r</w:t>
      </w:r>
      <w:r w:rsidRPr="00D164F5">
        <w:rPr>
          <w:rFonts w:asciiTheme="minorHAnsi" w:eastAsia="Calibri" w:hAnsiTheme="minorHAnsi" w:cstheme="minorHAnsi"/>
        </w:rPr>
        <w:t xml:space="preserve">eason </w:t>
      </w:r>
      <w:r>
        <w:rPr>
          <w:rFonts w:asciiTheme="minorHAnsi" w:eastAsia="Calibri" w:hAnsiTheme="minorHAnsi" w:cstheme="minorHAnsi"/>
        </w:rPr>
        <w:t xml:space="preserve">for </w:t>
      </w:r>
      <w:r w:rsidR="00E07B32">
        <w:rPr>
          <w:rFonts w:asciiTheme="minorHAnsi" w:eastAsia="Calibri" w:hAnsiTheme="minorHAnsi" w:cstheme="minorHAnsi"/>
        </w:rPr>
        <w:t>a decrease</w:t>
      </w:r>
      <w:r w:rsidR="00795B4B">
        <w:rPr>
          <w:rFonts w:asciiTheme="minorHAnsi" w:eastAsia="Calibri" w:hAnsiTheme="minorHAnsi" w:cstheme="minorHAnsi"/>
        </w:rPr>
        <w:t xml:space="preserve"> in </w:t>
      </w:r>
      <w:r w:rsidRPr="00D164F5">
        <w:rPr>
          <w:rFonts w:asciiTheme="minorHAnsi" w:eastAsia="Calibri" w:hAnsiTheme="minorHAnsi" w:cstheme="minorHAnsi"/>
        </w:rPr>
        <w:t>with</w:t>
      </w:r>
      <w:r w:rsidR="00795B4B">
        <w:rPr>
          <w:rFonts w:asciiTheme="minorHAnsi" w:eastAsia="Calibri" w:hAnsiTheme="minorHAnsi" w:cstheme="minorHAnsi"/>
        </w:rPr>
        <w:t>drawals</w:t>
      </w:r>
      <w:r w:rsidR="00795B4B" w:rsidRPr="00D164F5">
        <w:rPr>
          <w:rFonts w:asciiTheme="minorHAnsi" w:eastAsia="Calibri" w:hAnsiTheme="minorHAnsi" w:cstheme="minorHAnsi"/>
        </w:rPr>
        <w:t xml:space="preserve"> include</w:t>
      </w:r>
      <w:r>
        <w:rPr>
          <w:rFonts w:asciiTheme="minorHAnsi" w:eastAsia="Calibri" w:hAnsiTheme="minorHAnsi" w:cstheme="minorHAnsi"/>
        </w:rPr>
        <w:t>, among others,</w:t>
      </w:r>
      <w:r w:rsidR="00795B4B">
        <w:rPr>
          <w:rFonts w:asciiTheme="minorHAnsi" w:eastAsia="Calibri" w:hAnsiTheme="minorHAnsi" w:cstheme="minorHAnsi"/>
        </w:rPr>
        <w:t xml:space="preserve"> the </w:t>
      </w:r>
      <w:r w:rsidRPr="00D164F5">
        <w:rPr>
          <w:rFonts w:asciiTheme="minorHAnsi" w:eastAsia="Calibri" w:hAnsiTheme="minorHAnsi" w:cstheme="minorHAnsi"/>
        </w:rPr>
        <w:t xml:space="preserve">utilization of desalination plants </w:t>
      </w:r>
      <w:r w:rsidR="00D33FDD">
        <w:rPr>
          <w:rFonts w:asciiTheme="minorHAnsi" w:eastAsia="Calibri" w:hAnsiTheme="minorHAnsi" w:cstheme="minorHAnsi"/>
        </w:rPr>
        <w:t>(Ziolkowska and Reyes</w:t>
      </w:r>
      <w:r w:rsidR="00A2107E">
        <w:rPr>
          <w:rFonts w:asciiTheme="minorHAnsi" w:eastAsia="Calibri" w:hAnsiTheme="minorHAnsi" w:cstheme="minorHAnsi"/>
        </w:rPr>
        <w:t>,</w:t>
      </w:r>
      <w:r w:rsidR="00D33FDD">
        <w:rPr>
          <w:rFonts w:asciiTheme="minorHAnsi" w:eastAsia="Calibri" w:hAnsiTheme="minorHAnsi" w:cstheme="minorHAnsi"/>
        </w:rPr>
        <w:t xml:space="preserve"> 2016)</w:t>
      </w:r>
      <w:r w:rsidR="00A2107E">
        <w:rPr>
          <w:rFonts w:asciiTheme="minorHAnsi" w:eastAsia="Calibri" w:hAnsiTheme="minorHAnsi" w:cstheme="minorHAnsi"/>
        </w:rPr>
        <w:t>.</w:t>
      </w:r>
    </w:p>
    <w:p w14:paraId="3BE45D93" w14:textId="4861E89F" w:rsidR="00936F4A" w:rsidRPr="00BB1E5C" w:rsidRDefault="00936F4A" w:rsidP="00617B4E">
      <w:pPr>
        <w:keepNext/>
        <w:keepLines/>
        <w:spacing w:after="0" w:line="480" w:lineRule="auto"/>
        <w:ind w:left="0"/>
        <w:rPr>
          <w:rFonts w:asciiTheme="minorHAnsi" w:eastAsia="Calibri" w:hAnsiTheme="minorHAnsi" w:cstheme="minorHAnsi"/>
          <w:i/>
        </w:rPr>
      </w:pPr>
      <w:r w:rsidRPr="00BB1E5C">
        <w:rPr>
          <w:i/>
        </w:rPr>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7</w:t>
      </w:r>
      <w:r w:rsidRPr="00BB1E5C">
        <w:rPr>
          <w:i/>
        </w:rPr>
        <w:fldChar w:fldCharType="end"/>
      </w:r>
      <w:r w:rsidRPr="00BB1E5C">
        <w:rPr>
          <w:i/>
        </w:rPr>
        <w:t>: Public Supply (total w</w:t>
      </w:r>
      <w:r w:rsidR="00361081">
        <w:rPr>
          <w:i/>
        </w:rPr>
        <w:t xml:space="preserve">ithdrawals), fresh water in </w:t>
      </w:r>
      <w:r w:rsidRPr="00BB1E5C">
        <w:rPr>
          <w:i/>
        </w:rPr>
        <w:t>El Paso County, TX</w:t>
      </w:r>
    </w:p>
    <w:p w14:paraId="42E69855" w14:textId="77777777" w:rsidR="008D02CE" w:rsidRPr="00D164F5" w:rsidRDefault="00C92975"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6493FAF5" wp14:editId="1C0F7F9E">
            <wp:extent cx="5383033" cy="2743200"/>
            <wp:effectExtent l="0" t="0" r="2730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6EDD1B" w14:textId="77777777" w:rsidR="008D02CE" w:rsidRPr="00D164F5" w:rsidRDefault="008D02CE" w:rsidP="00617B4E">
      <w:pPr>
        <w:spacing w:after="0" w:line="480" w:lineRule="auto"/>
        <w:ind w:left="0"/>
        <w:contextualSpacing/>
        <w:rPr>
          <w:rFonts w:asciiTheme="minorHAnsi" w:eastAsia="Calibri" w:hAnsiTheme="minorHAnsi" w:cstheme="minorHAnsi"/>
          <w:b/>
        </w:rPr>
      </w:pPr>
    </w:p>
    <w:p w14:paraId="6F2521AF" w14:textId="065F7B24" w:rsidR="008D02CE" w:rsidRDefault="006E2EC4"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t>4.2.2 Total W</w:t>
      </w:r>
      <w:r w:rsidR="008D02CE" w:rsidRPr="00D164F5">
        <w:rPr>
          <w:rFonts w:asciiTheme="minorHAnsi" w:eastAsia="Calibri" w:hAnsiTheme="minorHAnsi" w:cstheme="minorHAnsi"/>
          <w:b/>
        </w:rPr>
        <w:t>ithdrawals</w:t>
      </w:r>
    </w:p>
    <w:p w14:paraId="13BB2C34" w14:textId="40043831" w:rsidR="008D02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For both saline and freshwater combined</w:t>
      </w:r>
      <w:r w:rsidR="0080047C">
        <w:rPr>
          <w:rFonts w:asciiTheme="minorHAnsi" w:eastAsia="Calibri" w:hAnsiTheme="minorHAnsi" w:cstheme="minorHAnsi"/>
        </w:rPr>
        <w:t>,</w:t>
      </w:r>
      <w:r w:rsidRPr="00D164F5">
        <w:rPr>
          <w:rFonts w:asciiTheme="minorHAnsi" w:eastAsia="Calibri" w:hAnsiTheme="minorHAnsi" w:cstheme="minorHAnsi"/>
        </w:rPr>
        <w:t xml:space="preserve"> total withdrawals</w:t>
      </w:r>
      <w:r w:rsidR="003A2709">
        <w:rPr>
          <w:rFonts w:asciiTheme="minorHAnsi" w:eastAsia="Calibri" w:hAnsiTheme="minorHAnsi" w:cstheme="minorHAnsi"/>
        </w:rPr>
        <w:t xml:space="preserve"> in </w:t>
      </w:r>
      <w:r w:rsidRPr="00D164F5">
        <w:rPr>
          <w:rFonts w:asciiTheme="minorHAnsi" w:eastAsia="Calibri" w:hAnsiTheme="minorHAnsi" w:cstheme="minorHAnsi"/>
        </w:rPr>
        <w:t xml:space="preserve">Rio Grande County </w:t>
      </w:r>
      <w:r w:rsidR="0080047C">
        <w:rPr>
          <w:rFonts w:asciiTheme="minorHAnsi" w:eastAsia="Calibri" w:hAnsiTheme="minorHAnsi" w:cstheme="minorHAnsi"/>
        </w:rPr>
        <w:t xml:space="preserve">indicated </w:t>
      </w:r>
      <w:r w:rsidRPr="00D164F5">
        <w:rPr>
          <w:rFonts w:asciiTheme="minorHAnsi" w:eastAsia="Calibri" w:hAnsiTheme="minorHAnsi" w:cstheme="minorHAnsi"/>
        </w:rPr>
        <w:t>a steady increase from 2000 to 2005 of around 90</w:t>
      </w:r>
      <w:r w:rsidR="0080047C">
        <w:rPr>
          <w:rFonts w:asciiTheme="minorHAnsi" w:eastAsia="Calibri" w:hAnsiTheme="minorHAnsi" w:cstheme="minorHAnsi"/>
        </w:rPr>
        <w:t xml:space="preserve"> M</w:t>
      </w:r>
      <w:r w:rsidRPr="00D164F5">
        <w:rPr>
          <w:rFonts w:asciiTheme="minorHAnsi" w:eastAsia="Calibri" w:hAnsiTheme="minorHAnsi" w:cstheme="minorHAnsi"/>
        </w:rPr>
        <w:t>gal/d per year</w:t>
      </w:r>
      <w:r w:rsidR="0080047C">
        <w:rPr>
          <w:rFonts w:asciiTheme="minorHAnsi" w:eastAsia="Calibri" w:hAnsiTheme="minorHAnsi" w:cstheme="minorHAnsi"/>
        </w:rPr>
        <w:t xml:space="preserve">, starting with </w:t>
      </w:r>
      <w:r w:rsidRPr="00D164F5">
        <w:rPr>
          <w:rFonts w:asciiTheme="minorHAnsi" w:eastAsia="Calibri" w:hAnsiTheme="minorHAnsi" w:cstheme="minorHAnsi"/>
        </w:rPr>
        <w:t xml:space="preserve">285.33 </w:t>
      </w:r>
      <w:r w:rsidR="0080047C">
        <w:rPr>
          <w:rFonts w:asciiTheme="minorHAnsi" w:eastAsia="Calibri" w:hAnsiTheme="minorHAnsi" w:cstheme="minorHAnsi"/>
        </w:rPr>
        <w:t>M</w:t>
      </w:r>
      <w:r w:rsidRPr="00D164F5">
        <w:rPr>
          <w:rFonts w:asciiTheme="minorHAnsi" w:eastAsia="Calibri" w:hAnsiTheme="minorHAnsi" w:cstheme="minorHAnsi"/>
        </w:rPr>
        <w:t xml:space="preserve">gal/d </w:t>
      </w:r>
      <w:r w:rsidR="0080047C">
        <w:rPr>
          <w:rFonts w:asciiTheme="minorHAnsi" w:eastAsia="Calibri" w:hAnsiTheme="minorHAnsi" w:cstheme="minorHAnsi"/>
        </w:rPr>
        <w:t xml:space="preserve">in </w:t>
      </w:r>
      <w:r w:rsidR="0080047C" w:rsidRPr="00D164F5">
        <w:rPr>
          <w:rFonts w:asciiTheme="minorHAnsi" w:eastAsia="Calibri" w:hAnsiTheme="minorHAnsi" w:cstheme="minorHAnsi"/>
        </w:rPr>
        <w:t xml:space="preserve">2000 </w:t>
      </w:r>
      <w:r w:rsidRPr="00D164F5">
        <w:rPr>
          <w:rFonts w:asciiTheme="minorHAnsi" w:eastAsia="Calibri" w:hAnsiTheme="minorHAnsi" w:cstheme="minorHAnsi"/>
        </w:rPr>
        <w:t xml:space="preserve">and 730 </w:t>
      </w:r>
      <w:r w:rsidR="0080047C">
        <w:rPr>
          <w:rFonts w:asciiTheme="minorHAnsi" w:eastAsia="Calibri" w:hAnsiTheme="minorHAnsi" w:cstheme="minorHAnsi"/>
        </w:rPr>
        <w:t>M</w:t>
      </w:r>
      <w:r w:rsidRPr="00D164F5">
        <w:rPr>
          <w:rFonts w:asciiTheme="minorHAnsi" w:eastAsia="Calibri" w:hAnsiTheme="minorHAnsi" w:cstheme="minorHAnsi"/>
        </w:rPr>
        <w:t xml:space="preserve">gal/d </w:t>
      </w:r>
      <w:r w:rsidR="0080047C">
        <w:rPr>
          <w:rFonts w:asciiTheme="minorHAnsi" w:eastAsia="Calibri" w:hAnsiTheme="minorHAnsi" w:cstheme="minorHAnsi"/>
        </w:rPr>
        <w:t xml:space="preserve">in </w:t>
      </w:r>
      <w:r w:rsidR="0080047C" w:rsidRPr="00D164F5">
        <w:rPr>
          <w:rFonts w:asciiTheme="minorHAnsi" w:eastAsia="Calibri" w:hAnsiTheme="minorHAnsi" w:cstheme="minorHAnsi"/>
        </w:rPr>
        <w:t>2005</w:t>
      </w:r>
      <w:r w:rsidR="0080047C">
        <w:rPr>
          <w:rFonts w:asciiTheme="minorHAnsi" w:eastAsia="Calibri" w:hAnsiTheme="minorHAnsi" w:cstheme="minorHAnsi"/>
        </w:rPr>
        <w:t xml:space="preserve">. </w:t>
      </w:r>
      <w:r w:rsidRPr="00D164F5">
        <w:rPr>
          <w:rFonts w:asciiTheme="minorHAnsi" w:eastAsia="Calibri" w:hAnsiTheme="minorHAnsi" w:cstheme="minorHAnsi"/>
        </w:rPr>
        <w:t xml:space="preserve"> From 2005 to 2010 there was a decline in water use, but at a slower rate than the increase </w:t>
      </w:r>
      <w:r w:rsidR="0080047C">
        <w:rPr>
          <w:rFonts w:asciiTheme="minorHAnsi" w:eastAsia="Calibri" w:hAnsiTheme="minorHAnsi" w:cstheme="minorHAnsi"/>
        </w:rPr>
        <w:t xml:space="preserve">in </w:t>
      </w:r>
      <w:r w:rsidRPr="00D164F5">
        <w:rPr>
          <w:rFonts w:asciiTheme="minorHAnsi" w:eastAsia="Calibri" w:hAnsiTheme="minorHAnsi" w:cstheme="minorHAnsi"/>
        </w:rPr>
        <w:t xml:space="preserve">withdrawals </w:t>
      </w:r>
      <w:r w:rsidR="0080047C">
        <w:rPr>
          <w:rFonts w:asciiTheme="minorHAnsi" w:eastAsia="Calibri" w:hAnsiTheme="minorHAnsi" w:cstheme="minorHAnsi"/>
        </w:rPr>
        <w:t xml:space="preserve">observed between </w:t>
      </w:r>
      <w:r w:rsidRPr="00D164F5">
        <w:rPr>
          <w:rFonts w:asciiTheme="minorHAnsi" w:eastAsia="Calibri" w:hAnsiTheme="minorHAnsi" w:cstheme="minorHAnsi"/>
        </w:rPr>
        <w:t xml:space="preserve">2000 </w:t>
      </w:r>
      <w:r w:rsidR="0080047C">
        <w:rPr>
          <w:rFonts w:asciiTheme="minorHAnsi" w:eastAsia="Calibri" w:hAnsiTheme="minorHAnsi" w:cstheme="minorHAnsi"/>
        </w:rPr>
        <w:t xml:space="preserve">and </w:t>
      </w:r>
      <w:r w:rsidRPr="00D164F5">
        <w:rPr>
          <w:rFonts w:asciiTheme="minorHAnsi" w:eastAsia="Calibri" w:hAnsiTheme="minorHAnsi" w:cstheme="minorHAnsi"/>
        </w:rPr>
        <w:t xml:space="preserve">2005. With a decline of around 30 </w:t>
      </w:r>
      <w:r w:rsidR="0080047C">
        <w:rPr>
          <w:rFonts w:asciiTheme="minorHAnsi" w:eastAsia="Calibri" w:hAnsiTheme="minorHAnsi" w:cstheme="minorHAnsi"/>
        </w:rPr>
        <w:t>M</w:t>
      </w:r>
      <w:r w:rsidRPr="00D164F5">
        <w:rPr>
          <w:rFonts w:asciiTheme="minorHAnsi" w:eastAsia="Calibri" w:hAnsiTheme="minorHAnsi" w:cstheme="minorHAnsi"/>
        </w:rPr>
        <w:t xml:space="preserve">gal/d per year, </w:t>
      </w:r>
      <w:r w:rsidR="0080047C">
        <w:rPr>
          <w:rFonts w:asciiTheme="minorHAnsi" w:eastAsia="Calibri" w:hAnsiTheme="minorHAnsi" w:cstheme="minorHAnsi"/>
        </w:rPr>
        <w:t xml:space="preserve">the </w:t>
      </w:r>
      <w:r w:rsidRPr="00D164F5">
        <w:rPr>
          <w:rFonts w:asciiTheme="minorHAnsi" w:eastAsia="Calibri" w:hAnsiTheme="minorHAnsi" w:cstheme="minorHAnsi"/>
        </w:rPr>
        <w:t xml:space="preserve">2010 withdrawal levels </w:t>
      </w:r>
      <w:r w:rsidR="0080047C">
        <w:rPr>
          <w:rFonts w:asciiTheme="minorHAnsi" w:eastAsia="Calibri" w:hAnsiTheme="minorHAnsi" w:cstheme="minorHAnsi"/>
        </w:rPr>
        <w:t xml:space="preserve">amounted to </w:t>
      </w:r>
      <w:r w:rsidRPr="00D164F5">
        <w:rPr>
          <w:rFonts w:asciiTheme="minorHAnsi" w:eastAsia="Calibri" w:hAnsiTheme="minorHAnsi" w:cstheme="minorHAnsi"/>
        </w:rPr>
        <w:t xml:space="preserve">approximately 579 </w:t>
      </w:r>
      <w:r w:rsidR="0080047C">
        <w:rPr>
          <w:rFonts w:asciiTheme="minorHAnsi" w:eastAsia="Calibri" w:hAnsiTheme="minorHAnsi" w:cstheme="minorHAnsi"/>
        </w:rPr>
        <w:t>M</w:t>
      </w:r>
      <w:r w:rsidRPr="00D164F5">
        <w:rPr>
          <w:rFonts w:asciiTheme="minorHAnsi" w:eastAsia="Calibri" w:hAnsiTheme="minorHAnsi" w:cstheme="minorHAnsi"/>
        </w:rPr>
        <w:t xml:space="preserve">gal/d. Even though there has been </w:t>
      </w:r>
      <w:r w:rsidRPr="00D164F5">
        <w:rPr>
          <w:rFonts w:asciiTheme="minorHAnsi" w:eastAsia="Calibri" w:hAnsiTheme="minorHAnsi" w:cstheme="minorHAnsi"/>
        </w:rPr>
        <w:lastRenderedPageBreak/>
        <w:t xml:space="preserve">a decrease in </w:t>
      </w:r>
      <w:r w:rsidR="0080047C">
        <w:rPr>
          <w:rFonts w:asciiTheme="minorHAnsi" w:eastAsia="Calibri" w:hAnsiTheme="minorHAnsi" w:cstheme="minorHAnsi"/>
        </w:rPr>
        <w:t xml:space="preserve">the </w:t>
      </w:r>
      <w:r w:rsidRPr="00D164F5">
        <w:rPr>
          <w:rFonts w:asciiTheme="minorHAnsi" w:eastAsia="Calibri" w:hAnsiTheme="minorHAnsi" w:cstheme="minorHAnsi"/>
        </w:rPr>
        <w:t xml:space="preserve">total withdrawals, </w:t>
      </w:r>
      <w:r w:rsidR="0080047C">
        <w:rPr>
          <w:rFonts w:asciiTheme="minorHAnsi" w:eastAsia="Calibri" w:hAnsiTheme="minorHAnsi" w:cstheme="minorHAnsi"/>
        </w:rPr>
        <w:t xml:space="preserve">in </w:t>
      </w:r>
      <w:r w:rsidRPr="00D164F5">
        <w:rPr>
          <w:rFonts w:asciiTheme="minorHAnsi" w:eastAsia="Calibri" w:hAnsiTheme="minorHAnsi" w:cstheme="minorHAnsi"/>
        </w:rPr>
        <w:t xml:space="preserve">2010 withdrawals </w:t>
      </w:r>
      <w:r w:rsidR="0080047C">
        <w:rPr>
          <w:rFonts w:asciiTheme="minorHAnsi" w:eastAsia="Calibri" w:hAnsiTheme="minorHAnsi" w:cstheme="minorHAnsi"/>
        </w:rPr>
        <w:t xml:space="preserve">were twice as high as in </w:t>
      </w:r>
      <w:r w:rsidRPr="00D164F5">
        <w:rPr>
          <w:rFonts w:asciiTheme="minorHAnsi" w:eastAsia="Calibri" w:hAnsiTheme="minorHAnsi" w:cstheme="minorHAnsi"/>
        </w:rPr>
        <w:t>2000</w:t>
      </w:r>
      <w:r w:rsidR="0080047C">
        <w:rPr>
          <w:rFonts w:asciiTheme="minorHAnsi" w:eastAsia="Calibri" w:hAnsiTheme="minorHAnsi" w:cstheme="minorHAnsi"/>
        </w:rPr>
        <w:t xml:space="preserve"> (figure 8)</w:t>
      </w:r>
      <w:r w:rsidRPr="00D164F5">
        <w:rPr>
          <w:rFonts w:asciiTheme="minorHAnsi" w:eastAsia="Calibri" w:hAnsiTheme="minorHAnsi" w:cstheme="minorHAnsi"/>
        </w:rPr>
        <w:t xml:space="preserve">. </w:t>
      </w:r>
    </w:p>
    <w:p w14:paraId="0E9B81B6" w14:textId="6221D734" w:rsidR="0080047C" w:rsidRPr="0080047C" w:rsidRDefault="0080047C" w:rsidP="00617B4E">
      <w:pPr>
        <w:keepNext/>
        <w:keepLines/>
        <w:spacing w:after="0" w:line="480" w:lineRule="auto"/>
        <w:ind w:left="0"/>
        <w:rPr>
          <w:i/>
        </w:rPr>
      </w:pPr>
      <w:r w:rsidRPr="0080047C">
        <w:rPr>
          <w:i/>
        </w:rPr>
        <w:t xml:space="preserve">Figure </w:t>
      </w:r>
      <w:r w:rsidRPr="0080047C">
        <w:rPr>
          <w:i/>
        </w:rPr>
        <w:fldChar w:fldCharType="begin"/>
      </w:r>
      <w:r w:rsidRPr="0080047C">
        <w:rPr>
          <w:i/>
        </w:rPr>
        <w:instrText xml:space="preserve"> SEQ Figure \* ARABIC </w:instrText>
      </w:r>
      <w:r w:rsidRPr="0080047C">
        <w:rPr>
          <w:i/>
        </w:rPr>
        <w:fldChar w:fldCharType="separate"/>
      </w:r>
      <w:r w:rsidR="00ED74B4">
        <w:rPr>
          <w:i/>
          <w:noProof/>
        </w:rPr>
        <w:t>8</w:t>
      </w:r>
      <w:r w:rsidRPr="0080047C">
        <w:rPr>
          <w:i/>
        </w:rPr>
        <w:fldChar w:fldCharType="end"/>
      </w:r>
      <w:r w:rsidRPr="0080047C">
        <w:rPr>
          <w:i/>
        </w:rPr>
        <w:t xml:space="preserve">: Total withdrawals </w:t>
      </w:r>
      <w:r w:rsidR="009D19B9">
        <w:rPr>
          <w:i/>
        </w:rPr>
        <w:t xml:space="preserve">in </w:t>
      </w:r>
      <w:r w:rsidRPr="0080047C">
        <w:rPr>
          <w:i/>
        </w:rPr>
        <w:t>Rio Grande County</w:t>
      </w:r>
    </w:p>
    <w:p w14:paraId="7ECBED25" w14:textId="77777777" w:rsidR="0080047C" w:rsidRPr="00D164F5" w:rsidRDefault="0080047C"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199F987B" wp14:editId="1AA9767C">
            <wp:extent cx="5383033" cy="2743200"/>
            <wp:effectExtent l="0" t="0" r="2730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80C362" w14:textId="41C1C1EB" w:rsidR="008D02CE" w:rsidRDefault="003A270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w:t>
      </w:r>
      <w:r w:rsidR="008D02CE" w:rsidRPr="00D164F5">
        <w:rPr>
          <w:rFonts w:asciiTheme="minorHAnsi" w:eastAsia="Calibri" w:hAnsiTheme="minorHAnsi" w:cstheme="minorHAnsi"/>
        </w:rPr>
        <w:t>Bernalillo County</w:t>
      </w:r>
      <w:r w:rsidR="002810B0">
        <w:rPr>
          <w:rFonts w:asciiTheme="minorHAnsi" w:eastAsia="Calibri" w:hAnsiTheme="minorHAnsi" w:cstheme="minorHAnsi"/>
        </w:rPr>
        <w:t>,</w:t>
      </w:r>
      <w:r w:rsidR="008D02CE" w:rsidRPr="00D164F5">
        <w:rPr>
          <w:rFonts w:asciiTheme="minorHAnsi" w:eastAsia="Calibri" w:hAnsiTheme="minorHAnsi" w:cstheme="minorHAnsi"/>
        </w:rPr>
        <w:t xml:space="preserve"> total fresh and saline withdrawals </w:t>
      </w:r>
      <w:r w:rsidR="002810B0">
        <w:rPr>
          <w:rFonts w:asciiTheme="minorHAnsi" w:eastAsia="Calibri" w:hAnsiTheme="minorHAnsi" w:cstheme="minorHAnsi"/>
        </w:rPr>
        <w:t xml:space="preserve">were </w:t>
      </w:r>
      <w:r w:rsidR="002810B0" w:rsidRPr="00D164F5">
        <w:rPr>
          <w:rFonts w:asciiTheme="minorHAnsi" w:eastAsia="Calibri" w:hAnsiTheme="minorHAnsi" w:cstheme="minorHAnsi"/>
        </w:rPr>
        <w:t xml:space="preserve">at </w:t>
      </w:r>
      <w:r w:rsidR="002810B0">
        <w:rPr>
          <w:rFonts w:asciiTheme="minorHAnsi" w:eastAsia="Calibri" w:hAnsiTheme="minorHAnsi" w:cstheme="minorHAnsi"/>
        </w:rPr>
        <w:t xml:space="preserve">the </w:t>
      </w:r>
      <w:r w:rsidR="002810B0" w:rsidRPr="00D164F5">
        <w:rPr>
          <w:rFonts w:asciiTheme="minorHAnsi" w:eastAsia="Calibri" w:hAnsiTheme="minorHAnsi" w:cstheme="minorHAnsi"/>
        </w:rPr>
        <w:t xml:space="preserve">170 </w:t>
      </w:r>
      <w:r w:rsidR="002810B0">
        <w:rPr>
          <w:rFonts w:asciiTheme="minorHAnsi" w:eastAsia="Calibri" w:hAnsiTheme="minorHAnsi" w:cstheme="minorHAnsi"/>
        </w:rPr>
        <w:t>M</w:t>
      </w:r>
      <w:r w:rsidR="002810B0" w:rsidRPr="00D164F5">
        <w:rPr>
          <w:rFonts w:asciiTheme="minorHAnsi" w:eastAsia="Calibri" w:hAnsiTheme="minorHAnsi" w:cstheme="minorHAnsi"/>
        </w:rPr>
        <w:t xml:space="preserve">gal/d </w:t>
      </w:r>
      <w:r w:rsidR="002810B0">
        <w:rPr>
          <w:rFonts w:asciiTheme="minorHAnsi" w:eastAsia="Calibri" w:hAnsiTheme="minorHAnsi" w:cstheme="minorHAnsi"/>
        </w:rPr>
        <w:t xml:space="preserve">level </w:t>
      </w:r>
      <w:r w:rsidR="008D02CE" w:rsidRPr="00D164F5">
        <w:rPr>
          <w:rFonts w:asciiTheme="minorHAnsi" w:eastAsia="Calibri" w:hAnsiTheme="minorHAnsi" w:cstheme="minorHAnsi"/>
        </w:rPr>
        <w:t>and decrease</w:t>
      </w:r>
      <w:r w:rsidR="002810B0">
        <w:rPr>
          <w:rFonts w:asciiTheme="minorHAnsi" w:eastAsia="Calibri" w:hAnsiTheme="minorHAnsi" w:cstheme="minorHAnsi"/>
        </w:rPr>
        <w:t>d</w:t>
      </w:r>
      <w:r w:rsidR="008D02CE" w:rsidRPr="00D164F5">
        <w:rPr>
          <w:rFonts w:asciiTheme="minorHAnsi" w:eastAsia="Calibri" w:hAnsiTheme="minorHAnsi" w:cstheme="minorHAnsi"/>
        </w:rPr>
        <w:t xml:space="preserve"> </w:t>
      </w:r>
      <w:r w:rsidR="002810B0">
        <w:rPr>
          <w:rFonts w:asciiTheme="minorHAnsi" w:eastAsia="Calibri" w:hAnsiTheme="minorHAnsi" w:cstheme="minorHAnsi"/>
        </w:rPr>
        <w:t xml:space="preserve">steadily by </w:t>
      </w:r>
      <w:r w:rsidR="008D02CE" w:rsidRPr="00D164F5">
        <w:rPr>
          <w:rFonts w:asciiTheme="minorHAnsi" w:eastAsia="Calibri" w:hAnsiTheme="minorHAnsi" w:cstheme="minorHAnsi"/>
        </w:rPr>
        <w:t xml:space="preserve">4 </w:t>
      </w:r>
      <w:r w:rsidR="002810B0">
        <w:rPr>
          <w:rFonts w:asciiTheme="minorHAnsi" w:eastAsia="Calibri" w:hAnsiTheme="minorHAnsi" w:cstheme="minorHAnsi"/>
        </w:rPr>
        <w:t>M</w:t>
      </w:r>
      <w:r w:rsidR="008D02CE" w:rsidRPr="00D164F5">
        <w:rPr>
          <w:rFonts w:asciiTheme="minorHAnsi" w:eastAsia="Calibri" w:hAnsiTheme="minorHAnsi" w:cstheme="minorHAnsi"/>
        </w:rPr>
        <w:t>gal/d until 2005</w:t>
      </w:r>
      <w:r w:rsidR="002810B0">
        <w:rPr>
          <w:rFonts w:asciiTheme="minorHAnsi" w:eastAsia="Calibri" w:hAnsiTheme="minorHAnsi" w:cstheme="minorHAnsi"/>
        </w:rPr>
        <w:t xml:space="preserve"> when reaching the level of </w:t>
      </w:r>
      <w:r w:rsidR="008D02CE" w:rsidRPr="00D164F5">
        <w:rPr>
          <w:rFonts w:asciiTheme="minorHAnsi" w:eastAsia="Calibri" w:hAnsiTheme="minorHAnsi" w:cstheme="minorHAnsi"/>
        </w:rPr>
        <w:t xml:space="preserve">150 </w:t>
      </w:r>
      <w:r w:rsidR="002810B0">
        <w:rPr>
          <w:rFonts w:asciiTheme="minorHAnsi" w:eastAsia="Calibri" w:hAnsiTheme="minorHAnsi" w:cstheme="minorHAnsi"/>
        </w:rPr>
        <w:t>M</w:t>
      </w:r>
      <w:r w:rsidR="008D02CE" w:rsidRPr="00D164F5">
        <w:rPr>
          <w:rFonts w:asciiTheme="minorHAnsi" w:eastAsia="Calibri" w:hAnsiTheme="minorHAnsi" w:cstheme="minorHAnsi"/>
        </w:rPr>
        <w:t xml:space="preserve">gal/d. From 2005 to 2010 there was </w:t>
      </w:r>
      <w:r w:rsidR="002810B0">
        <w:rPr>
          <w:rFonts w:asciiTheme="minorHAnsi" w:eastAsia="Calibri" w:hAnsiTheme="minorHAnsi" w:cstheme="minorHAnsi"/>
        </w:rPr>
        <w:t xml:space="preserve">a </w:t>
      </w:r>
      <w:r w:rsidR="008D02CE" w:rsidRPr="00D164F5">
        <w:rPr>
          <w:rFonts w:asciiTheme="minorHAnsi" w:eastAsia="Calibri" w:hAnsiTheme="minorHAnsi" w:cstheme="minorHAnsi"/>
        </w:rPr>
        <w:t xml:space="preserve">minimal change in withdrawal levels, </w:t>
      </w:r>
      <w:r w:rsidR="002810B0">
        <w:rPr>
          <w:rFonts w:asciiTheme="minorHAnsi" w:eastAsia="Calibri" w:hAnsiTheme="minorHAnsi" w:cstheme="minorHAnsi"/>
        </w:rPr>
        <w:t xml:space="preserve">varying </w:t>
      </w:r>
      <w:r w:rsidR="008D02CE" w:rsidRPr="00D164F5">
        <w:rPr>
          <w:rFonts w:asciiTheme="minorHAnsi" w:eastAsia="Calibri" w:hAnsiTheme="minorHAnsi" w:cstheme="minorHAnsi"/>
        </w:rPr>
        <w:t xml:space="preserve">marginally </w:t>
      </w:r>
      <w:r w:rsidR="002810B0">
        <w:rPr>
          <w:rFonts w:asciiTheme="minorHAnsi" w:eastAsia="Calibri" w:hAnsiTheme="minorHAnsi" w:cstheme="minorHAnsi"/>
        </w:rPr>
        <w:t xml:space="preserve">and </w:t>
      </w:r>
      <w:r w:rsidR="008D02CE" w:rsidRPr="00D164F5">
        <w:rPr>
          <w:rFonts w:asciiTheme="minorHAnsi" w:eastAsia="Calibri" w:hAnsiTheme="minorHAnsi" w:cstheme="minorHAnsi"/>
        </w:rPr>
        <w:t xml:space="preserve">decreasing to 149 </w:t>
      </w:r>
      <w:r w:rsidR="002810B0">
        <w:rPr>
          <w:rFonts w:asciiTheme="minorHAnsi" w:eastAsia="Calibri" w:hAnsiTheme="minorHAnsi" w:cstheme="minorHAnsi"/>
        </w:rPr>
        <w:t>M</w:t>
      </w:r>
      <w:r w:rsidR="008D02CE" w:rsidRPr="00D164F5">
        <w:rPr>
          <w:rFonts w:asciiTheme="minorHAnsi" w:eastAsia="Calibri" w:hAnsiTheme="minorHAnsi" w:cstheme="minorHAnsi"/>
        </w:rPr>
        <w:t>gal/d by</w:t>
      </w:r>
      <w:r w:rsidR="009D19B9">
        <w:rPr>
          <w:rFonts w:asciiTheme="minorHAnsi" w:eastAsia="Calibri" w:hAnsiTheme="minorHAnsi" w:cstheme="minorHAnsi"/>
        </w:rPr>
        <w:t xml:space="preserve"> 2010. For overall withdrawals,</w:t>
      </w:r>
      <w:r w:rsidR="002810B0">
        <w:rPr>
          <w:rFonts w:asciiTheme="minorHAnsi" w:eastAsia="Calibri" w:hAnsiTheme="minorHAnsi" w:cstheme="minorHAnsi"/>
        </w:rPr>
        <w:t xml:space="preserve"> </w:t>
      </w:r>
      <w:r w:rsidR="008D02CE" w:rsidRPr="00D164F5">
        <w:rPr>
          <w:rFonts w:asciiTheme="minorHAnsi" w:eastAsia="Calibri" w:hAnsiTheme="minorHAnsi" w:cstheme="minorHAnsi"/>
        </w:rPr>
        <w:t xml:space="preserve">Bernalillo </w:t>
      </w:r>
      <w:r w:rsidR="002810B0">
        <w:rPr>
          <w:rFonts w:asciiTheme="minorHAnsi" w:eastAsia="Calibri" w:hAnsiTheme="minorHAnsi" w:cstheme="minorHAnsi"/>
        </w:rPr>
        <w:t xml:space="preserve">County </w:t>
      </w:r>
      <w:r w:rsidR="008D02CE" w:rsidRPr="00D164F5">
        <w:rPr>
          <w:rFonts w:asciiTheme="minorHAnsi" w:eastAsia="Calibri" w:hAnsiTheme="minorHAnsi" w:cstheme="minorHAnsi"/>
        </w:rPr>
        <w:t xml:space="preserve">has kept a fairly </w:t>
      </w:r>
      <w:r w:rsidR="002810B0">
        <w:rPr>
          <w:rFonts w:asciiTheme="minorHAnsi" w:eastAsia="Calibri" w:hAnsiTheme="minorHAnsi" w:cstheme="minorHAnsi"/>
        </w:rPr>
        <w:t xml:space="preserve">steady </w:t>
      </w:r>
      <w:r w:rsidR="008D02CE" w:rsidRPr="00D164F5">
        <w:rPr>
          <w:rFonts w:asciiTheme="minorHAnsi" w:eastAsia="Calibri" w:hAnsiTheme="minorHAnsi" w:cstheme="minorHAnsi"/>
        </w:rPr>
        <w:t>withdrawal level since 2005</w:t>
      </w:r>
      <w:r w:rsidR="002810B0">
        <w:rPr>
          <w:rFonts w:asciiTheme="minorHAnsi" w:eastAsia="Calibri" w:hAnsiTheme="minorHAnsi" w:cstheme="minorHAnsi"/>
        </w:rPr>
        <w:t xml:space="preserve"> (figure 9)</w:t>
      </w:r>
      <w:r w:rsidR="008D02CE" w:rsidRPr="00D164F5">
        <w:rPr>
          <w:rFonts w:asciiTheme="minorHAnsi" w:eastAsia="Calibri" w:hAnsiTheme="minorHAnsi" w:cstheme="minorHAnsi"/>
        </w:rPr>
        <w:t xml:space="preserve">. </w:t>
      </w:r>
    </w:p>
    <w:p w14:paraId="6FD4598B" w14:textId="2815D246" w:rsidR="0080047C" w:rsidRPr="00BB1E5C" w:rsidRDefault="0080047C" w:rsidP="00617B4E">
      <w:pPr>
        <w:keepNext/>
        <w:keepLines/>
        <w:spacing w:after="0" w:line="480" w:lineRule="auto"/>
        <w:ind w:left="0"/>
        <w:rPr>
          <w:rFonts w:asciiTheme="minorHAnsi" w:eastAsia="Calibri" w:hAnsiTheme="minorHAnsi" w:cstheme="minorHAnsi"/>
          <w:i/>
        </w:rPr>
      </w:pPr>
      <w:r w:rsidRPr="00BB1E5C">
        <w:rPr>
          <w:i/>
        </w:rPr>
        <w:lastRenderedPageBreak/>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9</w:t>
      </w:r>
      <w:r w:rsidRPr="00BB1E5C">
        <w:rPr>
          <w:i/>
        </w:rPr>
        <w:fldChar w:fldCharType="end"/>
      </w:r>
      <w:r w:rsidRPr="00BB1E5C">
        <w:rPr>
          <w:i/>
        </w:rPr>
        <w:t>: Total withdrawals</w:t>
      </w:r>
      <w:r w:rsidR="009D19B9">
        <w:rPr>
          <w:i/>
        </w:rPr>
        <w:t xml:space="preserve"> in </w:t>
      </w:r>
      <w:r w:rsidRPr="00BB1E5C">
        <w:rPr>
          <w:i/>
        </w:rPr>
        <w:t>Bernalillo County</w:t>
      </w:r>
    </w:p>
    <w:p w14:paraId="407C2C9F" w14:textId="77777777" w:rsidR="0080047C" w:rsidRPr="00D164F5" w:rsidRDefault="0080047C"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723337AE" wp14:editId="31EBF6BD">
            <wp:extent cx="5430741" cy="2743200"/>
            <wp:effectExtent l="0" t="0" r="1778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6C8A4CD" w14:textId="20AD4B34" w:rsidR="008D02CE" w:rsidRDefault="00361081"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El Paso </w:t>
      </w:r>
      <w:r w:rsidR="00E07B32" w:rsidRPr="00D164F5">
        <w:rPr>
          <w:rFonts w:asciiTheme="minorHAnsi" w:eastAsia="Calibri" w:hAnsiTheme="minorHAnsi" w:cstheme="minorHAnsi"/>
        </w:rPr>
        <w:t>County,</w:t>
      </w:r>
      <w:r w:rsidR="008D02CE" w:rsidRPr="00D164F5">
        <w:rPr>
          <w:rFonts w:asciiTheme="minorHAnsi" w:eastAsia="Calibri" w:hAnsiTheme="minorHAnsi" w:cstheme="minorHAnsi"/>
        </w:rPr>
        <w:t xml:space="preserve"> </w:t>
      </w:r>
      <w:r w:rsidR="002810B0">
        <w:rPr>
          <w:rFonts w:asciiTheme="minorHAnsi" w:eastAsia="Calibri" w:hAnsiTheme="minorHAnsi" w:cstheme="minorHAnsi"/>
        </w:rPr>
        <w:t>the t</w:t>
      </w:r>
      <w:r w:rsidR="002810B0" w:rsidRPr="00D164F5">
        <w:rPr>
          <w:rFonts w:asciiTheme="minorHAnsi" w:eastAsia="Calibri" w:hAnsiTheme="minorHAnsi" w:cstheme="minorHAnsi"/>
        </w:rPr>
        <w:t xml:space="preserve">otal withdrawal levels </w:t>
      </w:r>
      <w:r w:rsidR="002810B0">
        <w:rPr>
          <w:rFonts w:asciiTheme="minorHAnsi" w:eastAsia="Calibri" w:hAnsiTheme="minorHAnsi" w:cstheme="minorHAnsi"/>
        </w:rPr>
        <w:t xml:space="preserve">indicated </w:t>
      </w:r>
      <w:r w:rsidR="008D02CE" w:rsidRPr="00D164F5">
        <w:rPr>
          <w:rFonts w:asciiTheme="minorHAnsi" w:eastAsia="Calibri" w:hAnsiTheme="minorHAnsi" w:cstheme="minorHAnsi"/>
        </w:rPr>
        <w:t xml:space="preserve">an increase from 2005 to 2009, and then a fairly dramatic decrease from 2009 to 2010. </w:t>
      </w:r>
      <w:r w:rsidR="002810B0">
        <w:rPr>
          <w:rFonts w:asciiTheme="minorHAnsi" w:eastAsia="Calibri" w:hAnsiTheme="minorHAnsi" w:cstheme="minorHAnsi"/>
        </w:rPr>
        <w:t xml:space="preserve">In </w:t>
      </w:r>
      <w:r w:rsidR="008D02CE" w:rsidRPr="00D164F5">
        <w:rPr>
          <w:rFonts w:asciiTheme="minorHAnsi" w:eastAsia="Calibri" w:hAnsiTheme="minorHAnsi" w:cstheme="minorHAnsi"/>
        </w:rPr>
        <w:t>2005</w:t>
      </w:r>
      <w:r w:rsidR="002810B0">
        <w:rPr>
          <w:rFonts w:asciiTheme="minorHAnsi" w:eastAsia="Calibri" w:hAnsiTheme="minorHAnsi" w:cstheme="minorHAnsi"/>
        </w:rPr>
        <w:t>,</w:t>
      </w:r>
      <w:r w:rsidR="008D02CE" w:rsidRPr="00D164F5">
        <w:rPr>
          <w:rFonts w:asciiTheme="minorHAnsi" w:eastAsia="Calibri" w:hAnsiTheme="minorHAnsi" w:cstheme="minorHAnsi"/>
        </w:rPr>
        <w:t xml:space="preserve"> </w:t>
      </w:r>
      <w:r w:rsidR="002810B0">
        <w:rPr>
          <w:rFonts w:asciiTheme="minorHAnsi" w:eastAsia="Calibri" w:hAnsiTheme="minorHAnsi" w:cstheme="minorHAnsi"/>
        </w:rPr>
        <w:t xml:space="preserve">total </w:t>
      </w:r>
      <w:r w:rsidR="008D02CE" w:rsidRPr="00D164F5">
        <w:rPr>
          <w:rFonts w:asciiTheme="minorHAnsi" w:eastAsia="Calibri" w:hAnsiTheme="minorHAnsi" w:cstheme="minorHAnsi"/>
        </w:rPr>
        <w:t xml:space="preserve">withdrawals </w:t>
      </w:r>
      <w:r w:rsidR="002810B0">
        <w:rPr>
          <w:rFonts w:asciiTheme="minorHAnsi" w:eastAsia="Calibri" w:hAnsiTheme="minorHAnsi" w:cstheme="minorHAnsi"/>
        </w:rPr>
        <w:t xml:space="preserve">amounted to </w:t>
      </w:r>
      <w:r w:rsidR="008D02CE" w:rsidRPr="00D164F5">
        <w:rPr>
          <w:rFonts w:asciiTheme="minorHAnsi" w:eastAsia="Calibri" w:hAnsiTheme="minorHAnsi" w:cstheme="minorHAnsi"/>
        </w:rPr>
        <w:t xml:space="preserve">267 </w:t>
      </w:r>
      <w:r w:rsidR="002810B0">
        <w:rPr>
          <w:rFonts w:asciiTheme="minorHAnsi" w:eastAsia="Calibri" w:hAnsiTheme="minorHAnsi" w:cstheme="minorHAnsi"/>
        </w:rPr>
        <w:t>M</w:t>
      </w:r>
      <w:r w:rsidR="008D02CE" w:rsidRPr="00D164F5">
        <w:rPr>
          <w:rFonts w:asciiTheme="minorHAnsi" w:eastAsia="Calibri" w:hAnsiTheme="minorHAnsi" w:cstheme="minorHAnsi"/>
        </w:rPr>
        <w:t xml:space="preserve">gal/d and increased by around 12 </w:t>
      </w:r>
      <w:r w:rsidR="002810B0">
        <w:rPr>
          <w:rFonts w:asciiTheme="minorHAnsi" w:eastAsia="Calibri" w:hAnsiTheme="minorHAnsi" w:cstheme="minorHAnsi"/>
        </w:rPr>
        <w:t>M</w:t>
      </w:r>
      <w:r w:rsidR="008D02CE" w:rsidRPr="00D164F5">
        <w:rPr>
          <w:rFonts w:asciiTheme="minorHAnsi" w:eastAsia="Calibri" w:hAnsiTheme="minorHAnsi" w:cstheme="minorHAnsi"/>
        </w:rPr>
        <w:t xml:space="preserve">gal/d each </w:t>
      </w:r>
      <w:r w:rsidR="002810B0">
        <w:rPr>
          <w:rFonts w:asciiTheme="minorHAnsi" w:eastAsia="Calibri" w:hAnsiTheme="minorHAnsi" w:cstheme="minorHAnsi"/>
        </w:rPr>
        <w:t xml:space="preserve">single </w:t>
      </w:r>
      <w:r w:rsidR="008D02CE" w:rsidRPr="00D164F5">
        <w:rPr>
          <w:rFonts w:asciiTheme="minorHAnsi" w:eastAsia="Calibri" w:hAnsiTheme="minorHAnsi" w:cstheme="minorHAnsi"/>
        </w:rPr>
        <w:t xml:space="preserve">year until 2009. From 2009 to 2010 </w:t>
      </w:r>
      <w:r w:rsidR="002810B0">
        <w:rPr>
          <w:rFonts w:asciiTheme="minorHAnsi" w:eastAsia="Calibri" w:hAnsiTheme="minorHAnsi" w:cstheme="minorHAnsi"/>
        </w:rPr>
        <w:t xml:space="preserve">total </w:t>
      </w:r>
      <w:r w:rsidR="008D02CE" w:rsidRPr="00D164F5">
        <w:rPr>
          <w:rFonts w:asciiTheme="minorHAnsi" w:eastAsia="Calibri" w:hAnsiTheme="minorHAnsi" w:cstheme="minorHAnsi"/>
        </w:rPr>
        <w:t xml:space="preserve">withdrawals decreased by around 36 </w:t>
      </w:r>
      <w:r w:rsidR="002810B0">
        <w:rPr>
          <w:rFonts w:asciiTheme="minorHAnsi" w:eastAsia="Calibri" w:hAnsiTheme="minorHAnsi" w:cstheme="minorHAnsi"/>
        </w:rPr>
        <w:t>M</w:t>
      </w:r>
      <w:r w:rsidR="008D02CE" w:rsidRPr="00D164F5">
        <w:rPr>
          <w:rFonts w:asciiTheme="minorHAnsi" w:eastAsia="Calibri" w:hAnsiTheme="minorHAnsi" w:cstheme="minorHAnsi"/>
        </w:rPr>
        <w:t xml:space="preserve">gal/d, </w:t>
      </w:r>
      <w:r w:rsidR="002810B0">
        <w:rPr>
          <w:rFonts w:asciiTheme="minorHAnsi" w:eastAsia="Calibri" w:hAnsiTheme="minorHAnsi" w:cstheme="minorHAnsi"/>
        </w:rPr>
        <w:t xml:space="preserve">and reaching the lowest level of </w:t>
      </w:r>
      <w:r w:rsidR="008D02CE" w:rsidRPr="00D164F5">
        <w:rPr>
          <w:rFonts w:asciiTheme="minorHAnsi" w:eastAsia="Calibri" w:hAnsiTheme="minorHAnsi" w:cstheme="minorHAnsi"/>
        </w:rPr>
        <w:t xml:space="preserve">277 </w:t>
      </w:r>
      <w:r w:rsidR="002810B0">
        <w:rPr>
          <w:rFonts w:asciiTheme="minorHAnsi" w:eastAsia="Calibri" w:hAnsiTheme="minorHAnsi" w:cstheme="minorHAnsi"/>
        </w:rPr>
        <w:t>M</w:t>
      </w:r>
      <w:r w:rsidR="008D02CE" w:rsidRPr="00D164F5">
        <w:rPr>
          <w:rFonts w:asciiTheme="minorHAnsi" w:eastAsia="Calibri" w:hAnsiTheme="minorHAnsi" w:cstheme="minorHAnsi"/>
        </w:rPr>
        <w:t>gal/d</w:t>
      </w:r>
      <w:r w:rsidR="002810B0">
        <w:rPr>
          <w:rFonts w:asciiTheme="minorHAnsi" w:eastAsia="Calibri" w:hAnsiTheme="minorHAnsi" w:cstheme="minorHAnsi"/>
        </w:rPr>
        <w:t xml:space="preserve"> in </w:t>
      </w:r>
      <w:r w:rsidR="002810B0" w:rsidRPr="00D164F5">
        <w:rPr>
          <w:rFonts w:asciiTheme="minorHAnsi" w:eastAsia="Calibri" w:hAnsiTheme="minorHAnsi" w:cstheme="minorHAnsi"/>
        </w:rPr>
        <w:t>leaving 2010</w:t>
      </w:r>
      <w:r w:rsidR="002810B0">
        <w:rPr>
          <w:rFonts w:asciiTheme="minorHAnsi" w:eastAsia="Calibri" w:hAnsiTheme="minorHAnsi" w:cstheme="minorHAnsi"/>
        </w:rPr>
        <w:t xml:space="preserve"> (figure 10)</w:t>
      </w:r>
      <w:r w:rsidR="008D02CE" w:rsidRPr="00D164F5">
        <w:rPr>
          <w:rFonts w:asciiTheme="minorHAnsi" w:eastAsia="Calibri" w:hAnsiTheme="minorHAnsi" w:cstheme="minorHAnsi"/>
        </w:rPr>
        <w:t xml:space="preserve">. </w:t>
      </w:r>
    </w:p>
    <w:p w14:paraId="0A6752E6" w14:textId="72CA49DF" w:rsidR="002810B0" w:rsidRPr="00BB1E5C" w:rsidRDefault="002810B0" w:rsidP="00617B4E">
      <w:pPr>
        <w:keepNext/>
        <w:keepLines/>
        <w:spacing w:after="0" w:line="480" w:lineRule="auto"/>
        <w:ind w:left="0"/>
        <w:rPr>
          <w:rFonts w:asciiTheme="minorHAnsi" w:eastAsia="Calibri" w:hAnsiTheme="minorHAnsi" w:cstheme="minorHAnsi"/>
          <w:i/>
        </w:rPr>
      </w:pPr>
      <w:r w:rsidRPr="00BB1E5C">
        <w:rPr>
          <w:i/>
        </w:rPr>
        <w:lastRenderedPageBreak/>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10</w:t>
      </w:r>
      <w:r w:rsidRPr="00BB1E5C">
        <w:rPr>
          <w:i/>
        </w:rPr>
        <w:fldChar w:fldCharType="end"/>
      </w:r>
      <w:r w:rsidR="009D19B9">
        <w:rPr>
          <w:i/>
        </w:rPr>
        <w:t xml:space="preserve">: Total withdrawals in </w:t>
      </w:r>
      <w:r w:rsidRPr="00BB1E5C">
        <w:rPr>
          <w:i/>
        </w:rPr>
        <w:t>El Paso County</w:t>
      </w:r>
    </w:p>
    <w:p w14:paraId="38E3EFF0" w14:textId="77777777" w:rsidR="002810B0" w:rsidRPr="00D164F5" w:rsidRDefault="002810B0" w:rsidP="00617B4E">
      <w:pPr>
        <w:keepNext/>
        <w:keepLines/>
        <w:spacing w:after="0" w:line="480" w:lineRule="auto"/>
        <w:ind w:left="0"/>
        <w:rPr>
          <w:rFonts w:asciiTheme="minorHAnsi" w:eastAsia="Calibri" w:hAnsiTheme="minorHAnsi" w:cstheme="minorHAnsi"/>
        </w:rPr>
      </w:pPr>
      <w:r w:rsidRPr="00B027BE">
        <w:rPr>
          <w:rFonts w:asciiTheme="minorHAnsi" w:eastAsia="Calibri" w:hAnsiTheme="minorHAnsi" w:cstheme="minorHAnsi"/>
          <w:noProof/>
        </w:rPr>
        <w:drawing>
          <wp:inline distT="0" distB="0" distL="0" distR="0" wp14:anchorId="4465731F" wp14:editId="02FE4A87">
            <wp:extent cx="5375082" cy="2941983"/>
            <wp:effectExtent l="0" t="0" r="16510"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788E60" w14:textId="77777777" w:rsidR="002810B0" w:rsidRDefault="002810B0" w:rsidP="00617B4E">
      <w:pPr>
        <w:spacing w:after="0" w:line="480" w:lineRule="auto"/>
        <w:ind w:left="0"/>
        <w:rPr>
          <w:i/>
          <w:iCs/>
          <w:sz w:val="18"/>
          <w:szCs w:val="18"/>
        </w:rPr>
      </w:pPr>
    </w:p>
    <w:p w14:paraId="7AFAB796" w14:textId="77777777" w:rsidR="00855ABF" w:rsidRPr="00855ABF" w:rsidRDefault="008D02CE" w:rsidP="00617B4E">
      <w:pPr>
        <w:pStyle w:val="ListParagraph"/>
        <w:numPr>
          <w:ilvl w:val="1"/>
          <w:numId w:val="6"/>
        </w:numPr>
        <w:spacing w:after="0" w:line="480" w:lineRule="auto"/>
        <w:ind w:left="0" w:firstLine="0"/>
        <w:rPr>
          <w:rFonts w:asciiTheme="minorHAnsi" w:eastAsia="Calibri" w:hAnsiTheme="minorHAnsi" w:cstheme="minorHAnsi"/>
          <w:b/>
        </w:rPr>
      </w:pPr>
      <w:r w:rsidRPr="00855ABF">
        <w:rPr>
          <w:rFonts w:asciiTheme="minorHAnsi" w:eastAsia="Calibri" w:hAnsiTheme="minorHAnsi" w:cstheme="minorHAnsi"/>
          <w:b/>
        </w:rPr>
        <w:t>Residen</w:t>
      </w:r>
      <w:r w:rsidR="006E2EC4" w:rsidRPr="00855ABF">
        <w:rPr>
          <w:rFonts w:asciiTheme="minorHAnsi" w:eastAsia="Calibri" w:hAnsiTheme="minorHAnsi" w:cstheme="minorHAnsi"/>
          <w:b/>
        </w:rPr>
        <w:t>tial and Commercial Water Rates</w:t>
      </w:r>
    </w:p>
    <w:p w14:paraId="6C4C5D23" w14:textId="667FD7E8" w:rsidR="0058517B" w:rsidRDefault="0058517B"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the context of this analysis it is important to analyze water rates </w:t>
      </w:r>
      <w:r w:rsidR="004C386C">
        <w:rPr>
          <w:rFonts w:asciiTheme="minorHAnsi" w:eastAsia="Calibri" w:hAnsiTheme="minorHAnsi" w:cstheme="minorHAnsi"/>
        </w:rPr>
        <w:t xml:space="preserve">in each county </w:t>
      </w:r>
      <w:r w:rsidR="000F2048">
        <w:rPr>
          <w:rFonts w:asciiTheme="minorHAnsi" w:eastAsia="Calibri" w:hAnsiTheme="minorHAnsi" w:cstheme="minorHAnsi"/>
        </w:rPr>
        <w:t xml:space="preserve">to gain a better understanding </w:t>
      </w:r>
      <w:r w:rsidR="004C386C">
        <w:rPr>
          <w:rFonts w:asciiTheme="minorHAnsi" w:eastAsia="Calibri" w:hAnsiTheme="minorHAnsi" w:cstheme="minorHAnsi"/>
        </w:rPr>
        <w:t xml:space="preserve">of how water is regionally valued and perceived by citizens </w:t>
      </w:r>
      <w:r w:rsidR="000F2048">
        <w:rPr>
          <w:rFonts w:asciiTheme="minorHAnsi" w:eastAsia="Calibri" w:hAnsiTheme="minorHAnsi" w:cstheme="minorHAnsi"/>
        </w:rPr>
        <w:t xml:space="preserve">by </w:t>
      </w:r>
      <w:r w:rsidR="004C386C">
        <w:rPr>
          <w:rFonts w:asciiTheme="minorHAnsi" w:eastAsia="Calibri" w:hAnsiTheme="minorHAnsi" w:cstheme="minorHAnsi"/>
        </w:rPr>
        <w:t>using public supply water</w:t>
      </w:r>
      <w:r w:rsidR="000F2048">
        <w:rPr>
          <w:rFonts w:asciiTheme="minorHAnsi" w:eastAsia="Calibri" w:hAnsiTheme="minorHAnsi" w:cstheme="minorHAnsi"/>
        </w:rPr>
        <w:t xml:space="preserve"> as an indicator</w:t>
      </w:r>
      <w:r w:rsidR="004C386C">
        <w:rPr>
          <w:rFonts w:asciiTheme="minorHAnsi" w:eastAsia="Calibri" w:hAnsiTheme="minorHAnsi" w:cstheme="minorHAnsi"/>
        </w:rPr>
        <w:t xml:space="preserve">. Analyzing water rates also has the potential to shed light on any relationships between the price of water rates and amount of water withdrawn, and </w:t>
      </w:r>
      <w:r w:rsidR="000F2048">
        <w:rPr>
          <w:rFonts w:asciiTheme="minorHAnsi" w:eastAsia="Calibri" w:hAnsiTheme="minorHAnsi" w:cstheme="minorHAnsi"/>
        </w:rPr>
        <w:t xml:space="preserve">provide </w:t>
      </w:r>
      <w:r w:rsidR="004C386C">
        <w:rPr>
          <w:rFonts w:asciiTheme="minorHAnsi" w:eastAsia="Calibri" w:hAnsiTheme="minorHAnsi" w:cstheme="minorHAnsi"/>
        </w:rPr>
        <w:t xml:space="preserve">utility stakeholders </w:t>
      </w:r>
      <w:r w:rsidR="000F2048">
        <w:rPr>
          <w:rFonts w:asciiTheme="minorHAnsi" w:eastAsia="Calibri" w:hAnsiTheme="minorHAnsi" w:cstheme="minorHAnsi"/>
        </w:rPr>
        <w:t xml:space="preserve">and interested groups with information about correlations between </w:t>
      </w:r>
      <w:r w:rsidR="004C386C">
        <w:rPr>
          <w:rFonts w:asciiTheme="minorHAnsi" w:eastAsia="Calibri" w:hAnsiTheme="minorHAnsi" w:cstheme="minorHAnsi"/>
        </w:rPr>
        <w:t>the current water rate</w:t>
      </w:r>
      <w:r w:rsidR="009D19B9">
        <w:rPr>
          <w:rFonts w:asciiTheme="minorHAnsi" w:eastAsia="Calibri" w:hAnsiTheme="minorHAnsi" w:cstheme="minorHAnsi"/>
        </w:rPr>
        <w:t xml:space="preserve">s </w:t>
      </w:r>
      <w:r w:rsidR="000F2048">
        <w:rPr>
          <w:rFonts w:asciiTheme="minorHAnsi" w:eastAsia="Calibri" w:hAnsiTheme="minorHAnsi" w:cstheme="minorHAnsi"/>
        </w:rPr>
        <w:t xml:space="preserve">and the </w:t>
      </w:r>
      <w:r w:rsidR="009D19B9">
        <w:rPr>
          <w:rFonts w:asciiTheme="minorHAnsi" w:eastAsia="Calibri" w:hAnsiTheme="minorHAnsi" w:cstheme="minorHAnsi"/>
        </w:rPr>
        <w:t>actual water use.</w:t>
      </w:r>
    </w:p>
    <w:p w14:paraId="489DE7D9" w14:textId="775E160F" w:rsidR="008D02CE" w:rsidRDefault="0058517B"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Figure 11 </w:t>
      </w:r>
      <w:r w:rsidR="008D02CE" w:rsidRPr="00D164F5">
        <w:rPr>
          <w:rFonts w:asciiTheme="minorHAnsi" w:eastAsia="Calibri" w:hAnsiTheme="minorHAnsi" w:cstheme="minorHAnsi"/>
        </w:rPr>
        <w:t xml:space="preserve">shows the residential and commercial water rates </w:t>
      </w:r>
      <w:r w:rsidR="009D19B9" w:rsidRPr="00D164F5">
        <w:rPr>
          <w:rFonts w:asciiTheme="minorHAnsi" w:eastAsia="Calibri" w:hAnsiTheme="minorHAnsi" w:cstheme="minorHAnsi"/>
        </w:rPr>
        <w:t xml:space="preserve">in </w:t>
      </w:r>
      <w:r w:rsidR="009D19B9">
        <w:rPr>
          <w:rFonts w:asciiTheme="minorHAnsi" w:eastAsia="Calibri" w:hAnsiTheme="minorHAnsi" w:cstheme="minorHAnsi"/>
        </w:rPr>
        <w:t>Bernalillo</w:t>
      </w:r>
      <w:r w:rsidR="008D02CE" w:rsidRPr="00D164F5">
        <w:rPr>
          <w:rFonts w:asciiTheme="minorHAnsi" w:eastAsia="Calibri" w:hAnsiTheme="minorHAnsi" w:cstheme="minorHAnsi"/>
        </w:rPr>
        <w:t xml:space="preserve"> County </w:t>
      </w:r>
      <w:r>
        <w:rPr>
          <w:rFonts w:asciiTheme="minorHAnsi" w:eastAsia="Calibri" w:hAnsiTheme="minorHAnsi" w:cstheme="minorHAnsi"/>
        </w:rPr>
        <w:t xml:space="preserve">between </w:t>
      </w:r>
      <w:r w:rsidR="008D02CE" w:rsidRPr="00D164F5">
        <w:rPr>
          <w:rFonts w:asciiTheme="minorHAnsi" w:eastAsia="Calibri" w:hAnsiTheme="minorHAnsi" w:cstheme="minorHAnsi"/>
        </w:rPr>
        <w:t xml:space="preserve">2002 </w:t>
      </w:r>
      <w:r>
        <w:rPr>
          <w:rFonts w:asciiTheme="minorHAnsi" w:eastAsia="Calibri" w:hAnsiTheme="minorHAnsi" w:cstheme="minorHAnsi"/>
        </w:rPr>
        <w:t xml:space="preserve">and </w:t>
      </w:r>
      <w:r w:rsidR="008D02CE" w:rsidRPr="00D164F5">
        <w:rPr>
          <w:rFonts w:asciiTheme="minorHAnsi" w:eastAsia="Calibri" w:hAnsiTheme="minorHAnsi" w:cstheme="minorHAnsi"/>
        </w:rPr>
        <w:t xml:space="preserve">2010, where the blue </w:t>
      </w:r>
      <w:r>
        <w:rPr>
          <w:rFonts w:asciiTheme="minorHAnsi" w:eastAsia="Calibri" w:hAnsiTheme="minorHAnsi" w:cstheme="minorHAnsi"/>
        </w:rPr>
        <w:t xml:space="preserve">columns </w:t>
      </w:r>
      <w:r w:rsidR="008D02CE" w:rsidRPr="00D164F5">
        <w:rPr>
          <w:rFonts w:asciiTheme="minorHAnsi" w:eastAsia="Calibri" w:hAnsiTheme="minorHAnsi" w:cstheme="minorHAnsi"/>
        </w:rPr>
        <w:t xml:space="preserve">indicate residential water rates and the orange </w:t>
      </w:r>
      <w:r>
        <w:rPr>
          <w:rFonts w:asciiTheme="minorHAnsi" w:eastAsia="Calibri" w:hAnsiTheme="minorHAnsi" w:cstheme="minorHAnsi"/>
        </w:rPr>
        <w:t xml:space="preserve">columns </w:t>
      </w:r>
      <w:r w:rsidR="008D02CE" w:rsidRPr="00D164F5">
        <w:rPr>
          <w:rFonts w:asciiTheme="minorHAnsi" w:eastAsia="Calibri" w:hAnsiTheme="minorHAnsi" w:cstheme="minorHAnsi"/>
        </w:rPr>
        <w:t xml:space="preserve">indicate commercial water rates. The commercial water rates are consistently higher than the residential water rates, particularly in the year range of 2005-2009. The highest commercial rate </w:t>
      </w:r>
      <w:r>
        <w:rPr>
          <w:rFonts w:asciiTheme="minorHAnsi" w:eastAsia="Calibri" w:hAnsiTheme="minorHAnsi" w:cstheme="minorHAnsi"/>
        </w:rPr>
        <w:t xml:space="preserve">was </w:t>
      </w:r>
      <w:r w:rsidR="008D02CE" w:rsidRPr="00D164F5">
        <w:rPr>
          <w:rFonts w:asciiTheme="minorHAnsi" w:eastAsia="Calibri" w:hAnsiTheme="minorHAnsi" w:cstheme="minorHAnsi"/>
        </w:rPr>
        <w:t xml:space="preserve">found in 2009 at $56.00 per 5,000 gallons of water. The lowest commercial rate </w:t>
      </w:r>
      <w:r>
        <w:rPr>
          <w:rFonts w:asciiTheme="minorHAnsi" w:eastAsia="Calibri" w:hAnsiTheme="minorHAnsi" w:cstheme="minorHAnsi"/>
        </w:rPr>
        <w:t xml:space="preserve">was </w:t>
      </w:r>
      <w:r w:rsidR="008D02CE" w:rsidRPr="00D164F5">
        <w:rPr>
          <w:rFonts w:asciiTheme="minorHAnsi" w:eastAsia="Calibri" w:hAnsiTheme="minorHAnsi" w:cstheme="minorHAnsi"/>
        </w:rPr>
        <w:t xml:space="preserve">found in 2002 at $19.00 per 5,000 gallons of </w:t>
      </w:r>
      <w:r w:rsidR="008D02CE" w:rsidRPr="00D164F5">
        <w:rPr>
          <w:rFonts w:asciiTheme="minorHAnsi" w:eastAsia="Calibri" w:hAnsiTheme="minorHAnsi" w:cstheme="minorHAnsi"/>
        </w:rPr>
        <w:lastRenderedPageBreak/>
        <w:t xml:space="preserve">water, indicating variability in the commercial water prices. For residential water rates, the highest rate </w:t>
      </w:r>
      <w:r>
        <w:rPr>
          <w:rFonts w:asciiTheme="minorHAnsi" w:eastAsia="Calibri" w:hAnsiTheme="minorHAnsi" w:cstheme="minorHAnsi"/>
        </w:rPr>
        <w:t xml:space="preserve">was </w:t>
      </w:r>
      <w:r w:rsidR="008D02CE" w:rsidRPr="00D164F5">
        <w:rPr>
          <w:rFonts w:asciiTheme="minorHAnsi" w:eastAsia="Calibri" w:hAnsiTheme="minorHAnsi" w:cstheme="minorHAnsi"/>
        </w:rPr>
        <w:t>found in 2011 at around $30.00 per 5,000 gallons of water used, and the lowest rate in 2003 at just around $13</w:t>
      </w:r>
      <w:r w:rsidR="00610A34">
        <w:rPr>
          <w:rFonts w:asciiTheme="minorHAnsi" w:eastAsia="Calibri" w:hAnsiTheme="minorHAnsi" w:cstheme="minorHAnsi"/>
        </w:rPr>
        <w:t>.00 per 5,000 gallons of water.</w:t>
      </w:r>
    </w:p>
    <w:p w14:paraId="6CD44B78" w14:textId="5E1EA941" w:rsidR="002810B0" w:rsidRPr="007C31B4" w:rsidRDefault="002810B0" w:rsidP="00617B4E">
      <w:pPr>
        <w:pStyle w:val="Caption"/>
        <w:keepNext/>
        <w:keepLines/>
        <w:ind w:left="0"/>
        <w:rPr>
          <w:rFonts w:eastAsia="Calibr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11</w:t>
      </w:r>
      <w:r w:rsidRPr="00BB1E5C">
        <w:rPr>
          <w:color w:val="auto"/>
          <w:sz w:val="24"/>
          <w:szCs w:val="24"/>
        </w:rPr>
        <w:fldChar w:fldCharType="end"/>
      </w:r>
      <w:r w:rsidRPr="00BB1E5C">
        <w:rPr>
          <w:color w:val="auto"/>
          <w:sz w:val="24"/>
          <w:szCs w:val="24"/>
        </w:rPr>
        <w:t xml:space="preserve">: Residential and Commercial Water Rates </w:t>
      </w:r>
      <w:r w:rsidR="009D19B9" w:rsidRPr="00BB1E5C">
        <w:rPr>
          <w:color w:val="auto"/>
          <w:sz w:val="24"/>
          <w:szCs w:val="24"/>
        </w:rPr>
        <w:t>in Bernalillo</w:t>
      </w:r>
      <w:r w:rsidRPr="00BB1E5C">
        <w:rPr>
          <w:color w:val="auto"/>
          <w:sz w:val="24"/>
          <w:szCs w:val="24"/>
        </w:rPr>
        <w:t xml:space="preserve"> County</w:t>
      </w:r>
      <w:r w:rsidR="001F31EE" w:rsidRPr="00BB1E5C">
        <w:rPr>
          <w:color w:val="auto"/>
          <w:sz w:val="24"/>
          <w:szCs w:val="24"/>
        </w:rPr>
        <w:t xml:space="preserve"> (in $)</w:t>
      </w:r>
    </w:p>
    <w:p w14:paraId="27601A0E" w14:textId="77777777" w:rsidR="002810B0" w:rsidRPr="00D164F5" w:rsidRDefault="002810B0" w:rsidP="00617B4E">
      <w:pPr>
        <w:keepNext/>
        <w:keepLines/>
        <w:spacing w:after="0" w:line="480" w:lineRule="auto"/>
        <w:ind w:left="0"/>
        <w:rPr>
          <w:rFonts w:asciiTheme="minorHAnsi" w:eastAsia="Calibri" w:hAnsiTheme="minorHAnsi" w:cstheme="minorHAnsi"/>
        </w:rPr>
      </w:pPr>
      <w:r w:rsidRPr="00D164F5">
        <w:rPr>
          <w:rFonts w:eastAsia="Calibri"/>
          <w:noProof/>
        </w:rPr>
        <w:drawing>
          <wp:inline distT="0" distB="0" distL="0" distR="0" wp14:anchorId="707DBD7C" wp14:editId="22DB30D7">
            <wp:extent cx="5144494" cy="2743200"/>
            <wp:effectExtent l="0" t="0" r="1841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D44E73" w14:textId="2BA5FEB9" w:rsidR="008D02CE" w:rsidRDefault="0058517B" w:rsidP="00B91895">
      <w:pPr>
        <w:spacing w:after="0" w:line="480" w:lineRule="auto"/>
        <w:ind w:left="0"/>
        <w:rPr>
          <w:rFonts w:asciiTheme="minorHAnsi" w:eastAsia="Calibri" w:hAnsiTheme="minorHAnsi" w:cstheme="minorHAnsi"/>
        </w:rPr>
      </w:pPr>
      <w:r>
        <w:rPr>
          <w:rFonts w:asciiTheme="minorHAnsi" w:eastAsia="Calibri" w:hAnsiTheme="minorHAnsi" w:cstheme="minorHAnsi"/>
        </w:rPr>
        <w:t>A different picture was found for El Paso County (figure 12).</w:t>
      </w:r>
    </w:p>
    <w:p w14:paraId="67D25091" w14:textId="19F55160" w:rsidR="0058517B" w:rsidRPr="00BB1E5C" w:rsidRDefault="0058517B" w:rsidP="00617B4E">
      <w:pPr>
        <w:keepNext/>
        <w:keepLines/>
        <w:spacing w:after="0" w:line="480" w:lineRule="auto"/>
        <w:ind w:left="0"/>
        <w:rPr>
          <w:rFonts w:asciiTheme="minorHAnsi" w:eastAsia="Calibri" w:hAnsiTheme="minorHAnsi" w:cstheme="minorHAnsi"/>
          <w:i/>
        </w:rPr>
      </w:pPr>
      <w:r w:rsidRPr="00BB1E5C">
        <w:rPr>
          <w:i/>
        </w:rPr>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12</w:t>
      </w:r>
      <w:r w:rsidRPr="00BB1E5C">
        <w:rPr>
          <w:i/>
        </w:rPr>
        <w:fldChar w:fldCharType="end"/>
      </w:r>
      <w:r w:rsidRPr="00BB1E5C">
        <w:rPr>
          <w:i/>
        </w:rPr>
        <w:t xml:space="preserve">: Residential and Commercial Water Rates </w:t>
      </w:r>
      <w:r w:rsidR="009D19B9">
        <w:rPr>
          <w:i/>
        </w:rPr>
        <w:t>in El</w:t>
      </w:r>
      <w:r w:rsidRPr="00BB1E5C">
        <w:rPr>
          <w:i/>
        </w:rPr>
        <w:t xml:space="preserve"> Paso County</w:t>
      </w:r>
      <w:r w:rsidR="001F31EE">
        <w:rPr>
          <w:i/>
        </w:rPr>
        <w:t xml:space="preserve"> (in $)</w:t>
      </w:r>
    </w:p>
    <w:p w14:paraId="0A69ACC3" w14:textId="77777777" w:rsidR="008D02CE" w:rsidRPr="00610A34" w:rsidRDefault="00610A34" w:rsidP="00617B4E">
      <w:pPr>
        <w:pStyle w:val="Caption"/>
        <w:keepNext/>
        <w:keepLines/>
        <w:ind w:left="0"/>
      </w:pPr>
      <w:r w:rsidRPr="00610A34">
        <w:rPr>
          <w:rFonts w:asciiTheme="minorHAnsi" w:eastAsia="Calibri" w:hAnsiTheme="minorHAnsi" w:cstheme="minorHAnsi"/>
          <w:noProof/>
          <w:color w:val="auto"/>
        </w:rPr>
        <w:drawing>
          <wp:inline distT="0" distB="0" distL="0" distR="0" wp14:anchorId="4DED7D26" wp14:editId="2AE6FADD">
            <wp:extent cx="5383033" cy="2639833"/>
            <wp:effectExtent l="0" t="0" r="27305" b="273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155F67" w14:textId="4341601E" w:rsidR="008D02CE" w:rsidRPr="00D164F5" w:rsidRDefault="0022342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6B35B8">
        <w:rPr>
          <w:rFonts w:asciiTheme="minorHAnsi" w:eastAsia="Calibri" w:hAnsiTheme="minorHAnsi" w:cstheme="minorHAnsi"/>
        </w:rPr>
        <w:t>I</w:t>
      </w:r>
      <w:r w:rsidR="006B35B8" w:rsidRPr="00D164F5">
        <w:rPr>
          <w:rFonts w:asciiTheme="minorHAnsi" w:eastAsia="Calibri" w:hAnsiTheme="minorHAnsi" w:cstheme="minorHAnsi"/>
        </w:rPr>
        <w:t xml:space="preserve">n </w:t>
      </w:r>
      <w:r w:rsidR="006B35B8">
        <w:rPr>
          <w:rFonts w:asciiTheme="minorHAnsi" w:eastAsia="Calibri" w:hAnsiTheme="minorHAnsi" w:cstheme="minorHAnsi"/>
        </w:rPr>
        <w:t>El</w:t>
      </w:r>
      <w:r w:rsidR="008D02CE" w:rsidRPr="00D164F5">
        <w:rPr>
          <w:rFonts w:asciiTheme="minorHAnsi" w:eastAsia="Calibri" w:hAnsiTheme="minorHAnsi" w:cstheme="minorHAnsi"/>
        </w:rPr>
        <w:t xml:space="preserve"> Paso </w:t>
      </w:r>
      <w:r>
        <w:rPr>
          <w:rFonts w:asciiTheme="minorHAnsi" w:eastAsia="Calibri" w:hAnsiTheme="minorHAnsi" w:cstheme="minorHAnsi"/>
        </w:rPr>
        <w:t>County,</w:t>
      </w:r>
      <w:r w:rsidR="00666485">
        <w:rPr>
          <w:rFonts w:asciiTheme="minorHAnsi" w:eastAsia="Calibri" w:hAnsiTheme="minorHAnsi" w:cstheme="minorHAnsi"/>
        </w:rPr>
        <w:t xml:space="preserve"> </w:t>
      </w:r>
      <w:r w:rsidR="008D02CE" w:rsidRPr="00D164F5">
        <w:rPr>
          <w:rFonts w:asciiTheme="minorHAnsi" w:eastAsia="Calibri" w:hAnsiTheme="minorHAnsi" w:cstheme="minorHAnsi"/>
        </w:rPr>
        <w:t xml:space="preserve">there </w:t>
      </w:r>
      <w:r w:rsidR="00666485">
        <w:rPr>
          <w:rFonts w:asciiTheme="minorHAnsi" w:eastAsia="Calibri" w:hAnsiTheme="minorHAnsi" w:cstheme="minorHAnsi"/>
        </w:rPr>
        <w:t xml:space="preserve">was </w:t>
      </w:r>
      <w:r w:rsidR="008D02CE" w:rsidRPr="00D164F5">
        <w:rPr>
          <w:rFonts w:asciiTheme="minorHAnsi" w:eastAsia="Calibri" w:hAnsiTheme="minorHAnsi" w:cstheme="minorHAnsi"/>
        </w:rPr>
        <w:t xml:space="preserve">a general increase in </w:t>
      </w:r>
      <w:r w:rsidR="00666485">
        <w:rPr>
          <w:rFonts w:asciiTheme="minorHAnsi" w:eastAsia="Calibri" w:hAnsiTheme="minorHAnsi" w:cstheme="minorHAnsi"/>
        </w:rPr>
        <w:t xml:space="preserve">the </w:t>
      </w:r>
      <w:r w:rsidR="00666485" w:rsidRPr="00D164F5">
        <w:rPr>
          <w:rFonts w:asciiTheme="minorHAnsi" w:eastAsia="Calibri" w:hAnsiTheme="minorHAnsi" w:cstheme="minorHAnsi"/>
        </w:rPr>
        <w:t xml:space="preserve">residential and commercial </w:t>
      </w:r>
      <w:r w:rsidR="008D02CE" w:rsidRPr="00D164F5">
        <w:rPr>
          <w:rFonts w:asciiTheme="minorHAnsi" w:eastAsia="Calibri" w:hAnsiTheme="minorHAnsi" w:cstheme="minorHAnsi"/>
        </w:rPr>
        <w:t xml:space="preserve">water rates since 2002. In 2002, commercial water rates were around $8.00 </w:t>
      </w:r>
      <w:r w:rsidR="008D02CE" w:rsidRPr="00D164F5">
        <w:rPr>
          <w:rFonts w:asciiTheme="minorHAnsi" w:eastAsia="Calibri" w:hAnsiTheme="minorHAnsi" w:cstheme="minorHAnsi"/>
        </w:rPr>
        <w:lastRenderedPageBreak/>
        <w:t xml:space="preserve">per 5,000 gallons and residential rates were around $10.00 per 5,000 gallons. By 2015 </w:t>
      </w:r>
      <w:r w:rsidR="00666485">
        <w:rPr>
          <w:rFonts w:asciiTheme="minorHAnsi" w:eastAsia="Calibri" w:hAnsiTheme="minorHAnsi" w:cstheme="minorHAnsi"/>
        </w:rPr>
        <w:t xml:space="preserve">the </w:t>
      </w:r>
      <w:r w:rsidR="008D02CE" w:rsidRPr="00D164F5">
        <w:rPr>
          <w:rFonts w:asciiTheme="minorHAnsi" w:eastAsia="Calibri" w:hAnsiTheme="minorHAnsi" w:cstheme="minorHAnsi"/>
        </w:rPr>
        <w:t xml:space="preserve">rates increased to $17.00 for commercial rates and $21.00 for residential rates, both more than double </w:t>
      </w:r>
      <w:r w:rsidR="00666485">
        <w:rPr>
          <w:rFonts w:asciiTheme="minorHAnsi" w:eastAsia="Calibri" w:hAnsiTheme="minorHAnsi" w:cstheme="minorHAnsi"/>
        </w:rPr>
        <w:t xml:space="preserve">compared to </w:t>
      </w:r>
      <w:r w:rsidR="008D02CE" w:rsidRPr="00D164F5">
        <w:rPr>
          <w:rFonts w:asciiTheme="minorHAnsi" w:eastAsia="Calibri" w:hAnsiTheme="minorHAnsi" w:cstheme="minorHAnsi"/>
        </w:rPr>
        <w:t xml:space="preserve">2002. The highest residential water rates were found in 2006 at $30.00 per 5,000 gallons, which is an outlier and indicates a potential error in the survey information. The highest commercial water rates were in 2015. </w:t>
      </w:r>
    </w:p>
    <w:p w14:paraId="35F9AC7D" w14:textId="7F9FD037" w:rsidR="001F31EE" w:rsidRDefault="0022342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1F31EE">
        <w:rPr>
          <w:rFonts w:asciiTheme="minorHAnsi" w:eastAsia="Calibri" w:hAnsiTheme="minorHAnsi" w:cstheme="minorHAnsi"/>
        </w:rPr>
        <w:t>W</w:t>
      </w:r>
      <w:r>
        <w:rPr>
          <w:rFonts w:asciiTheme="minorHAnsi" w:eastAsia="Calibri" w:hAnsiTheme="minorHAnsi" w:cstheme="minorHAnsi"/>
        </w:rPr>
        <w:t xml:space="preserve">hen analyzing water rates, </w:t>
      </w:r>
      <w:r w:rsidR="001F31EE">
        <w:rPr>
          <w:rFonts w:asciiTheme="minorHAnsi" w:eastAsia="Calibri" w:hAnsiTheme="minorHAnsi" w:cstheme="minorHAnsi"/>
        </w:rPr>
        <w:t>sewer rates</w:t>
      </w:r>
      <w:r>
        <w:rPr>
          <w:rFonts w:asciiTheme="minorHAnsi" w:eastAsia="Calibri" w:hAnsiTheme="minorHAnsi" w:cstheme="minorHAnsi"/>
        </w:rPr>
        <w:t xml:space="preserve"> also</w:t>
      </w:r>
      <w:r w:rsidR="001F31EE">
        <w:rPr>
          <w:rFonts w:asciiTheme="minorHAnsi" w:eastAsia="Calibri" w:hAnsiTheme="minorHAnsi" w:cstheme="minorHAnsi"/>
        </w:rPr>
        <w:t xml:space="preserve"> need to be considered as they </w:t>
      </w:r>
      <w:r w:rsidR="001E0202">
        <w:rPr>
          <w:rFonts w:asciiTheme="minorHAnsi" w:eastAsia="Calibri" w:hAnsiTheme="minorHAnsi" w:cstheme="minorHAnsi"/>
        </w:rPr>
        <w:t xml:space="preserve">denote </w:t>
      </w:r>
      <w:r w:rsidR="00F70188">
        <w:rPr>
          <w:rFonts w:asciiTheme="minorHAnsi" w:eastAsia="Calibri" w:hAnsiTheme="minorHAnsi" w:cstheme="minorHAnsi"/>
        </w:rPr>
        <w:t xml:space="preserve">another </w:t>
      </w:r>
      <w:r w:rsidR="001E0202">
        <w:rPr>
          <w:rFonts w:asciiTheme="minorHAnsi" w:eastAsia="Calibri" w:hAnsiTheme="minorHAnsi" w:cstheme="minorHAnsi"/>
        </w:rPr>
        <w:t xml:space="preserve">indicator </w:t>
      </w:r>
      <w:r w:rsidR="00821852">
        <w:rPr>
          <w:rFonts w:asciiTheme="minorHAnsi" w:eastAsia="Calibri" w:hAnsiTheme="minorHAnsi" w:cstheme="minorHAnsi"/>
        </w:rPr>
        <w:t xml:space="preserve">of municipal water pricing that has the potential to reflect value of water. Correlating water use to sewer rates can show current relationships and opportunities for changing sewer rate pricing to more accurately </w:t>
      </w:r>
      <w:r w:rsidR="00B50A16">
        <w:rPr>
          <w:rFonts w:asciiTheme="minorHAnsi" w:eastAsia="Calibri" w:hAnsiTheme="minorHAnsi" w:cstheme="minorHAnsi"/>
        </w:rPr>
        <w:t>value public supply water</w:t>
      </w:r>
      <w:r w:rsidR="00821852">
        <w:rPr>
          <w:rFonts w:asciiTheme="minorHAnsi" w:eastAsia="Calibri" w:hAnsiTheme="minorHAnsi" w:cstheme="minorHAnsi"/>
        </w:rPr>
        <w:t>.</w:t>
      </w:r>
    </w:p>
    <w:p w14:paraId="465B087C" w14:textId="3FB52BA7" w:rsidR="008D02CE" w:rsidRDefault="0022342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b/>
      </w:r>
      <w:r w:rsidR="006B35B8">
        <w:rPr>
          <w:rFonts w:asciiTheme="minorHAnsi" w:eastAsia="Calibri" w:hAnsiTheme="minorHAnsi" w:cstheme="minorHAnsi"/>
        </w:rPr>
        <w:t>In Bernalillo</w:t>
      </w:r>
      <w:r w:rsidR="008D02CE" w:rsidRPr="00D164F5">
        <w:rPr>
          <w:rFonts w:asciiTheme="minorHAnsi" w:eastAsia="Calibri" w:hAnsiTheme="minorHAnsi" w:cstheme="minorHAnsi"/>
        </w:rPr>
        <w:t xml:space="preserve"> County, commercial sewer rates</w:t>
      </w:r>
      <w:r w:rsidR="001F31EE">
        <w:rPr>
          <w:rFonts w:asciiTheme="minorHAnsi" w:eastAsia="Calibri" w:hAnsiTheme="minorHAnsi" w:cstheme="minorHAnsi"/>
        </w:rPr>
        <w:t xml:space="preserve"> were variable in the analyzed time frame</w:t>
      </w:r>
      <w:r w:rsidR="008D02CE" w:rsidRPr="00D164F5">
        <w:rPr>
          <w:rFonts w:asciiTheme="minorHAnsi" w:eastAsia="Calibri" w:hAnsiTheme="minorHAnsi" w:cstheme="minorHAnsi"/>
        </w:rPr>
        <w:t>, with the lowest rate in 2012 at $15.00 per 5,000 gallons and the highest rate in 2005 at $184.00 per 5,000 gallons</w:t>
      </w:r>
      <w:r w:rsidR="001F31EE">
        <w:rPr>
          <w:rFonts w:asciiTheme="minorHAnsi" w:eastAsia="Calibri" w:hAnsiTheme="minorHAnsi" w:cstheme="minorHAnsi"/>
        </w:rPr>
        <w:t xml:space="preserve"> (figure 13)</w:t>
      </w:r>
      <w:r w:rsidR="008D02CE" w:rsidRPr="00D164F5">
        <w:rPr>
          <w:rFonts w:asciiTheme="minorHAnsi" w:eastAsia="Calibri" w:hAnsiTheme="minorHAnsi" w:cstheme="minorHAnsi"/>
        </w:rPr>
        <w:t>. The rates fluctuate</w:t>
      </w:r>
      <w:r w:rsidR="001F31EE">
        <w:rPr>
          <w:rFonts w:asciiTheme="minorHAnsi" w:eastAsia="Calibri" w:hAnsiTheme="minorHAnsi" w:cstheme="minorHAnsi"/>
        </w:rPr>
        <w:t>d</w:t>
      </w:r>
      <w:r w:rsidR="008D02CE" w:rsidRPr="00D164F5">
        <w:rPr>
          <w:rFonts w:asciiTheme="minorHAnsi" w:eastAsia="Calibri" w:hAnsiTheme="minorHAnsi" w:cstheme="minorHAnsi"/>
        </w:rPr>
        <w:t xml:space="preserve"> through the years, with much higher rates </w:t>
      </w:r>
      <w:r w:rsidR="001F31EE">
        <w:rPr>
          <w:rFonts w:asciiTheme="minorHAnsi" w:eastAsia="Calibri" w:hAnsiTheme="minorHAnsi" w:cstheme="minorHAnsi"/>
        </w:rPr>
        <w:t xml:space="preserve">in 2003 </w:t>
      </w:r>
      <w:r w:rsidR="008D02CE" w:rsidRPr="00D164F5">
        <w:rPr>
          <w:rFonts w:asciiTheme="minorHAnsi" w:eastAsia="Calibri" w:hAnsiTheme="minorHAnsi" w:cstheme="minorHAnsi"/>
        </w:rPr>
        <w:t xml:space="preserve">than </w:t>
      </w:r>
      <w:r w:rsidR="001F31EE">
        <w:rPr>
          <w:rFonts w:asciiTheme="minorHAnsi" w:eastAsia="Calibri" w:hAnsiTheme="minorHAnsi" w:cstheme="minorHAnsi"/>
        </w:rPr>
        <w:t xml:space="preserve">in </w:t>
      </w:r>
      <w:r w:rsidR="008D02CE" w:rsidRPr="00D164F5">
        <w:rPr>
          <w:rFonts w:asciiTheme="minorHAnsi" w:eastAsia="Calibri" w:hAnsiTheme="minorHAnsi" w:cstheme="minorHAnsi"/>
        </w:rPr>
        <w:t>2002 and 2004</w:t>
      </w:r>
      <w:r w:rsidR="001F31EE">
        <w:rPr>
          <w:rFonts w:asciiTheme="minorHAnsi" w:eastAsia="Calibri" w:hAnsiTheme="minorHAnsi" w:cstheme="minorHAnsi"/>
        </w:rPr>
        <w:t>.</w:t>
      </w:r>
      <w:r w:rsidR="008D02CE" w:rsidRPr="00D164F5">
        <w:rPr>
          <w:rFonts w:asciiTheme="minorHAnsi" w:eastAsia="Calibri" w:hAnsiTheme="minorHAnsi" w:cstheme="minorHAnsi"/>
        </w:rPr>
        <w:t xml:space="preserve"> </w:t>
      </w:r>
      <w:r w:rsidR="001F31EE">
        <w:rPr>
          <w:rFonts w:asciiTheme="minorHAnsi" w:eastAsia="Calibri" w:hAnsiTheme="minorHAnsi" w:cstheme="minorHAnsi"/>
        </w:rPr>
        <w:t xml:space="preserve">Also, </w:t>
      </w:r>
      <w:r w:rsidR="008D02CE" w:rsidRPr="00D164F5">
        <w:rPr>
          <w:rFonts w:asciiTheme="minorHAnsi" w:eastAsia="Calibri" w:hAnsiTheme="minorHAnsi" w:cstheme="minorHAnsi"/>
        </w:rPr>
        <w:t>the highest commercial sewer rates</w:t>
      </w:r>
      <w:r w:rsidR="001F31EE">
        <w:rPr>
          <w:rFonts w:asciiTheme="minorHAnsi" w:eastAsia="Calibri" w:hAnsiTheme="minorHAnsi" w:cstheme="minorHAnsi"/>
        </w:rPr>
        <w:t xml:space="preserve"> were observed in </w:t>
      </w:r>
      <w:r w:rsidR="001F31EE" w:rsidRPr="00D164F5">
        <w:rPr>
          <w:rFonts w:asciiTheme="minorHAnsi" w:eastAsia="Calibri" w:hAnsiTheme="minorHAnsi" w:cstheme="minorHAnsi"/>
        </w:rPr>
        <w:t>2005 through 2009</w:t>
      </w:r>
      <w:r w:rsidR="008D02CE" w:rsidRPr="00D164F5">
        <w:rPr>
          <w:rFonts w:asciiTheme="minorHAnsi" w:eastAsia="Calibri" w:hAnsiTheme="minorHAnsi" w:cstheme="minorHAnsi"/>
        </w:rPr>
        <w:t xml:space="preserve">. </w:t>
      </w:r>
      <w:r w:rsidR="001F31EE">
        <w:rPr>
          <w:rFonts w:asciiTheme="minorHAnsi" w:eastAsia="Calibri" w:hAnsiTheme="minorHAnsi" w:cstheme="minorHAnsi"/>
        </w:rPr>
        <w:t xml:space="preserve">The </w:t>
      </w:r>
      <w:r w:rsidR="008D02CE" w:rsidRPr="00D164F5">
        <w:rPr>
          <w:rFonts w:asciiTheme="minorHAnsi" w:eastAsia="Calibri" w:hAnsiTheme="minorHAnsi" w:cstheme="minorHAnsi"/>
        </w:rPr>
        <w:t>residential sewer rates</w:t>
      </w:r>
      <w:r w:rsidR="001F31EE">
        <w:rPr>
          <w:rFonts w:asciiTheme="minorHAnsi" w:eastAsia="Calibri" w:hAnsiTheme="minorHAnsi" w:cstheme="minorHAnsi"/>
        </w:rPr>
        <w:t xml:space="preserve"> </w:t>
      </w:r>
      <w:r w:rsidR="008D02CE" w:rsidRPr="00D164F5">
        <w:rPr>
          <w:rFonts w:asciiTheme="minorHAnsi" w:eastAsia="Calibri" w:hAnsiTheme="minorHAnsi" w:cstheme="minorHAnsi"/>
        </w:rPr>
        <w:t>remain</w:t>
      </w:r>
      <w:r w:rsidR="001F31EE">
        <w:rPr>
          <w:rFonts w:asciiTheme="minorHAnsi" w:eastAsia="Calibri" w:hAnsiTheme="minorHAnsi" w:cstheme="minorHAnsi"/>
        </w:rPr>
        <w:t>ed</w:t>
      </w:r>
      <w:r w:rsidR="008D02CE" w:rsidRPr="00D164F5">
        <w:rPr>
          <w:rFonts w:asciiTheme="minorHAnsi" w:eastAsia="Calibri" w:hAnsiTheme="minorHAnsi" w:cstheme="minorHAnsi"/>
        </w:rPr>
        <w:t xml:space="preserve"> relatively stable from 2002 to 2015, with the lowest rate in 2006-2009 at $11.00</w:t>
      </w:r>
      <w:r w:rsidR="001F31EE">
        <w:rPr>
          <w:rFonts w:asciiTheme="minorHAnsi" w:eastAsia="Calibri" w:hAnsiTheme="minorHAnsi" w:cstheme="minorHAnsi"/>
        </w:rPr>
        <w:t xml:space="preserve"> per </w:t>
      </w:r>
      <w:r w:rsidR="00F95CD9">
        <w:rPr>
          <w:rFonts w:asciiTheme="minorHAnsi" w:eastAsia="Calibri" w:hAnsiTheme="minorHAnsi" w:cstheme="minorHAnsi"/>
        </w:rPr>
        <w:t>5,000 gallons</w:t>
      </w:r>
      <w:r w:rsidR="008D02CE" w:rsidRPr="00D164F5">
        <w:rPr>
          <w:rFonts w:asciiTheme="minorHAnsi" w:eastAsia="Calibri" w:hAnsiTheme="minorHAnsi" w:cstheme="minorHAnsi"/>
        </w:rPr>
        <w:t xml:space="preserve"> and the highest rate in 2015 at $18.00</w:t>
      </w:r>
      <w:r w:rsidR="001F31EE">
        <w:rPr>
          <w:rFonts w:asciiTheme="minorHAnsi" w:eastAsia="Calibri" w:hAnsiTheme="minorHAnsi" w:cstheme="minorHAnsi"/>
        </w:rPr>
        <w:t xml:space="preserve"> per</w:t>
      </w:r>
      <w:r w:rsidR="00F95CD9">
        <w:rPr>
          <w:rFonts w:asciiTheme="minorHAnsi" w:eastAsia="Calibri" w:hAnsiTheme="minorHAnsi" w:cstheme="minorHAnsi"/>
        </w:rPr>
        <w:t xml:space="preserve"> 5,000 gallons</w:t>
      </w:r>
      <w:r w:rsidR="008D02CE" w:rsidRPr="00D164F5">
        <w:rPr>
          <w:rFonts w:asciiTheme="minorHAnsi" w:eastAsia="Calibri" w:hAnsiTheme="minorHAnsi" w:cstheme="minorHAnsi"/>
        </w:rPr>
        <w:t>. The residential sewer rates decreased from 2002 to 2009 before steadily increasing from 2010 to 2015.</w:t>
      </w:r>
    </w:p>
    <w:p w14:paraId="2D61450E" w14:textId="4363A58A" w:rsidR="001F31EE" w:rsidRPr="00BB1E5C" w:rsidRDefault="001F31EE" w:rsidP="00617B4E">
      <w:pPr>
        <w:keepNext/>
        <w:keepLines/>
        <w:spacing w:after="0" w:line="480" w:lineRule="auto"/>
        <w:ind w:left="0"/>
        <w:rPr>
          <w:rFonts w:asciiTheme="minorHAnsi" w:eastAsia="Calibri" w:hAnsiTheme="minorHAnsi" w:cstheme="minorHAnsi"/>
          <w:i/>
        </w:rPr>
      </w:pPr>
      <w:r w:rsidRPr="00BB1E5C">
        <w:rPr>
          <w:i/>
        </w:rPr>
        <w:lastRenderedPageBreak/>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13</w:t>
      </w:r>
      <w:r w:rsidRPr="00BB1E5C">
        <w:rPr>
          <w:i/>
        </w:rPr>
        <w:fldChar w:fldCharType="end"/>
      </w:r>
      <w:r w:rsidRPr="00BB1E5C">
        <w:rPr>
          <w:i/>
        </w:rPr>
        <w:t xml:space="preserve">: Residential and Commercial Sewer Rates </w:t>
      </w:r>
      <w:r w:rsidR="006B35B8">
        <w:rPr>
          <w:i/>
        </w:rPr>
        <w:t>in Bernalillo</w:t>
      </w:r>
      <w:r w:rsidRPr="00BB1E5C">
        <w:rPr>
          <w:i/>
        </w:rPr>
        <w:t xml:space="preserve"> County</w:t>
      </w:r>
      <w:r>
        <w:rPr>
          <w:i/>
        </w:rPr>
        <w:t xml:space="preserve"> (in $)</w:t>
      </w:r>
    </w:p>
    <w:p w14:paraId="07A2F2EC" w14:textId="77777777" w:rsidR="001F31EE" w:rsidRPr="00D164F5" w:rsidRDefault="001F31EE"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7A32C4E0" wp14:editId="08B7C85A">
            <wp:extent cx="5470497" cy="2743200"/>
            <wp:effectExtent l="0" t="0" r="1651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4DEA21" w14:textId="6DFBD2AE" w:rsidR="008D02CE" w:rsidRPr="00D164F5" w:rsidRDefault="00223427" w:rsidP="00617B4E">
      <w:pPr>
        <w:spacing w:after="0" w:line="480" w:lineRule="auto"/>
        <w:ind w:left="0"/>
        <w:contextualSpacing/>
        <w:rPr>
          <w:rFonts w:asciiTheme="minorHAnsi" w:eastAsia="Calibri" w:hAnsiTheme="minorHAnsi" w:cstheme="minorHAnsi"/>
        </w:rPr>
      </w:pPr>
      <w:r>
        <w:rPr>
          <w:rFonts w:asciiTheme="minorHAnsi" w:eastAsia="Calibri" w:hAnsiTheme="minorHAnsi" w:cstheme="minorHAnsi"/>
        </w:rPr>
        <w:tab/>
      </w:r>
      <w:r w:rsidR="001F31EE">
        <w:rPr>
          <w:rFonts w:asciiTheme="minorHAnsi" w:eastAsia="Calibri" w:hAnsiTheme="minorHAnsi" w:cstheme="minorHAnsi"/>
        </w:rPr>
        <w:t xml:space="preserve">Figure 14 </w:t>
      </w:r>
      <w:r w:rsidR="008D02CE" w:rsidRPr="00D164F5">
        <w:rPr>
          <w:rFonts w:asciiTheme="minorHAnsi" w:eastAsia="Calibri" w:hAnsiTheme="minorHAnsi" w:cstheme="minorHAnsi"/>
        </w:rPr>
        <w:t xml:space="preserve">depicts residential and commercial sewer rates </w:t>
      </w:r>
      <w:r w:rsidR="008C08C5">
        <w:rPr>
          <w:rFonts w:asciiTheme="minorHAnsi" w:eastAsia="Calibri" w:hAnsiTheme="minorHAnsi" w:cstheme="minorHAnsi"/>
        </w:rPr>
        <w:t>in El</w:t>
      </w:r>
      <w:r w:rsidR="008D02CE" w:rsidRPr="00D164F5">
        <w:rPr>
          <w:rFonts w:asciiTheme="minorHAnsi" w:eastAsia="Calibri" w:hAnsiTheme="minorHAnsi" w:cstheme="minorHAnsi"/>
        </w:rPr>
        <w:t xml:space="preserve"> Paso County. The sewer rates fluctuate</w:t>
      </w:r>
      <w:r w:rsidR="001F31EE">
        <w:rPr>
          <w:rFonts w:asciiTheme="minorHAnsi" w:eastAsia="Calibri" w:hAnsiTheme="minorHAnsi" w:cstheme="minorHAnsi"/>
        </w:rPr>
        <w:t>d</w:t>
      </w:r>
      <w:r w:rsidR="008D02CE" w:rsidRPr="00D164F5">
        <w:rPr>
          <w:rFonts w:asciiTheme="minorHAnsi" w:eastAsia="Calibri" w:hAnsiTheme="minorHAnsi" w:cstheme="minorHAnsi"/>
        </w:rPr>
        <w:t xml:space="preserve"> between 2002 </w:t>
      </w:r>
      <w:r w:rsidR="001F31EE">
        <w:rPr>
          <w:rFonts w:asciiTheme="minorHAnsi" w:eastAsia="Calibri" w:hAnsiTheme="minorHAnsi" w:cstheme="minorHAnsi"/>
        </w:rPr>
        <w:t xml:space="preserve">and </w:t>
      </w:r>
      <w:r w:rsidR="008D02CE" w:rsidRPr="00D164F5">
        <w:rPr>
          <w:rFonts w:asciiTheme="minorHAnsi" w:eastAsia="Calibri" w:hAnsiTheme="minorHAnsi" w:cstheme="minorHAnsi"/>
        </w:rPr>
        <w:t>2015</w:t>
      </w:r>
      <w:r w:rsidR="001F31EE">
        <w:rPr>
          <w:rFonts w:asciiTheme="minorHAnsi" w:eastAsia="Calibri" w:hAnsiTheme="minorHAnsi" w:cstheme="minorHAnsi"/>
        </w:rPr>
        <w:t>. I</w:t>
      </w:r>
      <w:r w:rsidR="008D02CE" w:rsidRPr="00D164F5">
        <w:rPr>
          <w:rFonts w:asciiTheme="minorHAnsi" w:eastAsia="Calibri" w:hAnsiTheme="minorHAnsi" w:cstheme="minorHAnsi"/>
        </w:rPr>
        <w:t>n 2002</w:t>
      </w:r>
      <w:r w:rsidR="001F31EE">
        <w:rPr>
          <w:rFonts w:asciiTheme="minorHAnsi" w:eastAsia="Calibri" w:hAnsiTheme="minorHAnsi" w:cstheme="minorHAnsi"/>
        </w:rPr>
        <w:t>,</w:t>
      </w:r>
      <w:r w:rsidR="008D02CE" w:rsidRPr="00D164F5">
        <w:rPr>
          <w:rFonts w:asciiTheme="minorHAnsi" w:eastAsia="Calibri" w:hAnsiTheme="minorHAnsi" w:cstheme="minorHAnsi"/>
        </w:rPr>
        <w:t xml:space="preserve"> the residential sewer rate was $11.00 per 5,000 gallons and the commercial rate </w:t>
      </w:r>
      <w:r w:rsidR="001F31EE">
        <w:rPr>
          <w:rFonts w:asciiTheme="minorHAnsi" w:eastAsia="Calibri" w:hAnsiTheme="minorHAnsi" w:cstheme="minorHAnsi"/>
        </w:rPr>
        <w:t xml:space="preserve">amounted to </w:t>
      </w:r>
      <w:r w:rsidR="008D02CE" w:rsidRPr="00D164F5">
        <w:rPr>
          <w:rFonts w:asciiTheme="minorHAnsi" w:eastAsia="Calibri" w:hAnsiTheme="minorHAnsi" w:cstheme="minorHAnsi"/>
        </w:rPr>
        <w:t>$10.00 per 5,000 gallons. In 2015</w:t>
      </w:r>
      <w:r w:rsidR="001F31EE">
        <w:rPr>
          <w:rFonts w:asciiTheme="minorHAnsi" w:eastAsia="Calibri" w:hAnsiTheme="minorHAnsi" w:cstheme="minorHAnsi"/>
        </w:rPr>
        <w:t>,</w:t>
      </w:r>
      <w:r w:rsidR="008D02CE" w:rsidRPr="00D164F5">
        <w:rPr>
          <w:rFonts w:asciiTheme="minorHAnsi" w:eastAsia="Calibri" w:hAnsiTheme="minorHAnsi" w:cstheme="minorHAnsi"/>
        </w:rPr>
        <w:t xml:space="preserve"> the residential sewer rate was $15.00 </w:t>
      </w:r>
      <w:r w:rsidR="001F31EE">
        <w:rPr>
          <w:rFonts w:asciiTheme="minorHAnsi" w:eastAsia="Calibri" w:hAnsiTheme="minorHAnsi" w:cstheme="minorHAnsi"/>
        </w:rPr>
        <w:t>per 5,000 gallons</w:t>
      </w:r>
      <w:r w:rsidR="001F31EE" w:rsidRPr="00D164F5">
        <w:rPr>
          <w:rFonts w:asciiTheme="minorHAnsi" w:eastAsia="Calibri" w:hAnsiTheme="minorHAnsi" w:cstheme="minorHAnsi"/>
        </w:rPr>
        <w:t xml:space="preserve"> </w:t>
      </w:r>
      <w:r w:rsidR="008D02CE" w:rsidRPr="00D164F5">
        <w:rPr>
          <w:rFonts w:asciiTheme="minorHAnsi" w:eastAsia="Calibri" w:hAnsiTheme="minorHAnsi" w:cstheme="minorHAnsi"/>
        </w:rPr>
        <w:t>and the commercial rate was $18.00</w:t>
      </w:r>
      <w:r w:rsidR="001F31EE">
        <w:rPr>
          <w:rFonts w:asciiTheme="minorHAnsi" w:eastAsia="Calibri" w:hAnsiTheme="minorHAnsi" w:cstheme="minorHAnsi"/>
        </w:rPr>
        <w:t xml:space="preserve"> per 5,000 gallons</w:t>
      </w:r>
      <w:r w:rsidR="008D02CE" w:rsidRPr="00D164F5">
        <w:rPr>
          <w:rFonts w:asciiTheme="minorHAnsi" w:eastAsia="Calibri" w:hAnsiTheme="minorHAnsi" w:cstheme="minorHAnsi"/>
        </w:rPr>
        <w:t xml:space="preserve">. The highest commercial rate </w:t>
      </w:r>
      <w:r w:rsidR="001F31EE">
        <w:rPr>
          <w:rFonts w:asciiTheme="minorHAnsi" w:eastAsia="Calibri" w:hAnsiTheme="minorHAnsi" w:cstheme="minorHAnsi"/>
        </w:rPr>
        <w:t xml:space="preserve">was </w:t>
      </w:r>
      <w:r w:rsidR="008D02CE" w:rsidRPr="00D164F5">
        <w:rPr>
          <w:rFonts w:asciiTheme="minorHAnsi" w:eastAsia="Calibri" w:hAnsiTheme="minorHAnsi" w:cstheme="minorHAnsi"/>
        </w:rPr>
        <w:t>found in 2007 at $27.00</w:t>
      </w:r>
      <w:r w:rsidR="001F31EE">
        <w:rPr>
          <w:rFonts w:asciiTheme="minorHAnsi" w:eastAsia="Calibri" w:hAnsiTheme="minorHAnsi" w:cstheme="minorHAnsi"/>
        </w:rPr>
        <w:t xml:space="preserve"> per</w:t>
      </w:r>
      <w:r w:rsidR="002554E5">
        <w:rPr>
          <w:rFonts w:asciiTheme="minorHAnsi" w:eastAsia="Calibri" w:hAnsiTheme="minorHAnsi" w:cstheme="minorHAnsi"/>
        </w:rPr>
        <w:t xml:space="preserve"> 5,000 gallons</w:t>
      </w:r>
      <w:r w:rsidR="008D02CE" w:rsidRPr="00D164F5">
        <w:rPr>
          <w:rFonts w:asciiTheme="minorHAnsi" w:eastAsia="Calibri" w:hAnsiTheme="minorHAnsi" w:cstheme="minorHAnsi"/>
        </w:rPr>
        <w:t xml:space="preserve"> and the lowest </w:t>
      </w:r>
      <w:r w:rsidR="001F31EE">
        <w:rPr>
          <w:rFonts w:asciiTheme="minorHAnsi" w:eastAsia="Calibri" w:hAnsiTheme="minorHAnsi" w:cstheme="minorHAnsi"/>
        </w:rPr>
        <w:t xml:space="preserve">rate </w:t>
      </w:r>
      <w:r w:rsidR="008D02CE" w:rsidRPr="00D164F5">
        <w:rPr>
          <w:rFonts w:asciiTheme="minorHAnsi" w:eastAsia="Calibri" w:hAnsiTheme="minorHAnsi" w:cstheme="minorHAnsi"/>
        </w:rPr>
        <w:t>in 2004 at $9.00</w:t>
      </w:r>
      <w:r w:rsidR="001F31EE">
        <w:rPr>
          <w:rFonts w:asciiTheme="minorHAnsi" w:eastAsia="Calibri" w:hAnsiTheme="minorHAnsi" w:cstheme="minorHAnsi"/>
        </w:rPr>
        <w:t xml:space="preserve"> per</w:t>
      </w:r>
      <w:r w:rsidR="002554E5">
        <w:rPr>
          <w:rFonts w:asciiTheme="minorHAnsi" w:eastAsia="Calibri" w:hAnsiTheme="minorHAnsi" w:cstheme="minorHAnsi"/>
        </w:rPr>
        <w:t xml:space="preserve"> 5,000 gallons</w:t>
      </w:r>
      <w:r w:rsidR="008D02CE" w:rsidRPr="00D164F5">
        <w:rPr>
          <w:rFonts w:asciiTheme="minorHAnsi" w:eastAsia="Calibri" w:hAnsiTheme="minorHAnsi" w:cstheme="minorHAnsi"/>
        </w:rPr>
        <w:t xml:space="preserve">. The highest residential rate </w:t>
      </w:r>
      <w:r w:rsidR="001F31EE">
        <w:rPr>
          <w:rFonts w:asciiTheme="minorHAnsi" w:eastAsia="Calibri" w:hAnsiTheme="minorHAnsi" w:cstheme="minorHAnsi"/>
        </w:rPr>
        <w:t xml:space="preserve">was </w:t>
      </w:r>
      <w:r w:rsidR="008D02CE" w:rsidRPr="00D164F5">
        <w:rPr>
          <w:rFonts w:asciiTheme="minorHAnsi" w:eastAsia="Calibri" w:hAnsiTheme="minorHAnsi" w:cstheme="minorHAnsi"/>
        </w:rPr>
        <w:t xml:space="preserve">found in 2006 at $21.00 </w:t>
      </w:r>
      <w:r w:rsidR="001F31EE">
        <w:rPr>
          <w:rFonts w:asciiTheme="minorHAnsi" w:eastAsia="Calibri" w:hAnsiTheme="minorHAnsi" w:cstheme="minorHAnsi"/>
        </w:rPr>
        <w:t>per</w:t>
      </w:r>
      <w:r w:rsidR="002554E5">
        <w:rPr>
          <w:rFonts w:asciiTheme="minorHAnsi" w:eastAsia="Calibri" w:hAnsiTheme="minorHAnsi" w:cstheme="minorHAnsi"/>
        </w:rPr>
        <w:t xml:space="preserve"> 5,000 gallons and</w:t>
      </w:r>
      <w:r w:rsidR="008D02CE" w:rsidRPr="00D164F5">
        <w:rPr>
          <w:rFonts w:asciiTheme="minorHAnsi" w:eastAsia="Calibri" w:hAnsiTheme="minorHAnsi" w:cstheme="minorHAnsi"/>
        </w:rPr>
        <w:t xml:space="preserve"> the lowest rate in 2002 at $11.00</w:t>
      </w:r>
      <w:r w:rsidR="001F31EE">
        <w:rPr>
          <w:rFonts w:asciiTheme="minorHAnsi" w:eastAsia="Calibri" w:hAnsiTheme="minorHAnsi" w:cstheme="minorHAnsi"/>
        </w:rPr>
        <w:t xml:space="preserve"> per</w:t>
      </w:r>
      <w:r w:rsidR="002554E5">
        <w:rPr>
          <w:rFonts w:asciiTheme="minorHAnsi" w:eastAsia="Calibri" w:hAnsiTheme="minorHAnsi" w:cstheme="minorHAnsi"/>
        </w:rPr>
        <w:t xml:space="preserve"> 5,000 gallons</w:t>
      </w:r>
      <w:r w:rsidR="008D02CE" w:rsidRPr="00D164F5">
        <w:rPr>
          <w:rFonts w:asciiTheme="minorHAnsi" w:eastAsia="Calibri" w:hAnsiTheme="minorHAnsi" w:cstheme="minorHAnsi"/>
        </w:rPr>
        <w:t xml:space="preserve">. </w:t>
      </w:r>
      <w:r w:rsidR="00863262">
        <w:rPr>
          <w:rFonts w:asciiTheme="minorHAnsi" w:eastAsia="Calibri" w:hAnsiTheme="minorHAnsi" w:cstheme="minorHAnsi"/>
        </w:rPr>
        <w:t xml:space="preserve">Residential sewer rates fluctuated throughout the time period but saw an overall increase by 2015 from 2002. For commercial sewer rates the rates fluctuated and the only discernible trend is an overall increase, where the rates remained above $10.00 per 5,000 gallons after 2004. </w:t>
      </w:r>
    </w:p>
    <w:p w14:paraId="751BB5C6" w14:textId="1A0FB23D" w:rsidR="001F31EE" w:rsidRPr="00BB1E5C" w:rsidRDefault="001F31EE" w:rsidP="00617B4E">
      <w:pPr>
        <w:keepNext/>
        <w:keepLines/>
        <w:spacing w:after="0" w:line="480" w:lineRule="auto"/>
        <w:ind w:left="0"/>
        <w:rPr>
          <w:rFonts w:asciiTheme="minorHAnsi" w:eastAsia="Calibri" w:hAnsiTheme="minorHAnsi" w:cstheme="minorHAnsi"/>
          <w:i/>
        </w:rPr>
      </w:pPr>
      <w:r w:rsidRPr="00BB1E5C">
        <w:rPr>
          <w:i/>
        </w:rPr>
        <w:lastRenderedPageBreak/>
        <w:t xml:space="preserve">Figure </w:t>
      </w:r>
      <w:r w:rsidRPr="00BB1E5C">
        <w:rPr>
          <w:i/>
        </w:rPr>
        <w:fldChar w:fldCharType="begin"/>
      </w:r>
      <w:r w:rsidRPr="00BB1E5C">
        <w:rPr>
          <w:i/>
        </w:rPr>
        <w:instrText xml:space="preserve"> SEQ Figure \* ARABIC </w:instrText>
      </w:r>
      <w:r w:rsidRPr="00BB1E5C">
        <w:rPr>
          <w:i/>
        </w:rPr>
        <w:fldChar w:fldCharType="separate"/>
      </w:r>
      <w:r w:rsidR="00ED74B4">
        <w:rPr>
          <w:i/>
          <w:noProof/>
        </w:rPr>
        <w:t>14</w:t>
      </w:r>
      <w:r w:rsidRPr="00BB1E5C">
        <w:rPr>
          <w:i/>
        </w:rPr>
        <w:fldChar w:fldCharType="end"/>
      </w:r>
      <w:r w:rsidRPr="00BB1E5C">
        <w:rPr>
          <w:i/>
        </w:rPr>
        <w:t xml:space="preserve">: Residential and Commercial Sewer Rates </w:t>
      </w:r>
      <w:r w:rsidR="006B35B8">
        <w:rPr>
          <w:i/>
        </w:rPr>
        <w:t>in El</w:t>
      </w:r>
      <w:r w:rsidRPr="00BB1E5C">
        <w:rPr>
          <w:i/>
        </w:rPr>
        <w:t xml:space="preserve"> Paso County</w:t>
      </w:r>
      <w:r>
        <w:rPr>
          <w:i/>
        </w:rPr>
        <w:t xml:space="preserve"> (in $)</w:t>
      </w:r>
    </w:p>
    <w:p w14:paraId="43195934" w14:textId="77777777" w:rsidR="001F31EE" w:rsidRPr="00D164F5" w:rsidRDefault="001F31EE"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0D8DEBA8" wp14:editId="18964009">
            <wp:extent cx="5375082" cy="2719346"/>
            <wp:effectExtent l="0" t="0" r="16510" b="241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7FE580" w14:textId="77777777" w:rsidR="00F13496" w:rsidRPr="00D164F5" w:rsidRDefault="00F13496" w:rsidP="00617B4E">
      <w:pPr>
        <w:spacing w:after="0" w:line="480" w:lineRule="auto"/>
        <w:ind w:left="0"/>
        <w:rPr>
          <w:rFonts w:asciiTheme="minorHAnsi" w:eastAsia="Calibri" w:hAnsiTheme="minorHAnsi" w:cstheme="minorHAnsi"/>
          <w:b/>
        </w:rPr>
      </w:pPr>
    </w:p>
    <w:p w14:paraId="4B942F86" w14:textId="60716265" w:rsidR="008D02CE" w:rsidRPr="00BA7256" w:rsidRDefault="00945A79" w:rsidP="00617B4E">
      <w:pPr>
        <w:pStyle w:val="ListParagraph"/>
        <w:numPr>
          <w:ilvl w:val="1"/>
          <w:numId w:val="12"/>
        </w:numPr>
        <w:spacing w:after="0" w:line="480" w:lineRule="auto"/>
        <w:ind w:left="0" w:firstLine="0"/>
        <w:rPr>
          <w:rFonts w:asciiTheme="minorHAnsi" w:eastAsia="Calibri" w:hAnsiTheme="minorHAnsi" w:cstheme="minorHAnsi"/>
          <w:b/>
        </w:rPr>
      </w:pPr>
      <w:r>
        <w:rPr>
          <w:rFonts w:asciiTheme="minorHAnsi" w:eastAsia="Calibri" w:hAnsiTheme="minorHAnsi" w:cstheme="minorHAnsi"/>
          <w:b/>
        </w:rPr>
        <w:t>Personal Consumption Expenditures</w:t>
      </w:r>
      <w:r w:rsidR="008D02CE" w:rsidRPr="00E00477">
        <w:rPr>
          <w:rFonts w:asciiTheme="minorHAnsi" w:eastAsia="Calibri" w:hAnsiTheme="minorHAnsi" w:cstheme="minorHAnsi"/>
          <w:b/>
        </w:rPr>
        <w:t xml:space="preserve"> Housing a</w:t>
      </w:r>
      <w:r w:rsidR="00E00477" w:rsidRPr="00E00477">
        <w:rPr>
          <w:rFonts w:asciiTheme="minorHAnsi" w:eastAsia="Calibri" w:hAnsiTheme="minorHAnsi" w:cstheme="minorHAnsi"/>
          <w:b/>
        </w:rPr>
        <w:t>nd Utilities</w:t>
      </w:r>
      <w:r w:rsidR="008D02CE" w:rsidRPr="00E00477">
        <w:rPr>
          <w:rFonts w:asciiTheme="minorHAnsi" w:eastAsia="Calibri" w:hAnsiTheme="minorHAnsi" w:cstheme="minorHAnsi"/>
          <w:b/>
        </w:rPr>
        <w:t xml:space="preserve"> </w:t>
      </w:r>
    </w:p>
    <w:p w14:paraId="0EF00139" w14:textId="29986B1F" w:rsidR="00E00477"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Personal Consumption Expenditures on Housing and Utilities </w:t>
      </w:r>
      <w:r w:rsidR="000272E9">
        <w:rPr>
          <w:rFonts w:asciiTheme="minorHAnsi" w:eastAsia="Calibri" w:hAnsiTheme="minorHAnsi" w:cstheme="minorHAnsi"/>
        </w:rPr>
        <w:t xml:space="preserve">in </w:t>
      </w:r>
      <w:r w:rsidRPr="00D164F5">
        <w:rPr>
          <w:rFonts w:asciiTheme="minorHAnsi" w:eastAsia="Calibri" w:hAnsiTheme="minorHAnsi" w:cstheme="minorHAnsi"/>
        </w:rPr>
        <w:t xml:space="preserve">Colorado </w:t>
      </w:r>
      <w:r w:rsidR="000272E9">
        <w:rPr>
          <w:rFonts w:asciiTheme="minorHAnsi" w:eastAsia="Calibri" w:hAnsiTheme="minorHAnsi" w:cstheme="minorHAnsi"/>
        </w:rPr>
        <w:t xml:space="preserve">have </w:t>
      </w:r>
      <w:r w:rsidRPr="00D164F5">
        <w:rPr>
          <w:rFonts w:asciiTheme="minorHAnsi" w:eastAsia="Calibri" w:hAnsiTheme="minorHAnsi" w:cstheme="minorHAnsi"/>
        </w:rPr>
        <w:t>stead</w:t>
      </w:r>
      <w:r w:rsidR="000272E9">
        <w:rPr>
          <w:rFonts w:asciiTheme="minorHAnsi" w:eastAsia="Calibri" w:hAnsiTheme="minorHAnsi" w:cstheme="minorHAnsi"/>
        </w:rPr>
        <w:t>ily</w:t>
      </w:r>
      <w:r w:rsidRPr="00D164F5">
        <w:rPr>
          <w:rFonts w:asciiTheme="minorHAnsi" w:eastAsia="Calibri" w:hAnsiTheme="minorHAnsi" w:cstheme="minorHAnsi"/>
        </w:rPr>
        <w:t xml:space="preserve"> increase</w:t>
      </w:r>
      <w:r w:rsidR="000272E9">
        <w:rPr>
          <w:rFonts w:asciiTheme="minorHAnsi" w:eastAsia="Calibri" w:hAnsiTheme="minorHAnsi" w:cstheme="minorHAnsi"/>
        </w:rPr>
        <w:t>d</w:t>
      </w:r>
      <w:r w:rsidRPr="00D164F5">
        <w:rPr>
          <w:rFonts w:asciiTheme="minorHAnsi" w:eastAsia="Calibri" w:hAnsiTheme="minorHAnsi" w:cstheme="minorHAnsi"/>
        </w:rPr>
        <w:t xml:space="preserve"> since 2000, from approximately </w:t>
      </w:r>
      <w:r w:rsidR="00A21186" w:rsidRPr="00A21186">
        <w:rPr>
          <w:rFonts w:asciiTheme="minorHAnsi" w:eastAsia="Calibri" w:hAnsiTheme="minorHAnsi" w:cstheme="minorHAnsi"/>
        </w:rPr>
        <w:t>23</w:t>
      </w:r>
      <w:r w:rsidRPr="00A21186">
        <w:rPr>
          <w:rFonts w:asciiTheme="minorHAnsi" w:eastAsia="Calibri" w:hAnsiTheme="minorHAnsi" w:cstheme="minorHAnsi"/>
        </w:rPr>
        <w:t xml:space="preserve"> </w:t>
      </w:r>
      <w:r w:rsidR="00A21186">
        <w:rPr>
          <w:rFonts w:asciiTheme="minorHAnsi" w:eastAsia="Calibri" w:hAnsiTheme="minorHAnsi" w:cstheme="minorHAnsi"/>
        </w:rPr>
        <w:t>billion dollars to 41 billion dollars</w:t>
      </w:r>
      <w:r w:rsidR="000272E9" w:rsidRPr="00D164F5">
        <w:rPr>
          <w:rFonts w:asciiTheme="minorHAnsi" w:eastAsia="Calibri" w:hAnsiTheme="minorHAnsi" w:cstheme="minorHAnsi"/>
        </w:rPr>
        <w:t xml:space="preserve"> </w:t>
      </w:r>
      <w:r w:rsidRPr="00D164F5">
        <w:rPr>
          <w:rFonts w:asciiTheme="minorHAnsi" w:eastAsia="Calibri" w:hAnsiTheme="minorHAnsi" w:cstheme="minorHAnsi"/>
        </w:rPr>
        <w:t>in 2014</w:t>
      </w:r>
      <w:r w:rsidR="00234A53">
        <w:rPr>
          <w:rFonts w:asciiTheme="minorHAnsi" w:eastAsia="Calibri" w:hAnsiTheme="minorHAnsi" w:cstheme="minorHAnsi"/>
        </w:rPr>
        <w:t xml:space="preserve"> </w:t>
      </w:r>
      <w:r w:rsidR="000272E9">
        <w:rPr>
          <w:rFonts w:asciiTheme="minorHAnsi" w:eastAsia="Calibri" w:hAnsiTheme="minorHAnsi" w:cstheme="minorHAnsi"/>
        </w:rPr>
        <w:t>(figure 15).</w:t>
      </w:r>
      <w:r w:rsidR="00945A79">
        <w:rPr>
          <w:rFonts w:asciiTheme="minorHAnsi" w:eastAsia="Calibri" w:hAnsiTheme="minorHAnsi" w:cstheme="minorHAnsi"/>
        </w:rPr>
        <w:t xml:space="preserve"> Since county data for personal consumption expenditures for</w:t>
      </w:r>
      <w:r w:rsidR="007C31B4">
        <w:rPr>
          <w:rFonts w:asciiTheme="minorHAnsi" w:eastAsia="Calibri" w:hAnsiTheme="minorHAnsi" w:cstheme="minorHAnsi"/>
        </w:rPr>
        <w:t xml:space="preserve"> Housing and Utilities is unavailable, state </w:t>
      </w:r>
      <w:r w:rsidR="00F70188">
        <w:rPr>
          <w:rFonts w:asciiTheme="minorHAnsi" w:eastAsia="Calibri" w:hAnsiTheme="minorHAnsi" w:cstheme="minorHAnsi"/>
        </w:rPr>
        <w:t>data</w:t>
      </w:r>
      <w:r w:rsidR="001435E3">
        <w:rPr>
          <w:rFonts w:asciiTheme="minorHAnsi" w:eastAsia="Calibri" w:hAnsiTheme="minorHAnsi" w:cstheme="minorHAnsi"/>
        </w:rPr>
        <w:t xml:space="preserve"> has been </w:t>
      </w:r>
      <w:r w:rsidR="00945A79">
        <w:rPr>
          <w:rFonts w:asciiTheme="minorHAnsi" w:eastAsia="Calibri" w:hAnsiTheme="minorHAnsi" w:cstheme="minorHAnsi"/>
        </w:rPr>
        <w:t>used to look at personal consumption expenditure</w:t>
      </w:r>
      <w:r w:rsidR="00F70188">
        <w:rPr>
          <w:rFonts w:asciiTheme="minorHAnsi" w:eastAsia="Calibri" w:hAnsiTheme="minorHAnsi" w:cstheme="minorHAnsi"/>
        </w:rPr>
        <w:t xml:space="preserve"> trends.</w:t>
      </w:r>
      <w:r w:rsidR="000272E9">
        <w:rPr>
          <w:rFonts w:asciiTheme="minorHAnsi" w:eastAsia="Calibri" w:hAnsiTheme="minorHAnsi" w:cstheme="minorHAnsi"/>
        </w:rPr>
        <w:t xml:space="preserve"> </w:t>
      </w:r>
      <w:r w:rsidR="00945A79">
        <w:rPr>
          <w:rFonts w:asciiTheme="minorHAnsi" w:eastAsia="Calibri" w:hAnsiTheme="minorHAnsi" w:cstheme="minorHAnsi"/>
        </w:rPr>
        <w:t>The average personal consumption expenditures</w:t>
      </w:r>
      <w:r w:rsidRPr="00D164F5">
        <w:rPr>
          <w:rFonts w:asciiTheme="minorHAnsi" w:eastAsia="Calibri" w:hAnsiTheme="minorHAnsi" w:cstheme="minorHAnsi"/>
        </w:rPr>
        <w:t xml:space="preserve"> for housing and utilities in Colorado </w:t>
      </w:r>
      <w:r w:rsidR="00E00477">
        <w:rPr>
          <w:rFonts w:asciiTheme="minorHAnsi" w:eastAsia="Calibri" w:hAnsiTheme="minorHAnsi" w:cstheme="minorHAnsi"/>
        </w:rPr>
        <w:t xml:space="preserve">over this time span </w:t>
      </w:r>
      <w:r w:rsidR="000272E9">
        <w:rPr>
          <w:rFonts w:asciiTheme="minorHAnsi" w:eastAsia="Calibri" w:hAnsiTheme="minorHAnsi" w:cstheme="minorHAnsi"/>
        </w:rPr>
        <w:t xml:space="preserve">was </w:t>
      </w:r>
      <w:r w:rsidR="00A21186">
        <w:rPr>
          <w:rFonts w:asciiTheme="minorHAnsi" w:eastAsia="Calibri" w:hAnsiTheme="minorHAnsi" w:cstheme="minorHAnsi"/>
        </w:rPr>
        <w:t>approximately 32</w:t>
      </w:r>
      <w:r w:rsidR="000272E9">
        <w:rPr>
          <w:rFonts w:asciiTheme="minorHAnsi" w:eastAsia="Calibri" w:hAnsiTheme="minorHAnsi" w:cstheme="minorHAnsi"/>
        </w:rPr>
        <w:t xml:space="preserve"> </w:t>
      </w:r>
      <w:r w:rsidR="00A21186">
        <w:rPr>
          <w:rFonts w:asciiTheme="minorHAnsi" w:eastAsia="Calibri" w:hAnsiTheme="minorHAnsi" w:cstheme="minorHAnsi"/>
        </w:rPr>
        <w:t>billion dollars</w:t>
      </w:r>
      <w:r w:rsidR="00E00477">
        <w:rPr>
          <w:rFonts w:asciiTheme="minorHAnsi" w:eastAsia="Calibri" w:hAnsiTheme="minorHAnsi" w:cstheme="minorHAnsi"/>
        </w:rPr>
        <w:t>.</w:t>
      </w:r>
      <w:r w:rsidR="00234A53">
        <w:rPr>
          <w:rFonts w:asciiTheme="minorHAnsi" w:eastAsia="Calibri" w:hAnsiTheme="minorHAnsi" w:cstheme="minorHAnsi"/>
        </w:rPr>
        <w:t xml:space="preserve"> These values are </w:t>
      </w:r>
      <w:r w:rsidR="00234A53" w:rsidRPr="00E00477">
        <w:rPr>
          <w:rFonts w:asciiTheme="minorHAnsi" w:eastAsia="Calibri" w:hAnsiTheme="minorHAnsi" w:cstheme="minorHAnsi"/>
        </w:rPr>
        <w:t>not adjusted for inflat</w:t>
      </w:r>
      <w:r w:rsidR="00234A53">
        <w:rPr>
          <w:rFonts w:asciiTheme="minorHAnsi" w:eastAsia="Calibri" w:hAnsiTheme="minorHAnsi" w:cstheme="minorHAnsi"/>
        </w:rPr>
        <w:t xml:space="preserve">ion </w:t>
      </w:r>
      <w:r w:rsidR="000272E9">
        <w:rPr>
          <w:rFonts w:asciiTheme="minorHAnsi" w:eastAsia="Calibri" w:hAnsiTheme="minorHAnsi" w:cstheme="minorHAnsi"/>
        </w:rPr>
        <w:t xml:space="preserve">and represent the absolute </w:t>
      </w:r>
      <w:r w:rsidR="00234A53">
        <w:rPr>
          <w:rFonts w:asciiTheme="minorHAnsi" w:eastAsia="Calibri" w:hAnsiTheme="minorHAnsi" w:cstheme="minorHAnsi"/>
        </w:rPr>
        <w:t>dollar</w:t>
      </w:r>
      <w:r w:rsidR="000272E9">
        <w:rPr>
          <w:rFonts w:asciiTheme="minorHAnsi" w:eastAsia="Calibri" w:hAnsiTheme="minorHAnsi" w:cstheme="minorHAnsi"/>
        </w:rPr>
        <w:t xml:space="preserve"> values in the respective years</w:t>
      </w:r>
      <w:r w:rsidR="00234A53">
        <w:rPr>
          <w:rFonts w:asciiTheme="minorHAnsi" w:eastAsia="Calibri" w:hAnsiTheme="minorHAnsi" w:cstheme="minorHAnsi"/>
        </w:rPr>
        <w:t>.</w:t>
      </w:r>
    </w:p>
    <w:p w14:paraId="286B9D82" w14:textId="2FF3C2FC" w:rsidR="000272E9" w:rsidRPr="007C31B4" w:rsidRDefault="000272E9" w:rsidP="00617B4E">
      <w:pPr>
        <w:pStyle w:val="Caption"/>
        <w:keepNext/>
        <w:keepLines/>
        <w:ind w:left="0"/>
        <w:rPr>
          <w:rFonts w:eastAsia="Calibri" w:cstheme="minorHAnsi"/>
          <w:noProof/>
          <w:color w:val="auto"/>
          <w:sz w:val="24"/>
          <w:szCs w:val="24"/>
        </w:rPr>
      </w:pPr>
      <w:r w:rsidRPr="00BB1E5C">
        <w:rPr>
          <w:color w:val="auto"/>
          <w:sz w:val="24"/>
          <w:szCs w:val="24"/>
        </w:rPr>
        <w:lastRenderedPageBreak/>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15</w:t>
      </w:r>
      <w:r w:rsidRPr="00BB1E5C">
        <w:rPr>
          <w:color w:val="auto"/>
          <w:sz w:val="24"/>
          <w:szCs w:val="24"/>
        </w:rPr>
        <w:fldChar w:fldCharType="end"/>
      </w:r>
      <w:r w:rsidR="00945A79">
        <w:rPr>
          <w:color w:val="auto"/>
          <w:sz w:val="24"/>
          <w:szCs w:val="24"/>
        </w:rPr>
        <w:t>: Personal Consumption Expenditures</w:t>
      </w:r>
      <w:r w:rsidRPr="00BB1E5C">
        <w:rPr>
          <w:color w:val="auto"/>
          <w:sz w:val="24"/>
          <w:szCs w:val="24"/>
        </w:rPr>
        <w:t xml:space="preserve"> </w:t>
      </w:r>
      <w:r w:rsidR="00781358">
        <w:rPr>
          <w:color w:val="auto"/>
          <w:sz w:val="24"/>
          <w:szCs w:val="24"/>
        </w:rPr>
        <w:t xml:space="preserve">for </w:t>
      </w:r>
      <w:r w:rsidRPr="00BB1E5C">
        <w:rPr>
          <w:color w:val="auto"/>
          <w:sz w:val="24"/>
          <w:szCs w:val="24"/>
        </w:rPr>
        <w:t>Housing and Utilities in Colorado</w:t>
      </w:r>
    </w:p>
    <w:p w14:paraId="438647BD" w14:textId="7583DB6F" w:rsidR="000272E9" w:rsidRDefault="00E909B6" w:rsidP="00617B4E">
      <w:pPr>
        <w:keepNext/>
        <w:keepLines/>
        <w:spacing w:after="0" w:line="480" w:lineRule="auto"/>
        <w:ind w:left="0"/>
        <w:rPr>
          <w:rFonts w:asciiTheme="minorHAnsi" w:eastAsia="Calibri" w:hAnsiTheme="minorHAnsi" w:cstheme="minorHAnsi"/>
        </w:rPr>
      </w:pPr>
      <w:r>
        <w:rPr>
          <w:noProof/>
        </w:rPr>
        <w:drawing>
          <wp:inline distT="0" distB="0" distL="0" distR="0" wp14:anchorId="5E8626BC" wp14:editId="703876CD">
            <wp:extent cx="5305425" cy="27432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7AEA64" w14:textId="3B531FE3" w:rsidR="0042445B" w:rsidRDefault="007546CB" w:rsidP="00617B4E">
      <w:pPr>
        <w:spacing w:line="480" w:lineRule="auto"/>
        <w:ind w:left="0" w:firstLine="360"/>
        <w:rPr>
          <w:rFonts w:asciiTheme="minorHAnsi" w:eastAsia="Calibri" w:hAnsiTheme="minorHAnsi" w:cstheme="minorHAnsi"/>
        </w:rPr>
      </w:pPr>
      <w:r>
        <w:rPr>
          <w:rFonts w:asciiTheme="minorHAnsi" w:eastAsia="Calibri" w:hAnsiTheme="minorHAnsi" w:cstheme="minorHAnsi"/>
        </w:rPr>
        <w:t xml:space="preserve">Figure 16 </w:t>
      </w:r>
      <w:r w:rsidR="00945A79">
        <w:rPr>
          <w:rFonts w:asciiTheme="minorHAnsi" w:eastAsia="Calibri" w:hAnsiTheme="minorHAnsi" w:cstheme="minorHAnsi"/>
        </w:rPr>
        <w:t>shows Personal Consumption Expenditure</w:t>
      </w:r>
      <w:r w:rsidR="00AB3ABC">
        <w:rPr>
          <w:rFonts w:asciiTheme="minorHAnsi" w:eastAsia="Calibri" w:hAnsiTheme="minorHAnsi" w:cstheme="minorHAnsi"/>
        </w:rPr>
        <w:t xml:space="preserve"> Housing and Utilities </w:t>
      </w:r>
      <w:r>
        <w:rPr>
          <w:rFonts w:asciiTheme="minorHAnsi" w:eastAsia="Calibri" w:hAnsiTheme="minorHAnsi" w:cstheme="minorHAnsi"/>
        </w:rPr>
        <w:t xml:space="preserve">in </w:t>
      </w:r>
      <w:r w:rsidR="00F70188">
        <w:rPr>
          <w:rFonts w:asciiTheme="minorHAnsi" w:eastAsia="Calibri" w:hAnsiTheme="minorHAnsi" w:cstheme="minorHAnsi"/>
        </w:rPr>
        <w:t xml:space="preserve">New </w:t>
      </w:r>
      <w:r w:rsidR="00AB3ABC">
        <w:rPr>
          <w:rFonts w:asciiTheme="minorHAnsi" w:eastAsia="Calibri" w:hAnsiTheme="minorHAnsi" w:cstheme="minorHAnsi"/>
        </w:rPr>
        <w:t xml:space="preserve">Mexico </w:t>
      </w:r>
      <w:r>
        <w:rPr>
          <w:rFonts w:asciiTheme="minorHAnsi" w:eastAsia="Calibri" w:hAnsiTheme="minorHAnsi" w:cstheme="minorHAnsi"/>
        </w:rPr>
        <w:t xml:space="preserve">in the time span from </w:t>
      </w:r>
      <w:r w:rsidR="00AB3ABC">
        <w:rPr>
          <w:rFonts w:asciiTheme="minorHAnsi" w:eastAsia="Calibri" w:hAnsiTheme="minorHAnsi" w:cstheme="minorHAnsi"/>
        </w:rPr>
        <w:t>2000 to 2014</w:t>
      </w:r>
      <w:r>
        <w:rPr>
          <w:rFonts w:asciiTheme="minorHAnsi" w:eastAsia="Calibri" w:hAnsiTheme="minorHAnsi" w:cstheme="minorHAnsi"/>
        </w:rPr>
        <w:t xml:space="preserve"> and a steady </w:t>
      </w:r>
      <w:r w:rsidR="008D02CE" w:rsidRPr="00D164F5">
        <w:rPr>
          <w:rFonts w:asciiTheme="minorHAnsi" w:eastAsia="Calibri" w:hAnsiTheme="minorHAnsi" w:cstheme="minorHAnsi"/>
        </w:rPr>
        <w:t xml:space="preserve">increase </w:t>
      </w:r>
      <w:r>
        <w:rPr>
          <w:rFonts w:asciiTheme="minorHAnsi" w:eastAsia="Calibri" w:hAnsiTheme="minorHAnsi" w:cstheme="minorHAnsi"/>
        </w:rPr>
        <w:t xml:space="preserve">every single </w:t>
      </w:r>
      <w:r w:rsidR="008D02CE" w:rsidRPr="00D164F5">
        <w:rPr>
          <w:rFonts w:asciiTheme="minorHAnsi" w:eastAsia="Calibri" w:hAnsiTheme="minorHAnsi" w:cstheme="minorHAnsi"/>
        </w:rPr>
        <w:t>year since 2000, with around 6</w:t>
      </w:r>
      <w:r w:rsidR="00A21186">
        <w:rPr>
          <w:rFonts w:asciiTheme="minorHAnsi" w:eastAsia="Calibri" w:hAnsiTheme="minorHAnsi" w:cstheme="minorHAnsi"/>
        </w:rPr>
        <w:t>.2 billion dollars</w:t>
      </w:r>
      <w:r w:rsidR="008D02CE" w:rsidRPr="00D164F5">
        <w:rPr>
          <w:rFonts w:asciiTheme="minorHAnsi" w:eastAsia="Calibri" w:hAnsiTheme="minorHAnsi" w:cstheme="minorHAnsi"/>
        </w:rPr>
        <w:t xml:space="preserve"> spent in 2000 </w:t>
      </w:r>
      <w:r>
        <w:rPr>
          <w:rFonts w:asciiTheme="minorHAnsi" w:eastAsia="Calibri" w:hAnsiTheme="minorHAnsi" w:cstheme="minorHAnsi"/>
        </w:rPr>
        <w:t xml:space="preserve">and </w:t>
      </w:r>
      <w:r w:rsidR="00A21186">
        <w:rPr>
          <w:rFonts w:asciiTheme="minorHAnsi" w:eastAsia="Calibri" w:hAnsiTheme="minorHAnsi" w:cstheme="minorHAnsi"/>
        </w:rPr>
        <w:t>11.4</w:t>
      </w:r>
      <w:r w:rsidR="008D02CE" w:rsidRPr="00D164F5">
        <w:rPr>
          <w:rFonts w:asciiTheme="minorHAnsi" w:eastAsia="Calibri" w:hAnsiTheme="minorHAnsi" w:cstheme="minorHAnsi"/>
        </w:rPr>
        <w:t xml:space="preserve"> </w:t>
      </w:r>
      <w:r w:rsidR="00A21186">
        <w:rPr>
          <w:rFonts w:asciiTheme="minorHAnsi" w:eastAsia="Calibri" w:hAnsiTheme="minorHAnsi" w:cstheme="minorHAnsi"/>
        </w:rPr>
        <w:t xml:space="preserve">billion dollars </w:t>
      </w:r>
      <w:r w:rsidR="008D02CE" w:rsidRPr="00D164F5">
        <w:rPr>
          <w:rFonts w:asciiTheme="minorHAnsi" w:eastAsia="Calibri" w:hAnsiTheme="minorHAnsi" w:cstheme="minorHAnsi"/>
        </w:rPr>
        <w:t xml:space="preserve">in 2014. The average </w:t>
      </w:r>
      <w:r w:rsidR="009015D5">
        <w:rPr>
          <w:rFonts w:asciiTheme="minorHAnsi" w:eastAsia="Calibri" w:hAnsiTheme="minorHAnsi" w:cstheme="minorHAnsi"/>
        </w:rPr>
        <w:t>personal consumption expenditures</w:t>
      </w:r>
      <w:r w:rsidR="008D02CE" w:rsidRPr="00D164F5">
        <w:rPr>
          <w:rFonts w:asciiTheme="minorHAnsi" w:eastAsia="Calibri" w:hAnsiTheme="minorHAnsi" w:cstheme="minorHAnsi"/>
        </w:rPr>
        <w:t xml:space="preserve"> for housing and utilities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New Mexico </w:t>
      </w:r>
      <w:r>
        <w:rPr>
          <w:rFonts w:asciiTheme="minorHAnsi" w:eastAsia="Calibri" w:hAnsiTheme="minorHAnsi" w:cstheme="minorHAnsi"/>
        </w:rPr>
        <w:t xml:space="preserve">in </w:t>
      </w:r>
      <w:r w:rsidR="0042445B">
        <w:rPr>
          <w:rFonts w:asciiTheme="minorHAnsi" w:eastAsia="Calibri" w:hAnsiTheme="minorHAnsi" w:cstheme="minorHAnsi"/>
        </w:rPr>
        <w:t>2000</w:t>
      </w:r>
      <w:r>
        <w:rPr>
          <w:rFonts w:asciiTheme="minorHAnsi" w:eastAsia="Calibri" w:hAnsiTheme="minorHAnsi" w:cstheme="minorHAnsi"/>
        </w:rPr>
        <w:t>-</w:t>
      </w:r>
      <w:r w:rsidR="0042445B">
        <w:rPr>
          <w:rFonts w:asciiTheme="minorHAnsi" w:eastAsia="Calibri" w:hAnsiTheme="minorHAnsi" w:cstheme="minorHAnsi"/>
        </w:rPr>
        <w:t xml:space="preserve">2014 </w:t>
      </w:r>
      <w:r>
        <w:rPr>
          <w:rFonts w:asciiTheme="minorHAnsi" w:eastAsia="Calibri" w:hAnsiTheme="minorHAnsi" w:cstheme="minorHAnsi"/>
        </w:rPr>
        <w:t xml:space="preserve">amounted to </w:t>
      </w:r>
      <w:r w:rsidR="00A21186">
        <w:rPr>
          <w:rFonts w:asciiTheme="minorHAnsi" w:eastAsia="Calibri" w:hAnsiTheme="minorHAnsi" w:cstheme="minorHAnsi"/>
        </w:rPr>
        <w:t>around 9 billion dollars</w:t>
      </w:r>
      <w:r w:rsidR="0042445B">
        <w:rPr>
          <w:rFonts w:asciiTheme="minorHAnsi" w:eastAsia="Calibri" w:hAnsiTheme="minorHAnsi" w:cstheme="minorHAnsi"/>
        </w:rPr>
        <w:t>.</w:t>
      </w:r>
    </w:p>
    <w:p w14:paraId="337EB1CE" w14:textId="7C2B9B5A" w:rsidR="007546CB" w:rsidRPr="007C31B4" w:rsidRDefault="007546CB"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16</w:t>
      </w:r>
      <w:r w:rsidRPr="00BB1E5C">
        <w:rPr>
          <w:color w:val="auto"/>
          <w:sz w:val="24"/>
          <w:szCs w:val="24"/>
        </w:rPr>
        <w:fldChar w:fldCharType="end"/>
      </w:r>
      <w:r w:rsidR="00945A79">
        <w:rPr>
          <w:color w:val="auto"/>
          <w:sz w:val="24"/>
          <w:szCs w:val="24"/>
        </w:rPr>
        <w:t>: Personal Consumption Expenditures</w:t>
      </w:r>
      <w:r w:rsidRPr="00BB1E5C">
        <w:rPr>
          <w:color w:val="auto"/>
          <w:sz w:val="24"/>
          <w:szCs w:val="24"/>
        </w:rPr>
        <w:t xml:space="preserve"> </w:t>
      </w:r>
      <w:r w:rsidR="00781358">
        <w:rPr>
          <w:color w:val="auto"/>
          <w:sz w:val="24"/>
          <w:szCs w:val="24"/>
        </w:rPr>
        <w:t xml:space="preserve">for </w:t>
      </w:r>
      <w:r w:rsidRPr="00BB1E5C">
        <w:rPr>
          <w:color w:val="auto"/>
          <w:sz w:val="24"/>
          <w:szCs w:val="24"/>
        </w:rPr>
        <w:t>Housing and Utilities in New Mexico</w:t>
      </w:r>
    </w:p>
    <w:p w14:paraId="1E77FD83" w14:textId="3881A8F9" w:rsidR="000272E9" w:rsidRDefault="00E909B6" w:rsidP="00617B4E">
      <w:pPr>
        <w:ind w:left="0"/>
        <w:rPr>
          <w:rFonts w:asciiTheme="minorHAnsi" w:eastAsia="Calibri" w:hAnsiTheme="minorHAnsi" w:cstheme="minorHAnsi"/>
        </w:rPr>
      </w:pPr>
      <w:r>
        <w:rPr>
          <w:noProof/>
        </w:rPr>
        <w:drawing>
          <wp:inline distT="0" distB="0" distL="0" distR="0" wp14:anchorId="613C258E" wp14:editId="45A7CF79">
            <wp:extent cx="5305425" cy="274320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0D59E1" w14:textId="072556F7" w:rsidR="0042445B" w:rsidRDefault="007546CB" w:rsidP="00617B4E">
      <w:pPr>
        <w:spacing w:line="480" w:lineRule="auto"/>
        <w:ind w:left="0" w:firstLine="360"/>
        <w:rPr>
          <w:rFonts w:asciiTheme="minorHAnsi" w:eastAsia="Calibri" w:hAnsiTheme="minorHAnsi" w:cstheme="minorHAnsi"/>
        </w:rPr>
      </w:pPr>
      <w:r>
        <w:rPr>
          <w:rFonts w:asciiTheme="minorHAnsi" w:eastAsia="Calibri" w:hAnsiTheme="minorHAnsi" w:cstheme="minorHAnsi"/>
        </w:rPr>
        <w:lastRenderedPageBreak/>
        <w:t xml:space="preserve">Figure 17 </w:t>
      </w:r>
      <w:r w:rsidR="00945A79">
        <w:rPr>
          <w:rFonts w:asciiTheme="minorHAnsi" w:eastAsia="Calibri" w:hAnsiTheme="minorHAnsi" w:cstheme="minorHAnsi"/>
        </w:rPr>
        <w:t>shows Housing and Utility Personal Consumption Expenditures</w:t>
      </w:r>
      <w:r w:rsidR="0071613A">
        <w:rPr>
          <w:rFonts w:asciiTheme="minorHAnsi" w:eastAsia="Calibri" w:hAnsiTheme="minorHAnsi" w:cstheme="minorHAnsi"/>
        </w:rPr>
        <w:t xml:space="preserve"> </w:t>
      </w:r>
      <w:r>
        <w:rPr>
          <w:rFonts w:asciiTheme="minorHAnsi" w:eastAsia="Calibri" w:hAnsiTheme="minorHAnsi" w:cstheme="minorHAnsi"/>
        </w:rPr>
        <w:t xml:space="preserve">in Texas in </w:t>
      </w:r>
      <w:r w:rsidR="0071613A">
        <w:rPr>
          <w:rFonts w:asciiTheme="minorHAnsi" w:eastAsia="Calibri" w:hAnsiTheme="minorHAnsi" w:cstheme="minorHAnsi"/>
        </w:rPr>
        <w:t>2000</w:t>
      </w:r>
      <w:r>
        <w:rPr>
          <w:rFonts w:asciiTheme="minorHAnsi" w:eastAsia="Calibri" w:hAnsiTheme="minorHAnsi" w:cstheme="minorHAnsi"/>
        </w:rPr>
        <w:t>-</w:t>
      </w:r>
      <w:r w:rsidR="0071613A">
        <w:rPr>
          <w:rFonts w:asciiTheme="minorHAnsi" w:eastAsia="Calibri" w:hAnsiTheme="minorHAnsi" w:cstheme="minorHAnsi"/>
        </w:rPr>
        <w:t>2014</w:t>
      </w:r>
      <w:r>
        <w:rPr>
          <w:rFonts w:asciiTheme="minorHAnsi" w:eastAsia="Calibri" w:hAnsiTheme="minorHAnsi" w:cstheme="minorHAnsi"/>
        </w:rPr>
        <w:t xml:space="preserve"> and an </w:t>
      </w:r>
      <w:r w:rsidR="00AB3ABC">
        <w:rPr>
          <w:rFonts w:asciiTheme="minorHAnsi" w:eastAsia="Calibri" w:hAnsiTheme="minorHAnsi" w:cstheme="minorHAnsi"/>
        </w:rPr>
        <w:t>increas</w:t>
      </w:r>
      <w:r>
        <w:rPr>
          <w:rFonts w:asciiTheme="minorHAnsi" w:eastAsia="Calibri" w:hAnsiTheme="minorHAnsi" w:cstheme="minorHAnsi"/>
        </w:rPr>
        <w:t xml:space="preserve">ing trend </w:t>
      </w:r>
      <w:r w:rsidR="008D02CE" w:rsidRPr="00D164F5">
        <w:rPr>
          <w:rFonts w:asciiTheme="minorHAnsi" w:eastAsia="Calibri" w:hAnsiTheme="minorHAnsi" w:cstheme="minorHAnsi"/>
        </w:rPr>
        <w:t xml:space="preserve">since 2000, </w:t>
      </w:r>
      <w:r>
        <w:rPr>
          <w:rFonts w:asciiTheme="minorHAnsi" w:eastAsia="Calibri" w:hAnsiTheme="minorHAnsi" w:cstheme="minorHAnsi"/>
        </w:rPr>
        <w:t xml:space="preserve">varying </w:t>
      </w:r>
      <w:r w:rsidR="00A21186">
        <w:rPr>
          <w:rFonts w:asciiTheme="minorHAnsi" w:eastAsia="Calibri" w:hAnsiTheme="minorHAnsi" w:cstheme="minorHAnsi"/>
        </w:rPr>
        <w:t>from the initial 81 billion dollars to 152 billion dollars</w:t>
      </w:r>
      <w:r w:rsidRPr="00D164F5">
        <w:rPr>
          <w:rFonts w:asciiTheme="minorHAnsi" w:eastAsia="Calibri" w:hAnsiTheme="minorHAnsi" w:cstheme="minorHAnsi"/>
        </w:rPr>
        <w:t xml:space="preserve"> </w:t>
      </w:r>
      <w:r w:rsidR="008D02CE" w:rsidRPr="00D164F5">
        <w:rPr>
          <w:rFonts w:asciiTheme="minorHAnsi" w:eastAsia="Calibri" w:hAnsiTheme="minorHAnsi" w:cstheme="minorHAnsi"/>
        </w:rPr>
        <w:t xml:space="preserve">in 2014. The average </w:t>
      </w:r>
      <w:r w:rsidR="009015D5">
        <w:rPr>
          <w:rFonts w:asciiTheme="minorHAnsi" w:eastAsia="Calibri" w:hAnsiTheme="minorHAnsi" w:cstheme="minorHAnsi"/>
        </w:rPr>
        <w:t>personal consumption expenditures on</w:t>
      </w:r>
      <w:r w:rsidR="008D02CE" w:rsidRPr="00D164F5">
        <w:rPr>
          <w:rFonts w:asciiTheme="minorHAnsi" w:eastAsia="Calibri" w:hAnsiTheme="minorHAnsi" w:cstheme="minorHAnsi"/>
        </w:rPr>
        <w:t xml:space="preserve"> housing and utilities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Texas </w:t>
      </w:r>
      <w:r>
        <w:rPr>
          <w:rFonts w:asciiTheme="minorHAnsi" w:eastAsia="Calibri" w:hAnsiTheme="minorHAnsi" w:cstheme="minorHAnsi"/>
        </w:rPr>
        <w:t xml:space="preserve">between </w:t>
      </w:r>
      <w:r w:rsidR="00F13496">
        <w:rPr>
          <w:rFonts w:asciiTheme="minorHAnsi" w:eastAsia="Calibri" w:hAnsiTheme="minorHAnsi" w:cstheme="minorHAnsi"/>
        </w:rPr>
        <w:t xml:space="preserve">2000 </w:t>
      </w:r>
      <w:r>
        <w:rPr>
          <w:rFonts w:asciiTheme="minorHAnsi" w:eastAsia="Calibri" w:hAnsiTheme="minorHAnsi" w:cstheme="minorHAnsi"/>
        </w:rPr>
        <w:t xml:space="preserve">and </w:t>
      </w:r>
      <w:r w:rsidR="00F13496">
        <w:rPr>
          <w:rFonts w:asciiTheme="minorHAnsi" w:eastAsia="Calibri" w:hAnsiTheme="minorHAnsi" w:cstheme="minorHAnsi"/>
        </w:rPr>
        <w:t xml:space="preserve">2014 </w:t>
      </w:r>
      <w:r>
        <w:rPr>
          <w:rFonts w:asciiTheme="minorHAnsi" w:eastAsia="Calibri" w:hAnsiTheme="minorHAnsi" w:cstheme="minorHAnsi"/>
        </w:rPr>
        <w:t xml:space="preserve">amounted to </w:t>
      </w:r>
      <w:r w:rsidR="00E909B6">
        <w:rPr>
          <w:rFonts w:asciiTheme="minorHAnsi" w:eastAsia="Calibri" w:hAnsiTheme="minorHAnsi" w:cstheme="minorHAnsi"/>
        </w:rPr>
        <w:t xml:space="preserve">approximately </w:t>
      </w:r>
      <w:r w:rsidR="00A21186" w:rsidRPr="00A21186">
        <w:rPr>
          <w:rFonts w:asciiTheme="minorHAnsi" w:eastAsia="Calibri" w:hAnsiTheme="minorHAnsi" w:cstheme="minorHAnsi"/>
        </w:rPr>
        <w:t>116.4</w:t>
      </w:r>
      <w:r w:rsidRPr="00A21186">
        <w:rPr>
          <w:rFonts w:asciiTheme="minorHAnsi" w:eastAsia="Calibri" w:hAnsiTheme="minorHAnsi" w:cstheme="minorHAnsi"/>
        </w:rPr>
        <w:t xml:space="preserve"> </w:t>
      </w:r>
      <w:r w:rsidR="00A21186" w:rsidRPr="00A21186">
        <w:rPr>
          <w:rFonts w:asciiTheme="minorHAnsi" w:eastAsia="Calibri" w:hAnsiTheme="minorHAnsi" w:cstheme="minorHAnsi"/>
        </w:rPr>
        <w:t>billion dollars</w:t>
      </w:r>
      <w:r w:rsidR="00F13496" w:rsidRPr="00A21186">
        <w:rPr>
          <w:rFonts w:asciiTheme="minorHAnsi" w:eastAsia="Calibri" w:hAnsiTheme="minorHAnsi" w:cstheme="minorHAnsi"/>
        </w:rPr>
        <w:t>.</w:t>
      </w:r>
    </w:p>
    <w:p w14:paraId="3C3DD8B7" w14:textId="00DEBDFF" w:rsidR="007546CB" w:rsidRPr="007C31B4" w:rsidRDefault="007546CB"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17</w:t>
      </w:r>
      <w:r w:rsidRPr="00BB1E5C">
        <w:rPr>
          <w:color w:val="auto"/>
          <w:sz w:val="24"/>
          <w:szCs w:val="24"/>
        </w:rPr>
        <w:fldChar w:fldCharType="end"/>
      </w:r>
      <w:r w:rsidR="00945A79">
        <w:rPr>
          <w:color w:val="auto"/>
          <w:sz w:val="24"/>
          <w:szCs w:val="24"/>
        </w:rPr>
        <w:t>: Personal Consumption Expenditures</w:t>
      </w:r>
      <w:r w:rsidRPr="00BB1E5C">
        <w:rPr>
          <w:color w:val="auto"/>
          <w:sz w:val="24"/>
          <w:szCs w:val="24"/>
        </w:rPr>
        <w:t xml:space="preserve"> </w:t>
      </w:r>
      <w:r w:rsidR="00781358">
        <w:rPr>
          <w:color w:val="auto"/>
          <w:sz w:val="24"/>
          <w:szCs w:val="24"/>
        </w:rPr>
        <w:t xml:space="preserve">for </w:t>
      </w:r>
      <w:r w:rsidRPr="00BB1E5C">
        <w:rPr>
          <w:color w:val="auto"/>
          <w:sz w:val="24"/>
          <w:szCs w:val="24"/>
        </w:rPr>
        <w:t>Housing and Utilities in Texas</w:t>
      </w:r>
    </w:p>
    <w:p w14:paraId="1133554F" w14:textId="08F5A8C1" w:rsidR="003D5DB8" w:rsidRPr="00D164F5" w:rsidRDefault="00F318A0" w:rsidP="00617B4E">
      <w:pPr>
        <w:keepNext/>
        <w:keepLines/>
        <w:spacing w:after="0" w:line="480" w:lineRule="auto"/>
        <w:ind w:left="0"/>
        <w:contextualSpacing/>
        <w:rPr>
          <w:rFonts w:asciiTheme="minorHAnsi" w:eastAsia="Calibri" w:hAnsiTheme="minorHAnsi" w:cstheme="minorHAnsi"/>
        </w:rPr>
      </w:pPr>
      <w:r>
        <w:rPr>
          <w:noProof/>
        </w:rPr>
        <w:drawing>
          <wp:inline distT="0" distB="0" distL="0" distR="0" wp14:anchorId="354541A4" wp14:editId="7D585B58">
            <wp:extent cx="5419725" cy="27908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F1CBC9" w14:textId="77777777" w:rsidR="002958E4" w:rsidRDefault="002958E4" w:rsidP="00617B4E">
      <w:pPr>
        <w:spacing w:after="0" w:line="480" w:lineRule="auto"/>
        <w:ind w:left="0"/>
        <w:contextualSpacing/>
        <w:rPr>
          <w:rFonts w:asciiTheme="minorHAnsi" w:eastAsia="Calibri" w:hAnsiTheme="minorHAnsi" w:cstheme="minorHAnsi"/>
          <w:b/>
        </w:rPr>
      </w:pPr>
    </w:p>
    <w:p w14:paraId="795C66FA" w14:textId="590F795D" w:rsidR="008D02CE" w:rsidRPr="005570B1" w:rsidRDefault="00B34724" w:rsidP="00617B4E">
      <w:pPr>
        <w:spacing w:after="0" w:line="480" w:lineRule="auto"/>
        <w:ind w:left="0"/>
        <w:contextualSpacing/>
        <w:rPr>
          <w:rFonts w:asciiTheme="minorHAnsi" w:eastAsia="Calibri" w:hAnsiTheme="minorHAnsi" w:cstheme="minorHAnsi"/>
          <w:b/>
        </w:rPr>
      </w:pPr>
      <w:r>
        <w:rPr>
          <w:rFonts w:asciiTheme="minorHAnsi" w:eastAsia="Calibri" w:hAnsiTheme="minorHAnsi" w:cstheme="minorHAnsi"/>
          <w:b/>
        </w:rPr>
        <w:t>4.5</w:t>
      </w:r>
      <w:r w:rsidR="008D02CE" w:rsidRPr="00D164F5">
        <w:rPr>
          <w:rFonts w:asciiTheme="minorHAnsi" w:eastAsia="Calibri" w:hAnsiTheme="minorHAnsi" w:cstheme="minorHAnsi"/>
          <w:b/>
        </w:rPr>
        <w:t xml:space="preserve"> </w:t>
      </w:r>
      <w:r w:rsidR="00945A79">
        <w:rPr>
          <w:rFonts w:asciiTheme="minorHAnsi" w:eastAsia="Calibri" w:hAnsiTheme="minorHAnsi" w:cstheme="minorHAnsi"/>
          <w:b/>
        </w:rPr>
        <w:t>Personal Consumption Expenditures</w:t>
      </w:r>
      <w:r w:rsidR="00E55926">
        <w:rPr>
          <w:rFonts w:asciiTheme="minorHAnsi" w:eastAsia="Calibri" w:hAnsiTheme="minorHAnsi" w:cstheme="minorHAnsi"/>
          <w:b/>
        </w:rPr>
        <w:t>:</w:t>
      </w:r>
      <w:r w:rsidR="00C01C1E">
        <w:rPr>
          <w:rFonts w:asciiTheme="minorHAnsi" w:eastAsia="Calibri" w:hAnsiTheme="minorHAnsi" w:cstheme="minorHAnsi"/>
          <w:b/>
        </w:rPr>
        <w:t xml:space="preserve"> </w:t>
      </w:r>
      <w:r w:rsidR="00E55926">
        <w:rPr>
          <w:rFonts w:asciiTheme="minorHAnsi" w:eastAsia="Calibri" w:hAnsiTheme="minorHAnsi" w:cstheme="minorHAnsi"/>
          <w:b/>
        </w:rPr>
        <w:t>Per</w:t>
      </w:r>
      <w:r w:rsidR="00C01C1E">
        <w:rPr>
          <w:rFonts w:asciiTheme="minorHAnsi" w:eastAsia="Calibri" w:hAnsiTheme="minorHAnsi" w:cstheme="minorHAnsi"/>
          <w:b/>
        </w:rPr>
        <w:t xml:space="preserve"> C</w:t>
      </w:r>
      <w:r w:rsidR="00945A79">
        <w:rPr>
          <w:rFonts w:asciiTheme="minorHAnsi" w:eastAsia="Calibri" w:hAnsiTheme="minorHAnsi" w:cstheme="minorHAnsi"/>
          <w:b/>
        </w:rPr>
        <w:t>apita</w:t>
      </w:r>
      <w:r w:rsidR="0042445B">
        <w:rPr>
          <w:rFonts w:asciiTheme="minorHAnsi" w:eastAsia="Calibri" w:hAnsiTheme="minorHAnsi" w:cstheme="minorHAnsi"/>
          <w:b/>
        </w:rPr>
        <w:t xml:space="preserve"> Housing and Utilities </w:t>
      </w:r>
    </w:p>
    <w:p w14:paraId="68E77642" w14:textId="44A97F28" w:rsidR="008D02CE" w:rsidRDefault="00234A53"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In Colorado, there </w:t>
      </w:r>
      <w:r w:rsidR="008424CB">
        <w:rPr>
          <w:rFonts w:asciiTheme="minorHAnsi" w:eastAsia="Calibri" w:hAnsiTheme="minorHAnsi" w:cstheme="minorHAnsi"/>
        </w:rPr>
        <w:t xml:space="preserve">was </w:t>
      </w:r>
      <w:r w:rsidRPr="00D164F5">
        <w:rPr>
          <w:rFonts w:asciiTheme="minorHAnsi" w:eastAsia="Calibri" w:hAnsiTheme="minorHAnsi" w:cstheme="minorHAnsi"/>
        </w:rPr>
        <w:t>an overall increase in the per cap</w:t>
      </w:r>
      <w:r>
        <w:rPr>
          <w:rFonts w:asciiTheme="minorHAnsi" w:eastAsia="Calibri" w:hAnsiTheme="minorHAnsi" w:cstheme="minorHAnsi"/>
        </w:rPr>
        <w:t>ita hous</w:t>
      </w:r>
      <w:r w:rsidR="00945A79">
        <w:rPr>
          <w:rFonts w:asciiTheme="minorHAnsi" w:eastAsia="Calibri" w:hAnsiTheme="minorHAnsi" w:cstheme="minorHAnsi"/>
        </w:rPr>
        <w:t>ing and utilities personal consumption expenditures</w:t>
      </w:r>
      <w:r>
        <w:rPr>
          <w:rFonts w:asciiTheme="minorHAnsi" w:eastAsia="Calibri" w:hAnsiTheme="minorHAnsi" w:cstheme="minorHAnsi"/>
        </w:rPr>
        <w:t xml:space="preserve"> as shown in </w:t>
      </w:r>
      <w:r w:rsidR="008424CB">
        <w:rPr>
          <w:rFonts w:asciiTheme="minorHAnsi" w:eastAsia="Calibri" w:hAnsiTheme="minorHAnsi" w:cstheme="minorHAnsi"/>
        </w:rPr>
        <w:t>figure 18</w:t>
      </w:r>
      <w:r>
        <w:rPr>
          <w:rFonts w:asciiTheme="minorHAnsi" w:eastAsia="Calibri" w:hAnsiTheme="minorHAnsi" w:cstheme="minorHAnsi"/>
        </w:rPr>
        <w:t>. The year</w:t>
      </w:r>
      <w:r w:rsidRPr="00D164F5">
        <w:rPr>
          <w:rFonts w:asciiTheme="minorHAnsi" w:eastAsia="Calibri" w:hAnsiTheme="minorHAnsi" w:cstheme="minorHAnsi"/>
        </w:rPr>
        <w:t xml:space="preserve"> 2000 </w:t>
      </w:r>
      <w:r w:rsidR="008424CB">
        <w:rPr>
          <w:rFonts w:asciiTheme="minorHAnsi" w:eastAsia="Calibri" w:hAnsiTheme="minorHAnsi" w:cstheme="minorHAnsi"/>
        </w:rPr>
        <w:t xml:space="preserve">indicated </w:t>
      </w:r>
      <w:r w:rsidRPr="00D164F5">
        <w:rPr>
          <w:rFonts w:asciiTheme="minorHAnsi" w:eastAsia="Calibri" w:hAnsiTheme="minorHAnsi" w:cstheme="minorHAnsi"/>
        </w:rPr>
        <w:t>the low</w:t>
      </w:r>
      <w:r w:rsidR="008424CB">
        <w:rPr>
          <w:rFonts w:asciiTheme="minorHAnsi" w:eastAsia="Calibri" w:hAnsiTheme="minorHAnsi" w:cstheme="minorHAnsi"/>
        </w:rPr>
        <w:t>est levels</w:t>
      </w:r>
      <w:r w:rsidRPr="00D164F5">
        <w:rPr>
          <w:rFonts w:asciiTheme="minorHAnsi" w:eastAsia="Calibri" w:hAnsiTheme="minorHAnsi" w:cstheme="minorHAnsi"/>
        </w:rPr>
        <w:t xml:space="preserve"> </w:t>
      </w:r>
      <w:r>
        <w:rPr>
          <w:rFonts w:asciiTheme="minorHAnsi" w:eastAsia="Calibri" w:hAnsiTheme="minorHAnsi" w:cstheme="minorHAnsi"/>
        </w:rPr>
        <w:t xml:space="preserve">with </w:t>
      </w:r>
      <w:r w:rsidRPr="00D164F5">
        <w:rPr>
          <w:rFonts w:asciiTheme="minorHAnsi" w:eastAsia="Calibri" w:hAnsiTheme="minorHAnsi" w:cstheme="minorHAnsi"/>
        </w:rPr>
        <w:t>$5</w:t>
      </w:r>
      <w:r w:rsidR="008424CB">
        <w:rPr>
          <w:rFonts w:asciiTheme="minorHAnsi" w:eastAsia="Calibri" w:hAnsiTheme="minorHAnsi" w:cstheme="minorHAnsi"/>
        </w:rPr>
        <w:t>,</w:t>
      </w:r>
      <w:r w:rsidRPr="00D164F5">
        <w:rPr>
          <w:rFonts w:asciiTheme="minorHAnsi" w:eastAsia="Calibri" w:hAnsiTheme="minorHAnsi" w:cstheme="minorHAnsi"/>
        </w:rPr>
        <w:t>300</w:t>
      </w:r>
      <w:r w:rsidR="008424CB">
        <w:rPr>
          <w:rFonts w:asciiTheme="minorHAnsi" w:eastAsia="Calibri" w:hAnsiTheme="minorHAnsi" w:cstheme="minorHAnsi"/>
        </w:rPr>
        <w:t xml:space="preserve">, while the highest levels of </w:t>
      </w:r>
      <w:r w:rsidRPr="00D164F5">
        <w:rPr>
          <w:rFonts w:asciiTheme="minorHAnsi" w:eastAsia="Calibri" w:hAnsiTheme="minorHAnsi" w:cstheme="minorHAnsi"/>
        </w:rPr>
        <w:t>$7</w:t>
      </w:r>
      <w:r w:rsidR="008424CB">
        <w:rPr>
          <w:rFonts w:asciiTheme="minorHAnsi" w:eastAsia="Calibri" w:hAnsiTheme="minorHAnsi" w:cstheme="minorHAnsi"/>
        </w:rPr>
        <w:t>,</w:t>
      </w:r>
      <w:r w:rsidRPr="00D164F5">
        <w:rPr>
          <w:rFonts w:asciiTheme="minorHAnsi" w:eastAsia="Calibri" w:hAnsiTheme="minorHAnsi" w:cstheme="minorHAnsi"/>
        </w:rPr>
        <w:t>652</w:t>
      </w:r>
      <w:r w:rsidR="008424CB">
        <w:rPr>
          <w:rFonts w:asciiTheme="minorHAnsi" w:eastAsia="Calibri" w:hAnsiTheme="minorHAnsi" w:cstheme="minorHAnsi"/>
        </w:rPr>
        <w:t xml:space="preserve"> were found in </w:t>
      </w:r>
      <w:r w:rsidR="008424CB" w:rsidRPr="00D164F5">
        <w:rPr>
          <w:rFonts w:asciiTheme="minorHAnsi" w:eastAsia="Calibri" w:hAnsiTheme="minorHAnsi" w:cstheme="minorHAnsi"/>
        </w:rPr>
        <w:t>2014</w:t>
      </w:r>
      <w:r w:rsidRPr="00D164F5">
        <w:rPr>
          <w:rFonts w:asciiTheme="minorHAnsi" w:eastAsia="Calibri" w:hAnsiTheme="minorHAnsi" w:cstheme="minorHAnsi"/>
        </w:rPr>
        <w:t xml:space="preserve">. </w:t>
      </w:r>
      <w:r w:rsidR="008424CB">
        <w:rPr>
          <w:rFonts w:asciiTheme="minorHAnsi" w:eastAsia="Calibri" w:hAnsiTheme="minorHAnsi" w:cstheme="minorHAnsi"/>
        </w:rPr>
        <w:t xml:space="preserve">A </w:t>
      </w:r>
      <w:r w:rsidRPr="00D164F5">
        <w:rPr>
          <w:rFonts w:asciiTheme="minorHAnsi" w:eastAsia="Calibri" w:hAnsiTheme="minorHAnsi" w:cstheme="minorHAnsi"/>
        </w:rPr>
        <w:t xml:space="preserve">dip </w:t>
      </w:r>
      <w:r w:rsidR="008424CB">
        <w:rPr>
          <w:rFonts w:asciiTheme="minorHAnsi" w:eastAsia="Calibri" w:hAnsiTheme="minorHAnsi" w:cstheme="minorHAnsi"/>
        </w:rPr>
        <w:t xml:space="preserve">occurred </w:t>
      </w:r>
      <w:r w:rsidR="00945A79">
        <w:rPr>
          <w:rFonts w:asciiTheme="minorHAnsi" w:eastAsia="Calibri" w:hAnsiTheme="minorHAnsi" w:cstheme="minorHAnsi"/>
        </w:rPr>
        <w:t>in 2009 and 2010 where the personal consumption expenditure</w:t>
      </w:r>
      <w:r w:rsidRPr="00D164F5">
        <w:rPr>
          <w:rFonts w:asciiTheme="minorHAnsi" w:eastAsia="Calibri" w:hAnsiTheme="minorHAnsi" w:cstheme="minorHAnsi"/>
        </w:rPr>
        <w:t>s were lower</w:t>
      </w:r>
      <w:r>
        <w:rPr>
          <w:rFonts w:asciiTheme="minorHAnsi" w:eastAsia="Calibri" w:hAnsiTheme="minorHAnsi" w:cstheme="minorHAnsi"/>
        </w:rPr>
        <w:t xml:space="preserve"> </w:t>
      </w:r>
      <w:r w:rsidRPr="00D164F5">
        <w:rPr>
          <w:rFonts w:asciiTheme="minorHAnsi" w:eastAsia="Calibri" w:hAnsiTheme="minorHAnsi" w:cstheme="minorHAnsi"/>
        </w:rPr>
        <w:t xml:space="preserve">than </w:t>
      </w:r>
      <w:r w:rsidR="008424CB">
        <w:rPr>
          <w:rFonts w:asciiTheme="minorHAnsi" w:eastAsia="Calibri" w:hAnsiTheme="minorHAnsi" w:cstheme="minorHAnsi"/>
        </w:rPr>
        <w:t xml:space="preserve">in the </w:t>
      </w:r>
      <w:r w:rsidRPr="00D164F5">
        <w:rPr>
          <w:rFonts w:asciiTheme="minorHAnsi" w:eastAsia="Calibri" w:hAnsiTheme="minorHAnsi" w:cstheme="minorHAnsi"/>
        </w:rPr>
        <w:t>previous</w:t>
      </w:r>
      <w:r w:rsidR="008424CB">
        <w:rPr>
          <w:rFonts w:asciiTheme="minorHAnsi" w:eastAsia="Calibri" w:hAnsiTheme="minorHAnsi" w:cstheme="minorHAnsi"/>
        </w:rPr>
        <w:t xml:space="preserve"> years</w:t>
      </w:r>
      <w:r w:rsidRPr="00D164F5">
        <w:rPr>
          <w:rFonts w:asciiTheme="minorHAnsi" w:eastAsia="Calibri" w:hAnsiTheme="minorHAnsi" w:cstheme="minorHAnsi"/>
        </w:rPr>
        <w:t xml:space="preserve">, but other than these two years there was a steady increase in per </w:t>
      </w:r>
      <w:r w:rsidR="00945A79">
        <w:rPr>
          <w:rFonts w:asciiTheme="minorHAnsi" w:eastAsia="Calibri" w:hAnsiTheme="minorHAnsi" w:cstheme="minorHAnsi"/>
        </w:rPr>
        <w:t>capita housing and utilities personal consumption expenditure</w:t>
      </w:r>
      <w:r w:rsidRPr="00D164F5">
        <w:rPr>
          <w:rFonts w:asciiTheme="minorHAnsi" w:eastAsia="Calibri" w:hAnsiTheme="minorHAnsi" w:cstheme="minorHAnsi"/>
        </w:rPr>
        <w:t xml:space="preserve">s. The average </w:t>
      </w:r>
      <w:r w:rsidR="008424CB">
        <w:rPr>
          <w:rFonts w:asciiTheme="minorHAnsi" w:eastAsia="Calibri" w:hAnsiTheme="minorHAnsi" w:cstheme="minorHAnsi"/>
        </w:rPr>
        <w:t>between 2000</w:t>
      </w:r>
      <w:r w:rsidR="00F70188">
        <w:rPr>
          <w:rFonts w:asciiTheme="minorHAnsi" w:eastAsia="Calibri" w:hAnsiTheme="minorHAnsi" w:cstheme="minorHAnsi"/>
        </w:rPr>
        <w:t xml:space="preserve"> </w:t>
      </w:r>
      <w:r w:rsidR="008424CB">
        <w:rPr>
          <w:rFonts w:asciiTheme="minorHAnsi" w:eastAsia="Calibri" w:hAnsiTheme="minorHAnsi" w:cstheme="minorHAnsi"/>
        </w:rPr>
        <w:t xml:space="preserve">and 2014 amounted to </w:t>
      </w:r>
      <w:r w:rsidRPr="00D164F5">
        <w:rPr>
          <w:rFonts w:asciiTheme="minorHAnsi" w:eastAsia="Calibri" w:hAnsiTheme="minorHAnsi" w:cstheme="minorHAnsi"/>
        </w:rPr>
        <w:t>$6</w:t>
      </w:r>
      <w:r w:rsidR="008424CB">
        <w:rPr>
          <w:rFonts w:asciiTheme="minorHAnsi" w:eastAsia="Calibri" w:hAnsiTheme="minorHAnsi" w:cstheme="minorHAnsi"/>
        </w:rPr>
        <w:t>,</w:t>
      </w:r>
      <w:r w:rsidRPr="00D164F5">
        <w:rPr>
          <w:rFonts w:asciiTheme="minorHAnsi" w:eastAsia="Calibri" w:hAnsiTheme="minorHAnsi" w:cstheme="minorHAnsi"/>
        </w:rPr>
        <w:t>557.</w:t>
      </w:r>
    </w:p>
    <w:p w14:paraId="37DA89A0" w14:textId="77777777" w:rsidR="00C834F6" w:rsidRDefault="00C834F6" w:rsidP="00617B4E">
      <w:pPr>
        <w:spacing w:after="0" w:line="480" w:lineRule="auto"/>
        <w:ind w:left="0"/>
        <w:rPr>
          <w:rFonts w:asciiTheme="minorHAnsi" w:eastAsia="Calibri" w:hAnsiTheme="minorHAnsi" w:cstheme="minorHAnsi"/>
        </w:rPr>
      </w:pPr>
    </w:p>
    <w:p w14:paraId="12B0C27B" w14:textId="444B71C9" w:rsidR="00D0354B" w:rsidRPr="007C31B4" w:rsidRDefault="00D0354B" w:rsidP="00B91895">
      <w:pPr>
        <w:pStyle w:val="Caption"/>
        <w:keepNext/>
        <w:keepLines/>
        <w:ind w:left="1080" w:hanging="1080"/>
        <w:rPr>
          <w:rFonts w:eastAsia="Calibri" w:cstheme="minorHAnsi"/>
          <w:noProof/>
          <w:color w:val="auto"/>
          <w:sz w:val="24"/>
          <w:szCs w:val="24"/>
        </w:rPr>
      </w:pPr>
      <w:r w:rsidRPr="00BB1E5C">
        <w:rPr>
          <w:color w:val="auto"/>
          <w:sz w:val="24"/>
          <w:szCs w:val="24"/>
        </w:rPr>
        <w:t xml:space="preserve">Figure </w:t>
      </w:r>
      <w:r w:rsidRPr="00BB1E5C">
        <w:rPr>
          <w:color w:val="auto"/>
          <w:sz w:val="24"/>
          <w:szCs w:val="24"/>
        </w:rPr>
        <w:fldChar w:fldCharType="begin"/>
      </w:r>
      <w:r w:rsidRPr="00BB1E5C">
        <w:rPr>
          <w:color w:val="auto"/>
          <w:sz w:val="24"/>
          <w:szCs w:val="24"/>
        </w:rPr>
        <w:instrText xml:space="preserve"> SEQ Figure \* ARABIC </w:instrText>
      </w:r>
      <w:r w:rsidRPr="00BB1E5C">
        <w:rPr>
          <w:color w:val="auto"/>
          <w:sz w:val="24"/>
          <w:szCs w:val="24"/>
        </w:rPr>
        <w:fldChar w:fldCharType="separate"/>
      </w:r>
      <w:r w:rsidR="00ED74B4">
        <w:rPr>
          <w:noProof/>
          <w:color w:val="auto"/>
          <w:sz w:val="24"/>
          <w:szCs w:val="24"/>
        </w:rPr>
        <w:t>18</w:t>
      </w:r>
      <w:r w:rsidRPr="00BB1E5C">
        <w:rPr>
          <w:color w:val="auto"/>
          <w:sz w:val="24"/>
          <w:szCs w:val="24"/>
        </w:rPr>
        <w:fldChar w:fldCharType="end"/>
      </w:r>
      <w:r w:rsidRPr="00BB1E5C">
        <w:rPr>
          <w:color w:val="auto"/>
          <w:sz w:val="24"/>
          <w:szCs w:val="24"/>
        </w:rPr>
        <w:t xml:space="preserve">: Per Capita </w:t>
      </w:r>
      <w:r w:rsidR="00781358">
        <w:rPr>
          <w:color w:val="auto"/>
          <w:sz w:val="24"/>
          <w:szCs w:val="24"/>
        </w:rPr>
        <w:t>Personal Consumption Expenditures for</w:t>
      </w:r>
      <w:r w:rsidR="00224482" w:rsidRPr="00BB1E5C">
        <w:rPr>
          <w:color w:val="auto"/>
          <w:sz w:val="24"/>
          <w:szCs w:val="24"/>
        </w:rPr>
        <w:t xml:space="preserve"> </w:t>
      </w:r>
      <w:r w:rsidRPr="00BB1E5C">
        <w:rPr>
          <w:color w:val="auto"/>
          <w:sz w:val="24"/>
          <w:szCs w:val="24"/>
        </w:rPr>
        <w:t xml:space="preserve">Housing and Utilities </w:t>
      </w:r>
      <w:r w:rsidR="00781358">
        <w:rPr>
          <w:color w:val="auto"/>
          <w:sz w:val="24"/>
          <w:szCs w:val="24"/>
        </w:rPr>
        <w:t xml:space="preserve">in </w:t>
      </w:r>
      <w:r w:rsidR="00C834F6">
        <w:rPr>
          <w:color w:val="auto"/>
          <w:sz w:val="24"/>
          <w:szCs w:val="24"/>
        </w:rPr>
        <w:t>Texas, New Mexico and Colorado</w:t>
      </w:r>
    </w:p>
    <w:p w14:paraId="76E4E8D6" w14:textId="0DDFD057" w:rsidR="00C834F6" w:rsidRDefault="00C834F6" w:rsidP="00617B4E">
      <w:pPr>
        <w:spacing w:after="0" w:line="480" w:lineRule="auto"/>
        <w:ind w:left="0"/>
        <w:rPr>
          <w:rFonts w:asciiTheme="minorHAnsi" w:eastAsia="Calibri" w:hAnsiTheme="minorHAnsi" w:cstheme="minorHAnsi"/>
        </w:rPr>
      </w:pPr>
      <w:r>
        <w:rPr>
          <w:noProof/>
        </w:rPr>
        <w:drawing>
          <wp:inline distT="0" distB="0" distL="0" distR="0" wp14:anchorId="5952E63A" wp14:editId="5C571948">
            <wp:extent cx="5381625" cy="31623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164A08F" w14:textId="3B548438" w:rsidR="008D02CE" w:rsidRDefault="0022448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w:t>
      </w:r>
      <w:r w:rsidR="008D02CE" w:rsidRPr="00D164F5">
        <w:rPr>
          <w:rFonts w:asciiTheme="minorHAnsi" w:eastAsia="Calibri" w:hAnsiTheme="minorHAnsi" w:cstheme="minorHAnsi"/>
        </w:rPr>
        <w:t>New Mexico, there was an increase in pe</w:t>
      </w:r>
      <w:r w:rsidR="00945A79">
        <w:rPr>
          <w:rFonts w:asciiTheme="minorHAnsi" w:eastAsia="Calibri" w:hAnsiTheme="minorHAnsi" w:cstheme="minorHAnsi"/>
        </w:rPr>
        <w:t xml:space="preserve">r capita housing and utility personal consumption expenditures </w:t>
      </w:r>
      <w:r w:rsidR="008D02CE" w:rsidRPr="00D164F5">
        <w:rPr>
          <w:rFonts w:asciiTheme="minorHAnsi" w:eastAsia="Calibri" w:hAnsiTheme="minorHAnsi" w:cstheme="minorHAnsi"/>
        </w:rPr>
        <w:t>s as well</w:t>
      </w:r>
      <w:r>
        <w:rPr>
          <w:rFonts w:asciiTheme="minorHAnsi" w:eastAsia="Calibri" w:hAnsiTheme="minorHAnsi" w:cstheme="minorHAnsi"/>
        </w:rPr>
        <w:t xml:space="preserve"> starting </w:t>
      </w:r>
      <w:r w:rsidR="00576D34">
        <w:rPr>
          <w:rFonts w:asciiTheme="minorHAnsi" w:eastAsia="Calibri" w:hAnsiTheme="minorHAnsi" w:cstheme="minorHAnsi"/>
        </w:rPr>
        <w:t xml:space="preserve">in </w:t>
      </w:r>
      <w:r w:rsidR="00576D34" w:rsidRPr="00D164F5">
        <w:rPr>
          <w:rFonts w:asciiTheme="minorHAnsi" w:eastAsia="Calibri" w:hAnsiTheme="minorHAnsi" w:cstheme="minorHAnsi"/>
        </w:rPr>
        <w:t>2000</w:t>
      </w:r>
      <w:r w:rsidR="008D02CE" w:rsidRPr="00D164F5">
        <w:rPr>
          <w:rFonts w:asciiTheme="minorHAnsi" w:eastAsia="Calibri" w:hAnsiTheme="minorHAnsi" w:cstheme="minorHAnsi"/>
        </w:rPr>
        <w:t xml:space="preserve"> </w:t>
      </w:r>
      <w:r>
        <w:rPr>
          <w:rFonts w:asciiTheme="minorHAnsi" w:eastAsia="Calibri" w:hAnsiTheme="minorHAnsi" w:cstheme="minorHAnsi"/>
        </w:rPr>
        <w:t xml:space="preserve">at </w:t>
      </w:r>
      <w:r w:rsidR="008D02CE" w:rsidRPr="00D164F5">
        <w:rPr>
          <w:rFonts w:asciiTheme="minorHAnsi" w:eastAsia="Calibri" w:hAnsiTheme="minorHAnsi" w:cstheme="minorHAnsi"/>
        </w:rPr>
        <w:t>$3</w:t>
      </w:r>
      <w:r>
        <w:rPr>
          <w:rFonts w:asciiTheme="minorHAnsi" w:eastAsia="Calibri" w:hAnsiTheme="minorHAnsi" w:cstheme="minorHAnsi"/>
        </w:rPr>
        <w:t>,</w:t>
      </w:r>
      <w:r w:rsidR="008D02CE" w:rsidRPr="00D164F5">
        <w:rPr>
          <w:rFonts w:asciiTheme="minorHAnsi" w:eastAsia="Calibri" w:hAnsiTheme="minorHAnsi" w:cstheme="minorHAnsi"/>
        </w:rPr>
        <w:t xml:space="preserve">425 and </w:t>
      </w:r>
      <w:r>
        <w:rPr>
          <w:rFonts w:asciiTheme="minorHAnsi" w:eastAsia="Calibri" w:hAnsiTheme="minorHAnsi" w:cstheme="minorHAnsi"/>
        </w:rPr>
        <w:t xml:space="preserve">ending at </w:t>
      </w:r>
      <w:r w:rsidR="008D02CE" w:rsidRPr="00D164F5">
        <w:rPr>
          <w:rFonts w:asciiTheme="minorHAnsi" w:eastAsia="Calibri" w:hAnsiTheme="minorHAnsi" w:cstheme="minorHAnsi"/>
        </w:rPr>
        <w:t>$5</w:t>
      </w:r>
      <w:r>
        <w:rPr>
          <w:rFonts w:asciiTheme="minorHAnsi" w:eastAsia="Calibri" w:hAnsiTheme="minorHAnsi" w:cstheme="minorHAnsi"/>
        </w:rPr>
        <w:t>,</w:t>
      </w:r>
      <w:r w:rsidR="008D02CE" w:rsidRPr="00D164F5">
        <w:rPr>
          <w:rFonts w:asciiTheme="minorHAnsi" w:eastAsia="Calibri" w:hAnsiTheme="minorHAnsi" w:cstheme="minorHAnsi"/>
        </w:rPr>
        <w:t>476</w:t>
      </w:r>
      <w:r>
        <w:rPr>
          <w:rFonts w:asciiTheme="minorHAnsi" w:eastAsia="Calibri" w:hAnsiTheme="minorHAnsi" w:cstheme="minorHAnsi"/>
        </w:rPr>
        <w:t xml:space="preserve"> in </w:t>
      </w:r>
      <w:r w:rsidRPr="00D164F5">
        <w:rPr>
          <w:rFonts w:asciiTheme="minorHAnsi" w:eastAsia="Calibri" w:hAnsiTheme="minorHAnsi" w:cstheme="minorHAnsi"/>
        </w:rPr>
        <w:t>2014</w:t>
      </w:r>
      <w:r w:rsidR="008D02CE" w:rsidRPr="00D164F5">
        <w:rPr>
          <w:rFonts w:asciiTheme="minorHAnsi" w:eastAsia="Calibri" w:hAnsiTheme="minorHAnsi" w:cstheme="minorHAnsi"/>
        </w:rPr>
        <w:t>. These numbers were</w:t>
      </w:r>
      <w:r w:rsidR="00781358">
        <w:rPr>
          <w:rFonts w:asciiTheme="minorHAnsi" w:eastAsia="Calibri" w:hAnsiTheme="minorHAnsi" w:cstheme="minorHAnsi"/>
        </w:rPr>
        <w:t xml:space="preserve"> also the lowest and highest personal consumption expenditure</w:t>
      </w:r>
      <w:r>
        <w:rPr>
          <w:rFonts w:asciiTheme="minorHAnsi" w:eastAsia="Calibri" w:hAnsiTheme="minorHAnsi" w:cstheme="minorHAnsi"/>
        </w:rPr>
        <w:t xml:space="preserve"> values</w:t>
      </w:r>
      <w:r w:rsidR="008D02CE" w:rsidRPr="00D164F5">
        <w:rPr>
          <w:rFonts w:asciiTheme="minorHAnsi" w:eastAsia="Calibri" w:hAnsiTheme="minorHAnsi" w:cstheme="minorHAnsi"/>
        </w:rPr>
        <w:t xml:space="preserve"> throughout th</w:t>
      </w:r>
      <w:r>
        <w:rPr>
          <w:rFonts w:asciiTheme="minorHAnsi" w:eastAsia="Calibri" w:hAnsiTheme="minorHAnsi" w:cstheme="minorHAnsi"/>
        </w:rPr>
        <w:t>e</w:t>
      </w:r>
      <w:r w:rsidR="008D02CE" w:rsidRPr="00D164F5">
        <w:rPr>
          <w:rFonts w:asciiTheme="minorHAnsi" w:eastAsia="Calibri" w:hAnsiTheme="minorHAnsi" w:cstheme="minorHAnsi"/>
        </w:rPr>
        <w:t xml:space="preserve"> </w:t>
      </w:r>
      <w:r>
        <w:rPr>
          <w:rFonts w:asciiTheme="minorHAnsi" w:eastAsia="Calibri" w:hAnsiTheme="minorHAnsi" w:cstheme="minorHAnsi"/>
        </w:rPr>
        <w:t xml:space="preserve">analyzed </w:t>
      </w:r>
      <w:r w:rsidR="008D02CE" w:rsidRPr="00D164F5">
        <w:rPr>
          <w:rFonts w:asciiTheme="minorHAnsi" w:eastAsia="Calibri" w:hAnsiTheme="minorHAnsi" w:cstheme="minorHAnsi"/>
        </w:rPr>
        <w:t>range of time. The average per cap</w:t>
      </w:r>
      <w:r w:rsidR="00781358">
        <w:rPr>
          <w:rFonts w:asciiTheme="minorHAnsi" w:eastAsia="Calibri" w:hAnsiTheme="minorHAnsi" w:cstheme="minorHAnsi"/>
        </w:rPr>
        <w:t>ita housing and utility personal consumption expenditure</w:t>
      </w:r>
      <w:r w:rsidR="008D02CE" w:rsidRPr="00D164F5">
        <w:rPr>
          <w:rFonts w:asciiTheme="minorHAnsi" w:eastAsia="Calibri" w:hAnsiTheme="minorHAnsi" w:cstheme="minorHAnsi"/>
        </w:rPr>
        <w:t xml:space="preserve">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New Mexico </w:t>
      </w:r>
      <w:r>
        <w:rPr>
          <w:rFonts w:asciiTheme="minorHAnsi" w:eastAsia="Calibri" w:hAnsiTheme="minorHAnsi" w:cstheme="minorHAnsi"/>
        </w:rPr>
        <w:t xml:space="preserve">was </w:t>
      </w:r>
      <w:r w:rsidR="008D02CE" w:rsidRPr="00D164F5">
        <w:rPr>
          <w:rFonts w:asciiTheme="minorHAnsi" w:eastAsia="Calibri" w:hAnsiTheme="minorHAnsi" w:cstheme="minorHAnsi"/>
        </w:rPr>
        <w:t>$4</w:t>
      </w:r>
      <w:r>
        <w:rPr>
          <w:rFonts w:asciiTheme="minorHAnsi" w:eastAsia="Calibri" w:hAnsiTheme="minorHAnsi" w:cstheme="minorHAnsi"/>
        </w:rPr>
        <w:t>,</w:t>
      </w:r>
      <w:r w:rsidR="008D02CE" w:rsidRPr="00D164F5">
        <w:rPr>
          <w:rFonts w:asciiTheme="minorHAnsi" w:eastAsia="Calibri" w:hAnsiTheme="minorHAnsi" w:cstheme="minorHAnsi"/>
        </w:rPr>
        <w:t>509</w:t>
      </w:r>
      <w:r w:rsidR="001705D0">
        <w:rPr>
          <w:rFonts w:asciiTheme="minorHAnsi" w:eastAsia="Calibri" w:hAnsiTheme="minorHAnsi" w:cstheme="minorHAnsi"/>
        </w:rPr>
        <w:t xml:space="preserve"> (figure 18</w:t>
      </w:r>
      <w:r>
        <w:rPr>
          <w:rFonts w:asciiTheme="minorHAnsi" w:eastAsia="Calibri" w:hAnsiTheme="minorHAnsi" w:cstheme="minorHAnsi"/>
        </w:rPr>
        <w:t>)</w:t>
      </w:r>
      <w:r w:rsidR="008D02CE" w:rsidRPr="00D164F5">
        <w:rPr>
          <w:rFonts w:asciiTheme="minorHAnsi" w:eastAsia="Calibri" w:hAnsiTheme="minorHAnsi" w:cstheme="minorHAnsi"/>
        </w:rPr>
        <w:t>.</w:t>
      </w:r>
    </w:p>
    <w:p w14:paraId="2ED20F28" w14:textId="767CC855" w:rsidR="008D2E7A" w:rsidRPr="00D164F5" w:rsidRDefault="0022448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Texas, the </w:t>
      </w:r>
      <w:r w:rsidR="00E05036">
        <w:rPr>
          <w:rFonts w:asciiTheme="minorHAnsi" w:eastAsia="Calibri" w:hAnsiTheme="minorHAnsi" w:cstheme="minorHAnsi"/>
        </w:rPr>
        <w:t xml:space="preserve">per capita </w:t>
      </w:r>
      <w:r w:rsidR="00945A79">
        <w:rPr>
          <w:rFonts w:asciiTheme="minorHAnsi" w:eastAsia="Calibri" w:hAnsiTheme="minorHAnsi" w:cstheme="minorHAnsi"/>
        </w:rPr>
        <w:t>personal consumption expenditures for</w:t>
      </w:r>
      <w:r>
        <w:rPr>
          <w:rFonts w:asciiTheme="minorHAnsi" w:eastAsia="Calibri" w:hAnsiTheme="minorHAnsi" w:cstheme="minorHAnsi"/>
        </w:rPr>
        <w:t xml:space="preserve"> </w:t>
      </w:r>
      <w:r w:rsidR="00E05036">
        <w:rPr>
          <w:rFonts w:asciiTheme="minorHAnsi" w:eastAsia="Calibri" w:hAnsiTheme="minorHAnsi" w:cstheme="minorHAnsi"/>
        </w:rPr>
        <w:t xml:space="preserve">housing and utilities </w:t>
      </w:r>
      <w:r w:rsidR="00790D92">
        <w:rPr>
          <w:rFonts w:asciiTheme="minorHAnsi" w:eastAsia="Calibri" w:hAnsiTheme="minorHAnsi" w:cstheme="minorHAnsi"/>
        </w:rPr>
        <w:t xml:space="preserve">in </w:t>
      </w:r>
      <w:r w:rsidR="00E05036">
        <w:rPr>
          <w:rFonts w:asciiTheme="minorHAnsi" w:eastAsia="Calibri" w:hAnsiTheme="minorHAnsi" w:cstheme="minorHAnsi"/>
        </w:rPr>
        <w:t>2000</w:t>
      </w:r>
      <w:r w:rsidR="00790D92">
        <w:rPr>
          <w:rFonts w:asciiTheme="minorHAnsi" w:eastAsia="Calibri" w:hAnsiTheme="minorHAnsi" w:cstheme="minorHAnsi"/>
        </w:rPr>
        <w:t>-</w:t>
      </w:r>
      <w:r w:rsidR="00E05036">
        <w:rPr>
          <w:rFonts w:asciiTheme="minorHAnsi" w:eastAsia="Calibri" w:hAnsiTheme="minorHAnsi" w:cstheme="minorHAnsi"/>
        </w:rPr>
        <w:t>2014</w:t>
      </w:r>
      <w:r w:rsidR="008D02CE" w:rsidRPr="00D164F5">
        <w:rPr>
          <w:rFonts w:asciiTheme="minorHAnsi" w:eastAsia="Calibri" w:hAnsiTheme="minorHAnsi" w:cstheme="minorHAnsi"/>
        </w:rPr>
        <w:t xml:space="preserve"> rose initially, and then experienced a dip in 2009 and 2010 before continuing to increase until 2014</w:t>
      </w:r>
      <w:r w:rsidR="001705D0">
        <w:rPr>
          <w:rFonts w:asciiTheme="minorHAnsi" w:eastAsia="Calibri" w:hAnsiTheme="minorHAnsi" w:cstheme="minorHAnsi"/>
        </w:rPr>
        <w:t xml:space="preserve"> (figure 18</w:t>
      </w:r>
      <w:r w:rsidR="00790D92">
        <w:rPr>
          <w:rFonts w:asciiTheme="minorHAnsi" w:eastAsia="Calibri" w:hAnsiTheme="minorHAnsi" w:cstheme="minorHAnsi"/>
        </w:rPr>
        <w:t>)</w:t>
      </w:r>
      <w:r w:rsidR="008D02CE" w:rsidRPr="00D164F5">
        <w:rPr>
          <w:rFonts w:asciiTheme="minorHAnsi" w:eastAsia="Calibri" w:hAnsiTheme="minorHAnsi" w:cstheme="minorHAnsi"/>
        </w:rPr>
        <w:t>. The lowest per</w:t>
      </w:r>
      <w:r w:rsidR="00DA0788">
        <w:rPr>
          <w:rFonts w:asciiTheme="minorHAnsi" w:eastAsia="Calibri" w:hAnsiTheme="minorHAnsi" w:cstheme="minorHAnsi"/>
        </w:rPr>
        <w:t xml:space="preserve"> capita personal consumption expenditures</w:t>
      </w:r>
      <w:r w:rsidR="008D02CE" w:rsidRPr="00D164F5">
        <w:rPr>
          <w:rFonts w:asciiTheme="minorHAnsi" w:eastAsia="Calibri" w:hAnsiTheme="minorHAnsi" w:cstheme="minorHAnsi"/>
        </w:rPr>
        <w:t xml:space="preserve"> value for Texas </w:t>
      </w:r>
      <w:r w:rsidR="00790D92">
        <w:rPr>
          <w:rFonts w:asciiTheme="minorHAnsi" w:eastAsia="Calibri" w:hAnsiTheme="minorHAnsi" w:cstheme="minorHAnsi"/>
        </w:rPr>
        <w:t xml:space="preserve">was </w:t>
      </w:r>
      <w:r w:rsidR="008D02CE" w:rsidRPr="00D164F5">
        <w:rPr>
          <w:rFonts w:asciiTheme="minorHAnsi" w:eastAsia="Calibri" w:hAnsiTheme="minorHAnsi" w:cstheme="minorHAnsi"/>
        </w:rPr>
        <w:t>at $3</w:t>
      </w:r>
      <w:r w:rsidR="00790D92">
        <w:rPr>
          <w:rFonts w:asciiTheme="minorHAnsi" w:eastAsia="Calibri" w:hAnsiTheme="minorHAnsi" w:cstheme="minorHAnsi"/>
        </w:rPr>
        <w:t>,</w:t>
      </w:r>
      <w:r w:rsidR="008D02CE" w:rsidRPr="00D164F5">
        <w:rPr>
          <w:rFonts w:asciiTheme="minorHAnsi" w:eastAsia="Calibri" w:hAnsiTheme="minorHAnsi" w:cstheme="minorHAnsi"/>
        </w:rPr>
        <w:t xml:space="preserve">882 </w:t>
      </w:r>
      <w:r w:rsidR="00790D92">
        <w:rPr>
          <w:rFonts w:asciiTheme="minorHAnsi" w:eastAsia="Calibri" w:hAnsiTheme="minorHAnsi" w:cstheme="minorHAnsi"/>
        </w:rPr>
        <w:t>in</w:t>
      </w:r>
      <w:r w:rsidR="00F70188">
        <w:rPr>
          <w:rFonts w:asciiTheme="minorHAnsi" w:eastAsia="Calibri" w:hAnsiTheme="minorHAnsi" w:cstheme="minorHAnsi"/>
        </w:rPr>
        <w:t xml:space="preserve"> 2000</w:t>
      </w:r>
      <w:r w:rsidR="00790D92">
        <w:rPr>
          <w:rFonts w:asciiTheme="minorHAnsi" w:eastAsia="Calibri" w:hAnsiTheme="minorHAnsi" w:cstheme="minorHAnsi"/>
        </w:rPr>
        <w:t xml:space="preserve"> </w:t>
      </w:r>
      <w:r w:rsidR="008D02CE" w:rsidRPr="00D164F5">
        <w:rPr>
          <w:rFonts w:asciiTheme="minorHAnsi" w:eastAsia="Calibri" w:hAnsiTheme="minorHAnsi" w:cstheme="minorHAnsi"/>
        </w:rPr>
        <w:t xml:space="preserve">and the highest </w:t>
      </w:r>
      <w:r w:rsidR="00790D92">
        <w:rPr>
          <w:rFonts w:asciiTheme="minorHAnsi" w:eastAsia="Calibri" w:hAnsiTheme="minorHAnsi" w:cstheme="minorHAnsi"/>
        </w:rPr>
        <w:t xml:space="preserve">value was </w:t>
      </w:r>
      <w:r w:rsidR="008D02CE" w:rsidRPr="00D164F5">
        <w:rPr>
          <w:rFonts w:asciiTheme="minorHAnsi" w:eastAsia="Calibri" w:hAnsiTheme="minorHAnsi" w:cstheme="minorHAnsi"/>
        </w:rPr>
        <w:t>$5</w:t>
      </w:r>
      <w:r w:rsidR="00790D92">
        <w:rPr>
          <w:rFonts w:asciiTheme="minorHAnsi" w:eastAsia="Calibri" w:hAnsiTheme="minorHAnsi" w:cstheme="minorHAnsi"/>
        </w:rPr>
        <w:t>,</w:t>
      </w:r>
      <w:r w:rsidR="008D02CE" w:rsidRPr="00D164F5">
        <w:rPr>
          <w:rFonts w:asciiTheme="minorHAnsi" w:eastAsia="Calibri" w:hAnsiTheme="minorHAnsi" w:cstheme="minorHAnsi"/>
        </w:rPr>
        <w:t>631</w:t>
      </w:r>
      <w:r w:rsidR="00790D92">
        <w:rPr>
          <w:rFonts w:asciiTheme="minorHAnsi" w:eastAsia="Calibri" w:hAnsiTheme="minorHAnsi" w:cstheme="minorHAnsi"/>
        </w:rPr>
        <w:t xml:space="preserve"> in</w:t>
      </w:r>
      <w:r w:rsidR="00F70188">
        <w:rPr>
          <w:rFonts w:asciiTheme="minorHAnsi" w:eastAsia="Calibri" w:hAnsiTheme="minorHAnsi" w:cstheme="minorHAnsi"/>
        </w:rPr>
        <w:t xml:space="preserve"> 2014</w:t>
      </w:r>
      <w:r w:rsidR="008D02CE" w:rsidRPr="00D164F5">
        <w:rPr>
          <w:rFonts w:asciiTheme="minorHAnsi" w:eastAsia="Calibri" w:hAnsiTheme="minorHAnsi" w:cstheme="minorHAnsi"/>
        </w:rPr>
        <w:t xml:space="preserve"> The overall average for Texas per capita housing and utility expenditures </w:t>
      </w:r>
      <w:r w:rsidR="00790D92">
        <w:rPr>
          <w:rFonts w:asciiTheme="minorHAnsi" w:eastAsia="Calibri" w:hAnsiTheme="minorHAnsi" w:cstheme="minorHAnsi"/>
        </w:rPr>
        <w:t xml:space="preserve">in the analyzed time period was </w:t>
      </w:r>
      <w:r w:rsidR="008D02CE" w:rsidRPr="00D164F5">
        <w:rPr>
          <w:rFonts w:asciiTheme="minorHAnsi" w:eastAsia="Calibri" w:hAnsiTheme="minorHAnsi" w:cstheme="minorHAnsi"/>
        </w:rPr>
        <w:t>$4</w:t>
      </w:r>
      <w:r w:rsidR="00790D92">
        <w:rPr>
          <w:rFonts w:asciiTheme="minorHAnsi" w:eastAsia="Calibri" w:hAnsiTheme="minorHAnsi" w:cstheme="minorHAnsi"/>
        </w:rPr>
        <w:t>,</w:t>
      </w:r>
      <w:r w:rsidR="008D02CE" w:rsidRPr="00D164F5">
        <w:rPr>
          <w:rFonts w:asciiTheme="minorHAnsi" w:eastAsia="Calibri" w:hAnsiTheme="minorHAnsi" w:cstheme="minorHAnsi"/>
        </w:rPr>
        <w:t>840.</w:t>
      </w:r>
    </w:p>
    <w:p w14:paraId="4B9C2CB9" w14:textId="7D212A4E" w:rsidR="00215DF9" w:rsidRDefault="00790D92"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lastRenderedPageBreak/>
        <w:t xml:space="preserve">The dip in 2009 and 2010 both </w:t>
      </w:r>
      <w:r>
        <w:rPr>
          <w:rFonts w:asciiTheme="minorHAnsi" w:eastAsia="Calibri" w:hAnsiTheme="minorHAnsi" w:cstheme="minorHAnsi"/>
        </w:rPr>
        <w:t xml:space="preserve">in </w:t>
      </w:r>
      <w:r w:rsidRPr="00D164F5">
        <w:rPr>
          <w:rFonts w:asciiTheme="minorHAnsi" w:eastAsia="Calibri" w:hAnsiTheme="minorHAnsi" w:cstheme="minorHAnsi"/>
        </w:rPr>
        <w:t xml:space="preserve">Colorado and Texas could potentially be </w:t>
      </w:r>
      <w:r>
        <w:rPr>
          <w:rFonts w:asciiTheme="minorHAnsi" w:eastAsia="Calibri" w:hAnsiTheme="minorHAnsi" w:cstheme="minorHAnsi"/>
        </w:rPr>
        <w:t xml:space="preserve">explained by </w:t>
      </w:r>
      <w:r w:rsidRPr="00D164F5">
        <w:rPr>
          <w:rFonts w:asciiTheme="minorHAnsi" w:eastAsia="Calibri" w:hAnsiTheme="minorHAnsi" w:cstheme="minorHAnsi"/>
        </w:rPr>
        <w:t>the national economic recession at the time</w:t>
      </w:r>
      <w:r w:rsidR="003968D8">
        <w:rPr>
          <w:rFonts w:asciiTheme="minorHAnsi" w:eastAsia="Calibri" w:hAnsiTheme="minorHAnsi" w:cstheme="minorHAnsi"/>
        </w:rPr>
        <w:t>. New Mexico avoided a dip but still saw a slower rate of increasing expenditures for 2009 and 2010</w:t>
      </w:r>
      <w:r w:rsidRPr="00D164F5">
        <w:rPr>
          <w:rFonts w:asciiTheme="minorHAnsi" w:eastAsia="Calibri" w:hAnsiTheme="minorHAnsi" w:cstheme="minorHAnsi"/>
        </w:rPr>
        <w:t>.</w:t>
      </w:r>
      <w:r>
        <w:rPr>
          <w:rFonts w:asciiTheme="minorHAnsi" w:eastAsia="Calibri" w:hAnsiTheme="minorHAnsi" w:cstheme="minorHAnsi"/>
        </w:rPr>
        <w:t xml:space="preserve"> </w:t>
      </w:r>
    </w:p>
    <w:p w14:paraId="7F92B02E" w14:textId="21173870" w:rsidR="008D02CE" w:rsidRPr="0042445B" w:rsidRDefault="008D02CE" w:rsidP="00617B4E">
      <w:pPr>
        <w:spacing w:after="0" w:line="480" w:lineRule="auto"/>
        <w:ind w:left="0"/>
        <w:rPr>
          <w:rFonts w:asciiTheme="minorHAnsi" w:eastAsia="Calibri" w:hAnsiTheme="minorHAnsi" w:cstheme="minorHAnsi"/>
          <w:b/>
        </w:rPr>
      </w:pPr>
      <w:r w:rsidRPr="004169CC">
        <w:rPr>
          <w:rFonts w:asciiTheme="minorHAnsi" w:eastAsia="Calibri" w:hAnsiTheme="minorHAnsi" w:cstheme="minorHAnsi"/>
          <w:b/>
        </w:rPr>
        <w:t>4.</w:t>
      </w:r>
      <w:r w:rsidR="00B34724" w:rsidRPr="004169CC">
        <w:rPr>
          <w:rFonts w:asciiTheme="minorHAnsi" w:eastAsia="Calibri" w:hAnsiTheme="minorHAnsi" w:cstheme="minorHAnsi"/>
          <w:b/>
        </w:rPr>
        <w:t>6</w:t>
      </w:r>
      <w:r w:rsidRPr="004169CC">
        <w:rPr>
          <w:rFonts w:asciiTheme="minorHAnsi" w:eastAsia="Calibri" w:hAnsiTheme="minorHAnsi" w:cstheme="minorHAnsi"/>
          <w:b/>
        </w:rPr>
        <w:t xml:space="preserve"> Poverty Estimates</w:t>
      </w:r>
      <w:r w:rsidR="0042445B" w:rsidRPr="004169CC">
        <w:rPr>
          <w:rFonts w:asciiTheme="minorHAnsi" w:eastAsia="Calibri" w:hAnsiTheme="minorHAnsi" w:cstheme="minorHAnsi"/>
          <w:b/>
        </w:rPr>
        <w:t xml:space="preserve"> and </w:t>
      </w:r>
      <w:r w:rsidR="00790D92" w:rsidRPr="004169CC">
        <w:rPr>
          <w:rFonts w:asciiTheme="minorHAnsi" w:eastAsia="Calibri" w:hAnsiTheme="minorHAnsi" w:cstheme="minorHAnsi"/>
          <w:b/>
        </w:rPr>
        <w:t>p</w:t>
      </w:r>
      <w:r w:rsidR="0042445B" w:rsidRPr="004169CC">
        <w:rPr>
          <w:rFonts w:asciiTheme="minorHAnsi" w:eastAsia="Calibri" w:hAnsiTheme="minorHAnsi" w:cstheme="minorHAnsi"/>
          <w:b/>
        </w:rPr>
        <w:t>er Capita Personal Income</w:t>
      </w:r>
    </w:p>
    <w:p w14:paraId="397DC986" w14:textId="44720A26" w:rsidR="004169CC" w:rsidRDefault="004169C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Poverty is one of the social indicators included in this analysis that depicts the number of people </w:t>
      </w:r>
      <w:r w:rsidR="00973F25">
        <w:rPr>
          <w:rFonts w:asciiTheme="minorHAnsi" w:eastAsia="Calibri" w:hAnsiTheme="minorHAnsi" w:cstheme="minorHAnsi"/>
        </w:rPr>
        <w:t>who cannot meet their basic financial needs.</w:t>
      </w:r>
      <w:r w:rsidR="00576D34">
        <w:rPr>
          <w:rFonts w:asciiTheme="minorHAnsi" w:eastAsia="Calibri" w:hAnsiTheme="minorHAnsi" w:cstheme="minorHAnsi"/>
        </w:rPr>
        <w:t xml:space="preserve"> </w:t>
      </w:r>
      <w:r>
        <w:rPr>
          <w:rFonts w:asciiTheme="minorHAnsi" w:eastAsia="Calibri" w:hAnsiTheme="minorHAnsi" w:cstheme="minorHAnsi"/>
        </w:rPr>
        <w:t xml:space="preserve">The poverty indicator is normally used to describe income ‘below the poverty </w:t>
      </w:r>
      <w:r w:rsidR="00973F25">
        <w:rPr>
          <w:rFonts w:asciiTheme="minorHAnsi" w:eastAsia="Calibri" w:hAnsiTheme="minorHAnsi" w:cstheme="minorHAnsi"/>
        </w:rPr>
        <w:t>line’, where</w:t>
      </w:r>
      <w:r>
        <w:rPr>
          <w:rFonts w:asciiTheme="minorHAnsi" w:eastAsia="Calibri" w:hAnsiTheme="minorHAnsi" w:cstheme="minorHAnsi"/>
        </w:rPr>
        <w:t xml:space="preserve"> the ‘poverty line’ is set at $</w:t>
      </w:r>
      <w:r w:rsidR="003968D8">
        <w:rPr>
          <w:rFonts w:asciiTheme="minorHAnsi" w:eastAsia="Calibri" w:hAnsiTheme="minorHAnsi" w:cstheme="minorHAnsi"/>
        </w:rPr>
        <w:t>12,060 for individuals</w:t>
      </w:r>
      <w:r>
        <w:rPr>
          <w:rFonts w:asciiTheme="minorHAnsi" w:eastAsia="Calibri" w:hAnsiTheme="minorHAnsi" w:cstheme="minorHAnsi"/>
        </w:rPr>
        <w:t xml:space="preserve"> as of April 2017 (</w:t>
      </w:r>
      <w:r w:rsidR="00E026F6">
        <w:rPr>
          <w:rFonts w:asciiTheme="minorHAnsi" w:eastAsia="Calibri" w:hAnsiTheme="minorHAnsi" w:cstheme="minorHAnsi"/>
        </w:rPr>
        <w:t>Health and Human Services Department, 2017</w:t>
      </w:r>
      <w:r>
        <w:rPr>
          <w:rFonts w:asciiTheme="minorHAnsi" w:eastAsia="Calibri" w:hAnsiTheme="minorHAnsi" w:cstheme="minorHAnsi"/>
        </w:rPr>
        <w:t>).</w:t>
      </w:r>
    </w:p>
    <w:p w14:paraId="529B7B17" w14:textId="0038C64A" w:rsidR="008D02CE" w:rsidRPr="00D164F5" w:rsidRDefault="001705D0" w:rsidP="00617B4E">
      <w:pPr>
        <w:spacing w:after="0" w:line="480" w:lineRule="auto"/>
        <w:ind w:left="0"/>
        <w:rPr>
          <w:rFonts w:asciiTheme="minorHAnsi" w:eastAsia="Calibri" w:hAnsiTheme="minorHAnsi" w:cstheme="minorHAnsi"/>
        </w:rPr>
      </w:pPr>
      <w:r>
        <w:rPr>
          <w:rFonts w:asciiTheme="minorHAnsi" w:eastAsia="Calibri" w:hAnsiTheme="minorHAnsi" w:cstheme="minorHAnsi"/>
        </w:rPr>
        <w:t>As displayed in figure 19</w:t>
      </w:r>
      <w:r w:rsidR="004169CC">
        <w:rPr>
          <w:rFonts w:asciiTheme="minorHAnsi" w:eastAsia="Calibri" w:hAnsiTheme="minorHAnsi" w:cstheme="minorHAnsi"/>
        </w:rPr>
        <w:t>, t</w:t>
      </w:r>
      <w:r w:rsidR="008D02CE" w:rsidRPr="00D164F5">
        <w:rPr>
          <w:rFonts w:asciiTheme="minorHAnsi" w:eastAsia="Calibri" w:hAnsiTheme="minorHAnsi" w:cstheme="minorHAnsi"/>
        </w:rPr>
        <w:t xml:space="preserve">he poverty level between 2003 and 2014 has fluctuated, with the lowest poverty rate found in 2008 at 1,763 people </w:t>
      </w:r>
      <w:r w:rsidR="004169CC">
        <w:rPr>
          <w:rFonts w:asciiTheme="minorHAnsi" w:eastAsia="Calibri" w:hAnsiTheme="minorHAnsi" w:cstheme="minorHAnsi"/>
        </w:rPr>
        <w:t xml:space="preserve">below the poverty line </w:t>
      </w:r>
      <w:r w:rsidR="008D02CE" w:rsidRPr="00D164F5">
        <w:rPr>
          <w:rFonts w:asciiTheme="minorHAnsi" w:eastAsia="Calibri" w:hAnsiTheme="minorHAnsi" w:cstheme="minorHAnsi"/>
        </w:rPr>
        <w:t xml:space="preserve">and the highest </w:t>
      </w:r>
      <w:r w:rsidR="004169CC">
        <w:rPr>
          <w:rFonts w:asciiTheme="minorHAnsi" w:eastAsia="Calibri" w:hAnsiTheme="minorHAnsi" w:cstheme="minorHAnsi"/>
        </w:rPr>
        <w:t xml:space="preserve">rate </w:t>
      </w:r>
      <w:r w:rsidR="008D02CE" w:rsidRPr="00D164F5">
        <w:rPr>
          <w:rFonts w:asciiTheme="minorHAnsi" w:eastAsia="Calibri" w:hAnsiTheme="minorHAnsi" w:cstheme="minorHAnsi"/>
        </w:rPr>
        <w:t>in 2012 at 2</w:t>
      </w:r>
      <w:r w:rsidR="003968D8">
        <w:rPr>
          <w:rFonts w:asciiTheme="minorHAnsi" w:eastAsia="Calibri" w:hAnsiTheme="minorHAnsi" w:cstheme="minorHAnsi"/>
        </w:rPr>
        <w:t>,</w:t>
      </w:r>
      <w:r w:rsidR="008D02CE" w:rsidRPr="00D164F5">
        <w:rPr>
          <w:rFonts w:asciiTheme="minorHAnsi" w:eastAsia="Calibri" w:hAnsiTheme="minorHAnsi" w:cstheme="minorHAnsi"/>
        </w:rPr>
        <w:t>416 people</w:t>
      </w:r>
      <w:r w:rsidR="004169CC">
        <w:rPr>
          <w:rFonts w:asciiTheme="minorHAnsi" w:eastAsia="Calibri" w:hAnsiTheme="minorHAnsi" w:cstheme="minorHAnsi"/>
        </w:rPr>
        <w:t xml:space="preserve"> below the poverty line</w:t>
      </w:r>
      <w:r w:rsidR="008D02CE" w:rsidRPr="00D164F5">
        <w:rPr>
          <w:rFonts w:asciiTheme="minorHAnsi" w:eastAsia="Calibri" w:hAnsiTheme="minorHAnsi" w:cstheme="minorHAnsi"/>
        </w:rPr>
        <w:t xml:space="preserve">. </w:t>
      </w:r>
    </w:p>
    <w:p w14:paraId="31CDFF3E" w14:textId="67A2A4CE" w:rsidR="00033FA9" w:rsidRPr="007C31B4" w:rsidRDefault="00033FA9" w:rsidP="00617B4E">
      <w:pPr>
        <w:pStyle w:val="Caption"/>
        <w:keepNext/>
        <w:keepLines/>
        <w:tabs>
          <w:tab w:val="left" w:pos="4508"/>
        </w:tabs>
        <w:ind w:left="0"/>
        <w:rPr>
          <w:rFonts w:eastAsia="Calibri" w:cstheme="minorHAnsi"/>
          <w:noProof/>
          <w:color w:val="auto"/>
          <w:sz w:val="24"/>
          <w:szCs w:val="24"/>
        </w:rPr>
      </w:pPr>
      <w:r w:rsidRPr="00BB1E5C">
        <w:rPr>
          <w:color w:val="auto"/>
          <w:sz w:val="24"/>
          <w:szCs w:val="24"/>
        </w:rPr>
        <w:t>Figure</w:t>
      </w:r>
      <w:r w:rsidR="009161E4">
        <w:rPr>
          <w:color w:val="auto"/>
          <w:sz w:val="24"/>
          <w:szCs w:val="24"/>
        </w:rPr>
        <w:t xml:space="preserve"> 19:</w:t>
      </w:r>
      <w:r w:rsidRPr="00BB1E5C">
        <w:rPr>
          <w:color w:val="auto"/>
          <w:sz w:val="24"/>
          <w:szCs w:val="24"/>
        </w:rPr>
        <w:t xml:space="preserve"> Poverty Estimate </w:t>
      </w:r>
      <w:r w:rsidR="004169CC" w:rsidRPr="00BB1E5C">
        <w:rPr>
          <w:color w:val="auto"/>
          <w:sz w:val="24"/>
          <w:szCs w:val="24"/>
        </w:rPr>
        <w:t xml:space="preserve">in </w:t>
      </w:r>
      <w:r w:rsidRPr="00BB1E5C">
        <w:rPr>
          <w:color w:val="auto"/>
          <w:sz w:val="24"/>
          <w:szCs w:val="24"/>
        </w:rPr>
        <w:t>Rio Grande County</w:t>
      </w:r>
      <w:r w:rsidR="004169CC" w:rsidRPr="00BB1E5C">
        <w:rPr>
          <w:color w:val="auto"/>
          <w:sz w:val="24"/>
          <w:szCs w:val="24"/>
        </w:rPr>
        <w:tab/>
      </w:r>
    </w:p>
    <w:p w14:paraId="2A2B073B" w14:textId="61A32507" w:rsidR="004169CC" w:rsidRDefault="00FB6E6F" w:rsidP="00617B4E">
      <w:pPr>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7AEF74FF" wp14:editId="4F685465">
            <wp:extent cx="5390984" cy="2743200"/>
            <wp:effectExtent l="0" t="0" r="19685"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654C826" w14:textId="13939F8E" w:rsidR="009161E4" w:rsidRDefault="002E4C0F"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The poverty estimate is grouped with per capita personal income because the higher the per capita personal income in a region, the lower the </w:t>
      </w:r>
      <w:r w:rsidR="00940E45">
        <w:rPr>
          <w:rFonts w:asciiTheme="minorHAnsi" w:eastAsia="Calibri" w:hAnsiTheme="minorHAnsi" w:cstheme="minorHAnsi"/>
        </w:rPr>
        <w:t xml:space="preserve">number </w:t>
      </w:r>
      <w:r>
        <w:rPr>
          <w:rFonts w:asciiTheme="minorHAnsi" w:eastAsia="Calibri" w:hAnsiTheme="minorHAnsi" w:cstheme="minorHAnsi"/>
        </w:rPr>
        <w:t xml:space="preserve">of people </w:t>
      </w:r>
      <w:r w:rsidR="00767C8C">
        <w:rPr>
          <w:rFonts w:asciiTheme="minorHAnsi" w:eastAsia="Calibri" w:hAnsiTheme="minorHAnsi" w:cstheme="minorHAnsi"/>
        </w:rPr>
        <w:t xml:space="preserve">living </w:t>
      </w:r>
      <w:r>
        <w:rPr>
          <w:rFonts w:asciiTheme="minorHAnsi" w:eastAsia="Calibri" w:hAnsiTheme="minorHAnsi" w:cstheme="minorHAnsi"/>
        </w:rPr>
        <w:t xml:space="preserve">under </w:t>
      </w:r>
      <w:r>
        <w:rPr>
          <w:rFonts w:asciiTheme="minorHAnsi" w:eastAsia="Calibri" w:hAnsiTheme="minorHAnsi" w:cstheme="minorHAnsi"/>
        </w:rPr>
        <w:lastRenderedPageBreak/>
        <w:t>the poverty line</w:t>
      </w:r>
      <w:r w:rsidR="00767C8C">
        <w:rPr>
          <w:rFonts w:asciiTheme="minorHAnsi" w:eastAsia="Calibri" w:hAnsiTheme="minorHAnsi" w:cstheme="minorHAnsi"/>
        </w:rPr>
        <w:t xml:space="preserve">. Looking at the relationship between per capita personal income and water use can help determine how income could impact water use, and this information could </w:t>
      </w:r>
      <w:r w:rsidR="00940E45">
        <w:rPr>
          <w:rFonts w:asciiTheme="minorHAnsi" w:eastAsia="Calibri" w:hAnsiTheme="minorHAnsi" w:cstheme="minorHAnsi"/>
        </w:rPr>
        <w:t xml:space="preserve">further </w:t>
      </w:r>
      <w:r w:rsidR="00767C8C">
        <w:rPr>
          <w:rFonts w:asciiTheme="minorHAnsi" w:eastAsia="Calibri" w:hAnsiTheme="minorHAnsi" w:cstheme="minorHAnsi"/>
        </w:rPr>
        <w:t xml:space="preserve">lead water managers to adjust prices according to withdrawal amounts and even to income levels. </w:t>
      </w:r>
      <w:r w:rsidR="004D0E2C">
        <w:rPr>
          <w:rFonts w:asciiTheme="minorHAnsi" w:eastAsia="Calibri" w:hAnsiTheme="minorHAnsi" w:cstheme="minorHAnsi"/>
        </w:rPr>
        <w:t xml:space="preserve">Looking at the poverty estimate for each case study county </w:t>
      </w:r>
      <w:r w:rsidR="00E73B76">
        <w:rPr>
          <w:rFonts w:asciiTheme="minorHAnsi" w:eastAsia="Calibri" w:hAnsiTheme="minorHAnsi" w:cstheme="minorHAnsi"/>
        </w:rPr>
        <w:t xml:space="preserve">shows if poverty levels have increased or decreased, which could be a factor in the amount of water families use. </w:t>
      </w:r>
    </w:p>
    <w:p w14:paraId="19E3217E" w14:textId="4946EAAB" w:rsidR="00E5457E" w:rsidRPr="009161E4" w:rsidRDefault="009161E4" w:rsidP="00617B4E">
      <w:pPr>
        <w:keepNext/>
        <w:keepLines/>
        <w:spacing w:after="0" w:line="480" w:lineRule="auto"/>
        <w:ind w:left="0"/>
        <w:rPr>
          <w:rFonts w:asciiTheme="minorHAnsi" w:eastAsia="Calibri" w:hAnsiTheme="minorHAnsi" w:cstheme="minorHAnsi"/>
          <w:i/>
        </w:rPr>
      </w:pPr>
      <w:r w:rsidRPr="009161E4">
        <w:rPr>
          <w:rFonts w:asciiTheme="minorHAnsi" w:eastAsia="Calibri" w:hAnsiTheme="minorHAnsi" w:cstheme="minorHAnsi"/>
          <w:i/>
        </w:rPr>
        <w:t>Figure 20: Per Capita Personal Income for Rio Grande, Bernalillo and El Paso Counties</w:t>
      </w:r>
    </w:p>
    <w:p w14:paraId="791E10B3" w14:textId="1F24EF0A" w:rsidR="00463D67" w:rsidRDefault="00463D67" w:rsidP="00617B4E">
      <w:pPr>
        <w:keepNext/>
        <w:keepLines/>
        <w:spacing w:after="0" w:line="480" w:lineRule="auto"/>
        <w:ind w:left="0"/>
        <w:rPr>
          <w:rFonts w:asciiTheme="minorHAnsi" w:eastAsia="Calibri" w:hAnsiTheme="minorHAnsi" w:cstheme="minorHAnsi"/>
        </w:rPr>
      </w:pPr>
      <w:r>
        <w:rPr>
          <w:noProof/>
        </w:rPr>
        <w:drawing>
          <wp:inline distT="0" distB="0" distL="0" distR="0" wp14:anchorId="66F325F3" wp14:editId="3BF6CE4A">
            <wp:extent cx="5410200" cy="27432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A8B06D" w14:textId="319E75EE" w:rsidR="00FB6E6F" w:rsidRDefault="001705D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Figure 20</w:t>
      </w:r>
      <w:r w:rsidR="004169CC">
        <w:rPr>
          <w:rFonts w:asciiTheme="minorHAnsi" w:eastAsia="Calibri" w:hAnsiTheme="minorHAnsi" w:cstheme="minorHAnsi"/>
        </w:rPr>
        <w:t xml:space="preserve"> </w:t>
      </w:r>
      <w:r w:rsidR="008D298C">
        <w:rPr>
          <w:rFonts w:asciiTheme="minorHAnsi" w:eastAsia="Calibri" w:hAnsiTheme="minorHAnsi" w:cstheme="minorHAnsi"/>
        </w:rPr>
        <w:t xml:space="preserve">shows </w:t>
      </w:r>
      <w:r w:rsidR="00811A60">
        <w:rPr>
          <w:rFonts w:asciiTheme="minorHAnsi" w:eastAsia="Calibri" w:hAnsiTheme="minorHAnsi" w:cstheme="minorHAnsi"/>
        </w:rPr>
        <w:t>that p</w:t>
      </w:r>
      <w:r w:rsidR="008D02CE" w:rsidRPr="00D164F5">
        <w:rPr>
          <w:rFonts w:asciiTheme="minorHAnsi" w:eastAsia="Calibri" w:hAnsiTheme="minorHAnsi" w:cstheme="minorHAnsi"/>
        </w:rPr>
        <w:t>er capita personal income in</w:t>
      </w:r>
      <w:r>
        <w:rPr>
          <w:rFonts w:asciiTheme="minorHAnsi" w:eastAsia="Calibri" w:hAnsiTheme="minorHAnsi" w:cstheme="minorHAnsi"/>
        </w:rPr>
        <w:t xml:space="preserve"> </w:t>
      </w:r>
      <w:r w:rsidR="008D02CE" w:rsidRPr="00D164F5">
        <w:rPr>
          <w:rFonts w:asciiTheme="minorHAnsi" w:eastAsia="Calibri" w:hAnsiTheme="minorHAnsi" w:cstheme="minorHAnsi"/>
        </w:rPr>
        <w:t>Rio Grande County has increase</w:t>
      </w:r>
      <w:r w:rsidR="00811A60">
        <w:rPr>
          <w:rFonts w:asciiTheme="minorHAnsi" w:eastAsia="Calibri" w:hAnsiTheme="minorHAnsi" w:cstheme="minorHAnsi"/>
        </w:rPr>
        <w:t>d in the analyzed time frame</w:t>
      </w:r>
      <w:r w:rsidR="008D02CE" w:rsidRPr="00D164F5">
        <w:rPr>
          <w:rFonts w:asciiTheme="minorHAnsi" w:eastAsia="Calibri" w:hAnsiTheme="minorHAnsi" w:cstheme="minorHAnsi"/>
        </w:rPr>
        <w:t xml:space="preserve">, from $23,311 in 2000 </w:t>
      </w:r>
      <w:r w:rsidR="00811A60">
        <w:rPr>
          <w:rFonts w:asciiTheme="minorHAnsi" w:eastAsia="Calibri" w:hAnsiTheme="minorHAnsi" w:cstheme="minorHAnsi"/>
        </w:rPr>
        <w:t xml:space="preserve">up </w:t>
      </w:r>
      <w:r w:rsidR="008D02CE" w:rsidRPr="00D164F5">
        <w:rPr>
          <w:rFonts w:asciiTheme="minorHAnsi" w:eastAsia="Calibri" w:hAnsiTheme="minorHAnsi" w:cstheme="minorHAnsi"/>
        </w:rPr>
        <w:t>to $37</w:t>
      </w:r>
      <w:r w:rsidR="00811A60">
        <w:rPr>
          <w:rFonts w:asciiTheme="minorHAnsi" w:eastAsia="Calibri" w:hAnsiTheme="minorHAnsi" w:cstheme="minorHAnsi"/>
        </w:rPr>
        <w:t>,</w:t>
      </w:r>
      <w:r w:rsidR="008D02CE" w:rsidRPr="00D164F5">
        <w:rPr>
          <w:rFonts w:asciiTheme="minorHAnsi" w:eastAsia="Calibri" w:hAnsiTheme="minorHAnsi" w:cstheme="minorHAnsi"/>
        </w:rPr>
        <w:t xml:space="preserve">721 in 2014. </w:t>
      </w:r>
      <w:r w:rsidR="00811A60">
        <w:rPr>
          <w:rFonts w:asciiTheme="minorHAnsi" w:eastAsia="Calibri" w:hAnsiTheme="minorHAnsi" w:cstheme="minorHAnsi"/>
        </w:rPr>
        <w:t>I</w:t>
      </w:r>
      <w:r w:rsidR="008D02CE" w:rsidRPr="00D164F5">
        <w:rPr>
          <w:rFonts w:asciiTheme="minorHAnsi" w:eastAsia="Calibri" w:hAnsiTheme="minorHAnsi" w:cstheme="minorHAnsi"/>
        </w:rPr>
        <w:t xml:space="preserve">n 2003, 2009 and 2010 </w:t>
      </w:r>
      <w:r w:rsidR="00811A60">
        <w:rPr>
          <w:rFonts w:asciiTheme="minorHAnsi" w:eastAsia="Calibri" w:hAnsiTheme="minorHAnsi" w:cstheme="minorHAnsi"/>
        </w:rPr>
        <w:t xml:space="preserve">small one-year declines were recorded </w:t>
      </w:r>
      <w:r w:rsidR="008D02CE" w:rsidRPr="00D164F5">
        <w:rPr>
          <w:rFonts w:asciiTheme="minorHAnsi" w:eastAsia="Calibri" w:hAnsiTheme="minorHAnsi" w:cstheme="minorHAnsi"/>
        </w:rPr>
        <w:t>where the per capita personal income was less than the previous year</w:t>
      </w:r>
      <w:r w:rsidR="00811A60">
        <w:rPr>
          <w:rFonts w:asciiTheme="minorHAnsi" w:eastAsia="Calibri" w:hAnsiTheme="minorHAnsi" w:cstheme="minorHAnsi"/>
        </w:rPr>
        <w:t xml:space="preserve"> on record</w:t>
      </w:r>
      <w:r w:rsidR="008D02CE" w:rsidRPr="00D164F5">
        <w:rPr>
          <w:rFonts w:asciiTheme="minorHAnsi" w:eastAsia="Calibri" w:hAnsiTheme="minorHAnsi" w:cstheme="minorHAnsi"/>
        </w:rPr>
        <w:t xml:space="preserve">. </w:t>
      </w:r>
      <w:r w:rsidR="00973F25">
        <w:rPr>
          <w:rFonts w:asciiTheme="minorHAnsi" w:eastAsia="Calibri" w:hAnsiTheme="minorHAnsi" w:cstheme="minorHAnsi"/>
        </w:rPr>
        <w:t>These decreases in per capita personal income could point to a county struggling to combat the 2009 recession, and the 2003 dip could potentially be an indirect result of the 2002-2003 drought in Colorado (Pielke et al., 2005)</w:t>
      </w:r>
      <w:r w:rsidR="00811A60">
        <w:rPr>
          <w:rFonts w:asciiTheme="minorHAnsi" w:eastAsia="Calibri" w:hAnsiTheme="minorHAnsi" w:cstheme="minorHAnsi"/>
        </w:rPr>
        <w:t xml:space="preserve">. </w:t>
      </w:r>
      <w:r w:rsidR="006B35B8">
        <w:rPr>
          <w:rFonts w:asciiTheme="minorHAnsi" w:eastAsia="Calibri" w:hAnsiTheme="minorHAnsi" w:cstheme="minorHAnsi"/>
        </w:rPr>
        <w:t xml:space="preserve">Per capita personal income is important to include </w:t>
      </w:r>
      <w:r w:rsidR="006B35B8">
        <w:rPr>
          <w:rFonts w:asciiTheme="minorHAnsi" w:eastAsia="Calibri" w:hAnsiTheme="minorHAnsi" w:cstheme="minorHAnsi"/>
        </w:rPr>
        <w:lastRenderedPageBreak/>
        <w:t>because it provides insight on the wealth of the citizens of a county, which plays a role in water use and can be important when looking to understand how a community operates.</w:t>
      </w:r>
    </w:p>
    <w:p w14:paraId="128547D3" w14:textId="33A39E3A" w:rsidR="008D02CE" w:rsidRDefault="00811A6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A similar trend was observed </w:t>
      </w:r>
      <w:r w:rsidR="00223427">
        <w:rPr>
          <w:rFonts w:asciiTheme="minorHAnsi" w:eastAsia="Calibri" w:hAnsiTheme="minorHAnsi" w:cstheme="minorHAnsi"/>
        </w:rPr>
        <w:t>in Bernalillo</w:t>
      </w:r>
      <w:r w:rsidR="008D02CE" w:rsidRPr="00D164F5">
        <w:rPr>
          <w:rFonts w:asciiTheme="minorHAnsi" w:eastAsia="Calibri" w:hAnsiTheme="minorHAnsi" w:cstheme="minorHAnsi"/>
        </w:rPr>
        <w:t xml:space="preserve"> County</w:t>
      </w:r>
      <w:r>
        <w:rPr>
          <w:rFonts w:asciiTheme="minorHAnsi" w:eastAsia="Calibri" w:hAnsiTheme="minorHAnsi" w:cstheme="minorHAnsi"/>
        </w:rPr>
        <w:t xml:space="preserve"> with </w:t>
      </w:r>
      <w:r w:rsidR="008D02CE" w:rsidRPr="00D164F5">
        <w:rPr>
          <w:rFonts w:asciiTheme="minorHAnsi" w:eastAsia="Calibri" w:hAnsiTheme="minorHAnsi" w:cstheme="minorHAnsi"/>
        </w:rPr>
        <w:t xml:space="preserve">poverty </w:t>
      </w:r>
      <w:r>
        <w:rPr>
          <w:rFonts w:asciiTheme="minorHAnsi" w:eastAsia="Calibri" w:hAnsiTheme="minorHAnsi" w:cstheme="minorHAnsi"/>
        </w:rPr>
        <w:t xml:space="preserve">levels </w:t>
      </w:r>
      <w:r w:rsidR="008D02CE" w:rsidRPr="00D164F5">
        <w:rPr>
          <w:rFonts w:asciiTheme="minorHAnsi" w:eastAsia="Calibri" w:hAnsiTheme="minorHAnsi" w:cstheme="minorHAnsi"/>
        </w:rPr>
        <w:t>at 86,837 people in 2003 and 124,091 people in 2014</w:t>
      </w:r>
      <w:r w:rsidR="00837DBC">
        <w:rPr>
          <w:rFonts w:asciiTheme="minorHAnsi" w:eastAsia="Calibri" w:hAnsiTheme="minorHAnsi" w:cstheme="minorHAnsi"/>
        </w:rPr>
        <w:t xml:space="preserve"> </w:t>
      </w:r>
      <w:r w:rsidR="001705D0">
        <w:rPr>
          <w:rFonts w:asciiTheme="minorHAnsi" w:eastAsia="Calibri" w:hAnsiTheme="minorHAnsi" w:cstheme="minorHAnsi"/>
        </w:rPr>
        <w:t>(figure 20</w:t>
      </w:r>
      <w:r>
        <w:rPr>
          <w:rFonts w:asciiTheme="minorHAnsi" w:eastAsia="Calibri" w:hAnsiTheme="minorHAnsi" w:cstheme="minorHAnsi"/>
        </w:rPr>
        <w:t xml:space="preserve">). </w:t>
      </w:r>
      <w:r w:rsidR="008D02CE" w:rsidRPr="00D164F5">
        <w:rPr>
          <w:rFonts w:asciiTheme="minorHAnsi" w:eastAsia="Calibri" w:hAnsiTheme="minorHAnsi" w:cstheme="minorHAnsi"/>
        </w:rPr>
        <w:t>The lowest poverty estimate was in 2005 at 81,184 people</w:t>
      </w:r>
      <w:r>
        <w:rPr>
          <w:rFonts w:asciiTheme="minorHAnsi" w:eastAsia="Calibri" w:hAnsiTheme="minorHAnsi" w:cstheme="minorHAnsi"/>
        </w:rPr>
        <w:t>, while</w:t>
      </w:r>
      <w:r w:rsidR="008D02CE" w:rsidRPr="00D164F5">
        <w:rPr>
          <w:rFonts w:asciiTheme="minorHAnsi" w:eastAsia="Calibri" w:hAnsiTheme="minorHAnsi" w:cstheme="minorHAnsi"/>
        </w:rPr>
        <w:t xml:space="preserve"> the highest </w:t>
      </w:r>
      <w:r>
        <w:rPr>
          <w:rFonts w:asciiTheme="minorHAnsi" w:eastAsia="Calibri" w:hAnsiTheme="minorHAnsi" w:cstheme="minorHAnsi"/>
        </w:rPr>
        <w:t xml:space="preserve">estimate was found </w:t>
      </w:r>
      <w:r w:rsidR="008D02CE" w:rsidRPr="00D164F5">
        <w:rPr>
          <w:rFonts w:asciiTheme="minorHAnsi" w:eastAsia="Calibri" w:hAnsiTheme="minorHAnsi" w:cstheme="minorHAnsi"/>
        </w:rPr>
        <w:t>in 2011 at 129,882 people.</w:t>
      </w:r>
      <w:r>
        <w:rPr>
          <w:rFonts w:asciiTheme="minorHAnsi" w:eastAsia="Calibri" w:hAnsiTheme="minorHAnsi" w:cstheme="minorHAnsi"/>
        </w:rPr>
        <w:t xml:space="preserve"> This means that there have been slight fluctuations in the number of people under the poverty line over time, which might have </w:t>
      </w:r>
      <w:r w:rsidR="006738C2">
        <w:rPr>
          <w:rFonts w:asciiTheme="minorHAnsi" w:eastAsia="Calibri" w:hAnsiTheme="minorHAnsi" w:cstheme="minorHAnsi"/>
        </w:rPr>
        <w:t xml:space="preserve">resulted from </w:t>
      </w:r>
      <w:r>
        <w:rPr>
          <w:rFonts w:asciiTheme="minorHAnsi" w:eastAsia="Calibri" w:hAnsiTheme="minorHAnsi" w:cstheme="minorHAnsi"/>
        </w:rPr>
        <w:t>economic changes and</w:t>
      </w:r>
      <w:r w:rsidR="006738C2">
        <w:rPr>
          <w:rFonts w:asciiTheme="minorHAnsi" w:eastAsia="Calibri" w:hAnsiTheme="minorHAnsi" w:cstheme="minorHAnsi"/>
        </w:rPr>
        <w:t xml:space="preserve"> unemployment level fluctuations. </w:t>
      </w:r>
      <w:r>
        <w:rPr>
          <w:rFonts w:asciiTheme="minorHAnsi" w:eastAsia="Calibri" w:hAnsiTheme="minorHAnsi" w:cstheme="minorHAnsi"/>
        </w:rPr>
        <w:t xml:space="preserve">However, the general trend shows an increase in the poverty indicator, thus indicating growing social pressures and potential impacts on resource use </w:t>
      </w:r>
      <w:r w:rsidR="006738C2">
        <w:rPr>
          <w:rFonts w:asciiTheme="minorHAnsi" w:eastAsia="Calibri" w:hAnsiTheme="minorHAnsi" w:cstheme="minorHAnsi"/>
        </w:rPr>
        <w:t xml:space="preserve">as the county must figure out how to provide for a growing </w:t>
      </w:r>
      <w:r w:rsidR="00E07B32">
        <w:rPr>
          <w:rFonts w:asciiTheme="minorHAnsi" w:eastAsia="Calibri" w:hAnsiTheme="minorHAnsi" w:cstheme="minorHAnsi"/>
        </w:rPr>
        <w:t>number</w:t>
      </w:r>
      <w:r w:rsidR="006738C2">
        <w:rPr>
          <w:rFonts w:asciiTheme="minorHAnsi" w:eastAsia="Calibri" w:hAnsiTheme="minorHAnsi" w:cstheme="minorHAnsi"/>
        </w:rPr>
        <w:t xml:space="preserve"> of citizens who cannot financially meet their basic needs</w:t>
      </w:r>
      <w:r w:rsidR="00BA6218">
        <w:rPr>
          <w:rFonts w:asciiTheme="minorHAnsi" w:eastAsia="Calibri" w:hAnsiTheme="minorHAnsi" w:cstheme="minorHAnsi"/>
        </w:rPr>
        <w:t>.</w:t>
      </w:r>
    </w:p>
    <w:p w14:paraId="1E2137CE" w14:textId="458DF252" w:rsidR="00033FA9" w:rsidRPr="007C31B4" w:rsidRDefault="00033FA9"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009161E4">
        <w:rPr>
          <w:color w:val="auto"/>
          <w:sz w:val="24"/>
          <w:szCs w:val="24"/>
        </w:rPr>
        <w:t>21</w:t>
      </w:r>
      <w:r w:rsidR="007C31B4" w:rsidRPr="00BB1E5C">
        <w:rPr>
          <w:color w:val="auto"/>
          <w:sz w:val="24"/>
          <w:szCs w:val="24"/>
        </w:rPr>
        <w:t>: Poverty</w:t>
      </w:r>
      <w:r w:rsidRPr="00BB1E5C">
        <w:rPr>
          <w:color w:val="auto"/>
          <w:sz w:val="24"/>
          <w:szCs w:val="24"/>
        </w:rPr>
        <w:t xml:space="preserve"> Estimate </w:t>
      </w:r>
      <w:r w:rsidR="00BA6218" w:rsidRPr="00BB1E5C">
        <w:rPr>
          <w:color w:val="auto"/>
          <w:sz w:val="24"/>
          <w:szCs w:val="24"/>
        </w:rPr>
        <w:t>in Bernalillo</w:t>
      </w:r>
      <w:r w:rsidRPr="00BB1E5C">
        <w:rPr>
          <w:color w:val="auto"/>
          <w:sz w:val="24"/>
          <w:szCs w:val="24"/>
        </w:rPr>
        <w:t xml:space="preserve"> County</w:t>
      </w:r>
    </w:p>
    <w:p w14:paraId="7B669E9E" w14:textId="77777777" w:rsidR="00FB6E6F" w:rsidRPr="00D164F5" w:rsidRDefault="00FB6E6F"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30077241" wp14:editId="28B6EFB2">
            <wp:extent cx="5390984" cy="2743200"/>
            <wp:effectExtent l="0" t="0" r="19685"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63BCE0" w14:textId="0BFBE931" w:rsidR="00FB6E6F" w:rsidRDefault="00811A6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At the same time, the </w:t>
      </w:r>
      <w:r w:rsidR="00223427">
        <w:rPr>
          <w:rFonts w:asciiTheme="minorHAnsi" w:eastAsia="Calibri" w:hAnsiTheme="minorHAnsi" w:cstheme="minorHAnsi"/>
        </w:rPr>
        <w:t xml:space="preserve">per </w:t>
      </w:r>
      <w:r w:rsidR="004E5280">
        <w:rPr>
          <w:rFonts w:asciiTheme="minorHAnsi" w:eastAsia="Calibri" w:hAnsiTheme="minorHAnsi" w:cstheme="minorHAnsi"/>
        </w:rPr>
        <w:t>capita personal income in</w:t>
      </w:r>
      <w:r>
        <w:rPr>
          <w:rFonts w:asciiTheme="minorHAnsi" w:eastAsia="Calibri" w:hAnsiTheme="minorHAnsi" w:cstheme="minorHAnsi"/>
        </w:rPr>
        <w:t xml:space="preserve"> </w:t>
      </w:r>
      <w:r w:rsidR="008D02CE" w:rsidRPr="00D164F5">
        <w:rPr>
          <w:rFonts w:asciiTheme="minorHAnsi" w:eastAsia="Calibri" w:hAnsiTheme="minorHAnsi" w:cstheme="minorHAnsi"/>
        </w:rPr>
        <w:t>Bernalillo</w:t>
      </w:r>
      <w:r>
        <w:rPr>
          <w:rFonts w:asciiTheme="minorHAnsi" w:eastAsia="Calibri" w:hAnsiTheme="minorHAnsi" w:cstheme="minorHAnsi"/>
        </w:rPr>
        <w:t xml:space="preserve"> County increased </w:t>
      </w:r>
      <w:r w:rsidR="008D02CE" w:rsidRPr="00D164F5">
        <w:rPr>
          <w:rFonts w:asciiTheme="minorHAnsi" w:eastAsia="Calibri" w:hAnsiTheme="minorHAnsi" w:cstheme="minorHAnsi"/>
        </w:rPr>
        <w:t xml:space="preserve">from </w:t>
      </w:r>
      <w:r>
        <w:rPr>
          <w:rFonts w:asciiTheme="minorHAnsi" w:eastAsia="Calibri" w:hAnsiTheme="minorHAnsi" w:cstheme="minorHAnsi"/>
        </w:rPr>
        <w:t>$</w:t>
      </w:r>
      <w:r w:rsidRPr="00D164F5">
        <w:rPr>
          <w:rFonts w:asciiTheme="minorHAnsi" w:eastAsia="Calibri" w:hAnsiTheme="minorHAnsi" w:cstheme="minorHAnsi"/>
        </w:rPr>
        <w:t xml:space="preserve">28,407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2000 </w:t>
      </w:r>
      <w:r w:rsidR="00BA6218" w:rsidRPr="00D164F5">
        <w:rPr>
          <w:rFonts w:asciiTheme="minorHAnsi" w:eastAsia="Calibri" w:hAnsiTheme="minorHAnsi" w:cstheme="minorHAnsi"/>
        </w:rPr>
        <w:t xml:space="preserve">to </w:t>
      </w:r>
      <w:r w:rsidR="00BA6218">
        <w:rPr>
          <w:rFonts w:asciiTheme="minorHAnsi" w:eastAsia="Calibri" w:hAnsiTheme="minorHAnsi" w:cstheme="minorHAnsi"/>
        </w:rPr>
        <w:t>$</w:t>
      </w:r>
      <w:r w:rsidRPr="00D164F5">
        <w:rPr>
          <w:rFonts w:asciiTheme="minorHAnsi" w:eastAsia="Calibri" w:hAnsiTheme="minorHAnsi" w:cstheme="minorHAnsi"/>
        </w:rPr>
        <w:t>38,690</w:t>
      </w:r>
      <w:r>
        <w:rPr>
          <w:rFonts w:asciiTheme="minorHAnsi" w:eastAsia="Calibri" w:hAnsiTheme="minorHAnsi" w:cstheme="minorHAnsi"/>
        </w:rPr>
        <w:t xml:space="preserve"> in </w:t>
      </w:r>
      <w:r w:rsidR="008D02CE" w:rsidRPr="00D164F5">
        <w:rPr>
          <w:rFonts w:asciiTheme="minorHAnsi" w:eastAsia="Calibri" w:hAnsiTheme="minorHAnsi" w:cstheme="minorHAnsi"/>
        </w:rPr>
        <w:t>2014</w:t>
      </w:r>
      <w:r w:rsidR="00223427">
        <w:rPr>
          <w:rFonts w:asciiTheme="minorHAnsi" w:eastAsia="Calibri" w:hAnsiTheme="minorHAnsi" w:cstheme="minorHAnsi"/>
        </w:rPr>
        <w:t xml:space="preserve"> (figure 20</w:t>
      </w:r>
      <w:r w:rsidR="00635ECF">
        <w:rPr>
          <w:rFonts w:asciiTheme="minorHAnsi" w:eastAsia="Calibri" w:hAnsiTheme="minorHAnsi" w:cstheme="minorHAnsi"/>
        </w:rPr>
        <w:t>)</w:t>
      </w:r>
      <w:r>
        <w:rPr>
          <w:rFonts w:asciiTheme="minorHAnsi" w:eastAsia="Calibri" w:hAnsiTheme="minorHAnsi" w:cstheme="minorHAnsi"/>
        </w:rPr>
        <w:t xml:space="preserve">. </w:t>
      </w:r>
      <w:r w:rsidR="00BA6218" w:rsidRPr="00D164F5">
        <w:rPr>
          <w:rFonts w:asciiTheme="minorHAnsi" w:eastAsia="Calibri" w:hAnsiTheme="minorHAnsi" w:cstheme="minorHAnsi"/>
        </w:rPr>
        <w:t>Th</w:t>
      </w:r>
      <w:r w:rsidR="00BA6218">
        <w:rPr>
          <w:rFonts w:asciiTheme="minorHAnsi" w:eastAsia="Calibri" w:hAnsiTheme="minorHAnsi" w:cstheme="minorHAnsi"/>
        </w:rPr>
        <w:t xml:space="preserve">e </w:t>
      </w:r>
      <w:r w:rsidR="00BA6218" w:rsidRPr="00D164F5">
        <w:rPr>
          <w:rFonts w:asciiTheme="minorHAnsi" w:eastAsia="Calibri" w:hAnsiTheme="minorHAnsi" w:cstheme="minorHAnsi"/>
        </w:rPr>
        <w:t>poverty</w:t>
      </w:r>
      <w:r w:rsidR="00635ECF">
        <w:rPr>
          <w:rFonts w:asciiTheme="minorHAnsi" w:eastAsia="Calibri" w:hAnsiTheme="minorHAnsi" w:cstheme="minorHAnsi"/>
        </w:rPr>
        <w:t xml:space="preserve"> estimate </w:t>
      </w:r>
      <w:r w:rsidR="00223427">
        <w:rPr>
          <w:rFonts w:asciiTheme="minorHAnsi" w:eastAsia="Calibri" w:hAnsiTheme="minorHAnsi" w:cstheme="minorHAnsi"/>
        </w:rPr>
        <w:t xml:space="preserve">(figure 21) </w:t>
      </w:r>
      <w:r w:rsidR="008D02CE" w:rsidRPr="00D164F5">
        <w:rPr>
          <w:rFonts w:asciiTheme="minorHAnsi" w:eastAsia="Calibri" w:hAnsiTheme="minorHAnsi" w:cstheme="minorHAnsi"/>
        </w:rPr>
        <w:lastRenderedPageBreak/>
        <w:t xml:space="preserve">rose </w:t>
      </w:r>
      <w:r w:rsidR="00635ECF">
        <w:rPr>
          <w:rFonts w:asciiTheme="minorHAnsi" w:eastAsia="Calibri" w:hAnsiTheme="minorHAnsi" w:cstheme="minorHAnsi"/>
        </w:rPr>
        <w:t xml:space="preserve">every single year </w:t>
      </w:r>
      <w:r w:rsidR="008D02CE" w:rsidRPr="00D164F5">
        <w:rPr>
          <w:rFonts w:asciiTheme="minorHAnsi" w:eastAsia="Calibri" w:hAnsiTheme="minorHAnsi" w:cstheme="minorHAnsi"/>
        </w:rPr>
        <w:t xml:space="preserve">by </w:t>
      </w:r>
      <w:r w:rsidR="00635ECF">
        <w:rPr>
          <w:rFonts w:asciiTheme="minorHAnsi" w:eastAsia="Calibri" w:hAnsiTheme="minorHAnsi" w:cstheme="minorHAnsi"/>
        </w:rPr>
        <w:t xml:space="preserve">more </w:t>
      </w:r>
      <w:r w:rsidR="00BA6218">
        <w:rPr>
          <w:rFonts w:asciiTheme="minorHAnsi" w:eastAsia="Calibri" w:hAnsiTheme="minorHAnsi" w:cstheme="minorHAnsi"/>
        </w:rPr>
        <w:t>than</w:t>
      </w:r>
      <w:r w:rsidR="00635ECF">
        <w:rPr>
          <w:rFonts w:asciiTheme="minorHAnsi" w:eastAsia="Calibri" w:hAnsiTheme="minorHAnsi" w:cstheme="minorHAnsi"/>
        </w:rPr>
        <w:t xml:space="preserve"> </w:t>
      </w:r>
      <w:r w:rsidR="008D02CE" w:rsidRPr="00D164F5">
        <w:rPr>
          <w:rFonts w:asciiTheme="minorHAnsi" w:eastAsia="Calibri" w:hAnsiTheme="minorHAnsi" w:cstheme="minorHAnsi"/>
        </w:rPr>
        <w:t xml:space="preserve">$10,000 since 2000, and there were only </w:t>
      </w:r>
      <w:r w:rsidR="00635ECF">
        <w:rPr>
          <w:rFonts w:asciiTheme="minorHAnsi" w:eastAsia="Calibri" w:hAnsiTheme="minorHAnsi" w:cstheme="minorHAnsi"/>
        </w:rPr>
        <w:t xml:space="preserve">two </w:t>
      </w:r>
      <w:r w:rsidR="008D02CE" w:rsidRPr="00D164F5">
        <w:rPr>
          <w:rFonts w:asciiTheme="minorHAnsi" w:eastAsia="Calibri" w:hAnsiTheme="minorHAnsi" w:cstheme="minorHAnsi"/>
        </w:rPr>
        <w:t xml:space="preserve">dips in the </w:t>
      </w:r>
      <w:r w:rsidR="00635ECF">
        <w:rPr>
          <w:rFonts w:asciiTheme="minorHAnsi" w:eastAsia="Calibri" w:hAnsiTheme="minorHAnsi" w:cstheme="minorHAnsi"/>
        </w:rPr>
        <w:t xml:space="preserve">entire </w:t>
      </w:r>
      <w:r w:rsidR="008D02CE" w:rsidRPr="00D164F5">
        <w:rPr>
          <w:rFonts w:asciiTheme="minorHAnsi" w:eastAsia="Calibri" w:hAnsiTheme="minorHAnsi" w:cstheme="minorHAnsi"/>
        </w:rPr>
        <w:t>timeline in 2009 and 2010</w:t>
      </w:r>
      <w:r w:rsidR="00635ECF">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1F0637A9" w14:textId="6514AD58" w:rsidR="00234A53" w:rsidRDefault="00837DB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El Paso</w:t>
      </w:r>
      <w:r w:rsidR="008D02CE" w:rsidRPr="00D164F5">
        <w:rPr>
          <w:rFonts w:asciiTheme="minorHAnsi" w:eastAsia="Calibri" w:hAnsiTheme="minorHAnsi" w:cstheme="minorHAnsi"/>
        </w:rPr>
        <w:t xml:space="preserve"> </w:t>
      </w:r>
      <w:r w:rsidR="00BA6218">
        <w:rPr>
          <w:rFonts w:asciiTheme="minorHAnsi" w:eastAsia="Calibri" w:hAnsiTheme="minorHAnsi" w:cstheme="minorHAnsi"/>
        </w:rPr>
        <w:t>County</w:t>
      </w:r>
      <w:r w:rsidR="001705D0">
        <w:rPr>
          <w:rFonts w:asciiTheme="minorHAnsi" w:eastAsia="Calibri" w:hAnsiTheme="minorHAnsi" w:cstheme="minorHAnsi"/>
        </w:rPr>
        <w:t>’s</w:t>
      </w:r>
      <w:r w:rsidR="00BA6218">
        <w:rPr>
          <w:rFonts w:asciiTheme="minorHAnsi" w:eastAsia="Calibri" w:hAnsiTheme="minorHAnsi" w:cstheme="minorHAnsi"/>
        </w:rPr>
        <w:t xml:space="preserve"> </w:t>
      </w:r>
      <w:r w:rsidR="001705D0">
        <w:rPr>
          <w:rFonts w:asciiTheme="minorHAnsi" w:eastAsia="Calibri" w:hAnsiTheme="minorHAnsi" w:cstheme="minorHAnsi"/>
        </w:rPr>
        <w:t>p</w:t>
      </w:r>
      <w:r w:rsidR="008D02CE" w:rsidRPr="00D164F5">
        <w:rPr>
          <w:rFonts w:asciiTheme="minorHAnsi" w:eastAsia="Calibri" w:hAnsiTheme="minorHAnsi" w:cstheme="minorHAnsi"/>
        </w:rPr>
        <w:t>overty estimate ha</w:t>
      </w:r>
      <w:r w:rsidR="00E3058B">
        <w:rPr>
          <w:rFonts w:asciiTheme="minorHAnsi" w:eastAsia="Calibri" w:hAnsiTheme="minorHAnsi" w:cstheme="minorHAnsi"/>
        </w:rPr>
        <w:t>d</w:t>
      </w:r>
      <w:r w:rsidR="008D02CE" w:rsidRPr="00D164F5">
        <w:rPr>
          <w:rFonts w:asciiTheme="minorHAnsi" w:eastAsia="Calibri" w:hAnsiTheme="minorHAnsi" w:cstheme="minorHAnsi"/>
        </w:rPr>
        <w:t xml:space="preserve"> no determinable pattern </w:t>
      </w:r>
      <w:r w:rsidR="00E3058B">
        <w:rPr>
          <w:rFonts w:asciiTheme="minorHAnsi" w:eastAsia="Calibri" w:hAnsiTheme="minorHAnsi" w:cstheme="minorHAnsi"/>
        </w:rPr>
        <w:t xml:space="preserve">in 2003-2014 </w:t>
      </w:r>
      <w:r w:rsidR="008D02CE" w:rsidRPr="00D164F5">
        <w:rPr>
          <w:rFonts w:asciiTheme="minorHAnsi" w:eastAsia="Calibri" w:hAnsiTheme="minorHAnsi" w:cstheme="minorHAnsi"/>
        </w:rPr>
        <w:t xml:space="preserve">and </w:t>
      </w:r>
      <w:r w:rsidR="00E3058B">
        <w:rPr>
          <w:rFonts w:asciiTheme="minorHAnsi" w:eastAsia="Calibri" w:hAnsiTheme="minorHAnsi" w:cstheme="minorHAnsi"/>
        </w:rPr>
        <w:t xml:space="preserve">reached the </w:t>
      </w:r>
      <w:r w:rsidR="008D02CE" w:rsidRPr="00D164F5">
        <w:rPr>
          <w:rFonts w:asciiTheme="minorHAnsi" w:eastAsia="Calibri" w:hAnsiTheme="minorHAnsi" w:cstheme="minorHAnsi"/>
        </w:rPr>
        <w:t xml:space="preserve">lows of 174,591 people in 2004 and 174,651 people in 2009, </w:t>
      </w:r>
      <w:r w:rsidR="00E3058B">
        <w:rPr>
          <w:rFonts w:asciiTheme="minorHAnsi" w:eastAsia="Calibri" w:hAnsiTheme="minorHAnsi" w:cstheme="minorHAnsi"/>
        </w:rPr>
        <w:t xml:space="preserve">while it reached the </w:t>
      </w:r>
      <w:r w:rsidR="008D02CE" w:rsidRPr="00D164F5">
        <w:rPr>
          <w:rFonts w:asciiTheme="minorHAnsi" w:eastAsia="Calibri" w:hAnsiTheme="minorHAnsi" w:cstheme="minorHAnsi"/>
        </w:rPr>
        <w:t xml:space="preserve">highs in 2005 and 2007 at 204,588 </w:t>
      </w:r>
      <w:r w:rsidR="00E3058B">
        <w:rPr>
          <w:rFonts w:asciiTheme="minorHAnsi" w:eastAsia="Calibri" w:hAnsiTheme="minorHAnsi" w:cstheme="minorHAnsi"/>
        </w:rPr>
        <w:t xml:space="preserve">people </w:t>
      </w:r>
      <w:r w:rsidR="008D02CE" w:rsidRPr="00D164F5">
        <w:rPr>
          <w:rFonts w:asciiTheme="minorHAnsi" w:eastAsia="Calibri" w:hAnsiTheme="minorHAnsi" w:cstheme="minorHAnsi"/>
        </w:rPr>
        <w:t>and 204,927</w:t>
      </w:r>
      <w:r w:rsidR="00E3058B">
        <w:rPr>
          <w:rFonts w:asciiTheme="minorHAnsi" w:eastAsia="Calibri" w:hAnsiTheme="minorHAnsi" w:cstheme="minorHAnsi"/>
        </w:rPr>
        <w:t xml:space="preserve"> people</w:t>
      </w:r>
      <w:r w:rsidR="008D02CE" w:rsidRPr="00D164F5">
        <w:rPr>
          <w:rFonts w:asciiTheme="minorHAnsi" w:eastAsia="Calibri" w:hAnsiTheme="minorHAnsi" w:cstheme="minorHAnsi"/>
        </w:rPr>
        <w:t>, respectively</w:t>
      </w:r>
      <w:r w:rsidR="001705D0">
        <w:rPr>
          <w:rFonts w:asciiTheme="minorHAnsi" w:eastAsia="Calibri" w:hAnsiTheme="minorHAnsi" w:cstheme="minorHAnsi"/>
        </w:rPr>
        <w:t xml:space="preserve"> (figure 22</w:t>
      </w:r>
      <w:r w:rsidR="00E3058B">
        <w:rPr>
          <w:rFonts w:asciiTheme="minorHAnsi" w:eastAsia="Calibri" w:hAnsiTheme="minorHAnsi" w:cstheme="minorHAnsi"/>
        </w:rPr>
        <w:t>)</w:t>
      </w:r>
      <w:r w:rsidR="008D02CE" w:rsidRPr="00D164F5">
        <w:rPr>
          <w:rFonts w:asciiTheme="minorHAnsi" w:eastAsia="Calibri" w:hAnsiTheme="minorHAnsi" w:cstheme="minorHAnsi"/>
        </w:rPr>
        <w:t xml:space="preserve">. </w:t>
      </w:r>
      <w:r w:rsidR="00E3058B">
        <w:rPr>
          <w:rFonts w:asciiTheme="minorHAnsi" w:eastAsia="Calibri" w:hAnsiTheme="minorHAnsi" w:cstheme="minorHAnsi"/>
        </w:rPr>
        <w:t>Comparing the beginning years of the analysis (2003), t</w:t>
      </w:r>
      <w:r w:rsidR="008D02CE" w:rsidRPr="00D164F5">
        <w:rPr>
          <w:rFonts w:asciiTheme="minorHAnsi" w:eastAsia="Calibri" w:hAnsiTheme="minorHAnsi" w:cstheme="minorHAnsi"/>
        </w:rPr>
        <w:t xml:space="preserve">he poverty estimate was </w:t>
      </w:r>
      <w:r w:rsidR="00E3058B">
        <w:rPr>
          <w:rFonts w:asciiTheme="minorHAnsi" w:eastAsia="Calibri" w:hAnsiTheme="minorHAnsi" w:cstheme="minorHAnsi"/>
        </w:rPr>
        <w:t>much lower (</w:t>
      </w:r>
      <w:r w:rsidR="008D02CE" w:rsidRPr="00D164F5">
        <w:rPr>
          <w:rFonts w:asciiTheme="minorHAnsi" w:eastAsia="Calibri" w:hAnsiTheme="minorHAnsi" w:cstheme="minorHAnsi"/>
        </w:rPr>
        <w:t>179,739 people</w:t>
      </w:r>
      <w:r w:rsidR="00E3058B">
        <w:rPr>
          <w:rFonts w:asciiTheme="minorHAnsi" w:eastAsia="Calibri" w:hAnsiTheme="minorHAnsi" w:cstheme="minorHAnsi"/>
        </w:rPr>
        <w:t>)</w:t>
      </w:r>
      <w:r w:rsidR="008D02CE" w:rsidRPr="00D164F5">
        <w:rPr>
          <w:rFonts w:asciiTheme="minorHAnsi" w:eastAsia="Calibri" w:hAnsiTheme="minorHAnsi" w:cstheme="minorHAnsi"/>
        </w:rPr>
        <w:t xml:space="preserve"> </w:t>
      </w:r>
      <w:r w:rsidR="00E3058B">
        <w:rPr>
          <w:rFonts w:asciiTheme="minorHAnsi" w:eastAsia="Calibri" w:hAnsiTheme="minorHAnsi" w:cstheme="minorHAnsi"/>
        </w:rPr>
        <w:t xml:space="preserve">than </w:t>
      </w:r>
      <w:r w:rsidR="008D02CE" w:rsidRPr="00D164F5">
        <w:rPr>
          <w:rFonts w:asciiTheme="minorHAnsi" w:eastAsia="Calibri" w:hAnsiTheme="minorHAnsi" w:cstheme="minorHAnsi"/>
        </w:rPr>
        <w:t xml:space="preserve">in 2014 </w:t>
      </w:r>
      <w:r w:rsidR="00E3058B">
        <w:rPr>
          <w:rFonts w:asciiTheme="minorHAnsi" w:eastAsia="Calibri" w:hAnsiTheme="minorHAnsi" w:cstheme="minorHAnsi"/>
        </w:rPr>
        <w:t>(</w:t>
      </w:r>
      <w:r w:rsidR="008D02CE" w:rsidRPr="00D164F5">
        <w:rPr>
          <w:rFonts w:asciiTheme="minorHAnsi" w:eastAsia="Calibri" w:hAnsiTheme="minorHAnsi" w:cstheme="minorHAnsi"/>
        </w:rPr>
        <w:t>190,846</w:t>
      </w:r>
      <w:r>
        <w:rPr>
          <w:rFonts w:asciiTheme="minorHAnsi" w:eastAsia="Calibri" w:hAnsiTheme="minorHAnsi" w:cstheme="minorHAnsi"/>
        </w:rPr>
        <w:t xml:space="preserve"> people</w:t>
      </w:r>
      <w:r w:rsidR="00E3058B">
        <w:rPr>
          <w:rFonts w:asciiTheme="minorHAnsi" w:eastAsia="Calibri" w:hAnsiTheme="minorHAnsi" w:cstheme="minorHAnsi"/>
        </w:rPr>
        <w:t>)</w:t>
      </w:r>
      <w:r>
        <w:rPr>
          <w:rFonts w:asciiTheme="minorHAnsi" w:eastAsia="Calibri" w:hAnsiTheme="minorHAnsi" w:cstheme="minorHAnsi"/>
        </w:rPr>
        <w:t>.</w:t>
      </w:r>
    </w:p>
    <w:p w14:paraId="4C92101B" w14:textId="5B5F7998" w:rsidR="00E3058B" w:rsidRPr="00BB1E5C" w:rsidRDefault="00E3058B" w:rsidP="00617B4E">
      <w:pPr>
        <w:pStyle w:val="Caption"/>
        <w:keepNext/>
        <w:keepLines/>
        <w:ind w:left="0"/>
        <w:rPr>
          <w:color w:val="auto"/>
          <w:sz w:val="24"/>
          <w:szCs w:val="24"/>
        </w:rPr>
      </w:pPr>
      <w:r w:rsidRPr="00BB1E5C">
        <w:rPr>
          <w:color w:val="auto"/>
          <w:sz w:val="24"/>
          <w:szCs w:val="24"/>
        </w:rPr>
        <w:t xml:space="preserve">Figure </w:t>
      </w:r>
      <w:r w:rsidR="001F719B">
        <w:rPr>
          <w:color w:val="auto"/>
          <w:sz w:val="24"/>
          <w:szCs w:val="24"/>
        </w:rPr>
        <w:t>22</w:t>
      </w:r>
      <w:r w:rsidRPr="00BB1E5C">
        <w:rPr>
          <w:color w:val="auto"/>
          <w:sz w:val="24"/>
          <w:szCs w:val="24"/>
        </w:rPr>
        <w:t xml:space="preserve">: Poverty Estimate for All Ages in El Paso County </w:t>
      </w:r>
    </w:p>
    <w:p w14:paraId="1A80C11D" w14:textId="77777777" w:rsidR="00E3058B" w:rsidRDefault="00E3058B" w:rsidP="00617B4E">
      <w:pPr>
        <w:pStyle w:val="Caption"/>
        <w:keepNext/>
        <w:keepLines/>
        <w:ind w:left="0"/>
        <w:rPr>
          <w:color w:val="auto"/>
        </w:rPr>
      </w:pPr>
      <w:r w:rsidRPr="00D164F5">
        <w:rPr>
          <w:rFonts w:asciiTheme="minorHAnsi" w:eastAsia="Calibri" w:hAnsiTheme="minorHAnsi" w:cstheme="minorHAnsi"/>
          <w:noProof/>
        </w:rPr>
        <w:drawing>
          <wp:inline distT="0" distB="0" distL="0" distR="0" wp14:anchorId="2FD8A2D0" wp14:editId="24EAC7F3">
            <wp:extent cx="5394960" cy="2660015"/>
            <wp:effectExtent l="0" t="0" r="15240" b="2603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0866DD" w14:textId="215CB991" w:rsidR="00635ECF" w:rsidRPr="00D164F5" w:rsidRDefault="00E3058B"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Simultaneously, a visible increasing trend </w:t>
      </w:r>
      <w:r w:rsidR="00A12FDD">
        <w:rPr>
          <w:rFonts w:asciiTheme="minorHAnsi" w:eastAsia="Calibri" w:hAnsiTheme="minorHAnsi" w:cstheme="minorHAnsi"/>
        </w:rPr>
        <w:t xml:space="preserve">in per capita personal income </w:t>
      </w:r>
      <w:r w:rsidR="00BA6218">
        <w:rPr>
          <w:rFonts w:asciiTheme="minorHAnsi" w:eastAsia="Calibri" w:hAnsiTheme="minorHAnsi" w:cstheme="minorHAnsi"/>
        </w:rPr>
        <w:t>in El</w:t>
      </w:r>
      <w:r w:rsidR="00A12FDD">
        <w:rPr>
          <w:rFonts w:asciiTheme="minorHAnsi" w:eastAsia="Calibri" w:hAnsiTheme="minorHAnsi" w:cstheme="minorHAnsi"/>
        </w:rPr>
        <w:t xml:space="preserve"> Paso County</w:t>
      </w:r>
      <w:r>
        <w:rPr>
          <w:rFonts w:asciiTheme="minorHAnsi" w:eastAsia="Calibri" w:hAnsiTheme="minorHAnsi" w:cstheme="minorHAnsi"/>
        </w:rPr>
        <w:t xml:space="preserve"> has been recorded</w:t>
      </w:r>
      <w:r w:rsidR="00A12FDD">
        <w:rPr>
          <w:rFonts w:asciiTheme="minorHAnsi" w:eastAsia="Calibri" w:hAnsiTheme="minorHAnsi" w:cstheme="minorHAnsi"/>
        </w:rPr>
        <w:t xml:space="preserve">. </w:t>
      </w:r>
      <w:r>
        <w:rPr>
          <w:rFonts w:asciiTheme="minorHAnsi" w:eastAsia="Calibri" w:hAnsiTheme="minorHAnsi" w:cstheme="minorHAnsi"/>
        </w:rPr>
        <w:t xml:space="preserve">It </w:t>
      </w:r>
      <w:r w:rsidR="008D02CE" w:rsidRPr="00D164F5">
        <w:rPr>
          <w:rFonts w:asciiTheme="minorHAnsi" w:eastAsia="Calibri" w:hAnsiTheme="minorHAnsi" w:cstheme="minorHAnsi"/>
        </w:rPr>
        <w:t xml:space="preserve">increased steadily from </w:t>
      </w:r>
      <w:r w:rsidRPr="00D164F5">
        <w:rPr>
          <w:rFonts w:asciiTheme="minorHAnsi" w:eastAsia="Calibri" w:hAnsiTheme="minorHAnsi" w:cstheme="minorHAnsi"/>
        </w:rPr>
        <w:t xml:space="preserve">$19,151 </w:t>
      </w: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2000 </w:t>
      </w:r>
      <w:r>
        <w:rPr>
          <w:rFonts w:asciiTheme="minorHAnsi" w:eastAsia="Calibri" w:hAnsiTheme="minorHAnsi" w:cstheme="minorHAnsi"/>
        </w:rPr>
        <w:t xml:space="preserve">up </w:t>
      </w:r>
      <w:r w:rsidR="008D02CE" w:rsidRPr="00D164F5">
        <w:rPr>
          <w:rFonts w:asciiTheme="minorHAnsi" w:eastAsia="Calibri" w:hAnsiTheme="minorHAnsi" w:cstheme="minorHAnsi"/>
        </w:rPr>
        <w:t>to</w:t>
      </w:r>
      <w:r>
        <w:rPr>
          <w:rFonts w:asciiTheme="minorHAnsi" w:eastAsia="Calibri" w:hAnsiTheme="minorHAnsi" w:cstheme="minorHAnsi"/>
        </w:rPr>
        <w:t xml:space="preserve"> </w:t>
      </w:r>
      <w:r w:rsidRPr="00D164F5">
        <w:rPr>
          <w:rFonts w:asciiTheme="minorHAnsi" w:eastAsia="Calibri" w:hAnsiTheme="minorHAnsi" w:cstheme="minorHAnsi"/>
        </w:rPr>
        <w:t xml:space="preserve">$31,816 </w:t>
      </w:r>
      <w:r>
        <w:rPr>
          <w:rFonts w:asciiTheme="minorHAnsi" w:eastAsia="Calibri" w:hAnsiTheme="minorHAnsi" w:cstheme="minorHAnsi"/>
        </w:rPr>
        <w:t>in</w:t>
      </w:r>
      <w:r w:rsidR="008D02CE" w:rsidRPr="00D164F5">
        <w:rPr>
          <w:rFonts w:asciiTheme="minorHAnsi" w:eastAsia="Calibri" w:hAnsiTheme="minorHAnsi" w:cstheme="minorHAnsi"/>
        </w:rPr>
        <w:t xml:space="preserve"> 2014</w:t>
      </w:r>
      <w:r>
        <w:rPr>
          <w:rFonts w:asciiTheme="minorHAnsi" w:eastAsia="Calibri" w:hAnsiTheme="minorHAnsi" w:cstheme="minorHAnsi"/>
        </w:rPr>
        <w:t xml:space="preserve">. Only one insignificant </w:t>
      </w:r>
      <w:r w:rsidR="008D02CE" w:rsidRPr="00D164F5">
        <w:rPr>
          <w:rFonts w:asciiTheme="minorHAnsi" w:eastAsia="Calibri" w:hAnsiTheme="minorHAnsi" w:cstheme="minorHAnsi"/>
        </w:rPr>
        <w:t xml:space="preserve">dip in the trend </w:t>
      </w:r>
      <w:r>
        <w:rPr>
          <w:rFonts w:asciiTheme="minorHAnsi" w:eastAsia="Calibri" w:hAnsiTheme="minorHAnsi" w:cstheme="minorHAnsi"/>
        </w:rPr>
        <w:t xml:space="preserve">has been recorded </w:t>
      </w:r>
      <w:r w:rsidR="008D02CE" w:rsidRPr="00D164F5">
        <w:rPr>
          <w:rFonts w:asciiTheme="minorHAnsi" w:eastAsia="Calibri" w:hAnsiTheme="minorHAnsi" w:cstheme="minorHAnsi"/>
        </w:rPr>
        <w:t>in 2013</w:t>
      </w:r>
      <w:r w:rsidR="001705D0">
        <w:rPr>
          <w:rFonts w:asciiTheme="minorHAnsi" w:eastAsia="Calibri" w:hAnsiTheme="minorHAnsi" w:cstheme="minorHAnsi"/>
        </w:rPr>
        <w:t xml:space="preserve"> (figure 20</w:t>
      </w:r>
      <w:r>
        <w:rPr>
          <w:rFonts w:asciiTheme="minorHAnsi" w:eastAsia="Calibri" w:hAnsiTheme="minorHAnsi" w:cstheme="minorHAnsi"/>
        </w:rPr>
        <w:t>).</w:t>
      </w:r>
    </w:p>
    <w:p w14:paraId="1A5F1CAE" w14:textId="4B6B7E8E" w:rsidR="003D5DB8" w:rsidRPr="00D164F5" w:rsidRDefault="003D5DB8" w:rsidP="00617B4E">
      <w:pPr>
        <w:spacing w:after="0" w:line="480" w:lineRule="auto"/>
        <w:ind w:left="0"/>
        <w:rPr>
          <w:rFonts w:asciiTheme="minorHAnsi" w:eastAsia="Calibri" w:hAnsiTheme="minorHAnsi" w:cstheme="minorHAnsi"/>
        </w:rPr>
      </w:pPr>
    </w:p>
    <w:p w14:paraId="4DDC045F" w14:textId="2B3392CD" w:rsidR="008D02CE" w:rsidRPr="003D5DB8" w:rsidRDefault="008D02CE"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t>4.</w:t>
      </w:r>
      <w:r w:rsidR="00033FA9">
        <w:rPr>
          <w:rFonts w:asciiTheme="minorHAnsi" w:eastAsia="Calibri" w:hAnsiTheme="minorHAnsi" w:cstheme="minorHAnsi"/>
          <w:b/>
        </w:rPr>
        <w:t>7</w:t>
      </w:r>
      <w:r w:rsidRPr="00D164F5">
        <w:rPr>
          <w:rFonts w:asciiTheme="minorHAnsi" w:eastAsia="Calibri" w:hAnsiTheme="minorHAnsi" w:cstheme="minorHAnsi"/>
          <w:b/>
        </w:rPr>
        <w:t xml:space="preserve"> General Total Populati</w:t>
      </w:r>
      <w:r w:rsidR="003D5DB8">
        <w:rPr>
          <w:rFonts w:asciiTheme="minorHAnsi" w:eastAsia="Calibri" w:hAnsiTheme="minorHAnsi" w:cstheme="minorHAnsi"/>
          <w:b/>
        </w:rPr>
        <w:t>on and Public Supply Population</w:t>
      </w:r>
    </w:p>
    <w:p w14:paraId="0CA07D18" w14:textId="762D548A" w:rsidR="00726650" w:rsidRDefault="0072665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Analyzing population changes in any region affected by water scarcity is crucial because</w:t>
      </w:r>
      <w:r w:rsidR="006738C2">
        <w:rPr>
          <w:rFonts w:asciiTheme="minorHAnsi" w:eastAsia="Calibri" w:hAnsiTheme="minorHAnsi" w:cstheme="minorHAnsi"/>
        </w:rPr>
        <w:t xml:space="preserve"> population fluctuation is directly related to the amount of water used and withdrawn, since the demand for water will increase as a population increases or </w:t>
      </w:r>
      <w:r w:rsidR="006738C2">
        <w:rPr>
          <w:rFonts w:asciiTheme="minorHAnsi" w:eastAsia="Calibri" w:hAnsiTheme="minorHAnsi" w:cstheme="minorHAnsi"/>
        </w:rPr>
        <w:lastRenderedPageBreak/>
        <w:t>decrease if people move away from the area.</w:t>
      </w:r>
      <w:r>
        <w:rPr>
          <w:rFonts w:asciiTheme="minorHAnsi" w:eastAsia="Calibri" w:hAnsiTheme="minorHAnsi" w:cstheme="minorHAnsi"/>
        </w:rPr>
        <w:t xml:space="preserve"> This is especially true in the Rio Grande River Basin as</w:t>
      </w:r>
      <w:r w:rsidR="00447262">
        <w:rPr>
          <w:rFonts w:asciiTheme="minorHAnsi" w:eastAsia="Calibri" w:hAnsiTheme="minorHAnsi" w:cstheme="minorHAnsi"/>
        </w:rPr>
        <w:t xml:space="preserve"> large cities like Albuquerque in New Mexico and El Paso City in Texas continue to receive large influxes of people, and the population continues to grow in the basin. </w:t>
      </w:r>
      <w:r>
        <w:rPr>
          <w:rFonts w:asciiTheme="minorHAnsi" w:eastAsia="Calibri" w:hAnsiTheme="minorHAnsi" w:cstheme="minorHAnsi"/>
        </w:rPr>
        <w:t xml:space="preserve">This chapter addresses both the total population and the public supply population defined as </w:t>
      </w:r>
      <w:r w:rsidR="00447262">
        <w:rPr>
          <w:rFonts w:asciiTheme="minorHAnsi" w:eastAsia="Calibri" w:hAnsiTheme="minorHAnsi" w:cstheme="minorHAnsi"/>
        </w:rPr>
        <w:t>the estimated number of people in the county who receive water from the public supply.</w:t>
      </w:r>
    </w:p>
    <w:p w14:paraId="03EBA743" w14:textId="7CEC97A6" w:rsidR="008D02CE" w:rsidRDefault="001705D0" w:rsidP="00617B4E">
      <w:pPr>
        <w:spacing w:after="0" w:line="480" w:lineRule="auto"/>
        <w:ind w:left="0"/>
        <w:rPr>
          <w:rFonts w:asciiTheme="minorHAnsi" w:eastAsia="Calibri" w:hAnsiTheme="minorHAnsi" w:cstheme="minorHAnsi"/>
        </w:rPr>
      </w:pPr>
      <w:r>
        <w:rPr>
          <w:rFonts w:asciiTheme="minorHAnsi" w:eastAsia="Calibri" w:hAnsiTheme="minorHAnsi" w:cstheme="minorHAnsi"/>
        </w:rPr>
        <w:t>Figure 23</w:t>
      </w:r>
      <w:r w:rsidR="00726650">
        <w:rPr>
          <w:rFonts w:asciiTheme="minorHAnsi" w:eastAsia="Calibri" w:hAnsiTheme="minorHAnsi" w:cstheme="minorHAnsi"/>
        </w:rPr>
        <w:t xml:space="preserve"> </w:t>
      </w:r>
      <w:r w:rsidR="00837DBC">
        <w:rPr>
          <w:rFonts w:asciiTheme="minorHAnsi" w:eastAsia="Calibri" w:hAnsiTheme="minorHAnsi" w:cstheme="minorHAnsi"/>
        </w:rPr>
        <w:t xml:space="preserve">shows the general population decline in Rio Grande County </w:t>
      </w:r>
      <w:r w:rsidR="00726650">
        <w:rPr>
          <w:rFonts w:asciiTheme="minorHAnsi" w:eastAsia="Calibri" w:hAnsiTheme="minorHAnsi" w:cstheme="minorHAnsi"/>
        </w:rPr>
        <w:t xml:space="preserve">between </w:t>
      </w:r>
      <w:r w:rsidR="00837DBC">
        <w:rPr>
          <w:rFonts w:asciiTheme="minorHAnsi" w:eastAsia="Calibri" w:hAnsiTheme="minorHAnsi" w:cstheme="minorHAnsi"/>
        </w:rPr>
        <w:t xml:space="preserve">2000 </w:t>
      </w:r>
      <w:r w:rsidR="00726650">
        <w:rPr>
          <w:rFonts w:asciiTheme="minorHAnsi" w:eastAsia="Calibri" w:hAnsiTheme="minorHAnsi" w:cstheme="minorHAnsi"/>
        </w:rPr>
        <w:t xml:space="preserve">and </w:t>
      </w:r>
      <w:r w:rsidR="00837DBC">
        <w:rPr>
          <w:rFonts w:asciiTheme="minorHAnsi" w:eastAsia="Calibri" w:hAnsiTheme="minorHAnsi" w:cstheme="minorHAnsi"/>
        </w:rPr>
        <w:t>2015</w:t>
      </w:r>
      <w:r w:rsidR="00726650">
        <w:rPr>
          <w:rFonts w:asciiTheme="minorHAnsi" w:eastAsia="Calibri" w:hAnsiTheme="minorHAnsi" w:cstheme="minorHAnsi"/>
        </w:rPr>
        <w:t xml:space="preserve"> by</w:t>
      </w:r>
      <w:r w:rsidR="00BA6218">
        <w:rPr>
          <w:rFonts w:asciiTheme="minorHAnsi" w:eastAsia="Calibri" w:hAnsiTheme="minorHAnsi" w:cstheme="minorHAnsi"/>
        </w:rPr>
        <w:t xml:space="preserve"> </w:t>
      </w:r>
      <w:r w:rsidR="008D02CE" w:rsidRPr="00D164F5">
        <w:rPr>
          <w:rFonts w:asciiTheme="minorHAnsi" w:eastAsia="Calibri" w:hAnsiTheme="minorHAnsi" w:cstheme="minorHAnsi"/>
        </w:rPr>
        <w:t>818 people</w:t>
      </w:r>
      <w:r w:rsidR="00726650">
        <w:rPr>
          <w:rFonts w:asciiTheme="minorHAnsi" w:eastAsia="Calibri" w:hAnsiTheme="minorHAnsi" w:cstheme="minorHAnsi"/>
        </w:rPr>
        <w:t xml:space="preserve">, from </w:t>
      </w:r>
      <w:r w:rsidR="008D02CE" w:rsidRPr="00D164F5">
        <w:rPr>
          <w:rFonts w:asciiTheme="minorHAnsi" w:eastAsia="Calibri" w:hAnsiTheme="minorHAnsi" w:cstheme="minorHAnsi"/>
        </w:rPr>
        <w:t xml:space="preserve">12,425 people </w:t>
      </w:r>
      <w:r w:rsidR="00726650">
        <w:rPr>
          <w:rFonts w:asciiTheme="minorHAnsi" w:eastAsia="Calibri" w:hAnsiTheme="minorHAnsi" w:cstheme="minorHAnsi"/>
        </w:rPr>
        <w:t xml:space="preserve">down to </w:t>
      </w:r>
      <w:r w:rsidR="008D02CE" w:rsidRPr="00D164F5">
        <w:rPr>
          <w:rFonts w:asciiTheme="minorHAnsi" w:eastAsia="Calibri" w:hAnsiTheme="minorHAnsi" w:cstheme="minorHAnsi"/>
        </w:rPr>
        <w:t>11,607 people</w:t>
      </w:r>
      <w:r w:rsidR="00726650">
        <w:rPr>
          <w:rFonts w:asciiTheme="minorHAnsi" w:eastAsia="Calibri" w:hAnsiTheme="minorHAnsi" w:cstheme="minorHAnsi"/>
        </w:rPr>
        <w:t xml:space="preserve">, respectively. There were two significant population changes in the county in the analyzed time frame: 1) </w:t>
      </w:r>
      <w:r w:rsidR="008D02CE" w:rsidRPr="00D164F5">
        <w:rPr>
          <w:rFonts w:asciiTheme="minorHAnsi" w:eastAsia="Calibri" w:hAnsiTheme="minorHAnsi" w:cstheme="minorHAnsi"/>
        </w:rPr>
        <w:t xml:space="preserve">212 people from 2000 to 2001, and </w:t>
      </w:r>
      <w:r w:rsidR="00726650">
        <w:rPr>
          <w:rFonts w:asciiTheme="minorHAnsi" w:eastAsia="Calibri" w:hAnsiTheme="minorHAnsi" w:cstheme="minorHAnsi"/>
        </w:rPr>
        <w:t>2) aroun</w:t>
      </w:r>
      <w:r w:rsidR="00BA6218">
        <w:rPr>
          <w:rFonts w:asciiTheme="minorHAnsi" w:eastAsia="Calibri" w:hAnsiTheme="minorHAnsi" w:cstheme="minorHAnsi"/>
        </w:rPr>
        <w:t xml:space="preserve">d 4,000 </w:t>
      </w:r>
      <w:r w:rsidR="00726650">
        <w:rPr>
          <w:rFonts w:asciiTheme="minorHAnsi" w:eastAsia="Calibri" w:hAnsiTheme="minorHAnsi" w:cstheme="minorHAnsi"/>
        </w:rPr>
        <w:t xml:space="preserve">people </w:t>
      </w:r>
      <w:r w:rsidR="008D02CE" w:rsidRPr="00D164F5">
        <w:rPr>
          <w:rFonts w:asciiTheme="minorHAnsi" w:eastAsia="Calibri" w:hAnsiTheme="minorHAnsi" w:cstheme="minorHAnsi"/>
        </w:rPr>
        <w:t>between 2004 and 2007.</w:t>
      </w:r>
    </w:p>
    <w:p w14:paraId="027C68E5" w14:textId="4F51F421" w:rsidR="00FB6E6F" w:rsidRPr="007C31B4" w:rsidRDefault="00FB6E6F"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009161E4">
        <w:rPr>
          <w:color w:val="auto"/>
          <w:sz w:val="24"/>
          <w:szCs w:val="24"/>
        </w:rPr>
        <w:t>23</w:t>
      </w:r>
      <w:r w:rsidRPr="00BB1E5C">
        <w:rPr>
          <w:color w:val="auto"/>
          <w:sz w:val="24"/>
          <w:szCs w:val="24"/>
        </w:rPr>
        <w:t xml:space="preserve">: Total Population </w:t>
      </w:r>
      <w:r w:rsidR="00BA6218" w:rsidRPr="00BB1E5C">
        <w:rPr>
          <w:color w:val="auto"/>
          <w:sz w:val="24"/>
          <w:szCs w:val="24"/>
        </w:rPr>
        <w:t>in Rio</w:t>
      </w:r>
      <w:r w:rsidRPr="00BB1E5C">
        <w:rPr>
          <w:color w:val="auto"/>
          <w:sz w:val="24"/>
          <w:szCs w:val="24"/>
        </w:rPr>
        <w:t xml:space="preserve"> Grande County</w:t>
      </w:r>
    </w:p>
    <w:p w14:paraId="79D0CB77" w14:textId="77777777" w:rsidR="00FB6E6F" w:rsidRDefault="003D580F"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7AE30125" wp14:editId="71AFD04A">
            <wp:extent cx="5343277" cy="2743200"/>
            <wp:effectExtent l="0" t="0" r="1016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0DF6F6" w14:textId="7FF60C44" w:rsidR="008D02CE" w:rsidRDefault="0072665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The changes in the number of people receiving water from </w:t>
      </w:r>
      <w:r w:rsidR="003A2709">
        <w:rPr>
          <w:rFonts w:asciiTheme="minorHAnsi" w:eastAsia="Calibri" w:hAnsiTheme="minorHAnsi" w:cstheme="minorHAnsi"/>
        </w:rPr>
        <w:t xml:space="preserve">the </w:t>
      </w:r>
      <w:r>
        <w:rPr>
          <w:rFonts w:asciiTheme="minorHAnsi" w:eastAsia="Calibri" w:hAnsiTheme="minorHAnsi" w:cstheme="minorHAnsi"/>
        </w:rPr>
        <w:t xml:space="preserve">public supply </w:t>
      </w:r>
      <w:r w:rsidR="00783186">
        <w:rPr>
          <w:rFonts w:asciiTheme="minorHAnsi" w:eastAsia="Calibri" w:hAnsiTheme="minorHAnsi" w:cstheme="minorHAnsi"/>
        </w:rPr>
        <w:t xml:space="preserve">in Rio Grande County </w:t>
      </w:r>
      <w:r w:rsidR="008D02CE" w:rsidRPr="00D164F5">
        <w:rPr>
          <w:rFonts w:asciiTheme="minorHAnsi" w:eastAsia="Calibri" w:hAnsiTheme="minorHAnsi" w:cstheme="minorHAnsi"/>
        </w:rPr>
        <w:t xml:space="preserve">increased from 6,530 people in 2000 </w:t>
      </w:r>
      <w:r>
        <w:rPr>
          <w:rFonts w:asciiTheme="minorHAnsi" w:eastAsia="Calibri" w:hAnsiTheme="minorHAnsi" w:cstheme="minorHAnsi"/>
        </w:rPr>
        <w:t xml:space="preserve">up </w:t>
      </w:r>
      <w:r w:rsidR="008D02CE" w:rsidRPr="00D164F5">
        <w:rPr>
          <w:rFonts w:asciiTheme="minorHAnsi" w:eastAsia="Calibri" w:hAnsiTheme="minorHAnsi" w:cstheme="minorHAnsi"/>
        </w:rPr>
        <w:t>to 6,879 people in 2010</w:t>
      </w:r>
      <w:r w:rsidR="001705D0">
        <w:rPr>
          <w:rFonts w:asciiTheme="minorHAnsi" w:eastAsia="Calibri" w:hAnsiTheme="minorHAnsi" w:cstheme="minorHAnsi"/>
        </w:rPr>
        <w:t xml:space="preserve"> (figure 24</w:t>
      </w:r>
      <w:r>
        <w:rPr>
          <w:rFonts w:asciiTheme="minorHAnsi" w:eastAsia="Calibri" w:hAnsiTheme="minorHAnsi" w:cstheme="minorHAnsi"/>
        </w:rPr>
        <w:t>)</w:t>
      </w:r>
      <w:r w:rsidR="008D02CE" w:rsidRPr="00D164F5">
        <w:rPr>
          <w:rFonts w:asciiTheme="minorHAnsi" w:eastAsia="Calibri" w:hAnsiTheme="minorHAnsi" w:cstheme="minorHAnsi"/>
        </w:rPr>
        <w:t xml:space="preserve">. There was </w:t>
      </w:r>
      <w:r>
        <w:rPr>
          <w:rFonts w:asciiTheme="minorHAnsi" w:eastAsia="Calibri" w:hAnsiTheme="minorHAnsi" w:cstheme="minorHAnsi"/>
        </w:rPr>
        <w:t xml:space="preserve">also a visible </w:t>
      </w:r>
      <w:r w:rsidR="008D02CE" w:rsidRPr="00D164F5">
        <w:rPr>
          <w:rFonts w:asciiTheme="minorHAnsi" w:eastAsia="Calibri" w:hAnsiTheme="minorHAnsi" w:cstheme="minorHAnsi"/>
        </w:rPr>
        <w:t xml:space="preserve">peak in the population </w:t>
      </w:r>
      <w:r>
        <w:rPr>
          <w:rFonts w:asciiTheme="minorHAnsi" w:eastAsia="Calibri" w:hAnsiTheme="minorHAnsi" w:cstheme="minorHAnsi"/>
        </w:rPr>
        <w:t xml:space="preserve">numbers </w:t>
      </w:r>
      <w:r w:rsidR="008D02CE" w:rsidRPr="00D164F5">
        <w:rPr>
          <w:rFonts w:asciiTheme="minorHAnsi" w:eastAsia="Calibri" w:hAnsiTheme="minorHAnsi" w:cstheme="minorHAnsi"/>
        </w:rPr>
        <w:t xml:space="preserve">in 2005 </w:t>
      </w:r>
      <w:r>
        <w:rPr>
          <w:rFonts w:asciiTheme="minorHAnsi" w:eastAsia="Calibri" w:hAnsiTheme="minorHAnsi" w:cstheme="minorHAnsi"/>
        </w:rPr>
        <w:t>(</w:t>
      </w:r>
      <w:r w:rsidR="008D02CE" w:rsidRPr="00D164F5">
        <w:rPr>
          <w:rFonts w:asciiTheme="minorHAnsi" w:eastAsia="Calibri" w:hAnsiTheme="minorHAnsi" w:cstheme="minorHAnsi"/>
        </w:rPr>
        <w:t xml:space="preserve">at </w:t>
      </w:r>
      <w:r>
        <w:rPr>
          <w:rFonts w:asciiTheme="minorHAnsi" w:eastAsia="Calibri" w:hAnsiTheme="minorHAnsi" w:cstheme="minorHAnsi"/>
        </w:rPr>
        <w:t xml:space="preserve">the level of </w:t>
      </w:r>
      <w:r w:rsidR="008D02CE" w:rsidRPr="00D164F5">
        <w:rPr>
          <w:rFonts w:asciiTheme="minorHAnsi" w:eastAsia="Calibri" w:hAnsiTheme="minorHAnsi" w:cstheme="minorHAnsi"/>
        </w:rPr>
        <w:lastRenderedPageBreak/>
        <w:t>7,026 people</w:t>
      </w:r>
      <w:r>
        <w:rPr>
          <w:rFonts w:asciiTheme="minorHAnsi" w:eastAsia="Calibri" w:hAnsiTheme="minorHAnsi" w:cstheme="minorHAnsi"/>
        </w:rPr>
        <w:t xml:space="preserve"> in that year)</w:t>
      </w:r>
      <w:r w:rsidR="008D02CE" w:rsidRPr="00D164F5">
        <w:rPr>
          <w:rFonts w:asciiTheme="minorHAnsi" w:eastAsia="Calibri" w:hAnsiTheme="minorHAnsi" w:cstheme="minorHAnsi"/>
        </w:rPr>
        <w:t>, followed by a slight decline.</w:t>
      </w:r>
      <w:r>
        <w:rPr>
          <w:rFonts w:asciiTheme="minorHAnsi" w:eastAsia="Calibri" w:hAnsiTheme="minorHAnsi" w:cstheme="minorHAnsi"/>
        </w:rPr>
        <w:t xml:space="preserve"> This trend can be explained with </w:t>
      </w:r>
      <w:r w:rsidR="00E3580A">
        <w:rPr>
          <w:rFonts w:asciiTheme="minorHAnsi" w:eastAsia="Calibri" w:hAnsiTheme="minorHAnsi" w:cstheme="minorHAnsi"/>
        </w:rPr>
        <w:t xml:space="preserve">the theory </w:t>
      </w:r>
      <w:r w:rsidR="004E5280">
        <w:rPr>
          <w:rFonts w:asciiTheme="minorHAnsi" w:eastAsia="Calibri" w:hAnsiTheme="minorHAnsi" w:cstheme="minorHAnsi"/>
        </w:rPr>
        <w:t xml:space="preserve">of rural flight </w:t>
      </w:r>
      <w:r w:rsidR="00E3580A">
        <w:rPr>
          <w:rFonts w:asciiTheme="minorHAnsi" w:eastAsia="Calibri" w:hAnsiTheme="minorHAnsi" w:cstheme="minorHAnsi"/>
        </w:rPr>
        <w:t>that people are moving to urban areas instead of staying in more rural areas</w:t>
      </w:r>
      <w:r w:rsidR="00365C08">
        <w:rPr>
          <w:rFonts w:asciiTheme="minorHAnsi" w:eastAsia="Calibri" w:hAnsiTheme="minorHAnsi" w:cstheme="minorHAnsi"/>
        </w:rPr>
        <w:t xml:space="preserve"> (Davis, 1965)</w:t>
      </w:r>
      <w:r w:rsidR="00E3580A">
        <w:rPr>
          <w:rFonts w:asciiTheme="minorHAnsi" w:eastAsia="Calibri" w:hAnsiTheme="minorHAnsi" w:cstheme="minorHAnsi"/>
        </w:rPr>
        <w:t xml:space="preserve">. The increase in population in both Bernalillo and El Paso Counties testifies to this idea, since both are large metropolitans containing big cities like Albuquerque and El Paso City. </w:t>
      </w:r>
    </w:p>
    <w:p w14:paraId="5AC827DD" w14:textId="108F2CC6" w:rsidR="00726650" w:rsidRPr="007C31B4" w:rsidRDefault="00726650" w:rsidP="00617B4E">
      <w:pPr>
        <w:pStyle w:val="Caption"/>
        <w:keepNext/>
        <w:keepLines/>
        <w:ind w:left="0"/>
        <w:rPr>
          <w:rFonts w:eastAsia="Calibri" w:cstheme="minorHAnsi"/>
          <w:noProof/>
          <w:color w:val="auto"/>
          <w:sz w:val="24"/>
          <w:szCs w:val="24"/>
        </w:rPr>
      </w:pPr>
      <w:r w:rsidRPr="00BB1E5C">
        <w:rPr>
          <w:color w:val="auto"/>
          <w:sz w:val="24"/>
          <w:szCs w:val="24"/>
        </w:rPr>
        <w:t xml:space="preserve">Figure </w:t>
      </w:r>
      <w:r w:rsidR="009161E4">
        <w:rPr>
          <w:color w:val="auto"/>
          <w:sz w:val="24"/>
          <w:szCs w:val="24"/>
        </w:rPr>
        <w:t>24</w:t>
      </w:r>
      <w:r w:rsidRPr="00BB1E5C">
        <w:rPr>
          <w:color w:val="auto"/>
          <w:sz w:val="24"/>
          <w:szCs w:val="24"/>
        </w:rPr>
        <w:t xml:space="preserve">: Public Supply Population </w:t>
      </w:r>
      <w:r w:rsidR="00BA6218" w:rsidRPr="00BB1E5C">
        <w:rPr>
          <w:color w:val="auto"/>
          <w:sz w:val="24"/>
          <w:szCs w:val="24"/>
        </w:rPr>
        <w:t>in Rio</w:t>
      </w:r>
      <w:r w:rsidRPr="00BB1E5C">
        <w:rPr>
          <w:color w:val="auto"/>
          <w:sz w:val="24"/>
          <w:szCs w:val="24"/>
        </w:rPr>
        <w:t xml:space="preserve"> Grande County</w:t>
      </w:r>
    </w:p>
    <w:p w14:paraId="729D5342" w14:textId="65CE586D" w:rsidR="00726650" w:rsidRDefault="00726650"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00D69DCC" wp14:editId="447058C7">
            <wp:extent cx="5343277" cy="2528514"/>
            <wp:effectExtent l="0" t="0" r="10160" b="2476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8901020" w14:textId="4E348016" w:rsidR="008D02CE" w:rsidRDefault="007A602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The trend in the</w:t>
      </w:r>
      <w:r w:rsidR="00BA6218">
        <w:rPr>
          <w:rFonts w:asciiTheme="minorHAnsi" w:eastAsia="Calibri" w:hAnsiTheme="minorHAnsi" w:cstheme="minorHAnsi"/>
        </w:rPr>
        <w:t xml:space="preserve"> </w:t>
      </w:r>
      <w:r w:rsidR="00783186">
        <w:rPr>
          <w:rFonts w:asciiTheme="minorHAnsi" w:eastAsia="Calibri" w:hAnsiTheme="minorHAnsi" w:cstheme="minorHAnsi"/>
        </w:rPr>
        <w:t>total population</w:t>
      </w:r>
      <w:r>
        <w:rPr>
          <w:rFonts w:asciiTheme="minorHAnsi" w:eastAsia="Calibri" w:hAnsiTheme="minorHAnsi" w:cstheme="minorHAnsi"/>
        </w:rPr>
        <w:t xml:space="preserve"> </w:t>
      </w:r>
      <w:r w:rsidR="00BA6218">
        <w:rPr>
          <w:rFonts w:asciiTheme="minorHAnsi" w:eastAsia="Calibri" w:hAnsiTheme="minorHAnsi" w:cstheme="minorHAnsi"/>
        </w:rPr>
        <w:t>in Bernalillo</w:t>
      </w:r>
      <w:r w:rsidRPr="00D164F5">
        <w:rPr>
          <w:rFonts w:asciiTheme="minorHAnsi" w:eastAsia="Calibri" w:hAnsiTheme="minorHAnsi" w:cstheme="minorHAnsi"/>
        </w:rPr>
        <w:t xml:space="preserve"> County</w:t>
      </w:r>
      <w:r>
        <w:rPr>
          <w:rFonts w:asciiTheme="minorHAnsi" w:eastAsia="Calibri" w:hAnsiTheme="minorHAnsi" w:cstheme="minorHAnsi"/>
        </w:rPr>
        <w:t xml:space="preserve"> indicated a slight increase </w:t>
      </w:r>
      <w:r w:rsidR="008D02CE" w:rsidRPr="00D164F5">
        <w:rPr>
          <w:rFonts w:asciiTheme="minorHAnsi" w:eastAsia="Calibri" w:hAnsiTheme="minorHAnsi" w:cstheme="minorHAnsi"/>
        </w:rPr>
        <w:t xml:space="preserve">from 556,120 people in 2000 </w:t>
      </w:r>
      <w:r>
        <w:rPr>
          <w:rFonts w:asciiTheme="minorHAnsi" w:eastAsia="Calibri" w:hAnsiTheme="minorHAnsi" w:cstheme="minorHAnsi"/>
        </w:rPr>
        <w:t xml:space="preserve">up </w:t>
      </w:r>
      <w:r w:rsidR="008D02CE" w:rsidRPr="00D164F5">
        <w:rPr>
          <w:rFonts w:asciiTheme="minorHAnsi" w:eastAsia="Calibri" w:hAnsiTheme="minorHAnsi" w:cstheme="minorHAnsi"/>
        </w:rPr>
        <w:t>to 675,551 people in 2014</w:t>
      </w:r>
      <w:r w:rsidR="001705D0">
        <w:rPr>
          <w:rFonts w:asciiTheme="minorHAnsi" w:eastAsia="Calibri" w:hAnsiTheme="minorHAnsi" w:cstheme="minorHAnsi"/>
        </w:rPr>
        <w:t xml:space="preserve"> (figure 25</w:t>
      </w:r>
      <w:r w:rsidR="004725B9">
        <w:rPr>
          <w:rFonts w:asciiTheme="minorHAnsi" w:eastAsia="Calibri" w:hAnsiTheme="minorHAnsi" w:cstheme="minorHAnsi"/>
        </w:rPr>
        <w:t>)</w:t>
      </w:r>
      <w:r w:rsidR="008D02CE" w:rsidRPr="00D164F5">
        <w:rPr>
          <w:rFonts w:asciiTheme="minorHAnsi" w:eastAsia="Calibri" w:hAnsiTheme="minorHAnsi" w:cstheme="minorHAnsi"/>
        </w:rPr>
        <w:t>.</w:t>
      </w:r>
      <w:r w:rsidR="00CA0D10">
        <w:rPr>
          <w:rFonts w:asciiTheme="minorHAnsi" w:eastAsia="Calibri" w:hAnsiTheme="minorHAnsi" w:cstheme="minorHAnsi"/>
        </w:rPr>
        <w:t xml:space="preserve"> This indicates an increasing need to create more efficient water management and monitor water use for an increasing population in a relatively arid part of the southwest United States. </w:t>
      </w:r>
    </w:p>
    <w:p w14:paraId="69C76CEC" w14:textId="768C51C1" w:rsidR="00726650" w:rsidRPr="00BB1E5C" w:rsidRDefault="00726650" w:rsidP="00617B4E">
      <w:pPr>
        <w:pStyle w:val="Caption"/>
        <w:keepNext/>
        <w:keepLines/>
        <w:ind w:left="0"/>
        <w:rPr>
          <w:rFonts w:eastAsia="Calibri" w:cstheme="minorHAnsi"/>
          <w:noProof/>
          <w:color w:val="auto"/>
          <w:sz w:val="24"/>
          <w:szCs w:val="24"/>
        </w:rPr>
      </w:pPr>
      <w:r w:rsidRPr="00BB1E5C">
        <w:rPr>
          <w:color w:val="auto"/>
          <w:sz w:val="24"/>
          <w:szCs w:val="24"/>
        </w:rPr>
        <w:lastRenderedPageBreak/>
        <w:t xml:space="preserve">Figure </w:t>
      </w:r>
      <w:r w:rsidR="009161E4">
        <w:rPr>
          <w:color w:val="auto"/>
          <w:sz w:val="24"/>
          <w:szCs w:val="24"/>
        </w:rPr>
        <w:t>25</w:t>
      </w:r>
      <w:r w:rsidRPr="00BB1E5C">
        <w:rPr>
          <w:color w:val="auto"/>
          <w:sz w:val="24"/>
          <w:szCs w:val="24"/>
        </w:rPr>
        <w:t xml:space="preserve">: General Total Population </w:t>
      </w:r>
      <w:r w:rsidR="00BA6218" w:rsidRPr="00BB1E5C">
        <w:rPr>
          <w:color w:val="auto"/>
          <w:sz w:val="24"/>
          <w:szCs w:val="24"/>
        </w:rPr>
        <w:t>in Bernalillo</w:t>
      </w:r>
      <w:r w:rsidRPr="00BB1E5C">
        <w:rPr>
          <w:color w:val="auto"/>
          <w:sz w:val="24"/>
          <w:szCs w:val="24"/>
        </w:rPr>
        <w:t xml:space="preserve"> County</w:t>
      </w:r>
    </w:p>
    <w:p w14:paraId="27F0C7D0" w14:textId="5891A0B0" w:rsidR="003D580F" w:rsidRPr="00D164F5" w:rsidRDefault="00726650" w:rsidP="00617B4E">
      <w:pPr>
        <w:keepNext/>
        <w:keepLines/>
        <w:spacing w:after="0" w:line="480" w:lineRule="auto"/>
        <w:ind w:left="0"/>
        <w:rPr>
          <w:rFonts w:asciiTheme="minorHAnsi" w:eastAsia="Calibri" w:hAnsiTheme="minorHAnsi" w:cstheme="minorHAnsi"/>
        </w:rPr>
      </w:pPr>
      <w:r w:rsidRPr="00121F61">
        <w:rPr>
          <w:rFonts w:asciiTheme="minorHAnsi" w:eastAsia="Calibri" w:hAnsiTheme="minorHAnsi" w:cstheme="minorHAnsi"/>
          <w:noProof/>
        </w:rPr>
        <w:drawing>
          <wp:inline distT="0" distB="0" distL="0" distR="0" wp14:anchorId="250A9094" wp14:editId="21594B3E">
            <wp:extent cx="5383033" cy="2743200"/>
            <wp:effectExtent l="0" t="0" r="27305"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B2E2DC9" w14:textId="31A09589" w:rsidR="008D02CE" w:rsidRDefault="001819D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Bernalillo </w:t>
      </w:r>
      <w:r w:rsidR="00223427">
        <w:rPr>
          <w:rFonts w:asciiTheme="minorHAnsi" w:eastAsia="Calibri" w:hAnsiTheme="minorHAnsi" w:cstheme="minorHAnsi"/>
        </w:rPr>
        <w:t>County,</w:t>
      </w:r>
      <w:r>
        <w:rPr>
          <w:rFonts w:asciiTheme="minorHAnsi" w:eastAsia="Calibri" w:hAnsiTheme="minorHAnsi" w:cstheme="minorHAnsi"/>
        </w:rPr>
        <w:t xml:space="preserve"> </w:t>
      </w:r>
      <w:r w:rsidR="008D02CE" w:rsidRPr="00D164F5">
        <w:rPr>
          <w:rFonts w:asciiTheme="minorHAnsi" w:eastAsia="Calibri" w:hAnsiTheme="minorHAnsi" w:cstheme="minorHAnsi"/>
        </w:rPr>
        <w:t>the total population receiving water from the pub</w:t>
      </w:r>
      <w:r w:rsidR="00635044">
        <w:rPr>
          <w:rFonts w:asciiTheme="minorHAnsi" w:eastAsia="Calibri" w:hAnsiTheme="minorHAnsi" w:cstheme="minorHAnsi"/>
        </w:rPr>
        <w:t xml:space="preserve">lic supply </w:t>
      </w:r>
      <w:r>
        <w:rPr>
          <w:rFonts w:asciiTheme="minorHAnsi" w:eastAsia="Calibri" w:hAnsiTheme="minorHAnsi" w:cstheme="minorHAnsi"/>
        </w:rPr>
        <w:t xml:space="preserve">has been </w:t>
      </w:r>
      <w:r w:rsidR="00635044">
        <w:rPr>
          <w:rFonts w:asciiTheme="minorHAnsi" w:eastAsia="Calibri" w:hAnsiTheme="minorHAnsi" w:cstheme="minorHAnsi"/>
        </w:rPr>
        <w:t xml:space="preserve">increasing </w:t>
      </w:r>
      <w:r w:rsidR="00DB0855">
        <w:rPr>
          <w:rFonts w:asciiTheme="minorHAnsi" w:eastAsia="Calibri" w:hAnsiTheme="minorHAnsi" w:cstheme="minorHAnsi"/>
        </w:rPr>
        <w:t>from</w:t>
      </w:r>
      <w:r>
        <w:rPr>
          <w:rFonts w:asciiTheme="minorHAnsi" w:eastAsia="Calibri" w:hAnsiTheme="minorHAnsi" w:cstheme="minorHAnsi"/>
        </w:rPr>
        <w:t xml:space="preserve"> </w:t>
      </w:r>
      <w:r w:rsidR="00635044">
        <w:rPr>
          <w:rFonts w:asciiTheme="minorHAnsi" w:eastAsia="Calibri" w:hAnsiTheme="minorHAnsi" w:cstheme="minorHAnsi"/>
        </w:rPr>
        <w:t>2000 to 2010</w:t>
      </w:r>
      <w:r w:rsidR="008D02CE" w:rsidRPr="00D164F5">
        <w:rPr>
          <w:rFonts w:asciiTheme="minorHAnsi" w:eastAsia="Calibri" w:hAnsiTheme="minorHAnsi" w:cstheme="minorHAnsi"/>
        </w:rPr>
        <w:t>. In 2000</w:t>
      </w:r>
      <w:r w:rsidR="00E07B32">
        <w:rPr>
          <w:rFonts w:asciiTheme="minorHAnsi" w:eastAsia="Calibri" w:hAnsiTheme="minorHAnsi" w:cstheme="minorHAnsi"/>
        </w:rPr>
        <w:t>,</w:t>
      </w:r>
      <w:r w:rsidR="008D02CE" w:rsidRPr="00D164F5">
        <w:rPr>
          <w:rFonts w:asciiTheme="minorHAnsi" w:eastAsia="Calibri" w:hAnsiTheme="minorHAnsi" w:cstheme="minorHAnsi"/>
        </w:rPr>
        <w:t xml:space="preserve"> approximately 507,000 people </w:t>
      </w:r>
      <w:r>
        <w:rPr>
          <w:rFonts w:asciiTheme="minorHAnsi" w:eastAsia="Calibri" w:hAnsiTheme="minorHAnsi" w:cstheme="minorHAnsi"/>
        </w:rPr>
        <w:t xml:space="preserve">were provided with public water supply, while it was </w:t>
      </w:r>
      <w:r w:rsidR="008D02CE" w:rsidRPr="00D164F5">
        <w:rPr>
          <w:rFonts w:asciiTheme="minorHAnsi" w:eastAsia="Calibri" w:hAnsiTheme="minorHAnsi" w:cstheme="minorHAnsi"/>
        </w:rPr>
        <w:t>approximately 637,000 people</w:t>
      </w:r>
      <w:r w:rsidR="001705D0">
        <w:rPr>
          <w:rFonts w:asciiTheme="minorHAnsi" w:eastAsia="Calibri" w:hAnsiTheme="minorHAnsi" w:cstheme="minorHAnsi"/>
        </w:rPr>
        <w:t xml:space="preserve"> in 2010 (figure 26</w:t>
      </w:r>
      <w:r>
        <w:rPr>
          <w:rFonts w:asciiTheme="minorHAnsi" w:eastAsia="Calibri" w:hAnsiTheme="minorHAnsi" w:cstheme="minorHAnsi"/>
        </w:rPr>
        <w:t>)</w:t>
      </w:r>
      <w:r w:rsidR="008D02CE" w:rsidRPr="00D164F5">
        <w:rPr>
          <w:rFonts w:asciiTheme="minorHAnsi" w:eastAsia="Calibri" w:hAnsiTheme="minorHAnsi" w:cstheme="minorHAnsi"/>
        </w:rPr>
        <w:t xml:space="preserve">. There is a trend of increasing dependence </w:t>
      </w:r>
      <w:r>
        <w:rPr>
          <w:rFonts w:asciiTheme="minorHAnsi" w:eastAsia="Calibri" w:hAnsiTheme="minorHAnsi" w:cstheme="minorHAnsi"/>
        </w:rPr>
        <w:t xml:space="preserve">on </w:t>
      </w:r>
      <w:r w:rsidR="008D02CE" w:rsidRPr="00D164F5">
        <w:rPr>
          <w:rFonts w:asciiTheme="minorHAnsi" w:eastAsia="Calibri" w:hAnsiTheme="minorHAnsi" w:cstheme="minorHAnsi"/>
        </w:rPr>
        <w:t xml:space="preserve">public supply water, either due to a growing overall population or a decreasing supply </w:t>
      </w:r>
      <w:r>
        <w:rPr>
          <w:rFonts w:asciiTheme="minorHAnsi" w:eastAsia="Calibri" w:hAnsiTheme="minorHAnsi" w:cstheme="minorHAnsi"/>
        </w:rPr>
        <w:t xml:space="preserve">from </w:t>
      </w:r>
      <w:r w:rsidR="008D02CE" w:rsidRPr="00D164F5">
        <w:rPr>
          <w:rFonts w:asciiTheme="minorHAnsi" w:eastAsia="Calibri" w:hAnsiTheme="minorHAnsi" w:cstheme="minorHAnsi"/>
        </w:rPr>
        <w:t xml:space="preserve">private </w:t>
      </w:r>
      <w:r>
        <w:rPr>
          <w:rFonts w:asciiTheme="minorHAnsi" w:eastAsia="Calibri" w:hAnsiTheme="minorHAnsi" w:cstheme="minorHAnsi"/>
        </w:rPr>
        <w:t xml:space="preserve">sources (wells). Comparing the total population and the public water supply in </w:t>
      </w:r>
      <w:r w:rsidR="00E3580A">
        <w:rPr>
          <w:rFonts w:asciiTheme="minorHAnsi" w:eastAsia="Calibri" w:hAnsiTheme="minorHAnsi" w:cstheme="minorHAnsi"/>
        </w:rPr>
        <w:t>Bernalillo</w:t>
      </w:r>
      <w:r>
        <w:rPr>
          <w:rFonts w:asciiTheme="minorHAnsi" w:eastAsia="Calibri" w:hAnsiTheme="minorHAnsi" w:cstheme="minorHAnsi"/>
        </w:rPr>
        <w:t xml:space="preserve"> County </w:t>
      </w:r>
      <w:r w:rsidR="00365C08">
        <w:rPr>
          <w:rFonts w:asciiTheme="minorHAnsi" w:eastAsia="Calibri" w:hAnsiTheme="minorHAnsi" w:cstheme="minorHAnsi"/>
        </w:rPr>
        <w:t xml:space="preserve">shows an overall increase in population in the area, where the </w:t>
      </w:r>
      <w:r w:rsidR="00223427">
        <w:rPr>
          <w:rFonts w:asciiTheme="minorHAnsi" w:eastAsia="Calibri" w:hAnsiTheme="minorHAnsi" w:cstheme="minorHAnsi"/>
        </w:rPr>
        <w:t>number</w:t>
      </w:r>
      <w:r w:rsidR="00365C08">
        <w:rPr>
          <w:rFonts w:asciiTheme="minorHAnsi" w:eastAsia="Calibri" w:hAnsiTheme="minorHAnsi" w:cstheme="minorHAnsi"/>
        </w:rPr>
        <w:t xml:space="preserve"> of people using water from the public supply remains consistently proportionate to the overall population. This indicates future withdrawals for citizens using public supply will also increase consistently with the population.</w:t>
      </w:r>
    </w:p>
    <w:p w14:paraId="02679FE5" w14:textId="71A2163E" w:rsidR="006E2316" w:rsidRPr="006E2316" w:rsidRDefault="006E2316" w:rsidP="00617B4E">
      <w:pPr>
        <w:keepNext/>
        <w:keepLines/>
        <w:spacing w:after="0" w:line="480" w:lineRule="auto"/>
        <w:ind w:left="0"/>
        <w:rPr>
          <w:rFonts w:asciiTheme="minorHAnsi" w:eastAsia="Calibri" w:hAnsiTheme="minorHAnsi" w:cstheme="minorHAnsi"/>
          <w:i/>
          <w:iCs/>
        </w:rPr>
      </w:pPr>
      <w:r w:rsidRPr="006E2316">
        <w:rPr>
          <w:rFonts w:asciiTheme="minorHAnsi" w:eastAsia="Calibri" w:hAnsiTheme="minorHAnsi" w:cstheme="minorHAnsi"/>
          <w:i/>
          <w:iCs/>
        </w:rPr>
        <w:lastRenderedPageBreak/>
        <w:t>Figure</w:t>
      </w:r>
      <w:r w:rsidR="009161E4">
        <w:rPr>
          <w:rFonts w:asciiTheme="minorHAnsi" w:eastAsia="Calibri" w:hAnsiTheme="minorHAnsi" w:cstheme="minorHAnsi"/>
          <w:i/>
          <w:iCs/>
        </w:rPr>
        <w:t xml:space="preserve"> 26</w:t>
      </w:r>
      <w:r w:rsidRPr="006E2316">
        <w:rPr>
          <w:rFonts w:asciiTheme="minorHAnsi" w:eastAsia="Calibri" w:hAnsiTheme="minorHAnsi" w:cstheme="minorHAnsi"/>
          <w:i/>
          <w:iCs/>
        </w:rPr>
        <w:t xml:space="preserve">: Public Supply Population </w:t>
      </w:r>
      <w:r w:rsidR="00E5457E">
        <w:rPr>
          <w:rFonts w:asciiTheme="minorHAnsi" w:eastAsia="Calibri" w:hAnsiTheme="minorHAnsi" w:cstheme="minorHAnsi"/>
          <w:i/>
          <w:iCs/>
        </w:rPr>
        <w:t>in</w:t>
      </w:r>
      <w:r w:rsidRPr="006E2316">
        <w:rPr>
          <w:rFonts w:asciiTheme="minorHAnsi" w:eastAsia="Calibri" w:hAnsiTheme="minorHAnsi" w:cstheme="minorHAnsi"/>
          <w:i/>
          <w:iCs/>
        </w:rPr>
        <w:t xml:space="preserve"> Bernalillo County</w:t>
      </w:r>
    </w:p>
    <w:p w14:paraId="11489638" w14:textId="614B0111" w:rsidR="008D02CE" w:rsidRPr="00D164F5" w:rsidRDefault="006E2316" w:rsidP="00617B4E">
      <w:pPr>
        <w:keepNext/>
        <w:keepLines/>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290B6E4E" wp14:editId="36937F94">
            <wp:extent cx="5334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47A6B6B" w14:textId="0369DC3C" w:rsidR="00E5457E" w:rsidRDefault="001819DC"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A</w:t>
      </w:r>
      <w:r w:rsidR="008D0A21">
        <w:rPr>
          <w:rFonts w:asciiTheme="minorHAnsi" w:eastAsia="Calibri" w:hAnsiTheme="minorHAnsi" w:cstheme="minorHAnsi"/>
        </w:rPr>
        <w:t xml:space="preserve"> continuously </w:t>
      </w:r>
      <w:r w:rsidR="00635044">
        <w:rPr>
          <w:rFonts w:asciiTheme="minorHAnsi" w:eastAsia="Calibri" w:hAnsiTheme="minorHAnsi" w:cstheme="minorHAnsi"/>
        </w:rPr>
        <w:t xml:space="preserve">increasing total population </w:t>
      </w:r>
      <w:r>
        <w:rPr>
          <w:rFonts w:asciiTheme="minorHAnsi" w:eastAsia="Calibri" w:hAnsiTheme="minorHAnsi" w:cstheme="minorHAnsi"/>
        </w:rPr>
        <w:t xml:space="preserve">has also been recorded </w:t>
      </w:r>
      <w:r w:rsidR="00635044">
        <w:rPr>
          <w:rFonts w:asciiTheme="minorHAnsi" w:eastAsia="Calibri" w:hAnsiTheme="minorHAnsi" w:cstheme="minorHAnsi"/>
        </w:rPr>
        <w:t xml:space="preserve">in El Paso County </w:t>
      </w:r>
      <w:r>
        <w:rPr>
          <w:rFonts w:asciiTheme="minorHAnsi" w:eastAsia="Calibri" w:hAnsiTheme="minorHAnsi" w:cstheme="minorHAnsi"/>
        </w:rPr>
        <w:t xml:space="preserve">in </w:t>
      </w:r>
      <w:r w:rsidR="00635044">
        <w:rPr>
          <w:rFonts w:asciiTheme="minorHAnsi" w:eastAsia="Calibri" w:hAnsiTheme="minorHAnsi" w:cstheme="minorHAnsi"/>
        </w:rPr>
        <w:t>2000</w:t>
      </w:r>
      <w:r>
        <w:rPr>
          <w:rFonts w:asciiTheme="minorHAnsi" w:eastAsia="Calibri" w:hAnsiTheme="minorHAnsi" w:cstheme="minorHAnsi"/>
        </w:rPr>
        <w:t>-</w:t>
      </w:r>
      <w:r w:rsidR="00635044">
        <w:rPr>
          <w:rFonts w:asciiTheme="minorHAnsi" w:eastAsia="Calibri" w:hAnsiTheme="minorHAnsi" w:cstheme="minorHAnsi"/>
        </w:rPr>
        <w:t>2015</w:t>
      </w:r>
      <w:r w:rsidR="008D0A21">
        <w:rPr>
          <w:rFonts w:asciiTheme="minorHAnsi" w:eastAsia="Calibri" w:hAnsiTheme="minorHAnsi" w:cstheme="minorHAnsi"/>
        </w:rPr>
        <w:t xml:space="preserve"> with the lowest level of </w:t>
      </w:r>
      <w:r w:rsidR="008D02CE" w:rsidRPr="00D164F5">
        <w:rPr>
          <w:rFonts w:asciiTheme="minorHAnsi" w:eastAsia="Calibri" w:hAnsiTheme="minorHAnsi" w:cstheme="minorHAnsi"/>
        </w:rPr>
        <w:t xml:space="preserve">679,568 people in 2000 and </w:t>
      </w:r>
      <w:r w:rsidR="008D0A21">
        <w:rPr>
          <w:rFonts w:asciiTheme="minorHAnsi" w:eastAsia="Calibri" w:hAnsiTheme="minorHAnsi" w:cstheme="minorHAnsi"/>
        </w:rPr>
        <w:t xml:space="preserve">the highest level of </w:t>
      </w:r>
      <w:r w:rsidR="003F0B6D">
        <w:rPr>
          <w:rFonts w:asciiTheme="minorHAnsi" w:eastAsia="Calibri" w:hAnsiTheme="minorHAnsi" w:cstheme="minorHAnsi"/>
        </w:rPr>
        <w:t xml:space="preserve">833,487 people </w:t>
      </w:r>
      <w:r w:rsidR="008D0A21">
        <w:rPr>
          <w:rFonts w:asciiTheme="minorHAnsi" w:eastAsia="Calibri" w:hAnsiTheme="minorHAnsi" w:cstheme="minorHAnsi"/>
        </w:rPr>
        <w:t xml:space="preserve">in </w:t>
      </w:r>
      <w:r w:rsidR="003F0B6D">
        <w:rPr>
          <w:rFonts w:asciiTheme="minorHAnsi" w:eastAsia="Calibri" w:hAnsiTheme="minorHAnsi" w:cstheme="minorHAnsi"/>
        </w:rPr>
        <w:t>2014</w:t>
      </w:r>
      <w:r w:rsidR="001705D0">
        <w:rPr>
          <w:rFonts w:asciiTheme="minorHAnsi" w:eastAsia="Calibri" w:hAnsiTheme="minorHAnsi" w:cstheme="minorHAnsi"/>
        </w:rPr>
        <w:t xml:space="preserve"> (figure 27</w:t>
      </w:r>
      <w:r w:rsidR="00E5457E">
        <w:rPr>
          <w:rFonts w:asciiTheme="minorHAnsi" w:eastAsia="Calibri" w:hAnsiTheme="minorHAnsi" w:cstheme="minorHAnsi"/>
        </w:rPr>
        <w:t>).</w:t>
      </w:r>
    </w:p>
    <w:p w14:paraId="65795368" w14:textId="77777777" w:rsidR="00E5457E" w:rsidRDefault="00E5457E" w:rsidP="00617B4E">
      <w:pPr>
        <w:spacing w:after="0" w:line="480" w:lineRule="auto"/>
        <w:ind w:left="0"/>
        <w:rPr>
          <w:rFonts w:asciiTheme="minorHAnsi" w:eastAsia="Calibri" w:hAnsiTheme="minorHAnsi" w:cstheme="minorHAnsi"/>
        </w:rPr>
      </w:pPr>
    </w:p>
    <w:p w14:paraId="17A81E9C" w14:textId="0F329123" w:rsidR="00E5457E" w:rsidRPr="009161E4" w:rsidRDefault="009161E4" w:rsidP="00617B4E">
      <w:pPr>
        <w:keepNext/>
        <w:keepLines/>
        <w:spacing w:after="0" w:line="480" w:lineRule="auto"/>
        <w:ind w:left="0"/>
        <w:rPr>
          <w:rFonts w:asciiTheme="minorHAnsi" w:eastAsia="Calibri" w:hAnsiTheme="minorHAnsi" w:cstheme="minorHAnsi"/>
          <w:i/>
        </w:rPr>
      </w:pPr>
      <w:r w:rsidRPr="009161E4">
        <w:rPr>
          <w:rFonts w:asciiTheme="minorHAnsi" w:eastAsia="Calibri" w:hAnsiTheme="minorHAnsi" w:cstheme="minorHAnsi"/>
          <w:i/>
        </w:rPr>
        <w:t>Figure 27</w:t>
      </w:r>
      <w:r w:rsidR="00E5457E" w:rsidRPr="009161E4">
        <w:rPr>
          <w:rFonts w:asciiTheme="minorHAnsi" w:eastAsia="Calibri" w:hAnsiTheme="minorHAnsi" w:cstheme="minorHAnsi"/>
          <w:i/>
        </w:rPr>
        <w:t>: Total Population in El Paso County</w:t>
      </w:r>
    </w:p>
    <w:p w14:paraId="28B7997E" w14:textId="4777D92A" w:rsidR="008D02CE" w:rsidRDefault="00E5457E" w:rsidP="00617B4E">
      <w:pPr>
        <w:spacing w:after="0" w:line="480" w:lineRule="auto"/>
        <w:ind w:left="0"/>
        <w:rPr>
          <w:rFonts w:asciiTheme="minorHAnsi" w:eastAsia="Calibri" w:hAnsiTheme="minorHAnsi" w:cstheme="minorHAnsi"/>
        </w:rPr>
      </w:pPr>
      <w:r w:rsidRPr="00D164F5">
        <w:rPr>
          <w:rFonts w:asciiTheme="minorHAnsi" w:eastAsia="Calibri" w:hAnsiTheme="minorHAnsi" w:cstheme="minorHAnsi"/>
          <w:noProof/>
        </w:rPr>
        <w:drawing>
          <wp:inline distT="0" distB="0" distL="0" distR="0" wp14:anchorId="652FDFB0" wp14:editId="78A5411F">
            <wp:extent cx="5334000" cy="2501900"/>
            <wp:effectExtent l="0" t="0" r="0" b="127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3A6AED5" w14:textId="7EFAAA7E" w:rsidR="008D02CE" w:rsidRDefault="008D0A21"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lastRenderedPageBreak/>
        <w:t xml:space="preserve">The same increasing </w:t>
      </w:r>
      <w:r w:rsidR="001705D0">
        <w:rPr>
          <w:rFonts w:asciiTheme="minorHAnsi" w:eastAsia="Calibri" w:hAnsiTheme="minorHAnsi" w:cstheme="minorHAnsi"/>
        </w:rPr>
        <w:t xml:space="preserve">trend has been noticed in </w:t>
      </w:r>
      <w:r w:rsidR="00635044">
        <w:rPr>
          <w:rFonts w:asciiTheme="minorHAnsi" w:eastAsia="Calibri" w:hAnsiTheme="minorHAnsi" w:cstheme="minorHAnsi"/>
        </w:rPr>
        <w:t xml:space="preserve">El Paso County </w:t>
      </w:r>
      <w:r w:rsidR="001705D0">
        <w:rPr>
          <w:rFonts w:asciiTheme="minorHAnsi" w:eastAsia="Calibri" w:hAnsiTheme="minorHAnsi" w:cstheme="minorHAnsi"/>
        </w:rPr>
        <w:t xml:space="preserve">public supply population </w:t>
      </w:r>
      <w:r>
        <w:rPr>
          <w:rFonts w:asciiTheme="minorHAnsi" w:eastAsia="Calibri" w:hAnsiTheme="minorHAnsi" w:cstheme="minorHAnsi"/>
        </w:rPr>
        <w:t xml:space="preserve">between </w:t>
      </w:r>
      <w:r w:rsidR="00635044">
        <w:rPr>
          <w:rFonts w:asciiTheme="minorHAnsi" w:eastAsia="Calibri" w:hAnsiTheme="minorHAnsi" w:cstheme="minorHAnsi"/>
        </w:rPr>
        <w:t xml:space="preserve">2005 </w:t>
      </w:r>
      <w:r>
        <w:rPr>
          <w:rFonts w:asciiTheme="minorHAnsi" w:eastAsia="Calibri" w:hAnsiTheme="minorHAnsi" w:cstheme="minorHAnsi"/>
        </w:rPr>
        <w:t xml:space="preserve">and </w:t>
      </w:r>
      <w:r w:rsidR="00635044">
        <w:rPr>
          <w:rFonts w:asciiTheme="minorHAnsi" w:eastAsia="Calibri" w:hAnsiTheme="minorHAnsi" w:cstheme="minorHAnsi"/>
        </w:rPr>
        <w:t xml:space="preserve">2010. </w:t>
      </w:r>
      <w:r>
        <w:rPr>
          <w:rFonts w:asciiTheme="minorHAnsi" w:eastAsia="Calibri" w:hAnsiTheme="minorHAnsi" w:cstheme="minorHAnsi"/>
        </w:rPr>
        <w:t xml:space="preserve">While the </w:t>
      </w:r>
      <w:r w:rsidR="008D02CE" w:rsidRPr="00D164F5">
        <w:rPr>
          <w:rFonts w:asciiTheme="minorHAnsi" w:eastAsia="Calibri" w:hAnsiTheme="minorHAnsi" w:cstheme="minorHAnsi"/>
        </w:rPr>
        <w:t>population receiving water from the public supply</w:t>
      </w:r>
      <w:r>
        <w:rPr>
          <w:rFonts w:asciiTheme="minorHAnsi" w:eastAsia="Calibri" w:hAnsiTheme="minorHAnsi" w:cstheme="minorHAnsi"/>
        </w:rPr>
        <w:t xml:space="preserve"> amounted to </w:t>
      </w:r>
      <w:r w:rsidR="008D02CE" w:rsidRPr="00D164F5">
        <w:rPr>
          <w:rFonts w:asciiTheme="minorHAnsi" w:eastAsia="Calibri" w:hAnsiTheme="minorHAnsi" w:cstheme="minorHAnsi"/>
        </w:rPr>
        <w:t>662,000 people in 2005</w:t>
      </w:r>
      <w:r>
        <w:rPr>
          <w:rFonts w:asciiTheme="minorHAnsi" w:eastAsia="Calibri" w:hAnsiTheme="minorHAnsi" w:cstheme="minorHAnsi"/>
        </w:rPr>
        <w:t xml:space="preserve">, it has grown </w:t>
      </w:r>
      <w:r w:rsidR="008D02CE" w:rsidRPr="00D164F5">
        <w:rPr>
          <w:rFonts w:asciiTheme="minorHAnsi" w:eastAsia="Calibri" w:hAnsiTheme="minorHAnsi" w:cstheme="minorHAnsi"/>
        </w:rPr>
        <w:t>to around 784,000 people in 2010</w:t>
      </w:r>
      <w:r w:rsidR="001705D0">
        <w:rPr>
          <w:rFonts w:asciiTheme="minorHAnsi" w:eastAsia="Calibri" w:hAnsiTheme="minorHAnsi" w:cstheme="minorHAnsi"/>
        </w:rPr>
        <w:t xml:space="preserve"> (figure 28</w:t>
      </w:r>
      <w:r>
        <w:rPr>
          <w:rFonts w:asciiTheme="minorHAnsi" w:eastAsia="Calibri" w:hAnsiTheme="minorHAnsi" w:cstheme="minorHAnsi"/>
        </w:rPr>
        <w:t>)</w:t>
      </w:r>
      <w:r w:rsidR="008D02CE" w:rsidRPr="00D164F5">
        <w:rPr>
          <w:rFonts w:asciiTheme="minorHAnsi" w:eastAsia="Calibri" w:hAnsiTheme="minorHAnsi" w:cstheme="minorHAnsi"/>
        </w:rPr>
        <w:t xml:space="preserve">. This increase </w:t>
      </w:r>
      <w:r>
        <w:rPr>
          <w:rFonts w:asciiTheme="minorHAnsi" w:eastAsia="Calibri" w:hAnsiTheme="minorHAnsi" w:cstheme="minorHAnsi"/>
        </w:rPr>
        <w:t xml:space="preserve">makes for </w:t>
      </w:r>
      <w:r w:rsidR="008D02CE" w:rsidRPr="00D164F5">
        <w:rPr>
          <w:rFonts w:asciiTheme="minorHAnsi" w:eastAsia="Calibri" w:hAnsiTheme="minorHAnsi" w:cstheme="minorHAnsi"/>
        </w:rPr>
        <w:t xml:space="preserve">over 100,000 people in a span of </w:t>
      </w:r>
      <w:r>
        <w:rPr>
          <w:rFonts w:asciiTheme="minorHAnsi" w:eastAsia="Calibri" w:hAnsiTheme="minorHAnsi" w:cstheme="minorHAnsi"/>
        </w:rPr>
        <w:t xml:space="preserve">only </w:t>
      </w:r>
      <w:r w:rsidR="008D02CE" w:rsidRPr="00D164F5">
        <w:rPr>
          <w:rFonts w:asciiTheme="minorHAnsi" w:eastAsia="Calibri" w:hAnsiTheme="minorHAnsi" w:cstheme="minorHAnsi"/>
        </w:rPr>
        <w:t xml:space="preserve">five years, </w:t>
      </w:r>
      <w:r>
        <w:rPr>
          <w:rFonts w:asciiTheme="minorHAnsi" w:eastAsia="Calibri" w:hAnsiTheme="minorHAnsi" w:cstheme="minorHAnsi"/>
        </w:rPr>
        <w:t xml:space="preserve">and indicates </w:t>
      </w:r>
      <w:r w:rsidR="008D02CE" w:rsidRPr="00D164F5">
        <w:rPr>
          <w:rFonts w:asciiTheme="minorHAnsi" w:eastAsia="Calibri" w:hAnsiTheme="minorHAnsi" w:cstheme="minorHAnsi"/>
        </w:rPr>
        <w:t xml:space="preserve">a significant </w:t>
      </w:r>
      <w:r>
        <w:rPr>
          <w:rFonts w:asciiTheme="minorHAnsi" w:eastAsia="Calibri" w:hAnsiTheme="minorHAnsi" w:cstheme="minorHAnsi"/>
        </w:rPr>
        <w:t xml:space="preserve">change </w:t>
      </w:r>
      <w:r w:rsidR="008D02CE" w:rsidRPr="00D164F5">
        <w:rPr>
          <w:rFonts w:asciiTheme="minorHAnsi" w:eastAsia="Calibri" w:hAnsiTheme="minorHAnsi" w:cstheme="minorHAnsi"/>
        </w:rPr>
        <w:t xml:space="preserve">when </w:t>
      </w:r>
      <w:r>
        <w:rPr>
          <w:rFonts w:asciiTheme="minorHAnsi" w:eastAsia="Calibri" w:hAnsiTheme="minorHAnsi" w:cstheme="minorHAnsi"/>
        </w:rPr>
        <w:t xml:space="preserve">considering </w:t>
      </w:r>
      <w:r w:rsidR="008D02CE" w:rsidRPr="00D164F5">
        <w:rPr>
          <w:rFonts w:asciiTheme="minorHAnsi" w:eastAsia="Calibri" w:hAnsiTheme="minorHAnsi" w:cstheme="minorHAnsi"/>
        </w:rPr>
        <w:t xml:space="preserve">water withdrawals and use. </w:t>
      </w:r>
    </w:p>
    <w:p w14:paraId="7543A6A1" w14:textId="77777777" w:rsidR="00E5457E" w:rsidRPr="00D164F5" w:rsidRDefault="00E5457E" w:rsidP="00617B4E">
      <w:pPr>
        <w:spacing w:after="0" w:line="480" w:lineRule="auto"/>
        <w:ind w:left="0"/>
        <w:rPr>
          <w:rFonts w:asciiTheme="minorHAnsi" w:eastAsia="Calibri" w:hAnsiTheme="minorHAnsi" w:cstheme="minorHAnsi"/>
        </w:rPr>
      </w:pPr>
    </w:p>
    <w:p w14:paraId="0C8E1153" w14:textId="0AF18257" w:rsidR="00BC2882" w:rsidRDefault="00E5457E" w:rsidP="00617B4E">
      <w:pPr>
        <w:keepNext/>
        <w:keepLines/>
        <w:spacing w:after="0" w:line="480" w:lineRule="auto"/>
        <w:ind w:left="0"/>
        <w:rPr>
          <w:rFonts w:asciiTheme="minorHAnsi" w:eastAsia="Calibri" w:hAnsiTheme="minorHAnsi" w:cstheme="minorHAnsi"/>
        </w:rPr>
      </w:pPr>
      <w:r w:rsidRPr="009161E4">
        <w:rPr>
          <w:rFonts w:asciiTheme="minorHAnsi" w:eastAsia="Calibri" w:hAnsiTheme="minorHAnsi" w:cstheme="minorHAnsi"/>
          <w:i/>
        </w:rPr>
        <w:t>Figure</w:t>
      </w:r>
      <w:r w:rsidR="009161E4" w:rsidRPr="009161E4">
        <w:rPr>
          <w:rFonts w:asciiTheme="minorHAnsi" w:eastAsia="Calibri" w:hAnsiTheme="minorHAnsi" w:cstheme="minorHAnsi"/>
          <w:i/>
        </w:rPr>
        <w:t xml:space="preserve"> 28</w:t>
      </w:r>
      <w:r w:rsidRPr="009161E4">
        <w:rPr>
          <w:rFonts w:asciiTheme="minorHAnsi" w:eastAsia="Calibri" w:hAnsiTheme="minorHAnsi" w:cstheme="minorHAnsi"/>
          <w:i/>
        </w:rPr>
        <w:t xml:space="preserve">: </w:t>
      </w:r>
      <w:r w:rsidR="00361081">
        <w:rPr>
          <w:i/>
        </w:rPr>
        <w:t xml:space="preserve">Public Supply Population in </w:t>
      </w:r>
      <w:r w:rsidRPr="009161E4">
        <w:rPr>
          <w:i/>
        </w:rPr>
        <w:t>El Paso County</w:t>
      </w:r>
      <w:r w:rsidRPr="00D164F5">
        <w:rPr>
          <w:rFonts w:asciiTheme="minorHAnsi" w:eastAsia="Calibri" w:hAnsiTheme="minorHAnsi" w:cstheme="minorHAnsi"/>
          <w:noProof/>
        </w:rPr>
        <w:drawing>
          <wp:inline distT="0" distB="0" distL="0" distR="0" wp14:anchorId="309E3621" wp14:editId="15A90AA0">
            <wp:extent cx="5394960" cy="2585085"/>
            <wp:effectExtent l="0" t="0" r="15240" b="571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DB32997" w14:textId="616E702F" w:rsidR="003D5DB8" w:rsidRDefault="008D0A21"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Comparing all three case study regions in terms of population changes and public water supply, a clear trend exists for </w:t>
      </w:r>
      <w:r w:rsidR="00365C08">
        <w:rPr>
          <w:rFonts w:asciiTheme="minorHAnsi" w:eastAsia="Calibri" w:hAnsiTheme="minorHAnsi" w:cstheme="minorHAnsi"/>
        </w:rPr>
        <w:t xml:space="preserve">El Paso and Bernalillo Counties where both population data sets are increasing. There is a decreasing population trend for Rio Grande County, which again points to the concept of rural flight as Bernalillo and El Paso Counties are both more urban than Rio Grande County. </w:t>
      </w:r>
    </w:p>
    <w:p w14:paraId="7D4F4F82" w14:textId="77777777" w:rsidR="003D5DB8" w:rsidRDefault="003D5DB8" w:rsidP="00617B4E">
      <w:pPr>
        <w:spacing w:after="0" w:line="480" w:lineRule="auto"/>
        <w:ind w:left="0"/>
        <w:rPr>
          <w:rFonts w:asciiTheme="minorHAnsi" w:eastAsia="Calibri" w:hAnsiTheme="minorHAnsi" w:cstheme="minorHAnsi"/>
        </w:rPr>
      </w:pPr>
    </w:p>
    <w:p w14:paraId="285366DC" w14:textId="77777777" w:rsidR="00AF50E3" w:rsidRDefault="00AF50E3" w:rsidP="00617B4E">
      <w:pPr>
        <w:spacing w:after="0" w:line="480" w:lineRule="auto"/>
        <w:ind w:left="0"/>
        <w:rPr>
          <w:rFonts w:asciiTheme="minorHAnsi" w:eastAsia="Calibri" w:hAnsiTheme="minorHAnsi" w:cstheme="minorHAnsi"/>
          <w:b/>
        </w:rPr>
      </w:pPr>
    </w:p>
    <w:p w14:paraId="229DD832" w14:textId="77777777" w:rsidR="00AF50E3" w:rsidRDefault="00AF50E3" w:rsidP="00617B4E">
      <w:pPr>
        <w:spacing w:after="0" w:line="480" w:lineRule="auto"/>
        <w:ind w:left="0"/>
        <w:rPr>
          <w:rFonts w:asciiTheme="minorHAnsi" w:eastAsia="Calibri" w:hAnsiTheme="minorHAnsi" w:cstheme="minorHAnsi"/>
          <w:b/>
        </w:rPr>
      </w:pPr>
    </w:p>
    <w:p w14:paraId="2731C166" w14:textId="6A83C4CE" w:rsidR="008D02CE" w:rsidRPr="00DC21FA" w:rsidRDefault="008D02CE"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lastRenderedPageBreak/>
        <w:t>4.</w:t>
      </w:r>
      <w:r w:rsidR="00033FA9">
        <w:rPr>
          <w:rFonts w:asciiTheme="minorHAnsi" w:eastAsia="Calibri" w:hAnsiTheme="minorHAnsi" w:cstheme="minorHAnsi"/>
          <w:b/>
        </w:rPr>
        <w:t>8</w:t>
      </w:r>
      <w:r w:rsidR="0042445B">
        <w:rPr>
          <w:rFonts w:asciiTheme="minorHAnsi" w:eastAsia="Calibri" w:hAnsiTheme="minorHAnsi" w:cstheme="minorHAnsi"/>
          <w:b/>
        </w:rPr>
        <w:t xml:space="preserve"> Temperature and Precipitation</w:t>
      </w:r>
    </w:p>
    <w:p w14:paraId="1794A7C9" w14:textId="716BA266" w:rsidR="00252B82" w:rsidRDefault="00762C24"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Analyzing changes in temperature and precipitation allows</w:t>
      </w:r>
      <w:r w:rsidR="00BA6218">
        <w:rPr>
          <w:rFonts w:asciiTheme="minorHAnsi" w:eastAsia="Calibri" w:hAnsiTheme="minorHAnsi" w:cstheme="minorHAnsi"/>
        </w:rPr>
        <w:t xml:space="preserve"> us</w:t>
      </w:r>
      <w:r>
        <w:rPr>
          <w:rFonts w:asciiTheme="minorHAnsi" w:eastAsia="Calibri" w:hAnsiTheme="minorHAnsi" w:cstheme="minorHAnsi"/>
        </w:rPr>
        <w:t xml:space="preserve"> to understand impacts</w:t>
      </w:r>
      <w:r w:rsidR="00BA6218">
        <w:rPr>
          <w:rFonts w:asciiTheme="minorHAnsi" w:eastAsia="Calibri" w:hAnsiTheme="minorHAnsi" w:cstheme="minorHAnsi"/>
        </w:rPr>
        <w:t xml:space="preserve"> in water use and withdrawals from natural weather conditions. </w:t>
      </w:r>
      <w:r>
        <w:rPr>
          <w:rFonts w:asciiTheme="minorHAnsi" w:eastAsia="Calibri" w:hAnsiTheme="minorHAnsi" w:cstheme="minorHAnsi"/>
        </w:rPr>
        <w:t xml:space="preserve">Both variables count as environmental variables that are more difficult to quantify, either due to data scarcity or to varying specificity of measurements. </w:t>
      </w:r>
    </w:p>
    <w:p w14:paraId="21B92919" w14:textId="0AFB7512" w:rsidR="00762C24" w:rsidRDefault="00505F8F"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Climate change might make temperature and precipitation variability </w:t>
      </w:r>
      <w:r w:rsidR="004B2D5D">
        <w:rPr>
          <w:rFonts w:asciiTheme="minorHAnsi" w:eastAsia="Calibri" w:hAnsiTheme="minorHAnsi" w:cstheme="minorHAnsi"/>
        </w:rPr>
        <w:t xml:space="preserve">more extreme in the future, so analyzing current </w:t>
      </w:r>
      <w:r w:rsidR="00FB02C6">
        <w:rPr>
          <w:rFonts w:asciiTheme="minorHAnsi" w:eastAsia="Calibri" w:hAnsiTheme="minorHAnsi" w:cstheme="minorHAnsi"/>
        </w:rPr>
        <w:t>weather patterns helps determine current changes and prepare for future, more extreme changes</w:t>
      </w:r>
      <w:r w:rsidR="00762C24">
        <w:rPr>
          <w:rFonts w:asciiTheme="minorHAnsi" w:eastAsia="Calibri" w:hAnsiTheme="minorHAnsi" w:cstheme="minorHAnsi"/>
        </w:rPr>
        <w:t xml:space="preserve">. </w:t>
      </w:r>
      <w:r w:rsidR="00FB02C6">
        <w:rPr>
          <w:rFonts w:asciiTheme="minorHAnsi" w:eastAsia="Calibri" w:hAnsiTheme="minorHAnsi" w:cstheme="minorHAnsi"/>
        </w:rPr>
        <w:t>While</w:t>
      </w:r>
      <w:r w:rsidR="00762C24">
        <w:rPr>
          <w:rFonts w:asciiTheme="minorHAnsi" w:eastAsia="Calibri" w:hAnsiTheme="minorHAnsi" w:cstheme="minorHAnsi"/>
        </w:rPr>
        <w:t xml:space="preserve"> temp</w:t>
      </w:r>
      <w:r w:rsidR="00FB02C6">
        <w:rPr>
          <w:rFonts w:asciiTheme="minorHAnsi" w:eastAsia="Calibri" w:hAnsiTheme="minorHAnsi" w:cstheme="minorHAnsi"/>
        </w:rPr>
        <w:t>erature</w:t>
      </w:r>
      <w:r w:rsidR="00762C24">
        <w:rPr>
          <w:rFonts w:asciiTheme="minorHAnsi" w:eastAsia="Calibri" w:hAnsiTheme="minorHAnsi" w:cstheme="minorHAnsi"/>
        </w:rPr>
        <w:t xml:space="preserve"> and precip</w:t>
      </w:r>
      <w:r w:rsidR="00FB02C6">
        <w:rPr>
          <w:rFonts w:asciiTheme="minorHAnsi" w:eastAsia="Calibri" w:hAnsiTheme="minorHAnsi" w:cstheme="minorHAnsi"/>
        </w:rPr>
        <w:t>itation</w:t>
      </w:r>
      <w:r w:rsidR="00762C24">
        <w:rPr>
          <w:rFonts w:asciiTheme="minorHAnsi" w:eastAsia="Calibri" w:hAnsiTheme="minorHAnsi" w:cstheme="minorHAnsi"/>
        </w:rPr>
        <w:t xml:space="preserve"> data is </w:t>
      </w:r>
      <w:r w:rsidR="00FB02C6">
        <w:rPr>
          <w:rFonts w:asciiTheme="minorHAnsi" w:eastAsia="Calibri" w:hAnsiTheme="minorHAnsi" w:cstheme="minorHAnsi"/>
        </w:rPr>
        <w:t xml:space="preserve">usually </w:t>
      </w:r>
      <w:r w:rsidR="00762C24">
        <w:rPr>
          <w:rFonts w:asciiTheme="minorHAnsi" w:eastAsia="Calibri" w:hAnsiTheme="minorHAnsi" w:cstheme="minorHAnsi"/>
        </w:rPr>
        <w:t>collected</w:t>
      </w:r>
      <w:r w:rsidR="00FB02C6">
        <w:rPr>
          <w:rFonts w:asciiTheme="minorHAnsi" w:eastAsia="Calibri" w:hAnsiTheme="minorHAnsi" w:cstheme="minorHAnsi"/>
        </w:rPr>
        <w:t xml:space="preserve"> on a minute or daily basis,</w:t>
      </w:r>
      <w:r w:rsidR="00762C24">
        <w:rPr>
          <w:rFonts w:asciiTheme="minorHAnsi" w:eastAsia="Calibri" w:hAnsiTheme="minorHAnsi" w:cstheme="minorHAnsi"/>
        </w:rPr>
        <w:t xml:space="preserve"> for the purpose of this study it has been aggregated to annual values</w:t>
      </w:r>
      <w:r w:rsidR="00FB02C6">
        <w:rPr>
          <w:rFonts w:asciiTheme="minorHAnsi" w:eastAsia="Calibri" w:hAnsiTheme="minorHAnsi" w:cstheme="minorHAnsi"/>
        </w:rPr>
        <w:t xml:space="preserve"> to correlate to the other county data</w:t>
      </w:r>
      <w:r w:rsidR="00762C24">
        <w:rPr>
          <w:rFonts w:asciiTheme="minorHAnsi" w:eastAsia="Calibri" w:hAnsiTheme="minorHAnsi" w:cstheme="minorHAnsi"/>
        </w:rPr>
        <w:t>.</w:t>
      </w:r>
    </w:p>
    <w:p w14:paraId="576A7168" w14:textId="1D418198" w:rsidR="003535D9" w:rsidRDefault="00762C24"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w:t>
      </w:r>
      <w:r w:rsidR="008D02CE" w:rsidRPr="00D164F5">
        <w:rPr>
          <w:rFonts w:asciiTheme="minorHAnsi" w:eastAsia="Calibri" w:hAnsiTheme="minorHAnsi" w:cstheme="minorHAnsi"/>
        </w:rPr>
        <w:t xml:space="preserve">he average annual temperatures in Rio Grande County have </w:t>
      </w:r>
      <w:r>
        <w:rPr>
          <w:rFonts w:asciiTheme="minorHAnsi" w:eastAsia="Calibri" w:hAnsiTheme="minorHAnsi" w:cstheme="minorHAnsi"/>
        </w:rPr>
        <w:t xml:space="preserve">significantly </w:t>
      </w:r>
      <w:r w:rsidR="008D02CE" w:rsidRPr="00D164F5">
        <w:rPr>
          <w:rFonts w:asciiTheme="minorHAnsi" w:eastAsia="Calibri" w:hAnsiTheme="minorHAnsi" w:cstheme="minorHAnsi"/>
        </w:rPr>
        <w:t xml:space="preserve">fluctuated </w:t>
      </w:r>
      <w:r>
        <w:rPr>
          <w:rFonts w:asciiTheme="minorHAnsi" w:eastAsia="Calibri" w:hAnsiTheme="minorHAnsi" w:cstheme="minorHAnsi"/>
        </w:rPr>
        <w:t xml:space="preserve">between </w:t>
      </w:r>
      <w:r w:rsidR="008D02CE" w:rsidRPr="00D164F5">
        <w:rPr>
          <w:rFonts w:asciiTheme="minorHAnsi" w:eastAsia="Calibri" w:hAnsiTheme="minorHAnsi" w:cstheme="minorHAnsi"/>
        </w:rPr>
        <w:t xml:space="preserve">2000 </w:t>
      </w:r>
      <w:r>
        <w:rPr>
          <w:rFonts w:asciiTheme="minorHAnsi" w:eastAsia="Calibri" w:hAnsiTheme="minorHAnsi" w:cstheme="minorHAnsi"/>
        </w:rPr>
        <w:t xml:space="preserve">and </w:t>
      </w:r>
      <w:r w:rsidR="008D02CE" w:rsidRPr="00D164F5">
        <w:rPr>
          <w:rFonts w:asciiTheme="minorHAnsi" w:eastAsia="Calibri" w:hAnsiTheme="minorHAnsi" w:cstheme="minorHAnsi"/>
        </w:rPr>
        <w:t xml:space="preserve">2015, with the lowest </w:t>
      </w:r>
      <w:r>
        <w:rPr>
          <w:rFonts w:asciiTheme="minorHAnsi" w:eastAsia="Calibri" w:hAnsiTheme="minorHAnsi" w:cstheme="minorHAnsi"/>
        </w:rPr>
        <w:t>temp</w:t>
      </w:r>
      <w:r w:rsidR="00BA6218">
        <w:rPr>
          <w:rFonts w:asciiTheme="minorHAnsi" w:eastAsia="Calibri" w:hAnsiTheme="minorHAnsi" w:cstheme="minorHAnsi"/>
        </w:rPr>
        <w:t>erature</w:t>
      </w:r>
      <w:r>
        <w:rPr>
          <w:rFonts w:asciiTheme="minorHAnsi" w:eastAsia="Calibri" w:hAnsiTheme="minorHAnsi" w:cstheme="minorHAnsi"/>
        </w:rPr>
        <w:t xml:space="preserve"> of </w:t>
      </w:r>
      <w:r w:rsidR="008D02CE" w:rsidRPr="00D164F5">
        <w:rPr>
          <w:rFonts w:asciiTheme="minorHAnsi" w:eastAsia="Calibri" w:hAnsiTheme="minorHAnsi" w:cstheme="minorHAnsi"/>
        </w:rPr>
        <w:t xml:space="preserve">37.8 degrees Fahrenheit </w:t>
      </w:r>
      <w:r>
        <w:rPr>
          <w:rFonts w:asciiTheme="minorHAnsi" w:eastAsia="Calibri" w:hAnsiTheme="minorHAnsi" w:cstheme="minorHAnsi"/>
        </w:rPr>
        <w:t xml:space="preserve">in </w:t>
      </w:r>
      <w:r w:rsidRPr="00D164F5">
        <w:rPr>
          <w:rFonts w:asciiTheme="minorHAnsi" w:eastAsia="Calibri" w:hAnsiTheme="minorHAnsi" w:cstheme="minorHAnsi"/>
        </w:rPr>
        <w:t xml:space="preserve">2008 </w:t>
      </w:r>
      <w:r w:rsidR="008D02CE" w:rsidRPr="00D164F5">
        <w:rPr>
          <w:rFonts w:asciiTheme="minorHAnsi" w:eastAsia="Calibri" w:hAnsiTheme="minorHAnsi" w:cstheme="minorHAnsi"/>
        </w:rPr>
        <w:t xml:space="preserve">and the highest </w:t>
      </w:r>
      <w:r>
        <w:rPr>
          <w:rFonts w:asciiTheme="minorHAnsi" w:eastAsia="Calibri" w:hAnsiTheme="minorHAnsi" w:cstheme="minorHAnsi"/>
        </w:rPr>
        <w:t xml:space="preserve">temperature </w:t>
      </w:r>
      <w:r w:rsidR="008D02CE" w:rsidRPr="00D164F5">
        <w:rPr>
          <w:rFonts w:asciiTheme="minorHAnsi" w:eastAsia="Calibri" w:hAnsiTheme="minorHAnsi" w:cstheme="minorHAnsi"/>
        </w:rPr>
        <w:t xml:space="preserve">reaching 41.6 degrees in 2015. There appears to be a trend of a low average temperature every four or five years before rising back to higher temperatures. The average temperature for </w:t>
      </w:r>
      <w:r>
        <w:rPr>
          <w:rFonts w:asciiTheme="minorHAnsi" w:eastAsia="Calibri" w:hAnsiTheme="minorHAnsi" w:cstheme="minorHAnsi"/>
        </w:rPr>
        <w:t xml:space="preserve">the entire time span of the analysis is </w:t>
      </w:r>
      <w:r w:rsidR="008D02CE" w:rsidRPr="00D164F5">
        <w:rPr>
          <w:rFonts w:asciiTheme="minorHAnsi" w:eastAsia="Calibri" w:hAnsiTheme="minorHAnsi" w:cstheme="minorHAnsi"/>
        </w:rPr>
        <w:t>approximately 39.7 degrees</w:t>
      </w:r>
      <w:r>
        <w:rPr>
          <w:rFonts w:asciiTheme="minorHAnsi" w:eastAsia="Calibri" w:hAnsiTheme="minorHAnsi" w:cstheme="minorHAnsi"/>
        </w:rPr>
        <w:t xml:space="preserve"> F</w:t>
      </w:r>
      <w:r w:rsidR="003535D9">
        <w:rPr>
          <w:rFonts w:asciiTheme="minorHAnsi" w:eastAsia="Calibri" w:hAnsiTheme="minorHAnsi" w:cstheme="minorHAnsi"/>
        </w:rPr>
        <w:t xml:space="preserve">. </w:t>
      </w:r>
    </w:p>
    <w:p w14:paraId="298D8E01" w14:textId="092CEE47" w:rsidR="003535D9" w:rsidRDefault="003535D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w:t>
      </w:r>
      <w:r w:rsidRPr="00D164F5">
        <w:rPr>
          <w:rFonts w:asciiTheme="minorHAnsi" w:eastAsia="Calibri" w:hAnsiTheme="minorHAnsi" w:cstheme="minorHAnsi"/>
        </w:rPr>
        <w:t>Bernalillo County, the average annual temperatures range</w:t>
      </w:r>
      <w:r>
        <w:rPr>
          <w:rFonts w:asciiTheme="minorHAnsi" w:eastAsia="Calibri" w:hAnsiTheme="minorHAnsi" w:cstheme="minorHAnsi"/>
        </w:rPr>
        <w:t>d</w:t>
      </w:r>
      <w:r w:rsidRPr="00D164F5">
        <w:rPr>
          <w:rFonts w:asciiTheme="minorHAnsi" w:eastAsia="Calibri" w:hAnsiTheme="minorHAnsi" w:cstheme="minorHAnsi"/>
        </w:rPr>
        <w:t xml:space="preserve"> from a low average of 55.9 degrees Fahrenheit in 2004 to a high average of 58.1 </w:t>
      </w:r>
      <w:r>
        <w:rPr>
          <w:rFonts w:asciiTheme="minorHAnsi" w:eastAsia="Calibri" w:hAnsiTheme="minorHAnsi" w:cstheme="minorHAnsi"/>
        </w:rPr>
        <w:t xml:space="preserve">F </w:t>
      </w:r>
      <w:r w:rsidRPr="00D164F5">
        <w:rPr>
          <w:rFonts w:asciiTheme="minorHAnsi" w:eastAsia="Calibri" w:hAnsiTheme="minorHAnsi" w:cstheme="minorHAnsi"/>
        </w:rPr>
        <w:t xml:space="preserve">in 2012. This temperature fluctuation range is slightly smaller than the range seen in Rio Grande County. The overall average annual temperature for </w:t>
      </w:r>
      <w:r>
        <w:rPr>
          <w:rFonts w:asciiTheme="minorHAnsi" w:eastAsia="Calibri" w:hAnsiTheme="minorHAnsi" w:cstheme="minorHAnsi"/>
        </w:rPr>
        <w:t>2000-</w:t>
      </w:r>
      <w:r w:rsidRPr="00D164F5">
        <w:rPr>
          <w:rFonts w:asciiTheme="minorHAnsi" w:eastAsia="Calibri" w:hAnsiTheme="minorHAnsi" w:cstheme="minorHAnsi"/>
        </w:rPr>
        <w:t>2015 is around 60 degrees</w:t>
      </w:r>
      <w:r>
        <w:rPr>
          <w:rFonts w:asciiTheme="minorHAnsi" w:eastAsia="Calibri" w:hAnsiTheme="minorHAnsi" w:cstheme="minorHAnsi"/>
        </w:rPr>
        <w:t xml:space="preserve"> F</w:t>
      </w:r>
      <w:r w:rsidRPr="00D164F5">
        <w:rPr>
          <w:rFonts w:asciiTheme="minorHAnsi" w:eastAsia="Calibri" w:hAnsiTheme="minorHAnsi" w:cstheme="minorHAnsi"/>
        </w:rPr>
        <w:t>.</w:t>
      </w:r>
    </w:p>
    <w:p w14:paraId="368D936E" w14:textId="27D17526" w:rsidR="008D02CE" w:rsidRDefault="00361081"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In </w:t>
      </w:r>
      <w:r w:rsidR="003535D9" w:rsidRPr="00D164F5">
        <w:rPr>
          <w:rFonts w:asciiTheme="minorHAnsi" w:eastAsia="Calibri" w:hAnsiTheme="minorHAnsi" w:cstheme="minorHAnsi"/>
        </w:rPr>
        <w:t xml:space="preserve">El Paso County, temperature levels fell to 63.7 degrees Fahrenheit in 2004 and rose to a high of 65.8 degrees in 2012. </w:t>
      </w:r>
      <w:r w:rsidR="003535D9">
        <w:rPr>
          <w:rFonts w:asciiTheme="minorHAnsi" w:eastAsia="Calibri" w:hAnsiTheme="minorHAnsi" w:cstheme="minorHAnsi"/>
        </w:rPr>
        <w:t xml:space="preserve">The county </w:t>
      </w:r>
      <w:r w:rsidR="003535D9" w:rsidRPr="00D164F5">
        <w:rPr>
          <w:rFonts w:asciiTheme="minorHAnsi" w:eastAsia="Calibri" w:hAnsiTheme="minorHAnsi" w:cstheme="minorHAnsi"/>
        </w:rPr>
        <w:t xml:space="preserve">has the smallest fluctuation </w:t>
      </w:r>
      <w:r w:rsidR="003535D9">
        <w:rPr>
          <w:rFonts w:asciiTheme="minorHAnsi" w:eastAsia="Calibri" w:hAnsiTheme="minorHAnsi" w:cstheme="minorHAnsi"/>
        </w:rPr>
        <w:t xml:space="preserve">ranges </w:t>
      </w:r>
      <w:r w:rsidR="003535D9" w:rsidRPr="00D164F5">
        <w:rPr>
          <w:rFonts w:asciiTheme="minorHAnsi" w:eastAsia="Calibri" w:hAnsiTheme="minorHAnsi" w:cstheme="minorHAnsi"/>
        </w:rPr>
        <w:t xml:space="preserve">in </w:t>
      </w:r>
      <w:r w:rsidR="003535D9">
        <w:rPr>
          <w:rFonts w:asciiTheme="minorHAnsi" w:eastAsia="Calibri" w:hAnsiTheme="minorHAnsi" w:cstheme="minorHAnsi"/>
        </w:rPr>
        <w:lastRenderedPageBreak/>
        <w:t xml:space="preserve">the analyzed </w:t>
      </w:r>
      <w:r w:rsidR="003535D9" w:rsidRPr="00D164F5">
        <w:rPr>
          <w:rFonts w:asciiTheme="minorHAnsi" w:eastAsia="Calibri" w:hAnsiTheme="minorHAnsi" w:cstheme="minorHAnsi"/>
        </w:rPr>
        <w:t xml:space="preserve">time period compared to the other case study counties. The overall average temperature </w:t>
      </w:r>
      <w:r w:rsidR="003535D9">
        <w:rPr>
          <w:rFonts w:asciiTheme="minorHAnsi" w:eastAsia="Calibri" w:hAnsiTheme="minorHAnsi" w:cstheme="minorHAnsi"/>
        </w:rPr>
        <w:t xml:space="preserve">for 2000-2015 </w:t>
      </w:r>
      <w:r w:rsidR="00076A46">
        <w:rPr>
          <w:rFonts w:asciiTheme="minorHAnsi" w:eastAsia="Calibri" w:hAnsiTheme="minorHAnsi" w:cstheme="minorHAnsi"/>
        </w:rPr>
        <w:t xml:space="preserve">was </w:t>
      </w:r>
      <w:r w:rsidR="003535D9" w:rsidRPr="00D164F5">
        <w:rPr>
          <w:rFonts w:asciiTheme="minorHAnsi" w:eastAsia="Calibri" w:hAnsiTheme="minorHAnsi" w:cstheme="minorHAnsi"/>
        </w:rPr>
        <w:t>around 64.9 degrees</w:t>
      </w:r>
      <w:r w:rsidR="003535D9">
        <w:rPr>
          <w:rFonts w:asciiTheme="minorHAnsi" w:eastAsia="Calibri" w:hAnsiTheme="minorHAnsi" w:cstheme="minorHAnsi"/>
        </w:rPr>
        <w:t xml:space="preserve"> F</w:t>
      </w:r>
      <w:r w:rsidR="009F6550">
        <w:rPr>
          <w:rFonts w:asciiTheme="minorHAnsi" w:eastAsia="Calibri" w:hAnsiTheme="minorHAnsi" w:cstheme="minorHAnsi"/>
        </w:rPr>
        <w:t xml:space="preserve"> (figure 29)</w:t>
      </w:r>
      <w:r w:rsidR="008D02CE" w:rsidRPr="00D164F5">
        <w:rPr>
          <w:rFonts w:asciiTheme="minorHAnsi" w:eastAsia="Calibri" w:hAnsiTheme="minorHAnsi" w:cstheme="minorHAnsi"/>
        </w:rPr>
        <w:t>.</w:t>
      </w:r>
    </w:p>
    <w:p w14:paraId="705DBF58" w14:textId="53801606" w:rsidR="003535D9" w:rsidRPr="009161E4" w:rsidRDefault="009161E4" w:rsidP="00617B4E">
      <w:pPr>
        <w:keepNext/>
        <w:keepLines/>
        <w:spacing w:after="0" w:line="480" w:lineRule="auto"/>
        <w:ind w:left="0"/>
        <w:rPr>
          <w:rFonts w:asciiTheme="minorHAnsi" w:eastAsia="Calibri" w:hAnsiTheme="minorHAnsi" w:cstheme="minorHAnsi"/>
          <w:i/>
        </w:rPr>
      </w:pPr>
      <w:r w:rsidRPr="009161E4">
        <w:rPr>
          <w:rFonts w:asciiTheme="minorHAnsi" w:eastAsia="Calibri" w:hAnsiTheme="minorHAnsi" w:cstheme="minorHAnsi"/>
          <w:i/>
        </w:rPr>
        <w:t>Figure 29</w:t>
      </w:r>
      <w:r w:rsidR="00762C24" w:rsidRPr="009161E4">
        <w:rPr>
          <w:rFonts w:asciiTheme="minorHAnsi" w:eastAsia="Calibri" w:hAnsiTheme="minorHAnsi" w:cstheme="minorHAnsi"/>
          <w:i/>
        </w:rPr>
        <w:t xml:space="preserve">: </w:t>
      </w:r>
      <w:r w:rsidR="00223427">
        <w:rPr>
          <w:rFonts w:asciiTheme="minorHAnsi" w:eastAsia="Calibri" w:hAnsiTheme="minorHAnsi" w:cstheme="minorHAnsi"/>
          <w:i/>
        </w:rPr>
        <w:t xml:space="preserve">Average Annual </w:t>
      </w:r>
      <w:r w:rsidR="00076A46" w:rsidRPr="009161E4">
        <w:rPr>
          <w:rFonts w:asciiTheme="minorHAnsi" w:eastAsia="Calibri" w:hAnsiTheme="minorHAnsi" w:cstheme="minorHAnsi"/>
          <w:i/>
        </w:rPr>
        <w:t xml:space="preserve">Temperature </w:t>
      </w:r>
      <w:r w:rsidR="00505F8F" w:rsidRPr="009161E4">
        <w:rPr>
          <w:rFonts w:asciiTheme="minorHAnsi" w:eastAsia="Calibri" w:hAnsiTheme="minorHAnsi" w:cstheme="minorHAnsi"/>
          <w:i/>
        </w:rPr>
        <w:t xml:space="preserve">in </w:t>
      </w:r>
      <w:r w:rsidR="00762C24" w:rsidRPr="009161E4">
        <w:rPr>
          <w:rFonts w:asciiTheme="minorHAnsi" w:eastAsia="Calibri" w:hAnsiTheme="minorHAnsi" w:cstheme="minorHAnsi"/>
          <w:i/>
        </w:rPr>
        <w:t xml:space="preserve">Rio Grande, </w:t>
      </w:r>
      <w:r w:rsidR="00E47DD4" w:rsidRPr="009161E4">
        <w:rPr>
          <w:rFonts w:asciiTheme="minorHAnsi" w:eastAsia="Calibri" w:hAnsiTheme="minorHAnsi" w:cstheme="minorHAnsi"/>
          <w:i/>
        </w:rPr>
        <w:t>Bernalillo</w:t>
      </w:r>
      <w:r w:rsidR="00762C24" w:rsidRPr="009161E4">
        <w:rPr>
          <w:rFonts w:asciiTheme="minorHAnsi" w:eastAsia="Calibri" w:hAnsiTheme="minorHAnsi" w:cstheme="minorHAnsi"/>
          <w:i/>
        </w:rPr>
        <w:t xml:space="preserve"> and El Paso Counties</w:t>
      </w:r>
    </w:p>
    <w:p w14:paraId="2D4E879C" w14:textId="7C3B3575" w:rsidR="003535D9" w:rsidRDefault="00252B82" w:rsidP="00617B4E">
      <w:pPr>
        <w:keepNext/>
        <w:keepLines/>
        <w:spacing w:after="0" w:line="480" w:lineRule="auto"/>
        <w:ind w:left="0"/>
        <w:rPr>
          <w:rFonts w:asciiTheme="minorHAnsi" w:eastAsia="Calibri" w:hAnsiTheme="minorHAnsi" w:cstheme="minorHAnsi"/>
        </w:rPr>
      </w:pPr>
      <w:r>
        <w:rPr>
          <w:noProof/>
        </w:rPr>
        <w:drawing>
          <wp:inline distT="0" distB="0" distL="0" distR="0" wp14:anchorId="2375E8A8" wp14:editId="1D85E118">
            <wp:extent cx="52959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B52DAF" w14:textId="77777777" w:rsidR="003535D9" w:rsidRDefault="003535D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Another environmental indicator analyzed in this context is annual precipitation. </w:t>
      </w:r>
    </w:p>
    <w:p w14:paraId="19A66D64" w14:textId="5905CBC1" w:rsidR="008D02CE" w:rsidRDefault="00505F8F" w:rsidP="00617B4E">
      <w:pPr>
        <w:spacing w:after="0" w:line="480" w:lineRule="auto"/>
        <w:ind w:left="0"/>
        <w:rPr>
          <w:rFonts w:asciiTheme="minorHAnsi" w:eastAsia="Calibri" w:hAnsiTheme="minorHAnsi" w:cstheme="minorHAnsi"/>
        </w:rPr>
      </w:pPr>
      <w:r>
        <w:rPr>
          <w:rFonts w:asciiTheme="minorHAnsi" w:eastAsia="Calibri" w:hAnsiTheme="minorHAnsi" w:cstheme="minorHAnsi"/>
        </w:rPr>
        <w:t>In R</w:t>
      </w:r>
      <w:r w:rsidR="00635044">
        <w:rPr>
          <w:rFonts w:asciiTheme="minorHAnsi" w:eastAsia="Calibri" w:hAnsiTheme="minorHAnsi" w:cstheme="minorHAnsi"/>
        </w:rPr>
        <w:t xml:space="preserve">io Grande </w:t>
      </w:r>
      <w:r w:rsidR="00223427">
        <w:rPr>
          <w:rFonts w:asciiTheme="minorHAnsi" w:eastAsia="Calibri" w:hAnsiTheme="minorHAnsi" w:cstheme="minorHAnsi"/>
        </w:rPr>
        <w:t>County,</w:t>
      </w:r>
      <w:r w:rsidR="00635044">
        <w:rPr>
          <w:rFonts w:asciiTheme="minorHAnsi" w:eastAsia="Calibri" w:hAnsiTheme="minorHAnsi" w:cstheme="minorHAnsi"/>
        </w:rPr>
        <w:t xml:space="preserve"> </w:t>
      </w:r>
      <w:r w:rsidR="003535D9">
        <w:rPr>
          <w:rFonts w:asciiTheme="minorHAnsi" w:eastAsia="Calibri" w:hAnsiTheme="minorHAnsi" w:cstheme="minorHAnsi"/>
        </w:rPr>
        <w:t>the a</w:t>
      </w:r>
      <w:r w:rsidR="008D02CE" w:rsidRPr="00D164F5">
        <w:rPr>
          <w:rFonts w:asciiTheme="minorHAnsi" w:eastAsia="Calibri" w:hAnsiTheme="minorHAnsi" w:cstheme="minorHAnsi"/>
        </w:rPr>
        <w:t>verage annual pre</w:t>
      </w:r>
      <w:r w:rsidR="00635044">
        <w:rPr>
          <w:rFonts w:asciiTheme="minorHAnsi" w:eastAsia="Calibri" w:hAnsiTheme="minorHAnsi" w:cstheme="minorHAnsi"/>
        </w:rPr>
        <w:t xml:space="preserve">cipitation </w:t>
      </w:r>
      <w:r w:rsidR="008D02CE" w:rsidRPr="00D164F5">
        <w:rPr>
          <w:rFonts w:asciiTheme="minorHAnsi" w:eastAsia="Calibri" w:hAnsiTheme="minorHAnsi" w:cstheme="minorHAnsi"/>
        </w:rPr>
        <w:t>range</w:t>
      </w:r>
      <w:r w:rsidR="003535D9">
        <w:rPr>
          <w:rFonts w:asciiTheme="minorHAnsi" w:eastAsia="Calibri" w:hAnsiTheme="minorHAnsi" w:cstheme="minorHAnsi"/>
        </w:rPr>
        <w:t>d</w:t>
      </w:r>
      <w:r w:rsidR="008D02CE" w:rsidRPr="00D164F5">
        <w:rPr>
          <w:rFonts w:asciiTheme="minorHAnsi" w:eastAsia="Calibri" w:hAnsiTheme="minorHAnsi" w:cstheme="minorHAnsi"/>
        </w:rPr>
        <w:t xml:space="preserve"> between a low of 9.92 inches in 2002 </w:t>
      </w:r>
      <w:r w:rsidR="003535D9">
        <w:rPr>
          <w:rFonts w:asciiTheme="minorHAnsi" w:eastAsia="Calibri" w:hAnsiTheme="minorHAnsi" w:cstheme="minorHAnsi"/>
        </w:rPr>
        <w:t xml:space="preserve">and </w:t>
      </w:r>
      <w:r w:rsidR="008D02CE" w:rsidRPr="00D164F5">
        <w:rPr>
          <w:rFonts w:asciiTheme="minorHAnsi" w:eastAsia="Calibri" w:hAnsiTheme="minorHAnsi" w:cstheme="minorHAnsi"/>
        </w:rPr>
        <w:t xml:space="preserve">a high of 19.88 inches in 2015. Both the highest temperature and highest precipitation values for Rio Grande County were found in 2015. The overall average precipitation level </w:t>
      </w:r>
      <w:r w:rsidR="003535D9">
        <w:rPr>
          <w:rFonts w:asciiTheme="minorHAnsi" w:eastAsia="Calibri" w:hAnsiTheme="minorHAnsi" w:cstheme="minorHAnsi"/>
        </w:rPr>
        <w:t xml:space="preserve">in the entire timespan of the analysis amounted to </w:t>
      </w:r>
      <w:r w:rsidR="008D02CE" w:rsidRPr="00D164F5">
        <w:rPr>
          <w:rFonts w:asciiTheme="minorHAnsi" w:eastAsia="Calibri" w:hAnsiTheme="minorHAnsi" w:cstheme="minorHAnsi"/>
        </w:rPr>
        <w:t xml:space="preserve">around 15 inches. </w:t>
      </w:r>
    </w:p>
    <w:p w14:paraId="20BF4E80" w14:textId="72F98959" w:rsidR="003535D9" w:rsidRPr="00D164F5" w:rsidRDefault="003535D9"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average annual precipitation levels in Bernalillo County ranged from a low value of 5.5 inches </w:t>
      </w:r>
      <w:r>
        <w:rPr>
          <w:rFonts w:asciiTheme="minorHAnsi" w:eastAsia="Calibri" w:hAnsiTheme="minorHAnsi" w:cstheme="minorHAnsi"/>
        </w:rPr>
        <w:t>in 2012 and</w:t>
      </w:r>
      <w:r w:rsidRPr="00D164F5">
        <w:rPr>
          <w:rFonts w:asciiTheme="minorHAnsi" w:eastAsia="Calibri" w:hAnsiTheme="minorHAnsi" w:cstheme="minorHAnsi"/>
        </w:rPr>
        <w:t xml:space="preserve"> a high of 12.3 inches in 2006</w:t>
      </w:r>
      <w:r>
        <w:rPr>
          <w:rFonts w:asciiTheme="minorHAnsi" w:eastAsia="Calibri" w:hAnsiTheme="minorHAnsi" w:cstheme="minorHAnsi"/>
        </w:rPr>
        <w:t xml:space="preserve">, with the </w:t>
      </w:r>
      <w:r w:rsidRPr="00D164F5">
        <w:rPr>
          <w:rFonts w:asciiTheme="minorHAnsi" w:eastAsia="Calibri" w:hAnsiTheme="minorHAnsi" w:cstheme="minorHAnsi"/>
        </w:rPr>
        <w:t xml:space="preserve">average annual precipitation </w:t>
      </w:r>
      <w:r>
        <w:rPr>
          <w:rFonts w:asciiTheme="minorHAnsi" w:eastAsia="Calibri" w:hAnsiTheme="minorHAnsi" w:cstheme="minorHAnsi"/>
        </w:rPr>
        <w:t>of 8.8 inches in 2000-2015.</w:t>
      </w:r>
    </w:p>
    <w:p w14:paraId="66334EAD" w14:textId="522010D2" w:rsidR="003535D9" w:rsidRPr="00D164F5" w:rsidRDefault="00505F8F"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Similarly, there were large f</w:t>
      </w:r>
      <w:r w:rsidR="003535D9">
        <w:rPr>
          <w:rFonts w:asciiTheme="minorHAnsi" w:eastAsia="Calibri" w:hAnsiTheme="minorHAnsi" w:cstheme="minorHAnsi"/>
        </w:rPr>
        <w:t>luctuations in t</w:t>
      </w:r>
      <w:r w:rsidR="003535D9" w:rsidRPr="00D164F5">
        <w:rPr>
          <w:rFonts w:asciiTheme="minorHAnsi" w:eastAsia="Calibri" w:hAnsiTheme="minorHAnsi" w:cstheme="minorHAnsi"/>
        </w:rPr>
        <w:t xml:space="preserve">he average annual precipitation </w:t>
      </w:r>
      <w:r w:rsidR="00361081">
        <w:rPr>
          <w:rFonts w:asciiTheme="minorHAnsi" w:eastAsia="Calibri" w:hAnsiTheme="minorHAnsi" w:cstheme="minorHAnsi"/>
        </w:rPr>
        <w:t>in E</w:t>
      </w:r>
      <w:r w:rsidR="003535D9">
        <w:rPr>
          <w:rFonts w:asciiTheme="minorHAnsi" w:eastAsia="Calibri" w:hAnsiTheme="minorHAnsi" w:cstheme="minorHAnsi"/>
        </w:rPr>
        <w:t>l Paso County</w:t>
      </w:r>
      <w:r w:rsidR="00361081">
        <w:rPr>
          <w:rFonts w:asciiTheme="minorHAnsi" w:eastAsia="Calibri" w:hAnsiTheme="minorHAnsi" w:cstheme="minorHAnsi"/>
        </w:rPr>
        <w:t>,</w:t>
      </w:r>
      <w:r w:rsidR="003535D9">
        <w:rPr>
          <w:rFonts w:asciiTheme="minorHAnsi" w:eastAsia="Calibri" w:hAnsiTheme="minorHAnsi" w:cstheme="minorHAnsi"/>
        </w:rPr>
        <w:t xml:space="preserve"> ranging</w:t>
      </w:r>
      <w:r w:rsidR="003535D9" w:rsidRPr="00D164F5">
        <w:rPr>
          <w:rFonts w:asciiTheme="minorHAnsi" w:eastAsia="Calibri" w:hAnsiTheme="minorHAnsi" w:cstheme="minorHAnsi"/>
        </w:rPr>
        <w:t xml:space="preserve"> from 3.3 inches in 2001 to 14.15 inches in 2015. This is the </w:t>
      </w:r>
      <w:r w:rsidR="003535D9" w:rsidRPr="00D164F5">
        <w:rPr>
          <w:rFonts w:asciiTheme="minorHAnsi" w:eastAsia="Calibri" w:hAnsiTheme="minorHAnsi" w:cstheme="minorHAnsi"/>
        </w:rPr>
        <w:lastRenderedPageBreak/>
        <w:t>largest range of precipitation out of the three cas</w:t>
      </w:r>
      <w:r w:rsidR="00076A46">
        <w:rPr>
          <w:rFonts w:asciiTheme="minorHAnsi" w:eastAsia="Calibri" w:hAnsiTheme="minorHAnsi" w:cstheme="minorHAnsi"/>
        </w:rPr>
        <w:t>e studies</w:t>
      </w:r>
      <w:r w:rsidR="00361081">
        <w:rPr>
          <w:rFonts w:asciiTheme="minorHAnsi" w:eastAsia="Calibri" w:hAnsiTheme="minorHAnsi" w:cstheme="minorHAnsi"/>
        </w:rPr>
        <w:t>,</w:t>
      </w:r>
      <w:r w:rsidR="003535D9" w:rsidRPr="00D164F5">
        <w:rPr>
          <w:rFonts w:asciiTheme="minorHAnsi" w:eastAsia="Calibri" w:hAnsiTheme="minorHAnsi" w:cstheme="minorHAnsi"/>
        </w:rPr>
        <w:t xml:space="preserve"> </w:t>
      </w:r>
      <w:r w:rsidR="00361081">
        <w:rPr>
          <w:rFonts w:asciiTheme="minorHAnsi" w:eastAsia="Calibri" w:hAnsiTheme="minorHAnsi" w:cstheme="minorHAnsi"/>
        </w:rPr>
        <w:t>where</w:t>
      </w:r>
      <w:r w:rsidR="003535D9">
        <w:rPr>
          <w:rFonts w:asciiTheme="minorHAnsi" w:eastAsia="Calibri" w:hAnsiTheme="minorHAnsi" w:cstheme="minorHAnsi"/>
        </w:rPr>
        <w:t xml:space="preserve"> </w:t>
      </w:r>
      <w:r w:rsidR="00076A46">
        <w:rPr>
          <w:rFonts w:asciiTheme="minorHAnsi" w:eastAsia="Calibri" w:hAnsiTheme="minorHAnsi" w:cstheme="minorHAnsi"/>
        </w:rPr>
        <w:t xml:space="preserve">in </w:t>
      </w:r>
      <w:r w:rsidR="003535D9" w:rsidRPr="00D164F5">
        <w:rPr>
          <w:rFonts w:asciiTheme="minorHAnsi" w:eastAsia="Calibri" w:hAnsiTheme="minorHAnsi" w:cstheme="minorHAnsi"/>
        </w:rPr>
        <w:t xml:space="preserve">2015 </w:t>
      </w:r>
      <w:r w:rsidR="00076A46">
        <w:rPr>
          <w:rFonts w:asciiTheme="minorHAnsi" w:eastAsia="Calibri" w:hAnsiTheme="minorHAnsi" w:cstheme="minorHAnsi"/>
        </w:rPr>
        <w:t xml:space="preserve">recorded precipitation levels were </w:t>
      </w:r>
      <w:r w:rsidR="003535D9" w:rsidRPr="00D164F5">
        <w:rPr>
          <w:rFonts w:asciiTheme="minorHAnsi" w:eastAsia="Calibri" w:hAnsiTheme="minorHAnsi" w:cstheme="minorHAnsi"/>
        </w:rPr>
        <w:t>more than four times the amount of rain</w:t>
      </w:r>
      <w:r w:rsidR="00076A46">
        <w:rPr>
          <w:rFonts w:asciiTheme="minorHAnsi" w:eastAsia="Calibri" w:hAnsiTheme="minorHAnsi" w:cstheme="minorHAnsi"/>
        </w:rPr>
        <w:t xml:space="preserve">fall </w:t>
      </w:r>
      <w:r w:rsidR="003535D9" w:rsidRPr="00D164F5">
        <w:rPr>
          <w:rFonts w:asciiTheme="minorHAnsi" w:eastAsia="Calibri" w:hAnsiTheme="minorHAnsi" w:cstheme="minorHAnsi"/>
        </w:rPr>
        <w:t xml:space="preserve">in 2001. The overall average annual precipitation </w:t>
      </w:r>
      <w:r w:rsidR="00076A46">
        <w:rPr>
          <w:rFonts w:asciiTheme="minorHAnsi" w:eastAsia="Calibri" w:hAnsiTheme="minorHAnsi" w:cstheme="minorHAnsi"/>
        </w:rPr>
        <w:t xml:space="preserve">in 2000-2010 amounted to </w:t>
      </w:r>
      <w:r w:rsidR="003535D9" w:rsidRPr="00D164F5">
        <w:rPr>
          <w:rFonts w:asciiTheme="minorHAnsi" w:eastAsia="Calibri" w:hAnsiTheme="minorHAnsi" w:cstheme="minorHAnsi"/>
        </w:rPr>
        <w:t>around 9.3 inches</w:t>
      </w:r>
      <w:r w:rsidR="009F6550">
        <w:rPr>
          <w:rFonts w:asciiTheme="minorHAnsi" w:eastAsia="Calibri" w:hAnsiTheme="minorHAnsi" w:cstheme="minorHAnsi"/>
        </w:rPr>
        <w:t xml:space="preserve"> (figure 30</w:t>
      </w:r>
      <w:r w:rsidR="00076A46">
        <w:rPr>
          <w:rFonts w:asciiTheme="minorHAnsi" w:eastAsia="Calibri" w:hAnsiTheme="minorHAnsi" w:cstheme="minorHAnsi"/>
        </w:rPr>
        <w:t>)</w:t>
      </w:r>
      <w:r w:rsidR="003535D9" w:rsidRPr="00D164F5">
        <w:rPr>
          <w:rFonts w:asciiTheme="minorHAnsi" w:eastAsia="Calibri" w:hAnsiTheme="minorHAnsi" w:cstheme="minorHAnsi"/>
        </w:rPr>
        <w:t xml:space="preserve">. </w:t>
      </w:r>
    </w:p>
    <w:p w14:paraId="0F3C670A" w14:textId="52C1EE29" w:rsidR="00076A46" w:rsidRPr="009161E4" w:rsidRDefault="00076A46" w:rsidP="00617B4E">
      <w:pPr>
        <w:keepNext/>
        <w:keepLines/>
        <w:spacing w:after="0" w:line="480" w:lineRule="auto"/>
        <w:ind w:left="0"/>
        <w:rPr>
          <w:rFonts w:asciiTheme="minorHAnsi" w:eastAsia="Calibri" w:hAnsiTheme="minorHAnsi" w:cstheme="minorHAnsi"/>
          <w:i/>
        </w:rPr>
      </w:pPr>
      <w:r w:rsidRPr="009161E4">
        <w:rPr>
          <w:rFonts w:asciiTheme="minorHAnsi" w:eastAsia="Calibri" w:hAnsiTheme="minorHAnsi" w:cstheme="minorHAnsi"/>
          <w:i/>
        </w:rPr>
        <w:t>Fig</w:t>
      </w:r>
      <w:r w:rsidR="009161E4" w:rsidRPr="009161E4">
        <w:rPr>
          <w:rFonts w:asciiTheme="minorHAnsi" w:eastAsia="Calibri" w:hAnsiTheme="minorHAnsi" w:cstheme="minorHAnsi"/>
          <w:i/>
        </w:rPr>
        <w:t>ure 30</w:t>
      </w:r>
      <w:r w:rsidR="00B75364" w:rsidRPr="009161E4">
        <w:rPr>
          <w:rFonts w:asciiTheme="minorHAnsi" w:eastAsia="Calibri" w:hAnsiTheme="minorHAnsi" w:cstheme="minorHAnsi"/>
          <w:i/>
        </w:rPr>
        <w:t>:</w:t>
      </w:r>
      <w:r w:rsidR="00223427">
        <w:rPr>
          <w:rFonts w:asciiTheme="minorHAnsi" w:eastAsia="Calibri" w:hAnsiTheme="minorHAnsi" w:cstheme="minorHAnsi"/>
          <w:i/>
        </w:rPr>
        <w:t xml:space="preserve"> Average Annual</w:t>
      </w:r>
      <w:r w:rsidR="00B75364" w:rsidRPr="009161E4">
        <w:rPr>
          <w:rFonts w:asciiTheme="minorHAnsi" w:eastAsia="Calibri" w:hAnsiTheme="minorHAnsi" w:cstheme="minorHAnsi"/>
          <w:i/>
        </w:rPr>
        <w:t xml:space="preserve"> Precipitation in </w:t>
      </w:r>
      <w:r w:rsidRPr="009161E4">
        <w:rPr>
          <w:rFonts w:asciiTheme="minorHAnsi" w:eastAsia="Calibri" w:hAnsiTheme="minorHAnsi" w:cstheme="minorHAnsi"/>
          <w:i/>
        </w:rPr>
        <w:t xml:space="preserve">Rio Grande, </w:t>
      </w:r>
      <w:r w:rsidR="00B75364" w:rsidRPr="009161E4">
        <w:rPr>
          <w:rFonts w:asciiTheme="minorHAnsi" w:eastAsia="Calibri" w:hAnsiTheme="minorHAnsi" w:cstheme="minorHAnsi"/>
          <w:i/>
        </w:rPr>
        <w:t>Bernalillo</w:t>
      </w:r>
      <w:r w:rsidRPr="009161E4">
        <w:rPr>
          <w:rFonts w:asciiTheme="minorHAnsi" w:eastAsia="Calibri" w:hAnsiTheme="minorHAnsi" w:cstheme="minorHAnsi"/>
          <w:i/>
        </w:rPr>
        <w:t xml:space="preserve"> and El Paso Counties</w:t>
      </w:r>
    </w:p>
    <w:p w14:paraId="067ED6E6" w14:textId="057D9CA9" w:rsidR="00252B82" w:rsidRDefault="00252B82" w:rsidP="00617B4E">
      <w:pPr>
        <w:keepNext/>
        <w:keepLines/>
        <w:spacing w:after="0" w:line="480" w:lineRule="auto"/>
        <w:ind w:left="0"/>
        <w:rPr>
          <w:rFonts w:asciiTheme="minorHAnsi" w:eastAsia="Calibri" w:hAnsiTheme="minorHAnsi" w:cstheme="minorHAnsi"/>
        </w:rPr>
      </w:pPr>
      <w:r>
        <w:rPr>
          <w:noProof/>
        </w:rPr>
        <w:drawing>
          <wp:inline distT="0" distB="0" distL="0" distR="0" wp14:anchorId="3EEFBEC9" wp14:editId="3429DAEA">
            <wp:extent cx="527685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49EBEC1" w14:textId="10362E1F" w:rsidR="00791955" w:rsidRDefault="00F94EBF"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When c</w:t>
      </w:r>
      <w:r w:rsidR="00076A46">
        <w:rPr>
          <w:rFonts w:asciiTheme="minorHAnsi" w:eastAsia="Calibri" w:hAnsiTheme="minorHAnsi" w:cstheme="minorHAnsi"/>
        </w:rPr>
        <w:t xml:space="preserve">omparing the three case study counties in terms of temperature and precipitation it can be stated that </w:t>
      </w:r>
      <w:r w:rsidR="00390D71">
        <w:rPr>
          <w:rFonts w:asciiTheme="minorHAnsi" w:eastAsia="Calibri" w:hAnsiTheme="minorHAnsi" w:cstheme="minorHAnsi"/>
        </w:rPr>
        <w:t>2012 was the hottest year for Bernalillo and El Paso Counties, and the second hottest year for Rio Grande County (2015 was the hottest). The years 2006 and 2015 had the highest precipitation rates for Rio Grande and Bernalillo Counties, and</w:t>
      </w:r>
      <w:r w:rsidR="002776EA">
        <w:rPr>
          <w:rFonts w:asciiTheme="minorHAnsi" w:eastAsia="Calibri" w:hAnsiTheme="minorHAnsi" w:cstheme="minorHAnsi"/>
        </w:rPr>
        <w:t xml:space="preserve"> the third and first highest precipitation levels for El Paso County, where 2004 saw the second highest rate of precipitation. This indicates a heatwave around 2012, where temperatures were especially high and precipitation low relative to the data in the graphs. </w:t>
      </w:r>
      <w:r w:rsidR="005E33FC">
        <w:rPr>
          <w:rFonts w:asciiTheme="minorHAnsi" w:eastAsia="Calibri" w:hAnsiTheme="minorHAnsi" w:cstheme="minorHAnsi"/>
        </w:rPr>
        <w:t>One notable trend for all three counties is that temperatures increase</w:t>
      </w:r>
      <w:r>
        <w:rPr>
          <w:rFonts w:asciiTheme="minorHAnsi" w:eastAsia="Calibri" w:hAnsiTheme="minorHAnsi" w:cstheme="minorHAnsi"/>
        </w:rPr>
        <w:t>d</w:t>
      </w:r>
      <w:r w:rsidR="005E33FC">
        <w:rPr>
          <w:rFonts w:asciiTheme="minorHAnsi" w:eastAsia="Calibri" w:hAnsiTheme="minorHAnsi" w:cstheme="minorHAnsi"/>
        </w:rPr>
        <w:t xml:space="preserve"> for three or four years at a time before dropping, where this </w:t>
      </w:r>
      <w:r w:rsidR="005E33FC">
        <w:rPr>
          <w:rFonts w:asciiTheme="minorHAnsi" w:eastAsia="Calibri" w:hAnsiTheme="minorHAnsi" w:cstheme="minorHAnsi"/>
        </w:rPr>
        <w:lastRenderedPageBreak/>
        <w:t xml:space="preserve">cycle then begins again. This trend in temperature change can help water managers prepare for increasing temperatures </w:t>
      </w:r>
      <w:r w:rsidR="00223427">
        <w:rPr>
          <w:rFonts w:asciiTheme="minorHAnsi" w:eastAsia="Calibri" w:hAnsiTheme="minorHAnsi" w:cstheme="minorHAnsi"/>
        </w:rPr>
        <w:t>and</w:t>
      </w:r>
      <w:r w:rsidR="005E33FC">
        <w:rPr>
          <w:rFonts w:asciiTheme="minorHAnsi" w:eastAsia="Calibri" w:hAnsiTheme="minorHAnsi" w:cstheme="minorHAnsi"/>
        </w:rPr>
        <w:t xml:space="preserve"> for an incoming low temperature year.</w:t>
      </w:r>
    </w:p>
    <w:p w14:paraId="14D9D5FE" w14:textId="77777777" w:rsidR="00617B4E" w:rsidRPr="00D164F5" w:rsidRDefault="00617B4E" w:rsidP="00617B4E">
      <w:pPr>
        <w:spacing w:after="0" w:line="480" w:lineRule="auto"/>
        <w:ind w:left="0" w:firstLine="360"/>
        <w:rPr>
          <w:rFonts w:asciiTheme="minorHAnsi" w:eastAsia="Calibri" w:hAnsiTheme="minorHAnsi" w:cstheme="minorHAnsi"/>
        </w:rPr>
      </w:pPr>
    </w:p>
    <w:p w14:paraId="0E5E5D2A" w14:textId="16AEBDB4" w:rsidR="008D02CE" w:rsidRPr="009F196C" w:rsidRDefault="008D02CE"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t>4.</w:t>
      </w:r>
      <w:r w:rsidR="00033FA9">
        <w:rPr>
          <w:rFonts w:asciiTheme="minorHAnsi" w:eastAsia="Calibri" w:hAnsiTheme="minorHAnsi" w:cstheme="minorHAnsi"/>
          <w:b/>
        </w:rPr>
        <w:t>9</w:t>
      </w:r>
      <w:r w:rsidRPr="00D164F5">
        <w:rPr>
          <w:rFonts w:asciiTheme="minorHAnsi" w:eastAsia="Calibri" w:hAnsiTheme="minorHAnsi" w:cstheme="minorHAnsi"/>
          <w:b/>
        </w:rPr>
        <w:t xml:space="preserve"> Streamflow Rate</w:t>
      </w:r>
    </w:p>
    <w:p w14:paraId="5528BC32" w14:textId="1A5A170D" w:rsidR="00076A46" w:rsidRDefault="005E33FC" w:rsidP="00617B4E">
      <w:pPr>
        <w:spacing w:after="0" w:line="480" w:lineRule="auto"/>
        <w:ind w:left="0" w:firstLine="360"/>
        <w:rPr>
          <w:rFonts w:asciiTheme="minorHAnsi" w:eastAsia="Calibri" w:hAnsiTheme="minorHAnsi" w:cstheme="minorHAnsi"/>
        </w:rPr>
      </w:pPr>
      <w:r w:rsidRPr="00E37FFB">
        <w:rPr>
          <w:rFonts w:asciiTheme="minorHAnsi" w:eastAsia="Calibri" w:hAnsiTheme="minorHAnsi" w:cstheme="minorHAnsi"/>
        </w:rPr>
        <w:t xml:space="preserve">Looking at the average annual streamflow rate creates a better understanding of </w:t>
      </w:r>
      <w:r w:rsidR="00800146" w:rsidRPr="00E37FFB">
        <w:rPr>
          <w:rFonts w:asciiTheme="minorHAnsi" w:eastAsia="Calibri" w:hAnsiTheme="minorHAnsi" w:cstheme="minorHAnsi"/>
        </w:rPr>
        <w:t xml:space="preserve">current </w:t>
      </w:r>
      <w:r w:rsidR="00B50A16" w:rsidRPr="00E37FFB">
        <w:rPr>
          <w:rFonts w:asciiTheme="minorHAnsi" w:eastAsia="Calibri" w:hAnsiTheme="minorHAnsi" w:cstheme="minorHAnsi"/>
        </w:rPr>
        <w:t xml:space="preserve">streamflow variability and </w:t>
      </w:r>
      <w:r w:rsidR="00800146" w:rsidRPr="00E37FFB">
        <w:rPr>
          <w:rFonts w:asciiTheme="minorHAnsi" w:eastAsia="Calibri" w:hAnsiTheme="minorHAnsi" w:cstheme="minorHAnsi"/>
        </w:rPr>
        <w:t>environmental stability</w:t>
      </w:r>
      <w:r w:rsidR="00B50A16" w:rsidRPr="00E37FFB">
        <w:rPr>
          <w:rFonts w:asciiTheme="minorHAnsi" w:eastAsia="Calibri" w:hAnsiTheme="minorHAnsi" w:cstheme="minorHAnsi"/>
        </w:rPr>
        <w:t xml:space="preserve">. </w:t>
      </w:r>
      <w:r w:rsidR="00E37FFB" w:rsidRPr="00E37FFB">
        <w:rPr>
          <w:rFonts w:asciiTheme="minorHAnsi" w:eastAsia="Calibri" w:hAnsiTheme="minorHAnsi" w:cstheme="minorHAnsi"/>
        </w:rPr>
        <w:t>Streamflow variability</w:t>
      </w:r>
      <w:r w:rsidR="00800146" w:rsidRPr="00E37FFB">
        <w:rPr>
          <w:rFonts w:asciiTheme="minorHAnsi" w:eastAsia="Calibri" w:hAnsiTheme="minorHAnsi" w:cstheme="minorHAnsi"/>
        </w:rPr>
        <w:t xml:space="preserve"> may increase as water continues to be withdrawn and climate change occurs.</w:t>
      </w:r>
      <w:r w:rsidR="00E37FFB">
        <w:rPr>
          <w:rFonts w:asciiTheme="minorHAnsi" w:eastAsia="Calibri" w:hAnsiTheme="minorHAnsi" w:cstheme="minorHAnsi"/>
        </w:rPr>
        <w:t xml:space="preserve"> More extreme weather from climate change may increase the amount of runoff from snowmelt, evaporation, or transpiration from vegetation whic</w:t>
      </w:r>
      <w:r w:rsidR="003111C3">
        <w:rPr>
          <w:rFonts w:asciiTheme="minorHAnsi" w:eastAsia="Calibri" w:hAnsiTheme="minorHAnsi" w:cstheme="minorHAnsi"/>
        </w:rPr>
        <w:t xml:space="preserve">h all impact streamflow rates. </w:t>
      </w:r>
      <w:r w:rsidR="00800146">
        <w:rPr>
          <w:rFonts w:asciiTheme="minorHAnsi" w:eastAsia="Calibri" w:hAnsiTheme="minorHAnsi" w:cstheme="minorHAnsi"/>
        </w:rPr>
        <w:t xml:space="preserve">There are natural factors that create variability, but human-induced factors like surface-water withdrawals and diversions accelerate this change. Even though streamflow is constantly changing, the average annual streamflow rate was collected to correlate with the other variables. </w:t>
      </w:r>
      <w:r w:rsidR="00076A46">
        <w:rPr>
          <w:rFonts w:asciiTheme="minorHAnsi" w:eastAsia="Calibri" w:hAnsiTheme="minorHAnsi" w:cstheme="minorHAnsi"/>
        </w:rPr>
        <w:t xml:space="preserve"> </w:t>
      </w:r>
      <w:r w:rsidR="00800146">
        <w:rPr>
          <w:rFonts w:asciiTheme="minorHAnsi" w:eastAsia="Calibri" w:hAnsiTheme="minorHAnsi" w:cstheme="minorHAnsi"/>
        </w:rPr>
        <w:t>Unfortunately, there was no cohesive, comprehensive average annual streamflow rate data for El Paso County, so the focus is on Rio G</w:t>
      </w:r>
      <w:r w:rsidR="00252B82">
        <w:rPr>
          <w:rFonts w:asciiTheme="minorHAnsi" w:eastAsia="Calibri" w:hAnsiTheme="minorHAnsi" w:cstheme="minorHAnsi"/>
        </w:rPr>
        <w:t xml:space="preserve">rande and Bernalillo Counties. </w:t>
      </w:r>
    </w:p>
    <w:p w14:paraId="16C89CE3" w14:textId="50E3018A" w:rsidR="008D02CE" w:rsidRPr="00D164F5"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average annual </w:t>
      </w:r>
      <w:r w:rsidR="00635044">
        <w:rPr>
          <w:rFonts w:asciiTheme="minorHAnsi" w:eastAsia="Calibri" w:hAnsiTheme="minorHAnsi" w:cstheme="minorHAnsi"/>
        </w:rPr>
        <w:t xml:space="preserve">streamflow rate </w:t>
      </w:r>
      <w:r w:rsidR="003A2709">
        <w:rPr>
          <w:rFonts w:asciiTheme="minorHAnsi" w:eastAsia="Calibri" w:hAnsiTheme="minorHAnsi" w:cstheme="minorHAnsi"/>
        </w:rPr>
        <w:t xml:space="preserve">in </w:t>
      </w:r>
      <w:r w:rsidR="006C2B74">
        <w:rPr>
          <w:rFonts w:asciiTheme="minorHAnsi" w:eastAsia="Calibri" w:hAnsiTheme="minorHAnsi" w:cstheme="minorHAnsi"/>
        </w:rPr>
        <w:t xml:space="preserve">Rio Grande County </w:t>
      </w:r>
      <w:r w:rsidRPr="00D164F5">
        <w:rPr>
          <w:rFonts w:asciiTheme="minorHAnsi" w:eastAsia="Calibri" w:hAnsiTheme="minorHAnsi" w:cstheme="minorHAnsi"/>
        </w:rPr>
        <w:t>spans from a low rate of 213 cubic feet per second in 2002 to a high rate of 1</w:t>
      </w:r>
      <w:r w:rsidR="004549D6">
        <w:rPr>
          <w:rFonts w:asciiTheme="minorHAnsi" w:eastAsia="Calibri" w:hAnsiTheme="minorHAnsi" w:cstheme="minorHAnsi"/>
        </w:rPr>
        <w:t>,</w:t>
      </w:r>
      <w:r w:rsidRPr="00D164F5">
        <w:rPr>
          <w:rFonts w:asciiTheme="minorHAnsi" w:eastAsia="Calibri" w:hAnsiTheme="minorHAnsi" w:cstheme="minorHAnsi"/>
        </w:rPr>
        <w:t xml:space="preserve">096 cubic feet per second in 2005. The overall average streamflow rate </w:t>
      </w:r>
      <w:r w:rsidR="006C2B74">
        <w:rPr>
          <w:rFonts w:asciiTheme="minorHAnsi" w:eastAsia="Calibri" w:hAnsiTheme="minorHAnsi" w:cstheme="minorHAnsi"/>
        </w:rPr>
        <w:t xml:space="preserve">in 2000-2014 </w:t>
      </w:r>
      <w:r w:rsidRPr="00D164F5">
        <w:rPr>
          <w:rFonts w:asciiTheme="minorHAnsi" w:eastAsia="Calibri" w:hAnsiTheme="minorHAnsi" w:cstheme="minorHAnsi"/>
        </w:rPr>
        <w:t xml:space="preserve">is approximately 740 cubic feet per second. </w:t>
      </w:r>
    </w:p>
    <w:p w14:paraId="500FC30C" w14:textId="4701E1D5" w:rsidR="008D02CE" w:rsidRPr="00D164F5" w:rsidRDefault="00223427" w:rsidP="00617B4E">
      <w:pPr>
        <w:spacing w:after="0" w:line="480" w:lineRule="auto"/>
        <w:ind w:left="0"/>
        <w:rPr>
          <w:rFonts w:asciiTheme="minorHAnsi" w:eastAsia="Calibri" w:hAnsiTheme="minorHAnsi" w:cstheme="minorHAnsi"/>
        </w:rPr>
      </w:pPr>
      <w:r>
        <w:rPr>
          <w:rFonts w:asciiTheme="minorHAnsi" w:eastAsia="Calibri" w:hAnsiTheme="minorHAnsi" w:cstheme="minorHAnsi"/>
        </w:rPr>
        <w:t xml:space="preserve">In </w:t>
      </w:r>
      <w:r w:rsidR="008D02CE" w:rsidRPr="00D164F5">
        <w:rPr>
          <w:rFonts w:asciiTheme="minorHAnsi" w:eastAsia="Calibri" w:hAnsiTheme="minorHAnsi" w:cstheme="minorHAnsi"/>
        </w:rPr>
        <w:t xml:space="preserve">Bernalillo County, the average annual streamflow rates ranged from a low rate of 418.3 cubic feet per second </w:t>
      </w:r>
      <w:r w:rsidR="00800146">
        <w:rPr>
          <w:rFonts w:asciiTheme="minorHAnsi" w:eastAsia="Calibri" w:hAnsiTheme="minorHAnsi" w:cstheme="minorHAnsi"/>
        </w:rPr>
        <w:t>in 2003</w:t>
      </w:r>
      <w:r w:rsidR="006C2B74">
        <w:rPr>
          <w:rFonts w:asciiTheme="minorHAnsi" w:eastAsia="Calibri" w:hAnsiTheme="minorHAnsi" w:cstheme="minorHAnsi"/>
        </w:rPr>
        <w:t xml:space="preserve"> </w:t>
      </w:r>
      <w:r w:rsidR="008D02CE" w:rsidRPr="00D164F5">
        <w:rPr>
          <w:rFonts w:asciiTheme="minorHAnsi" w:eastAsia="Calibri" w:hAnsiTheme="minorHAnsi" w:cstheme="minorHAnsi"/>
        </w:rPr>
        <w:t>to a high rate of 1</w:t>
      </w:r>
      <w:r w:rsidR="006C2B74">
        <w:rPr>
          <w:rFonts w:asciiTheme="minorHAnsi" w:eastAsia="Calibri" w:hAnsiTheme="minorHAnsi" w:cstheme="minorHAnsi"/>
        </w:rPr>
        <w:t>,</w:t>
      </w:r>
      <w:r w:rsidR="008D02CE" w:rsidRPr="00D164F5">
        <w:rPr>
          <w:rFonts w:asciiTheme="minorHAnsi" w:eastAsia="Calibri" w:hAnsiTheme="minorHAnsi" w:cstheme="minorHAnsi"/>
        </w:rPr>
        <w:t>620 cubic feet per second</w:t>
      </w:r>
      <w:r w:rsidR="00800146">
        <w:rPr>
          <w:rFonts w:asciiTheme="minorHAnsi" w:eastAsia="Calibri" w:hAnsiTheme="minorHAnsi" w:cstheme="minorHAnsi"/>
        </w:rPr>
        <w:t xml:space="preserve"> in 2005.</w:t>
      </w:r>
      <w:r w:rsidR="008D02CE" w:rsidRPr="00D164F5">
        <w:rPr>
          <w:rFonts w:asciiTheme="minorHAnsi" w:eastAsia="Calibri" w:hAnsiTheme="minorHAnsi" w:cstheme="minorHAnsi"/>
        </w:rPr>
        <w:t xml:space="preserve">The overall average streamflow rate </w:t>
      </w:r>
      <w:r w:rsidR="006C2B74">
        <w:rPr>
          <w:rFonts w:asciiTheme="minorHAnsi" w:eastAsia="Calibri" w:hAnsiTheme="minorHAnsi" w:cstheme="minorHAnsi"/>
        </w:rPr>
        <w:t xml:space="preserve">in the analyzed time frame was </w:t>
      </w:r>
      <w:r w:rsidR="008D02CE" w:rsidRPr="00D164F5">
        <w:rPr>
          <w:rFonts w:asciiTheme="minorHAnsi" w:eastAsia="Calibri" w:hAnsiTheme="minorHAnsi" w:cstheme="minorHAnsi"/>
        </w:rPr>
        <w:t>around 844.4 cubic feet per second</w:t>
      </w:r>
      <w:r w:rsidR="009F6550">
        <w:rPr>
          <w:rFonts w:asciiTheme="minorHAnsi" w:eastAsia="Calibri" w:hAnsiTheme="minorHAnsi" w:cstheme="minorHAnsi"/>
        </w:rPr>
        <w:t xml:space="preserve"> (figure 31</w:t>
      </w:r>
      <w:r w:rsidR="006C2B74">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07BA745C" w14:textId="1C361523" w:rsidR="008D02CE" w:rsidRPr="009161E4" w:rsidRDefault="009161E4" w:rsidP="00617B4E">
      <w:pPr>
        <w:keepNext/>
        <w:keepLines/>
        <w:spacing w:after="0" w:line="480" w:lineRule="auto"/>
        <w:ind w:left="0"/>
        <w:rPr>
          <w:rFonts w:asciiTheme="minorHAnsi" w:eastAsia="Calibri" w:hAnsiTheme="minorHAnsi" w:cstheme="minorHAnsi"/>
          <w:i/>
        </w:rPr>
      </w:pPr>
      <w:r w:rsidRPr="009161E4">
        <w:rPr>
          <w:rFonts w:asciiTheme="minorHAnsi" w:eastAsia="Calibri" w:hAnsiTheme="minorHAnsi" w:cstheme="minorHAnsi"/>
          <w:i/>
        </w:rPr>
        <w:lastRenderedPageBreak/>
        <w:t>Figure 31</w:t>
      </w:r>
      <w:r w:rsidR="006C2B74" w:rsidRPr="009161E4">
        <w:rPr>
          <w:rFonts w:asciiTheme="minorHAnsi" w:eastAsia="Calibri" w:hAnsiTheme="minorHAnsi" w:cstheme="minorHAnsi"/>
          <w:i/>
        </w:rPr>
        <w:t>: Averag</w:t>
      </w:r>
      <w:r w:rsidR="005509A0">
        <w:rPr>
          <w:rFonts w:asciiTheme="minorHAnsi" w:eastAsia="Calibri" w:hAnsiTheme="minorHAnsi" w:cstheme="minorHAnsi"/>
          <w:i/>
        </w:rPr>
        <w:t>e Annual Streamflow R</w:t>
      </w:r>
      <w:r w:rsidR="00E5457E" w:rsidRPr="009161E4">
        <w:rPr>
          <w:rFonts w:asciiTheme="minorHAnsi" w:eastAsia="Calibri" w:hAnsiTheme="minorHAnsi" w:cstheme="minorHAnsi"/>
          <w:i/>
        </w:rPr>
        <w:t xml:space="preserve">ate in </w:t>
      </w:r>
      <w:r w:rsidR="006C2B74" w:rsidRPr="009161E4">
        <w:rPr>
          <w:rFonts w:asciiTheme="minorHAnsi" w:eastAsia="Calibri" w:hAnsiTheme="minorHAnsi" w:cstheme="minorHAnsi"/>
          <w:i/>
        </w:rPr>
        <w:t xml:space="preserve">Rio Grande and </w:t>
      </w:r>
      <w:r w:rsidR="005858BC" w:rsidRPr="009161E4">
        <w:rPr>
          <w:rFonts w:asciiTheme="minorHAnsi" w:eastAsia="Calibri" w:hAnsiTheme="minorHAnsi" w:cstheme="minorHAnsi"/>
          <w:i/>
        </w:rPr>
        <w:t>Bernalillo</w:t>
      </w:r>
      <w:r w:rsidR="006C2B74" w:rsidRPr="009161E4">
        <w:rPr>
          <w:rFonts w:asciiTheme="minorHAnsi" w:eastAsia="Calibri" w:hAnsiTheme="minorHAnsi" w:cstheme="minorHAnsi"/>
          <w:i/>
        </w:rPr>
        <w:t xml:space="preserve"> Counties</w:t>
      </w:r>
    </w:p>
    <w:p w14:paraId="144C6005" w14:textId="027B700B" w:rsidR="00252B82" w:rsidRDefault="00252B82" w:rsidP="00617B4E">
      <w:pPr>
        <w:keepNext/>
        <w:keepLines/>
        <w:spacing w:after="0" w:line="480" w:lineRule="auto"/>
        <w:ind w:left="0"/>
        <w:rPr>
          <w:rFonts w:asciiTheme="minorHAnsi" w:eastAsia="Calibri" w:hAnsiTheme="minorHAnsi" w:cstheme="minorHAnsi"/>
        </w:rPr>
      </w:pPr>
      <w:r>
        <w:rPr>
          <w:noProof/>
        </w:rPr>
        <w:drawing>
          <wp:inline distT="0" distB="0" distL="0" distR="0" wp14:anchorId="5486195B" wp14:editId="4CB6BFA6">
            <wp:extent cx="5238750"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1B0C4CA" w14:textId="772885CE" w:rsidR="00617B4E" w:rsidRDefault="007F39F5"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For Bernalillo and Rio Grande Counties, the highest average annual streamflow rate was in 2005, and the lowest in 2002 for Rio Grande County and 2003 for Bernalillo County. The year 2012 had relatively low streamflow rates for both counties, which could be tied to the high temperature levels.</w:t>
      </w:r>
      <w:r w:rsidR="00617B4E">
        <w:rPr>
          <w:rFonts w:asciiTheme="minorHAnsi" w:eastAsia="Calibri" w:hAnsiTheme="minorHAnsi" w:cstheme="minorHAnsi"/>
        </w:rPr>
        <w:br w:type="page"/>
      </w:r>
    </w:p>
    <w:p w14:paraId="257A7A43" w14:textId="5E758010" w:rsidR="008D02CE" w:rsidRPr="00F36833" w:rsidRDefault="002C055A" w:rsidP="00617B4E">
      <w:pPr>
        <w:spacing w:after="0" w:line="480" w:lineRule="auto"/>
        <w:ind w:left="0"/>
        <w:contextualSpacing/>
        <w:rPr>
          <w:rFonts w:asciiTheme="minorHAnsi" w:eastAsia="Calibri" w:hAnsiTheme="minorHAnsi" w:cstheme="minorHAnsi"/>
          <w:b/>
          <w:sz w:val="28"/>
        </w:rPr>
      </w:pPr>
      <w:r w:rsidRPr="00F36833">
        <w:rPr>
          <w:rFonts w:asciiTheme="minorHAnsi" w:eastAsia="Calibri" w:hAnsiTheme="minorHAnsi" w:cstheme="minorHAnsi"/>
          <w:b/>
          <w:sz w:val="28"/>
        </w:rPr>
        <w:lastRenderedPageBreak/>
        <w:t>Chapter 5:</w:t>
      </w:r>
      <w:r w:rsidR="008D02CE" w:rsidRPr="00F36833">
        <w:rPr>
          <w:rFonts w:asciiTheme="minorHAnsi" w:eastAsia="Calibri" w:hAnsiTheme="minorHAnsi" w:cstheme="minorHAnsi"/>
          <w:b/>
          <w:sz w:val="28"/>
        </w:rPr>
        <w:t xml:space="preserve"> </w:t>
      </w:r>
      <w:r w:rsidR="005771CA">
        <w:rPr>
          <w:rFonts w:asciiTheme="minorHAnsi" w:eastAsia="Calibri" w:hAnsiTheme="minorHAnsi" w:cstheme="minorHAnsi"/>
          <w:b/>
          <w:sz w:val="28"/>
        </w:rPr>
        <w:t xml:space="preserve">Methods and </w:t>
      </w:r>
      <w:r w:rsidR="008D02CE" w:rsidRPr="00F36833">
        <w:rPr>
          <w:rFonts w:asciiTheme="minorHAnsi" w:eastAsia="Calibri" w:hAnsiTheme="minorHAnsi" w:cstheme="minorHAnsi"/>
          <w:b/>
          <w:sz w:val="28"/>
        </w:rPr>
        <w:t xml:space="preserve">Results </w:t>
      </w:r>
    </w:p>
    <w:p w14:paraId="66B12000" w14:textId="02C2A684" w:rsidR="008D02CE" w:rsidRPr="00A13211" w:rsidRDefault="008D02CE" w:rsidP="00617B4E">
      <w:pPr>
        <w:numPr>
          <w:ilvl w:val="1"/>
          <w:numId w:val="8"/>
        </w:numPr>
        <w:spacing w:after="0" w:line="480" w:lineRule="auto"/>
        <w:ind w:left="0" w:firstLine="0"/>
        <w:contextualSpacing/>
        <w:rPr>
          <w:rFonts w:asciiTheme="minorHAnsi" w:eastAsia="Calibri" w:hAnsiTheme="minorHAnsi" w:cstheme="minorHAnsi"/>
          <w:b/>
        </w:rPr>
      </w:pPr>
      <w:r w:rsidRPr="00A13211">
        <w:rPr>
          <w:rFonts w:asciiTheme="minorHAnsi" w:eastAsia="Calibri" w:hAnsiTheme="minorHAnsi" w:cstheme="minorHAnsi"/>
          <w:b/>
        </w:rPr>
        <w:t>Correlation</w:t>
      </w:r>
      <w:r w:rsidR="004D0A43" w:rsidRPr="00A13211">
        <w:rPr>
          <w:rFonts w:asciiTheme="minorHAnsi" w:eastAsia="Calibri" w:hAnsiTheme="minorHAnsi" w:cstheme="minorHAnsi"/>
          <w:b/>
        </w:rPr>
        <w:t xml:space="preserve"> </w:t>
      </w:r>
      <w:r w:rsidR="00E912C0" w:rsidRPr="00A13211">
        <w:rPr>
          <w:rFonts w:asciiTheme="minorHAnsi" w:eastAsia="Calibri" w:hAnsiTheme="minorHAnsi" w:cstheme="minorHAnsi"/>
          <w:b/>
        </w:rPr>
        <w:t>A</w:t>
      </w:r>
      <w:r w:rsidR="004D0A43" w:rsidRPr="00A13211">
        <w:rPr>
          <w:rFonts w:asciiTheme="minorHAnsi" w:eastAsia="Calibri" w:hAnsiTheme="minorHAnsi" w:cstheme="minorHAnsi"/>
          <w:b/>
        </w:rPr>
        <w:t>nalysis</w:t>
      </w:r>
    </w:p>
    <w:p w14:paraId="34257AAA" w14:textId="6F5622B5" w:rsidR="004D0A43" w:rsidRDefault="004D0A43"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t>C</w:t>
      </w:r>
      <w:r w:rsidR="008D02CE" w:rsidRPr="00D164F5">
        <w:rPr>
          <w:rFonts w:asciiTheme="minorHAnsi" w:eastAsia="Calibri" w:hAnsiTheme="minorHAnsi" w:cstheme="minorHAnsi"/>
        </w:rPr>
        <w:t xml:space="preserve">orrelations were used to </w:t>
      </w:r>
      <w:r>
        <w:rPr>
          <w:rFonts w:asciiTheme="minorHAnsi" w:eastAsia="Calibri" w:hAnsiTheme="minorHAnsi" w:cstheme="minorHAnsi"/>
        </w:rPr>
        <w:t xml:space="preserve">analyze socio-economic and environmental impact factors (represented with the sustainability indicators in table 1) on water withdrawals and public water supply in the analyzed counties along the Rio Grande River, and especially in the case study regions. </w:t>
      </w:r>
      <w:r w:rsidR="00851920">
        <w:rPr>
          <w:rFonts w:asciiTheme="minorHAnsi" w:eastAsia="Calibri" w:hAnsiTheme="minorHAnsi" w:cstheme="minorHAnsi"/>
        </w:rPr>
        <w:t>C</w:t>
      </w:r>
      <w:r>
        <w:rPr>
          <w:rFonts w:asciiTheme="minorHAnsi" w:eastAsia="Calibri" w:hAnsiTheme="minorHAnsi" w:cstheme="minorHAnsi"/>
        </w:rPr>
        <w:t xml:space="preserve">orrelation analysis was applied to calculate </w:t>
      </w:r>
      <w:r w:rsidR="008D02CE" w:rsidRPr="00D164F5">
        <w:rPr>
          <w:rFonts w:asciiTheme="minorHAnsi" w:eastAsia="Calibri" w:hAnsiTheme="minorHAnsi" w:cstheme="minorHAnsi"/>
        </w:rPr>
        <w:t>relationship</w:t>
      </w:r>
      <w:r>
        <w:rPr>
          <w:rFonts w:asciiTheme="minorHAnsi" w:eastAsia="Calibri" w:hAnsiTheme="minorHAnsi" w:cstheme="minorHAnsi"/>
        </w:rPr>
        <w:t>s</w:t>
      </w:r>
      <w:r w:rsidR="008D02CE" w:rsidRPr="00D164F5">
        <w:rPr>
          <w:rFonts w:asciiTheme="minorHAnsi" w:eastAsia="Calibri" w:hAnsiTheme="minorHAnsi" w:cstheme="minorHAnsi"/>
        </w:rPr>
        <w:t xml:space="preserve"> between either the total withdrawals or the public supply freshwater withdrawals, and one of the remaining </w:t>
      </w:r>
      <w:r>
        <w:rPr>
          <w:rFonts w:asciiTheme="minorHAnsi" w:eastAsia="Calibri" w:hAnsiTheme="minorHAnsi" w:cstheme="minorHAnsi"/>
        </w:rPr>
        <w:t>s</w:t>
      </w:r>
      <w:r w:rsidR="005C1ED4">
        <w:rPr>
          <w:rFonts w:asciiTheme="minorHAnsi" w:eastAsia="Calibri" w:hAnsiTheme="minorHAnsi" w:cstheme="minorHAnsi"/>
        </w:rPr>
        <w:t>ustainability indicators (general total population, poverty estimate, per capita personal income, total freshwater withdrawals for the public supply, resident</w:t>
      </w:r>
      <w:r w:rsidR="00E946A7">
        <w:rPr>
          <w:rFonts w:asciiTheme="minorHAnsi" w:eastAsia="Calibri" w:hAnsiTheme="minorHAnsi" w:cstheme="minorHAnsi"/>
        </w:rPr>
        <w:t>ial and commercial water rates, residential and commercial sewer rates, per</w:t>
      </w:r>
      <w:r w:rsidR="00400B4C">
        <w:rPr>
          <w:rFonts w:asciiTheme="minorHAnsi" w:eastAsia="Calibri" w:hAnsiTheme="minorHAnsi" w:cstheme="minorHAnsi"/>
        </w:rPr>
        <w:t xml:space="preserve">sonal consumption expenditures for housing and utilities, per capita </w:t>
      </w:r>
      <w:r w:rsidR="009015D5">
        <w:rPr>
          <w:rFonts w:asciiTheme="minorHAnsi" w:eastAsia="Calibri" w:hAnsiTheme="minorHAnsi" w:cstheme="minorHAnsi"/>
        </w:rPr>
        <w:t>personal consumption expenditures</w:t>
      </w:r>
      <w:r w:rsidR="00400B4C">
        <w:rPr>
          <w:rFonts w:asciiTheme="minorHAnsi" w:eastAsia="Calibri" w:hAnsiTheme="minorHAnsi" w:cstheme="minorHAnsi"/>
        </w:rPr>
        <w:t xml:space="preserve"> for housing and utilities, temperature and precipitation variability, and streamflow rates</w:t>
      </w:r>
      <w:r>
        <w:rPr>
          <w:rFonts w:asciiTheme="minorHAnsi" w:eastAsia="Calibri" w:hAnsiTheme="minorHAnsi" w:cstheme="minorHAnsi"/>
        </w:rPr>
        <w:t>)</w:t>
      </w:r>
      <w:r w:rsidR="008D02CE" w:rsidRPr="00D164F5">
        <w:rPr>
          <w:rFonts w:asciiTheme="minorHAnsi" w:eastAsia="Calibri" w:hAnsiTheme="minorHAnsi" w:cstheme="minorHAnsi"/>
        </w:rPr>
        <w:t xml:space="preserve">. </w:t>
      </w:r>
    </w:p>
    <w:p w14:paraId="1CDF9D5B" w14:textId="3FEBB1FE" w:rsidR="00E912C0" w:rsidRDefault="004D0A43" w:rsidP="00617B4E">
      <w:pPr>
        <w:spacing w:after="0" w:line="480" w:lineRule="auto"/>
        <w:ind w:left="0"/>
        <w:contextualSpacing/>
        <w:rPr>
          <w:rFonts w:asciiTheme="minorHAnsi" w:eastAsia="Calibri" w:hAnsiTheme="minorHAnsi" w:cstheme="minorHAnsi"/>
        </w:rPr>
      </w:pPr>
      <w:r>
        <w:rPr>
          <w:rFonts w:asciiTheme="minorHAnsi" w:eastAsia="Calibri" w:hAnsiTheme="minorHAnsi" w:cstheme="minorHAnsi"/>
        </w:rPr>
        <w:t xml:space="preserve">Correlation reveals </w:t>
      </w:r>
      <w:r w:rsidR="008D02CE" w:rsidRPr="00D164F5">
        <w:rPr>
          <w:rFonts w:asciiTheme="minorHAnsi" w:eastAsia="Calibri" w:hAnsiTheme="minorHAnsi" w:cstheme="minorHAnsi"/>
        </w:rPr>
        <w:t xml:space="preserve">the strength </w:t>
      </w:r>
      <w:r w:rsidR="00E912C0">
        <w:rPr>
          <w:rFonts w:asciiTheme="minorHAnsi" w:eastAsia="Calibri" w:hAnsiTheme="minorHAnsi" w:cstheme="minorHAnsi"/>
        </w:rPr>
        <w:t xml:space="preserve">and direction </w:t>
      </w:r>
      <w:r w:rsidR="008D02CE" w:rsidRPr="00D164F5">
        <w:rPr>
          <w:rFonts w:asciiTheme="minorHAnsi" w:eastAsia="Calibri" w:hAnsiTheme="minorHAnsi" w:cstheme="minorHAnsi"/>
        </w:rPr>
        <w:t xml:space="preserve">of </w:t>
      </w:r>
      <w:r w:rsidR="00E912C0">
        <w:rPr>
          <w:rFonts w:asciiTheme="minorHAnsi" w:eastAsia="Calibri" w:hAnsiTheme="minorHAnsi" w:cstheme="minorHAnsi"/>
        </w:rPr>
        <w:t xml:space="preserve">a linear </w:t>
      </w:r>
      <w:r w:rsidR="00B75364">
        <w:rPr>
          <w:rFonts w:asciiTheme="minorHAnsi" w:eastAsia="Calibri" w:hAnsiTheme="minorHAnsi" w:cstheme="minorHAnsi"/>
        </w:rPr>
        <w:t xml:space="preserve">relationship </w:t>
      </w:r>
      <w:r w:rsidR="00B75364" w:rsidRPr="00D164F5">
        <w:rPr>
          <w:rFonts w:asciiTheme="minorHAnsi" w:eastAsia="Calibri" w:hAnsiTheme="minorHAnsi" w:cstheme="minorHAnsi"/>
        </w:rPr>
        <w:t>between</w:t>
      </w:r>
      <w:r w:rsidR="008D02CE" w:rsidRPr="00D164F5">
        <w:rPr>
          <w:rFonts w:asciiTheme="minorHAnsi" w:eastAsia="Calibri" w:hAnsiTheme="minorHAnsi" w:cstheme="minorHAnsi"/>
        </w:rPr>
        <w:t xml:space="preserve"> two </w:t>
      </w:r>
      <w:r>
        <w:rPr>
          <w:rFonts w:asciiTheme="minorHAnsi" w:eastAsia="Calibri" w:hAnsiTheme="minorHAnsi" w:cstheme="minorHAnsi"/>
        </w:rPr>
        <w:t xml:space="preserve">selected </w:t>
      </w:r>
      <w:r w:rsidR="008D02CE" w:rsidRPr="00D164F5">
        <w:rPr>
          <w:rFonts w:asciiTheme="minorHAnsi" w:eastAsia="Calibri" w:hAnsiTheme="minorHAnsi" w:cstheme="minorHAnsi"/>
        </w:rPr>
        <w:t>variables</w:t>
      </w:r>
      <w:r w:rsidR="00E912C0">
        <w:rPr>
          <w:rFonts w:asciiTheme="minorHAnsi" w:eastAsia="Calibri" w:hAnsiTheme="minorHAnsi" w:cstheme="minorHAnsi"/>
        </w:rPr>
        <w:t xml:space="preserve"> </w:t>
      </w:r>
      <w:r>
        <w:rPr>
          <w:rFonts w:asciiTheme="minorHAnsi" w:eastAsia="Calibri" w:hAnsiTheme="minorHAnsi" w:cstheme="minorHAnsi"/>
        </w:rPr>
        <w:t>by means of the correlation coefficient</w:t>
      </w:r>
      <w:r w:rsidR="00E912C0">
        <w:rPr>
          <w:rFonts w:asciiTheme="minorHAnsi" w:eastAsia="Calibri" w:hAnsiTheme="minorHAnsi" w:cstheme="minorHAnsi"/>
        </w:rPr>
        <w:t xml:space="preserve">. </w:t>
      </w:r>
    </w:p>
    <w:p w14:paraId="339E016A" w14:textId="2D67DED0" w:rsidR="00A079BF" w:rsidRPr="00EF3F94" w:rsidRDefault="005771CA" w:rsidP="00617B4E">
      <w:pPr>
        <w:spacing w:after="0" w:line="480" w:lineRule="auto"/>
        <w:ind w:left="0" w:firstLine="360"/>
        <w:contextualSpacing/>
        <w:rPr>
          <w:rFonts w:asciiTheme="minorHAnsi" w:eastAsia="Calibri" w:hAnsiTheme="minorHAnsi" w:cstheme="minorHAnsi"/>
        </w:rPr>
      </w:pPr>
      <w:r w:rsidRPr="00EF3F94">
        <w:rPr>
          <w:rFonts w:asciiTheme="minorHAnsi" w:eastAsia="Calibri" w:hAnsiTheme="minorHAnsi" w:cstheme="minorHAnsi"/>
        </w:rPr>
        <w:t xml:space="preserve">The correlations were calculated </w:t>
      </w:r>
      <w:r w:rsidR="004D7C71" w:rsidRPr="00EF3F94">
        <w:rPr>
          <w:rFonts w:asciiTheme="minorHAnsi" w:eastAsia="Calibri" w:hAnsiTheme="minorHAnsi" w:cstheme="minorHAnsi"/>
        </w:rPr>
        <w:t xml:space="preserve">in Microsoft Excel 2013 with the CORREL function, which returns the correlation coefficient of the Array 1 (a cell range of values) and Array 2 (a second cell range of values) cell ranges. If an array contains any empty cells due to missing or unavailable data, those values are ignored. However cells with the value zero are included. If Array 1 and 2 have a different amount of data points then CORREL results will be </w:t>
      </w:r>
      <w:r w:rsidR="0061390F" w:rsidRPr="00EF3F94">
        <w:rPr>
          <w:rFonts w:asciiTheme="minorHAnsi" w:eastAsia="Calibri" w:hAnsiTheme="minorHAnsi" w:cstheme="minorHAnsi"/>
        </w:rPr>
        <w:t>a</w:t>
      </w:r>
      <w:r w:rsidR="004D7C71" w:rsidRPr="00EF3F94">
        <w:rPr>
          <w:rFonts w:asciiTheme="minorHAnsi" w:eastAsia="Calibri" w:hAnsiTheme="minorHAnsi" w:cstheme="minorHAnsi"/>
        </w:rPr>
        <w:t xml:space="preserve"> #N/A error value</w:t>
      </w:r>
      <w:r w:rsidR="004D4919" w:rsidRPr="00EF3F94">
        <w:rPr>
          <w:rFonts w:asciiTheme="minorHAnsi" w:eastAsia="Calibri" w:hAnsiTheme="minorHAnsi" w:cstheme="minorHAnsi"/>
        </w:rPr>
        <w:t>.</w:t>
      </w:r>
      <w:r w:rsidR="004D7C71" w:rsidRPr="00EF3F94">
        <w:rPr>
          <w:rFonts w:asciiTheme="minorHAnsi" w:eastAsia="Calibri" w:hAnsiTheme="minorHAnsi" w:cstheme="minorHAnsi"/>
        </w:rPr>
        <w:t xml:space="preserve"> </w:t>
      </w:r>
      <w:r w:rsidR="004D4919" w:rsidRPr="00EF3F94">
        <w:rPr>
          <w:rFonts w:asciiTheme="minorHAnsi" w:eastAsia="Calibri" w:hAnsiTheme="minorHAnsi" w:cstheme="minorHAnsi"/>
        </w:rPr>
        <w:t>T</w:t>
      </w:r>
      <w:r w:rsidR="004D7C71" w:rsidRPr="00EF3F94">
        <w:rPr>
          <w:rFonts w:asciiTheme="minorHAnsi" w:eastAsia="Calibri" w:hAnsiTheme="minorHAnsi" w:cstheme="minorHAnsi"/>
        </w:rPr>
        <w:t xml:space="preserve">herefore all correlations were </w:t>
      </w:r>
      <w:r w:rsidR="004D4919" w:rsidRPr="00EF3F94">
        <w:rPr>
          <w:rFonts w:asciiTheme="minorHAnsi" w:eastAsia="Calibri" w:hAnsiTheme="minorHAnsi" w:cstheme="minorHAnsi"/>
        </w:rPr>
        <w:t xml:space="preserve">calculated </w:t>
      </w:r>
      <w:r w:rsidR="004D7C71" w:rsidRPr="00EF3F94">
        <w:rPr>
          <w:rFonts w:asciiTheme="minorHAnsi" w:eastAsia="Calibri" w:hAnsiTheme="minorHAnsi" w:cstheme="minorHAnsi"/>
        </w:rPr>
        <w:t xml:space="preserve">for the same </w:t>
      </w:r>
      <w:r w:rsidR="004D4919" w:rsidRPr="00EF3F94">
        <w:rPr>
          <w:rFonts w:asciiTheme="minorHAnsi" w:eastAsia="Calibri" w:hAnsiTheme="minorHAnsi" w:cstheme="minorHAnsi"/>
        </w:rPr>
        <w:t xml:space="preserve">number </w:t>
      </w:r>
      <w:r w:rsidR="004D7C71" w:rsidRPr="00EF3F94">
        <w:rPr>
          <w:rFonts w:asciiTheme="minorHAnsi" w:eastAsia="Calibri" w:hAnsiTheme="minorHAnsi" w:cstheme="minorHAnsi"/>
        </w:rPr>
        <w:t>of years (a</w:t>
      </w:r>
      <w:r w:rsidR="00EF3F94" w:rsidRPr="00EF3F94">
        <w:rPr>
          <w:rFonts w:asciiTheme="minorHAnsi" w:eastAsia="Calibri" w:hAnsiTheme="minorHAnsi" w:cstheme="minorHAnsi"/>
        </w:rPr>
        <w:t>nd unavailable</w:t>
      </w:r>
      <w:r w:rsidR="004D7C71" w:rsidRPr="00EF3F94">
        <w:rPr>
          <w:rFonts w:asciiTheme="minorHAnsi" w:eastAsia="Calibri" w:hAnsiTheme="minorHAnsi" w:cstheme="minorHAnsi"/>
        </w:rPr>
        <w:t xml:space="preserve"> data in between the time frame was not included in the correlation). </w:t>
      </w:r>
    </w:p>
    <w:p w14:paraId="26608FF2" w14:textId="4A6C17B3" w:rsidR="00A079BF" w:rsidRPr="00EF3F94" w:rsidRDefault="00A079BF" w:rsidP="00617B4E">
      <w:pPr>
        <w:spacing w:after="0" w:line="480" w:lineRule="auto"/>
        <w:ind w:left="0"/>
        <w:contextualSpacing/>
        <w:rPr>
          <w:rFonts w:asciiTheme="minorHAnsi" w:eastAsia="Calibri" w:hAnsiTheme="minorHAnsi" w:cstheme="minorHAnsi"/>
        </w:rPr>
      </w:pPr>
      <w:r w:rsidRPr="00EF3F94">
        <w:rPr>
          <w:rFonts w:asciiTheme="minorHAnsi" w:eastAsia="Calibri" w:hAnsiTheme="minorHAnsi" w:cstheme="minorHAnsi"/>
          <w:noProof/>
        </w:rPr>
        <w:lastRenderedPageBreak/>
        <w:drawing>
          <wp:inline distT="0" distB="0" distL="0" distR="0" wp14:anchorId="660E67B3" wp14:editId="51AD2F51">
            <wp:extent cx="2990850" cy="847725"/>
            <wp:effectExtent l="0" t="0" r="0" b="9525"/>
            <wp:docPr id="18" name="Picture 18" descr="C:\Users\hinc5866\Dropbox\Screenshots\Screenshot 2017-05-10 11.5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nc5866\Dropbox\Screenshots\Screenshot 2017-05-10 11.59.2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90850" cy="847725"/>
                    </a:xfrm>
                    <a:prstGeom prst="rect">
                      <a:avLst/>
                    </a:prstGeom>
                    <a:noFill/>
                    <a:ln>
                      <a:noFill/>
                    </a:ln>
                  </pic:spPr>
                </pic:pic>
              </a:graphicData>
            </a:graphic>
          </wp:inline>
        </w:drawing>
      </w:r>
      <w:r w:rsidR="004D4919" w:rsidRPr="00EF3F94">
        <w:rPr>
          <w:rFonts w:asciiTheme="minorHAnsi" w:eastAsia="Calibri" w:hAnsiTheme="minorHAnsi" w:cstheme="minorHAnsi"/>
        </w:rPr>
        <w:tab/>
      </w:r>
      <w:r w:rsidR="004D4919" w:rsidRPr="00EF3F94">
        <w:rPr>
          <w:rFonts w:asciiTheme="minorHAnsi" w:eastAsia="Calibri" w:hAnsiTheme="minorHAnsi" w:cstheme="minorHAnsi"/>
        </w:rPr>
        <w:tab/>
      </w:r>
      <w:r w:rsidR="004D4919" w:rsidRPr="00EF3F94">
        <w:rPr>
          <w:rFonts w:asciiTheme="minorHAnsi" w:eastAsia="Calibri" w:hAnsiTheme="minorHAnsi" w:cstheme="minorHAnsi"/>
        </w:rPr>
        <w:tab/>
      </w:r>
      <w:r w:rsidR="00B91895">
        <w:rPr>
          <w:rFonts w:asciiTheme="minorHAnsi" w:eastAsia="Calibri" w:hAnsiTheme="minorHAnsi" w:cstheme="minorHAnsi"/>
        </w:rPr>
        <w:tab/>
      </w:r>
      <w:r w:rsidR="00B91895">
        <w:rPr>
          <w:rFonts w:asciiTheme="minorHAnsi" w:eastAsia="Calibri" w:hAnsiTheme="minorHAnsi" w:cstheme="minorHAnsi"/>
        </w:rPr>
        <w:tab/>
      </w:r>
      <w:r w:rsidR="004D4919" w:rsidRPr="00EF3F94">
        <w:rPr>
          <w:rFonts w:asciiTheme="minorHAnsi" w:eastAsia="Calibri" w:hAnsiTheme="minorHAnsi" w:cstheme="minorHAnsi"/>
        </w:rPr>
        <w:tab/>
        <w:t>(Eq. 1)</w:t>
      </w:r>
    </w:p>
    <w:p w14:paraId="3A113302" w14:textId="204B9978" w:rsidR="0061390F" w:rsidRDefault="004D4919" w:rsidP="00617B4E">
      <w:pPr>
        <w:spacing w:after="0" w:line="480" w:lineRule="auto"/>
        <w:ind w:left="0"/>
        <w:contextualSpacing/>
        <w:rPr>
          <w:rFonts w:asciiTheme="minorHAnsi" w:eastAsia="Calibri" w:hAnsiTheme="minorHAnsi" w:cstheme="minorHAnsi"/>
        </w:rPr>
      </w:pPr>
      <w:r w:rsidRPr="00EF3F94">
        <w:rPr>
          <w:rFonts w:asciiTheme="minorHAnsi" w:eastAsia="Calibri" w:hAnsiTheme="minorHAnsi" w:cstheme="minorHAnsi"/>
        </w:rPr>
        <w:t xml:space="preserve">Equation 1 was </w:t>
      </w:r>
      <w:r w:rsidR="00A13211" w:rsidRPr="00EF3F94">
        <w:rPr>
          <w:rFonts w:asciiTheme="minorHAnsi" w:eastAsia="Calibri" w:hAnsiTheme="minorHAnsi" w:cstheme="minorHAnsi"/>
        </w:rPr>
        <w:t xml:space="preserve">used </w:t>
      </w:r>
      <w:r w:rsidRPr="00EF3F94">
        <w:rPr>
          <w:rFonts w:asciiTheme="minorHAnsi" w:eastAsia="Calibri" w:hAnsiTheme="minorHAnsi" w:cstheme="minorHAnsi"/>
        </w:rPr>
        <w:t xml:space="preserve">to calculate </w:t>
      </w:r>
      <w:r w:rsidR="00A13211" w:rsidRPr="00EF3F94">
        <w:rPr>
          <w:rFonts w:asciiTheme="minorHAnsi" w:eastAsia="Calibri" w:hAnsiTheme="minorHAnsi" w:cstheme="minorHAnsi"/>
        </w:rPr>
        <w:t>correlation coefficient</w:t>
      </w:r>
      <w:r w:rsidRPr="00EF3F94">
        <w:rPr>
          <w:rFonts w:asciiTheme="minorHAnsi" w:eastAsia="Calibri" w:hAnsiTheme="minorHAnsi" w:cstheme="minorHAnsi"/>
        </w:rPr>
        <w:t>s</w:t>
      </w:r>
      <w:r w:rsidR="00A13211" w:rsidRPr="00EF3F94">
        <w:rPr>
          <w:rFonts w:asciiTheme="minorHAnsi" w:eastAsia="Calibri" w:hAnsiTheme="minorHAnsi" w:cstheme="minorHAnsi"/>
        </w:rPr>
        <w:t xml:space="preserve"> in Excel, where</w:t>
      </w:r>
      <m:oMath>
        <m:r>
          <w:rPr>
            <w:rFonts w:ascii="Cambria Math" w:eastAsia="Calibri" w:hAnsi="Cambria Math" w:cstheme="minorHAnsi"/>
          </w:rPr>
          <m:t xml:space="preserve"> </m:t>
        </m:r>
        <m:bar>
          <m:barPr>
            <m:pos m:val="top"/>
            <m:ctrlPr>
              <w:rPr>
                <w:rFonts w:ascii="Cambria Math" w:eastAsia="Calibri" w:hAnsi="Cambria Math" w:cstheme="minorHAnsi"/>
                <w:i/>
              </w:rPr>
            </m:ctrlPr>
          </m:barPr>
          <m:e>
            <m:r>
              <w:rPr>
                <w:rFonts w:ascii="Cambria Math" w:eastAsia="Calibri" w:hAnsi="Cambria Math" w:cstheme="minorHAnsi"/>
              </w:rPr>
              <m:t>x</m:t>
            </m:r>
          </m:e>
        </m:bar>
        <m:r>
          <w:rPr>
            <w:rFonts w:ascii="Cambria Math" w:eastAsia="Calibri" w:hAnsi="Cambria Math" w:cstheme="minorHAnsi"/>
          </w:rPr>
          <m:t xml:space="preserve"> </m:t>
        </m:r>
        <m:r>
          <m:rPr>
            <m:sty m:val="p"/>
          </m:rPr>
          <w:rPr>
            <w:rFonts w:ascii="Cambria Math" w:eastAsia="Calibri" w:hAnsi="Cambria Math" w:cstheme="minorHAnsi"/>
          </w:rPr>
          <m:t xml:space="preserve">and </m:t>
        </m:r>
        <m:bar>
          <m:barPr>
            <m:pos m:val="top"/>
            <m:ctrlPr>
              <w:rPr>
                <w:rFonts w:ascii="Cambria Math" w:eastAsia="Calibri" w:hAnsi="Cambria Math" w:cstheme="minorHAnsi"/>
              </w:rPr>
            </m:ctrlPr>
          </m:barPr>
          <m:e>
            <m:r>
              <m:rPr>
                <m:sty m:val="p"/>
              </m:rPr>
              <w:rPr>
                <w:rFonts w:ascii="Cambria Math" w:eastAsia="Calibri" w:hAnsi="Cambria Math" w:cstheme="minorHAnsi"/>
              </w:rPr>
              <m:t>y</m:t>
            </m:r>
          </m:e>
        </m:bar>
      </m:oMath>
      <w:r w:rsidR="00A079BF" w:rsidRPr="00EF3F94">
        <w:rPr>
          <w:rFonts w:asciiTheme="minorHAnsi" w:eastAsia="Calibri" w:hAnsiTheme="minorHAnsi" w:cstheme="minorHAnsi"/>
        </w:rPr>
        <w:t xml:space="preserve"> are the sample means of AVERAGE</w:t>
      </w:r>
      <w:r w:rsidRPr="00EF3F94">
        <w:rPr>
          <w:rFonts w:asciiTheme="minorHAnsi" w:eastAsia="Calibri" w:hAnsiTheme="minorHAnsi" w:cstheme="minorHAnsi"/>
        </w:rPr>
        <w:t xml:space="preserve"> </w:t>
      </w:r>
      <w:r w:rsidR="00A079BF" w:rsidRPr="00EF3F94">
        <w:rPr>
          <w:rFonts w:asciiTheme="minorHAnsi" w:eastAsia="Calibri" w:hAnsiTheme="minorHAnsi" w:cstheme="minorHAnsi"/>
        </w:rPr>
        <w:t>(array 1) and AVERAGE</w:t>
      </w:r>
      <w:r w:rsidRPr="00EF3F94">
        <w:rPr>
          <w:rFonts w:asciiTheme="minorHAnsi" w:eastAsia="Calibri" w:hAnsiTheme="minorHAnsi" w:cstheme="minorHAnsi"/>
        </w:rPr>
        <w:t xml:space="preserve"> </w:t>
      </w:r>
      <w:r w:rsidR="00A079BF" w:rsidRPr="00EF3F94">
        <w:rPr>
          <w:rFonts w:asciiTheme="minorHAnsi" w:eastAsia="Calibri" w:hAnsiTheme="minorHAnsi" w:cstheme="minorHAnsi"/>
        </w:rPr>
        <w:t xml:space="preserve">(array2). </w:t>
      </w:r>
    </w:p>
    <w:p w14:paraId="49A47E7B" w14:textId="70CCC212" w:rsidR="00E912C0" w:rsidRDefault="00A079BF"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The strength of a relationship between two variables is described with the values of the correlation coefficient ranging between 0 (no correlation) and 1 (perfect correlation). </w:t>
      </w:r>
      <w:r w:rsidR="00E912C0">
        <w:rPr>
          <w:rFonts w:asciiTheme="minorHAnsi" w:eastAsia="Calibri" w:hAnsiTheme="minorHAnsi" w:cstheme="minorHAnsi"/>
        </w:rPr>
        <w:t xml:space="preserve">The direction of a relationship between two variables is described by the sign of the correlation coefficient, where a </w:t>
      </w:r>
      <w:r w:rsidR="008D02CE" w:rsidRPr="00D164F5">
        <w:rPr>
          <w:rFonts w:asciiTheme="minorHAnsi" w:eastAsia="Calibri" w:hAnsiTheme="minorHAnsi" w:cstheme="minorHAnsi"/>
        </w:rPr>
        <w:t xml:space="preserve">positive correlation </w:t>
      </w:r>
      <w:r w:rsidR="00E912C0">
        <w:rPr>
          <w:rFonts w:asciiTheme="minorHAnsi" w:eastAsia="Calibri" w:hAnsiTheme="minorHAnsi" w:cstheme="minorHAnsi"/>
        </w:rPr>
        <w:t xml:space="preserve">coefficient </w:t>
      </w:r>
      <w:r w:rsidR="008D02CE" w:rsidRPr="00D164F5">
        <w:rPr>
          <w:rFonts w:asciiTheme="minorHAnsi" w:eastAsia="Calibri" w:hAnsiTheme="minorHAnsi" w:cstheme="minorHAnsi"/>
        </w:rPr>
        <w:t xml:space="preserve">indicates that as variable </w:t>
      </w:r>
      <w:r w:rsidR="00E912C0">
        <w:rPr>
          <w:rFonts w:asciiTheme="minorHAnsi" w:eastAsia="Calibri" w:hAnsiTheme="minorHAnsi" w:cstheme="minorHAnsi"/>
        </w:rPr>
        <w:t xml:space="preserve">A </w:t>
      </w:r>
      <w:r w:rsidR="008D02CE" w:rsidRPr="00D164F5">
        <w:rPr>
          <w:rFonts w:asciiTheme="minorHAnsi" w:eastAsia="Calibri" w:hAnsiTheme="minorHAnsi" w:cstheme="minorHAnsi"/>
        </w:rPr>
        <w:t xml:space="preserve">increases, variable </w:t>
      </w:r>
      <w:r w:rsidR="00E912C0">
        <w:rPr>
          <w:rFonts w:asciiTheme="minorHAnsi" w:eastAsia="Calibri" w:hAnsiTheme="minorHAnsi" w:cstheme="minorHAnsi"/>
        </w:rPr>
        <w:t xml:space="preserve">B </w:t>
      </w:r>
      <w:r w:rsidR="008D02CE" w:rsidRPr="00D164F5">
        <w:rPr>
          <w:rFonts w:asciiTheme="minorHAnsi" w:eastAsia="Calibri" w:hAnsiTheme="minorHAnsi" w:cstheme="minorHAnsi"/>
        </w:rPr>
        <w:t xml:space="preserve">increases as well. </w:t>
      </w:r>
      <w:r w:rsidR="00E912C0">
        <w:rPr>
          <w:rFonts w:asciiTheme="minorHAnsi" w:eastAsia="Calibri" w:hAnsiTheme="minorHAnsi" w:cstheme="minorHAnsi"/>
        </w:rPr>
        <w:t>On the contrary, a</w:t>
      </w:r>
      <w:r w:rsidR="008D02CE" w:rsidRPr="00D164F5">
        <w:rPr>
          <w:rFonts w:asciiTheme="minorHAnsi" w:eastAsia="Calibri" w:hAnsiTheme="minorHAnsi" w:cstheme="minorHAnsi"/>
        </w:rPr>
        <w:t xml:space="preserve"> negative correlation occurs when variable A increases</w:t>
      </w:r>
      <w:r w:rsidR="00E912C0">
        <w:rPr>
          <w:rFonts w:asciiTheme="minorHAnsi" w:eastAsia="Calibri" w:hAnsiTheme="minorHAnsi" w:cstheme="minorHAnsi"/>
        </w:rPr>
        <w:t>,</w:t>
      </w:r>
      <w:r w:rsidR="008D02CE" w:rsidRPr="00D164F5">
        <w:rPr>
          <w:rFonts w:asciiTheme="minorHAnsi" w:eastAsia="Calibri" w:hAnsiTheme="minorHAnsi" w:cstheme="minorHAnsi"/>
        </w:rPr>
        <w:t xml:space="preserve"> variable B decreases. </w:t>
      </w:r>
    </w:p>
    <w:p w14:paraId="46950708" w14:textId="2B5751FC" w:rsidR="00617B4E" w:rsidRDefault="008D02CE" w:rsidP="00617B4E">
      <w:pPr>
        <w:spacing w:after="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 xml:space="preserve">If </w:t>
      </w:r>
      <w:r w:rsidR="00E912C0">
        <w:rPr>
          <w:rFonts w:asciiTheme="minorHAnsi" w:eastAsia="Calibri" w:hAnsiTheme="minorHAnsi" w:cstheme="minorHAnsi"/>
        </w:rPr>
        <w:t>the</w:t>
      </w:r>
      <w:r w:rsidRPr="00D164F5">
        <w:rPr>
          <w:rFonts w:asciiTheme="minorHAnsi" w:eastAsia="Calibri" w:hAnsiTheme="minorHAnsi" w:cstheme="minorHAnsi"/>
        </w:rPr>
        <w:t xml:space="preserve"> correlation </w:t>
      </w:r>
      <w:r w:rsidR="00E912C0">
        <w:rPr>
          <w:rFonts w:asciiTheme="minorHAnsi" w:eastAsia="Calibri" w:hAnsiTheme="minorHAnsi" w:cstheme="minorHAnsi"/>
        </w:rPr>
        <w:t xml:space="preserve">coefficient </w:t>
      </w:r>
      <w:r w:rsidRPr="00D164F5">
        <w:rPr>
          <w:rFonts w:asciiTheme="minorHAnsi" w:eastAsia="Calibri" w:hAnsiTheme="minorHAnsi" w:cstheme="minorHAnsi"/>
        </w:rPr>
        <w:t>is at least +0.5 or -0.5, statistical significance</w:t>
      </w:r>
      <w:r w:rsidR="00E912C0">
        <w:rPr>
          <w:rFonts w:asciiTheme="minorHAnsi" w:eastAsia="Calibri" w:hAnsiTheme="minorHAnsi" w:cstheme="minorHAnsi"/>
        </w:rPr>
        <w:t xml:space="preserve"> is given</w:t>
      </w:r>
      <w:r w:rsidRPr="00D164F5">
        <w:rPr>
          <w:rFonts w:asciiTheme="minorHAnsi" w:eastAsia="Calibri" w:hAnsiTheme="minorHAnsi" w:cstheme="minorHAnsi"/>
        </w:rPr>
        <w:t xml:space="preserve">. Despite this significance, </w:t>
      </w:r>
      <w:r w:rsidR="00E912C0">
        <w:rPr>
          <w:rFonts w:asciiTheme="minorHAnsi" w:eastAsia="Calibri" w:hAnsiTheme="minorHAnsi" w:cstheme="minorHAnsi"/>
        </w:rPr>
        <w:t xml:space="preserve">correlation does not provide an answer about </w:t>
      </w:r>
      <w:r w:rsidRPr="00D164F5">
        <w:rPr>
          <w:rFonts w:asciiTheme="minorHAnsi" w:eastAsia="Calibri" w:hAnsiTheme="minorHAnsi" w:cstheme="minorHAnsi"/>
        </w:rPr>
        <w:t xml:space="preserve">which variable influenced the other variable and </w:t>
      </w:r>
      <w:r w:rsidR="00E912C0">
        <w:rPr>
          <w:rFonts w:asciiTheme="minorHAnsi" w:eastAsia="Calibri" w:hAnsiTheme="minorHAnsi" w:cstheme="minorHAnsi"/>
        </w:rPr>
        <w:t xml:space="preserve">what other external </w:t>
      </w:r>
      <w:r w:rsidRPr="00D164F5">
        <w:rPr>
          <w:rFonts w:asciiTheme="minorHAnsi" w:eastAsia="Calibri" w:hAnsiTheme="minorHAnsi" w:cstheme="minorHAnsi"/>
        </w:rPr>
        <w:t xml:space="preserve">variables </w:t>
      </w:r>
      <w:r w:rsidR="00E912C0">
        <w:rPr>
          <w:rFonts w:asciiTheme="minorHAnsi" w:eastAsia="Calibri" w:hAnsiTheme="minorHAnsi" w:cstheme="minorHAnsi"/>
        </w:rPr>
        <w:t xml:space="preserve">(and to what extent) </w:t>
      </w:r>
      <w:r w:rsidRPr="00D164F5">
        <w:rPr>
          <w:rFonts w:asciiTheme="minorHAnsi" w:eastAsia="Calibri" w:hAnsiTheme="minorHAnsi" w:cstheme="minorHAnsi"/>
        </w:rPr>
        <w:t>influence</w:t>
      </w:r>
      <w:r w:rsidR="00E912C0">
        <w:rPr>
          <w:rFonts w:asciiTheme="minorHAnsi" w:eastAsia="Calibri" w:hAnsiTheme="minorHAnsi" w:cstheme="minorHAnsi"/>
        </w:rPr>
        <w:t>d</w:t>
      </w:r>
      <w:r w:rsidRPr="00D164F5">
        <w:rPr>
          <w:rFonts w:asciiTheme="minorHAnsi" w:eastAsia="Calibri" w:hAnsiTheme="minorHAnsi" w:cstheme="minorHAnsi"/>
        </w:rPr>
        <w:t xml:space="preserve"> the two studied variables</w:t>
      </w:r>
      <w:r w:rsidR="00E912C0">
        <w:rPr>
          <w:rFonts w:asciiTheme="minorHAnsi" w:eastAsia="Calibri" w:hAnsiTheme="minorHAnsi" w:cstheme="minorHAnsi"/>
        </w:rPr>
        <w:t>.</w:t>
      </w:r>
      <w:r w:rsidRPr="00D164F5">
        <w:rPr>
          <w:rFonts w:asciiTheme="minorHAnsi" w:eastAsia="Calibri" w:hAnsiTheme="minorHAnsi" w:cstheme="minorHAnsi"/>
        </w:rPr>
        <w:t xml:space="preserve"> </w:t>
      </w:r>
      <w:r w:rsidR="00E912C0">
        <w:rPr>
          <w:rFonts w:asciiTheme="minorHAnsi" w:eastAsia="Calibri" w:hAnsiTheme="minorHAnsi" w:cstheme="minorHAnsi"/>
        </w:rPr>
        <w:t xml:space="preserve">Thus, it is necessary to remember that correlation provides information about </w:t>
      </w:r>
      <w:r w:rsidRPr="00D164F5">
        <w:rPr>
          <w:rFonts w:asciiTheme="minorHAnsi" w:eastAsia="Calibri" w:hAnsiTheme="minorHAnsi" w:cstheme="minorHAnsi"/>
        </w:rPr>
        <w:t xml:space="preserve">relationships between variables, </w:t>
      </w:r>
      <w:r w:rsidR="00E912C0">
        <w:rPr>
          <w:rFonts w:asciiTheme="minorHAnsi" w:eastAsia="Calibri" w:hAnsiTheme="minorHAnsi" w:cstheme="minorHAnsi"/>
        </w:rPr>
        <w:t xml:space="preserve">but it does not imply </w:t>
      </w:r>
      <w:r w:rsidRPr="00D164F5">
        <w:rPr>
          <w:rFonts w:asciiTheme="minorHAnsi" w:eastAsia="Calibri" w:hAnsiTheme="minorHAnsi" w:cstheme="minorHAnsi"/>
        </w:rPr>
        <w:t>causation</w:t>
      </w:r>
      <w:r w:rsidR="00E912C0">
        <w:rPr>
          <w:rFonts w:asciiTheme="minorHAnsi" w:eastAsia="Calibri" w:hAnsiTheme="minorHAnsi" w:cstheme="minorHAnsi"/>
        </w:rPr>
        <w:t xml:space="preserve"> in any regard</w:t>
      </w:r>
      <w:r w:rsidRPr="00D164F5">
        <w:rPr>
          <w:rFonts w:asciiTheme="minorHAnsi" w:eastAsia="Calibri" w:hAnsiTheme="minorHAnsi" w:cstheme="minorHAnsi"/>
        </w:rPr>
        <w:t xml:space="preserve">. </w:t>
      </w:r>
    </w:p>
    <w:p w14:paraId="4FF0EFB6" w14:textId="77777777" w:rsidR="00617B4E" w:rsidRDefault="00617B4E">
      <w:pPr>
        <w:rPr>
          <w:rFonts w:asciiTheme="minorHAnsi" w:eastAsia="Calibri" w:hAnsiTheme="minorHAnsi" w:cstheme="minorHAnsi"/>
        </w:rPr>
      </w:pPr>
      <w:r>
        <w:rPr>
          <w:rFonts w:asciiTheme="minorHAnsi" w:eastAsia="Calibri" w:hAnsiTheme="minorHAnsi" w:cstheme="minorHAnsi"/>
        </w:rPr>
        <w:br w:type="page"/>
      </w:r>
    </w:p>
    <w:p w14:paraId="09FDD9A0" w14:textId="6E99F4C4" w:rsidR="00920EE5" w:rsidRDefault="009161E4" w:rsidP="00617B4E">
      <w:pPr>
        <w:pStyle w:val="ListParagraph"/>
        <w:numPr>
          <w:ilvl w:val="1"/>
          <w:numId w:val="8"/>
        </w:numPr>
        <w:spacing w:after="0" w:line="480" w:lineRule="auto"/>
        <w:ind w:left="0" w:firstLine="0"/>
        <w:rPr>
          <w:rFonts w:asciiTheme="minorHAnsi" w:eastAsia="Calibri" w:hAnsiTheme="minorHAnsi" w:cstheme="minorHAnsi"/>
          <w:b/>
        </w:rPr>
      </w:pPr>
      <w:r w:rsidRPr="00920EE5">
        <w:rPr>
          <w:rFonts w:asciiTheme="minorHAnsi" w:eastAsia="Calibri" w:hAnsiTheme="minorHAnsi" w:cstheme="minorHAnsi"/>
          <w:b/>
        </w:rPr>
        <w:lastRenderedPageBreak/>
        <w:t>Social Indicators</w:t>
      </w:r>
    </w:p>
    <w:p w14:paraId="152F9CDC" w14:textId="2F8E9B5D" w:rsidR="001705D0" w:rsidRPr="00F87CD7" w:rsidRDefault="00055EB1" w:rsidP="00617B4E">
      <w:pPr>
        <w:tabs>
          <w:tab w:val="left" w:pos="720"/>
        </w:tabs>
        <w:spacing w:after="0" w:line="480" w:lineRule="auto"/>
        <w:ind w:left="0"/>
        <w:rPr>
          <w:rFonts w:asciiTheme="minorHAnsi" w:eastAsia="Calibri" w:hAnsiTheme="minorHAnsi" w:cstheme="minorHAnsi"/>
          <w:b/>
        </w:rPr>
      </w:pPr>
      <w:r>
        <w:rPr>
          <w:rFonts w:asciiTheme="minorHAnsi" w:eastAsia="Calibri" w:hAnsiTheme="minorHAnsi" w:cstheme="minorHAnsi"/>
          <w:b/>
        </w:rPr>
        <w:t xml:space="preserve">5.2.1 </w:t>
      </w:r>
      <w:r w:rsidR="001705D0" w:rsidRPr="00F87CD7">
        <w:rPr>
          <w:rFonts w:asciiTheme="minorHAnsi" w:eastAsia="Calibri" w:hAnsiTheme="minorHAnsi" w:cstheme="minorHAnsi"/>
          <w:b/>
        </w:rPr>
        <w:t>Poverty Estimate and Per Capita Personal Income</w:t>
      </w:r>
    </w:p>
    <w:p w14:paraId="7E0F9253" w14:textId="06219EE3" w:rsidR="001705D0" w:rsidRPr="001705D0" w:rsidRDefault="001705D0" w:rsidP="00617B4E">
      <w:pPr>
        <w:spacing w:after="0" w:line="480" w:lineRule="auto"/>
        <w:ind w:left="0"/>
        <w:rPr>
          <w:rFonts w:asciiTheme="minorHAnsi" w:eastAsia="Times New Roman" w:hAnsiTheme="minorHAnsi" w:cstheme="minorHAnsi"/>
          <w:b/>
          <w:color w:val="000000"/>
        </w:rPr>
      </w:pPr>
      <w:r w:rsidRPr="002F0859">
        <w:rPr>
          <w:rFonts w:asciiTheme="minorHAnsi" w:eastAsia="Times New Roman" w:hAnsiTheme="minorHAnsi" w:cstheme="minorHAnsi"/>
          <w:b/>
          <w:color w:val="000000"/>
        </w:rPr>
        <w:t>5.2.1.1 Total Withdrawals</w:t>
      </w:r>
    </w:p>
    <w:p w14:paraId="24E1A1D1" w14:textId="0DBE690C" w:rsidR="002F0859" w:rsidRDefault="009F6550" w:rsidP="00617B4E">
      <w:pPr>
        <w:pStyle w:val="ListParagraph"/>
        <w:spacing w:after="0" w:line="480" w:lineRule="auto"/>
        <w:ind w:left="0" w:firstLine="360"/>
        <w:rPr>
          <w:rFonts w:asciiTheme="minorHAnsi" w:eastAsia="Calibri" w:hAnsiTheme="minorHAnsi" w:cstheme="minorHAnsi"/>
        </w:rPr>
      </w:pPr>
      <w:r>
        <w:rPr>
          <w:rFonts w:asciiTheme="minorHAnsi" w:eastAsia="Calibri" w:hAnsiTheme="minorHAnsi" w:cstheme="minorHAnsi"/>
        </w:rPr>
        <w:t>Table 2</w:t>
      </w:r>
      <w:r w:rsidR="002F0859">
        <w:rPr>
          <w:rFonts w:asciiTheme="minorHAnsi" w:eastAsia="Calibri" w:hAnsiTheme="minorHAnsi" w:cstheme="minorHAnsi"/>
        </w:rPr>
        <w:t xml:space="preserve"> displays c</w:t>
      </w:r>
      <w:r w:rsidR="002F0859" w:rsidRPr="00D164F5">
        <w:rPr>
          <w:rFonts w:asciiTheme="minorHAnsi" w:eastAsia="Calibri" w:hAnsiTheme="minorHAnsi" w:cstheme="minorHAnsi"/>
        </w:rPr>
        <w:t xml:space="preserve">orrelation </w:t>
      </w:r>
      <w:r w:rsidR="002F0859">
        <w:rPr>
          <w:rFonts w:asciiTheme="minorHAnsi" w:eastAsia="Calibri" w:hAnsiTheme="minorHAnsi" w:cstheme="minorHAnsi"/>
        </w:rPr>
        <w:t>Coefficient 1 a</w:t>
      </w:r>
      <w:r w:rsidR="002F0859" w:rsidRPr="00D164F5">
        <w:rPr>
          <w:rFonts w:asciiTheme="minorHAnsi" w:eastAsia="Calibri" w:hAnsiTheme="minorHAnsi" w:cstheme="minorHAnsi"/>
        </w:rPr>
        <w:t xml:space="preserve">s the poverty estimate correlated with total water withdrawals, and </w:t>
      </w:r>
      <w:r w:rsidR="002F0859">
        <w:rPr>
          <w:rFonts w:asciiTheme="minorHAnsi" w:eastAsia="Calibri" w:hAnsiTheme="minorHAnsi" w:cstheme="minorHAnsi"/>
        </w:rPr>
        <w:t>c</w:t>
      </w:r>
      <w:r w:rsidR="002F0859" w:rsidRPr="00D164F5">
        <w:rPr>
          <w:rFonts w:asciiTheme="minorHAnsi" w:eastAsia="Calibri" w:hAnsiTheme="minorHAnsi" w:cstheme="minorHAnsi"/>
        </w:rPr>
        <w:t xml:space="preserve">orrelation </w:t>
      </w:r>
      <w:r w:rsidR="002F0859">
        <w:rPr>
          <w:rFonts w:asciiTheme="minorHAnsi" w:eastAsia="Calibri" w:hAnsiTheme="minorHAnsi" w:cstheme="minorHAnsi"/>
        </w:rPr>
        <w:t>Coefficient</w:t>
      </w:r>
      <w:r w:rsidR="002F0859" w:rsidRPr="00D164F5">
        <w:rPr>
          <w:rFonts w:asciiTheme="minorHAnsi" w:eastAsia="Calibri" w:hAnsiTheme="minorHAnsi" w:cstheme="minorHAnsi"/>
        </w:rPr>
        <w:t xml:space="preserve"> 2 </w:t>
      </w:r>
      <w:r w:rsidR="005B2D0E">
        <w:rPr>
          <w:rFonts w:asciiTheme="minorHAnsi" w:eastAsia="Calibri" w:hAnsiTheme="minorHAnsi" w:cstheme="minorHAnsi"/>
        </w:rPr>
        <w:t>for the poverty estimate correlated with public supply withdrawals. Per capita personal income is correlated with both sets of water withdrawal data with total withdrawals as Coefficient 3 and public supply withdrawals as Coefficient 4. Finally, the last four coefficients are for general total population (Coefficients 5 and 6) and public supply population (7 and 8).</w:t>
      </w:r>
      <w:r w:rsidR="002F0859" w:rsidRPr="00D164F5">
        <w:rPr>
          <w:rFonts w:asciiTheme="minorHAnsi" w:eastAsia="Calibri" w:hAnsiTheme="minorHAnsi" w:cstheme="minorHAnsi"/>
        </w:rPr>
        <w:t xml:space="preserve"> Due to </w:t>
      </w:r>
      <w:r w:rsidR="002F0859">
        <w:rPr>
          <w:rFonts w:asciiTheme="minorHAnsi" w:eastAsia="Calibri" w:hAnsiTheme="minorHAnsi" w:cstheme="minorHAnsi"/>
        </w:rPr>
        <w:t xml:space="preserve">the </w:t>
      </w:r>
      <w:r w:rsidR="002F0859" w:rsidRPr="00D164F5">
        <w:rPr>
          <w:rFonts w:asciiTheme="minorHAnsi" w:eastAsia="Calibri" w:hAnsiTheme="minorHAnsi" w:cstheme="minorHAnsi"/>
        </w:rPr>
        <w:t>lack of total withdrawals data, New Mexico and Colorado numbers</w:t>
      </w:r>
      <w:r w:rsidR="002F0859">
        <w:rPr>
          <w:rFonts w:asciiTheme="minorHAnsi" w:eastAsia="Calibri" w:hAnsiTheme="minorHAnsi" w:cstheme="minorHAnsi"/>
        </w:rPr>
        <w:t xml:space="preserve"> only reflect the years 2003</w:t>
      </w:r>
      <w:r w:rsidR="002F0859" w:rsidRPr="00D164F5">
        <w:rPr>
          <w:rFonts w:asciiTheme="minorHAnsi" w:eastAsia="Calibri" w:hAnsiTheme="minorHAnsi" w:cstheme="minorHAnsi"/>
        </w:rPr>
        <w:t>-2010</w:t>
      </w:r>
      <w:r w:rsidR="002F0859">
        <w:rPr>
          <w:rFonts w:asciiTheme="minorHAnsi" w:eastAsia="Calibri" w:hAnsiTheme="minorHAnsi" w:cstheme="minorHAnsi"/>
        </w:rPr>
        <w:t xml:space="preserve">, while </w:t>
      </w:r>
      <w:r w:rsidR="002F0859" w:rsidRPr="00D164F5">
        <w:rPr>
          <w:rFonts w:asciiTheme="minorHAnsi" w:eastAsia="Calibri" w:hAnsiTheme="minorHAnsi" w:cstheme="minorHAnsi"/>
        </w:rPr>
        <w:t xml:space="preserve">Texas numbers </w:t>
      </w:r>
      <w:r w:rsidR="002F0859">
        <w:rPr>
          <w:rFonts w:asciiTheme="minorHAnsi" w:eastAsia="Calibri" w:hAnsiTheme="minorHAnsi" w:cstheme="minorHAnsi"/>
        </w:rPr>
        <w:t xml:space="preserve">cover the years </w:t>
      </w:r>
      <w:r w:rsidR="002F0859" w:rsidRPr="00D164F5">
        <w:rPr>
          <w:rFonts w:asciiTheme="minorHAnsi" w:eastAsia="Calibri" w:hAnsiTheme="minorHAnsi" w:cstheme="minorHAnsi"/>
        </w:rPr>
        <w:t>2005-2010.</w:t>
      </w:r>
    </w:p>
    <w:p w14:paraId="17FE57EA" w14:textId="77777777" w:rsidR="001705D0" w:rsidRDefault="001705D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The correlation coefficients for </w:t>
      </w:r>
      <w:r w:rsidRPr="00D164F5">
        <w:rPr>
          <w:rFonts w:asciiTheme="minorHAnsi" w:eastAsia="Calibri" w:hAnsiTheme="minorHAnsi" w:cstheme="minorHAnsi"/>
        </w:rPr>
        <w:t>Bernalillo County ar</w:t>
      </w:r>
      <w:r>
        <w:rPr>
          <w:rFonts w:asciiTheme="minorHAnsi" w:eastAsia="Calibri" w:hAnsiTheme="minorHAnsi" w:cstheme="minorHAnsi"/>
        </w:rPr>
        <w:t xml:space="preserve">e both </w:t>
      </w:r>
      <w:r w:rsidRPr="00D164F5">
        <w:rPr>
          <w:rFonts w:asciiTheme="minorHAnsi" w:eastAsia="Calibri" w:hAnsiTheme="minorHAnsi" w:cstheme="minorHAnsi"/>
        </w:rPr>
        <w:t>negative, but only the correlation for per capita personal income is statistically significant at -.90. This means that as water withdrawals increased, per capita personal income decreased</w:t>
      </w:r>
      <w:r>
        <w:rPr>
          <w:rFonts w:asciiTheme="minorHAnsi" w:eastAsia="Calibri" w:hAnsiTheme="minorHAnsi" w:cstheme="minorHAnsi"/>
        </w:rPr>
        <w:t xml:space="preserve">. The reason for this trend </w:t>
      </w:r>
      <w:r w:rsidRPr="00D164F5">
        <w:rPr>
          <w:rFonts w:asciiTheme="minorHAnsi" w:eastAsia="Calibri" w:hAnsiTheme="minorHAnsi" w:cstheme="minorHAnsi"/>
        </w:rPr>
        <w:t xml:space="preserve">could be </w:t>
      </w:r>
      <w:r>
        <w:rPr>
          <w:rFonts w:asciiTheme="minorHAnsi" w:eastAsia="Calibri" w:hAnsiTheme="minorHAnsi" w:cstheme="minorHAnsi"/>
        </w:rPr>
        <w:t>an</w:t>
      </w:r>
      <w:r w:rsidRPr="00D164F5">
        <w:rPr>
          <w:rFonts w:asciiTheme="minorHAnsi" w:eastAsia="Calibri" w:hAnsiTheme="minorHAnsi" w:cstheme="minorHAnsi"/>
        </w:rPr>
        <w:t xml:space="preserve"> increase in technology </w:t>
      </w:r>
      <w:r>
        <w:rPr>
          <w:rFonts w:asciiTheme="minorHAnsi" w:eastAsia="Calibri" w:hAnsiTheme="minorHAnsi" w:cstheme="minorHAnsi"/>
        </w:rPr>
        <w:t xml:space="preserve">in </w:t>
      </w:r>
      <w:r w:rsidRPr="00D164F5">
        <w:rPr>
          <w:rFonts w:asciiTheme="minorHAnsi" w:eastAsia="Calibri" w:hAnsiTheme="minorHAnsi" w:cstheme="minorHAnsi"/>
        </w:rPr>
        <w:t xml:space="preserve">higher per capita personal income areas. </w:t>
      </w:r>
    </w:p>
    <w:p w14:paraId="67149FEE" w14:textId="77777777" w:rsidR="001705D0" w:rsidRDefault="001705D0" w:rsidP="00617B4E">
      <w:pPr>
        <w:pStyle w:val="ListParagraph"/>
        <w:spacing w:after="0" w:line="480" w:lineRule="auto"/>
        <w:ind w:left="0"/>
        <w:rPr>
          <w:rFonts w:asciiTheme="minorHAnsi" w:eastAsia="Calibri" w:hAnsiTheme="minorHAnsi" w:cstheme="minorHAnsi"/>
        </w:rPr>
      </w:pPr>
    </w:p>
    <w:p w14:paraId="796EFAD1" w14:textId="7A214A2B" w:rsidR="006A5C20" w:rsidRPr="00DC67A6" w:rsidRDefault="002F0859" w:rsidP="00DC67A6">
      <w:pPr>
        <w:keepNext/>
        <w:keepLines/>
        <w:spacing w:after="0"/>
        <w:ind w:left="0"/>
        <w:rPr>
          <w:rFonts w:asciiTheme="minorHAnsi" w:eastAsia="Calibri" w:hAnsiTheme="minorHAnsi" w:cstheme="minorHAnsi"/>
          <w:i/>
        </w:rPr>
      </w:pPr>
      <w:r w:rsidRPr="002F0859">
        <w:lastRenderedPageBreak/>
        <w:t xml:space="preserve"> </w:t>
      </w:r>
      <w:r w:rsidR="009F6550">
        <w:rPr>
          <w:rFonts w:asciiTheme="minorHAnsi" w:eastAsia="Calibri" w:hAnsiTheme="minorHAnsi" w:cstheme="minorHAnsi"/>
          <w:i/>
        </w:rPr>
        <w:t>Table 2</w:t>
      </w:r>
      <w:r w:rsidRPr="002F0859">
        <w:rPr>
          <w:rFonts w:asciiTheme="minorHAnsi" w:eastAsia="Calibri" w:hAnsiTheme="minorHAnsi" w:cstheme="minorHAnsi"/>
          <w:i/>
        </w:rPr>
        <w:t xml:space="preserve">: </w:t>
      </w:r>
      <w:r w:rsidR="00313644">
        <w:rPr>
          <w:rFonts w:asciiTheme="minorHAnsi" w:eastAsia="Calibri" w:hAnsiTheme="minorHAnsi" w:cstheme="minorHAnsi"/>
          <w:i/>
        </w:rPr>
        <w:t>Social Indicator Correlations</w:t>
      </w:r>
      <w:r w:rsidR="002944A5" w:rsidRPr="002944A5">
        <w:rPr>
          <w:noProof/>
        </w:rPr>
        <w:drawing>
          <wp:inline distT="0" distB="0" distL="0" distR="0" wp14:anchorId="0A469267" wp14:editId="2F76498F">
            <wp:extent cx="5394960" cy="539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a:ln>
                      <a:noFill/>
                    </a:ln>
                  </pic:spPr>
                </pic:pic>
              </a:graphicData>
            </a:graphic>
          </wp:inline>
        </w:drawing>
      </w:r>
    </w:p>
    <w:p w14:paraId="722ACBFD" w14:textId="7FA29006" w:rsidR="00DC67A6" w:rsidRDefault="00DC67A6" w:rsidP="00DC67A6">
      <w:pPr>
        <w:pStyle w:val="ListParagraph"/>
        <w:keepNext/>
        <w:keepLines/>
        <w:spacing w:after="0"/>
        <w:ind w:left="0"/>
        <w:rPr>
          <w:rFonts w:asciiTheme="minorHAnsi" w:eastAsia="Calibri" w:hAnsiTheme="minorHAnsi" w:cstheme="minorHAnsi"/>
          <w:i/>
        </w:rPr>
      </w:pPr>
      <w:r w:rsidRPr="00DC67A6">
        <w:rPr>
          <w:rFonts w:asciiTheme="minorHAnsi" w:eastAsia="Times New Roman" w:hAnsiTheme="minorHAnsi" w:cstheme="minorHAnsi"/>
          <w:i/>
          <w:color w:val="000000"/>
        </w:rPr>
        <w:t>Legend:</w:t>
      </w:r>
      <w:r>
        <w:rPr>
          <w:rFonts w:asciiTheme="minorHAnsi" w:eastAsia="Times New Roman" w:hAnsiTheme="minorHAnsi" w:cstheme="minorHAnsi"/>
          <w:b/>
          <w:color w:val="000000"/>
        </w:rPr>
        <w:t xml:space="preserve"> </w:t>
      </w:r>
      <w:r w:rsidRPr="002F0859">
        <w:rPr>
          <w:rFonts w:asciiTheme="minorHAnsi" w:eastAsia="Calibri" w:hAnsiTheme="minorHAnsi" w:cstheme="minorHAnsi"/>
          <w:i/>
        </w:rPr>
        <w:t>Total Withdrawals and Poverty Estimate (Coefficient 1), Public Supply Withdrawals and Poverty Estimate (Coefficient 2), Total Withdrawals and Per Capita Personal Income (Coefficient 3), Public Supply Withdrawals and Per Capita Personal Income (Coefficient 4), Total Withdrawals and General Total Population (Coefficient 5), Public Supply Withdrawals and General Total Population (Coefficient 6), Total Withdrawals and Public Supply Population (Coefficient 7), and Public Supply Withdrawals and Public Supply Population (Coefficient 8</w:t>
      </w:r>
      <w:r>
        <w:rPr>
          <w:rFonts w:asciiTheme="minorHAnsi" w:eastAsia="Calibri" w:hAnsiTheme="minorHAnsi" w:cstheme="minorHAnsi"/>
          <w:i/>
        </w:rPr>
        <w:t>).</w:t>
      </w:r>
    </w:p>
    <w:p w14:paraId="6A274583" w14:textId="77777777" w:rsidR="00DC67A6" w:rsidRPr="001705D0" w:rsidRDefault="00DC67A6" w:rsidP="00DC67A6">
      <w:pPr>
        <w:pStyle w:val="ListParagraph"/>
        <w:keepNext/>
        <w:keepLines/>
        <w:spacing w:after="0"/>
        <w:ind w:left="0"/>
        <w:rPr>
          <w:rFonts w:asciiTheme="minorHAnsi" w:eastAsia="Times New Roman" w:hAnsiTheme="minorHAnsi" w:cstheme="minorHAnsi"/>
          <w:b/>
          <w:color w:val="000000"/>
        </w:rPr>
      </w:pPr>
    </w:p>
    <w:p w14:paraId="1ABADD7D" w14:textId="77777777" w:rsidR="002F0859" w:rsidRDefault="002F0859"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For El Paso County, both correlations are significant, but poverty estimates and withdrawals have a strong negative relationship </w:t>
      </w:r>
      <w:r>
        <w:rPr>
          <w:rFonts w:asciiTheme="minorHAnsi" w:eastAsia="Calibri" w:hAnsiTheme="minorHAnsi" w:cstheme="minorHAnsi"/>
        </w:rPr>
        <w:t>of</w:t>
      </w:r>
      <w:r w:rsidRPr="00D164F5">
        <w:rPr>
          <w:rFonts w:asciiTheme="minorHAnsi" w:eastAsia="Calibri" w:hAnsiTheme="minorHAnsi" w:cstheme="minorHAnsi"/>
        </w:rPr>
        <w:t xml:space="preserve"> -0.83</w:t>
      </w:r>
      <w:r>
        <w:rPr>
          <w:rFonts w:asciiTheme="minorHAnsi" w:eastAsia="Calibri" w:hAnsiTheme="minorHAnsi" w:cstheme="minorHAnsi"/>
        </w:rPr>
        <w:t>,</w:t>
      </w:r>
      <w:r w:rsidRPr="00D164F5">
        <w:rPr>
          <w:rFonts w:asciiTheme="minorHAnsi" w:eastAsia="Calibri" w:hAnsiTheme="minorHAnsi" w:cstheme="minorHAnsi"/>
        </w:rPr>
        <w:t xml:space="preserve"> while per capita personal income has a significant positive relationship with </w:t>
      </w:r>
      <w:r>
        <w:rPr>
          <w:rFonts w:asciiTheme="minorHAnsi" w:eastAsia="Calibri" w:hAnsiTheme="minorHAnsi" w:cstheme="minorHAnsi"/>
        </w:rPr>
        <w:t xml:space="preserve">the </w:t>
      </w:r>
      <w:r w:rsidRPr="00D164F5">
        <w:rPr>
          <w:rFonts w:asciiTheme="minorHAnsi" w:eastAsia="Calibri" w:hAnsiTheme="minorHAnsi" w:cstheme="minorHAnsi"/>
        </w:rPr>
        <w:t xml:space="preserve">level of </w:t>
      </w:r>
      <w:r>
        <w:rPr>
          <w:rFonts w:asciiTheme="minorHAnsi" w:eastAsia="Calibri" w:hAnsiTheme="minorHAnsi" w:cstheme="minorHAnsi"/>
        </w:rPr>
        <w:t xml:space="preserve">water </w:t>
      </w:r>
      <w:r w:rsidRPr="00D164F5">
        <w:rPr>
          <w:rFonts w:asciiTheme="minorHAnsi" w:eastAsia="Calibri" w:hAnsiTheme="minorHAnsi" w:cstheme="minorHAnsi"/>
        </w:rPr>
        <w:t xml:space="preserve">withdrawals </w:t>
      </w:r>
      <w:r>
        <w:rPr>
          <w:rFonts w:asciiTheme="minorHAnsi" w:eastAsia="Calibri" w:hAnsiTheme="minorHAnsi" w:cstheme="minorHAnsi"/>
        </w:rPr>
        <w:t xml:space="preserve">(correlation coefficient equals </w:t>
      </w:r>
      <w:r w:rsidRPr="00D164F5">
        <w:rPr>
          <w:rFonts w:asciiTheme="minorHAnsi" w:eastAsia="Calibri" w:hAnsiTheme="minorHAnsi" w:cstheme="minorHAnsi"/>
        </w:rPr>
        <w:t>0.58</w:t>
      </w:r>
      <w:r>
        <w:rPr>
          <w:rFonts w:asciiTheme="minorHAnsi" w:eastAsia="Calibri" w:hAnsiTheme="minorHAnsi" w:cstheme="minorHAnsi"/>
        </w:rPr>
        <w:t>)</w:t>
      </w:r>
      <w:r w:rsidRPr="00D164F5">
        <w:rPr>
          <w:rFonts w:asciiTheme="minorHAnsi" w:eastAsia="Calibri" w:hAnsiTheme="minorHAnsi" w:cstheme="minorHAnsi"/>
        </w:rPr>
        <w:t xml:space="preserve">. This indicates a strong correlation between </w:t>
      </w:r>
      <w:r>
        <w:rPr>
          <w:rFonts w:asciiTheme="minorHAnsi" w:eastAsia="Calibri" w:hAnsiTheme="minorHAnsi" w:cstheme="minorHAnsi"/>
        </w:rPr>
        <w:t xml:space="preserve">the </w:t>
      </w:r>
      <w:r w:rsidRPr="00D164F5">
        <w:rPr>
          <w:rFonts w:asciiTheme="minorHAnsi" w:eastAsia="Calibri" w:hAnsiTheme="minorHAnsi" w:cstheme="minorHAnsi"/>
        </w:rPr>
        <w:lastRenderedPageBreak/>
        <w:t xml:space="preserve">poverty </w:t>
      </w:r>
      <w:r>
        <w:rPr>
          <w:rFonts w:asciiTheme="minorHAnsi" w:eastAsia="Calibri" w:hAnsiTheme="minorHAnsi" w:cstheme="minorHAnsi"/>
        </w:rPr>
        <w:t xml:space="preserve">levels </w:t>
      </w:r>
      <w:r w:rsidRPr="00D164F5">
        <w:rPr>
          <w:rFonts w:asciiTheme="minorHAnsi" w:eastAsia="Calibri" w:hAnsiTheme="minorHAnsi" w:cstheme="minorHAnsi"/>
        </w:rPr>
        <w:t xml:space="preserve">and </w:t>
      </w:r>
      <w:r>
        <w:rPr>
          <w:rFonts w:asciiTheme="minorHAnsi" w:eastAsia="Calibri" w:hAnsiTheme="minorHAnsi" w:cstheme="minorHAnsi"/>
        </w:rPr>
        <w:t xml:space="preserve">total water </w:t>
      </w:r>
      <w:r w:rsidRPr="00D164F5">
        <w:rPr>
          <w:rFonts w:asciiTheme="minorHAnsi" w:eastAsia="Calibri" w:hAnsiTheme="minorHAnsi" w:cstheme="minorHAnsi"/>
        </w:rPr>
        <w:t xml:space="preserve">withdrawals, and a significant correlation between per capita personal income and withdrawals. </w:t>
      </w:r>
    </w:p>
    <w:p w14:paraId="0DCFBD22" w14:textId="43BEBC7F" w:rsidR="002F0859" w:rsidRPr="00D164F5" w:rsidRDefault="002F085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For </w:t>
      </w:r>
      <w:r w:rsidRPr="00D164F5">
        <w:rPr>
          <w:rFonts w:asciiTheme="minorHAnsi" w:eastAsia="Calibri" w:hAnsiTheme="minorHAnsi" w:cstheme="minorHAnsi"/>
        </w:rPr>
        <w:t xml:space="preserve">Rio Grande </w:t>
      </w:r>
      <w:r w:rsidR="00223427" w:rsidRPr="00D164F5">
        <w:rPr>
          <w:rFonts w:asciiTheme="minorHAnsi" w:eastAsia="Calibri" w:hAnsiTheme="minorHAnsi" w:cstheme="minorHAnsi"/>
        </w:rPr>
        <w:t>County,</w:t>
      </w:r>
      <w:r w:rsidRPr="00D164F5">
        <w:rPr>
          <w:rFonts w:asciiTheme="minorHAnsi" w:eastAsia="Calibri" w:hAnsiTheme="minorHAnsi" w:cstheme="minorHAnsi"/>
        </w:rPr>
        <w:t xml:space="preserve"> </w:t>
      </w:r>
      <w:r w:rsidR="00BC4D84">
        <w:rPr>
          <w:rFonts w:asciiTheme="minorHAnsi" w:eastAsia="Calibri" w:hAnsiTheme="minorHAnsi" w:cstheme="minorHAnsi"/>
        </w:rPr>
        <w:t>there were no significant</w:t>
      </w:r>
      <w:r w:rsidRPr="00D164F5">
        <w:rPr>
          <w:rFonts w:asciiTheme="minorHAnsi" w:eastAsia="Calibri" w:hAnsiTheme="minorHAnsi" w:cstheme="minorHAnsi"/>
        </w:rPr>
        <w:t xml:space="preserve"> relationship</w:t>
      </w:r>
      <w:r w:rsidR="00BC4D84">
        <w:rPr>
          <w:rFonts w:asciiTheme="minorHAnsi" w:eastAsia="Calibri" w:hAnsiTheme="minorHAnsi" w:cstheme="minorHAnsi"/>
        </w:rPr>
        <w:t>s</w:t>
      </w:r>
      <w:r w:rsidRPr="00D164F5">
        <w:rPr>
          <w:rFonts w:asciiTheme="minorHAnsi" w:eastAsia="Calibri" w:hAnsiTheme="minorHAnsi" w:cstheme="minorHAnsi"/>
        </w:rPr>
        <w:t xml:space="preserve"> between </w:t>
      </w:r>
      <w:r>
        <w:rPr>
          <w:rFonts w:asciiTheme="minorHAnsi" w:eastAsia="Calibri" w:hAnsiTheme="minorHAnsi" w:cstheme="minorHAnsi"/>
        </w:rPr>
        <w:t xml:space="preserve">the </w:t>
      </w:r>
      <w:r w:rsidRPr="00D164F5">
        <w:rPr>
          <w:rFonts w:asciiTheme="minorHAnsi" w:eastAsia="Calibri" w:hAnsiTheme="minorHAnsi" w:cstheme="minorHAnsi"/>
        </w:rPr>
        <w:t xml:space="preserve">poverty estimates and </w:t>
      </w:r>
      <w:r>
        <w:rPr>
          <w:rFonts w:asciiTheme="minorHAnsi" w:eastAsia="Calibri" w:hAnsiTheme="minorHAnsi" w:cstheme="minorHAnsi"/>
        </w:rPr>
        <w:t xml:space="preserve">total water </w:t>
      </w:r>
      <w:r w:rsidRPr="00D164F5">
        <w:rPr>
          <w:rFonts w:asciiTheme="minorHAnsi" w:eastAsia="Calibri" w:hAnsiTheme="minorHAnsi" w:cstheme="minorHAnsi"/>
        </w:rPr>
        <w:t xml:space="preserve">withdrawals </w:t>
      </w:r>
      <w:r>
        <w:rPr>
          <w:rFonts w:asciiTheme="minorHAnsi" w:eastAsia="Calibri" w:hAnsiTheme="minorHAnsi" w:cstheme="minorHAnsi"/>
        </w:rPr>
        <w:t>found</w:t>
      </w:r>
      <w:r w:rsidR="00BC4D84">
        <w:rPr>
          <w:rFonts w:asciiTheme="minorHAnsi" w:eastAsia="Calibri" w:hAnsiTheme="minorHAnsi" w:cstheme="minorHAnsi"/>
        </w:rPr>
        <w:t>,</w:t>
      </w:r>
      <w:r>
        <w:rPr>
          <w:rFonts w:asciiTheme="minorHAnsi" w:eastAsia="Calibri" w:hAnsiTheme="minorHAnsi" w:cstheme="minorHAnsi"/>
        </w:rPr>
        <w:t xml:space="preserve"> </w:t>
      </w:r>
      <w:r w:rsidRPr="00D164F5">
        <w:rPr>
          <w:rFonts w:asciiTheme="minorHAnsi" w:eastAsia="Calibri" w:hAnsiTheme="minorHAnsi" w:cstheme="minorHAnsi"/>
        </w:rPr>
        <w:t xml:space="preserve">with a correlation </w:t>
      </w:r>
      <w:r>
        <w:rPr>
          <w:rFonts w:asciiTheme="minorHAnsi" w:eastAsia="Calibri" w:hAnsiTheme="minorHAnsi" w:cstheme="minorHAnsi"/>
        </w:rPr>
        <w:t xml:space="preserve">coefficient </w:t>
      </w:r>
      <w:r w:rsidRPr="00D164F5">
        <w:rPr>
          <w:rFonts w:asciiTheme="minorHAnsi" w:eastAsia="Calibri" w:hAnsiTheme="minorHAnsi" w:cstheme="minorHAnsi"/>
        </w:rPr>
        <w:t>of 0.11</w:t>
      </w:r>
      <w:r>
        <w:rPr>
          <w:rFonts w:asciiTheme="minorHAnsi" w:eastAsia="Calibri" w:hAnsiTheme="minorHAnsi" w:cstheme="minorHAnsi"/>
        </w:rPr>
        <w:t>. At the same time</w:t>
      </w:r>
      <w:r w:rsidRPr="00D164F5">
        <w:rPr>
          <w:rFonts w:asciiTheme="minorHAnsi" w:eastAsia="Calibri" w:hAnsiTheme="minorHAnsi" w:cstheme="minorHAnsi"/>
        </w:rPr>
        <w:t xml:space="preserve">, a significant positive relationship between per capita personal income and </w:t>
      </w:r>
      <w:r>
        <w:rPr>
          <w:rFonts w:asciiTheme="minorHAnsi" w:eastAsia="Calibri" w:hAnsiTheme="minorHAnsi" w:cstheme="minorHAnsi"/>
        </w:rPr>
        <w:t xml:space="preserve">water </w:t>
      </w:r>
      <w:r w:rsidRPr="00D164F5">
        <w:rPr>
          <w:rFonts w:asciiTheme="minorHAnsi" w:eastAsia="Calibri" w:hAnsiTheme="minorHAnsi" w:cstheme="minorHAnsi"/>
        </w:rPr>
        <w:t xml:space="preserve">withdrawals </w:t>
      </w:r>
      <w:r>
        <w:rPr>
          <w:rFonts w:asciiTheme="minorHAnsi" w:eastAsia="Calibri" w:hAnsiTheme="minorHAnsi" w:cstheme="minorHAnsi"/>
        </w:rPr>
        <w:t xml:space="preserve">was detected </w:t>
      </w:r>
      <w:r w:rsidRPr="00D164F5">
        <w:rPr>
          <w:rFonts w:asciiTheme="minorHAnsi" w:eastAsia="Calibri" w:hAnsiTheme="minorHAnsi" w:cstheme="minorHAnsi"/>
        </w:rPr>
        <w:t xml:space="preserve">with a correlation of 0.69. Overall, there were nine negative significant correlations and five positive significant correlations for poverty estimates and total </w:t>
      </w:r>
      <w:r>
        <w:rPr>
          <w:rFonts w:asciiTheme="minorHAnsi" w:eastAsia="Calibri" w:hAnsiTheme="minorHAnsi" w:cstheme="minorHAnsi"/>
        </w:rPr>
        <w:t xml:space="preserve">water </w:t>
      </w:r>
      <w:r w:rsidRPr="00D164F5">
        <w:rPr>
          <w:rFonts w:asciiTheme="minorHAnsi" w:eastAsia="Calibri" w:hAnsiTheme="minorHAnsi" w:cstheme="minorHAnsi"/>
        </w:rPr>
        <w:t xml:space="preserve">withdrawals. For per capita personal income and withdrawals, there were twelve significant negative correlations and thirteen significant positive relationships. </w:t>
      </w:r>
    </w:p>
    <w:p w14:paraId="75978815" w14:textId="77777777" w:rsidR="002F0859" w:rsidRPr="00BB1E5C" w:rsidRDefault="002F0859" w:rsidP="00617B4E">
      <w:pPr>
        <w:spacing w:after="0" w:line="480" w:lineRule="auto"/>
        <w:ind w:left="0" w:firstLine="360"/>
        <w:rPr>
          <w:rFonts w:asciiTheme="minorHAnsi" w:eastAsia="Times New Roman" w:hAnsiTheme="minorHAnsi" w:cstheme="minorHAnsi"/>
          <w:color w:val="000000"/>
        </w:rPr>
      </w:pPr>
      <w:r>
        <w:rPr>
          <w:rFonts w:asciiTheme="minorHAnsi" w:eastAsia="Times New Roman" w:hAnsiTheme="minorHAnsi" w:cstheme="minorHAnsi"/>
          <w:color w:val="000000"/>
        </w:rPr>
        <w:t xml:space="preserve">These results indicate that poverty estimates are more likely to have a negative relationship with total withdrawals, which could be due to more impoverished people unable to buy materials or goods that use and require water, which could lower withdrawal rates. Per capita personal income had a similar amount of positive and negative relationships, but there is a strong trend of significant relationships. This means that in most counties observed, including all three case study counties, per capita personal income and total withdrawals have relatively strong influences on each other. </w:t>
      </w:r>
    </w:p>
    <w:p w14:paraId="514C7973" w14:textId="77777777" w:rsidR="002F0859" w:rsidRDefault="002F0859" w:rsidP="00617B4E">
      <w:pPr>
        <w:spacing w:after="0" w:line="480" w:lineRule="auto"/>
        <w:ind w:left="0"/>
        <w:rPr>
          <w:rFonts w:asciiTheme="minorHAnsi" w:eastAsia="Times New Roman" w:hAnsiTheme="minorHAnsi" w:cstheme="minorHAnsi"/>
          <w:b/>
          <w:color w:val="000000"/>
        </w:rPr>
      </w:pPr>
    </w:p>
    <w:p w14:paraId="7DDC194D" w14:textId="0405E868" w:rsidR="002F0859" w:rsidRPr="006A5C20" w:rsidRDefault="002F0859" w:rsidP="00617B4E">
      <w:pPr>
        <w:pStyle w:val="ListParagraph"/>
        <w:numPr>
          <w:ilvl w:val="3"/>
          <w:numId w:val="22"/>
        </w:numPr>
        <w:spacing w:after="0" w:line="480" w:lineRule="auto"/>
        <w:ind w:left="0" w:firstLine="0"/>
        <w:rPr>
          <w:rFonts w:asciiTheme="minorHAnsi" w:eastAsia="Times New Roman" w:hAnsiTheme="minorHAnsi" w:cstheme="minorHAnsi"/>
          <w:b/>
          <w:color w:val="000000"/>
        </w:rPr>
      </w:pPr>
      <w:r w:rsidRPr="006A5C20">
        <w:rPr>
          <w:rFonts w:asciiTheme="minorHAnsi" w:eastAsia="Times New Roman" w:hAnsiTheme="minorHAnsi" w:cstheme="minorHAnsi"/>
          <w:b/>
          <w:color w:val="000000"/>
        </w:rPr>
        <w:t>Public Supply, Total Withdrawals, Fresh Water</w:t>
      </w:r>
    </w:p>
    <w:p w14:paraId="7FC387B8" w14:textId="13C33B8C" w:rsidR="002F0859" w:rsidRPr="00AF22B3" w:rsidRDefault="002F0859" w:rsidP="00617B4E">
      <w:pPr>
        <w:pStyle w:val="ListParagraph"/>
        <w:spacing w:after="0" w:line="480" w:lineRule="auto"/>
        <w:ind w:left="0" w:firstLine="360"/>
        <w:rPr>
          <w:rFonts w:asciiTheme="minorHAnsi" w:eastAsia="Times New Roman" w:hAnsiTheme="minorHAnsi" w:cstheme="minorHAnsi"/>
          <w:b/>
          <w:color w:val="000000"/>
        </w:rPr>
      </w:pPr>
      <w:r>
        <w:rPr>
          <w:rFonts w:asciiTheme="minorHAnsi" w:eastAsia="Calibri" w:hAnsiTheme="minorHAnsi" w:cstheme="minorHAnsi"/>
        </w:rPr>
        <w:t>Another correlation analysis assessed p</w:t>
      </w:r>
      <w:r w:rsidRPr="00D164F5">
        <w:rPr>
          <w:rFonts w:asciiTheme="minorHAnsi" w:eastAsia="Calibri" w:hAnsiTheme="minorHAnsi" w:cstheme="minorHAnsi"/>
        </w:rPr>
        <w:t xml:space="preserve">ublic supply of freshwater withdrawals </w:t>
      </w:r>
      <w:r>
        <w:rPr>
          <w:rFonts w:asciiTheme="minorHAnsi" w:eastAsia="Calibri" w:hAnsiTheme="minorHAnsi" w:cstheme="minorHAnsi"/>
        </w:rPr>
        <w:t xml:space="preserve">vs. </w:t>
      </w:r>
      <w:r w:rsidRPr="00D164F5">
        <w:rPr>
          <w:rFonts w:asciiTheme="minorHAnsi" w:eastAsia="Calibri" w:hAnsiTheme="minorHAnsi" w:cstheme="minorHAnsi"/>
        </w:rPr>
        <w:t xml:space="preserve">poverty estimates </w:t>
      </w:r>
      <w:r w:rsidR="006A5C20">
        <w:rPr>
          <w:rFonts w:asciiTheme="minorHAnsi" w:eastAsia="Calibri" w:hAnsiTheme="minorHAnsi" w:cstheme="minorHAnsi"/>
        </w:rPr>
        <w:t>(the second</w:t>
      </w:r>
      <w:r>
        <w:rPr>
          <w:rFonts w:asciiTheme="minorHAnsi" w:eastAsia="Calibri" w:hAnsiTheme="minorHAnsi" w:cstheme="minorHAnsi"/>
        </w:rPr>
        <w:t xml:space="preserve"> correlation coefficient) </w:t>
      </w:r>
      <w:r w:rsidRPr="00D164F5">
        <w:rPr>
          <w:rFonts w:asciiTheme="minorHAnsi" w:eastAsia="Calibri" w:hAnsiTheme="minorHAnsi" w:cstheme="minorHAnsi"/>
        </w:rPr>
        <w:t>and per capita pers</w:t>
      </w:r>
      <w:r>
        <w:rPr>
          <w:rFonts w:asciiTheme="minorHAnsi" w:eastAsia="Calibri" w:hAnsiTheme="minorHAnsi" w:cstheme="minorHAnsi"/>
        </w:rPr>
        <w:t xml:space="preserve">onal income </w:t>
      </w:r>
      <w:r w:rsidR="006A5C20">
        <w:rPr>
          <w:rFonts w:asciiTheme="minorHAnsi" w:eastAsia="Calibri" w:hAnsiTheme="minorHAnsi" w:cstheme="minorHAnsi"/>
        </w:rPr>
        <w:t>(the fourth</w:t>
      </w:r>
      <w:r>
        <w:rPr>
          <w:rFonts w:asciiTheme="minorHAnsi" w:eastAsia="Calibri" w:hAnsiTheme="minorHAnsi" w:cstheme="minorHAnsi"/>
        </w:rPr>
        <w:t xml:space="preserve"> correlation coefficient) for the time frame 2003</w:t>
      </w:r>
      <w:r w:rsidRPr="00D164F5">
        <w:rPr>
          <w:rFonts w:asciiTheme="minorHAnsi" w:eastAsia="Calibri" w:hAnsiTheme="minorHAnsi" w:cstheme="minorHAnsi"/>
        </w:rPr>
        <w:t xml:space="preserve">-2010 for </w:t>
      </w:r>
      <w:r>
        <w:rPr>
          <w:rFonts w:asciiTheme="minorHAnsi" w:eastAsia="Calibri" w:hAnsiTheme="minorHAnsi" w:cstheme="minorHAnsi"/>
        </w:rPr>
        <w:t>al</w:t>
      </w:r>
      <w:r w:rsidR="006A5C20">
        <w:rPr>
          <w:rFonts w:asciiTheme="minorHAnsi" w:eastAsia="Calibri" w:hAnsiTheme="minorHAnsi" w:cstheme="minorHAnsi"/>
        </w:rPr>
        <w:t xml:space="preserve">l three analysis states (table </w:t>
      </w:r>
      <w:r w:rsidR="001705D0">
        <w:rPr>
          <w:rFonts w:asciiTheme="minorHAnsi" w:eastAsia="Calibri" w:hAnsiTheme="minorHAnsi" w:cstheme="minorHAnsi"/>
        </w:rPr>
        <w:t>2</w:t>
      </w:r>
      <w:r>
        <w:rPr>
          <w:rFonts w:asciiTheme="minorHAnsi" w:eastAsia="Calibri" w:hAnsiTheme="minorHAnsi" w:cstheme="minorHAnsi"/>
        </w:rPr>
        <w:t xml:space="preserve">). </w:t>
      </w:r>
    </w:p>
    <w:p w14:paraId="0B3A9BA7" w14:textId="77777777" w:rsidR="002F0859" w:rsidRDefault="002F0859"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lastRenderedPageBreak/>
        <w:t>B</w:t>
      </w:r>
      <w:r w:rsidRPr="00D164F5">
        <w:rPr>
          <w:rFonts w:asciiTheme="minorHAnsi" w:eastAsia="Calibri" w:hAnsiTheme="minorHAnsi" w:cstheme="minorHAnsi"/>
        </w:rPr>
        <w:t xml:space="preserve">oth correlations for Bernalillo County data show significant negative relationships between public supply withdrawals and poverty estimates </w:t>
      </w:r>
      <w:r>
        <w:rPr>
          <w:rFonts w:asciiTheme="minorHAnsi" w:eastAsia="Calibri" w:hAnsiTheme="minorHAnsi" w:cstheme="minorHAnsi"/>
        </w:rPr>
        <w:t xml:space="preserve">and between </w:t>
      </w:r>
      <w:r w:rsidRPr="00D164F5">
        <w:rPr>
          <w:rFonts w:asciiTheme="minorHAnsi" w:eastAsia="Calibri" w:hAnsiTheme="minorHAnsi" w:cstheme="minorHAnsi"/>
        </w:rPr>
        <w:t xml:space="preserve">public supply withdrawals </w:t>
      </w:r>
      <w:r>
        <w:rPr>
          <w:rFonts w:asciiTheme="minorHAnsi" w:eastAsia="Calibri" w:hAnsiTheme="minorHAnsi" w:cstheme="minorHAnsi"/>
        </w:rPr>
        <w:t>and per capita personal income. El</w:t>
      </w:r>
      <w:r w:rsidRPr="00D164F5">
        <w:rPr>
          <w:rFonts w:asciiTheme="minorHAnsi" w:eastAsia="Calibri" w:hAnsiTheme="minorHAnsi" w:cstheme="minorHAnsi"/>
        </w:rPr>
        <w:t xml:space="preserve"> Paso County </w:t>
      </w:r>
      <w:r>
        <w:rPr>
          <w:rFonts w:asciiTheme="minorHAnsi" w:eastAsia="Calibri" w:hAnsiTheme="minorHAnsi" w:cstheme="minorHAnsi"/>
        </w:rPr>
        <w:t xml:space="preserve">shows </w:t>
      </w:r>
      <w:r w:rsidRPr="00D164F5">
        <w:rPr>
          <w:rFonts w:asciiTheme="minorHAnsi" w:eastAsia="Calibri" w:hAnsiTheme="minorHAnsi" w:cstheme="minorHAnsi"/>
        </w:rPr>
        <w:t>a different outcome, with poverty estimates and public supply withdrawals yielding no relationship</w:t>
      </w:r>
      <w:r>
        <w:rPr>
          <w:rFonts w:asciiTheme="minorHAnsi" w:eastAsia="Calibri" w:hAnsiTheme="minorHAnsi" w:cstheme="minorHAnsi"/>
        </w:rPr>
        <w:t>,</w:t>
      </w:r>
      <w:r w:rsidRPr="00D164F5">
        <w:rPr>
          <w:rFonts w:asciiTheme="minorHAnsi" w:eastAsia="Calibri" w:hAnsiTheme="minorHAnsi" w:cstheme="minorHAnsi"/>
        </w:rPr>
        <w:t xml:space="preserve"> yet per capita personal income and withdrawals having </w:t>
      </w:r>
      <w:r>
        <w:rPr>
          <w:rFonts w:asciiTheme="minorHAnsi" w:eastAsia="Calibri" w:hAnsiTheme="minorHAnsi" w:cstheme="minorHAnsi"/>
        </w:rPr>
        <w:t xml:space="preserve">a strong negative relationship. These findings support the trend noted with these coefficients and total withdrawals—the per capita personal income variable has a strong relationship with water withdrawals. </w:t>
      </w:r>
    </w:p>
    <w:p w14:paraId="38FBD03E" w14:textId="77777777" w:rsidR="00E47636" w:rsidRDefault="002F0859" w:rsidP="00617B4E">
      <w:pPr>
        <w:spacing w:after="0" w:line="480" w:lineRule="auto"/>
        <w:ind w:left="0"/>
        <w:contextualSpacing/>
        <w:rPr>
          <w:rFonts w:asciiTheme="minorHAnsi" w:eastAsia="Calibri" w:hAnsiTheme="minorHAnsi" w:cstheme="minorHAnsi"/>
        </w:rPr>
      </w:pPr>
      <w:r w:rsidRPr="00D164F5">
        <w:rPr>
          <w:rFonts w:asciiTheme="minorHAnsi" w:eastAsia="Calibri" w:hAnsiTheme="minorHAnsi" w:cstheme="minorHAnsi"/>
        </w:rPr>
        <w:t xml:space="preserve">Rio Grande County also yielded no significant relationships between </w:t>
      </w:r>
      <w:r>
        <w:rPr>
          <w:rFonts w:asciiTheme="minorHAnsi" w:eastAsia="Calibri" w:hAnsiTheme="minorHAnsi" w:cstheme="minorHAnsi"/>
        </w:rPr>
        <w:t xml:space="preserve">total water </w:t>
      </w:r>
      <w:r w:rsidRPr="00D164F5">
        <w:rPr>
          <w:rFonts w:asciiTheme="minorHAnsi" w:eastAsia="Calibri" w:hAnsiTheme="minorHAnsi" w:cstheme="minorHAnsi"/>
        </w:rPr>
        <w:t xml:space="preserve">withdrawals and either </w:t>
      </w:r>
      <w:r>
        <w:rPr>
          <w:rFonts w:asciiTheme="minorHAnsi" w:eastAsia="Calibri" w:hAnsiTheme="minorHAnsi" w:cstheme="minorHAnsi"/>
        </w:rPr>
        <w:t xml:space="preserve">the </w:t>
      </w:r>
      <w:r w:rsidRPr="00D164F5">
        <w:rPr>
          <w:rFonts w:asciiTheme="minorHAnsi" w:eastAsia="Calibri" w:hAnsiTheme="minorHAnsi" w:cstheme="minorHAnsi"/>
        </w:rPr>
        <w:t xml:space="preserve">poverty estimates or per capita personal income. </w:t>
      </w:r>
      <w:r>
        <w:rPr>
          <w:rFonts w:asciiTheme="minorHAnsi" w:eastAsia="Calibri" w:hAnsiTheme="minorHAnsi" w:cstheme="minorHAnsi"/>
        </w:rPr>
        <w:t xml:space="preserve">Rio Grande County is one of seven out of thirty counties to not have a significant relationship between total withdrawals and per capita personal income. </w:t>
      </w:r>
    </w:p>
    <w:p w14:paraId="6F02C125" w14:textId="77777777" w:rsidR="00E47636" w:rsidRDefault="002F0859" w:rsidP="00617B4E">
      <w:pPr>
        <w:spacing w:after="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Overall, there were two negative si</w:t>
      </w:r>
      <w:r>
        <w:rPr>
          <w:rFonts w:asciiTheme="minorHAnsi" w:eastAsia="Calibri" w:hAnsiTheme="minorHAnsi" w:cstheme="minorHAnsi"/>
        </w:rPr>
        <w:t xml:space="preserve">gnificant relationships and five </w:t>
      </w:r>
      <w:r w:rsidRPr="00D164F5">
        <w:rPr>
          <w:rFonts w:asciiTheme="minorHAnsi" w:eastAsia="Calibri" w:hAnsiTheme="minorHAnsi" w:cstheme="minorHAnsi"/>
        </w:rPr>
        <w:t xml:space="preserve">positive relationships for public supply withdrawals and poverty estimates. </w:t>
      </w:r>
      <w:r>
        <w:rPr>
          <w:rFonts w:asciiTheme="minorHAnsi" w:eastAsia="Calibri" w:hAnsiTheme="minorHAnsi" w:cstheme="minorHAnsi"/>
        </w:rPr>
        <w:t xml:space="preserve">Even though the amount of overall significant relationships between public supply withdrawals and poverty estimates is low, there is a trend of positive relationships. This differs from the trend found with these coefficients and total withdrawals, and three of the five are found in New Mexico, while the other two positive relationships are from counties in Texas. This could indicate a growing need for water to supply to a growing population that current infrastructure may not be equipped to handle. </w:t>
      </w:r>
    </w:p>
    <w:p w14:paraId="6272083E" w14:textId="57B8A80B" w:rsidR="002F0859" w:rsidRPr="00D164F5" w:rsidRDefault="002F0859" w:rsidP="00617B4E">
      <w:pPr>
        <w:spacing w:after="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For public supply withdrawals and per capita personal income, there were twelve negative significant relationships and eleven positive significant relationships.</w:t>
      </w:r>
      <w:r>
        <w:rPr>
          <w:rFonts w:asciiTheme="minorHAnsi" w:eastAsia="Calibri" w:hAnsiTheme="minorHAnsi" w:cstheme="minorHAnsi"/>
        </w:rPr>
        <w:t xml:space="preserve"> These findings match the trend found with total withdrawals, supporting the idea that per </w:t>
      </w:r>
      <w:r>
        <w:rPr>
          <w:rFonts w:asciiTheme="minorHAnsi" w:eastAsia="Calibri" w:hAnsiTheme="minorHAnsi" w:cstheme="minorHAnsi"/>
        </w:rPr>
        <w:lastRenderedPageBreak/>
        <w:t>capita personal income and water withdrawals influence one another and impact each other relatively frequently.</w:t>
      </w:r>
      <w:r w:rsidRPr="00D164F5">
        <w:rPr>
          <w:rFonts w:asciiTheme="minorHAnsi" w:eastAsia="Calibri" w:hAnsiTheme="minorHAnsi" w:cstheme="minorHAnsi"/>
        </w:rPr>
        <w:t xml:space="preserve"> </w:t>
      </w:r>
    </w:p>
    <w:p w14:paraId="4BB323AA" w14:textId="77777777" w:rsidR="002F0859" w:rsidRDefault="002F0859" w:rsidP="00617B4E">
      <w:pPr>
        <w:spacing w:after="0" w:line="480" w:lineRule="auto"/>
        <w:ind w:left="0"/>
        <w:contextualSpacing/>
        <w:rPr>
          <w:rFonts w:asciiTheme="minorHAnsi" w:eastAsia="Calibri" w:hAnsiTheme="minorHAnsi" w:cstheme="minorHAnsi"/>
          <w:b/>
        </w:rPr>
      </w:pPr>
    </w:p>
    <w:p w14:paraId="621394B9" w14:textId="77777777" w:rsidR="00E47636" w:rsidRPr="00D164F5" w:rsidRDefault="00E47636" w:rsidP="00617B4E">
      <w:pPr>
        <w:spacing w:after="0" w:line="480" w:lineRule="auto"/>
        <w:ind w:left="0"/>
        <w:contextualSpacing/>
        <w:rPr>
          <w:rFonts w:asciiTheme="minorHAnsi" w:eastAsia="Calibri" w:hAnsiTheme="minorHAnsi" w:cstheme="minorHAnsi"/>
          <w:b/>
        </w:rPr>
      </w:pPr>
    </w:p>
    <w:p w14:paraId="3A770E16" w14:textId="55FC07AB" w:rsidR="00313644" w:rsidRDefault="006A5C20" w:rsidP="00617B4E">
      <w:pPr>
        <w:pStyle w:val="ListParagraph"/>
        <w:keepNext/>
        <w:spacing w:after="0" w:line="480" w:lineRule="auto"/>
        <w:ind w:left="0"/>
        <w:rPr>
          <w:rFonts w:asciiTheme="minorHAnsi" w:eastAsia="Calibri" w:hAnsiTheme="minorHAnsi" w:cstheme="minorHAnsi"/>
          <w:b/>
        </w:rPr>
      </w:pPr>
      <w:r>
        <w:rPr>
          <w:rFonts w:asciiTheme="minorHAnsi" w:eastAsia="Calibri" w:hAnsiTheme="minorHAnsi" w:cstheme="minorHAnsi"/>
          <w:b/>
        </w:rPr>
        <w:t>5.2.2</w:t>
      </w:r>
      <w:r w:rsidR="002F0859">
        <w:rPr>
          <w:rFonts w:asciiTheme="minorHAnsi" w:eastAsia="Calibri" w:hAnsiTheme="minorHAnsi" w:cstheme="minorHAnsi"/>
          <w:b/>
        </w:rPr>
        <w:t xml:space="preserve"> </w:t>
      </w:r>
      <w:r w:rsidR="002F0859" w:rsidRPr="00567FDD">
        <w:rPr>
          <w:rFonts w:asciiTheme="minorHAnsi" w:eastAsia="Calibri" w:hAnsiTheme="minorHAnsi" w:cstheme="minorHAnsi"/>
          <w:b/>
        </w:rPr>
        <w:t>General Total Population and Public Supply</w:t>
      </w:r>
    </w:p>
    <w:p w14:paraId="77778EE3" w14:textId="09AEFB8C" w:rsidR="002F0859" w:rsidRDefault="006A5C20" w:rsidP="00617B4E">
      <w:pPr>
        <w:pStyle w:val="ListParagraph"/>
        <w:keepNext/>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5.2.2.1 </w:t>
      </w:r>
      <w:r w:rsidRPr="00D164F5">
        <w:rPr>
          <w:rFonts w:asciiTheme="minorHAnsi" w:eastAsia="Times New Roman" w:hAnsiTheme="minorHAnsi" w:cstheme="minorHAnsi"/>
          <w:b/>
          <w:color w:val="000000"/>
        </w:rPr>
        <w:t>Total</w:t>
      </w:r>
      <w:r w:rsidR="002F0859">
        <w:rPr>
          <w:rFonts w:asciiTheme="minorHAnsi" w:eastAsia="Times New Roman" w:hAnsiTheme="minorHAnsi" w:cstheme="minorHAnsi"/>
          <w:b/>
          <w:color w:val="000000"/>
        </w:rPr>
        <w:t xml:space="preserve"> Withdrawals</w:t>
      </w:r>
    </w:p>
    <w:p w14:paraId="40B1907A" w14:textId="20DD0B1C" w:rsidR="002F0859" w:rsidRPr="00D164F5" w:rsidRDefault="002F0859" w:rsidP="00617B4E">
      <w:pPr>
        <w:keepNext/>
        <w:spacing w:after="0" w:line="480" w:lineRule="auto"/>
        <w:ind w:left="0" w:firstLine="360"/>
        <w:rPr>
          <w:rFonts w:asciiTheme="minorHAnsi" w:eastAsia="Times New Roman" w:hAnsiTheme="minorHAnsi" w:cstheme="minorHAnsi"/>
          <w:b/>
          <w:color w:val="000000"/>
        </w:rPr>
      </w:pPr>
      <w:r w:rsidRPr="00D164F5">
        <w:rPr>
          <w:rFonts w:asciiTheme="minorHAnsi" w:eastAsia="Calibri" w:hAnsiTheme="minorHAnsi" w:cstheme="minorHAnsi"/>
        </w:rPr>
        <w:t xml:space="preserve">The next variables correlated with total withdrawals are the total population </w:t>
      </w:r>
      <w:r>
        <w:rPr>
          <w:rFonts w:asciiTheme="minorHAnsi" w:eastAsia="Calibri" w:hAnsiTheme="minorHAnsi" w:cstheme="minorHAnsi"/>
        </w:rPr>
        <w:t xml:space="preserve">in </w:t>
      </w:r>
      <w:r w:rsidRPr="00D164F5">
        <w:rPr>
          <w:rFonts w:asciiTheme="minorHAnsi" w:eastAsia="Calibri" w:hAnsiTheme="minorHAnsi" w:cstheme="minorHAnsi"/>
        </w:rPr>
        <w:t xml:space="preserve">each county and population receiving public supply </w:t>
      </w:r>
      <w:r>
        <w:rPr>
          <w:rFonts w:asciiTheme="minorHAnsi" w:eastAsia="Calibri" w:hAnsiTheme="minorHAnsi" w:cstheme="minorHAnsi"/>
        </w:rPr>
        <w:t>water</w:t>
      </w:r>
      <w:r w:rsidR="006A5C20">
        <w:rPr>
          <w:rFonts w:asciiTheme="minorHAnsi" w:eastAsia="Calibri" w:hAnsiTheme="minorHAnsi" w:cstheme="minorHAnsi"/>
        </w:rPr>
        <w:t xml:space="preserve"> (Coefficients 5 and 7)</w:t>
      </w:r>
      <w:r w:rsidRPr="00D164F5">
        <w:rPr>
          <w:rFonts w:asciiTheme="minorHAnsi" w:eastAsia="Calibri" w:hAnsiTheme="minorHAnsi" w:cstheme="minorHAnsi"/>
        </w:rPr>
        <w:t xml:space="preserve">. Due to </w:t>
      </w:r>
      <w:r>
        <w:rPr>
          <w:rFonts w:asciiTheme="minorHAnsi" w:eastAsia="Calibri" w:hAnsiTheme="minorHAnsi" w:cstheme="minorHAnsi"/>
        </w:rPr>
        <w:t>missing data</w:t>
      </w:r>
      <w:r w:rsidRPr="00D164F5">
        <w:rPr>
          <w:rFonts w:asciiTheme="minorHAnsi" w:eastAsia="Calibri" w:hAnsiTheme="minorHAnsi" w:cstheme="minorHAnsi"/>
        </w:rPr>
        <w:t xml:space="preserve">, </w:t>
      </w:r>
      <w:r>
        <w:rPr>
          <w:rFonts w:asciiTheme="minorHAnsi" w:eastAsia="Calibri" w:hAnsiTheme="minorHAnsi" w:cstheme="minorHAnsi"/>
        </w:rPr>
        <w:t xml:space="preserve">the analysis for </w:t>
      </w:r>
      <w:r w:rsidRPr="00D164F5">
        <w:rPr>
          <w:rFonts w:asciiTheme="minorHAnsi" w:eastAsia="Calibri" w:hAnsiTheme="minorHAnsi" w:cstheme="minorHAnsi"/>
        </w:rPr>
        <w:t xml:space="preserve">Texas </w:t>
      </w:r>
      <w:r>
        <w:rPr>
          <w:rFonts w:asciiTheme="minorHAnsi" w:eastAsia="Calibri" w:hAnsiTheme="minorHAnsi" w:cstheme="minorHAnsi"/>
        </w:rPr>
        <w:t xml:space="preserve">was conducted on a </w:t>
      </w:r>
      <w:r w:rsidRPr="00D164F5">
        <w:rPr>
          <w:rFonts w:asciiTheme="minorHAnsi" w:eastAsia="Calibri" w:hAnsiTheme="minorHAnsi" w:cstheme="minorHAnsi"/>
        </w:rPr>
        <w:t xml:space="preserve">data </w:t>
      </w:r>
      <w:r>
        <w:rPr>
          <w:rFonts w:asciiTheme="minorHAnsi" w:eastAsia="Calibri" w:hAnsiTheme="minorHAnsi" w:cstheme="minorHAnsi"/>
        </w:rPr>
        <w:t xml:space="preserve">set for the timespan </w:t>
      </w:r>
      <w:r w:rsidRPr="00D164F5">
        <w:rPr>
          <w:rFonts w:asciiTheme="minorHAnsi" w:eastAsia="Calibri" w:hAnsiTheme="minorHAnsi" w:cstheme="minorHAnsi"/>
        </w:rPr>
        <w:t>2005</w:t>
      </w:r>
      <w:r>
        <w:rPr>
          <w:rFonts w:asciiTheme="minorHAnsi" w:eastAsia="Calibri" w:hAnsiTheme="minorHAnsi" w:cstheme="minorHAnsi"/>
        </w:rPr>
        <w:t>-</w:t>
      </w:r>
      <w:r w:rsidRPr="00D164F5">
        <w:rPr>
          <w:rFonts w:asciiTheme="minorHAnsi" w:eastAsia="Calibri" w:hAnsiTheme="minorHAnsi" w:cstheme="minorHAnsi"/>
        </w:rPr>
        <w:t xml:space="preserve">2010, </w:t>
      </w:r>
      <w:r>
        <w:rPr>
          <w:rFonts w:asciiTheme="minorHAnsi" w:eastAsia="Calibri" w:hAnsiTheme="minorHAnsi" w:cstheme="minorHAnsi"/>
        </w:rPr>
        <w:t xml:space="preserve">while in the case of </w:t>
      </w:r>
      <w:r w:rsidRPr="00D164F5">
        <w:rPr>
          <w:rFonts w:asciiTheme="minorHAnsi" w:eastAsia="Calibri" w:hAnsiTheme="minorHAnsi" w:cstheme="minorHAnsi"/>
        </w:rPr>
        <w:t xml:space="preserve">New Mexico and Colorado data </w:t>
      </w:r>
      <w:r>
        <w:rPr>
          <w:rFonts w:asciiTheme="minorHAnsi" w:eastAsia="Calibri" w:hAnsiTheme="minorHAnsi" w:cstheme="minorHAnsi"/>
        </w:rPr>
        <w:t xml:space="preserve">sets for </w:t>
      </w:r>
      <w:r w:rsidRPr="00D164F5">
        <w:rPr>
          <w:rFonts w:asciiTheme="minorHAnsi" w:eastAsia="Calibri" w:hAnsiTheme="minorHAnsi" w:cstheme="minorHAnsi"/>
        </w:rPr>
        <w:t>2000</w:t>
      </w:r>
      <w:r>
        <w:rPr>
          <w:rFonts w:asciiTheme="minorHAnsi" w:eastAsia="Calibri" w:hAnsiTheme="minorHAnsi" w:cstheme="minorHAnsi"/>
        </w:rPr>
        <w:t>-</w:t>
      </w:r>
      <w:r w:rsidRPr="00D164F5">
        <w:rPr>
          <w:rFonts w:asciiTheme="minorHAnsi" w:eastAsia="Calibri" w:hAnsiTheme="minorHAnsi" w:cstheme="minorHAnsi"/>
        </w:rPr>
        <w:t>2010</w:t>
      </w:r>
      <w:r>
        <w:rPr>
          <w:rFonts w:asciiTheme="minorHAnsi" w:eastAsia="Calibri" w:hAnsiTheme="minorHAnsi" w:cstheme="minorHAnsi"/>
        </w:rPr>
        <w:t xml:space="preserve"> time frame were</w:t>
      </w:r>
      <w:r w:rsidR="001705D0">
        <w:rPr>
          <w:rFonts w:asciiTheme="minorHAnsi" w:eastAsia="Calibri" w:hAnsiTheme="minorHAnsi" w:cstheme="minorHAnsi"/>
        </w:rPr>
        <w:t xml:space="preserve"> considered (table 2</w:t>
      </w:r>
      <w:r>
        <w:rPr>
          <w:rFonts w:asciiTheme="minorHAnsi" w:eastAsia="Calibri" w:hAnsiTheme="minorHAnsi" w:cstheme="minorHAnsi"/>
        </w:rPr>
        <w:t>)</w:t>
      </w:r>
      <w:r w:rsidRPr="00D164F5">
        <w:rPr>
          <w:rFonts w:asciiTheme="minorHAnsi" w:eastAsia="Calibri" w:hAnsiTheme="minorHAnsi" w:cstheme="minorHAnsi"/>
        </w:rPr>
        <w:t>.</w:t>
      </w:r>
    </w:p>
    <w:p w14:paraId="77007574" w14:textId="66E3A9D8" w:rsidR="002F0859" w:rsidRDefault="002F085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For </w:t>
      </w:r>
      <w:r w:rsidRPr="00D164F5">
        <w:rPr>
          <w:rFonts w:asciiTheme="minorHAnsi" w:eastAsia="Calibri" w:hAnsiTheme="minorHAnsi" w:cstheme="minorHAnsi"/>
        </w:rPr>
        <w:t xml:space="preserve">Bernalillo County in New Mexico, both population datasets correlated with total withdrawals yielded strong negative relationships. </w:t>
      </w:r>
      <w:r>
        <w:rPr>
          <w:rFonts w:asciiTheme="minorHAnsi" w:eastAsia="Calibri" w:hAnsiTheme="minorHAnsi" w:cstheme="minorHAnsi"/>
        </w:rPr>
        <w:t xml:space="preserve">Practically, this means </w:t>
      </w:r>
      <w:r w:rsidR="00A33C1B">
        <w:rPr>
          <w:rFonts w:asciiTheme="minorHAnsi" w:eastAsia="Calibri" w:hAnsiTheme="minorHAnsi" w:cstheme="minorHAnsi"/>
        </w:rPr>
        <w:t xml:space="preserve">that </w:t>
      </w:r>
      <w:r>
        <w:rPr>
          <w:rFonts w:asciiTheme="minorHAnsi" w:eastAsia="Calibri" w:hAnsiTheme="minorHAnsi" w:cstheme="minorHAnsi"/>
        </w:rPr>
        <w:t>as the populations increased</w:t>
      </w:r>
      <w:r w:rsidR="00A33C1B">
        <w:rPr>
          <w:rFonts w:asciiTheme="minorHAnsi" w:eastAsia="Calibri" w:hAnsiTheme="minorHAnsi" w:cstheme="minorHAnsi"/>
        </w:rPr>
        <w:t xml:space="preserve">, </w:t>
      </w:r>
      <w:r>
        <w:rPr>
          <w:rFonts w:asciiTheme="minorHAnsi" w:eastAsia="Calibri" w:hAnsiTheme="minorHAnsi" w:cstheme="minorHAnsi"/>
        </w:rPr>
        <w:t xml:space="preserve">withdrawals decreased. This goes against the initial theory that withdrawals would increase alongside population increase and indicates the importance of studying a variety of variables to get a more holistic picture of water use in the Rio Grande River Basin. Withdrawals could be decreasing if Bernalillo has invested in utility infrastructure and decreased the amount of water waste, leaks, and inefficiency to prepare for a growing urban population. </w:t>
      </w:r>
    </w:p>
    <w:p w14:paraId="67A6DAE0" w14:textId="027614A0" w:rsidR="002F0859" w:rsidRDefault="002F0859"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For El Paso County in Texas, both population data</w:t>
      </w:r>
      <w:r>
        <w:rPr>
          <w:rFonts w:asciiTheme="minorHAnsi" w:eastAsia="Calibri" w:hAnsiTheme="minorHAnsi" w:cstheme="minorHAnsi"/>
        </w:rPr>
        <w:t xml:space="preserve"> </w:t>
      </w:r>
      <w:r w:rsidRPr="00D164F5">
        <w:rPr>
          <w:rFonts w:asciiTheme="minorHAnsi" w:eastAsia="Calibri" w:hAnsiTheme="minorHAnsi" w:cstheme="minorHAnsi"/>
        </w:rPr>
        <w:t xml:space="preserve">sets correlated with total withdrawals yielded significant positive relationships. </w:t>
      </w:r>
      <w:r>
        <w:rPr>
          <w:rFonts w:asciiTheme="minorHAnsi" w:eastAsia="Calibri" w:hAnsiTheme="minorHAnsi" w:cstheme="minorHAnsi"/>
        </w:rPr>
        <w:t xml:space="preserve">The results for </w:t>
      </w:r>
      <w:r w:rsidRPr="00D164F5">
        <w:rPr>
          <w:rFonts w:asciiTheme="minorHAnsi" w:eastAsia="Calibri" w:hAnsiTheme="minorHAnsi" w:cstheme="minorHAnsi"/>
        </w:rPr>
        <w:t xml:space="preserve">Rio Grande County in Colorado </w:t>
      </w:r>
      <w:r>
        <w:rPr>
          <w:rFonts w:asciiTheme="minorHAnsi" w:eastAsia="Calibri" w:hAnsiTheme="minorHAnsi" w:cstheme="minorHAnsi"/>
        </w:rPr>
        <w:t xml:space="preserve">show that </w:t>
      </w:r>
      <w:r w:rsidRPr="00D164F5">
        <w:rPr>
          <w:rFonts w:asciiTheme="minorHAnsi" w:eastAsia="Calibri" w:hAnsiTheme="minorHAnsi" w:cstheme="minorHAnsi"/>
        </w:rPr>
        <w:t>total county population yielded a significant negative relationship</w:t>
      </w:r>
      <w:r>
        <w:rPr>
          <w:rFonts w:asciiTheme="minorHAnsi" w:eastAsia="Calibri" w:hAnsiTheme="minorHAnsi" w:cstheme="minorHAnsi"/>
        </w:rPr>
        <w:t xml:space="preserve"> with total water withdrawals</w:t>
      </w:r>
      <w:r w:rsidRPr="00D164F5">
        <w:rPr>
          <w:rFonts w:asciiTheme="minorHAnsi" w:eastAsia="Calibri" w:hAnsiTheme="minorHAnsi" w:cstheme="minorHAnsi"/>
        </w:rPr>
        <w:t xml:space="preserve">, but the population using water from the </w:t>
      </w:r>
      <w:r w:rsidRPr="00D164F5">
        <w:rPr>
          <w:rFonts w:asciiTheme="minorHAnsi" w:eastAsia="Calibri" w:hAnsiTheme="minorHAnsi" w:cstheme="minorHAnsi"/>
        </w:rPr>
        <w:lastRenderedPageBreak/>
        <w:t>public supply yielded an extremely strong positive relationship</w:t>
      </w:r>
      <w:r>
        <w:rPr>
          <w:rFonts w:asciiTheme="minorHAnsi" w:eastAsia="Calibri" w:hAnsiTheme="minorHAnsi" w:cstheme="minorHAnsi"/>
        </w:rPr>
        <w:t xml:space="preserve"> with total withdrawals.</w:t>
      </w:r>
      <w:r w:rsidRPr="00D164F5">
        <w:rPr>
          <w:rFonts w:asciiTheme="minorHAnsi" w:eastAsia="Calibri" w:hAnsiTheme="minorHAnsi" w:cstheme="minorHAnsi"/>
        </w:rPr>
        <w:t xml:space="preserve"> </w:t>
      </w:r>
      <w:r>
        <w:rPr>
          <w:rFonts w:asciiTheme="minorHAnsi" w:eastAsia="Calibri" w:hAnsiTheme="minorHAnsi" w:cstheme="minorHAnsi"/>
        </w:rPr>
        <w:t>Thus, El Paso is experiencing a trend that aligns with the initial theory of increasing water withdrawals alongside an increasing population size, although the correlations were just barely si</w:t>
      </w:r>
      <w:r w:rsidR="006A5C20">
        <w:rPr>
          <w:rFonts w:asciiTheme="minorHAnsi" w:eastAsia="Calibri" w:hAnsiTheme="minorHAnsi" w:cstheme="minorHAnsi"/>
        </w:rPr>
        <w:t>gnificant with Coefficient 5 at 0.51 and Coefficient 7</w:t>
      </w:r>
      <w:r>
        <w:rPr>
          <w:rFonts w:asciiTheme="minorHAnsi" w:eastAsia="Calibri" w:hAnsiTheme="minorHAnsi" w:cstheme="minorHAnsi"/>
        </w:rPr>
        <w:t xml:space="preserve"> at 0.52. Rio Grande County has a unique case where as the total county population declines, withdrawals increased but as the public supply population increases so does the amount of total withdrawals. This points to the idea that the people staying in Rio Grande County rely primarily on public supply water and that the remainder of people in the county might be investing more heavily in agriculture which requires larger amounts of withdrawals.</w:t>
      </w:r>
    </w:p>
    <w:p w14:paraId="0727A768" w14:textId="1E6D1220" w:rsidR="002F0859" w:rsidRPr="00D164F5" w:rsidRDefault="002F085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Comparing </w:t>
      </w:r>
      <w:r w:rsidRPr="00D164F5">
        <w:rPr>
          <w:rFonts w:asciiTheme="minorHAnsi" w:eastAsia="Calibri" w:hAnsiTheme="minorHAnsi" w:cstheme="minorHAnsi"/>
        </w:rPr>
        <w:t xml:space="preserve">all </w:t>
      </w:r>
      <w:r>
        <w:rPr>
          <w:rFonts w:asciiTheme="minorHAnsi" w:eastAsia="Calibri" w:hAnsiTheme="minorHAnsi" w:cstheme="minorHAnsi"/>
        </w:rPr>
        <w:t xml:space="preserve">analysis </w:t>
      </w:r>
      <w:r w:rsidRPr="00D164F5">
        <w:rPr>
          <w:rFonts w:asciiTheme="minorHAnsi" w:eastAsia="Calibri" w:hAnsiTheme="minorHAnsi" w:cstheme="minorHAnsi"/>
        </w:rPr>
        <w:t xml:space="preserve">counties, for total </w:t>
      </w:r>
      <w:r>
        <w:rPr>
          <w:rFonts w:asciiTheme="minorHAnsi" w:eastAsia="Calibri" w:hAnsiTheme="minorHAnsi" w:cstheme="minorHAnsi"/>
        </w:rPr>
        <w:t xml:space="preserve">water </w:t>
      </w:r>
      <w:r w:rsidRPr="00D164F5">
        <w:rPr>
          <w:rFonts w:asciiTheme="minorHAnsi" w:eastAsia="Calibri" w:hAnsiTheme="minorHAnsi" w:cstheme="minorHAnsi"/>
        </w:rPr>
        <w:t>withdrawals and total population twelve significant negative correlations and eight significant positive correlations</w:t>
      </w:r>
      <w:r>
        <w:rPr>
          <w:rFonts w:asciiTheme="minorHAnsi" w:eastAsia="Calibri" w:hAnsiTheme="minorHAnsi" w:cstheme="minorHAnsi"/>
        </w:rPr>
        <w:t xml:space="preserve"> were found</w:t>
      </w:r>
      <w:r w:rsidRPr="00D164F5">
        <w:rPr>
          <w:rFonts w:asciiTheme="minorHAnsi" w:eastAsia="Calibri" w:hAnsiTheme="minorHAnsi" w:cstheme="minorHAnsi"/>
        </w:rPr>
        <w:t xml:space="preserve">. For total withdrawals and public supply population, ten negative correlations were significant and eleven positive correlations were significant.  </w:t>
      </w:r>
      <w:r>
        <w:rPr>
          <w:rFonts w:asciiTheme="minorHAnsi" w:eastAsia="Calibri" w:hAnsiTheme="minorHAnsi" w:cstheme="minorHAnsi"/>
        </w:rPr>
        <w:t>The main trend here is that for total water withdrawals and total county population there are more negative significant trends, confirming that there are other variables influencing withdrawals, despite the fact that twenty out of thirty counties have a significant relationship between the two variables</w:t>
      </w:r>
      <w:r w:rsidR="001A2D18">
        <w:rPr>
          <w:rFonts w:asciiTheme="minorHAnsi" w:eastAsia="Calibri" w:hAnsiTheme="minorHAnsi" w:cstheme="minorHAnsi"/>
        </w:rPr>
        <w:t>.</w:t>
      </w:r>
    </w:p>
    <w:p w14:paraId="174E0711" w14:textId="77777777" w:rsidR="002F0859" w:rsidRPr="00D164F5" w:rsidRDefault="002F0859" w:rsidP="00617B4E">
      <w:pPr>
        <w:spacing w:after="0" w:line="480" w:lineRule="auto"/>
        <w:ind w:left="0"/>
        <w:rPr>
          <w:rFonts w:asciiTheme="minorHAnsi" w:eastAsia="Times New Roman" w:hAnsiTheme="minorHAnsi" w:cstheme="minorHAnsi"/>
          <w:b/>
          <w:color w:val="000000"/>
        </w:rPr>
      </w:pPr>
    </w:p>
    <w:p w14:paraId="2771D930" w14:textId="18F4EFFF" w:rsidR="002F0859" w:rsidRDefault="006A5C20" w:rsidP="00617B4E">
      <w:pPr>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5.2</w:t>
      </w:r>
      <w:r w:rsidR="002F0859" w:rsidRPr="00D164F5">
        <w:rPr>
          <w:rFonts w:asciiTheme="minorHAnsi" w:eastAsia="Times New Roman" w:hAnsiTheme="minorHAnsi" w:cstheme="minorHAnsi"/>
          <w:b/>
          <w:color w:val="000000"/>
        </w:rPr>
        <w:t>.2</w:t>
      </w:r>
      <w:r>
        <w:rPr>
          <w:rFonts w:asciiTheme="minorHAnsi" w:eastAsia="Times New Roman" w:hAnsiTheme="minorHAnsi" w:cstheme="minorHAnsi"/>
          <w:b/>
          <w:color w:val="000000"/>
        </w:rPr>
        <w:t xml:space="preserve">.2 </w:t>
      </w:r>
      <w:r w:rsidR="002F0859" w:rsidRPr="00D164F5">
        <w:rPr>
          <w:rFonts w:asciiTheme="minorHAnsi" w:eastAsia="Times New Roman" w:hAnsiTheme="minorHAnsi" w:cstheme="minorHAnsi"/>
          <w:b/>
          <w:color w:val="000000"/>
        </w:rPr>
        <w:t xml:space="preserve">Public Supply, </w:t>
      </w:r>
      <w:r w:rsidR="002F0859">
        <w:rPr>
          <w:rFonts w:asciiTheme="minorHAnsi" w:eastAsia="Times New Roman" w:hAnsiTheme="minorHAnsi" w:cstheme="minorHAnsi"/>
          <w:b/>
          <w:color w:val="000000"/>
        </w:rPr>
        <w:t xml:space="preserve">Total Withdrawals, Fresh Water </w:t>
      </w:r>
    </w:p>
    <w:p w14:paraId="55A5E140" w14:textId="57587C61" w:rsidR="002F0859" w:rsidRPr="007A0A2A" w:rsidRDefault="002F0859" w:rsidP="00617B4E">
      <w:pPr>
        <w:spacing w:after="0" w:line="480" w:lineRule="auto"/>
        <w:ind w:left="0" w:firstLine="360"/>
        <w:rPr>
          <w:rFonts w:asciiTheme="minorHAnsi" w:eastAsia="Times New Roman" w:hAnsiTheme="minorHAnsi" w:cstheme="minorHAnsi"/>
          <w:b/>
          <w:color w:val="000000"/>
        </w:rPr>
      </w:pPr>
      <w:r w:rsidRPr="00D164F5">
        <w:rPr>
          <w:rFonts w:asciiTheme="minorHAnsi" w:eastAsia="Calibri" w:hAnsiTheme="minorHAnsi" w:cstheme="minorHAnsi"/>
        </w:rPr>
        <w:t>Using the same population vari</w:t>
      </w:r>
      <w:r>
        <w:rPr>
          <w:rFonts w:asciiTheme="minorHAnsi" w:eastAsia="Calibri" w:hAnsiTheme="minorHAnsi" w:cstheme="minorHAnsi"/>
        </w:rPr>
        <w:t>ables seen in table</w:t>
      </w:r>
      <w:r w:rsidR="001705D0">
        <w:rPr>
          <w:rFonts w:asciiTheme="minorHAnsi" w:eastAsia="Calibri" w:hAnsiTheme="minorHAnsi" w:cstheme="minorHAnsi"/>
        </w:rPr>
        <w:t xml:space="preserve"> 2</w:t>
      </w:r>
      <w:r w:rsidRPr="00D164F5">
        <w:rPr>
          <w:rFonts w:asciiTheme="minorHAnsi" w:eastAsia="Calibri" w:hAnsiTheme="minorHAnsi" w:cstheme="minorHAnsi"/>
        </w:rPr>
        <w:t>,</w:t>
      </w:r>
      <w:r>
        <w:rPr>
          <w:rFonts w:asciiTheme="minorHAnsi" w:eastAsia="Calibri" w:hAnsiTheme="minorHAnsi" w:cstheme="minorHAnsi"/>
        </w:rPr>
        <w:t xml:space="preserve"> correlations for</w:t>
      </w:r>
      <w:r w:rsidRPr="00D164F5">
        <w:rPr>
          <w:rFonts w:asciiTheme="minorHAnsi" w:eastAsia="Calibri" w:hAnsiTheme="minorHAnsi" w:cstheme="minorHAnsi"/>
        </w:rPr>
        <w:t xml:space="preserve"> counties from Texas, New Mexico and Colorado </w:t>
      </w:r>
      <w:r>
        <w:rPr>
          <w:rFonts w:asciiTheme="minorHAnsi" w:eastAsia="Calibri" w:hAnsiTheme="minorHAnsi" w:cstheme="minorHAnsi"/>
        </w:rPr>
        <w:t xml:space="preserve">for </w:t>
      </w:r>
      <w:r w:rsidRPr="00D164F5">
        <w:rPr>
          <w:rFonts w:asciiTheme="minorHAnsi" w:eastAsia="Calibri" w:hAnsiTheme="minorHAnsi" w:cstheme="minorHAnsi"/>
        </w:rPr>
        <w:t xml:space="preserve">public supply withdrawals and total county </w:t>
      </w:r>
      <w:r w:rsidRPr="00D164F5">
        <w:rPr>
          <w:rFonts w:asciiTheme="minorHAnsi" w:eastAsia="Calibri" w:hAnsiTheme="minorHAnsi" w:cstheme="minorHAnsi"/>
        </w:rPr>
        <w:lastRenderedPageBreak/>
        <w:t xml:space="preserve">population </w:t>
      </w:r>
      <w:r>
        <w:rPr>
          <w:rFonts w:asciiTheme="minorHAnsi" w:eastAsia="Calibri" w:hAnsiTheme="minorHAnsi" w:cstheme="minorHAnsi"/>
        </w:rPr>
        <w:t xml:space="preserve">and </w:t>
      </w:r>
      <w:r w:rsidRPr="00D164F5">
        <w:rPr>
          <w:rFonts w:asciiTheme="minorHAnsi" w:eastAsia="Calibri" w:hAnsiTheme="minorHAnsi" w:cstheme="minorHAnsi"/>
        </w:rPr>
        <w:t xml:space="preserve">public supply withdrawals </w:t>
      </w:r>
      <w:r>
        <w:rPr>
          <w:rFonts w:asciiTheme="minorHAnsi" w:eastAsia="Calibri" w:hAnsiTheme="minorHAnsi" w:cstheme="minorHAnsi"/>
        </w:rPr>
        <w:t xml:space="preserve">and </w:t>
      </w:r>
      <w:r w:rsidRPr="00D164F5">
        <w:rPr>
          <w:rFonts w:asciiTheme="minorHAnsi" w:eastAsia="Calibri" w:hAnsiTheme="minorHAnsi" w:cstheme="minorHAnsi"/>
        </w:rPr>
        <w:t xml:space="preserve">public supply population </w:t>
      </w:r>
      <w:r>
        <w:rPr>
          <w:rFonts w:asciiTheme="minorHAnsi" w:eastAsia="Calibri" w:hAnsiTheme="minorHAnsi" w:cstheme="minorHAnsi"/>
        </w:rPr>
        <w:t xml:space="preserve">in </w:t>
      </w:r>
      <w:r w:rsidRPr="00D164F5">
        <w:rPr>
          <w:rFonts w:asciiTheme="minorHAnsi" w:eastAsia="Calibri" w:hAnsiTheme="minorHAnsi" w:cstheme="minorHAnsi"/>
        </w:rPr>
        <w:t>2000</w:t>
      </w:r>
      <w:r>
        <w:rPr>
          <w:rFonts w:asciiTheme="minorHAnsi" w:eastAsia="Calibri" w:hAnsiTheme="minorHAnsi" w:cstheme="minorHAnsi"/>
        </w:rPr>
        <w:t>-</w:t>
      </w:r>
      <w:r w:rsidRPr="00D164F5">
        <w:rPr>
          <w:rFonts w:asciiTheme="minorHAnsi" w:eastAsia="Calibri" w:hAnsiTheme="minorHAnsi" w:cstheme="minorHAnsi"/>
        </w:rPr>
        <w:t>2010</w:t>
      </w:r>
      <w:r w:rsidR="006A5C20">
        <w:rPr>
          <w:rFonts w:asciiTheme="minorHAnsi" w:eastAsia="Calibri" w:hAnsiTheme="minorHAnsi" w:cstheme="minorHAnsi"/>
        </w:rPr>
        <w:t xml:space="preserve"> were calculated (Coefficients 6 and 8</w:t>
      </w:r>
      <w:r>
        <w:rPr>
          <w:rFonts w:asciiTheme="minorHAnsi" w:eastAsia="Calibri" w:hAnsiTheme="minorHAnsi" w:cstheme="minorHAnsi"/>
        </w:rPr>
        <w:t>)</w:t>
      </w:r>
      <w:r w:rsidR="00DC092B">
        <w:rPr>
          <w:rFonts w:asciiTheme="minorHAnsi" w:eastAsia="Calibri" w:hAnsiTheme="minorHAnsi" w:cstheme="minorHAnsi"/>
        </w:rPr>
        <w:t>.</w:t>
      </w:r>
    </w:p>
    <w:p w14:paraId="57BF33C8" w14:textId="2FBEEDAA" w:rsidR="002F0859" w:rsidRPr="00D164F5" w:rsidRDefault="002F0859" w:rsidP="00617B4E">
      <w:pPr>
        <w:spacing w:after="0" w:line="480" w:lineRule="auto"/>
        <w:ind w:left="0" w:firstLine="360"/>
        <w:rPr>
          <w:rFonts w:asciiTheme="minorHAnsi" w:eastAsia="Calibri" w:hAnsiTheme="minorHAnsi" w:cstheme="minorHAnsi"/>
          <w:b/>
        </w:rPr>
      </w:pPr>
      <w:r>
        <w:rPr>
          <w:rFonts w:asciiTheme="minorHAnsi" w:eastAsia="Calibri" w:hAnsiTheme="minorHAnsi" w:cstheme="minorHAnsi"/>
        </w:rPr>
        <w:t xml:space="preserve">The results for </w:t>
      </w:r>
      <w:r w:rsidRPr="00D164F5">
        <w:rPr>
          <w:rFonts w:asciiTheme="minorHAnsi" w:eastAsia="Calibri" w:hAnsiTheme="minorHAnsi" w:cstheme="minorHAnsi"/>
        </w:rPr>
        <w:t xml:space="preserve">Bernalillo County </w:t>
      </w:r>
      <w:r>
        <w:rPr>
          <w:rFonts w:asciiTheme="minorHAnsi" w:eastAsia="Calibri" w:hAnsiTheme="minorHAnsi" w:cstheme="minorHAnsi"/>
        </w:rPr>
        <w:t xml:space="preserve">and </w:t>
      </w:r>
      <w:r w:rsidRPr="00D164F5">
        <w:rPr>
          <w:rFonts w:asciiTheme="minorHAnsi" w:eastAsia="Calibri" w:hAnsiTheme="minorHAnsi" w:cstheme="minorHAnsi"/>
        </w:rPr>
        <w:t>El Paso County</w:t>
      </w:r>
      <w:r>
        <w:rPr>
          <w:rFonts w:asciiTheme="minorHAnsi" w:eastAsia="Calibri" w:hAnsiTheme="minorHAnsi" w:cstheme="minorHAnsi"/>
        </w:rPr>
        <w:t xml:space="preserve"> show </w:t>
      </w:r>
      <w:r w:rsidRPr="00D164F5">
        <w:rPr>
          <w:rFonts w:asciiTheme="minorHAnsi" w:eastAsia="Calibri" w:hAnsiTheme="minorHAnsi" w:cstheme="minorHAnsi"/>
        </w:rPr>
        <w:t>extremely strong negative correlations for both population variables</w:t>
      </w:r>
      <w:r>
        <w:rPr>
          <w:rFonts w:asciiTheme="minorHAnsi" w:eastAsia="Calibri" w:hAnsiTheme="minorHAnsi" w:cstheme="minorHAnsi"/>
        </w:rPr>
        <w:t xml:space="preserve">. </w:t>
      </w:r>
      <w:r w:rsidRPr="00D164F5">
        <w:rPr>
          <w:rFonts w:asciiTheme="minorHAnsi" w:eastAsia="Calibri" w:hAnsiTheme="minorHAnsi" w:cstheme="minorHAnsi"/>
        </w:rPr>
        <w:t xml:space="preserve">No significant relationship </w:t>
      </w:r>
      <w:r>
        <w:rPr>
          <w:rFonts w:asciiTheme="minorHAnsi" w:eastAsia="Calibri" w:hAnsiTheme="minorHAnsi" w:cstheme="minorHAnsi"/>
        </w:rPr>
        <w:t xml:space="preserve">was found </w:t>
      </w:r>
      <w:r w:rsidRPr="00D164F5">
        <w:rPr>
          <w:rFonts w:asciiTheme="minorHAnsi" w:eastAsia="Calibri" w:hAnsiTheme="minorHAnsi" w:cstheme="minorHAnsi"/>
        </w:rPr>
        <w:t xml:space="preserve">between general total population and public supply withdrawals for Rio Grande County, but there was a significant positive relationship between public supply population and public supply withdrawals of 0.68. Overall, there were ten significant negative relationships and ten positive significant relationships for total general population and public supply withdrawals. For public supply population and </w:t>
      </w:r>
      <w:r>
        <w:rPr>
          <w:rFonts w:asciiTheme="minorHAnsi" w:eastAsia="Calibri" w:hAnsiTheme="minorHAnsi" w:cstheme="minorHAnsi"/>
        </w:rPr>
        <w:t xml:space="preserve">water </w:t>
      </w:r>
      <w:r w:rsidRPr="00D164F5">
        <w:rPr>
          <w:rFonts w:asciiTheme="minorHAnsi" w:eastAsia="Calibri" w:hAnsiTheme="minorHAnsi" w:cstheme="minorHAnsi"/>
        </w:rPr>
        <w:t>withdrawals, there were thirteen significant negative correlations and thirteen significant positive correlations. All the negative correlations that occurred were significant for public supply population and withdrawals.</w:t>
      </w:r>
    </w:p>
    <w:p w14:paraId="5D327032" w14:textId="77777777" w:rsidR="002F0859" w:rsidRDefault="002F085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These findings indicate a couple of different ideas. First, for Bernalillo and El Paso Counties this indicates that as the population is increasing, the counties are finding other ways to supply water to their citizens with techniques like desalinization, or they are using more efficient infrastructure to decrease water use despite an increasing population and demand for public supply water. Then Rio Grande County experienced a positive significant correlation between public supply population and public supply withdrawals, which means the public supply population has a direct impact on public supply withdrawals in this county. Both total general population and public supply population yielded a majority of significant correlations (20 and 26, respectively), meaning that population fluctuations do have an impact on public supply withdrawals most of the time, and population patterns are an important factor in studying water use. </w:t>
      </w:r>
    </w:p>
    <w:p w14:paraId="54AF5FD2" w14:textId="77777777" w:rsidR="00387A40" w:rsidRDefault="00387A40" w:rsidP="00617B4E">
      <w:pPr>
        <w:spacing w:after="0" w:line="480" w:lineRule="auto"/>
        <w:ind w:left="0"/>
        <w:rPr>
          <w:rFonts w:asciiTheme="minorHAnsi" w:eastAsia="Calibri" w:hAnsiTheme="minorHAnsi" w:cstheme="minorHAnsi"/>
        </w:rPr>
      </w:pPr>
    </w:p>
    <w:p w14:paraId="2A2E686A" w14:textId="4656D472" w:rsidR="00387A40" w:rsidRDefault="002F0859" w:rsidP="00617B4E">
      <w:pPr>
        <w:pStyle w:val="ListParagraph"/>
        <w:numPr>
          <w:ilvl w:val="1"/>
          <w:numId w:val="22"/>
        </w:numPr>
        <w:spacing w:after="0" w:line="480" w:lineRule="auto"/>
        <w:ind w:left="0" w:firstLine="0"/>
        <w:rPr>
          <w:rFonts w:asciiTheme="minorHAnsi" w:eastAsia="Calibri" w:hAnsiTheme="minorHAnsi" w:cstheme="minorHAnsi"/>
          <w:b/>
        </w:rPr>
      </w:pPr>
      <w:r w:rsidRPr="002F0859">
        <w:rPr>
          <w:rFonts w:asciiTheme="minorHAnsi" w:eastAsia="Calibri" w:hAnsiTheme="minorHAnsi" w:cstheme="minorHAnsi"/>
          <w:b/>
        </w:rPr>
        <w:t>Economic Indicators</w:t>
      </w:r>
    </w:p>
    <w:p w14:paraId="16A58F16" w14:textId="316714A2" w:rsidR="00387A40" w:rsidRPr="00387A40" w:rsidRDefault="00387A40" w:rsidP="00617B4E">
      <w:pPr>
        <w:spacing w:after="0" w:line="480" w:lineRule="auto"/>
        <w:ind w:left="0"/>
        <w:rPr>
          <w:rFonts w:asciiTheme="minorHAnsi" w:eastAsia="Calibri" w:hAnsiTheme="minorHAnsi" w:cstheme="minorHAnsi"/>
          <w:b/>
        </w:rPr>
      </w:pPr>
      <w:r w:rsidRPr="00387A40">
        <w:rPr>
          <w:rFonts w:asciiTheme="minorHAnsi" w:eastAsia="Calibri" w:hAnsiTheme="minorHAnsi" w:cstheme="minorHAnsi"/>
          <w:b/>
        </w:rPr>
        <w:t xml:space="preserve">5.3.1 </w:t>
      </w:r>
      <w:r w:rsidRPr="00D164F5">
        <w:rPr>
          <w:rFonts w:asciiTheme="minorHAnsi" w:eastAsia="Calibri" w:hAnsiTheme="minorHAnsi" w:cstheme="minorHAnsi"/>
          <w:b/>
        </w:rPr>
        <w:t>Residential and Commercial Water Rate Correlations</w:t>
      </w:r>
    </w:p>
    <w:p w14:paraId="769347E2" w14:textId="7809FFC2" w:rsidR="00387A40" w:rsidRDefault="00387A40" w:rsidP="00617B4E">
      <w:pPr>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5.3.1.1 </w:t>
      </w:r>
      <w:r w:rsidRPr="00D164F5">
        <w:rPr>
          <w:rFonts w:asciiTheme="minorHAnsi" w:eastAsia="Times New Roman" w:hAnsiTheme="minorHAnsi" w:cstheme="minorHAnsi"/>
          <w:b/>
          <w:color w:val="000000"/>
        </w:rPr>
        <w:t>Tot</w:t>
      </w:r>
      <w:r>
        <w:rPr>
          <w:rFonts w:asciiTheme="minorHAnsi" w:eastAsia="Times New Roman" w:hAnsiTheme="minorHAnsi" w:cstheme="minorHAnsi"/>
          <w:b/>
          <w:color w:val="000000"/>
        </w:rPr>
        <w:t>al Withdrawals</w:t>
      </w:r>
    </w:p>
    <w:p w14:paraId="0B399779" w14:textId="68479D2A" w:rsidR="00387A40" w:rsidRPr="00040F07" w:rsidRDefault="001705D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Table 3</w:t>
      </w:r>
      <w:r w:rsidR="00387A40">
        <w:rPr>
          <w:rFonts w:asciiTheme="minorHAnsi" w:eastAsia="Calibri" w:hAnsiTheme="minorHAnsi" w:cstheme="minorHAnsi"/>
        </w:rPr>
        <w:t xml:space="preserve"> summarizes correlation coefficients for </w:t>
      </w:r>
      <w:r w:rsidR="00387A40" w:rsidRPr="00D164F5">
        <w:rPr>
          <w:rFonts w:asciiTheme="minorHAnsi" w:eastAsia="Calibri" w:hAnsiTheme="minorHAnsi" w:cstheme="minorHAnsi"/>
        </w:rPr>
        <w:t xml:space="preserve">the amount of total (saline and freshwater) withdrawals </w:t>
      </w:r>
      <w:r w:rsidR="00387A40">
        <w:rPr>
          <w:rFonts w:asciiTheme="minorHAnsi" w:eastAsia="Calibri" w:hAnsiTheme="minorHAnsi" w:cstheme="minorHAnsi"/>
        </w:rPr>
        <w:t xml:space="preserve">and both </w:t>
      </w:r>
      <w:r w:rsidR="00387A40" w:rsidRPr="00D164F5">
        <w:rPr>
          <w:rFonts w:asciiTheme="minorHAnsi" w:eastAsia="Calibri" w:hAnsiTheme="minorHAnsi" w:cstheme="minorHAnsi"/>
        </w:rPr>
        <w:t>residential water rates</w:t>
      </w:r>
      <w:r w:rsidR="00387A40">
        <w:rPr>
          <w:rFonts w:asciiTheme="minorHAnsi" w:eastAsia="Calibri" w:hAnsiTheme="minorHAnsi" w:cstheme="minorHAnsi"/>
        </w:rPr>
        <w:t xml:space="preserve"> (Coefficient 1)</w:t>
      </w:r>
      <w:r w:rsidR="00387A40" w:rsidRPr="00D164F5">
        <w:rPr>
          <w:rFonts w:asciiTheme="minorHAnsi" w:eastAsia="Calibri" w:hAnsiTheme="minorHAnsi" w:cstheme="minorHAnsi"/>
        </w:rPr>
        <w:t xml:space="preserve"> </w:t>
      </w:r>
      <w:r w:rsidR="00387A40">
        <w:rPr>
          <w:rFonts w:asciiTheme="minorHAnsi" w:eastAsia="Calibri" w:hAnsiTheme="minorHAnsi" w:cstheme="minorHAnsi"/>
        </w:rPr>
        <w:t xml:space="preserve">and </w:t>
      </w:r>
      <w:r w:rsidR="00387A40" w:rsidRPr="00D164F5">
        <w:rPr>
          <w:rFonts w:asciiTheme="minorHAnsi" w:eastAsia="Calibri" w:hAnsiTheme="minorHAnsi" w:cstheme="minorHAnsi"/>
        </w:rPr>
        <w:t>commercial water rates</w:t>
      </w:r>
      <w:r w:rsidR="00387A40">
        <w:rPr>
          <w:rFonts w:asciiTheme="minorHAnsi" w:eastAsia="Calibri" w:hAnsiTheme="minorHAnsi" w:cstheme="minorHAnsi"/>
        </w:rPr>
        <w:t xml:space="preserve"> (Coefficient 3)</w:t>
      </w:r>
      <w:r w:rsidR="00387A40" w:rsidRPr="00D164F5">
        <w:rPr>
          <w:rFonts w:asciiTheme="minorHAnsi" w:eastAsia="Calibri" w:hAnsiTheme="minorHAnsi" w:cstheme="minorHAnsi"/>
        </w:rPr>
        <w:t xml:space="preserve"> </w:t>
      </w:r>
      <w:r w:rsidR="00387A40">
        <w:rPr>
          <w:rFonts w:asciiTheme="minorHAnsi" w:eastAsia="Calibri" w:hAnsiTheme="minorHAnsi" w:cstheme="minorHAnsi"/>
        </w:rPr>
        <w:t xml:space="preserve">in the </w:t>
      </w:r>
      <w:r w:rsidR="00387A40" w:rsidRPr="00D164F5">
        <w:rPr>
          <w:rFonts w:asciiTheme="minorHAnsi" w:eastAsia="Calibri" w:hAnsiTheme="minorHAnsi" w:cstheme="minorHAnsi"/>
        </w:rPr>
        <w:t>New Mexico counties between 2002 and 2010</w:t>
      </w:r>
      <w:r w:rsidR="00387A40">
        <w:rPr>
          <w:rFonts w:asciiTheme="minorHAnsi" w:eastAsia="Calibri" w:hAnsiTheme="minorHAnsi" w:cstheme="minorHAnsi"/>
        </w:rPr>
        <w:t xml:space="preserve">. Exceptions were made in case of </w:t>
      </w:r>
      <w:r w:rsidR="00387A40" w:rsidRPr="00D164F5">
        <w:rPr>
          <w:rFonts w:asciiTheme="minorHAnsi" w:eastAsia="Calibri" w:hAnsiTheme="minorHAnsi" w:cstheme="minorHAnsi"/>
        </w:rPr>
        <w:t xml:space="preserve">missing </w:t>
      </w:r>
      <w:r w:rsidR="00387A40">
        <w:rPr>
          <w:rFonts w:asciiTheme="minorHAnsi" w:eastAsia="Calibri" w:hAnsiTheme="minorHAnsi" w:cstheme="minorHAnsi"/>
        </w:rPr>
        <w:t xml:space="preserve">or inconsistent data sets </w:t>
      </w:r>
      <w:r w:rsidR="00387A40" w:rsidRPr="00D164F5">
        <w:rPr>
          <w:rFonts w:asciiTheme="minorHAnsi" w:eastAsia="Calibri" w:hAnsiTheme="minorHAnsi" w:cstheme="minorHAnsi"/>
        </w:rPr>
        <w:t xml:space="preserve">from the </w:t>
      </w:r>
      <w:r w:rsidR="00387A40">
        <w:rPr>
          <w:rFonts w:asciiTheme="minorHAnsi" w:eastAsia="Calibri" w:hAnsiTheme="minorHAnsi" w:cstheme="minorHAnsi"/>
        </w:rPr>
        <w:t xml:space="preserve">NM </w:t>
      </w:r>
      <w:r w:rsidR="00387A40" w:rsidRPr="00D164F5">
        <w:rPr>
          <w:rFonts w:asciiTheme="minorHAnsi" w:eastAsia="Calibri" w:hAnsiTheme="minorHAnsi" w:cstheme="minorHAnsi"/>
        </w:rPr>
        <w:t>survey</w:t>
      </w:r>
      <w:r w:rsidR="00387A40">
        <w:rPr>
          <w:rFonts w:asciiTheme="minorHAnsi" w:eastAsia="Calibri" w:hAnsiTheme="minorHAnsi" w:cstheme="minorHAnsi"/>
        </w:rPr>
        <w:t xml:space="preserve">, while </w:t>
      </w:r>
      <w:r w:rsidR="00387A40" w:rsidRPr="00D164F5">
        <w:rPr>
          <w:rFonts w:asciiTheme="minorHAnsi" w:eastAsia="Calibri" w:hAnsiTheme="minorHAnsi" w:cstheme="minorHAnsi"/>
        </w:rPr>
        <w:t>correlations</w:t>
      </w:r>
      <w:r w:rsidR="00387A40">
        <w:rPr>
          <w:rFonts w:asciiTheme="minorHAnsi" w:eastAsia="Calibri" w:hAnsiTheme="minorHAnsi" w:cstheme="minorHAnsi"/>
        </w:rPr>
        <w:t xml:space="preserve"> for the </w:t>
      </w:r>
      <w:r w:rsidR="00387A40" w:rsidRPr="00D164F5">
        <w:rPr>
          <w:rFonts w:asciiTheme="minorHAnsi" w:eastAsia="Calibri" w:hAnsiTheme="minorHAnsi" w:cstheme="minorHAnsi"/>
        </w:rPr>
        <w:t xml:space="preserve">Texas counties were analyzed </w:t>
      </w:r>
      <w:r w:rsidR="00387A40">
        <w:rPr>
          <w:rFonts w:asciiTheme="minorHAnsi" w:eastAsia="Calibri" w:hAnsiTheme="minorHAnsi" w:cstheme="minorHAnsi"/>
        </w:rPr>
        <w:t xml:space="preserve">between </w:t>
      </w:r>
      <w:r w:rsidR="00387A40" w:rsidRPr="00D164F5">
        <w:rPr>
          <w:rFonts w:asciiTheme="minorHAnsi" w:eastAsia="Calibri" w:hAnsiTheme="minorHAnsi" w:cstheme="minorHAnsi"/>
        </w:rPr>
        <w:t xml:space="preserve">2005 </w:t>
      </w:r>
      <w:r w:rsidR="00387A40">
        <w:rPr>
          <w:rFonts w:asciiTheme="minorHAnsi" w:eastAsia="Calibri" w:hAnsiTheme="minorHAnsi" w:cstheme="minorHAnsi"/>
        </w:rPr>
        <w:t xml:space="preserve">and </w:t>
      </w:r>
      <w:r w:rsidR="00387A40" w:rsidRPr="00D164F5">
        <w:rPr>
          <w:rFonts w:asciiTheme="minorHAnsi" w:eastAsia="Calibri" w:hAnsiTheme="minorHAnsi" w:cstheme="minorHAnsi"/>
        </w:rPr>
        <w:t>2010 due to missing USGS data for total withdrawals.</w:t>
      </w:r>
    </w:p>
    <w:p w14:paraId="7CFF55A3" w14:textId="77777777" w:rsidR="00387A40" w:rsidRDefault="00387A40" w:rsidP="00617B4E">
      <w:pPr>
        <w:pStyle w:val="ListParagraph"/>
        <w:spacing w:after="0" w:line="480" w:lineRule="auto"/>
        <w:ind w:left="0"/>
        <w:rPr>
          <w:rFonts w:asciiTheme="minorHAnsi" w:eastAsia="Calibri" w:hAnsiTheme="minorHAnsi" w:cstheme="minorHAnsi"/>
          <w:b/>
        </w:rPr>
      </w:pPr>
    </w:p>
    <w:p w14:paraId="0BEF6940" w14:textId="1853F039" w:rsidR="002944A5" w:rsidRPr="00DC67A6" w:rsidRDefault="001705D0" w:rsidP="00DC67A6">
      <w:pPr>
        <w:keepNext/>
        <w:keepLines/>
        <w:spacing w:after="0"/>
        <w:ind w:left="0"/>
        <w:rPr>
          <w:rFonts w:asciiTheme="minorHAnsi" w:eastAsia="Calibri" w:hAnsiTheme="minorHAnsi" w:cstheme="minorHAnsi"/>
          <w:b/>
        </w:rPr>
      </w:pPr>
      <w:r w:rsidRPr="00DC67A6">
        <w:rPr>
          <w:rFonts w:asciiTheme="minorHAnsi" w:eastAsia="Calibri" w:hAnsiTheme="minorHAnsi" w:cstheme="minorHAnsi"/>
          <w:i/>
        </w:rPr>
        <w:lastRenderedPageBreak/>
        <w:t>Table 3</w:t>
      </w:r>
      <w:r w:rsidR="00313644" w:rsidRPr="00DC67A6">
        <w:rPr>
          <w:rFonts w:asciiTheme="minorHAnsi" w:eastAsia="Calibri" w:hAnsiTheme="minorHAnsi" w:cstheme="minorHAnsi"/>
          <w:i/>
        </w:rPr>
        <w:t xml:space="preserve">: </w:t>
      </w:r>
      <w:r w:rsidR="00DC67A6" w:rsidRPr="00DC67A6">
        <w:rPr>
          <w:rFonts w:asciiTheme="minorHAnsi" w:eastAsia="Calibri" w:hAnsiTheme="minorHAnsi" w:cstheme="minorHAnsi"/>
          <w:i/>
        </w:rPr>
        <w:t>Economic Indicator Correlations, Part 1</w:t>
      </w:r>
      <w:r w:rsidR="002B57AA" w:rsidRPr="002B57AA">
        <w:rPr>
          <w:noProof/>
        </w:rPr>
        <w:drawing>
          <wp:inline distT="0" distB="0" distL="0" distR="0" wp14:anchorId="482F703E" wp14:editId="3AF3C58B">
            <wp:extent cx="5394960" cy="67511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6751111"/>
                    </a:xfrm>
                    <a:prstGeom prst="rect">
                      <a:avLst/>
                    </a:prstGeom>
                    <a:noFill/>
                    <a:ln>
                      <a:noFill/>
                    </a:ln>
                  </pic:spPr>
                </pic:pic>
              </a:graphicData>
            </a:graphic>
          </wp:inline>
        </w:drawing>
      </w:r>
    </w:p>
    <w:p w14:paraId="0BD33E96" w14:textId="305A167B" w:rsidR="00DC67A6" w:rsidRPr="00DC67A6" w:rsidRDefault="00DC67A6" w:rsidP="00DC67A6">
      <w:pPr>
        <w:keepNext/>
        <w:keepLines/>
        <w:spacing w:after="0"/>
        <w:ind w:left="0"/>
        <w:rPr>
          <w:rFonts w:asciiTheme="minorHAnsi" w:eastAsia="Calibri" w:hAnsiTheme="minorHAnsi" w:cstheme="minorHAnsi"/>
          <w:b/>
          <w:i/>
        </w:rPr>
      </w:pPr>
      <w:r w:rsidRPr="00DC67A6">
        <w:rPr>
          <w:rFonts w:asciiTheme="minorHAnsi" w:eastAsia="Calibri" w:hAnsiTheme="minorHAnsi" w:cstheme="minorHAnsi"/>
          <w:i/>
        </w:rPr>
        <w:t>Legend: Total Withdrawals and Residential Water Rates (Coefficient 1), Public Supply Withdrawals and Residential Water Rates (Coefficient 2), Total Withdrawals and Commercial Water Rates (Coefficient 3), Public Supply Withdrawals and Commercial Water Rates (Coefficient 4), Total Withdrawals and Residential Sewer Rates (Coefficient 5), and Public Supply Withdrawals and Residential Sewer Rates (Coefficient 6).</w:t>
      </w:r>
    </w:p>
    <w:p w14:paraId="3C31E946" w14:textId="77777777" w:rsidR="00DC67A6" w:rsidRDefault="00DC67A6" w:rsidP="00617B4E">
      <w:pPr>
        <w:spacing w:after="0" w:line="480" w:lineRule="auto"/>
        <w:ind w:left="0" w:firstLine="360"/>
        <w:rPr>
          <w:rFonts w:asciiTheme="minorHAnsi" w:eastAsia="Calibri" w:hAnsiTheme="minorHAnsi" w:cstheme="minorHAnsi"/>
        </w:rPr>
      </w:pPr>
    </w:p>
    <w:p w14:paraId="2FBEB9A0" w14:textId="2B0E3302" w:rsidR="005235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lastRenderedPageBreak/>
        <w:t xml:space="preserve">The case study county Bernalillo has a negative correlation to both residential and commercial water rates, with </w:t>
      </w:r>
      <w:r w:rsidR="00045BE6">
        <w:rPr>
          <w:rFonts w:asciiTheme="minorHAnsi" w:eastAsia="Calibri" w:hAnsiTheme="minorHAnsi" w:cstheme="minorHAnsi"/>
        </w:rPr>
        <w:t xml:space="preserve">correlation coefficients of </w:t>
      </w:r>
      <w:r w:rsidR="00DC0385">
        <w:rPr>
          <w:rFonts w:asciiTheme="minorHAnsi" w:eastAsia="Calibri" w:hAnsiTheme="minorHAnsi" w:cstheme="minorHAnsi"/>
        </w:rPr>
        <w:t>-</w:t>
      </w:r>
      <w:r w:rsidRPr="00D164F5">
        <w:rPr>
          <w:rFonts w:asciiTheme="minorHAnsi" w:eastAsia="Calibri" w:hAnsiTheme="minorHAnsi" w:cstheme="minorHAnsi"/>
        </w:rPr>
        <w:t>0.68 and -.74</w:t>
      </w:r>
      <w:r w:rsidR="00045BE6">
        <w:rPr>
          <w:rFonts w:asciiTheme="minorHAnsi" w:eastAsia="Calibri" w:hAnsiTheme="minorHAnsi" w:cstheme="minorHAnsi"/>
        </w:rPr>
        <w:t>, respectively.</w:t>
      </w:r>
      <w:r w:rsidRPr="00D164F5">
        <w:rPr>
          <w:rFonts w:asciiTheme="minorHAnsi" w:eastAsia="Calibri" w:hAnsiTheme="minorHAnsi" w:cstheme="minorHAnsi"/>
        </w:rPr>
        <w:t xml:space="preserve"> This indicates a statistically significant relationship between total withdrawals and water rates, meaning that as one variable increased the other decreased</w:t>
      </w:r>
      <w:r w:rsidR="005235CE">
        <w:rPr>
          <w:rFonts w:asciiTheme="minorHAnsi" w:eastAsia="Calibri" w:hAnsiTheme="minorHAnsi" w:cstheme="minorHAnsi"/>
        </w:rPr>
        <w:t xml:space="preserve"> in the analyzed time span</w:t>
      </w:r>
      <w:r w:rsidRPr="00D164F5">
        <w:rPr>
          <w:rFonts w:asciiTheme="minorHAnsi" w:eastAsia="Calibri" w:hAnsiTheme="minorHAnsi" w:cstheme="minorHAnsi"/>
        </w:rPr>
        <w:t xml:space="preserve">. </w:t>
      </w:r>
      <w:r w:rsidR="005235CE">
        <w:rPr>
          <w:rFonts w:asciiTheme="minorHAnsi" w:eastAsia="Calibri" w:hAnsiTheme="minorHAnsi" w:cstheme="minorHAnsi"/>
        </w:rPr>
        <w:t>Thus, a</w:t>
      </w:r>
      <w:r w:rsidRPr="00D164F5">
        <w:rPr>
          <w:rFonts w:asciiTheme="minorHAnsi" w:eastAsia="Calibri" w:hAnsiTheme="minorHAnsi" w:cstheme="minorHAnsi"/>
        </w:rPr>
        <w:t>s total water withdrawals dropped</w:t>
      </w:r>
      <w:r w:rsidR="005235CE">
        <w:rPr>
          <w:rFonts w:asciiTheme="minorHAnsi" w:eastAsia="Calibri" w:hAnsiTheme="minorHAnsi" w:cstheme="minorHAnsi"/>
        </w:rPr>
        <w:t xml:space="preserve"> over time</w:t>
      </w:r>
      <w:r w:rsidRPr="00D164F5">
        <w:rPr>
          <w:rFonts w:asciiTheme="minorHAnsi" w:eastAsia="Calibri" w:hAnsiTheme="minorHAnsi" w:cstheme="minorHAnsi"/>
        </w:rPr>
        <w:t xml:space="preserve">, </w:t>
      </w:r>
      <w:r w:rsidR="005235CE">
        <w:rPr>
          <w:rFonts w:asciiTheme="minorHAnsi" w:eastAsia="Calibri" w:hAnsiTheme="minorHAnsi" w:cstheme="minorHAnsi"/>
        </w:rPr>
        <w:t xml:space="preserve">water </w:t>
      </w:r>
      <w:r w:rsidRPr="00D164F5">
        <w:rPr>
          <w:rFonts w:asciiTheme="minorHAnsi" w:eastAsia="Calibri" w:hAnsiTheme="minorHAnsi" w:cstheme="minorHAnsi"/>
        </w:rPr>
        <w:t>rates tended to increase</w:t>
      </w:r>
      <w:r w:rsidR="005235CE">
        <w:rPr>
          <w:rFonts w:asciiTheme="minorHAnsi" w:eastAsia="Calibri" w:hAnsiTheme="minorHAnsi" w:cstheme="minorHAnsi"/>
        </w:rPr>
        <w:t xml:space="preserve"> (</w:t>
      </w:r>
      <w:r w:rsidR="00A97089">
        <w:rPr>
          <w:rFonts w:asciiTheme="minorHAnsi" w:eastAsia="Calibri" w:hAnsiTheme="minorHAnsi" w:cstheme="minorHAnsi"/>
        </w:rPr>
        <w:t xml:space="preserve">or </w:t>
      </w:r>
      <w:r w:rsidR="005235CE">
        <w:rPr>
          <w:rFonts w:asciiTheme="minorHAnsi" w:eastAsia="Calibri" w:hAnsiTheme="minorHAnsi" w:cstheme="minorHAnsi"/>
        </w:rPr>
        <w:t xml:space="preserve">when </w:t>
      </w:r>
      <w:r w:rsidR="00A97089">
        <w:rPr>
          <w:rFonts w:asciiTheme="minorHAnsi" w:eastAsia="Calibri" w:hAnsiTheme="minorHAnsi" w:cstheme="minorHAnsi"/>
        </w:rPr>
        <w:t>total withdrawals increase</w:t>
      </w:r>
      <w:r w:rsidR="005235CE">
        <w:rPr>
          <w:rFonts w:asciiTheme="minorHAnsi" w:eastAsia="Calibri" w:hAnsiTheme="minorHAnsi" w:cstheme="minorHAnsi"/>
        </w:rPr>
        <w:t>d,</w:t>
      </w:r>
      <w:r w:rsidR="00A97089">
        <w:rPr>
          <w:rFonts w:asciiTheme="minorHAnsi" w:eastAsia="Calibri" w:hAnsiTheme="minorHAnsi" w:cstheme="minorHAnsi"/>
        </w:rPr>
        <w:t xml:space="preserve"> then the </w:t>
      </w:r>
      <w:r w:rsidR="005235CE">
        <w:rPr>
          <w:rFonts w:asciiTheme="minorHAnsi" w:eastAsia="Calibri" w:hAnsiTheme="minorHAnsi" w:cstheme="minorHAnsi"/>
        </w:rPr>
        <w:t xml:space="preserve">water </w:t>
      </w:r>
      <w:r w:rsidR="00A97089">
        <w:rPr>
          <w:rFonts w:asciiTheme="minorHAnsi" w:eastAsia="Calibri" w:hAnsiTheme="minorHAnsi" w:cstheme="minorHAnsi"/>
        </w:rPr>
        <w:t>rates decrease</w:t>
      </w:r>
      <w:r w:rsidR="005235CE">
        <w:rPr>
          <w:rFonts w:asciiTheme="minorHAnsi" w:eastAsia="Calibri" w:hAnsiTheme="minorHAnsi" w:cstheme="minorHAnsi"/>
        </w:rPr>
        <w:t>d)</w:t>
      </w:r>
      <w:r w:rsidRPr="00D164F5">
        <w:rPr>
          <w:rFonts w:asciiTheme="minorHAnsi" w:eastAsia="Calibri" w:hAnsiTheme="minorHAnsi" w:cstheme="minorHAnsi"/>
        </w:rPr>
        <w:t xml:space="preserve">. </w:t>
      </w:r>
      <w:r w:rsidR="005235CE">
        <w:rPr>
          <w:rFonts w:asciiTheme="minorHAnsi" w:eastAsia="Calibri" w:hAnsiTheme="minorHAnsi" w:cstheme="minorHAnsi"/>
        </w:rPr>
        <w:t>This result is rather counterintuitive and requires more investigation of</w:t>
      </w:r>
      <w:r w:rsidR="00400B4C">
        <w:rPr>
          <w:rFonts w:asciiTheme="minorHAnsi" w:eastAsia="Calibri" w:hAnsiTheme="minorHAnsi" w:cstheme="minorHAnsi"/>
        </w:rPr>
        <w:t xml:space="preserve"> other interconnected variables. For example, water withdrawals might have dropped because of the public becoming more educated and aware of their water use and how water is a stressed resource, but the rates are determined by utility companies and generally do not reflect the amount of withdrawals for a given year. So even if people are using less water, rates might become higher due to utility companies needing more money for more employees, maintenance or equipment to support a growing population. </w:t>
      </w:r>
    </w:p>
    <w:p w14:paraId="42E40A63" w14:textId="72E9FAD7" w:rsidR="008D02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El Paso County </w:t>
      </w:r>
      <w:r w:rsidR="005235CE">
        <w:rPr>
          <w:rFonts w:asciiTheme="minorHAnsi" w:eastAsia="Calibri" w:hAnsiTheme="minorHAnsi" w:cstheme="minorHAnsi"/>
        </w:rPr>
        <w:t xml:space="preserve">denoted </w:t>
      </w:r>
      <w:r w:rsidRPr="00D164F5">
        <w:rPr>
          <w:rFonts w:asciiTheme="minorHAnsi" w:eastAsia="Calibri" w:hAnsiTheme="minorHAnsi" w:cstheme="minorHAnsi"/>
        </w:rPr>
        <w:t xml:space="preserve">a slightly different outcome, where the residential water rates had a correlation </w:t>
      </w:r>
      <w:r w:rsidR="005235CE">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 of -0.15 and the commercial rates a </w:t>
      </w:r>
      <w:r w:rsidR="005235CE">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 of 0.64. This indicates a weak negative correlation between residential rates and total water withdrawals, but a statistically significant positive correlation between commercial rates and total water withdrawals. This positive correlation indicates that total water withdrawals increased as commercial water rates increased</w:t>
      </w:r>
      <w:r w:rsidR="009D3BBC">
        <w:rPr>
          <w:rFonts w:asciiTheme="minorHAnsi" w:eastAsia="Calibri" w:hAnsiTheme="minorHAnsi" w:cstheme="minorHAnsi"/>
        </w:rPr>
        <w:t xml:space="preserve">. </w:t>
      </w:r>
      <w:r w:rsidRPr="00D164F5">
        <w:rPr>
          <w:rFonts w:asciiTheme="minorHAnsi" w:eastAsia="Calibri" w:hAnsiTheme="minorHAnsi" w:cstheme="minorHAnsi"/>
        </w:rPr>
        <w:t xml:space="preserve">For residential water rates in both New Mexico and Texas, there are four statistically significant negative correlation </w:t>
      </w:r>
      <w:r w:rsidR="00AF56BF">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and seven statistically significant positive correlation </w:t>
      </w:r>
      <w:r w:rsidR="00AF56BF">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Commercial water rates have seven statistically significant negative correlation </w:t>
      </w:r>
      <w:r w:rsidR="00AF56BF">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and eight statistically significant positive correlation </w:t>
      </w:r>
      <w:r w:rsidR="00AF56BF">
        <w:rPr>
          <w:rFonts w:asciiTheme="minorHAnsi" w:eastAsia="Calibri" w:hAnsiTheme="minorHAnsi" w:cstheme="minorHAnsi"/>
        </w:rPr>
        <w:lastRenderedPageBreak/>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With more positive correlation </w:t>
      </w:r>
      <w:r w:rsidR="00AF56BF">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overall, counties along the Rio Grande in Texas and New Mexico tend to </w:t>
      </w:r>
      <w:r w:rsidR="00AF56BF">
        <w:rPr>
          <w:rFonts w:asciiTheme="minorHAnsi" w:eastAsia="Calibri" w:hAnsiTheme="minorHAnsi" w:cstheme="minorHAnsi"/>
        </w:rPr>
        <w:t xml:space="preserve">indicate a trend of </w:t>
      </w:r>
      <w:r w:rsidRPr="00D164F5">
        <w:rPr>
          <w:rFonts w:asciiTheme="minorHAnsi" w:eastAsia="Calibri" w:hAnsiTheme="minorHAnsi" w:cstheme="minorHAnsi"/>
        </w:rPr>
        <w:t>total water withdrawal increas</w:t>
      </w:r>
      <w:r w:rsidR="00AF56BF">
        <w:rPr>
          <w:rFonts w:asciiTheme="minorHAnsi" w:eastAsia="Calibri" w:hAnsiTheme="minorHAnsi" w:cstheme="minorHAnsi"/>
        </w:rPr>
        <w:t>ing</w:t>
      </w:r>
      <w:r w:rsidRPr="00D164F5">
        <w:rPr>
          <w:rFonts w:asciiTheme="minorHAnsi" w:eastAsia="Calibri" w:hAnsiTheme="minorHAnsi" w:cstheme="minorHAnsi"/>
        </w:rPr>
        <w:t xml:space="preserve"> alongside water rate increases. </w:t>
      </w:r>
    </w:p>
    <w:p w14:paraId="416F5AF2" w14:textId="77777777" w:rsidR="00AF56BF" w:rsidRPr="00D164F5" w:rsidRDefault="00AF56BF"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Those opposite trends can be explained by weather conditions (intensifying droughts) and growing population occurring at the same time (just to mention the most plausible variables of this direction of change). Increasing water withdrawals due to the aforementioned factors might overlap with increasing water prices as municipalities try to limit water use in counties where water rates are dictated by the regional utilities.</w:t>
      </w:r>
    </w:p>
    <w:p w14:paraId="1A3DF24F" w14:textId="7585D584" w:rsidR="003D5DB8" w:rsidRDefault="001C5172" w:rsidP="00617B4E">
      <w:pPr>
        <w:spacing w:after="0" w:line="480" w:lineRule="auto"/>
        <w:ind w:left="0"/>
        <w:rPr>
          <w:rFonts w:asciiTheme="minorHAnsi" w:eastAsia="Calibri" w:hAnsiTheme="minorHAnsi" w:cstheme="minorHAnsi"/>
        </w:rPr>
      </w:pPr>
      <w:r w:rsidRPr="00BB1E5C">
        <w:rPr>
          <w:rFonts w:asciiTheme="minorHAnsi" w:eastAsia="Calibri" w:hAnsiTheme="minorHAnsi" w:cstheme="minorHAnsi"/>
        </w:rPr>
        <w:t xml:space="preserve">Missing </w:t>
      </w:r>
      <w:r>
        <w:rPr>
          <w:rFonts w:asciiTheme="minorHAnsi" w:eastAsia="Calibri" w:hAnsiTheme="minorHAnsi" w:cstheme="minorHAnsi"/>
        </w:rPr>
        <w:t>values of the correlation coefficients in the table result from missing data to</w:t>
      </w:r>
      <w:r w:rsidR="004549D6">
        <w:rPr>
          <w:rFonts w:asciiTheme="minorHAnsi" w:eastAsia="Calibri" w:hAnsiTheme="minorHAnsi" w:cstheme="minorHAnsi"/>
        </w:rPr>
        <w:t xml:space="preserve"> conduct a correlation analysis.</w:t>
      </w:r>
    </w:p>
    <w:p w14:paraId="1925A238" w14:textId="77777777" w:rsidR="001705D0" w:rsidRPr="00D164F5" w:rsidRDefault="001705D0" w:rsidP="00617B4E">
      <w:pPr>
        <w:spacing w:after="0" w:line="480" w:lineRule="auto"/>
        <w:ind w:left="0"/>
        <w:rPr>
          <w:rFonts w:asciiTheme="minorHAnsi" w:eastAsia="Calibri" w:hAnsiTheme="minorHAnsi" w:cstheme="minorHAnsi"/>
          <w:b/>
        </w:rPr>
      </w:pPr>
    </w:p>
    <w:p w14:paraId="55857094" w14:textId="1A103551" w:rsidR="008D02CE" w:rsidRDefault="00387A40" w:rsidP="00617B4E">
      <w:pPr>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5.3.1.2</w:t>
      </w:r>
      <w:r w:rsidR="008D02CE" w:rsidRPr="00D164F5">
        <w:rPr>
          <w:rFonts w:asciiTheme="minorHAnsi" w:eastAsia="Times New Roman" w:hAnsiTheme="minorHAnsi" w:cstheme="minorHAnsi"/>
          <w:b/>
          <w:color w:val="000000"/>
        </w:rPr>
        <w:t xml:space="preserve"> Public Supply, </w:t>
      </w:r>
      <w:r w:rsidR="00E00477">
        <w:rPr>
          <w:rFonts w:asciiTheme="minorHAnsi" w:eastAsia="Times New Roman" w:hAnsiTheme="minorHAnsi" w:cstheme="minorHAnsi"/>
          <w:b/>
          <w:color w:val="000000"/>
        </w:rPr>
        <w:t>Total Withdrawals, Fresh</w:t>
      </w:r>
      <w:r w:rsidR="00AF56BF">
        <w:rPr>
          <w:rFonts w:asciiTheme="minorHAnsi" w:eastAsia="Times New Roman" w:hAnsiTheme="minorHAnsi" w:cstheme="minorHAnsi"/>
          <w:b/>
          <w:color w:val="000000"/>
        </w:rPr>
        <w:t xml:space="preserve"> Water</w:t>
      </w:r>
    </w:p>
    <w:p w14:paraId="7B3CBA39" w14:textId="7BC63F2C" w:rsidR="00AF22B3" w:rsidRPr="00D164F5" w:rsidRDefault="00AF56BF" w:rsidP="00617B4E">
      <w:pPr>
        <w:spacing w:after="0" w:line="480" w:lineRule="auto"/>
        <w:ind w:left="0" w:firstLine="360"/>
        <w:rPr>
          <w:rFonts w:asciiTheme="minorHAnsi" w:eastAsia="Times New Roman" w:hAnsiTheme="minorHAnsi" w:cstheme="minorHAnsi"/>
          <w:b/>
          <w:color w:val="000000"/>
        </w:rPr>
      </w:pPr>
      <w:r>
        <w:rPr>
          <w:rFonts w:asciiTheme="minorHAnsi" w:eastAsia="Calibri" w:hAnsiTheme="minorHAnsi" w:cstheme="minorHAnsi"/>
        </w:rPr>
        <w:t>T</w:t>
      </w:r>
      <w:r w:rsidR="00AF22B3">
        <w:rPr>
          <w:rFonts w:asciiTheme="minorHAnsi" w:eastAsia="Calibri" w:hAnsiTheme="minorHAnsi" w:cstheme="minorHAnsi"/>
        </w:rPr>
        <w:t xml:space="preserve">able </w:t>
      </w:r>
      <w:r w:rsidR="001705D0">
        <w:rPr>
          <w:rFonts w:asciiTheme="minorHAnsi" w:eastAsia="Calibri" w:hAnsiTheme="minorHAnsi" w:cstheme="minorHAnsi"/>
        </w:rPr>
        <w:t>3</w:t>
      </w:r>
      <w:r>
        <w:rPr>
          <w:rFonts w:asciiTheme="minorHAnsi" w:eastAsia="Calibri" w:hAnsiTheme="minorHAnsi" w:cstheme="minorHAnsi"/>
        </w:rPr>
        <w:t xml:space="preserve"> displays </w:t>
      </w:r>
      <w:r w:rsidR="00AF22B3" w:rsidRPr="00D164F5">
        <w:rPr>
          <w:rFonts w:asciiTheme="minorHAnsi" w:eastAsia="Calibri" w:hAnsiTheme="minorHAnsi" w:cstheme="minorHAnsi"/>
        </w:rPr>
        <w:t xml:space="preserve">residential water rates and commercial water rates as correlation </w:t>
      </w:r>
      <w:r>
        <w:rPr>
          <w:rFonts w:asciiTheme="minorHAnsi" w:eastAsia="Calibri" w:hAnsiTheme="minorHAnsi" w:cstheme="minorHAnsi"/>
        </w:rPr>
        <w:t>c</w:t>
      </w:r>
      <w:r w:rsidR="00040F07">
        <w:rPr>
          <w:rFonts w:asciiTheme="minorHAnsi" w:eastAsia="Calibri" w:hAnsiTheme="minorHAnsi" w:cstheme="minorHAnsi"/>
        </w:rPr>
        <w:t>oefficient</w:t>
      </w:r>
      <w:r w:rsidR="00AF22B3" w:rsidRPr="00D164F5">
        <w:rPr>
          <w:rFonts w:asciiTheme="minorHAnsi" w:eastAsia="Calibri" w:hAnsiTheme="minorHAnsi" w:cstheme="minorHAnsi"/>
        </w:rPr>
        <w:t>s 1 and 2</w:t>
      </w:r>
      <w:r w:rsidR="001C5172">
        <w:rPr>
          <w:rFonts w:asciiTheme="minorHAnsi" w:eastAsia="Calibri" w:hAnsiTheme="minorHAnsi" w:cstheme="minorHAnsi"/>
        </w:rPr>
        <w:t xml:space="preserve"> for </w:t>
      </w:r>
      <w:r w:rsidR="00AF22B3" w:rsidRPr="00D164F5">
        <w:rPr>
          <w:rFonts w:asciiTheme="minorHAnsi" w:eastAsia="Calibri" w:hAnsiTheme="minorHAnsi" w:cstheme="minorHAnsi"/>
        </w:rPr>
        <w:t xml:space="preserve">the total freshwater withdrawals for public supply </w:t>
      </w:r>
      <w:r w:rsidR="001C5172">
        <w:rPr>
          <w:rFonts w:asciiTheme="minorHAnsi" w:eastAsia="Calibri" w:hAnsiTheme="minorHAnsi" w:cstheme="minorHAnsi"/>
        </w:rPr>
        <w:t xml:space="preserve">in </w:t>
      </w:r>
      <w:r w:rsidR="00AF22B3" w:rsidRPr="00D164F5">
        <w:rPr>
          <w:rFonts w:asciiTheme="minorHAnsi" w:eastAsia="Calibri" w:hAnsiTheme="minorHAnsi" w:cstheme="minorHAnsi"/>
        </w:rPr>
        <w:t>2002</w:t>
      </w:r>
      <w:r w:rsidR="001C5172">
        <w:rPr>
          <w:rFonts w:asciiTheme="minorHAnsi" w:eastAsia="Calibri" w:hAnsiTheme="minorHAnsi" w:cstheme="minorHAnsi"/>
        </w:rPr>
        <w:t>-</w:t>
      </w:r>
      <w:r w:rsidR="00AF22B3" w:rsidRPr="00D164F5">
        <w:rPr>
          <w:rFonts w:asciiTheme="minorHAnsi" w:eastAsia="Calibri" w:hAnsiTheme="minorHAnsi" w:cstheme="minorHAnsi"/>
        </w:rPr>
        <w:t>2010 in New Mexico and Texas counties.</w:t>
      </w:r>
    </w:p>
    <w:p w14:paraId="0588CFAB" w14:textId="0A6D48BA" w:rsidR="008D02CE" w:rsidRPr="00D164F5" w:rsidRDefault="001C517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For t</w:t>
      </w:r>
      <w:r w:rsidR="008D02CE" w:rsidRPr="00D164F5">
        <w:rPr>
          <w:rFonts w:asciiTheme="minorHAnsi" w:eastAsia="Calibri" w:hAnsiTheme="minorHAnsi" w:cstheme="minorHAnsi"/>
        </w:rPr>
        <w:t xml:space="preserve">he case study county Bernalillo </w:t>
      </w:r>
      <w:r>
        <w:rPr>
          <w:rFonts w:asciiTheme="minorHAnsi" w:eastAsia="Calibri" w:hAnsiTheme="minorHAnsi" w:cstheme="minorHAnsi"/>
        </w:rPr>
        <w:t xml:space="preserve">both </w:t>
      </w:r>
      <w:r w:rsidR="008D02CE" w:rsidRPr="00D164F5">
        <w:rPr>
          <w:rFonts w:asciiTheme="minorHAnsi" w:eastAsia="Calibri" w:hAnsiTheme="minorHAnsi" w:cstheme="minorHAnsi"/>
        </w:rPr>
        <w:t xml:space="preserve">correlation </w:t>
      </w:r>
      <w:r>
        <w:rPr>
          <w:rFonts w:asciiTheme="minorHAnsi" w:eastAsia="Calibri" w:hAnsiTheme="minorHAnsi" w:cstheme="minorHAnsi"/>
        </w:rPr>
        <w:t>c</w:t>
      </w:r>
      <w:r w:rsidR="00040F07">
        <w:rPr>
          <w:rFonts w:asciiTheme="minorHAnsi" w:eastAsia="Calibri" w:hAnsiTheme="minorHAnsi" w:cstheme="minorHAnsi"/>
        </w:rPr>
        <w:t>oefficient</w:t>
      </w:r>
      <w:r w:rsidR="008D02CE" w:rsidRPr="00D164F5">
        <w:rPr>
          <w:rFonts w:asciiTheme="minorHAnsi" w:eastAsia="Calibri" w:hAnsiTheme="minorHAnsi" w:cstheme="minorHAnsi"/>
        </w:rPr>
        <w:t xml:space="preserve">s </w:t>
      </w:r>
      <w:r>
        <w:rPr>
          <w:rFonts w:asciiTheme="minorHAnsi" w:eastAsia="Calibri" w:hAnsiTheme="minorHAnsi" w:cstheme="minorHAnsi"/>
        </w:rPr>
        <w:t xml:space="preserve">are negative and equal to </w:t>
      </w:r>
      <w:r w:rsidR="008D02CE" w:rsidRPr="00D164F5">
        <w:rPr>
          <w:rFonts w:asciiTheme="minorHAnsi" w:eastAsia="Calibri" w:hAnsiTheme="minorHAnsi" w:cstheme="minorHAnsi"/>
        </w:rPr>
        <w:t xml:space="preserve">-.87 </w:t>
      </w:r>
      <w:r w:rsidR="00391AE5">
        <w:rPr>
          <w:rFonts w:asciiTheme="minorHAnsi" w:eastAsia="Calibri" w:hAnsiTheme="minorHAnsi" w:cstheme="minorHAnsi"/>
        </w:rPr>
        <w:t>and -.53</w:t>
      </w:r>
      <w:r>
        <w:rPr>
          <w:rFonts w:asciiTheme="minorHAnsi" w:eastAsia="Calibri" w:hAnsiTheme="minorHAnsi" w:cstheme="minorHAnsi"/>
        </w:rPr>
        <w:t xml:space="preserve">, </w:t>
      </w:r>
      <w:r w:rsidR="003111C3">
        <w:rPr>
          <w:rFonts w:asciiTheme="minorHAnsi" w:eastAsia="Calibri" w:hAnsiTheme="minorHAnsi" w:cstheme="minorHAnsi"/>
        </w:rPr>
        <w:t>respectively.</w:t>
      </w:r>
      <w:r w:rsidR="008D02CE" w:rsidRPr="00D164F5">
        <w:rPr>
          <w:rFonts w:asciiTheme="minorHAnsi" w:eastAsia="Calibri" w:hAnsiTheme="minorHAnsi" w:cstheme="minorHAnsi"/>
        </w:rPr>
        <w:t xml:space="preserve"> This indicates </w:t>
      </w:r>
      <w:r>
        <w:rPr>
          <w:rFonts w:asciiTheme="minorHAnsi" w:eastAsia="Calibri" w:hAnsiTheme="minorHAnsi" w:cstheme="minorHAnsi"/>
        </w:rPr>
        <w:t xml:space="preserve">that </w:t>
      </w:r>
      <w:r w:rsidR="008D02CE" w:rsidRPr="00D164F5">
        <w:rPr>
          <w:rFonts w:asciiTheme="minorHAnsi" w:eastAsia="Calibri" w:hAnsiTheme="minorHAnsi" w:cstheme="minorHAnsi"/>
        </w:rPr>
        <w:t>both types of water rates have statistically significant relationships with public supply freshwater withdrawals, although residential water rates (</w:t>
      </w:r>
      <w:r w:rsidR="004A4E63">
        <w:rPr>
          <w:rFonts w:asciiTheme="minorHAnsi" w:eastAsia="Calibri" w:hAnsiTheme="minorHAnsi" w:cstheme="minorHAnsi"/>
        </w:rPr>
        <w:t>C</w:t>
      </w:r>
      <w:r w:rsidR="00040F07">
        <w:rPr>
          <w:rFonts w:asciiTheme="minorHAnsi" w:eastAsia="Calibri" w:hAnsiTheme="minorHAnsi" w:cstheme="minorHAnsi"/>
        </w:rPr>
        <w:t>oefficient</w:t>
      </w:r>
      <w:r w:rsidR="004A4E63">
        <w:rPr>
          <w:rFonts w:asciiTheme="minorHAnsi" w:eastAsia="Calibri" w:hAnsiTheme="minorHAnsi" w:cstheme="minorHAnsi"/>
        </w:rPr>
        <w:t xml:space="preserve"> 2</w:t>
      </w:r>
      <w:r w:rsidR="008D02CE" w:rsidRPr="00D164F5">
        <w:rPr>
          <w:rFonts w:asciiTheme="minorHAnsi" w:eastAsia="Calibri" w:hAnsiTheme="minorHAnsi" w:cstheme="minorHAnsi"/>
        </w:rPr>
        <w:t>) had a stronger correlation than com</w:t>
      </w:r>
      <w:r w:rsidR="004A4E63">
        <w:rPr>
          <w:rFonts w:asciiTheme="minorHAnsi" w:eastAsia="Calibri" w:hAnsiTheme="minorHAnsi" w:cstheme="minorHAnsi"/>
        </w:rPr>
        <w:t>mercial water rates (C</w:t>
      </w:r>
      <w:r w:rsidR="00040F07">
        <w:rPr>
          <w:rFonts w:asciiTheme="minorHAnsi" w:eastAsia="Calibri" w:hAnsiTheme="minorHAnsi" w:cstheme="minorHAnsi"/>
        </w:rPr>
        <w:t>oefficient</w:t>
      </w:r>
      <w:r w:rsidR="004A4E63">
        <w:rPr>
          <w:rFonts w:asciiTheme="minorHAnsi" w:eastAsia="Calibri" w:hAnsiTheme="minorHAnsi" w:cstheme="minorHAnsi"/>
        </w:rPr>
        <w:t xml:space="preserve"> 4</w:t>
      </w:r>
      <w:r w:rsidR="008D02CE" w:rsidRPr="00D164F5">
        <w:rPr>
          <w:rFonts w:asciiTheme="minorHAnsi" w:eastAsia="Calibri" w:hAnsiTheme="minorHAnsi" w:cstheme="minorHAnsi"/>
        </w:rPr>
        <w:t xml:space="preserve">). For </w:t>
      </w:r>
      <w:r>
        <w:rPr>
          <w:rFonts w:asciiTheme="minorHAnsi" w:eastAsia="Calibri" w:hAnsiTheme="minorHAnsi" w:cstheme="minorHAnsi"/>
        </w:rPr>
        <w:t xml:space="preserve">the </w:t>
      </w:r>
      <w:r w:rsidR="008D02CE" w:rsidRPr="00D164F5">
        <w:rPr>
          <w:rFonts w:asciiTheme="minorHAnsi" w:eastAsia="Calibri" w:hAnsiTheme="minorHAnsi" w:cstheme="minorHAnsi"/>
        </w:rPr>
        <w:t>case study El Paso</w:t>
      </w:r>
      <w:r w:rsidR="00945A79">
        <w:rPr>
          <w:rFonts w:asciiTheme="minorHAnsi" w:eastAsia="Calibri" w:hAnsiTheme="minorHAnsi" w:cstheme="minorHAnsi"/>
        </w:rPr>
        <w:t xml:space="preserve"> County</w:t>
      </w:r>
      <w:r w:rsidR="008D02CE" w:rsidRPr="00D164F5">
        <w:rPr>
          <w:rFonts w:asciiTheme="minorHAnsi" w:eastAsia="Calibri" w:hAnsiTheme="minorHAnsi" w:cstheme="minorHAnsi"/>
        </w:rPr>
        <w:t xml:space="preserve">, commercial water rates and public supply freshwater withdrawals have a statistically significant relationship with a correlation </w:t>
      </w:r>
      <w:r>
        <w:rPr>
          <w:rFonts w:asciiTheme="minorHAnsi" w:eastAsia="Calibri" w:hAnsiTheme="minorHAnsi" w:cstheme="minorHAnsi"/>
        </w:rPr>
        <w:t>c</w:t>
      </w:r>
      <w:r w:rsidR="00040F07">
        <w:rPr>
          <w:rFonts w:asciiTheme="minorHAnsi" w:eastAsia="Calibri" w:hAnsiTheme="minorHAnsi" w:cstheme="minorHAnsi"/>
        </w:rPr>
        <w:t>oefficient</w:t>
      </w:r>
      <w:r w:rsidR="008D02CE" w:rsidRPr="00D164F5">
        <w:rPr>
          <w:rFonts w:asciiTheme="minorHAnsi" w:eastAsia="Calibri" w:hAnsiTheme="minorHAnsi" w:cstheme="minorHAnsi"/>
        </w:rPr>
        <w:t xml:space="preserve"> of -.81, while residential water rates have a correlation </w:t>
      </w:r>
      <w:r>
        <w:rPr>
          <w:rFonts w:asciiTheme="minorHAnsi" w:eastAsia="Calibri" w:hAnsiTheme="minorHAnsi" w:cstheme="minorHAnsi"/>
        </w:rPr>
        <w:t>c</w:t>
      </w:r>
      <w:r w:rsidR="00040F07">
        <w:rPr>
          <w:rFonts w:asciiTheme="minorHAnsi" w:eastAsia="Calibri" w:hAnsiTheme="minorHAnsi" w:cstheme="minorHAnsi"/>
        </w:rPr>
        <w:t>oefficient</w:t>
      </w:r>
      <w:r w:rsidR="008D02CE" w:rsidRPr="00D164F5">
        <w:rPr>
          <w:rFonts w:asciiTheme="minorHAnsi" w:eastAsia="Calibri" w:hAnsiTheme="minorHAnsi" w:cstheme="minorHAnsi"/>
        </w:rPr>
        <w:t xml:space="preserve"> of -.21 and do not have a statistically significant relationship. </w:t>
      </w:r>
    </w:p>
    <w:p w14:paraId="6C9381CD" w14:textId="02085CE9" w:rsidR="008D02CE" w:rsidRDefault="004549D6" w:rsidP="00617B4E">
      <w:pPr>
        <w:spacing w:after="0" w:line="480" w:lineRule="auto"/>
        <w:ind w:left="0" w:firstLine="360"/>
        <w:contextualSpacing/>
        <w:rPr>
          <w:rFonts w:asciiTheme="minorHAnsi" w:eastAsia="Calibri" w:hAnsiTheme="minorHAnsi" w:cstheme="minorHAnsi"/>
        </w:rPr>
      </w:pPr>
      <w:r>
        <w:rPr>
          <w:rFonts w:asciiTheme="minorHAnsi" w:eastAsia="Calibri" w:hAnsiTheme="minorHAnsi" w:cstheme="minorHAnsi"/>
        </w:rPr>
        <w:lastRenderedPageBreak/>
        <w:t xml:space="preserve">These findings are similar to </w:t>
      </w:r>
      <w:r w:rsidR="00DC0385">
        <w:rPr>
          <w:rFonts w:asciiTheme="minorHAnsi" w:eastAsia="Calibri" w:hAnsiTheme="minorHAnsi" w:cstheme="minorHAnsi"/>
        </w:rPr>
        <w:t>the total withdrawal findings in that the negative relationship most likely stems from water rates not being connected to amount of withdrawals.</w:t>
      </w:r>
      <w:r w:rsidR="00A949BE">
        <w:rPr>
          <w:rFonts w:asciiTheme="minorHAnsi" w:eastAsia="Calibri" w:hAnsiTheme="minorHAnsi" w:cstheme="minorHAnsi"/>
        </w:rPr>
        <w:t xml:space="preserve"> Knowing that withdrawal levels are not a major factor in determining water rates can help policy makers look for a way to change prices to help conserve water or at least accurately reflect the amount of water being withdrawn.</w:t>
      </w:r>
    </w:p>
    <w:p w14:paraId="3A982E94" w14:textId="4AC8CAFE" w:rsidR="00313644" w:rsidRDefault="00313644" w:rsidP="00617B4E">
      <w:pPr>
        <w:ind w:left="0"/>
        <w:rPr>
          <w:rFonts w:asciiTheme="minorHAnsi" w:eastAsia="Calibri" w:hAnsiTheme="minorHAnsi" w:cstheme="minorHAnsi"/>
        </w:rPr>
      </w:pPr>
    </w:p>
    <w:p w14:paraId="339126C3" w14:textId="021F061C" w:rsidR="008C08C5" w:rsidRDefault="001705D0" w:rsidP="00DC67A6">
      <w:pPr>
        <w:keepNext/>
        <w:keepLines/>
        <w:tabs>
          <w:tab w:val="left" w:pos="915"/>
        </w:tabs>
        <w:ind w:left="0"/>
        <w:rPr>
          <w:rFonts w:asciiTheme="minorHAnsi" w:eastAsia="Calibri" w:hAnsiTheme="minorHAnsi" w:cstheme="minorHAnsi"/>
          <w:i/>
        </w:rPr>
      </w:pPr>
      <w:r>
        <w:rPr>
          <w:rFonts w:asciiTheme="minorHAnsi" w:eastAsia="Calibri" w:hAnsiTheme="minorHAnsi" w:cstheme="minorHAnsi"/>
          <w:i/>
        </w:rPr>
        <w:lastRenderedPageBreak/>
        <w:t>Table 4</w:t>
      </w:r>
      <w:r w:rsidR="00313644" w:rsidRPr="00257AB4">
        <w:rPr>
          <w:rFonts w:asciiTheme="minorHAnsi" w:eastAsia="Calibri" w:hAnsiTheme="minorHAnsi" w:cstheme="minorHAnsi"/>
          <w:i/>
        </w:rPr>
        <w:t xml:space="preserve">: </w:t>
      </w:r>
      <w:r w:rsidR="00DC67A6">
        <w:rPr>
          <w:rFonts w:asciiTheme="minorHAnsi" w:eastAsia="Calibri" w:hAnsiTheme="minorHAnsi" w:cstheme="minorHAnsi"/>
          <w:i/>
        </w:rPr>
        <w:t>Economic Indicator Correlations, Part 2</w:t>
      </w:r>
      <w:r w:rsidR="008B6699" w:rsidRPr="008B6699">
        <w:rPr>
          <w:noProof/>
        </w:rPr>
        <w:drawing>
          <wp:inline distT="0" distB="0" distL="0" distR="0" wp14:anchorId="09ED47F4" wp14:editId="0E3C27E4">
            <wp:extent cx="5394960" cy="6631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6631297"/>
                    </a:xfrm>
                    <a:prstGeom prst="rect">
                      <a:avLst/>
                    </a:prstGeom>
                    <a:noFill/>
                    <a:ln>
                      <a:noFill/>
                    </a:ln>
                  </pic:spPr>
                </pic:pic>
              </a:graphicData>
            </a:graphic>
          </wp:inline>
        </w:drawing>
      </w:r>
      <w:r w:rsidR="00DC67A6">
        <w:rPr>
          <w:rFonts w:asciiTheme="minorHAnsi" w:eastAsia="Calibri" w:hAnsiTheme="minorHAnsi" w:cstheme="minorHAnsi"/>
          <w:i/>
        </w:rPr>
        <w:t xml:space="preserve">  Legend:</w:t>
      </w:r>
      <w:r w:rsidR="00DC67A6" w:rsidRPr="00257AB4">
        <w:rPr>
          <w:rFonts w:asciiTheme="minorHAnsi" w:eastAsia="Calibri" w:hAnsiTheme="minorHAnsi" w:cstheme="minorHAnsi"/>
          <w:i/>
        </w:rPr>
        <w:t xml:space="preserve"> Total Withdrawals and Commercial Sewer Rates (Coefficient 7), Public Supply Withdrawals and Commercial Sewer Rates (Coefficient 8), Total Withdrawals and </w:t>
      </w:r>
      <w:r w:rsidR="00DC67A6">
        <w:rPr>
          <w:rFonts w:asciiTheme="minorHAnsi" w:eastAsia="Calibri" w:hAnsiTheme="minorHAnsi" w:cstheme="minorHAnsi"/>
          <w:i/>
        </w:rPr>
        <w:t>Personal Consumption Expenditures for</w:t>
      </w:r>
      <w:r w:rsidR="00DC67A6" w:rsidRPr="00257AB4">
        <w:rPr>
          <w:rFonts w:asciiTheme="minorHAnsi" w:eastAsia="Calibri" w:hAnsiTheme="minorHAnsi" w:cstheme="minorHAnsi"/>
          <w:i/>
        </w:rPr>
        <w:t xml:space="preserve"> Housing and Utilities (Coefficient 9), P</w:t>
      </w:r>
      <w:r w:rsidR="00DC67A6">
        <w:rPr>
          <w:rFonts w:asciiTheme="minorHAnsi" w:eastAsia="Calibri" w:hAnsiTheme="minorHAnsi" w:cstheme="minorHAnsi"/>
          <w:i/>
        </w:rPr>
        <w:t>ublic Supply Withdrawals and Personal Consumption Expenditures for</w:t>
      </w:r>
      <w:r w:rsidR="00DC67A6" w:rsidRPr="00257AB4">
        <w:rPr>
          <w:rFonts w:asciiTheme="minorHAnsi" w:eastAsia="Calibri" w:hAnsiTheme="minorHAnsi" w:cstheme="minorHAnsi"/>
          <w:i/>
        </w:rPr>
        <w:t xml:space="preserve"> Housing and Utilities (Coefficient 10), Total Withdrawals and Per Capita Housing and Utilities (Coefficient 11), and Public Supply Withdrawals and Per Capita Housing and Utilities (Coefficient 12).</w:t>
      </w:r>
    </w:p>
    <w:p w14:paraId="6AA8174A" w14:textId="77777777" w:rsidR="00DC67A6" w:rsidRPr="00DC67A6" w:rsidRDefault="00DC67A6" w:rsidP="00DC67A6">
      <w:pPr>
        <w:keepNext/>
        <w:keepLines/>
        <w:tabs>
          <w:tab w:val="left" w:pos="915"/>
        </w:tabs>
        <w:ind w:left="0"/>
        <w:rPr>
          <w:rFonts w:asciiTheme="minorHAnsi" w:eastAsia="Calibri" w:hAnsiTheme="minorHAnsi" w:cstheme="minorHAnsi"/>
          <w:i/>
        </w:rPr>
      </w:pPr>
    </w:p>
    <w:p w14:paraId="330FF406" w14:textId="77777777" w:rsidR="006165D8" w:rsidRPr="00D164F5" w:rsidRDefault="006165D8" w:rsidP="00617B4E">
      <w:pPr>
        <w:spacing w:after="0" w:line="480" w:lineRule="auto"/>
        <w:ind w:left="0"/>
        <w:rPr>
          <w:rFonts w:asciiTheme="minorHAnsi" w:eastAsia="Calibri" w:hAnsiTheme="minorHAnsi" w:cstheme="minorHAnsi"/>
          <w:b/>
        </w:rPr>
      </w:pPr>
      <w:r w:rsidRPr="00D164F5">
        <w:rPr>
          <w:rFonts w:asciiTheme="minorHAnsi" w:eastAsia="Calibri" w:hAnsiTheme="minorHAnsi" w:cstheme="minorHAnsi"/>
          <w:b/>
        </w:rPr>
        <w:t>5.3</w:t>
      </w:r>
      <w:r>
        <w:rPr>
          <w:rFonts w:asciiTheme="minorHAnsi" w:eastAsia="Calibri" w:hAnsiTheme="minorHAnsi" w:cstheme="minorHAnsi"/>
          <w:b/>
        </w:rPr>
        <w:t>.2</w:t>
      </w:r>
      <w:r w:rsidRPr="00D164F5">
        <w:rPr>
          <w:rFonts w:asciiTheme="minorHAnsi" w:eastAsia="Calibri" w:hAnsiTheme="minorHAnsi" w:cstheme="minorHAnsi"/>
          <w:b/>
        </w:rPr>
        <w:t xml:space="preserve"> Residential and Commercial Sewer Rate Correlations</w:t>
      </w:r>
    </w:p>
    <w:p w14:paraId="06114F6B" w14:textId="77777777" w:rsidR="006165D8" w:rsidRDefault="006165D8" w:rsidP="00617B4E">
      <w:pPr>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5.3.2.1</w:t>
      </w:r>
      <w:r w:rsidRPr="00D164F5">
        <w:rPr>
          <w:rFonts w:asciiTheme="minorHAnsi" w:eastAsia="Times New Roman" w:hAnsiTheme="minorHAnsi" w:cstheme="minorHAnsi"/>
          <w:b/>
          <w:color w:val="000000"/>
        </w:rPr>
        <w:t xml:space="preserve"> Tot</w:t>
      </w:r>
      <w:r>
        <w:rPr>
          <w:rFonts w:asciiTheme="minorHAnsi" w:eastAsia="Times New Roman" w:hAnsiTheme="minorHAnsi" w:cstheme="minorHAnsi"/>
          <w:b/>
          <w:color w:val="000000"/>
        </w:rPr>
        <w:t>al Withdrawals</w:t>
      </w:r>
    </w:p>
    <w:p w14:paraId="4BE69CA5" w14:textId="52EFE7E5" w:rsidR="00AF22B3" w:rsidRPr="00D164F5" w:rsidRDefault="001705D0" w:rsidP="00617B4E">
      <w:pPr>
        <w:spacing w:after="0" w:line="480" w:lineRule="auto"/>
        <w:ind w:left="0" w:firstLine="360"/>
        <w:rPr>
          <w:rFonts w:asciiTheme="minorHAnsi" w:eastAsia="Times New Roman" w:hAnsiTheme="minorHAnsi" w:cstheme="minorHAnsi"/>
          <w:b/>
          <w:color w:val="000000"/>
        </w:rPr>
      </w:pPr>
      <w:r>
        <w:rPr>
          <w:rFonts w:asciiTheme="minorHAnsi" w:eastAsia="Calibri" w:hAnsiTheme="minorHAnsi" w:cstheme="minorHAnsi"/>
        </w:rPr>
        <w:t>Tables 3 and 4</w:t>
      </w:r>
      <w:r w:rsidR="004A4E63">
        <w:rPr>
          <w:rFonts w:asciiTheme="minorHAnsi" w:eastAsia="Calibri" w:hAnsiTheme="minorHAnsi" w:cstheme="minorHAnsi"/>
        </w:rPr>
        <w:t xml:space="preserve"> display</w:t>
      </w:r>
      <w:r w:rsidR="001C5172">
        <w:rPr>
          <w:rFonts w:asciiTheme="minorHAnsi" w:eastAsia="Calibri" w:hAnsiTheme="minorHAnsi" w:cstheme="minorHAnsi"/>
        </w:rPr>
        <w:t xml:space="preserve"> correlations between </w:t>
      </w:r>
      <w:r w:rsidR="00AF22B3" w:rsidRPr="00D164F5">
        <w:rPr>
          <w:rFonts w:asciiTheme="minorHAnsi" w:eastAsia="Calibri" w:hAnsiTheme="minorHAnsi" w:cstheme="minorHAnsi"/>
        </w:rPr>
        <w:t xml:space="preserve">residential and commercial sewer rates </w:t>
      </w:r>
      <w:r w:rsidR="001C5172">
        <w:rPr>
          <w:rFonts w:asciiTheme="minorHAnsi" w:eastAsia="Calibri" w:hAnsiTheme="minorHAnsi" w:cstheme="minorHAnsi"/>
        </w:rPr>
        <w:t xml:space="preserve">and </w:t>
      </w:r>
      <w:r w:rsidR="00AF22B3" w:rsidRPr="00D164F5">
        <w:rPr>
          <w:rFonts w:asciiTheme="minorHAnsi" w:eastAsia="Calibri" w:hAnsiTheme="minorHAnsi" w:cstheme="minorHAnsi"/>
        </w:rPr>
        <w:t xml:space="preserve">total saline and freshwater withdrawals </w:t>
      </w:r>
      <w:r w:rsidR="004A4E63">
        <w:rPr>
          <w:rFonts w:asciiTheme="minorHAnsi" w:eastAsia="Calibri" w:hAnsiTheme="minorHAnsi" w:cstheme="minorHAnsi"/>
        </w:rPr>
        <w:t xml:space="preserve">(Coefficients 5 and 7) </w:t>
      </w:r>
      <w:r w:rsidR="001C5172">
        <w:rPr>
          <w:rFonts w:asciiTheme="minorHAnsi" w:eastAsia="Calibri" w:hAnsiTheme="minorHAnsi" w:cstheme="minorHAnsi"/>
        </w:rPr>
        <w:t xml:space="preserve">in the analysis timeframe </w:t>
      </w:r>
      <w:r w:rsidR="00AF22B3" w:rsidRPr="00D164F5">
        <w:rPr>
          <w:rFonts w:asciiTheme="minorHAnsi" w:eastAsia="Calibri" w:hAnsiTheme="minorHAnsi" w:cstheme="minorHAnsi"/>
        </w:rPr>
        <w:t>2002</w:t>
      </w:r>
      <w:r w:rsidR="001C5172">
        <w:rPr>
          <w:rFonts w:asciiTheme="minorHAnsi" w:eastAsia="Calibri" w:hAnsiTheme="minorHAnsi" w:cstheme="minorHAnsi"/>
        </w:rPr>
        <w:t>-</w:t>
      </w:r>
      <w:r w:rsidR="00AF22B3" w:rsidRPr="00D164F5">
        <w:rPr>
          <w:rFonts w:asciiTheme="minorHAnsi" w:eastAsia="Calibri" w:hAnsiTheme="minorHAnsi" w:cstheme="minorHAnsi"/>
        </w:rPr>
        <w:t>2010 for New Mexico, and 2005</w:t>
      </w:r>
      <w:r w:rsidR="001C5172">
        <w:rPr>
          <w:rFonts w:asciiTheme="minorHAnsi" w:eastAsia="Calibri" w:hAnsiTheme="minorHAnsi" w:cstheme="minorHAnsi"/>
        </w:rPr>
        <w:t>-</w:t>
      </w:r>
      <w:r w:rsidR="00AF22B3" w:rsidRPr="00D164F5">
        <w:rPr>
          <w:rFonts w:asciiTheme="minorHAnsi" w:eastAsia="Calibri" w:hAnsiTheme="minorHAnsi" w:cstheme="minorHAnsi"/>
        </w:rPr>
        <w:t>2010 for Texas.</w:t>
      </w:r>
      <w:r w:rsidR="001C5172">
        <w:rPr>
          <w:rFonts w:asciiTheme="minorHAnsi" w:eastAsia="Calibri" w:hAnsiTheme="minorHAnsi" w:cstheme="minorHAnsi"/>
        </w:rPr>
        <w:t xml:space="preserve"> The difference in the time series analysis was determined by data availability.</w:t>
      </w:r>
    </w:p>
    <w:p w14:paraId="6E7309AC" w14:textId="5BDAC123" w:rsidR="003A6B84"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case study county Bernalillo </w:t>
      </w:r>
      <w:r w:rsidR="001C5172">
        <w:rPr>
          <w:rFonts w:asciiTheme="minorHAnsi" w:eastAsia="Calibri" w:hAnsiTheme="minorHAnsi" w:cstheme="minorHAnsi"/>
        </w:rPr>
        <w:t xml:space="preserve">indicates </w:t>
      </w:r>
      <w:r w:rsidRPr="00D164F5">
        <w:rPr>
          <w:rFonts w:asciiTheme="minorHAnsi" w:eastAsia="Calibri" w:hAnsiTheme="minorHAnsi" w:cstheme="minorHAnsi"/>
        </w:rPr>
        <w:t xml:space="preserve">a correlation </w:t>
      </w:r>
      <w:r w:rsidR="001C5172">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 of .88 for residential sewer rates and -.54 for commercial sewer rates</w:t>
      </w:r>
      <w:r w:rsidR="001C5172">
        <w:rPr>
          <w:rFonts w:asciiTheme="minorHAnsi" w:eastAsia="Calibri" w:hAnsiTheme="minorHAnsi" w:cstheme="minorHAnsi"/>
        </w:rPr>
        <w:t xml:space="preserve"> vs total water withdrawals</w:t>
      </w:r>
      <w:r w:rsidRPr="00D164F5">
        <w:rPr>
          <w:rFonts w:asciiTheme="minorHAnsi" w:eastAsia="Calibri" w:hAnsiTheme="minorHAnsi" w:cstheme="minorHAnsi"/>
        </w:rPr>
        <w:t xml:space="preserve">. This means </w:t>
      </w:r>
      <w:r w:rsidR="001C5172">
        <w:rPr>
          <w:rFonts w:asciiTheme="minorHAnsi" w:eastAsia="Calibri" w:hAnsiTheme="minorHAnsi" w:cstheme="minorHAnsi"/>
        </w:rPr>
        <w:t xml:space="preserve">that </w:t>
      </w:r>
      <w:r w:rsidRPr="00D164F5">
        <w:rPr>
          <w:rFonts w:asciiTheme="minorHAnsi" w:eastAsia="Calibri" w:hAnsiTheme="minorHAnsi" w:cstheme="minorHAnsi"/>
        </w:rPr>
        <w:t xml:space="preserve">there was a positive relationship between total withdrawals and residential sewer rates, </w:t>
      </w:r>
      <w:r w:rsidR="001C5172">
        <w:rPr>
          <w:rFonts w:asciiTheme="minorHAnsi" w:eastAsia="Calibri" w:hAnsiTheme="minorHAnsi" w:cstheme="minorHAnsi"/>
        </w:rPr>
        <w:t xml:space="preserve">as both variables </w:t>
      </w:r>
      <w:r w:rsidRPr="00D164F5">
        <w:rPr>
          <w:rFonts w:asciiTheme="minorHAnsi" w:eastAsia="Calibri" w:hAnsiTheme="minorHAnsi" w:cstheme="minorHAnsi"/>
        </w:rPr>
        <w:t>tended to increase or decrease</w:t>
      </w:r>
      <w:r w:rsidR="001C5172">
        <w:rPr>
          <w:rFonts w:asciiTheme="minorHAnsi" w:eastAsia="Calibri" w:hAnsiTheme="minorHAnsi" w:cstheme="minorHAnsi"/>
        </w:rPr>
        <w:t>, respectively</w:t>
      </w:r>
      <w:r w:rsidRPr="00D164F5">
        <w:rPr>
          <w:rFonts w:asciiTheme="minorHAnsi" w:eastAsia="Calibri" w:hAnsiTheme="minorHAnsi" w:cstheme="minorHAnsi"/>
        </w:rPr>
        <w:t xml:space="preserve"> when the other </w:t>
      </w:r>
      <w:r w:rsidR="001C5172">
        <w:rPr>
          <w:rFonts w:asciiTheme="minorHAnsi" w:eastAsia="Calibri" w:hAnsiTheme="minorHAnsi" w:cstheme="minorHAnsi"/>
        </w:rPr>
        <w:t xml:space="preserve">variable </w:t>
      </w:r>
      <w:r w:rsidRPr="00D164F5">
        <w:rPr>
          <w:rFonts w:asciiTheme="minorHAnsi" w:eastAsia="Calibri" w:hAnsiTheme="minorHAnsi" w:cstheme="minorHAnsi"/>
        </w:rPr>
        <w:t xml:space="preserve">increased </w:t>
      </w:r>
      <w:r w:rsidR="001C5172">
        <w:rPr>
          <w:rFonts w:asciiTheme="minorHAnsi" w:eastAsia="Calibri" w:hAnsiTheme="minorHAnsi" w:cstheme="minorHAnsi"/>
        </w:rPr>
        <w:t>(</w:t>
      </w:r>
      <w:r w:rsidRPr="00D164F5">
        <w:rPr>
          <w:rFonts w:asciiTheme="minorHAnsi" w:eastAsia="Calibri" w:hAnsiTheme="minorHAnsi" w:cstheme="minorHAnsi"/>
        </w:rPr>
        <w:t>or decreased</w:t>
      </w:r>
      <w:r w:rsidR="001C5172">
        <w:rPr>
          <w:rFonts w:asciiTheme="minorHAnsi" w:eastAsia="Calibri" w:hAnsiTheme="minorHAnsi" w:cstheme="minorHAnsi"/>
        </w:rPr>
        <w:t>)</w:t>
      </w:r>
      <w:r w:rsidRPr="00D164F5">
        <w:rPr>
          <w:rFonts w:asciiTheme="minorHAnsi" w:eastAsia="Calibri" w:hAnsiTheme="minorHAnsi" w:cstheme="minorHAnsi"/>
        </w:rPr>
        <w:t xml:space="preserve">. For commercial sewer </w:t>
      </w:r>
      <w:r w:rsidR="00E00477" w:rsidRPr="00D164F5">
        <w:rPr>
          <w:rFonts w:asciiTheme="minorHAnsi" w:eastAsia="Calibri" w:hAnsiTheme="minorHAnsi" w:cstheme="minorHAnsi"/>
        </w:rPr>
        <w:t>rates,</w:t>
      </w:r>
      <w:r w:rsidRPr="00D164F5">
        <w:rPr>
          <w:rFonts w:asciiTheme="minorHAnsi" w:eastAsia="Calibri" w:hAnsiTheme="minorHAnsi" w:cstheme="minorHAnsi"/>
        </w:rPr>
        <w:t xml:space="preserve"> there was only a slight negative relationship between </w:t>
      </w:r>
      <w:r w:rsidR="001C5172">
        <w:rPr>
          <w:rFonts w:asciiTheme="minorHAnsi" w:eastAsia="Calibri" w:hAnsiTheme="minorHAnsi" w:cstheme="minorHAnsi"/>
        </w:rPr>
        <w:t xml:space="preserve">water </w:t>
      </w:r>
      <w:r w:rsidRPr="00D164F5">
        <w:rPr>
          <w:rFonts w:asciiTheme="minorHAnsi" w:eastAsia="Calibri" w:hAnsiTheme="minorHAnsi" w:cstheme="minorHAnsi"/>
        </w:rPr>
        <w:t xml:space="preserve">rates and </w:t>
      </w:r>
      <w:r w:rsidR="001C5172">
        <w:rPr>
          <w:rFonts w:asciiTheme="minorHAnsi" w:eastAsia="Calibri" w:hAnsiTheme="minorHAnsi" w:cstheme="minorHAnsi"/>
        </w:rPr>
        <w:t xml:space="preserve">total </w:t>
      </w:r>
      <w:r w:rsidRPr="00D164F5">
        <w:rPr>
          <w:rFonts w:asciiTheme="minorHAnsi" w:eastAsia="Calibri" w:hAnsiTheme="minorHAnsi" w:cstheme="minorHAnsi"/>
        </w:rPr>
        <w:t>withdrawals. For El Paso</w:t>
      </w:r>
      <w:r w:rsidR="00053765">
        <w:rPr>
          <w:rFonts w:asciiTheme="minorHAnsi" w:eastAsia="Calibri" w:hAnsiTheme="minorHAnsi" w:cstheme="minorHAnsi"/>
        </w:rPr>
        <w:t xml:space="preserve"> County</w:t>
      </w:r>
      <w:r w:rsidRPr="00D164F5">
        <w:rPr>
          <w:rFonts w:asciiTheme="minorHAnsi" w:eastAsia="Calibri" w:hAnsiTheme="minorHAnsi" w:cstheme="minorHAnsi"/>
        </w:rPr>
        <w:t xml:space="preserve">, both correlation </w:t>
      </w:r>
      <w:r w:rsidR="00053765">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s were insignificant meaning that there was no discernible relationship</w:t>
      </w:r>
      <w:r w:rsidR="00053765">
        <w:rPr>
          <w:rFonts w:asciiTheme="minorHAnsi" w:eastAsia="Calibri" w:hAnsiTheme="minorHAnsi" w:cstheme="minorHAnsi"/>
        </w:rPr>
        <w:t xml:space="preserve"> between the two variables</w:t>
      </w:r>
      <w:r w:rsidRPr="00D164F5">
        <w:rPr>
          <w:rFonts w:asciiTheme="minorHAnsi" w:eastAsia="Calibri" w:hAnsiTheme="minorHAnsi" w:cstheme="minorHAnsi"/>
        </w:rPr>
        <w:t xml:space="preserve">. </w:t>
      </w:r>
    </w:p>
    <w:p w14:paraId="4E46ED57" w14:textId="59C00A6C" w:rsidR="008D02CE" w:rsidRPr="00D164F5" w:rsidRDefault="003A6B84"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When analyzing all counties included in this study, t</w:t>
      </w:r>
      <w:r w:rsidR="008D02CE" w:rsidRPr="00D164F5">
        <w:rPr>
          <w:rFonts w:asciiTheme="minorHAnsi" w:eastAsia="Calibri" w:hAnsiTheme="minorHAnsi" w:cstheme="minorHAnsi"/>
        </w:rPr>
        <w:t xml:space="preserve">he counties with the most significant positive relationships between </w:t>
      </w:r>
      <w:r w:rsidR="00053765">
        <w:rPr>
          <w:rFonts w:asciiTheme="minorHAnsi" w:eastAsia="Calibri" w:hAnsiTheme="minorHAnsi" w:cstheme="minorHAnsi"/>
        </w:rPr>
        <w:t xml:space="preserve">total water </w:t>
      </w:r>
      <w:r w:rsidR="008D02CE" w:rsidRPr="00D164F5">
        <w:rPr>
          <w:rFonts w:asciiTheme="minorHAnsi" w:eastAsia="Calibri" w:hAnsiTheme="minorHAnsi" w:cstheme="minorHAnsi"/>
        </w:rPr>
        <w:t xml:space="preserve">withdrawals and residential sewer rates were Maverick, Cameron, Bernalillo, Hidalgo and Santa Fe. The counties with the most significant negative relationships between </w:t>
      </w:r>
      <w:r>
        <w:rPr>
          <w:rFonts w:asciiTheme="minorHAnsi" w:eastAsia="Calibri" w:hAnsiTheme="minorHAnsi" w:cstheme="minorHAnsi"/>
        </w:rPr>
        <w:t xml:space="preserve">total water </w:t>
      </w:r>
      <w:r w:rsidR="008D02CE" w:rsidRPr="00D164F5">
        <w:rPr>
          <w:rFonts w:asciiTheme="minorHAnsi" w:eastAsia="Calibri" w:hAnsiTheme="minorHAnsi" w:cstheme="minorHAnsi"/>
        </w:rPr>
        <w:t xml:space="preserve">withdrawals and residential sewer rates were Presidio, Dona Ana, and Hudspeth. For total withdrawals and commercial sewer rates, the counties with the most significant positive relationships were Maverick, Cameron and Webb. The counties with the most significant negative relationships were Presidio, Hudspeth and Sandoval. Overall, there were eight positive significant relationships for withdrawals and residential sewer rates and three negative </w:t>
      </w:r>
      <w:r w:rsidR="008D02CE" w:rsidRPr="00D164F5">
        <w:rPr>
          <w:rFonts w:asciiTheme="minorHAnsi" w:eastAsia="Calibri" w:hAnsiTheme="minorHAnsi" w:cstheme="minorHAnsi"/>
        </w:rPr>
        <w:lastRenderedPageBreak/>
        <w:t xml:space="preserve">significant relationships. For withdrawals and commercial sewer rates, there were five positive relationships and four negative relationships. </w:t>
      </w:r>
    </w:p>
    <w:p w14:paraId="120C0524" w14:textId="79EC4A7E" w:rsidR="008D02CE" w:rsidRPr="00BB1E5C" w:rsidRDefault="00D809A9"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Bernalillo County yielded significant results and indicated that there could be more of a direct relationship between residential sewer rates and total withdrawals than with commercial sewer rates and total withdrawals, meaning that the county is already portraying a fairly accurate correlation between withdrawals and sewer rate pricing to its citizens. </w:t>
      </w:r>
    </w:p>
    <w:p w14:paraId="722DE415" w14:textId="76D83538" w:rsidR="003D5DB8" w:rsidRPr="00D164F5" w:rsidRDefault="003D5DB8" w:rsidP="00617B4E">
      <w:pPr>
        <w:spacing w:after="0" w:line="480" w:lineRule="auto"/>
        <w:ind w:left="0"/>
        <w:rPr>
          <w:rFonts w:asciiTheme="minorHAnsi" w:eastAsia="Calibri" w:hAnsiTheme="minorHAnsi" w:cstheme="minorHAnsi"/>
          <w:b/>
        </w:rPr>
      </w:pPr>
    </w:p>
    <w:p w14:paraId="6593E7B2" w14:textId="75C63C7F" w:rsidR="008D02CE" w:rsidRDefault="00E00477"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t>5.3.2</w:t>
      </w:r>
      <w:r w:rsidR="004A4E63">
        <w:rPr>
          <w:rFonts w:asciiTheme="minorHAnsi" w:eastAsia="Calibri" w:hAnsiTheme="minorHAnsi" w:cstheme="minorHAnsi"/>
          <w:b/>
        </w:rPr>
        <w:t>.2</w:t>
      </w:r>
      <w:r>
        <w:rPr>
          <w:rFonts w:asciiTheme="minorHAnsi" w:eastAsia="Calibri" w:hAnsiTheme="minorHAnsi" w:cstheme="minorHAnsi"/>
          <w:b/>
        </w:rPr>
        <w:t xml:space="preserve"> Public Supply, Total Withdrawals, F</w:t>
      </w:r>
      <w:r w:rsidR="00567FDD">
        <w:rPr>
          <w:rFonts w:asciiTheme="minorHAnsi" w:eastAsia="Calibri" w:hAnsiTheme="minorHAnsi" w:cstheme="minorHAnsi"/>
          <w:b/>
        </w:rPr>
        <w:t>resh</w:t>
      </w:r>
      <w:r w:rsidR="003A6B84">
        <w:rPr>
          <w:rFonts w:asciiTheme="minorHAnsi" w:eastAsia="Calibri" w:hAnsiTheme="minorHAnsi" w:cstheme="minorHAnsi"/>
          <w:b/>
        </w:rPr>
        <w:t xml:space="preserve"> Water</w:t>
      </w:r>
    </w:p>
    <w:p w14:paraId="26D3BC72" w14:textId="4E6CB2C0" w:rsidR="00127544" w:rsidRPr="004A4E63" w:rsidRDefault="004A4E63" w:rsidP="00617B4E">
      <w:pPr>
        <w:spacing w:after="0" w:line="480" w:lineRule="auto"/>
        <w:ind w:left="0" w:firstLine="360"/>
        <w:rPr>
          <w:rFonts w:asciiTheme="minorHAnsi" w:eastAsia="Calibri" w:hAnsiTheme="minorHAnsi" w:cstheme="minorHAnsi"/>
          <w:b/>
        </w:rPr>
      </w:pPr>
      <w:r>
        <w:rPr>
          <w:rFonts w:asciiTheme="minorHAnsi" w:eastAsia="Calibri" w:hAnsiTheme="minorHAnsi" w:cstheme="minorHAnsi"/>
        </w:rPr>
        <w:t>Table</w:t>
      </w:r>
      <w:r w:rsidR="001705D0">
        <w:rPr>
          <w:rFonts w:asciiTheme="minorHAnsi" w:eastAsia="Calibri" w:hAnsiTheme="minorHAnsi" w:cstheme="minorHAnsi"/>
        </w:rPr>
        <w:t>s 3</w:t>
      </w:r>
      <w:r>
        <w:rPr>
          <w:rFonts w:asciiTheme="minorHAnsi" w:eastAsia="Calibri" w:hAnsiTheme="minorHAnsi" w:cstheme="minorHAnsi"/>
        </w:rPr>
        <w:t xml:space="preserve"> and</w:t>
      </w:r>
      <w:r w:rsidR="001705D0">
        <w:rPr>
          <w:rFonts w:asciiTheme="minorHAnsi" w:eastAsia="Calibri" w:hAnsiTheme="minorHAnsi" w:cstheme="minorHAnsi"/>
        </w:rPr>
        <w:t xml:space="preserve"> 4</w:t>
      </w:r>
      <w:r w:rsidR="003A6B84">
        <w:rPr>
          <w:rFonts w:asciiTheme="minorHAnsi" w:eastAsia="Calibri" w:hAnsiTheme="minorHAnsi" w:cstheme="minorHAnsi"/>
        </w:rPr>
        <w:t xml:space="preserve"> </w:t>
      </w:r>
      <w:r w:rsidR="00AF22B3" w:rsidRPr="00D164F5">
        <w:rPr>
          <w:rFonts w:asciiTheme="minorHAnsi" w:eastAsia="Calibri" w:hAnsiTheme="minorHAnsi" w:cstheme="minorHAnsi"/>
        </w:rPr>
        <w:t>shows the relationships between residential and commercial sewer rates and total freshwater withdrawals</w:t>
      </w:r>
      <w:r>
        <w:rPr>
          <w:rFonts w:asciiTheme="minorHAnsi" w:eastAsia="Calibri" w:hAnsiTheme="minorHAnsi" w:cstheme="minorHAnsi"/>
        </w:rPr>
        <w:t xml:space="preserve"> (Coefficients 6 and 8)</w:t>
      </w:r>
      <w:r w:rsidR="00AF22B3" w:rsidRPr="00D164F5">
        <w:rPr>
          <w:rFonts w:asciiTheme="minorHAnsi" w:eastAsia="Calibri" w:hAnsiTheme="minorHAnsi" w:cstheme="minorHAnsi"/>
        </w:rPr>
        <w:t xml:space="preserve"> for the public supply </w:t>
      </w:r>
      <w:r w:rsidR="003A6B84">
        <w:rPr>
          <w:rFonts w:asciiTheme="minorHAnsi" w:eastAsia="Calibri" w:hAnsiTheme="minorHAnsi" w:cstheme="minorHAnsi"/>
        </w:rPr>
        <w:t xml:space="preserve">in </w:t>
      </w:r>
      <w:r w:rsidR="00AF22B3" w:rsidRPr="00D164F5">
        <w:rPr>
          <w:rFonts w:asciiTheme="minorHAnsi" w:eastAsia="Calibri" w:hAnsiTheme="minorHAnsi" w:cstheme="minorHAnsi"/>
        </w:rPr>
        <w:t>2002</w:t>
      </w:r>
      <w:r w:rsidR="003A6B84">
        <w:rPr>
          <w:rFonts w:asciiTheme="minorHAnsi" w:eastAsia="Calibri" w:hAnsiTheme="minorHAnsi" w:cstheme="minorHAnsi"/>
        </w:rPr>
        <w:t>-</w:t>
      </w:r>
      <w:r w:rsidR="00AF22B3" w:rsidRPr="00D164F5">
        <w:rPr>
          <w:rFonts w:asciiTheme="minorHAnsi" w:eastAsia="Calibri" w:hAnsiTheme="minorHAnsi" w:cstheme="minorHAnsi"/>
        </w:rPr>
        <w:t xml:space="preserve"> 2010. </w:t>
      </w:r>
      <w:r w:rsidR="003A6B84">
        <w:rPr>
          <w:rFonts w:asciiTheme="minorHAnsi" w:eastAsia="Calibri" w:hAnsiTheme="minorHAnsi" w:cstheme="minorHAnsi"/>
        </w:rPr>
        <w:t>Although a</w:t>
      </w:r>
      <w:r w:rsidR="00AF22B3" w:rsidRPr="00D164F5">
        <w:rPr>
          <w:rFonts w:asciiTheme="minorHAnsi" w:eastAsia="Calibri" w:hAnsiTheme="minorHAnsi" w:cstheme="minorHAnsi"/>
        </w:rPr>
        <w:t xml:space="preserve">dditional sewer rate information is available for the years 2002 through 2014, </w:t>
      </w:r>
      <w:r w:rsidR="003A6B84">
        <w:rPr>
          <w:rFonts w:asciiTheme="minorHAnsi" w:eastAsia="Calibri" w:hAnsiTheme="minorHAnsi" w:cstheme="minorHAnsi"/>
        </w:rPr>
        <w:t xml:space="preserve">the </w:t>
      </w:r>
      <w:r w:rsidR="00AF22B3" w:rsidRPr="00D164F5">
        <w:rPr>
          <w:rFonts w:asciiTheme="minorHAnsi" w:eastAsia="Calibri" w:hAnsiTheme="minorHAnsi" w:cstheme="minorHAnsi"/>
        </w:rPr>
        <w:t xml:space="preserve">USGS data </w:t>
      </w:r>
      <w:r w:rsidR="003A6B84">
        <w:rPr>
          <w:rFonts w:asciiTheme="minorHAnsi" w:eastAsia="Calibri" w:hAnsiTheme="minorHAnsi" w:cstheme="minorHAnsi"/>
        </w:rPr>
        <w:t xml:space="preserve">ended in </w:t>
      </w:r>
      <w:r w:rsidR="00AF22B3" w:rsidRPr="00D164F5">
        <w:rPr>
          <w:rFonts w:asciiTheme="minorHAnsi" w:eastAsia="Calibri" w:hAnsiTheme="minorHAnsi" w:cstheme="minorHAnsi"/>
        </w:rPr>
        <w:t xml:space="preserve">2010 so the correlations </w:t>
      </w:r>
      <w:r w:rsidR="003A6B84">
        <w:rPr>
          <w:rFonts w:asciiTheme="minorHAnsi" w:eastAsia="Calibri" w:hAnsiTheme="minorHAnsi" w:cstheme="minorHAnsi"/>
        </w:rPr>
        <w:t xml:space="preserve">cover only this time period. </w:t>
      </w:r>
    </w:p>
    <w:p w14:paraId="6ED6C858" w14:textId="77777777" w:rsidR="00E47636" w:rsidRDefault="006368D2" w:rsidP="00617B4E">
      <w:pPr>
        <w:spacing w:after="0" w:line="480" w:lineRule="auto"/>
        <w:ind w:left="0"/>
        <w:contextualSpacing/>
        <w:rPr>
          <w:rFonts w:asciiTheme="minorHAnsi" w:eastAsia="Calibri" w:hAnsiTheme="minorHAnsi" w:cstheme="minorHAnsi"/>
        </w:rPr>
      </w:pPr>
      <w:r>
        <w:rPr>
          <w:rFonts w:asciiTheme="minorHAnsi" w:eastAsia="Calibri" w:hAnsiTheme="minorHAnsi" w:cstheme="minorHAnsi"/>
        </w:rPr>
        <w:t>For</w:t>
      </w:r>
      <w:r w:rsidR="003A6B84">
        <w:rPr>
          <w:rFonts w:asciiTheme="minorHAnsi" w:eastAsia="Calibri" w:hAnsiTheme="minorHAnsi" w:cstheme="minorHAnsi"/>
        </w:rPr>
        <w:t xml:space="preserve"> </w:t>
      </w:r>
      <w:r w:rsidR="008D02CE" w:rsidRPr="00D164F5">
        <w:rPr>
          <w:rFonts w:asciiTheme="minorHAnsi" w:eastAsia="Calibri" w:hAnsiTheme="minorHAnsi" w:cstheme="minorHAnsi"/>
        </w:rPr>
        <w:t xml:space="preserve">Bernalillo </w:t>
      </w:r>
      <w:r w:rsidR="00A24211" w:rsidRPr="00D164F5">
        <w:rPr>
          <w:rFonts w:asciiTheme="minorHAnsi" w:eastAsia="Calibri" w:hAnsiTheme="minorHAnsi" w:cstheme="minorHAnsi"/>
        </w:rPr>
        <w:t>County,</w:t>
      </w:r>
      <w:r w:rsidR="008D02CE" w:rsidRPr="00D164F5">
        <w:rPr>
          <w:rFonts w:asciiTheme="minorHAnsi" w:eastAsia="Calibri" w:hAnsiTheme="minorHAnsi" w:cstheme="minorHAnsi"/>
        </w:rPr>
        <w:t xml:space="preserve"> a significant positive relationship between public supply withdrawals and residential sewer rates</w:t>
      </w:r>
      <w:r w:rsidR="003A6B84">
        <w:rPr>
          <w:rFonts w:asciiTheme="minorHAnsi" w:eastAsia="Calibri" w:hAnsiTheme="minorHAnsi" w:cstheme="minorHAnsi"/>
        </w:rPr>
        <w:t xml:space="preserve"> was found</w:t>
      </w:r>
      <w:r w:rsidR="008D02CE" w:rsidRPr="00D164F5">
        <w:rPr>
          <w:rFonts w:asciiTheme="minorHAnsi" w:eastAsia="Calibri" w:hAnsiTheme="minorHAnsi" w:cstheme="minorHAnsi"/>
        </w:rPr>
        <w:t xml:space="preserve">, </w:t>
      </w:r>
      <w:r w:rsidR="003A6B84">
        <w:rPr>
          <w:rFonts w:asciiTheme="minorHAnsi" w:eastAsia="Calibri" w:hAnsiTheme="minorHAnsi" w:cstheme="minorHAnsi"/>
        </w:rPr>
        <w:t xml:space="preserve">while </w:t>
      </w:r>
      <w:r>
        <w:rPr>
          <w:rFonts w:asciiTheme="minorHAnsi" w:eastAsia="Calibri" w:hAnsiTheme="minorHAnsi" w:cstheme="minorHAnsi"/>
        </w:rPr>
        <w:t xml:space="preserve">there was </w:t>
      </w:r>
      <w:r w:rsidR="008D02CE" w:rsidRPr="00D164F5">
        <w:rPr>
          <w:rFonts w:asciiTheme="minorHAnsi" w:eastAsia="Calibri" w:hAnsiTheme="minorHAnsi" w:cstheme="minorHAnsi"/>
        </w:rPr>
        <w:t xml:space="preserve">an insignificant relationship between public supply withdrawals and commercial sewer rates. </w:t>
      </w:r>
      <w:r>
        <w:rPr>
          <w:rFonts w:asciiTheme="minorHAnsi" w:eastAsia="Calibri" w:hAnsiTheme="minorHAnsi" w:cstheme="minorHAnsi"/>
        </w:rPr>
        <w:t xml:space="preserve">For </w:t>
      </w:r>
      <w:r w:rsidR="008D02CE" w:rsidRPr="00D164F5">
        <w:rPr>
          <w:rFonts w:asciiTheme="minorHAnsi" w:eastAsia="Calibri" w:hAnsiTheme="minorHAnsi" w:cstheme="minorHAnsi"/>
        </w:rPr>
        <w:t>El Paso County</w:t>
      </w:r>
      <w:r w:rsidR="003A6B84">
        <w:rPr>
          <w:rFonts w:asciiTheme="minorHAnsi" w:eastAsia="Calibri" w:hAnsiTheme="minorHAnsi" w:cstheme="minorHAnsi"/>
        </w:rPr>
        <w:t xml:space="preserve"> on the other hand,</w:t>
      </w:r>
      <w:r w:rsidR="008D02CE" w:rsidRPr="00D164F5">
        <w:rPr>
          <w:rFonts w:asciiTheme="minorHAnsi" w:eastAsia="Calibri" w:hAnsiTheme="minorHAnsi" w:cstheme="minorHAnsi"/>
        </w:rPr>
        <w:t xml:space="preserve"> insignificant results for both residential and commercial sewer rates</w:t>
      </w:r>
      <w:r w:rsidR="003A6B84">
        <w:rPr>
          <w:rFonts w:asciiTheme="minorHAnsi" w:eastAsia="Calibri" w:hAnsiTheme="minorHAnsi" w:cstheme="minorHAnsi"/>
        </w:rPr>
        <w:t xml:space="preserve"> were detected</w:t>
      </w:r>
      <w:r w:rsidR="008D02CE" w:rsidRPr="00D164F5">
        <w:rPr>
          <w:rFonts w:asciiTheme="minorHAnsi" w:eastAsia="Calibri" w:hAnsiTheme="minorHAnsi" w:cstheme="minorHAnsi"/>
        </w:rPr>
        <w:t xml:space="preserve">. </w:t>
      </w:r>
    </w:p>
    <w:p w14:paraId="5A47E980" w14:textId="25EDA8FF" w:rsidR="002E0E4B" w:rsidRDefault="008D02CE" w:rsidP="00617B4E">
      <w:pPr>
        <w:spacing w:after="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For residential sewer rates from all counties, there was a positive relationship between withdrawals and sewer rates in six counties and a negative relationship in four counties. With commercial sewer rates and public supply withdrawals, there were five statistically significant positive relationships an</w:t>
      </w:r>
      <w:r w:rsidR="00567FDD">
        <w:rPr>
          <w:rFonts w:asciiTheme="minorHAnsi" w:eastAsia="Calibri" w:hAnsiTheme="minorHAnsi" w:cstheme="minorHAnsi"/>
        </w:rPr>
        <w:t>d four negative relationships.</w:t>
      </w:r>
      <w:r w:rsidR="00E47636">
        <w:rPr>
          <w:rFonts w:asciiTheme="minorHAnsi" w:eastAsia="Calibri" w:hAnsiTheme="minorHAnsi" w:cstheme="minorHAnsi"/>
        </w:rPr>
        <w:t xml:space="preserve"> </w:t>
      </w:r>
      <w:r w:rsidR="003C6990">
        <w:rPr>
          <w:rFonts w:asciiTheme="minorHAnsi" w:eastAsia="Calibri" w:hAnsiTheme="minorHAnsi" w:cstheme="minorHAnsi"/>
        </w:rPr>
        <w:t xml:space="preserve">When </w:t>
      </w:r>
      <w:r w:rsidR="003C6990">
        <w:rPr>
          <w:rFonts w:asciiTheme="minorHAnsi" w:eastAsia="Calibri" w:hAnsiTheme="minorHAnsi" w:cstheme="minorHAnsi"/>
        </w:rPr>
        <w:lastRenderedPageBreak/>
        <w:t xml:space="preserve">looking at </w:t>
      </w:r>
      <w:r w:rsidR="000D0CB5">
        <w:rPr>
          <w:rFonts w:asciiTheme="minorHAnsi" w:eastAsia="Calibri" w:hAnsiTheme="minorHAnsi" w:cstheme="minorHAnsi"/>
        </w:rPr>
        <w:t>Bernalillo County</w:t>
      </w:r>
      <w:r w:rsidR="003C6990">
        <w:rPr>
          <w:rFonts w:asciiTheme="minorHAnsi" w:eastAsia="Calibri" w:hAnsiTheme="minorHAnsi" w:cstheme="minorHAnsi"/>
        </w:rPr>
        <w:t>,</w:t>
      </w:r>
      <w:r w:rsidR="000D0CB5">
        <w:rPr>
          <w:rFonts w:asciiTheme="minorHAnsi" w:eastAsia="Calibri" w:hAnsiTheme="minorHAnsi" w:cstheme="minorHAnsi"/>
        </w:rPr>
        <w:t xml:space="preserve"> the results are similar to total withdrawals in that residential sewer rates </w:t>
      </w:r>
      <w:r w:rsidR="003C6990">
        <w:rPr>
          <w:rFonts w:asciiTheme="minorHAnsi" w:eastAsia="Calibri" w:hAnsiTheme="minorHAnsi" w:cstheme="minorHAnsi"/>
        </w:rPr>
        <w:t xml:space="preserve">tend </w:t>
      </w:r>
      <w:r w:rsidR="00A24211">
        <w:rPr>
          <w:rFonts w:asciiTheme="minorHAnsi" w:eastAsia="Calibri" w:hAnsiTheme="minorHAnsi" w:cstheme="minorHAnsi"/>
        </w:rPr>
        <w:t xml:space="preserve">to </w:t>
      </w:r>
      <w:r w:rsidR="000D0CB5">
        <w:rPr>
          <w:rFonts w:asciiTheme="minorHAnsi" w:eastAsia="Calibri" w:hAnsiTheme="minorHAnsi" w:cstheme="minorHAnsi"/>
        </w:rPr>
        <w:t xml:space="preserve">increase when withdrawals increase, </w:t>
      </w:r>
      <w:r w:rsidR="003C6990">
        <w:rPr>
          <w:rFonts w:asciiTheme="minorHAnsi" w:eastAsia="Calibri" w:hAnsiTheme="minorHAnsi" w:cstheme="minorHAnsi"/>
        </w:rPr>
        <w:t xml:space="preserve">even though commercial sewer rates and both of El Paso County’s rates show no significant relationship. Overall, the amount of positive and negative relationships </w:t>
      </w:r>
      <w:r w:rsidR="00A24211">
        <w:rPr>
          <w:rFonts w:asciiTheme="minorHAnsi" w:eastAsia="Calibri" w:hAnsiTheme="minorHAnsi" w:cstheme="minorHAnsi"/>
        </w:rPr>
        <w:t>is</w:t>
      </w:r>
      <w:r w:rsidR="003C6990">
        <w:rPr>
          <w:rFonts w:asciiTheme="minorHAnsi" w:eastAsia="Calibri" w:hAnsiTheme="minorHAnsi" w:cstheme="minorHAnsi"/>
        </w:rPr>
        <w:t xml:space="preserve"> similar and there appears to be no strong trend or pattern between public supply withdrawals and residential and commercial sewer rates.</w:t>
      </w:r>
    </w:p>
    <w:p w14:paraId="0808AD0A" w14:textId="1A5403FB" w:rsidR="002E0E4B" w:rsidRPr="00F57871" w:rsidRDefault="002E0E4B" w:rsidP="005E0C84">
      <w:pPr>
        <w:pStyle w:val="ListParagraph"/>
        <w:numPr>
          <w:ilvl w:val="2"/>
          <w:numId w:val="24"/>
        </w:numPr>
        <w:spacing w:line="480" w:lineRule="auto"/>
        <w:ind w:left="0" w:firstLine="0"/>
        <w:rPr>
          <w:rFonts w:asciiTheme="minorHAnsi" w:eastAsia="Calibri" w:hAnsiTheme="minorHAnsi" w:cstheme="minorHAnsi"/>
          <w:b/>
        </w:rPr>
      </w:pPr>
      <w:r w:rsidRPr="00F57871">
        <w:rPr>
          <w:rFonts w:asciiTheme="minorHAnsi" w:eastAsia="Calibri" w:hAnsiTheme="minorHAnsi" w:cstheme="minorHAnsi"/>
          <w:b/>
        </w:rPr>
        <w:t>Personal Consumption Expenditures—Housing and Utilities</w:t>
      </w:r>
    </w:p>
    <w:p w14:paraId="4FE30B0F" w14:textId="33FCEA73" w:rsidR="002E0E4B" w:rsidRDefault="002E0E4B" w:rsidP="005E0C84">
      <w:pPr>
        <w:pStyle w:val="ListParagraph"/>
        <w:numPr>
          <w:ilvl w:val="3"/>
          <w:numId w:val="24"/>
        </w:numPr>
        <w:spacing w:line="480" w:lineRule="auto"/>
        <w:ind w:left="0" w:firstLine="0"/>
        <w:rPr>
          <w:rFonts w:asciiTheme="minorHAnsi" w:eastAsia="Calibri" w:hAnsiTheme="minorHAnsi" w:cstheme="minorHAnsi"/>
          <w:b/>
        </w:rPr>
      </w:pPr>
      <w:r w:rsidRPr="002E0E4B">
        <w:rPr>
          <w:rFonts w:asciiTheme="minorHAnsi" w:eastAsia="Calibri" w:hAnsiTheme="minorHAnsi" w:cstheme="minorHAnsi"/>
          <w:b/>
        </w:rPr>
        <w:t>Total withdrawals</w:t>
      </w:r>
    </w:p>
    <w:p w14:paraId="3C13F064" w14:textId="4AFC50BB" w:rsidR="00AF22B3" w:rsidRPr="007A0A63" w:rsidRDefault="00F57871" w:rsidP="00617B4E">
      <w:pPr>
        <w:pStyle w:val="ListParagraph"/>
        <w:spacing w:after="0" w:line="480" w:lineRule="auto"/>
        <w:ind w:left="0" w:firstLine="360"/>
        <w:rPr>
          <w:rFonts w:asciiTheme="minorHAnsi" w:eastAsia="Calibri" w:hAnsiTheme="minorHAnsi" w:cstheme="minorHAnsi"/>
          <w:b/>
        </w:rPr>
      </w:pPr>
      <w:r>
        <w:rPr>
          <w:rFonts w:asciiTheme="minorHAnsi" w:eastAsia="Calibri" w:hAnsiTheme="minorHAnsi" w:cstheme="minorHAnsi"/>
        </w:rPr>
        <w:t>Tabl</w:t>
      </w:r>
      <w:r w:rsidR="001705D0">
        <w:rPr>
          <w:rFonts w:asciiTheme="minorHAnsi" w:eastAsia="Calibri" w:hAnsiTheme="minorHAnsi" w:cstheme="minorHAnsi"/>
        </w:rPr>
        <w:t>e 4</w:t>
      </w:r>
      <w:r w:rsidR="00E612D8">
        <w:rPr>
          <w:rFonts w:asciiTheme="minorHAnsi" w:eastAsia="Calibri" w:hAnsiTheme="minorHAnsi" w:cstheme="minorHAnsi"/>
        </w:rPr>
        <w:t xml:space="preserve"> </w:t>
      </w:r>
      <w:r w:rsidR="00AF22B3" w:rsidRPr="00AF22B3">
        <w:rPr>
          <w:rFonts w:asciiTheme="minorHAnsi" w:eastAsia="Calibri" w:hAnsiTheme="minorHAnsi" w:cstheme="minorHAnsi"/>
        </w:rPr>
        <w:t xml:space="preserve">shows correlations </w:t>
      </w:r>
      <w:r w:rsidR="00E612D8">
        <w:rPr>
          <w:rFonts w:asciiTheme="minorHAnsi" w:eastAsia="Calibri" w:hAnsiTheme="minorHAnsi" w:cstheme="minorHAnsi"/>
        </w:rPr>
        <w:t xml:space="preserve">between </w:t>
      </w:r>
      <w:r w:rsidR="00AF22B3" w:rsidRPr="00AF22B3">
        <w:rPr>
          <w:rFonts w:asciiTheme="minorHAnsi" w:eastAsia="Calibri" w:hAnsiTheme="minorHAnsi" w:cstheme="minorHAnsi"/>
        </w:rPr>
        <w:t xml:space="preserve">personal consumption expenditures and total </w:t>
      </w:r>
      <w:r w:rsidR="00E612D8">
        <w:rPr>
          <w:rFonts w:asciiTheme="minorHAnsi" w:eastAsia="Calibri" w:hAnsiTheme="minorHAnsi" w:cstheme="minorHAnsi"/>
        </w:rPr>
        <w:t xml:space="preserve">water </w:t>
      </w:r>
      <w:r w:rsidR="00AF22B3" w:rsidRPr="00AF22B3">
        <w:rPr>
          <w:rFonts w:asciiTheme="minorHAnsi" w:eastAsia="Calibri" w:hAnsiTheme="minorHAnsi" w:cstheme="minorHAnsi"/>
        </w:rPr>
        <w:t xml:space="preserve">withdrawals </w:t>
      </w:r>
      <w:r>
        <w:rPr>
          <w:rFonts w:asciiTheme="minorHAnsi" w:eastAsia="Calibri" w:hAnsiTheme="minorHAnsi" w:cstheme="minorHAnsi"/>
        </w:rPr>
        <w:t xml:space="preserve">(Coefficients 9 and 11) </w:t>
      </w:r>
      <w:r w:rsidR="00AF22B3" w:rsidRPr="00AF22B3">
        <w:rPr>
          <w:rFonts w:asciiTheme="minorHAnsi" w:eastAsia="Calibri" w:hAnsiTheme="minorHAnsi" w:cstheme="minorHAnsi"/>
        </w:rPr>
        <w:t xml:space="preserve">for all counties </w:t>
      </w:r>
      <w:r w:rsidR="00E612D8">
        <w:rPr>
          <w:rFonts w:asciiTheme="minorHAnsi" w:eastAsia="Calibri" w:hAnsiTheme="minorHAnsi" w:cstheme="minorHAnsi"/>
        </w:rPr>
        <w:t xml:space="preserve">analyzed </w:t>
      </w:r>
      <w:r w:rsidR="00AF22B3" w:rsidRPr="00AF22B3">
        <w:rPr>
          <w:rFonts w:asciiTheme="minorHAnsi" w:eastAsia="Calibri" w:hAnsiTheme="minorHAnsi" w:cstheme="minorHAnsi"/>
        </w:rPr>
        <w:t>in this study</w:t>
      </w:r>
      <w:r w:rsidR="00E612D8">
        <w:rPr>
          <w:rFonts w:asciiTheme="minorHAnsi" w:eastAsia="Calibri" w:hAnsiTheme="minorHAnsi" w:cstheme="minorHAnsi"/>
        </w:rPr>
        <w:t>.</w:t>
      </w:r>
      <w:r w:rsidR="00AF22B3" w:rsidRPr="00AF22B3">
        <w:rPr>
          <w:rFonts w:asciiTheme="minorHAnsi" w:eastAsia="Calibri" w:hAnsiTheme="minorHAnsi" w:cstheme="minorHAnsi"/>
        </w:rPr>
        <w:t xml:space="preserve"> </w:t>
      </w:r>
      <w:r w:rsidR="00E612D8">
        <w:rPr>
          <w:rFonts w:asciiTheme="minorHAnsi" w:eastAsia="Calibri" w:hAnsiTheme="minorHAnsi" w:cstheme="minorHAnsi"/>
        </w:rPr>
        <w:t xml:space="preserve">Correlation coefficients were calculated for </w:t>
      </w:r>
      <w:r w:rsidR="00AF22B3" w:rsidRPr="00AF22B3">
        <w:rPr>
          <w:rFonts w:asciiTheme="minorHAnsi" w:eastAsia="Calibri" w:hAnsiTheme="minorHAnsi" w:cstheme="minorHAnsi"/>
        </w:rPr>
        <w:t xml:space="preserve">New Mexico and Colorado </w:t>
      </w:r>
      <w:r w:rsidR="00E612D8">
        <w:rPr>
          <w:rFonts w:asciiTheme="minorHAnsi" w:eastAsia="Calibri" w:hAnsiTheme="minorHAnsi" w:cstheme="minorHAnsi"/>
        </w:rPr>
        <w:t xml:space="preserve">for the time frame </w:t>
      </w:r>
      <w:r w:rsidR="00AF22B3" w:rsidRPr="00D164F5">
        <w:rPr>
          <w:rFonts w:asciiTheme="minorHAnsi" w:eastAsia="Calibri" w:hAnsiTheme="minorHAnsi" w:cstheme="minorHAnsi"/>
        </w:rPr>
        <w:t>2000</w:t>
      </w:r>
      <w:r w:rsidR="00E612D8">
        <w:rPr>
          <w:rFonts w:asciiTheme="minorHAnsi" w:eastAsia="Calibri" w:hAnsiTheme="minorHAnsi" w:cstheme="minorHAnsi"/>
        </w:rPr>
        <w:t>-</w:t>
      </w:r>
      <w:r w:rsidR="00AF22B3" w:rsidRPr="00D164F5">
        <w:rPr>
          <w:rFonts w:asciiTheme="minorHAnsi" w:eastAsia="Calibri" w:hAnsiTheme="minorHAnsi" w:cstheme="minorHAnsi"/>
        </w:rPr>
        <w:t xml:space="preserve">2010, </w:t>
      </w:r>
      <w:r w:rsidR="00E612D8">
        <w:rPr>
          <w:rFonts w:asciiTheme="minorHAnsi" w:eastAsia="Calibri" w:hAnsiTheme="minorHAnsi" w:cstheme="minorHAnsi"/>
        </w:rPr>
        <w:t xml:space="preserve">while for Texas counties the analysis encompassed the years </w:t>
      </w:r>
      <w:r w:rsidR="00AF22B3" w:rsidRPr="00D164F5">
        <w:rPr>
          <w:rFonts w:asciiTheme="minorHAnsi" w:eastAsia="Calibri" w:hAnsiTheme="minorHAnsi" w:cstheme="minorHAnsi"/>
        </w:rPr>
        <w:t>2005</w:t>
      </w:r>
      <w:r w:rsidR="00E612D8">
        <w:rPr>
          <w:rFonts w:asciiTheme="minorHAnsi" w:eastAsia="Calibri" w:hAnsiTheme="minorHAnsi" w:cstheme="minorHAnsi"/>
        </w:rPr>
        <w:t>-</w:t>
      </w:r>
      <w:r w:rsidR="00AF22B3" w:rsidRPr="00D164F5">
        <w:rPr>
          <w:rFonts w:asciiTheme="minorHAnsi" w:eastAsia="Calibri" w:hAnsiTheme="minorHAnsi" w:cstheme="minorHAnsi"/>
        </w:rPr>
        <w:t>2010</w:t>
      </w:r>
      <w:r w:rsidR="00E612D8">
        <w:rPr>
          <w:rFonts w:asciiTheme="minorHAnsi" w:eastAsia="Calibri" w:hAnsiTheme="minorHAnsi" w:cstheme="minorHAnsi"/>
        </w:rPr>
        <w:t>.</w:t>
      </w:r>
      <w:r w:rsidR="00AF22B3" w:rsidRPr="00D164F5">
        <w:rPr>
          <w:rFonts w:asciiTheme="minorHAnsi" w:eastAsia="Calibri" w:hAnsiTheme="minorHAnsi" w:cstheme="minorHAnsi"/>
        </w:rPr>
        <w:t xml:space="preserve"> </w:t>
      </w:r>
    </w:p>
    <w:p w14:paraId="6EA59BE3" w14:textId="77777777" w:rsidR="00E47636"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For Bernalillo Coun</w:t>
      </w:r>
      <w:r w:rsidR="009015D5">
        <w:rPr>
          <w:rFonts w:asciiTheme="minorHAnsi" w:eastAsia="Calibri" w:hAnsiTheme="minorHAnsi" w:cstheme="minorHAnsi"/>
        </w:rPr>
        <w:t>ty, both housing and utility personal consumption expenditures</w:t>
      </w:r>
      <w:r w:rsidRPr="00D164F5">
        <w:rPr>
          <w:rFonts w:asciiTheme="minorHAnsi" w:eastAsia="Calibri" w:hAnsiTheme="minorHAnsi" w:cstheme="minorHAnsi"/>
        </w:rPr>
        <w:t xml:space="preserve"> and pe</w:t>
      </w:r>
      <w:r w:rsidR="009015D5">
        <w:rPr>
          <w:rFonts w:asciiTheme="minorHAnsi" w:eastAsia="Calibri" w:hAnsiTheme="minorHAnsi" w:cstheme="minorHAnsi"/>
        </w:rPr>
        <w:t>r capita housing and utility personal consumption expenditures</w:t>
      </w:r>
      <w:r w:rsidRPr="00D164F5">
        <w:rPr>
          <w:rFonts w:asciiTheme="minorHAnsi" w:eastAsia="Calibri" w:hAnsiTheme="minorHAnsi" w:cstheme="minorHAnsi"/>
        </w:rPr>
        <w:t xml:space="preserve"> were both statistically significant with a strong negative correlation. This means that as water withdrawals increased, </w:t>
      </w:r>
      <w:r w:rsidR="009015D5">
        <w:rPr>
          <w:rFonts w:asciiTheme="minorHAnsi" w:eastAsia="Calibri" w:hAnsiTheme="minorHAnsi" w:cstheme="minorHAnsi"/>
        </w:rPr>
        <w:t xml:space="preserve">personal consumption expenditures for </w:t>
      </w:r>
      <w:r w:rsidRPr="00D164F5">
        <w:rPr>
          <w:rFonts w:asciiTheme="minorHAnsi" w:eastAsia="Calibri" w:hAnsiTheme="minorHAnsi" w:cstheme="minorHAnsi"/>
        </w:rPr>
        <w:t>housing and utilities and per capita housing and utilities decreased.</w:t>
      </w:r>
      <w:r w:rsidR="003C6990">
        <w:rPr>
          <w:rFonts w:asciiTheme="minorHAnsi" w:eastAsia="Calibri" w:hAnsiTheme="minorHAnsi" w:cstheme="minorHAnsi"/>
        </w:rPr>
        <w:t xml:space="preserve"> Since this is total withdrawals, some of the water withdrawn could have gone to agriculture or other industries and not greatly impacted expenditures on utilities. Total withdrawals could be increasing because of drought or increased urbanization in a relatively arid area. </w:t>
      </w:r>
    </w:p>
    <w:p w14:paraId="3BB6568F" w14:textId="77777777" w:rsidR="00E47636"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For El Paso County, both correlation </w:t>
      </w:r>
      <w:r w:rsidR="0038303E">
        <w:rPr>
          <w:rFonts w:asciiTheme="minorHAnsi" w:eastAsia="Calibri" w:hAnsiTheme="minorHAnsi" w:cstheme="minorHAnsi"/>
        </w:rPr>
        <w:t>c</w:t>
      </w:r>
      <w:r w:rsidR="00040F07">
        <w:rPr>
          <w:rFonts w:asciiTheme="minorHAnsi" w:eastAsia="Calibri" w:hAnsiTheme="minorHAnsi" w:cstheme="minorHAnsi"/>
        </w:rPr>
        <w:t>oefficient</w:t>
      </w:r>
      <w:r w:rsidRPr="00D164F5">
        <w:rPr>
          <w:rFonts w:asciiTheme="minorHAnsi" w:eastAsia="Calibri" w:hAnsiTheme="minorHAnsi" w:cstheme="minorHAnsi"/>
        </w:rPr>
        <w:t xml:space="preserve">s for personal consumption expenditures have a significant positive relationship with total </w:t>
      </w:r>
      <w:r w:rsidR="0038303E">
        <w:rPr>
          <w:rFonts w:asciiTheme="minorHAnsi" w:eastAsia="Calibri" w:hAnsiTheme="minorHAnsi" w:cstheme="minorHAnsi"/>
        </w:rPr>
        <w:t xml:space="preserve">water </w:t>
      </w:r>
      <w:r w:rsidRPr="00D164F5">
        <w:rPr>
          <w:rFonts w:asciiTheme="minorHAnsi" w:eastAsia="Calibri" w:hAnsiTheme="minorHAnsi" w:cstheme="minorHAnsi"/>
        </w:rPr>
        <w:t xml:space="preserve">withdrawals. </w:t>
      </w:r>
      <w:r w:rsidR="0038303E">
        <w:rPr>
          <w:rFonts w:asciiTheme="minorHAnsi" w:eastAsia="Calibri" w:hAnsiTheme="minorHAnsi" w:cstheme="minorHAnsi"/>
        </w:rPr>
        <w:t xml:space="preserve">In </w:t>
      </w:r>
      <w:r w:rsidR="0038303E">
        <w:rPr>
          <w:rFonts w:asciiTheme="minorHAnsi" w:eastAsia="Calibri" w:hAnsiTheme="minorHAnsi" w:cstheme="minorHAnsi"/>
        </w:rPr>
        <w:lastRenderedPageBreak/>
        <w:t xml:space="preserve">other words, water </w:t>
      </w:r>
      <w:r w:rsidRPr="00D164F5">
        <w:rPr>
          <w:rFonts w:asciiTheme="minorHAnsi" w:eastAsia="Calibri" w:hAnsiTheme="minorHAnsi" w:cstheme="minorHAnsi"/>
        </w:rPr>
        <w:t>withdraw</w:t>
      </w:r>
      <w:r w:rsidR="00006839">
        <w:rPr>
          <w:rFonts w:asciiTheme="minorHAnsi" w:eastAsia="Calibri" w:hAnsiTheme="minorHAnsi" w:cstheme="minorHAnsi"/>
        </w:rPr>
        <w:t>als increased alongside both personal consumption expenditure sub-indicators</w:t>
      </w:r>
      <w:r w:rsidRPr="00D164F5">
        <w:rPr>
          <w:rFonts w:asciiTheme="minorHAnsi" w:eastAsia="Calibri" w:hAnsiTheme="minorHAnsi" w:cstheme="minorHAnsi"/>
        </w:rPr>
        <w:t>.</w:t>
      </w:r>
      <w:r w:rsidR="004B1A27" w:rsidRPr="004B1A27">
        <w:rPr>
          <w:rFonts w:asciiTheme="minorHAnsi" w:eastAsia="Calibri" w:hAnsiTheme="minorHAnsi" w:cstheme="minorHAnsi"/>
        </w:rPr>
        <w:t xml:space="preserve"> </w:t>
      </w:r>
      <w:r w:rsidR="004B1A27">
        <w:rPr>
          <w:rFonts w:asciiTheme="minorHAnsi" w:eastAsia="Calibri" w:hAnsiTheme="minorHAnsi" w:cstheme="minorHAnsi"/>
        </w:rPr>
        <w:t>This points to a utility system that is more directly influenced by withdrawals and water usage. It could also mean the city anticipates increases in withdrawals and adjusts utility bills to accommodate these withdrawals.</w:t>
      </w:r>
    </w:p>
    <w:p w14:paraId="36888B4A" w14:textId="77777777" w:rsidR="00E47636" w:rsidRDefault="004B1A27"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 </w:t>
      </w:r>
      <w:r w:rsidR="008D02CE" w:rsidRPr="00D164F5">
        <w:rPr>
          <w:rFonts w:asciiTheme="minorHAnsi" w:eastAsia="Calibri" w:hAnsiTheme="minorHAnsi" w:cstheme="minorHAnsi"/>
        </w:rPr>
        <w:t xml:space="preserve">For Rio Grande County, both correlations are statistically significant and positive as well. Out of all the correlation </w:t>
      </w:r>
      <w:r w:rsidR="0038303E">
        <w:rPr>
          <w:rFonts w:asciiTheme="minorHAnsi" w:eastAsia="Calibri" w:hAnsiTheme="minorHAnsi" w:cstheme="minorHAnsi"/>
        </w:rPr>
        <w:t>c</w:t>
      </w:r>
      <w:r w:rsidR="00040F07">
        <w:rPr>
          <w:rFonts w:asciiTheme="minorHAnsi" w:eastAsia="Calibri" w:hAnsiTheme="minorHAnsi" w:cstheme="minorHAnsi"/>
        </w:rPr>
        <w:t>oefficient</w:t>
      </w:r>
      <w:r w:rsidR="008D02CE" w:rsidRPr="00D164F5">
        <w:rPr>
          <w:rFonts w:asciiTheme="minorHAnsi" w:eastAsia="Calibri" w:hAnsiTheme="minorHAnsi" w:cstheme="minorHAnsi"/>
        </w:rPr>
        <w:t>s</w:t>
      </w:r>
      <w:r w:rsidR="008362A4">
        <w:rPr>
          <w:rFonts w:asciiTheme="minorHAnsi" w:eastAsia="Calibri" w:hAnsiTheme="minorHAnsi" w:cstheme="minorHAnsi"/>
        </w:rPr>
        <w:t xml:space="preserve"> for the counties listed for personal consumption expenditures for housing and u</w:t>
      </w:r>
      <w:r w:rsidR="008D02CE" w:rsidRPr="00D164F5">
        <w:rPr>
          <w:rFonts w:asciiTheme="minorHAnsi" w:eastAsia="Calibri" w:hAnsiTheme="minorHAnsi" w:cstheme="minorHAnsi"/>
        </w:rPr>
        <w:t xml:space="preserve">tilities and water withdrawals, there are 11 significant negative correlations and 14 significant positive </w:t>
      </w:r>
      <w:r w:rsidR="008362A4">
        <w:rPr>
          <w:rFonts w:asciiTheme="minorHAnsi" w:eastAsia="Calibri" w:hAnsiTheme="minorHAnsi" w:cstheme="minorHAnsi"/>
        </w:rPr>
        <w:t>correlations. For per capita personal consumption expenditures for</w:t>
      </w:r>
      <w:r w:rsidR="008D02CE" w:rsidRPr="00D164F5">
        <w:rPr>
          <w:rFonts w:asciiTheme="minorHAnsi" w:eastAsia="Calibri" w:hAnsiTheme="minorHAnsi" w:cstheme="minorHAnsi"/>
        </w:rPr>
        <w:t xml:space="preserve"> housing and utilities and water withdrawals, there are 10 significant negative correlations and 15 significant positive correlations. </w:t>
      </w:r>
      <w:r w:rsidR="00AF22B3" w:rsidRPr="00D164F5">
        <w:rPr>
          <w:rFonts w:asciiTheme="minorHAnsi" w:eastAsia="Calibri" w:hAnsiTheme="minorHAnsi" w:cstheme="minorHAnsi"/>
        </w:rPr>
        <w:t>Values were not adjusted for inflation and are expressed in current dollars</w:t>
      </w:r>
      <w:r w:rsidR="00AF22B3">
        <w:rPr>
          <w:rFonts w:asciiTheme="minorHAnsi" w:eastAsia="Calibri" w:hAnsiTheme="minorHAnsi" w:cstheme="minorHAnsi"/>
        </w:rPr>
        <w:t>.</w:t>
      </w:r>
      <w:r>
        <w:rPr>
          <w:rFonts w:asciiTheme="minorHAnsi" w:eastAsia="Calibri" w:hAnsiTheme="minorHAnsi" w:cstheme="minorHAnsi"/>
        </w:rPr>
        <w:t xml:space="preserve"> </w:t>
      </w:r>
    </w:p>
    <w:p w14:paraId="3F0096A2" w14:textId="2F546336" w:rsidR="00AF22B3" w:rsidRPr="0010095B" w:rsidRDefault="004B1A27" w:rsidP="00617B4E">
      <w:pPr>
        <w:spacing w:after="0" w:line="480" w:lineRule="auto"/>
        <w:ind w:left="0" w:firstLine="360"/>
        <w:rPr>
          <w:rFonts w:asciiTheme="minorHAnsi" w:eastAsia="Calibri" w:hAnsiTheme="minorHAnsi" w:cstheme="minorHAnsi"/>
          <w:b/>
        </w:rPr>
      </w:pPr>
      <w:r>
        <w:rPr>
          <w:rFonts w:asciiTheme="minorHAnsi" w:eastAsia="Calibri" w:hAnsiTheme="minorHAnsi" w:cstheme="minorHAnsi"/>
        </w:rPr>
        <w:t>Overall, there are more positive correlations, indicating that as total withdrawals increase, rates increase as well. There is a positive correlation pattern i</w:t>
      </w:r>
      <w:r w:rsidR="008362A4">
        <w:rPr>
          <w:rFonts w:asciiTheme="minorHAnsi" w:eastAsia="Calibri" w:hAnsiTheme="minorHAnsi" w:cstheme="minorHAnsi"/>
        </w:rPr>
        <w:t>n total withdrawals and both personal consumption expenditure sub-indicators</w:t>
      </w:r>
      <w:r>
        <w:rPr>
          <w:rFonts w:asciiTheme="minorHAnsi" w:eastAsia="Calibri" w:hAnsiTheme="minorHAnsi" w:cstheme="minorHAnsi"/>
        </w:rPr>
        <w:t>, meaning that minimizing withdrawals and conserving water could indirectly lead to lower utility bills for citizens. Lowering these bills would in turn be a great incentive for citizens to conserve water to keep the utility bills lower. Even though correlation does not equate to causation, inferring potential trends and future outcomes can help prevent water stress for the Rio Grande Basin in the future.</w:t>
      </w:r>
    </w:p>
    <w:p w14:paraId="149F921B" w14:textId="77777777" w:rsidR="008D02CE" w:rsidRPr="00D164F5" w:rsidRDefault="008D02CE" w:rsidP="00617B4E">
      <w:pPr>
        <w:spacing w:after="0" w:line="480" w:lineRule="auto"/>
        <w:ind w:left="0"/>
        <w:rPr>
          <w:rFonts w:asciiTheme="minorHAnsi" w:eastAsia="Times New Roman" w:hAnsiTheme="minorHAnsi" w:cstheme="minorHAnsi"/>
          <w:b/>
          <w:color w:val="000000"/>
        </w:rPr>
      </w:pPr>
    </w:p>
    <w:p w14:paraId="48B4D3B3" w14:textId="366B78C0" w:rsidR="008D02CE" w:rsidRPr="00AF22B3" w:rsidRDefault="008D02CE" w:rsidP="005E0C84">
      <w:pPr>
        <w:pStyle w:val="ListParagraph"/>
        <w:numPr>
          <w:ilvl w:val="3"/>
          <w:numId w:val="24"/>
        </w:numPr>
        <w:spacing w:after="0" w:line="480" w:lineRule="auto"/>
        <w:ind w:left="0" w:firstLine="0"/>
        <w:rPr>
          <w:rFonts w:asciiTheme="minorHAnsi" w:eastAsia="Times New Roman" w:hAnsiTheme="minorHAnsi" w:cstheme="minorHAnsi"/>
          <w:b/>
          <w:color w:val="000000"/>
        </w:rPr>
      </w:pPr>
      <w:r w:rsidRPr="00AF22B3">
        <w:rPr>
          <w:rFonts w:asciiTheme="minorHAnsi" w:eastAsia="Times New Roman" w:hAnsiTheme="minorHAnsi" w:cstheme="minorHAnsi"/>
          <w:b/>
          <w:color w:val="000000"/>
        </w:rPr>
        <w:t xml:space="preserve">Public Supply, </w:t>
      </w:r>
      <w:r w:rsidR="00567FDD" w:rsidRPr="00AF22B3">
        <w:rPr>
          <w:rFonts w:asciiTheme="minorHAnsi" w:eastAsia="Times New Roman" w:hAnsiTheme="minorHAnsi" w:cstheme="minorHAnsi"/>
          <w:b/>
          <w:color w:val="000000"/>
        </w:rPr>
        <w:t>Total Withdrawals, Fresh</w:t>
      </w:r>
      <w:r w:rsidR="0038303E">
        <w:rPr>
          <w:rFonts w:asciiTheme="minorHAnsi" w:eastAsia="Times New Roman" w:hAnsiTheme="minorHAnsi" w:cstheme="minorHAnsi"/>
          <w:b/>
          <w:color w:val="000000"/>
        </w:rPr>
        <w:t xml:space="preserve"> Water</w:t>
      </w:r>
    </w:p>
    <w:p w14:paraId="5C2A5537" w14:textId="187DC207" w:rsidR="00AF22B3" w:rsidRPr="00AF22B3" w:rsidRDefault="0038303E" w:rsidP="00617B4E">
      <w:pPr>
        <w:pStyle w:val="ListParagraph"/>
        <w:spacing w:after="0" w:line="480" w:lineRule="auto"/>
        <w:ind w:left="0" w:firstLine="360"/>
        <w:rPr>
          <w:rFonts w:asciiTheme="minorHAnsi" w:eastAsia="Times New Roman" w:hAnsiTheme="minorHAnsi" w:cstheme="minorHAnsi"/>
          <w:b/>
          <w:color w:val="000000"/>
        </w:rPr>
      </w:pPr>
      <w:r>
        <w:rPr>
          <w:rFonts w:asciiTheme="minorHAnsi" w:eastAsia="Calibri" w:hAnsiTheme="minorHAnsi" w:cstheme="minorHAnsi"/>
        </w:rPr>
        <w:t xml:space="preserve">Analyzing </w:t>
      </w:r>
      <w:r w:rsidR="00AF22B3" w:rsidRPr="00D164F5">
        <w:rPr>
          <w:rFonts w:asciiTheme="minorHAnsi" w:eastAsia="Calibri" w:hAnsiTheme="minorHAnsi" w:cstheme="minorHAnsi"/>
        </w:rPr>
        <w:t>total freshwater withd</w:t>
      </w:r>
      <w:r w:rsidR="00AA5E24">
        <w:rPr>
          <w:rFonts w:asciiTheme="minorHAnsi" w:eastAsia="Calibri" w:hAnsiTheme="minorHAnsi" w:cstheme="minorHAnsi"/>
        </w:rPr>
        <w:t>rawals for public supply and personal</w:t>
      </w:r>
      <w:r w:rsidR="00AF22B3" w:rsidRPr="00D164F5">
        <w:rPr>
          <w:rFonts w:asciiTheme="minorHAnsi" w:eastAsia="Calibri" w:hAnsiTheme="minorHAnsi" w:cstheme="minorHAnsi"/>
        </w:rPr>
        <w:t>s</w:t>
      </w:r>
      <w:r w:rsidR="00F57871">
        <w:rPr>
          <w:rFonts w:asciiTheme="minorHAnsi" w:eastAsia="Calibri" w:hAnsiTheme="minorHAnsi" w:cstheme="minorHAnsi"/>
        </w:rPr>
        <w:t xml:space="preserve"> (Coefficients 10 and 12)</w:t>
      </w:r>
      <w:r w:rsidR="00AF22B3" w:rsidRPr="00D164F5">
        <w:rPr>
          <w:rFonts w:asciiTheme="minorHAnsi" w:eastAsia="Calibri" w:hAnsiTheme="minorHAnsi" w:cstheme="minorHAnsi"/>
        </w:rPr>
        <w:t>, similar time periods are</w:t>
      </w:r>
      <w:r w:rsidR="00AF22B3">
        <w:rPr>
          <w:rFonts w:asciiTheme="minorHAnsi" w:eastAsia="Calibri" w:hAnsiTheme="minorHAnsi" w:cstheme="minorHAnsi"/>
        </w:rPr>
        <w:t xml:space="preserve"> used as with the previous table</w:t>
      </w:r>
      <w:r w:rsidR="00AF22B3" w:rsidRPr="00D164F5">
        <w:rPr>
          <w:rFonts w:asciiTheme="minorHAnsi" w:eastAsia="Calibri" w:hAnsiTheme="minorHAnsi" w:cstheme="minorHAnsi"/>
        </w:rPr>
        <w:t xml:space="preserve"> </w:t>
      </w:r>
      <w:r w:rsidR="00AF22B3" w:rsidRPr="00D164F5">
        <w:rPr>
          <w:rFonts w:asciiTheme="minorHAnsi" w:eastAsia="Calibri" w:hAnsiTheme="minorHAnsi" w:cstheme="minorHAnsi"/>
        </w:rPr>
        <w:lastRenderedPageBreak/>
        <w:t>depicting total withdrawals, except now the time range for all three states is 2000-2010 because data for Texas</w:t>
      </w:r>
      <w:r>
        <w:rPr>
          <w:rFonts w:asciiTheme="minorHAnsi" w:eastAsia="Calibri" w:hAnsiTheme="minorHAnsi" w:cstheme="minorHAnsi"/>
        </w:rPr>
        <w:t xml:space="preserve"> is available</w:t>
      </w:r>
      <w:r w:rsidR="00AF22B3" w:rsidRPr="00D164F5">
        <w:rPr>
          <w:rFonts w:asciiTheme="minorHAnsi" w:eastAsia="Calibri" w:hAnsiTheme="minorHAnsi" w:cstheme="minorHAnsi"/>
        </w:rPr>
        <w:t>.</w:t>
      </w:r>
    </w:p>
    <w:p w14:paraId="242D1A32" w14:textId="2DE2965B" w:rsidR="008D02CE" w:rsidRPr="00D164F5" w:rsidRDefault="0038303E"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For </w:t>
      </w:r>
      <w:r w:rsidR="008D02CE" w:rsidRPr="00D164F5">
        <w:rPr>
          <w:rFonts w:asciiTheme="minorHAnsi" w:eastAsia="Calibri" w:hAnsiTheme="minorHAnsi" w:cstheme="minorHAnsi"/>
        </w:rPr>
        <w:t xml:space="preserve">the case study Bernalillo County, both correlation </w:t>
      </w:r>
      <w:r>
        <w:rPr>
          <w:rFonts w:asciiTheme="minorHAnsi" w:eastAsia="Calibri" w:hAnsiTheme="minorHAnsi" w:cstheme="minorHAnsi"/>
        </w:rPr>
        <w:t>c</w:t>
      </w:r>
      <w:r w:rsidR="00040F07">
        <w:rPr>
          <w:rFonts w:asciiTheme="minorHAnsi" w:eastAsia="Calibri" w:hAnsiTheme="minorHAnsi" w:cstheme="minorHAnsi"/>
        </w:rPr>
        <w:t>oefficient</w:t>
      </w:r>
      <w:r w:rsidR="00AA5E24">
        <w:rPr>
          <w:rFonts w:asciiTheme="minorHAnsi" w:eastAsia="Calibri" w:hAnsiTheme="minorHAnsi" w:cstheme="minorHAnsi"/>
        </w:rPr>
        <w:t>s for personal consumption expenditure</w:t>
      </w:r>
      <w:r w:rsidR="008D02CE" w:rsidRPr="00D164F5">
        <w:rPr>
          <w:rFonts w:asciiTheme="minorHAnsi" w:eastAsia="Calibri" w:hAnsiTheme="minorHAnsi" w:cstheme="minorHAnsi"/>
        </w:rPr>
        <w:t xml:space="preserve">s were statistically significant with negative relationships. </w:t>
      </w:r>
      <w:r w:rsidR="008D02CE" w:rsidRPr="00F57871">
        <w:rPr>
          <w:rFonts w:asciiTheme="minorHAnsi" w:eastAsia="Calibri" w:hAnsiTheme="minorHAnsi" w:cstheme="minorHAnsi"/>
        </w:rPr>
        <w:t>This is similar to</w:t>
      </w:r>
      <w:r w:rsidR="00F57871" w:rsidRPr="00F57871">
        <w:rPr>
          <w:rFonts w:asciiTheme="minorHAnsi" w:eastAsia="Calibri" w:hAnsiTheme="minorHAnsi" w:cstheme="minorHAnsi"/>
        </w:rPr>
        <w:t xml:space="preserve"> Co</w:t>
      </w:r>
      <w:r w:rsidR="001705D0">
        <w:rPr>
          <w:rFonts w:asciiTheme="minorHAnsi" w:eastAsia="Calibri" w:hAnsiTheme="minorHAnsi" w:cstheme="minorHAnsi"/>
        </w:rPr>
        <w:t>efficients 9 and 11 from Table 4</w:t>
      </w:r>
      <w:r w:rsidR="00F57871" w:rsidRPr="00F57871">
        <w:rPr>
          <w:rFonts w:asciiTheme="minorHAnsi" w:eastAsia="Calibri" w:hAnsiTheme="minorHAnsi" w:cstheme="minorHAnsi"/>
        </w:rPr>
        <w:t xml:space="preserve">, </w:t>
      </w:r>
      <w:r w:rsidRPr="00F57871">
        <w:rPr>
          <w:rFonts w:asciiTheme="minorHAnsi" w:eastAsia="Calibri" w:hAnsiTheme="minorHAnsi" w:cstheme="minorHAnsi"/>
        </w:rPr>
        <w:t xml:space="preserve">with correlation coefficients for </w:t>
      </w:r>
      <w:r w:rsidR="008D02CE" w:rsidRPr="00F57871">
        <w:rPr>
          <w:rFonts w:asciiTheme="minorHAnsi" w:eastAsia="Calibri" w:hAnsiTheme="minorHAnsi" w:cstheme="minorHAnsi"/>
        </w:rPr>
        <w:t xml:space="preserve">total </w:t>
      </w:r>
      <w:r w:rsidRPr="00F57871">
        <w:rPr>
          <w:rFonts w:asciiTheme="minorHAnsi" w:eastAsia="Calibri" w:hAnsiTheme="minorHAnsi" w:cstheme="minorHAnsi"/>
        </w:rPr>
        <w:t xml:space="preserve">water </w:t>
      </w:r>
      <w:r w:rsidR="008D02CE" w:rsidRPr="00F57871">
        <w:rPr>
          <w:rFonts w:asciiTheme="minorHAnsi" w:eastAsia="Calibri" w:hAnsiTheme="minorHAnsi" w:cstheme="minorHAnsi"/>
        </w:rPr>
        <w:t>withdrawals</w:t>
      </w:r>
      <w:r w:rsidRPr="00F57871">
        <w:rPr>
          <w:rFonts w:asciiTheme="minorHAnsi" w:eastAsia="Calibri" w:hAnsiTheme="minorHAnsi" w:cstheme="minorHAnsi"/>
        </w:rPr>
        <w:t>. C</w:t>
      </w:r>
      <w:r w:rsidR="008D02CE" w:rsidRPr="00F57871">
        <w:rPr>
          <w:rFonts w:asciiTheme="minorHAnsi" w:eastAsia="Calibri" w:hAnsiTheme="minorHAnsi" w:cstheme="minorHAnsi"/>
        </w:rPr>
        <w:t xml:space="preserve">orrelation </w:t>
      </w:r>
      <w:r w:rsidRPr="00F57871">
        <w:rPr>
          <w:rFonts w:asciiTheme="minorHAnsi" w:eastAsia="Calibri" w:hAnsiTheme="minorHAnsi" w:cstheme="minorHAnsi"/>
        </w:rPr>
        <w:t>c</w:t>
      </w:r>
      <w:r w:rsidR="00040F07" w:rsidRPr="00F57871">
        <w:rPr>
          <w:rFonts w:asciiTheme="minorHAnsi" w:eastAsia="Calibri" w:hAnsiTheme="minorHAnsi" w:cstheme="minorHAnsi"/>
        </w:rPr>
        <w:t>oefficient</w:t>
      </w:r>
      <w:r w:rsidR="008D02CE" w:rsidRPr="00F57871">
        <w:rPr>
          <w:rFonts w:asciiTheme="minorHAnsi" w:eastAsia="Calibri" w:hAnsiTheme="minorHAnsi" w:cstheme="minorHAnsi"/>
        </w:rPr>
        <w:t>s</w:t>
      </w:r>
      <w:r w:rsidR="00F57871">
        <w:rPr>
          <w:rFonts w:asciiTheme="minorHAnsi" w:eastAsia="Calibri" w:hAnsiTheme="minorHAnsi" w:cstheme="minorHAnsi"/>
        </w:rPr>
        <w:t xml:space="preserve"> 10 and 12</w:t>
      </w:r>
      <w:r w:rsidR="008D02CE" w:rsidRPr="00F57871">
        <w:rPr>
          <w:rFonts w:asciiTheme="minorHAnsi" w:eastAsia="Calibri" w:hAnsiTheme="minorHAnsi" w:cstheme="minorHAnsi"/>
        </w:rPr>
        <w:t xml:space="preserve"> </w:t>
      </w:r>
      <w:r w:rsidR="004B1A27" w:rsidRPr="00F57871">
        <w:rPr>
          <w:rFonts w:asciiTheme="minorHAnsi" w:eastAsia="Calibri" w:hAnsiTheme="minorHAnsi" w:cstheme="minorHAnsi"/>
        </w:rPr>
        <w:t xml:space="preserve">for </w:t>
      </w:r>
      <w:r w:rsidRPr="00F57871">
        <w:rPr>
          <w:rFonts w:asciiTheme="minorHAnsi" w:eastAsia="Calibri" w:hAnsiTheme="minorHAnsi" w:cstheme="minorHAnsi"/>
        </w:rPr>
        <w:t xml:space="preserve">El Paso County </w:t>
      </w:r>
      <w:r w:rsidR="008D02CE" w:rsidRPr="00F57871">
        <w:rPr>
          <w:rFonts w:asciiTheme="minorHAnsi" w:eastAsia="Calibri" w:hAnsiTheme="minorHAnsi" w:cstheme="minorHAnsi"/>
        </w:rPr>
        <w:t xml:space="preserve">are different than </w:t>
      </w:r>
      <w:r w:rsidR="00F57871">
        <w:rPr>
          <w:rFonts w:asciiTheme="minorHAnsi" w:eastAsia="Calibri" w:hAnsiTheme="minorHAnsi" w:cstheme="minorHAnsi"/>
        </w:rPr>
        <w:t xml:space="preserve">Coefficients 9 and 11, </w:t>
      </w:r>
      <w:r w:rsidR="008D02CE" w:rsidRPr="00F57871">
        <w:rPr>
          <w:rFonts w:asciiTheme="minorHAnsi" w:eastAsia="Calibri" w:hAnsiTheme="minorHAnsi" w:cstheme="minorHAnsi"/>
        </w:rPr>
        <w:t>with</w:t>
      </w:r>
      <w:r w:rsidR="008D02CE" w:rsidRPr="00D164F5">
        <w:rPr>
          <w:rFonts w:asciiTheme="minorHAnsi" w:eastAsia="Calibri" w:hAnsiTheme="minorHAnsi" w:cstheme="minorHAnsi"/>
        </w:rPr>
        <w:t xml:space="preserve"> </w:t>
      </w:r>
      <w:r w:rsidR="00F57871">
        <w:rPr>
          <w:rFonts w:asciiTheme="minorHAnsi" w:eastAsia="Calibri" w:hAnsiTheme="minorHAnsi" w:cstheme="minorHAnsi"/>
        </w:rPr>
        <w:t xml:space="preserve">Coefficients 10 and 12 </w:t>
      </w:r>
      <w:r w:rsidR="008D02CE" w:rsidRPr="00D164F5">
        <w:rPr>
          <w:rFonts w:asciiTheme="minorHAnsi" w:eastAsia="Calibri" w:hAnsiTheme="minorHAnsi" w:cstheme="minorHAnsi"/>
        </w:rPr>
        <w:t xml:space="preserve">both </w:t>
      </w:r>
      <w:r>
        <w:rPr>
          <w:rFonts w:asciiTheme="minorHAnsi" w:eastAsia="Calibri" w:hAnsiTheme="minorHAnsi" w:cstheme="minorHAnsi"/>
        </w:rPr>
        <w:t xml:space="preserve">indicating </w:t>
      </w:r>
      <w:r w:rsidR="008D02CE" w:rsidRPr="00D164F5">
        <w:rPr>
          <w:rFonts w:asciiTheme="minorHAnsi" w:eastAsia="Calibri" w:hAnsiTheme="minorHAnsi" w:cstheme="minorHAnsi"/>
        </w:rPr>
        <w:t>significant negative relationships</w:t>
      </w:r>
      <w:r>
        <w:rPr>
          <w:rFonts w:asciiTheme="minorHAnsi" w:eastAsia="Calibri" w:hAnsiTheme="minorHAnsi" w:cstheme="minorHAnsi"/>
        </w:rPr>
        <w:t>.</w:t>
      </w:r>
      <w:r w:rsidR="008D02CE" w:rsidRPr="00D164F5">
        <w:rPr>
          <w:rFonts w:asciiTheme="minorHAnsi" w:eastAsia="Calibri" w:hAnsiTheme="minorHAnsi" w:cstheme="minorHAnsi"/>
        </w:rPr>
        <w:t xml:space="preserve"> </w:t>
      </w:r>
      <w:r w:rsidR="004B1A27">
        <w:rPr>
          <w:rFonts w:asciiTheme="minorHAnsi" w:eastAsia="Calibri" w:hAnsiTheme="minorHAnsi" w:cstheme="minorHAnsi"/>
        </w:rPr>
        <w:t xml:space="preserve">For </w:t>
      </w:r>
      <w:r w:rsidR="008D02CE" w:rsidRPr="00D164F5">
        <w:rPr>
          <w:rFonts w:asciiTheme="minorHAnsi" w:eastAsia="Calibri" w:hAnsiTheme="minorHAnsi" w:cstheme="minorHAnsi"/>
        </w:rPr>
        <w:t xml:space="preserve">Rio Grande </w:t>
      </w:r>
      <w:r w:rsidR="003111C3" w:rsidRPr="00D164F5">
        <w:rPr>
          <w:rFonts w:asciiTheme="minorHAnsi" w:eastAsia="Calibri" w:hAnsiTheme="minorHAnsi" w:cstheme="minorHAnsi"/>
        </w:rPr>
        <w:t>County,</w:t>
      </w:r>
      <w:r w:rsidR="008D02CE" w:rsidRPr="00D164F5">
        <w:rPr>
          <w:rFonts w:asciiTheme="minorHAnsi" w:eastAsia="Calibri" w:hAnsiTheme="minorHAnsi" w:cstheme="minorHAnsi"/>
        </w:rPr>
        <w:t xml:space="preserve"> </w:t>
      </w:r>
      <w:r>
        <w:rPr>
          <w:rFonts w:asciiTheme="minorHAnsi" w:eastAsia="Calibri" w:hAnsiTheme="minorHAnsi" w:cstheme="minorHAnsi"/>
        </w:rPr>
        <w:t xml:space="preserve">no </w:t>
      </w:r>
      <w:r w:rsidR="008D02CE" w:rsidRPr="00D164F5">
        <w:rPr>
          <w:rFonts w:asciiTheme="minorHAnsi" w:eastAsia="Calibri" w:hAnsiTheme="minorHAnsi" w:cstheme="minorHAnsi"/>
        </w:rPr>
        <w:t>statistically signi</w:t>
      </w:r>
      <w:r w:rsidR="00AA5E24">
        <w:rPr>
          <w:rFonts w:asciiTheme="minorHAnsi" w:eastAsia="Calibri" w:hAnsiTheme="minorHAnsi" w:cstheme="minorHAnsi"/>
        </w:rPr>
        <w:t>ficant relationships between personal consumption expenditure</w:t>
      </w:r>
      <w:r w:rsidR="008D02CE" w:rsidRPr="00D164F5">
        <w:rPr>
          <w:rFonts w:asciiTheme="minorHAnsi" w:eastAsia="Calibri" w:hAnsiTheme="minorHAnsi" w:cstheme="minorHAnsi"/>
        </w:rPr>
        <w:t>s and public supply freshwater withdrawals</w:t>
      </w:r>
      <w:r>
        <w:rPr>
          <w:rFonts w:asciiTheme="minorHAnsi" w:eastAsia="Calibri" w:hAnsiTheme="minorHAnsi" w:cstheme="minorHAnsi"/>
        </w:rPr>
        <w:t xml:space="preserve"> were found</w:t>
      </w:r>
      <w:r w:rsidR="008D02CE" w:rsidRPr="00D164F5">
        <w:rPr>
          <w:rFonts w:asciiTheme="minorHAnsi" w:eastAsia="Calibri" w:hAnsiTheme="minorHAnsi" w:cstheme="minorHAnsi"/>
        </w:rPr>
        <w:t xml:space="preserve">. Overall, for correlation </w:t>
      </w:r>
      <w:r>
        <w:rPr>
          <w:rFonts w:asciiTheme="minorHAnsi" w:eastAsia="Calibri" w:hAnsiTheme="minorHAnsi" w:cstheme="minorHAnsi"/>
        </w:rPr>
        <w:t>c</w:t>
      </w:r>
      <w:r w:rsidR="00040F07">
        <w:rPr>
          <w:rFonts w:asciiTheme="minorHAnsi" w:eastAsia="Calibri" w:hAnsiTheme="minorHAnsi" w:cstheme="minorHAnsi"/>
        </w:rPr>
        <w:t>oefficient</w:t>
      </w:r>
      <w:r w:rsidR="003111C3">
        <w:rPr>
          <w:rFonts w:asciiTheme="minorHAnsi" w:eastAsia="Calibri" w:hAnsiTheme="minorHAnsi" w:cstheme="minorHAnsi"/>
        </w:rPr>
        <w:t xml:space="preserve"> 1 (Personal Consumption Expenditures for</w:t>
      </w:r>
      <w:r w:rsidR="008D02CE" w:rsidRPr="00D164F5">
        <w:rPr>
          <w:rFonts w:asciiTheme="minorHAnsi" w:eastAsia="Calibri" w:hAnsiTheme="minorHAnsi" w:cstheme="minorHAnsi"/>
        </w:rPr>
        <w:t xml:space="preserve"> Housing and Utilities) there are 12 negative significant relationships and 11 positive significant relationships. </w:t>
      </w:r>
      <w:r w:rsidR="00DD5FC9">
        <w:rPr>
          <w:rFonts w:asciiTheme="minorHAnsi" w:eastAsia="Calibri" w:hAnsiTheme="minorHAnsi" w:cstheme="minorHAnsi"/>
        </w:rPr>
        <w:t>For per capita housing and utilities and withdrawals, there were 13 negative significant relationships and 10 positive significant relationships.</w:t>
      </w:r>
    </w:p>
    <w:p w14:paraId="7152A3A3" w14:textId="6157D6DF" w:rsidR="008D02CE" w:rsidRDefault="004B1A27"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These results differ greatly from the total withdrawals results, except for Bernalillo County which had strong negat</w:t>
      </w:r>
      <w:r w:rsidR="00C32A37">
        <w:rPr>
          <w:rFonts w:asciiTheme="minorHAnsi" w:eastAsia="Calibri" w:hAnsiTheme="minorHAnsi" w:cstheme="minorHAnsi"/>
        </w:rPr>
        <w:t>ive correlations for both total withdrawals and public supply freshwater withdrawals</w:t>
      </w:r>
      <w:r w:rsidR="008861C3">
        <w:rPr>
          <w:rFonts w:asciiTheme="minorHAnsi" w:eastAsia="Calibri" w:hAnsiTheme="minorHAnsi" w:cstheme="minorHAnsi"/>
        </w:rPr>
        <w:t xml:space="preserve"> </w:t>
      </w:r>
      <w:r w:rsidR="00C32A37">
        <w:rPr>
          <w:rFonts w:asciiTheme="minorHAnsi" w:eastAsia="Calibri" w:hAnsiTheme="minorHAnsi" w:cstheme="minorHAnsi"/>
        </w:rPr>
        <w:t>(Coefficients 9, 10, 11 and 12).</w:t>
      </w:r>
      <w:r>
        <w:rPr>
          <w:rFonts w:asciiTheme="minorHAnsi" w:eastAsia="Calibri" w:hAnsiTheme="minorHAnsi" w:cstheme="minorHAnsi"/>
        </w:rPr>
        <w:t xml:space="preserve"> </w:t>
      </w:r>
      <w:r w:rsidR="00AD5E84">
        <w:rPr>
          <w:rFonts w:asciiTheme="minorHAnsi" w:eastAsia="Calibri" w:hAnsiTheme="minorHAnsi" w:cstheme="minorHAnsi"/>
        </w:rPr>
        <w:t xml:space="preserve">In </w:t>
      </w:r>
      <w:r w:rsidR="00C32A37">
        <w:rPr>
          <w:rFonts w:asciiTheme="minorHAnsi" w:eastAsia="Calibri" w:hAnsiTheme="minorHAnsi" w:cstheme="minorHAnsi"/>
        </w:rPr>
        <w:t>table 4</w:t>
      </w:r>
      <w:r w:rsidR="00BC4D84">
        <w:rPr>
          <w:rFonts w:asciiTheme="minorHAnsi" w:eastAsia="Calibri" w:hAnsiTheme="minorHAnsi" w:cstheme="minorHAnsi"/>
        </w:rPr>
        <w:t>,</w:t>
      </w:r>
      <w:r w:rsidR="00AD5E84">
        <w:rPr>
          <w:rFonts w:asciiTheme="minorHAnsi" w:eastAsia="Calibri" w:hAnsiTheme="minorHAnsi" w:cstheme="minorHAnsi"/>
        </w:rPr>
        <w:t xml:space="preserve"> El Paso has negative significant correlations as well while Rio Grande has no significant relationships, which could indicate that housing and utility expenditures in more urban areas have more of an impact on water withdrawals.</w:t>
      </w:r>
    </w:p>
    <w:p w14:paraId="40198A12" w14:textId="77777777" w:rsidR="00F57871" w:rsidRDefault="00F57871" w:rsidP="00617B4E">
      <w:pPr>
        <w:spacing w:after="0" w:line="480" w:lineRule="auto"/>
        <w:ind w:left="0"/>
        <w:rPr>
          <w:rFonts w:asciiTheme="minorHAnsi" w:eastAsia="Calibri" w:hAnsiTheme="minorHAnsi" w:cstheme="minorHAnsi"/>
        </w:rPr>
      </w:pPr>
    </w:p>
    <w:p w14:paraId="1C7BBA93" w14:textId="77777777" w:rsidR="00AF50E3" w:rsidRDefault="00AF50E3" w:rsidP="00617B4E">
      <w:pPr>
        <w:spacing w:after="0" w:line="480" w:lineRule="auto"/>
        <w:ind w:left="0"/>
        <w:rPr>
          <w:rFonts w:asciiTheme="minorHAnsi" w:eastAsia="Calibri" w:hAnsiTheme="minorHAnsi" w:cstheme="minorHAnsi"/>
          <w:b/>
        </w:rPr>
      </w:pPr>
    </w:p>
    <w:p w14:paraId="51B16D06" w14:textId="77777777" w:rsidR="00AF50E3" w:rsidRDefault="00AF50E3" w:rsidP="00617B4E">
      <w:pPr>
        <w:spacing w:after="0" w:line="480" w:lineRule="auto"/>
        <w:ind w:left="0"/>
        <w:rPr>
          <w:rFonts w:asciiTheme="minorHAnsi" w:eastAsia="Calibri" w:hAnsiTheme="minorHAnsi" w:cstheme="minorHAnsi"/>
          <w:b/>
        </w:rPr>
      </w:pPr>
    </w:p>
    <w:p w14:paraId="1EB04DEF" w14:textId="77777777" w:rsidR="00AF50E3" w:rsidRDefault="00AF50E3" w:rsidP="00617B4E">
      <w:pPr>
        <w:spacing w:after="0" w:line="480" w:lineRule="auto"/>
        <w:ind w:left="0"/>
        <w:rPr>
          <w:rFonts w:asciiTheme="minorHAnsi" w:eastAsia="Calibri" w:hAnsiTheme="minorHAnsi" w:cstheme="minorHAnsi"/>
          <w:b/>
        </w:rPr>
      </w:pPr>
    </w:p>
    <w:p w14:paraId="0A5C9C41" w14:textId="603136AC" w:rsidR="00AF22B3" w:rsidRPr="00257AB4" w:rsidRDefault="00F57871"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lastRenderedPageBreak/>
        <w:t>5.4</w:t>
      </w:r>
      <w:r w:rsidR="00257AB4" w:rsidRPr="00257AB4">
        <w:rPr>
          <w:rFonts w:asciiTheme="minorHAnsi" w:eastAsia="Calibri" w:hAnsiTheme="minorHAnsi" w:cstheme="minorHAnsi"/>
          <w:b/>
        </w:rPr>
        <w:t xml:space="preserve"> Environmental Indicators</w:t>
      </w:r>
    </w:p>
    <w:p w14:paraId="3099A8F5" w14:textId="77777777" w:rsidR="00F57871" w:rsidRDefault="00F57871"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t>5.4.1. Temperature and Precipitation</w:t>
      </w:r>
    </w:p>
    <w:p w14:paraId="4F18421F" w14:textId="44955DAE" w:rsidR="008D02CE" w:rsidRPr="00F57871" w:rsidRDefault="00F57871" w:rsidP="00617B4E">
      <w:pPr>
        <w:spacing w:after="0" w:line="480" w:lineRule="auto"/>
        <w:ind w:left="0"/>
        <w:rPr>
          <w:rFonts w:asciiTheme="minorHAnsi" w:eastAsia="Calibri" w:hAnsiTheme="minorHAnsi" w:cstheme="minorHAnsi"/>
          <w:b/>
        </w:rPr>
      </w:pPr>
      <w:r>
        <w:rPr>
          <w:rFonts w:asciiTheme="minorHAnsi" w:eastAsia="Times New Roman" w:hAnsiTheme="minorHAnsi" w:cstheme="minorHAnsi"/>
          <w:b/>
          <w:color w:val="000000"/>
        </w:rPr>
        <w:t xml:space="preserve">5.4.1.1 </w:t>
      </w:r>
      <w:r w:rsidR="00567FDD">
        <w:rPr>
          <w:rFonts w:asciiTheme="minorHAnsi" w:eastAsia="Times New Roman" w:hAnsiTheme="minorHAnsi" w:cstheme="minorHAnsi"/>
          <w:b/>
          <w:color w:val="000000"/>
        </w:rPr>
        <w:t>Total Withdrawals</w:t>
      </w:r>
    </w:p>
    <w:p w14:paraId="7EEC4CE1" w14:textId="4679A81E" w:rsidR="00257AB4" w:rsidRPr="001705D0" w:rsidRDefault="001705D0"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Table 5</w:t>
      </w:r>
      <w:r w:rsidR="006368D2">
        <w:rPr>
          <w:rFonts w:asciiTheme="minorHAnsi" w:eastAsia="Calibri" w:hAnsiTheme="minorHAnsi" w:cstheme="minorHAnsi"/>
        </w:rPr>
        <w:t xml:space="preserve"> </w:t>
      </w:r>
      <w:r w:rsidR="0035652E">
        <w:rPr>
          <w:rFonts w:asciiTheme="minorHAnsi" w:eastAsia="Calibri" w:hAnsiTheme="minorHAnsi" w:cstheme="minorHAnsi"/>
        </w:rPr>
        <w:t xml:space="preserve">displays </w:t>
      </w:r>
      <w:r w:rsidR="00AF22B3" w:rsidRPr="00D164F5">
        <w:rPr>
          <w:rFonts w:asciiTheme="minorHAnsi" w:eastAsia="Calibri" w:hAnsiTheme="minorHAnsi" w:cstheme="minorHAnsi"/>
        </w:rPr>
        <w:t xml:space="preserve">temperature and precipitation </w:t>
      </w:r>
      <w:r w:rsidR="0035652E">
        <w:rPr>
          <w:rFonts w:asciiTheme="minorHAnsi" w:eastAsia="Calibri" w:hAnsiTheme="minorHAnsi" w:cstheme="minorHAnsi"/>
        </w:rPr>
        <w:t xml:space="preserve">values </w:t>
      </w:r>
      <w:r w:rsidR="00AF22B3" w:rsidRPr="00D164F5">
        <w:rPr>
          <w:rFonts w:asciiTheme="minorHAnsi" w:eastAsia="Calibri" w:hAnsiTheme="minorHAnsi" w:cstheme="minorHAnsi"/>
        </w:rPr>
        <w:t xml:space="preserve">correlated with total </w:t>
      </w:r>
      <w:r w:rsidR="0035652E">
        <w:rPr>
          <w:rFonts w:asciiTheme="minorHAnsi" w:eastAsia="Calibri" w:hAnsiTheme="minorHAnsi" w:cstheme="minorHAnsi"/>
        </w:rPr>
        <w:t xml:space="preserve">water </w:t>
      </w:r>
      <w:r w:rsidR="00AF22B3" w:rsidRPr="00D164F5">
        <w:rPr>
          <w:rFonts w:asciiTheme="minorHAnsi" w:eastAsia="Calibri" w:hAnsiTheme="minorHAnsi" w:cstheme="minorHAnsi"/>
        </w:rPr>
        <w:t>withdrawals</w:t>
      </w:r>
      <w:r w:rsidR="0035652E">
        <w:rPr>
          <w:rFonts w:asciiTheme="minorHAnsi" w:eastAsia="Calibri" w:hAnsiTheme="minorHAnsi" w:cstheme="minorHAnsi"/>
        </w:rPr>
        <w:t xml:space="preserve"> </w:t>
      </w:r>
      <w:r w:rsidR="00F57871">
        <w:rPr>
          <w:rFonts w:asciiTheme="minorHAnsi" w:eastAsia="Calibri" w:hAnsiTheme="minorHAnsi" w:cstheme="minorHAnsi"/>
        </w:rPr>
        <w:t xml:space="preserve">(Coefficients 1 and 3) </w:t>
      </w:r>
      <w:r w:rsidR="00AF22B3" w:rsidRPr="00D164F5">
        <w:rPr>
          <w:rFonts w:asciiTheme="minorHAnsi" w:eastAsia="Calibri" w:hAnsiTheme="minorHAnsi" w:cstheme="minorHAnsi"/>
        </w:rPr>
        <w:t>for the time periods 2000</w:t>
      </w:r>
      <w:r w:rsidR="0035652E">
        <w:rPr>
          <w:rFonts w:asciiTheme="minorHAnsi" w:eastAsia="Calibri" w:hAnsiTheme="minorHAnsi" w:cstheme="minorHAnsi"/>
        </w:rPr>
        <w:t>-</w:t>
      </w:r>
      <w:r w:rsidR="00AF22B3" w:rsidRPr="00D164F5">
        <w:rPr>
          <w:rFonts w:asciiTheme="minorHAnsi" w:eastAsia="Calibri" w:hAnsiTheme="minorHAnsi" w:cstheme="minorHAnsi"/>
        </w:rPr>
        <w:t xml:space="preserve">2010 for New Mexico and Colorado counties, and </w:t>
      </w:r>
      <w:r w:rsidR="0035652E">
        <w:rPr>
          <w:rFonts w:asciiTheme="minorHAnsi" w:eastAsia="Calibri" w:hAnsiTheme="minorHAnsi" w:cstheme="minorHAnsi"/>
        </w:rPr>
        <w:t xml:space="preserve">for </w:t>
      </w:r>
      <w:r w:rsidR="00AF22B3" w:rsidRPr="00D164F5">
        <w:rPr>
          <w:rFonts w:asciiTheme="minorHAnsi" w:eastAsia="Calibri" w:hAnsiTheme="minorHAnsi" w:cstheme="minorHAnsi"/>
        </w:rPr>
        <w:t>2005</w:t>
      </w:r>
      <w:r w:rsidR="0035652E">
        <w:rPr>
          <w:rFonts w:asciiTheme="minorHAnsi" w:eastAsia="Calibri" w:hAnsiTheme="minorHAnsi" w:cstheme="minorHAnsi"/>
        </w:rPr>
        <w:t>-</w:t>
      </w:r>
      <w:r w:rsidR="00AF22B3" w:rsidRPr="00D164F5">
        <w:rPr>
          <w:rFonts w:asciiTheme="minorHAnsi" w:eastAsia="Calibri" w:hAnsiTheme="minorHAnsi" w:cstheme="minorHAnsi"/>
        </w:rPr>
        <w:t>2010 for Texas counties.</w:t>
      </w:r>
      <w:r w:rsidRPr="001705D0">
        <w:t xml:space="preserve"> </w:t>
      </w:r>
    </w:p>
    <w:p w14:paraId="607A28F1" w14:textId="715B7CD1" w:rsidR="00DC67A6" w:rsidRDefault="001705D0" w:rsidP="00DC67A6">
      <w:pPr>
        <w:keepNext/>
        <w:keepLines/>
        <w:ind w:left="0"/>
      </w:pPr>
      <w:r>
        <w:rPr>
          <w:rFonts w:asciiTheme="minorHAnsi" w:eastAsia="Calibri" w:hAnsiTheme="minorHAnsi" w:cstheme="minorHAnsi"/>
          <w:i/>
        </w:rPr>
        <w:lastRenderedPageBreak/>
        <w:t>Table 5</w:t>
      </w:r>
      <w:r w:rsidR="0005227E" w:rsidRPr="00023DA7">
        <w:rPr>
          <w:rFonts w:asciiTheme="minorHAnsi" w:eastAsia="Calibri" w:hAnsiTheme="minorHAnsi" w:cstheme="minorHAnsi"/>
          <w:i/>
        </w:rPr>
        <w:t>: Envir</w:t>
      </w:r>
      <w:r w:rsidR="00DC67A6">
        <w:rPr>
          <w:rFonts w:asciiTheme="minorHAnsi" w:eastAsia="Calibri" w:hAnsiTheme="minorHAnsi" w:cstheme="minorHAnsi"/>
          <w:i/>
        </w:rPr>
        <w:t>onmental Indicator Correlatio</w:t>
      </w:r>
      <w:r w:rsidR="00B755A9">
        <w:rPr>
          <w:rFonts w:asciiTheme="minorHAnsi" w:eastAsia="Calibri" w:hAnsiTheme="minorHAnsi" w:cstheme="minorHAnsi"/>
          <w:i/>
        </w:rPr>
        <w:t>ns</w:t>
      </w:r>
      <w:r w:rsidR="008B6699" w:rsidRPr="008B6699">
        <w:rPr>
          <w:noProof/>
        </w:rPr>
        <w:drawing>
          <wp:inline distT="0" distB="0" distL="0" distR="0" wp14:anchorId="52F073D1" wp14:editId="35D4B108">
            <wp:extent cx="5394666" cy="67456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8370" cy="6750237"/>
                    </a:xfrm>
                    <a:prstGeom prst="rect">
                      <a:avLst/>
                    </a:prstGeom>
                    <a:noFill/>
                    <a:ln>
                      <a:noFill/>
                    </a:ln>
                  </pic:spPr>
                </pic:pic>
              </a:graphicData>
            </a:graphic>
          </wp:inline>
        </w:drawing>
      </w:r>
    </w:p>
    <w:p w14:paraId="5D34DA19" w14:textId="498187EE" w:rsidR="00DC67A6" w:rsidRDefault="00DC67A6" w:rsidP="00DC67A6">
      <w:pPr>
        <w:keepNext/>
        <w:keepLines/>
        <w:ind w:left="0"/>
      </w:pPr>
      <w:r>
        <w:rPr>
          <w:rFonts w:asciiTheme="minorHAnsi" w:eastAsia="Calibri" w:hAnsiTheme="minorHAnsi" w:cstheme="minorHAnsi"/>
          <w:i/>
        </w:rPr>
        <w:t>Legend:</w:t>
      </w:r>
      <w:r w:rsidRPr="00023DA7">
        <w:rPr>
          <w:rFonts w:asciiTheme="minorHAnsi" w:eastAsia="Calibri" w:hAnsiTheme="minorHAnsi" w:cstheme="minorHAnsi"/>
          <w:i/>
        </w:rPr>
        <w:t xml:space="preserve"> Total Withdrawals and Temperature (Coefficient 1), Public Supply Withdrawals and Temperature (Coefficient 2), Total Withdrawals and Precipitation (Coefficient 3), Public Supply Withdrawals and Precipitation (Coefficient 4), Total Withdrawals and Average Annual Streamflow Rate (Coefficient 5), and Public Supply Withdrawals and Average Annual Streamflow Rate (Coefficient 6).</w:t>
      </w:r>
      <w:r w:rsidRPr="00023DA7">
        <w:t xml:space="preserve"> </w:t>
      </w:r>
    </w:p>
    <w:p w14:paraId="7F78ED4F" w14:textId="77777777" w:rsidR="00DC67A6" w:rsidRPr="00023DA7" w:rsidRDefault="00DC67A6" w:rsidP="005E0C84">
      <w:pPr>
        <w:keepNext/>
        <w:keepLines/>
        <w:ind w:left="0"/>
        <w:rPr>
          <w:rFonts w:asciiTheme="minorHAnsi" w:eastAsia="Calibri" w:hAnsiTheme="minorHAnsi" w:cstheme="minorHAnsi"/>
          <w:i/>
        </w:rPr>
      </w:pPr>
    </w:p>
    <w:p w14:paraId="6E514068" w14:textId="77777777" w:rsidR="00E47636" w:rsidRDefault="006368D2"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lastRenderedPageBreak/>
        <w:t xml:space="preserve">For </w:t>
      </w:r>
      <w:r w:rsidR="008D02CE" w:rsidRPr="00D164F5">
        <w:rPr>
          <w:rFonts w:asciiTheme="minorHAnsi" w:eastAsia="Calibri" w:hAnsiTheme="minorHAnsi" w:cstheme="minorHAnsi"/>
        </w:rPr>
        <w:t>Bernalillo County, total withdrawals correlated with both temperature and precipitation yielded no significant relationships. For El Paso and Rio Grande Counties there were no significant relationships</w:t>
      </w:r>
      <w:r w:rsidR="0035652E">
        <w:rPr>
          <w:rFonts w:asciiTheme="minorHAnsi" w:eastAsia="Calibri" w:hAnsiTheme="minorHAnsi" w:cstheme="minorHAnsi"/>
        </w:rPr>
        <w:t xml:space="preserve"> either</w:t>
      </w:r>
      <w:r w:rsidR="008D02CE" w:rsidRPr="00D164F5">
        <w:rPr>
          <w:rFonts w:asciiTheme="minorHAnsi" w:eastAsia="Calibri" w:hAnsiTheme="minorHAnsi" w:cstheme="minorHAnsi"/>
        </w:rPr>
        <w:t>. Overall, Dona Ana County is the only county with a positive significant relationship</w:t>
      </w:r>
      <w:r w:rsidR="0035652E">
        <w:rPr>
          <w:rFonts w:asciiTheme="minorHAnsi" w:eastAsia="Calibri" w:hAnsiTheme="minorHAnsi" w:cstheme="minorHAnsi"/>
        </w:rPr>
        <w:t xml:space="preserve"> between </w:t>
      </w:r>
      <w:r w:rsidR="008D02CE" w:rsidRPr="00D164F5">
        <w:rPr>
          <w:rFonts w:asciiTheme="minorHAnsi" w:eastAsia="Calibri" w:hAnsiTheme="minorHAnsi" w:cstheme="minorHAnsi"/>
        </w:rPr>
        <w:t xml:space="preserve">temperature and total </w:t>
      </w:r>
      <w:r w:rsidR="0035652E">
        <w:rPr>
          <w:rFonts w:asciiTheme="minorHAnsi" w:eastAsia="Calibri" w:hAnsiTheme="minorHAnsi" w:cstheme="minorHAnsi"/>
        </w:rPr>
        <w:t xml:space="preserve">water </w:t>
      </w:r>
      <w:r w:rsidR="008D02CE" w:rsidRPr="00D164F5">
        <w:rPr>
          <w:rFonts w:asciiTheme="minorHAnsi" w:eastAsia="Calibri" w:hAnsiTheme="minorHAnsi" w:cstheme="minorHAnsi"/>
        </w:rPr>
        <w:t>withdrawals</w:t>
      </w:r>
      <w:r w:rsidR="00C50760">
        <w:rPr>
          <w:rFonts w:asciiTheme="minorHAnsi" w:eastAsia="Calibri" w:hAnsiTheme="minorHAnsi" w:cstheme="minorHAnsi"/>
        </w:rPr>
        <w:t xml:space="preserve"> at 0.63. </w:t>
      </w:r>
      <w:r w:rsidR="0035652E">
        <w:rPr>
          <w:rFonts w:asciiTheme="minorHAnsi" w:eastAsia="Calibri" w:hAnsiTheme="minorHAnsi" w:cstheme="minorHAnsi"/>
        </w:rPr>
        <w:t xml:space="preserve">This means that </w:t>
      </w:r>
      <w:r w:rsidR="00C50760">
        <w:rPr>
          <w:rFonts w:asciiTheme="minorHAnsi" w:eastAsia="Calibri" w:hAnsiTheme="minorHAnsi" w:cstheme="minorHAnsi"/>
        </w:rPr>
        <w:t>as temperature increased so did water withdrawals.</w:t>
      </w:r>
      <w:r w:rsidR="0035652E">
        <w:rPr>
          <w:rFonts w:asciiTheme="minorHAnsi" w:eastAsia="Calibri" w:hAnsiTheme="minorHAnsi" w:cstheme="minorHAnsi"/>
        </w:rPr>
        <w:t xml:space="preserve"> </w:t>
      </w:r>
      <w:r w:rsidR="008D02CE" w:rsidRPr="00D164F5">
        <w:rPr>
          <w:rFonts w:asciiTheme="minorHAnsi" w:eastAsia="Calibri" w:hAnsiTheme="minorHAnsi" w:cstheme="minorHAnsi"/>
        </w:rPr>
        <w:t xml:space="preserve">Cameron County, Zapata County, and Conejos County are the only counties with a negative significant relationship between temperature levels and total withdrawals. </w:t>
      </w:r>
      <w:r w:rsidR="0035652E">
        <w:rPr>
          <w:rFonts w:asciiTheme="minorHAnsi" w:eastAsia="Calibri" w:hAnsiTheme="minorHAnsi" w:cstheme="minorHAnsi"/>
        </w:rPr>
        <w:t>This means that</w:t>
      </w:r>
      <w:r w:rsidR="00C50760">
        <w:rPr>
          <w:rFonts w:asciiTheme="minorHAnsi" w:eastAsia="Calibri" w:hAnsiTheme="minorHAnsi" w:cstheme="minorHAnsi"/>
        </w:rPr>
        <w:t xml:space="preserve"> as temperatures decreased, water withdrawals increased.</w:t>
      </w:r>
      <w:r w:rsidR="0035652E">
        <w:rPr>
          <w:rFonts w:asciiTheme="minorHAnsi" w:eastAsia="Calibri" w:hAnsiTheme="minorHAnsi" w:cstheme="minorHAnsi"/>
        </w:rPr>
        <w:t xml:space="preserve"> </w:t>
      </w:r>
    </w:p>
    <w:p w14:paraId="5CAB5408" w14:textId="3E20C2CD" w:rsidR="008D02CE" w:rsidRPr="00D164F5"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For precipitation and total withdrawal correlations, there were seven significant positive relationships and three sign</w:t>
      </w:r>
      <w:r w:rsidR="00C50760">
        <w:rPr>
          <w:rFonts w:asciiTheme="minorHAnsi" w:eastAsia="Calibri" w:hAnsiTheme="minorHAnsi" w:cstheme="minorHAnsi"/>
        </w:rPr>
        <w:t>ificant negative relationships, meaning that more counties experienced increases in water withdrawals as there were increases in</w:t>
      </w:r>
      <w:r w:rsidR="00481BED">
        <w:rPr>
          <w:rFonts w:asciiTheme="minorHAnsi" w:eastAsia="Calibri" w:hAnsiTheme="minorHAnsi" w:cstheme="minorHAnsi"/>
        </w:rPr>
        <w:t xml:space="preserve"> precipitation.</w:t>
      </w:r>
    </w:p>
    <w:p w14:paraId="33C3AC8B" w14:textId="0DC0E432" w:rsidR="00BA7256" w:rsidRDefault="00481BED"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These findings indicate that </w:t>
      </w:r>
      <w:r w:rsidR="0035652E">
        <w:rPr>
          <w:rFonts w:asciiTheme="minorHAnsi" w:eastAsia="Calibri" w:hAnsiTheme="minorHAnsi" w:cstheme="minorHAnsi"/>
        </w:rPr>
        <w:t>neither precipitation nor temperature (as the most relevant environmental indicators) seem to be strongly correlated with water withdrawals.</w:t>
      </w:r>
    </w:p>
    <w:p w14:paraId="74BF3113" w14:textId="77777777" w:rsidR="0035652E" w:rsidRPr="00D164F5" w:rsidRDefault="0035652E" w:rsidP="00617B4E">
      <w:pPr>
        <w:spacing w:after="0" w:line="480" w:lineRule="auto"/>
        <w:ind w:left="0"/>
        <w:rPr>
          <w:rFonts w:asciiTheme="minorHAnsi" w:eastAsia="Calibri" w:hAnsiTheme="minorHAnsi" w:cstheme="minorHAnsi"/>
        </w:rPr>
      </w:pPr>
    </w:p>
    <w:p w14:paraId="2AD21C31" w14:textId="77777777" w:rsidR="00F87CD7" w:rsidRDefault="00F57871" w:rsidP="00617B4E">
      <w:pPr>
        <w:spacing w:after="0" w:line="480" w:lineRule="auto"/>
        <w:ind w:left="0"/>
        <w:rPr>
          <w:rFonts w:asciiTheme="minorHAnsi" w:eastAsia="Times New Roman" w:hAnsiTheme="minorHAnsi" w:cstheme="minorHAnsi"/>
          <w:b/>
          <w:color w:val="000000"/>
        </w:rPr>
      </w:pPr>
      <w:r>
        <w:rPr>
          <w:rFonts w:asciiTheme="minorHAnsi" w:eastAsia="Times New Roman" w:hAnsiTheme="minorHAnsi" w:cstheme="minorHAnsi"/>
          <w:b/>
          <w:color w:val="000000"/>
        </w:rPr>
        <w:t>5.4.1.2</w:t>
      </w:r>
      <w:r w:rsidR="008D02CE" w:rsidRPr="00D164F5">
        <w:rPr>
          <w:rFonts w:asciiTheme="minorHAnsi" w:eastAsia="Times New Roman" w:hAnsiTheme="minorHAnsi" w:cstheme="minorHAnsi"/>
          <w:b/>
          <w:color w:val="000000"/>
        </w:rPr>
        <w:t xml:space="preserve"> Public Supply, </w:t>
      </w:r>
      <w:r w:rsidR="00567FDD">
        <w:rPr>
          <w:rFonts w:asciiTheme="minorHAnsi" w:eastAsia="Times New Roman" w:hAnsiTheme="minorHAnsi" w:cstheme="minorHAnsi"/>
          <w:b/>
          <w:color w:val="000000"/>
        </w:rPr>
        <w:t>Total Withdrawals, Fresh</w:t>
      </w:r>
      <w:r w:rsidR="0035652E">
        <w:rPr>
          <w:rFonts w:asciiTheme="minorHAnsi" w:eastAsia="Times New Roman" w:hAnsiTheme="minorHAnsi" w:cstheme="minorHAnsi"/>
          <w:b/>
          <w:color w:val="000000"/>
        </w:rPr>
        <w:t xml:space="preserve"> Water</w:t>
      </w:r>
    </w:p>
    <w:p w14:paraId="2B19828F" w14:textId="5990588C" w:rsidR="00AF22B3" w:rsidRPr="00D164F5" w:rsidRDefault="0035652E" w:rsidP="00617B4E">
      <w:pPr>
        <w:spacing w:after="0" w:line="480" w:lineRule="auto"/>
        <w:ind w:left="0" w:firstLine="360"/>
        <w:rPr>
          <w:rFonts w:asciiTheme="minorHAnsi" w:eastAsia="Times New Roman" w:hAnsiTheme="minorHAnsi" w:cstheme="minorHAnsi"/>
          <w:b/>
          <w:color w:val="000000"/>
        </w:rPr>
      </w:pPr>
      <w:r>
        <w:rPr>
          <w:rFonts w:asciiTheme="minorHAnsi" w:eastAsia="Calibri" w:hAnsiTheme="minorHAnsi" w:cstheme="minorHAnsi"/>
        </w:rPr>
        <w:t xml:space="preserve">A similar pattern as in the previous section was found </w:t>
      </w:r>
      <w:r w:rsidR="00AF22B3" w:rsidRPr="00D164F5">
        <w:rPr>
          <w:rFonts w:asciiTheme="minorHAnsi" w:eastAsia="Calibri" w:hAnsiTheme="minorHAnsi" w:cstheme="minorHAnsi"/>
        </w:rPr>
        <w:t>the publi</w:t>
      </w:r>
      <w:r w:rsidR="00AF22B3">
        <w:rPr>
          <w:rFonts w:asciiTheme="minorHAnsi" w:eastAsia="Calibri" w:hAnsiTheme="minorHAnsi" w:cstheme="minorHAnsi"/>
        </w:rPr>
        <w:t xml:space="preserve">c supply withdrawals and </w:t>
      </w:r>
      <w:r>
        <w:rPr>
          <w:rFonts w:asciiTheme="minorHAnsi" w:eastAsia="Calibri" w:hAnsiTheme="minorHAnsi" w:cstheme="minorHAnsi"/>
        </w:rPr>
        <w:t xml:space="preserve">both </w:t>
      </w:r>
      <w:r w:rsidR="00AF22B3">
        <w:rPr>
          <w:rFonts w:asciiTheme="minorHAnsi" w:eastAsia="Calibri" w:hAnsiTheme="minorHAnsi" w:cstheme="minorHAnsi"/>
        </w:rPr>
        <w:t xml:space="preserve">temperature </w:t>
      </w:r>
      <w:r>
        <w:rPr>
          <w:rFonts w:asciiTheme="minorHAnsi" w:eastAsia="Calibri" w:hAnsiTheme="minorHAnsi" w:cstheme="minorHAnsi"/>
        </w:rPr>
        <w:t xml:space="preserve">and </w:t>
      </w:r>
      <w:r w:rsidR="00AF22B3" w:rsidRPr="00D164F5">
        <w:rPr>
          <w:rFonts w:asciiTheme="minorHAnsi" w:eastAsia="Calibri" w:hAnsiTheme="minorHAnsi" w:cstheme="minorHAnsi"/>
        </w:rPr>
        <w:t>precipitation</w:t>
      </w:r>
      <w:r>
        <w:rPr>
          <w:rFonts w:asciiTheme="minorHAnsi" w:eastAsia="Calibri" w:hAnsiTheme="minorHAnsi" w:cstheme="minorHAnsi"/>
        </w:rPr>
        <w:t>, respectively in</w:t>
      </w:r>
      <w:r w:rsidR="00AF22B3" w:rsidRPr="00D164F5">
        <w:rPr>
          <w:rFonts w:asciiTheme="minorHAnsi" w:eastAsia="Calibri" w:hAnsiTheme="minorHAnsi" w:cstheme="minorHAnsi"/>
        </w:rPr>
        <w:t xml:space="preserve"> 2000</w:t>
      </w:r>
      <w:r>
        <w:rPr>
          <w:rFonts w:asciiTheme="minorHAnsi" w:eastAsia="Calibri" w:hAnsiTheme="minorHAnsi" w:cstheme="minorHAnsi"/>
        </w:rPr>
        <w:t>-</w:t>
      </w:r>
      <w:r w:rsidR="00AF22B3" w:rsidRPr="00D164F5">
        <w:rPr>
          <w:rFonts w:asciiTheme="minorHAnsi" w:eastAsia="Calibri" w:hAnsiTheme="minorHAnsi" w:cstheme="minorHAnsi"/>
        </w:rPr>
        <w:t>2010</w:t>
      </w:r>
      <w:r w:rsidR="00F57871">
        <w:rPr>
          <w:rFonts w:asciiTheme="minorHAnsi" w:eastAsia="Calibri" w:hAnsiTheme="minorHAnsi" w:cstheme="minorHAnsi"/>
        </w:rPr>
        <w:t xml:space="preserve"> (Coefficients 2 and 4</w:t>
      </w:r>
      <w:r>
        <w:rPr>
          <w:rFonts w:asciiTheme="minorHAnsi" w:eastAsia="Calibri" w:hAnsiTheme="minorHAnsi" w:cstheme="minorHAnsi"/>
        </w:rPr>
        <w:t>)</w:t>
      </w:r>
      <w:r w:rsidR="00AF22B3" w:rsidRPr="00D164F5">
        <w:rPr>
          <w:rFonts w:asciiTheme="minorHAnsi" w:eastAsia="Calibri" w:hAnsiTheme="minorHAnsi" w:cstheme="minorHAnsi"/>
        </w:rPr>
        <w:t>.</w:t>
      </w:r>
    </w:p>
    <w:p w14:paraId="1CF521EC" w14:textId="7C4B534D" w:rsidR="008D02CE"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For the three case study counties, there were no significant positive or negative correlations between either public supply withdrawals and temperature or public supply withdrawals and precipitation. Overall, Dona Ana County and Conejos County were the </w:t>
      </w:r>
      <w:r w:rsidRPr="00D164F5">
        <w:rPr>
          <w:rFonts w:asciiTheme="minorHAnsi" w:eastAsia="Calibri" w:hAnsiTheme="minorHAnsi" w:cstheme="minorHAnsi"/>
        </w:rPr>
        <w:lastRenderedPageBreak/>
        <w:t xml:space="preserve">only two counties </w:t>
      </w:r>
      <w:r w:rsidR="0035652E">
        <w:rPr>
          <w:rFonts w:asciiTheme="minorHAnsi" w:eastAsia="Calibri" w:hAnsiTheme="minorHAnsi" w:cstheme="minorHAnsi"/>
        </w:rPr>
        <w:t xml:space="preserve">with </w:t>
      </w:r>
      <w:r w:rsidRPr="00D164F5">
        <w:rPr>
          <w:rFonts w:asciiTheme="minorHAnsi" w:eastAsia="Calibri" w:hAnsiTheme="minorHAnsi" w:cstheme="minorHAnsi"/>
        </w:rPr>
        <w:t xml:space="preserve">significant negative correlations for public supply withdrawals and temperature. Presidio County in Texas was the only county </w:t>
      </w:r>
      <w:r w:rsidR="0035652E">
        <w:rPr>
          <w:rFonts w:asciiTheme="minorHAnsi" w:eastAsia="Calibri" w:hAnsiTheme="minorHAnsi" w:cstheme="minorHAnsi"/>
        </w:rPr>
        <w:t xml:space="preserve">indicating </w:t>
      </w:r>
      <w:r w:rsidRPr="00D164F5">
        <w:rPr>
          <w:rFonts w:asciiTheme="minorHAnsi" w:eastAsia="Calibri" w:hAnsiTheme="minorHAnsi" w:cstheme="minorHAnsi"/>
        </w:rPr>
        <w:t>a significant positive relationship between public supply withdrawals and temperature. For public supply withdrawals and precipitation, Los Alamos County in New Mexico and Conejos County in Colorado were the only two counties with significant negative correlations</w:t>
      </w:r>
      <w:r w:rsidR="0035652E">
        <w:rPr>
          <w:rFonts w:asciiTheme="minorHAnsi" w:eastAsia="Calibri" w:hAnsiTheme="minorHAnsi" w:cstheme="minorHAnsi"/>
        </w:rPr>
        <w:t>, while</w:t>
      </w:r>
      <w:r w:rsidRPr="00D164F5">
        <w:rPr>
          <w:rFonts w:asciiTheme="minorHAnsi" w:eastAsia="Calibri" w:hAnsiTheme="minorHAnsi" w:cstheme="minorHAnsi"/>
        </w:rPr>
        <w:t xml:space="preserve"> Sandoval and Taos counties </w:t>
      </w:r>
      <w:r w:rsidR="0035652E">
        <w:rPr>
          <w:rFonts w:asciiTheme="minorHAnsi" w:eastAsia="Calibri" w:hAnsiTheme="minorHAnsi" w:cstheme="minorHAnsi"/>
        </w:rPr>
        <w:t xml:space="preserve">in </w:t>
      </w:r>
      <w:r w:rsidRPr="00D164F5">
        <w:rPr>
          <w:rFonts w:asciiTheme="minorHAnsi" w:eastAsia="Calibri" w:hAnsiTheme="minorHAnsi" w:cstheme="minorHAnsi"/>
        </w:rPr>
        <w:t xml:space="preserve">New Mexico were the only counties with significant positive correlations. </w:t>
      </w:r>
    </w:p>
    <w:p w14:paraId="03230B38" w14:textId="4E6F6FBA" w:rsidR="0035652E" w:rsidRPr="00D164F5" w:rsidRDefault="00481BED"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Public supply water withdrawals correlated with temperature and precipitation yielded even less significant results than total withdrawals, indicating that in the ten year time period analyzed these variables do not strongly impact withdrawals.</w:t>
      </w:r>
    </w:p>
    <w:p w14:paraId="72720476" w14:textId="77777777" w:rsidR="008D02CE" w:rsidRPr="00D164F5" w:rsidRDefault="008D02CE" w:rsidP="00617B4E">
      <w:pPr>
        <w:spacing w:after="0" w:line="480" w:lineRule="auto"/>
        <w:ind w:left="0"/>
        <w:rPr>
          <w:rFonts w:asciiTheme="minorHAnsi" w:eastAsia="Calibri" w:hAnsiTheme="minorHAnsi" w:cstheme="minorHAnsi"/>
          <w:b/>
        </w:rPr>
      </w:pPr>
    </w:p>
    <w:p w14:paraId="1B2207A7" w14:textId="1E984B5F" w:rsidR="008D02CE" w:rsidRPr="00D164F5" w:rsidRDefault="00C96259" w:rsidP="00617B4E">
      <w:pPr>
        <w:spacing w:after="0" w:line="480" w:lineRule="auto"/>
        <w:ind w:left="0"/>
        <w:rPr>
          <w:rFonts w:asciiTheme="minorHAnsi" w:eastAsia="Calibri" w:hAnsiTheme="minorHAnsi" w:cstheme="minorHAnsi"/>
          <w:b/>
        </w:rPr>
      </w:pPr>
      <w:r>
        <w:rPr>
          <w:rFonts w:asciiTheme="minorHAnsi" w:eastAsia="Calibri" w:hAnsiTheme="minorHAnsi" w:cstheme="minorHAnsi"/>
          <w:b/>
        </w:rPr>
        <w:t>5.4.2</w:t>
      </w:r>
      <w:r w:rsidR="008D02CE" w:rsidRPr="00D164F5">
        <w:rPr>
          <w:rFonts w:asciiTheme="minorHAnsi" w:eastAsia="Calibri" w:hAnsiTheme="minorHAnsi" w:cstheme="minorHAnsi"/>
          <w:b/>
        </w:rPr>
        <w:t xml:space="preserve"> Streamflow</w:t>
      </w:r>
    </w:p>
    <w:p w14:paraId="506A4D2C" w14:textId="75DC4444" w:rsidR="00BD0A87" w:rsidRPr="00F57871" w:rsidRDefault="00481BED"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Streamflow rate</w:t>
      </w:r>
      <w:r w:rsidR="00A84F5E">
        <w:rPr>
          <w:rFonts w:asciiTheme="minorHAnsi" w:eastAsia="Calibri" w:hAnsiTheme="minorHAnsi" w:cstheme="minorHAnsi"/>
        </w:rPr>
        <w:t xml:space="preserve"> is another significant environmental variable that was correlated here </w:t>
      </w:r>
      <w:r w:rsidR="00AF22B3" w:rsidRPr="00D164F5">
        <w:rPr>
          <w:rFonts w:asciiTheme="minorHAnsi" w:eastAsia="Calibri" w:hAnsiTheme="minorHAnsi" w:cstheme="minorHAnsi"/>
        </w:rPr>
        <w:t xml:space="preserve">with total withdrawals </w:t>
      </w:r>
      <w:r w:rsidR="00A84F5E">
        <w:rPr>
          <w:rFonts w:asciiTheme="minorHAnsi" w:eastAsia="Calibri" w:hAnsiTheme="minorHAnsi" w:cstheme="minorHAnsi"/>
        </w:rPr>
        <w:t xml:space="preserve">in the time period </w:t>
      </w:r>
      <w:r w:rsidR="00AF22B3" w:rsidRPr="00D164F5">
        <w:rPr>
          <w:rFonts w:asciiTheme="minorHAnsi" w:eastAsia="Calibri" w:hAnsiTheme="minorHAnsi" w:cstheme="minorHAnsi"/>
        </w:rPr>
        <w:t xml:space="preserve">2000 through 2010 in New Mexico and Colorado, </w:t>
      </w:r>
      <w:r w:rsidR="00A84F5E">
        <w:rPr>
          <w:rFonts w:asciiTheme="minorHAnsi" w:eastAsia="Calibri" w:hAnsiTheme="minorHAnsi" w:cstheme="minorHAnsi"/>
        </w:rPr>
        <w:t xml:space="preserve">while it was analyzed for </w:t>
      </w:r>
      <w:r w:rsidR="00AF22B3" w:rsidRPr="00D164F5">
        <w:rPr>
          <w:rFonts w:asciiTheme="minorHAnsi" w:eastAsia="Calibri" w:hAnsiTheme="minorHAnsi" w:cstheme="minorHAnsi"/>
        </w:rPr>
        <w:t>2005</w:t>
      </w:r>
      <w:r w:rsidR="00A84F5E">
        <w:rPr>
          <w:rFonts w:asciiTheme="minorHAnsi" w:eastAsia="Calibri" w:hAnsiTheme="minorHAnsi" w:cstheme="minorHAnsi"/>
        </w:rPr>
        <w:t>-</w:t>
      </w:r>
      <w:r w:rsidR="00AF22B3" w:rsidRPr="00D164F5">
        <w:rPr>
          <w:rFonts w:asciiTheme="minorHAnsi" w:eastAsia="Calibri" w:hAnsiTheme="minorHAnsi" w:cstheme="minorHAnsi"/>
        </w:rPr>
        <w:t xml:space="preserve"> 2010 in Texas</w:t>
      </w:r>
      <w:r w:rsidR="00F57871">
        <w:rPr>
          <w:rFonts w:asciiTheme="minorHAnsi" w:eastAsia="Calibri" w:hAnsiTheme="minorHAnsi" w:cstheme="minorHAnsi"/>
        </w:rPr>
        <w:t xml:space="preserve"> due to data paucity (Coefficients 5 and 6</w:t>
      </w:r>
      <w:r w:rsidR="00A84F5E">
        <w:rPr>
          <w:rFonts w:asciiTheme="minorHAnsi" w:eastAsia="Calibri" w:hAnsiTheme="minorHAnsi" w:cstheme="minorHAnsi"/>
        </w:rPr>
        <w:t>).</w:t>
      </w:r>
      <w:r w:rsidR="00F57871">
        <w:rPr>
          <w:rFonts w:asciiTheme="minorHAnsi" w:eastAsia="Calibri" w:hAnsiTheme="minorHAnsi" w:cstheme="minorHAnsi"/>
        </w:rPr>
        <w:t xml:space="preserve"> </w:t>
      </w:r>
      <w:r w:rsidR="00BD0A87">
        <w:rPr>
          <w:rFonts w:asciiTheme="minorHAnsi" w:eastAsia="Calibri" w:hAnsiTheme="minorHAnsi" w:cstheme="minorHAnsi"/>
        </w:rPr>
        <w:t>A</w:t>
      </w:r>
      <w:r w:rsidR="00BD0A87" w:rsidRPr="00D164F5">
        <w:rPr>
          <w:rFonts w:asciiTheme="minorHAnsi" w:eastAsia="Calibri" w:hAnsiTheme="minorHAnsi" w:cstheme="minorHAnsi"/>
        </w:rPr>
        <w:t xml:space="preserve">verage annual streamflow data correlated with freshwater public supply withdrawals </w:t>
      </w:r>
      <w:r w:rsidR="00C96259">
        <w:rPr>
          <w:rFonts w:asciiTheme="minorHAnsi" w:eastAsia="Calibri" w:hAnsiTheme="minorHAnsi" w:cstheme="minorHAnsi"/>
        </w:rPr>
        <w:t>was for</w:t>
      </w:r>
      <w:r w:rsidR="00BD0A87">
        <w:rPr>
          <w:rFonts w:asciiTheme="minorHAnsi" w:eastAsia="Calibri" w:hAnsiTheme="minorHAnsi" w:cstheme="minorHAnsi"/>
        </w:rPr>
        <w:t xml:space="preserve"> the </w:t>
      </w:r>
      <w:r w:rsidR="00BD0A87" w:rsidRPr="00D164F5">
        <w:rPr>
          <w:rFonts w:asciiTheme="minorHAnsi" w:eastAsia="Calibri" w:hAnsiTheme="minorHAnsi" w:cstheme="minorHAnsi"/>
        </w:rPr>
        <w:t>years 2000 through 2010.</w:t>
      </w:r>
    </w:p>
    <w:p w14:paraId="3A2E10E1" w14:textId="41393088" w:rsidR="008D02CE" w:rsidRPr="00495E09" w:rsidRDefault="008D02CE" w:rsidP="00617B4E">
      <w:pPr>
        <w:spacing w:after="0" w:line="480" w:lineRule="auto"/>
        <w:ind w:left="0" w:firstLine="360"/>
        <w:rPr>
          <w:rFonts w:asciiTheme="minorHAnsi" w:eastAsia="Calibri" w:hAnsiTheme="minorHAnsi" w:cstheme="minorHAnsi"/>
        </w:rPr>
      </w:pPr>
      <w:r w:rsidRPr="00D164F5">
        <w:rPr>
          <w:rFonts w:asciiTheme="minorHAnsi" w:eastAsia="Calibri" w:hAnsiTheme="minorHAnsi" w:cstheme="minorHAnsi"/>
        </w:rPr>
        <w:t xml:space="preserve">The counties that had </w:t>
      </w:r>
      <w:r w:rsidR="00BD0A87">
        <w:rPr>
          <w:rFonts w:asciiTheme="minorHAnsi" w:eastAsia="Calibri" w:hAnsiTheme="minorHAnsi" w:cstheme="minorHAnsi"/>
        </w:rPr>
        <w:t xml:space="preserve">sufficient </w:t>
      </w:r>
      <w:r w:rsidRPr="00D164F5">
        <w:rPr>
          <w:rFonts w:asciiTheme="minorHAnsi" w:eastAsia="Calibri" w:hAnsiTheme="minorHAnsi" w:cstheme="minorHAnsi"/>
        </w:rPr>
        <w:t xml:space="preserve">streamflow data </w:t>
      </w:r>
      <w:r w:rsidR="00BD0A87">
        <w:rPr>
          <w:rFonts w:asciiTheme="minorHAnsi" w:eastAsia="Calibri" w:hAnsiTheme="minorHAnsi" w:cstheme="minorHAnsi"/>
        </w:rPr>
        <w:t xml:space="preserve">for the correlation analysis with </w:t>
      </w:r>
      <w:r w:rsidRPr="00D164F5">
        <w:rPr>
          <w:rFonts w:asciiTheme="minorHAnsi" w:eastAsia="Calibri" w:hAnsiTheme="minorHAnsi" w:cstheme="minorHAnsi"/>
        </w:rPr>
        <w:t xml:space="preserve">total withdrawals were Bernalillo, Rio Arriba, Sandoval, Santa Fe, Sierra, Socorro, Taos, Dimmit, Kinney, Terrell, Webb, Conejos, and Rio Grande Counties. Out of the available counties, Bernalillo is the only one with a significant negative correlation between </w:t>
      </w:r>
      <w:r w:rsidR="00BD0A87">
        <w:rPr>
          <w:rFonts w:asciiTheme="minorHAnsi" w:eastAsia="Calibri" w:hAnsiTheme="minorHAnsi" w:cstheme="minorHAnsi"/>
        </w:rPr>
        <w:t xml:space="preserve">the </w:t>
      </w:r>
      <w:r w:rsidRPr="00D164F5">
        <w:rPr>
          <w:rFonts w:asciiTheme="minorHAnsi" w:eastAsia="Calibri" w:hAnsiTheme="minorHAnsi" w:cstheme="minorHAnsi"/>
        </w:rPr>
        <w:t xml:space="preserve">average annual streamflow and total </w:t>
      </w:r>
      <w:r w:rsidR="00BD0A87">
        <w:rPr>
          <w:rFonts w:asciiTheme="minorHAnsi" w:eastAsia="Calibri" w:hAnsiTheme="minorHAnsi" w:cstheme="minorHAnsi"/>
        </w:rPr>
        <w:t xml:space="preserve">water </w:t>
      </w:r>
      <w:r w:rsidRPr="00D164F5">
        <w:rPr>
          <w:rFonts w:asciiTheme="minorHAnsi" w:eastAsia="Calibri" w:hAnsiTheme="minorHAnsi" w:cstheme="minorHAnsi"/>
        </w:rPr>
        <w:t xml:space="preserve">withdrawals. Taos and Conejos Counties are the only counties with available data that </w:t>
      </w:r>
      <w:r w:rsidR="00BD0A87">
        <w:rPr>
          <w:rFonts w:asciiTheme="minorHAnsi" w:eastAsia="Calibri" w:hAnsiTheme="minorHAnsi" w:cstheme="minorHAnsi"/>
        </w:rPr>
        <w:t xml:space="preserve">indicated </w:t>
      </w:r>
      <w:r w:rsidRPr="00D164F5">
        <w:rPr>
          <w:rFonts w:asciiTheme="minorHAnsi" w:eastAsia="Calibri" w:hAnsiTheme="minorHAnsi" w:cstheme="minorHAnsi"/>
        </w:rPr>
        <w:t xml:space="preserve">a significant positive </w:t>
      </w:r>
      <w:r w:rsidRPr="00D164F5">
        <w:rPr>
          <w:rFonts w:asciiTheme="minorHAnsi" w:eastAsia="Calibri" w:hAnsiTheme="minorHAnsi" w:cstheme="minorHAnsi"/>
        </w:rPr>
        <w:lastRenderedPageBreak/>
        <w:t>correlation betwe</w:t>
      </w:r>
      <w:r w:rsidR="00495E09">
        <w:rPr>
          <w:rFonts w:asciiTheme="minorHAnsi" w:eastAsia="Calibri" w:hAnsiTheme="minorHAnsi" w:cstheme="minorHAnsi"/>
        </w:rPr>
        <w:t xml:space="preserve">en streamflow </w:t>
      </w:r>
      <w:r w:rsidR="00BD0A87">
        <w:rPr>
          <w:rFonts w:asciiTheme="minorHAnsi" w:eastAsia="Calibri" w:hAnsiTheme="minorHAnsi" w:cstheme="minorHAnsi"/>
        </w:rPr>
        <w:t xml:space="preserve">rates </w:t>
      </w:r>
      <w:r w:rsidR="00495E09">
        <w:rPr>
          <w:rFonts w:asciiTheme="minorHAnsi" w:eastAsia="Calibri" w:hAnsiTheme="minorHAnsi" w:cstheme="minorHAnsi"/>
        </w:rPr>
        <w:t xml:space="preserve">and </w:t>
      </w:r>
      <w:r w:rsidR="00BD0A87">
        <w:rPr>
          <w:rFonts w:asciiTheme="minorHAnsi" w:eastAsia="Calibri" w:hAnsiTheme="minorHAnsi" w:cstheme="minorHAnsi"/>
        </w:rPr>
        <w:t xml:space="preserve">water </w:t>
      </w:r>
      <w:r w:rsidR="00495E09">
        <w:rPr>
          <w:rFonts w:asciiTheme="minorHAnsi" w:eastAsia="Calibri" w:hAnsiTheme="minorHAnsi" w:cstheme="minorHAnsi"/>
        </w:rPr>
        <w:t xml:space="preserve">withdrawals. </w:t>
      </w:r>
      <w:r w:rsidR="001C1AE4">
        <w:rPr>
          <w:rFonts w:asciiTheme="minorHAnsi" w:eastAsia="Calibri" w:hAnsiTheme="minorHAnsi" w:cstheme="minorHAnsi"/>
        </w:rPr>
        <w:t xml:space="preserve">Missing data led to </w:t>
      </w:r>
      <w:r w:rsidR="00BD0A87">
        <w:rPr>
          <w:rFonts w:asciiTheme="minorHAnsi" w:eastAsia="Calibri" w:hAnsiTheme="minorHAnsi" w:cstheme="minorHAnsi"/>
        </w:rPr>
        <w:t xml:space="preserve">gaps in the </w:t>
      </w:r>
      <w:r w:rsidR="001C1AE4">
        <w:rPr>
          <w:rFonts w:asciiTheme="minorHAnsi" w:eastAsia="Calibri" w:hAnsiTheme="minorHAnsi" w:cstheme="minorHAnsi"/>
        </w:rPr>
        <w:t xml:space="preserve">correlation </w:t>
      </w:r>
      <w:r w:rsidR="00FD2BFC">
        <w:rPr>
          <w:rFonts w:asciiTheme="minorHAnsi" w:eastAsia="Calibri" w:hAnsiTheme="minorHAnsi" w:cstheme="minorHAnsi"/>
        </w:rPr>
        <w:t>coefficients,</w:t>
      </w:r>
      <w:r w:rsidR="001C1AE4">
        <w:rPr>
          <w:rFonts w:asciiTheme="minorHAnsi" w:eastAsia="Calibri" w:hAnsiTheme="minorHAnsi" w:cstheme="minorHAnsi"/>
        </w:rPr>
        <w:t xml:space="preserve"> </w:t>
      </w:r>
      <w:r w:rsidR="00BD0A87">
        <w:rPr>
          <w:rFonts w:asciiTheme="minorHAnsi" w:eastAsia="Calibri" w:hAnsiTheme="minorHAnsi" w:cstheme="minorHAnsi"/>
        </w:rPr>
        <w:t xml:space="preserve">while </w:t>
      </w:r>
      <w:r w:rsidR="001C1AE4">
        <w:rPr>
          <w:rFonts w:asciiTheme="minorHAnsi" w:eastAsia="Calibri" w:hAnsiTheme="minorHAnsi" w:cstheme="minorHAnsi"/>
        </w:rPr>
        <w:t xml:space="preserve">overall the correlation </w:t>
      </w:r>
      <w:r w:rsidR="00BD0A87">
        <w:rPr>
          <w:rFonts w:asciiTheme="minorHAnsi" w:eastAsia="Calibri" w:hAnsiTheme="minorHAnsi" w:cstheme="minorHAnsi"/>
        </w:rPr>
        <w:t>c</w:t>
      </w:r>
      <w:r w:rsidR="00040F07">
        <w:rPr>
          <w:rFonts w:asciiTheme="minorHAnsi" w:eastAsia="Calibri" w:hAnsiTheme="minorHAnsi" w:cstheme="minorHAnsi"/>
        </w:rPr>
        <w:t>oefficient</w:t>
      </w:r>
      <w:r w:rsidR="001C1AE4">
        <w:rPr>
          <w:rFonts w:asciiTheme="minorHAnsi" w:eastAsia="Calibri" w:hAnsiTheme="minorHAnsi" w:cstheme="minorHAnsi"/>
        </w:rPr>
        <w:t xml:space="preserve">s are low with only three out of thirteen showing a significant relationship. </w:t>
      </w:r>
      <w:r w:rsidR="00B54F72">
        <w:rPr>
          <w:rFonts w:asciiTheme="minorHAnsi" w:eastAsia="Calibri" w:hAnsiTheme="minorHAnsi" w:cstheme="minorHAnsi"/>
        </w:rPr>
        <w:t xml:space="preserve">The correlation relationships vary, with </w:t>
      </w:r>
      <w:r w:rsidR="00BD0A87">
        <w:rPr>
          <w:rFonts w:asciiTheme="minorHAnsi" w:eastAsia="Calibri" w:hAnsiTheme="minorHAnsi" w:cstheme="minorHAnsi"/>
        </w:rPr>
        <w:t xml:space="preserve">a low </w:t>
      </w:r>
      <w:r w:rsidR="00B54F72">
        <w:rPr>
          <w:rFonts w:asciiTheme="minorHAnsi" w:eastAsia="Calibri" w:hAnsiTheme="minorHAnsi" w:cstheme="minorHAnsi"/>
        </w:rPr>
        <w:t xml:space="preserve">positive relationship in </w:t>
      </w:r>
      <w:r w:rsidR="00BD0A87">
        <w:rPr>
          <w:rFonts w:asciiTheme="minorHAnsi" w:eastAsia="Calibri" w:hAnsiTheme="minorHAnsi" w:cstheme="minorHAnsi"/>
        </w:rPr>
        <w:t xml:space="preserve">the </w:t>
      </w:r>
      <w:r w:rsidR="00B54F72">
        <w:rPr>
          <w:rFonts w:asciiTheme="minorHAnsi" w:eastAsia="Calibri" w:hAnsiTheme="minorHAnsi" w:cstheme="minorHAnsi"/>
        </w:rPr>
        <w:t xml:space="preserve">Kinney County in Texas at 0.14 and </w:t>
      </w:r>
      <w:r w:rsidR="00BD0A87">
        <w:rPr>
          <w:rFonts w:asciiTheme="minorHAnsi" w:eastAsia="Calibri" w:hAnsiTheme="minorHAnsi" w:cstheme="minorHAnsi"/>
        </w:rPr>
        <w:t xml:space="preserve">a </w:t>
      </w:r>
      <w:r w:rsidR="00B54F72">
        <w:rPr>
          <w:rFonts w:asciiTheme="minorHAnsi" w:eastAsia="Calibri" w:hAnsiTheme="minorHAnsi" w:cstheme="minorHAnsi"/>
        </w:rPr>
        <w:t xml:space="preserve">high </w:t>
      </w:r>
      <w:r w:rsidR="00BD0A87">
        <w:rPr>
          <w:rFonts w:asciiTheme="minorHAnsi" w:eastAsia="Calibri" w:hAnsiTheme="minorHAnsi" w:cstheme="minorHAnsi"/>
        </w:rPr>
        <w:t xml:space="preserve">positive relation of </w:t>
      </w:r>
      <w:r w:rsidR="00B54F72">
        <w:rPr>
          <w:rFonts w:asciiTheme="minorHAnsi" w:eastAsia="Calibri" w:hAnsiTheme="minorHAnsi" w:cstheme="minorHAnsi"/>
        </w:rPr>
        <w:t xml:space="preserve">0.61 in </w:t>
      </w:r>
      <w:r w:rsidR="00BD0A87">
        <w:rPr>
          <w:rFonts w:asciiTheme="minorHAnsi" w:eastAsia="Calibri" w:hAnsiTheme="minorHAnsi" w:cstheme="minorHAnsi"/>
        </w:rPr>
        <w:t xml:space="preserve">the </w:t>
      </w:r>
      <w:r w:rsidR="00B54F72">
        <w:rPr>
          <w:rFonts w:asciiTheme="minorHAnsi" w:eastAsia="Calibri" w:hAnsiTheme="minorHAnsi" w:cstheme="minorHAnsi"/>
        </w:rPr>
        <w:t xml:space="preserve">Conejos County in Colorado. Negative relationships ranged from -0.04 in Dimmit County to a high of -0.54 in Bernalillo County. </w:t>
      </w:r>
      <w:r w:rsidR="00540C09">
        <w:rPr>
          <w:rFonts w:asciiTheme="minorHAnsi" w:eastAsia="Calibri" w:hAnsiTheme="minorHAnsi" w:cstheme="minorHAnsi"/>
        </w:rPr>
        <w:t>This finding indicates a weak relationship between total water withdrawals and freshwater resources such as rivers.</w:t>
      </w:r>
    </w:p>
    <w:p w14:paraId="144A5943" w14:textId="3ED8E26E" w:rsidR="00BD0A87" w:rsidRDefault="00BD0A87" w:rsidP="00617B4E">
      <w:pPr>
        <w:spacing w:after="0" w:line="480" w:lineRule="auto"/>
        <w:ind w:left="0" w:firstLine="360"/>
        <w:rPr>
          <w:rFonts w:asciiTheme="minorHAnsi" w:eastAsia="Calibri" w:hAnsiTheme="minorHAnsi" w:cstheme="minorHAnsi"/>
        </w:rPr>
      </w:pPr>
      <w:r>
        <w:rPr>
          <w:rFonts w:asciiTheme="minorHAnsi" w:eastAsia="Calibri" w:hAnsiTheme="minorHAnsi" w:cstheme="minorHAnsi"/>
        </w:rPr>
        <w:t xml:space="preserve">Furthermore, </w:t>
      </w:r>
      <w:r w:rsidRPr="00D164F5">
        <w:rPr>
          <w:rFonts w:asciiTheme="minorHAnsi" w:eastAsia="Calibri" w:hAnsiTheme="minorHAnsi" w:cstheme="minorHAnsi"/>
        </w:rPr>
        <w:t xml:space="preserve">counties with </w:t>
      </w:r>
      <w:r>
        <w:rPr>
          <w:rFonts w:asciiTheme="minorHAnsi" w:eastAsia="Calibri" w:hAnsiTheme="minorHAnsi" w:cstheme="minorHAnsi"/>
        </w:rPr>
        <w:t xml:space="preserve">sufficient </w:t>
      </w:r>
      <w:r w:rsidRPr="00D164F5">
        <w:rPr>
          <w:rFonts w:asciiTheme="minorHAnsi" w:eastAsia="Calibri" w:hAnsiTheme="minorHAnsi" w:cstheme="minorHAnsi"/>
        </w:rPr>
        <w:t xml:space="preserve">streamflow data to correlate to public supply withdrawals were </w:t>
      </w:r>
      <w:r>
        <w:rPr>
          <w:rFonts w:asciiTheme="minorHAnsi" w:eastAsia="Calibri" w:hAnsiTheme="minorHAnsi" w:cstheme="minorHAnsi"/>
        </w:rPr>
        <w:t xml:space="preserve">as follows: </w:t>
      </w:r>
      <w:r w:rsidRPr="00D164F5">
        <w:rPr>
          <w:rFonts w:asciiTheme="minorHAnsi" w:eastAsia="Calibri" w:hAnsiTheme="minorHAnsi" w:cstheme="minorHAnsi"/>
        </w:rPr>
        <w:t xml:space="preserve">Bernalillo, Rio Arriba, Sandoval, Santa Fe, Sierra, Socorro, Taos, Dimmit, Kinney, Terrell, Webb, Conejos and </w:t>
      </w:r>
      <w:r w:rsidR="00361081">
        <w:rPr>
          <w:rFonts w:asciiTheme="minorHAnsi" w:eastAsia="Calibri" w:hAnsiTheme="minorHAnsi" w:cstheme="minorHAnsi"/>
        </w:rPr>
        <w:t>Rio Grande Counties</w:t>
      </w:r>
      <w:r w:rsidRPr="00D164F5">
        <w:rPr>
          <w:rFonts w:asciiTheme="minorHAnsi" w:eastAsia="Calibri" w:hAnsiTheme="minorHAnsi" w:cstheme="minorHAnsi"/>
        </w:rPr>
        <w:t xml:space="preserve">. Out of the counties with available data, Bernalillo County is the only county with a significant negative relationship and there are no counties with available data that </w:t>
      </w:r>
      <w:r>
        <w:rPr>
          <w:rFonts w:asciiTheme="minorHAnsi" w:eastAsia="Calibri" w:hAnsiTheme="minorHAnsi" w:cstheme="minorHAnsi"/>
        </w:rPr>
        <w:t xml:space="preserve">indicate significant </w:t>
      </w:r>
      <w:r w:rsidRPr="00D164F5">
        <w:rPr>
          <w:rFonts w:asciiTheme="minorHAnsi" w:eastAsia="Calibri" w:hAnsiTheme="minorHAnsi" w:cstheme="minorHAnsi"/>
        </w:rPr>
        <w:t>posit</w:t>
      </w:r>
      <w:r>
        <w:rPr>
          <w:rFonts w:asciiTheme="minorHAnsi" w:eastAsia="Calibri" w:hAnsiTheme="minorHAnsi" w:cstheme="minorHAnsi"/>
        </w:rPr>
        <w:t>ive relationships. Moreover, the correlation coefficients are very low, regardless of the sign, indicating a weak relationship</w:t>
      </w:r>
      <w:r w:rsidR="004A4789">
        <w:rPr>
          <w:rFonts w:asciiTheme="minorHAnsi" w:eastAsia="Calibri" w:hAnsiTheme="minorHAnsi" w:cstheme="minorHAnsi"/>
        </w:rPr>
        <w:t xml:space="preserve"> between public water supply withdrawals and streamflow rates</w:t>
      </w:r>
      <w:r w:rsidR="003A2709">
        <w:rPr>
          <w:rFonts w:asciiTheme="minorHAnsi" w:eastAsia="Calibri" w:hAnsiTheme="minorHAnsi" w:cstheme="minorHAnsi"/>
        </w:rPr>
        <w:t xml:space="preserve">. </w:t>
      </w:r>
      <w:r>
        <w:rPr>
          <w:rFonts w:asciiTheme="minorHAnsi" w:eastAsia="Calibri" w:hAnsiTheme="minorHAnsi" w:cstheme="minorHAnsi"/>
        </w:rPr>
        <w:t>Bernalillo County indicated the strongest correlation of -0.54, while other correlation coefficients vary significantly—positive relations range between 0.03 for the Kinney County in Texas and 0.43 for the Rio Arriba County in New Mexico. Negative relations range from -0.14 for the Terrell County in Texas and -0.54 f</w:t>
      </w:r>
      <w:r w:rsidR="003A2709">
        <w:rPr>
          <w:rFonts w:asciiTheme="minorHAnsi" w:eastAsia="Calibri" w:hAnsiTheme="minorHAnsi" w:cstheme="minorHAnsi"/>
        </w:rPr>
        <w:t xml:space="preserve">or </w:t>
      </w:r>
      <w:r>
        <w:rPr>
          <w:rFonts w:asciiTheme="minorHAnsi" w:eastAsia="Calibri" w:hAnsiTheme="minorHAnsi" w:cstheme="minorHAnsi"/>
        </w:rPr>
        <w:t xml:space="preserve">Bernalillo County in New Mexico. </w:t>
      </w:r>
    </w:p>
    <w:p w14:paraId="0ADE2373" w14:textId="77777777" w:rsidR="00344236" w:rsidRDefault="00344236" w:rsidP="00617B4E">
      <w:pPr>
        <w:spacing w:after="0" w:line="480" w:lineRule="auto"/>
        <w:ind w:left="0"/>
        <w:rPr>
          <w:rFonts w:asciiTheme="minorHAnsi" w:eastAsia="Calibri" w:hAnsiTheme="minorHAnsi" w:cstheme="minorHAnsi"/>
        </w:rPr>
      </w:pPr>
    </w:p>
    <w:p w14:paraId="218BC660" w14:textId="77777777" w:rsidR="002A6843" w:rsidRDefault="002A6843" w:rsidP="00617B4E">
      <w:pPr>
        <w:spacing w:after="160" w:line="480" w:lineRule="auto"/>
        <w:ind w:left="0"/>
        <w:contextualSpacing/>
        <w:rPr>
          <w:rFonts w:asciiTheme="minorHAnsi" w:eastAsia="Calibri" w:hAnsiTheme="minorHAnsi" w:cstheme="minorHAnsi"/>
          <w:b/>
          <w:sz w:val="28"/>
          <w:szCs w:val="28"/>
        </w:rPr>
      </w:pPr>
    </w:p>
    <w:p w14:paraId="0A460315" w14:textId="77777777" w:rsidR="002A6843" w:rsidRDefault="002A6843" w:rsidP="00617B4E">
      <w:pPr>
        <w:spacing w:after="160" w:line="480" w:lineRule="auto"/>
        <w:ind w:left="0"/>
        <w:contextualSpacing/>
        <w:rPr>
          <w:rFonts w:asciiTheme="minorHAnsi" w:eastAsia="Calibri" w:hAnsiTheme="minorHAnsi" w:cstheme="minorHAnsi"/>
          <w:b/>
          <w:sz w:val="28"/>
          <w:szCs w:val="28"/>
        </w:rPr>
      </w:pPr>
    </w:p>
    <w:p w14:paraId="070296F9" w14:textId="41E235E4" w:rsidR="008D02CE" w:rsidRDefault="002C055A" w:rsidP="00617B4E">
      <w:pPr>
        <w:spacing w:after="160" w:line="480" w:lineRule="auto"/>
        <w:ind w:left="0"/>
        <w:contextualSpacing/>
        <w:rPr>
          <w:rFonts w:asciiTheme="minorHAnsi" w:eastAsia="Calibri" w:hAnsiTheme="minorHAnsi" w:cstheme="minorHAnsi"/>
          <w:b/>
          <w:sz w:val="28"/>
          <w:szCs w:val="28"/>
        </w:rPr>
      </w:pPr>
      <w:r w:rsidRPr="00F36833">
        <w:rPr>
          <w:rFonts w:asciiTheme="minorHAnsi" w:eastAsia="Calibri" w:hAnsiTheme="minorHAnsi" w:cstheme="minorHAnsi"/>
          <w:b/>
          <w:sz w:val="28"/>
          <w:szCs w:val="28"/>
        </w:rPr>
        <w:lastRenderedPageBreak/>
        <w:t xml:space="preserve">Chapter 6: </w:t>
      </w:r>
      <w:r w:rsidR="00830055">
        <w:rPr>
          <w:rFonts w:asciiTheme="minorHAnsi" w:eastAsia="Calibri" w:hAnsiTheme="minorHAnsi" w:cstheme="minorHAnsi"/>
          <w:b/>
          <w:sz w:val="28"/>
          <w:szCs w:val="28"/>
        </w:rPr>
        <w:t>Discussion</w:t>
      </w:r>
      <w:r w:rsidR="00933FE8">
        <w:rPr>
          <w:rFonts w:asciiTheme="minorHAnsi" w:eastAsia="Calibri" w:hAnsiTheme="minorHAnsi" w:cstheme="minorHAnsi"/>
          <w:b/>
          <w:sz w:val="28"/>
          <w:szCs w:val="28"/>
        </w:rPr>
        <w:t xml:space="preserve"> and </w:t>
      </w:r>
      <w:r w:rsidR="008D02CE" w:rsidRPr="00F36833">
        <w:rPr>
          <w:rFonts w:asciiTheme="minorHAnsi" w:eastAsia="Calibri" w:hAnsiTheme="minorHAnsi" w:cstheme="minorHAnsi"/>
          <w:b/>
          <w:sz w:val="28"/>
          <w:szCs w:val="28"/>
        </w:rPr>
        <w:t>Conclusions</w:t>
      </w:r>
    </w:p>
    <w:p w14:paraId="1E3A30D7" w14:textId="397066BF" w:rsidR="00830055" w:rsidRPr="00830055" w:rsidRDefault="00830055" w:rsidP="00617B4E">
      <w:pPr>
        <w:spacing w:after="160" w:line="480" w:lineRule="auto"/>
        <w:ind w:left="0"/>
        <w:contextualSpacing/>
        <w:rPr>
          <w:rFonts w:asciiTheme="minorHAnsi" w:eastAsia="Calibri" w:hAnsiTheme="minorHAnsi" w:cstheme="minorHAnsi"/>
          <w:b/>
        </w:rPr>
      </w:pPr>
      <w:r w:rsidRPr="00830055">
        <w:rPr>
          <w:rFonts w:asciiTheme="minorHAnsi" w:eastAsia="Calibri" w:hAnsiTheme="minorHAnsi" w:cstheme="minorHAnsi"/>
          <w:b/>
        </w:rPr>
        <w:t>6.1 Discussion</w:t>
      </w:r>
    </w:p>
    <w:p w14:paraId="3B09B137" w14:textId="73850989" w:rsidR="007F27D7" w:rsidRDefault="004A4789"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This study aimed at understanding underlying trends and patterns within the studied variables from thirty counties in the Rio Grande River Basin, with a focus on Bernalillo, El Paso and Rio Grande Counties. </w:t>
      </w:r>
      <w:r w:rsidR="007F27D7">
        <w:rPr>
          <w:rFonts w:asciiTheme="minorHAnsi" w:eastAsia="Calibri" w:hAnsiTheme="minorHAnsi" w:cstheme="minorHAnsi"/>
        </w:rPr>
        <w:t>The main goal was to cond</w:t>
      </w:r>
      <w:r>
        <w:rPr>
          <w:rFonts w:asciiTheme="minorHAnsi" w:eastAsia="Calibri" w:hAnsiTheme="minorHAnsi" w:cstheme="minorHAnsi"/>
        </w:rPr>
        <w:t xml:space="preserve">uct a correlation analysis to detect these trends and see which </w:t>
      </w:r>
      <w:r w:rsidR="00830055">
        <w:rPr>
          <w:rFonts w:asciiTheme="minorHAnsi" w:eastAsia="Calibri" w:hAnsiTheme="minorHAnsi" w:cstheme="minorHAnsi"/>
        </w:rPr>
        <w:t>sub-indicators had stronger relationships with</w:t>
      </w:r>
      <w:r>
        <w:rPr>
          <w:rFonts w:asciiTheme="minorHAnsi" w:eastAsia="Calibri" w:hAnsiTheme="minorHAnsi" w:cstheme="minorHAnsi"/>
        </w:rPr>
        <w:t xml:space="preserve"> total and public supply water withdrawals, which will then help water managers decide which variables to prioritize when looking to manage water resources in the future. </w:t>
      </w:r>
      <w:r w:rsidR="007F27D7" w:rsidRPr="00B2750D">
        <w:rPr>
          <w:rFonts w:asciiTheme="minorHAnsi" w:eastAsia="Calibri" w:hAnsiTheme="minorHAnsi" w:cstheme="minorHAnsi"/>
        </w:rPr>
        <w:t xml:space="preserve">The study results are variable in terms of the </w:t>
      </w:r>
      <w:r w:rsidR="008B6699" w:rsidRPr="00B2750D">
        <w:rPr>
          <w:rFonts w:asciiTheme="minorHAnsi" w:eastAsia="Calibri" w:hAnsiTheme="minorHAnsi" w:cstheme="minorHAnsi"/>
        </w:rPr>
        <w:t xml:space="preserve">range of </w:t>
      </w:r>
      <w:r w:rsidR="007F27D7" w:rsidRPr="00B2750D">
        <w:rPr>
          <w:rFonts w:asciiTheme="minorHAnsi" w:eastAsia="Calibri" w:hAnsiTheme="minorHAnsi" w:cstheme="minorHAnsi"/>
        </w:rPr>
        <w:t>correlation coefficients in the analyzed Rio Grande River counties and states</w:t>
      </w:r>
      <w:r w:rsidR="00C32A37" w:rsidRPr="00B2750D">
        <w:rPr>
          <w:rFonts w:asciiTheme="minorHAnsi" w:eastAsia="Calibri" w:hAnsiTheme="minorHAnsi" w:cstheme="minorHAnsi"/>
        </w:rPr>
        <w:t xml:space="preserve">, meaning that </w:t>
      </w:r>
      <w:r w:rsidR="008B6699" w:rsidRPr="00B2750D">
        <w:rPr>
          <w:rFonts w:asciiTheme="minorHAnsi" w:eastAsia="Calibri" w:hAnsiTheme="minorHAnsi" w:cstheme="minorHAnsi"/>
        </w:rPr>
        <w:t xml:space="preserve">the </w:t>
      </w:r>
      <w:r w:rsidR="00C32A37" w:rsidRPr="00B2750D">
        <w:rPr>
          <w:rFonts w:asciiTheme="minorHAnsi" w:eastAsia="Calibri" w:hAnsiTheme="minorHAnsi" w:cstheme="minorHAnsi"/>
        </w:rPr>
        <w:t xml:space="preserve">coefficients ranged </w:t>
      </w:r>
      <w:r w:rsidR="0020704E" w:rsidRPr="00B2750D">
        <w:rPr>
          <w:rFonts w:asciiTheme="minorHAnsi" w:eastAsia="Calibri" w:hAnsiTheme="minorHAnsi" w:cstheme="minorHAnsi"/>
        </w:rPr>
        <w:t>from 0 to .99</w:t>
      </w:r>
      <w:r w:rsidR="007F27D7" w:rsidRPr="00B2750D">
        <w:rPr>
          <w:rFonts w:asciiTheme="minorHAnsi" w:eastAsia="Calibri" w:hAnsiTheme="minorHAnsi" w:cstheme="minorHAnsi"/>
        </w:rPr>
        <w:t>.</w:t>
      </w:r>
    </w:p>
    <w:p w14:paraId="7DE05980" w14:textId="6147C7C9" w:rsidR="007F27D7" w:rsidRDefault="00E35F81"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When </w:t>
      </w:r>
      <w:r w:rsidR="007F27D7">
        <w:rPr>
          <w:rFonts w:asciiTheme="minorHAnsi" w:eastAsia="Calibri" w:hAnsiTheme="minorHAnsi" w:cstheme="minorHAnsi"/>
        </w:rPr>
        <w:t xml:space="preserve">analyzing </w:t>
      </w:r>
      <w:r>
        <w:rPr>
          <w:rFonts w:asciiTheme="minorHAnsi" w:eastAsia="Calibri" w:hAnsiTheme="minorHAnsi" w:cstheme="minorHAnsi"/>
        </w:rPr>
        <w:t xml:space="preserve">residential and commercial water rate correlations, Bernalillo </w:t>
      </w:r>
      <w:r w:rsidR="007F27D7">
        <w:rPr>
          <w:rFonts w:asciiTheme="minorHAnsi" w:eastAsia="Calibri" w:hAnsiTheme="minorHAnsi" w:cstheme="minorHAnsi"/>
        </w:rPr>
        <w:t xml:space="preserve">County shows </w:t>
      </w:r>
      <w:r w:rsidR="0022625A">
        <w:rPr>
          <w:rFonts w:asciiTheme="minorHAnsi" w:eastAsia="Calibri" w:hAnsiTheme="minorHAnsi" w:cstheme="minorHAnsi"/>
        </w:rPr>
        <w:t xml:space="preserve">significant negative relationships with both commercial and residential </w:t>
      </w:r>
      <w:r w:rsidR="007F27D7">
        <w:rPr>
          <w:rFonts w:asciiTheme="minorHAnsi" w:eastAsia="Calibri" w:hAnsiTheme="minorHAnsi" w:cstheme="minorHAnsi"/>
        </w:rPr>
        <w:t xml:space="preserve">water </w:t>
      </w:r>
      <w:r w:rsidR="0022625A">
        <w:rPr>
          <w:rFonts w:asciiTheme="minorHAnsi" w:eastAsia="Calibri" w:hAnsiTheme="minorHAnsi" w:cstheme="minorHAnsi"/>
        </w:rPr>
        <w:t>rates and total withdrawals, total and public supply total freshwater withdrawals</w:t>
      </w:r>
      <w:r w:rsidR="00361081">
        <w:rPr>
          <w:rFonts w:asciiTheme="minorHAnsi" w:eastAsia="Calibri" w:hAnsiTheme="minorHAnsi" w:cstheme="minorHAnsi"/>
        </w:rPr>
        <w:t xml:space="preserve">. At the same time, </w:t>
      </w:r>
      <w:r w:rsidR="0022625A">
        <w:rPr>
          <w:rFonts w:asciiTheme="minorHAnsi" w:eastAsia="Calibri" w:hAnsiTheme="minorHAnsi" w:cstheme="minorHAnsi"/>
        </w:rPr>
        <w:t xml:space="preserve">El Paso </w:t>
      </w:r>
      <w:r w:rsidR="007F27D7">
        <w:rPr>
          <w:rFonts w:asciiTheme="minorHAnsi" w:eastAsia="Calibri" w:hAnsiTheme="minorHAnsi" w:cstheme="minorHAnsi"/>
        </w:rPr>
        <w:t xml:space="preserve">County indicated </w:t>
      </w:r>
      <w:r w:rsidR="0022625A">
        <w:rPr>
          <w:rFonts w:asciiTheme="minorHAnsi" w:eastAsia="Calibri" w:hAnsiTheme="minorHAnsi" w:cstheme="minorHAnsi"/>
        </w:rPr>
        <w:t xml:space="preserve">a significant positive relationship </w:t>
      </w:r>
      <w:r w:rsidR="007F27D7">
        <w:rPr>
          <w:rFonts w:asciiTheme="minorHAnsi" w:eastAsia="Calibri" w:hAnsiTheme="minorHAnsi" w:cstheme="minorHAnsi"/>
        </w:rPr>
        <w:t xml:space="preserve">between </w:t>
      </w:r>
      <w:r w:rsidR="0022625A">
        <w:rPr>
          <w:rFonts w:asciiTheme="minorHAnsi" w:eastAsia="Calibri" w:hAnsiTheme="minorHAnsi" w:cstheme="minorHAnsi"/>
        </w:rPr>
        <w:t xml:space="preserve">commercial water rates and total withdrawals and a significant negative relationship with </w:t>
      </w:r>
      <w:r w:rsidR="007F27D7">
        <w:rPr>
          <w:rFonts w:asciiTheme="minorHAnsi" w:eastAsia="Calibri" w:hAnsiTheme="minorHAnsi" w:cstheme="minorHAnsi"/>
        </w:rPr>
        <w:t xml:space="preserve">between </w:t>
      </w:r>
      <w:r w:rsidR="0022625A">
        <w:rPr>
          <w:rFonts w:asciiTheme="minorHAnsi" w:eastAsia="Calibri" w:hAnsiTheme="minorHAnsi" w:cstheme="minorHAnsi"/>
        </w:rPr>
        <w:t xml:space="preserve">commercial </w:t>
      </w:r>
      <w:r w:rsidR="007F27D7">
        <w:rPr>
          <w:rFonts w:asciiTheme="minorHAnsi" w:eastAsia="Calibri" w:hAnsiTheme="minorHAnsi" w:cstheme="minorHAnsi"/>
        </w:rPr>
        <w:t xml:space="preserve">water </w:t>
      </w:r>
      <w:r w:rsidR="0022625A">
        <w:rPr>
          <w:rFonts w:asciiTheme="minorHAnsi" w:eastAsia="Calibri" w:hAnsiTheme="minorHAnsi" w:cstheme="minorHAnsi"/>
        </w:rPr>
        <w:t xml:space="preserve">rates and public supply withdrawals. </w:t>
      </w:r>
      <w:r w:rsidR="00F87CD7">
        <w:rPr>
          <w:rFonts w:asciiTheme="minorHAnsi" w:eastAsia="Calibri" w:hAnsiTheme="minorHAnsi" w:cstheme="minorHAnsi"/>
        </w:rPr>
        <w:t xml:space="preserve">The presented case studies indicate that there are strong negative relationships between water use and commercial water rates, and significant positive relationships between total water use and residential water rates. </w:t>
      </w:r>
    </w:p>
    <w:p w14:paraId="1C984A58" w14:textId="2D1FCA00" w:rsidR="009747D0" w:rsidRDefault="009747D0"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O</w:t>
      </w:r>
      <w:r w:rsidR="00030133">
        <w:rPr>
          <w:rFonts w:asciiTheme="minorHAnsi" w:eastAsia="Calibri" w:hAnsiTheme="minorHAnsi" w:cstheme="minorHAnsi"/>
        </w:rPr>
        <w:t xml:space="preserve">verall there were more significant negative relationships than positive </w:t>
      </w:r>
      <w:r w:rsidR="007F27D7">
        <w:rPr>
          <w:rFonts w:asciiTheme="minorHAnsi" w:eastAsia="Calibri" w:hAnsiTheme="minorHAnsi" w:cstheme="minorHAnsi"/>
        </w:rPr>
        <w:t xml:space="preserve">relationships between </w:t>
      </w:r>
      <w:r w:rsidR="00030133">
        <w:rPr>
          <w:rFonts w:asciiTheme="minorHAnsi" w:eastAsia="Calibri" w:hAnsiTheme="minorHAnsi" w:cstheme="minorHAnsi"/>
        </w:rPr>
        <w:t xml:space="preserve">water rates and </w:t>
      </w:r>
      <w:r w:rsidR="007F27D7">
        <w:rPr>
          <w:rFonts w:asciiTheme="minorHAnsi" w:eastAsia="Calibri" w:hAnsiTheme="minorHAnsi" w:cstheme="minorHAnsi"/>
        </w:rPr>
        <w:t xml:space="preserve">total </w:t>
      </w:r>
      <w:r w:rsidR="00030133">
        <w:rPr>
          <w:rFonts w:asciiTheme="minorHAnsi" w:eastAsia="Calibri" w:hAnsiTheme="minorHAnsi" w:cstheme="minorHAnsi"/>
        </w:rPr>
        <w:t>withdrawals</w:t>
      </w:r>
      <w:r w:rsidR="007F27D7">
        <w:rPr>
          <w:rFonts w:asciiTheme="minorHAnsi" w:eastAsia="Calibri" w:hAnsiTheme="minorHAnsi" w:cstheme="minorHAnsi"/>
        </w:rPr>
        <w:t xml:space="preserve"> in the analyzed counties</w:t>
      </w:r>
      <w:r w:rsidR="00030133">
        <w:rPr>
          <w:rFonts w:asciiTheme="minorHAnsi" w:eastAsia="Calibri" w:hAnsiTheme="minorHAnsi" w:cstheme="minorHAnsi"/>
        </w:rPr>
        <w:t xml:space="preserve">, </w:t>
      </w:r>
      <w:r w:rsidR="007F27D7">
        <w:rPr>
          <w:rFonts w:asciiTheme="minorHAnsi" w:eastAsia="Calibri" w:hAnsiTheme="minorHAnsi" w:cstheme="minorHAnsi"/>
        </w:rPr>
        <w:t xml:space="preserve">which </w:t>
      </w:r>
      <w:r w:rsidR="00030133">
        <w:rPr>
          <w:rFonts w:asciiTheme="minorHAnsi" w:eastAsia="Calibri" w:hAnsiTheme="minorHAnsi" w:cstheme="minorHAnsi"/>
        </w:rPr>
        <w:t>reinforc</w:t>
      </w:r>
      <w:r w:rsidR="007F27D7">
        <w:rPr>
          <w:rFonts w:asciiTheme="minorHAnsi" w:eastAsia="Calibri" w:hAnsiTheme="minorHAnsi" w:cstheme="minorHAnsi"/>
        </w:rPr>
        <w:t>es</w:t>
      </w:r>
      <w:r w:rsidR="00030133">
        <w:rPr>
          <w:rFonts w:asciiTheme="minorHAnsi" w:eastAsia="Calibri" w:hAnsiTheme="minorHAnsi" w:cstheme="minorHAnsi"/>
        </w:rPr>
        <w:t xml:space="preserve"> the case study findings</w:t>
      </w:r>
      <w:r w:rsidR="007C3B6B">
        <w:rPr>
          <w:rFonts w:asciiTheme="minorHAnsi" w:eastAsia="Calibri" w:hAnsiTheme="minorHAnsi" w:cstheme="minorHAnsi"/>
        </w:rPr>
        <w:t xml:space="preserve"> of a lack of positive relationships between water rates </w:t>
      </w:r>
      <w:r w:rsidR="007C3B6B">
        <w:rPr>
          <w:rFonts w:asciiTheme="minorHAnsi" w:eastAsia="Calibri" w:hAnsiTheme="minorHAnsi" w:cstheme="minorHAnsi"/>
        </w:rPr>
        <w:lastRenderedPageBreak/>
        <w:t>and withdrawals. Significant positive relationships would more accurately reflect the water supply, which could be particularly helpful during drought</w:t>
      </w:r>
      <w:r w:rsidR="00F213B5">
        <w:rPr>
          <w:rFonts w:asciiTheme="minorHAnsi" w:eastAsia="Calibri" w:hAnsiTheme="minorHAnsi" w:cstheme="minorHAnsi"/>
        </w:rPr>
        <w:t xml:space="preserve">. </w:t>
      </w:r>
      <w:r w:rsidR="007C3B6B">
        <w:rPr>
          <w:rFonts w:asciiTheme="minorHAnsi" w:eastAsia="Calibri" w:hAnsiTheme="minorHAnsi" w:cstheme="minorHAnsi"/>
        </w:rPr>
        <w:t xml:space="preserve">If there was a stronger positive relationship between withdrawals, then water rates would be more likely to increase as water withdrawals increase, which could incentivize citizens to minimize excess water use. </w:t>
      </w:r>
    </w:p>
    <w:p w14:paraId="1968D4F5" w14:textId="3B0591DE" w:rsidR="009E259F" w:rsidRDefault="00F213B5" w:rsidP="00617B4E">
      <w:pPr>
        <w:spacing w:after="160" w:line="480" w:lineRule="auto"/>
        <w:ind w:left="0"/>
        <w:contextualSpacing/>
        <w:rPr>
          <w:rFonts w:asciiTheme="minorHAnsi" w:eastAsia="Calibri" w:hAnsiTheme="minorHAnsi" w:cstheme="minorHAnsi"/>
        </w:rPr>
      </w:pPr>
      <w:r w:rsidRPr="00B2750D">
        <w:rPr>
          <w:rFonts w:asciiTheme="minorHAnsi" w:eastAsia="Calibri" w:hAnsiTheme="minorHAnsi" w:cstheme="minorHAnsi"/>
        </w:rPr>
        <w:t>Residential and commercial sewer rates</w:t>
      </w:r>
      <w:r w:rsidR="00E213BD" w:rsidRPr="00B2750D">
        <w:rPr>
          <w:rFonts w:asciiTheme="minorHAnsi" w:eastAsia="Calibri" w:hAnsiTheme="minorHAnsi" w:cstheme="minorHAnsi"/>
        </w:rPr>
        <w:t xml:space="preserve"> correlated with total withdrawals</w:t>
      </w:r>
      <w:r w:rsidRPr="00B2750D">
        <w:rPr>
          <w:rFonts w:asciiTheme="minorHAnsi" w:eastAsia="Calibri" w:hAnsiTheme="minorHAnsi" w:cstheme="minorHAnsi"/>
        </w:rPr>
        <w:t xml:space="preserve"> </w:t>
      </w:r>
      <w:r w:rsidR="000C1BCC" w:rsidRPr="00B2750D">
        <w:rPr>
          <w:rFonts w:asciiTheme="minorHAnsi" w:eastAsia="Calibri" w:hAnsiTheme="minorHAnsi" w:cstheme="minorHAnsi"/>
        </w:rPr>
        <w:t xml:space="preserve">generated </w:t>
      </w:r>
      <w:r w:rsidRPr="00B2750D">
        <w:rPr>
          <w:rFonts w:asciiTheme="minorHAnsi" w:eastAsia="Calibri" w:hAnsiTheme="minorHAnsi" w:cstheme="minorHAnsi"/>
        </w:rPr>
        <w:t>similar results as the water rates</w:t>
      </w:r>
      <w:r w:rsidR="0096673F" w:rsidRPr="00B2750D">
        <w:rPr>
          <w:rFonts w:asciiTheme="minorHAnsi" w:eastAsia="Calibri" w:hAnsiTheme="minorHAnsi" w:cstheme="minorHAnsi"/>
        </w:rPr>
        <w:t xml:space="preserve"> correlated with total withdrawals</w:t>
      </w:r>
      <w:r w:rsidR="000C1BCC" w:rsidRPr="00B2750D">
        <w:rPr>
          <w:rFonts w:asciiTheme="minorHAnsi" w:eastAsia="Calibri" w:hAnsiTheme="minorHAnsi" w:cstheme="minorHAnsi"/>
        </w:rPr>
        <w:t xml:space="preserve"> analyzed above.</w:t>
      </w:r>
      <w:r w:rsidR="000C1BCC">
        <w:rPr>
          <w:rFonts w:asciiTheme="minorHAnsi" w:eastAsia="Calibri" w:hAnsiTheme="minorHAnsi" w:cstheme="minorHAnsi"/>
        </w:rPr>
        <w:t xml:space="preserve"> Thus, </w:t>
      </w:r>
      <w:r>
        <w:rPr>
          <w:rFonts w:asciiTheme="minorHAnsi" w:eastAsia="Calibri" w:hAnsiTheme="minorHAnsi" w:cstheme="minorHAnsi"/>
        </w:rPr>
        <w:t xml:space="preserve">relationships </w:t>
      </w:r>
      <w:r w:rsidR="006368D2">
        <w:rPr>
          <w:rFonts w:asciiTheme="minorHAnsi" w:eastAsia="Calibri" w:hAnsiTheme="minorHAnsi" w:cstheme="minorHAnsi"/>
        </w:rPr>
        <w:t>between the variables in Bernalillo County and El Paso C</w:t>
      </w:r>
      <w:r w:rsidR="000C1BCC">
        <w:rPr>
          <w:rFonts w:asciiTheme="minorHAnsi" w:eastAsia="Calibri" w:hAnsiTheme="minorHAnsi" w:cstheme="minorHAnsi"/>
        </w:rPr>
        <w:t xml:space="preserve">ounty </w:t>
      </w:r>
      <w:r>
        <w:rPr>
          <w:rFonts w:asciiTheme="minorHAnsi" w:eastAsia="Calibri" w:hAnsiTheme="minorHAnsi" w:cstheme="minorHAnsi"/>
        </w:rPr>
        <w:t xml:space="preserve">were negative </w:t>
      </w:r>
      <w:r w:rsidR="00E213BD">
        <w:rPr>
          <w:rFonts w:asciiTheme="minorHAnsi" w:eastAsia="Calibri" w:hAnsiTheme="minorHAnsi" w:cstheme="minorHAnsi"/>
        </w:rPr>
        <w:t xml:space="preserve">and there were more significant negative correlations than </w:t>
      </w:r>
      <w:r w:rsidR="000C1BCC">
        <w:rPr>
          <w:rFonts w:asciiTheme="minorHAnsi" w:eastAsia="Calibri" w:hAnsiTheme="minorHAnsi" w:cstheme="minorHAnsi"/>
        </w:rPr>
        <w:t xml:space="preserve">significant </w:t>
      </w:r>
      <w:r w:rsidR="00E213BD">
        <w:rPr>
          <w:rFonts w:asciiTheme="minorHAnsi" w:eastAsia="Calibri" w:hAnsiTheme="minorHAnsi" w:cstheme="minorHAnsi"/>
        </w:rPr>
        <w:t>positive</w:t>
      </w:r>
      <w:r w:rsidR="000C1BCC">
        <w:rPr>
          <w:rFonts w:asciiTheme="minorHAnsi" w:eastAsia="Calibri" w:hAnsiTheme="minorHAnsi" w:cstheme="minorHAnsi"/>
        </w:rPr>
        <w:t xml:space="preserve"> correlations</w:t>
      </w:r>
      <w:r w:rsidR="00E213BD">
        <w:rPr>
          <w:rFonts w:asciiTheme="minorHAnsi" w:eastAsia="Calibri" w:hAnsiTheme="minorHAnsi" w:cstheme="minorHAnsi"/>
        </w:rPr>
        <w:t xml:space="preserve">. This </w:t>
      </w:r>
      <w:r w:rsidR="000C1BCC">
        <w:rPr>
          <w:rFonts w:asciiTheme="minorHAnsi" w:eastAsia="Calibri" w:hAnsiTheme="minorHAnsi" w:cstheme="minorHAnsi"/>
        </w:rPr>
        <w:t xml:space="preserve">pattern is </w:t>
      </w:r>
      <w:r w:rsidR="003A2709">
        <w:rPr>
          <w:rFonts w:asciiTheme="minorHAnsi" w:eastAsia="Calibri" w:hAnsiTheme="minorHAnsi" w:cstheme="minorHAnsi"/>
        </w:rPr>
        <w:t>understandable</w:t>
      </w:r>
      <w:r w:rsidR="000C1BCC">
        <w:rPr>
          <w:rFonts w:asciiTheme="minorHAnsi" w:eastAsia="Calibri" w:hAnsiTheme="minorHAnsi" w:cstheme="minorHAnsi"/>
        </w:rPr>
        <w:t xml:space="preserve"> </w:t>
      </w:r>
      <w:r w:rsidR="00E213BD">
        <w:rPr>
          <w:rFonts w:asciiTheme="minorHAnsi" w:eastAsia="Calibri" w:hAnsiTheme="minorHAnsi" w:cstheme="minorHAnsi"/>
        </w:rPr>
        <w:t xml:space="preserve">since sewer rates are typically handled by the same office as water rates, </w:t>
      </w:r>
      <w:r w:rsidR="000C1BCC">
        <w:rPr>
          <w:rFonts w:asciiTheme="minorHAnsi" w:eastAsia="Calibri" w:hAnsiTheme="minorHAnsi" w:cstheme="minorHAnsi"/>
        </w:rPr>
        <w:t xml:space="preserve">thus </w:t>
      </w:r>
      <w:r w:rsidR="00E213BD">
        <w:rPr>
          <w:rFonts w:asciiTheme="minorHAnsi" w:eastAsia="Calibri" w:hAnsiTheme="minorHAnsi" w:cstheme="minorHAnsi"/>
        </w:rPr>
        <w:t xml:space="preserve">there is room to improve on making sewer rates correspond closer to the fluctuations in withdrawals. </w:t>
      </w:r>
    </w:p>
    <w:p w14:paraId="65BE7D50" w14:textId="61A7FD3D" w:rsidR="00E213BD" w:rsidRDefault="00E213BD"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Public supply water rates and </w:t>
      </w:r>
      <w:r w:rsidR="000741AA">
        <w:rPr>
          <w:rFonts w:asciiTheme="minorHAnsi" w:eastAsia="Calibri" w:hAnsiTheme="minorHAnsi" w:cstheme="minorHAnsi"/>
        </w:rPr>
        <w:t xml:space="preserve">the sewer rate correlations yielded vastly different correlations with a positive significant correlation for Bernalillo </w:t>
      </w:r>
      <w:r w:rsidR="009E259F">
        <w:rPr>
          <w:rFonts w:asciiTheme="minorHAnsi" w:eastAsia="Calibri" w:hAnsiTheme="minorHAnsi" w:cstheme="minorHAnsi"/>
        </w:rPr>
        <w:t xml:space="preserve">County (and </w:t>
      </w:r>
      <w:r w:rsidR="000741AA">
        <w:rPr>
          <w:rFonts w:asciiTheme="minorHAnsi" w:eastAsia="Calibri" w:hAnsiTheme="minorHAnsi" w:cstheme="minorHAnsi"/>
        </w:rPr>
        <w:t>residential sewer rates</w:t>
      </w:r>
      <w:r w:rsidR="009E259F">
        <w:rPr>
          <w:rFonts w:asciiTheme="minorHAnsi" w:eastAsia="Calibri" w:hAnsiTheme="minorHAnsi" w:cstheme="minorHAnsi"/>
        </w:rPr>
        <w:t>)</w:t>
      </w:r>
      <w:r w:rsidR="000741AA">
        <w:rPr>
          <w:rFonts w:asciiTheme="minorHAnsi" w:eastAsia="Calibri" w:hAnsiTheme="minorHAnsi" w:cstheme="minorHAnsi"/>
        </w:rPr>
        <w:t xml:space="preserve">, </w:t>
      </w:r>
      <w:r w:rsidR="00911AFC">
        <w:rPr>
          <w:rFonts w:asciiTheme="minorHAnsi" w:eastAsia="Calibri" w:hAnsiTheme="minorHAnsi" w:cstheme="minorHAnsi"/>
        </w:rPr>
        <w:t xml:space="preserve">while </w:t>
      </w:r>
      <w:r w:rsidR="000741AA">
        <w:rPr>
          <w:rFonts w:asciiTheme="minorHAnsi" w:eastAsia="Calibri" w:hAnsiTheme="minorHAnsi" w:cstheme="minorHAnsi"/>
        </w:rPr>
        <w:t xml:space="preserve">Bernalillo </w:t>
      </w:r>
      <w:r w:rsidR="009E259F">
        <w:rPr>
          <w:rFonts w:asciiTheme="minorHAnsi" w:eastAsia="Calibri" w:hAnsiTheme="minorHAnsi" w:cstheme="minorHAnsi"/>
        </w:rPr>
        <w:t xml:space="preserve">County </w:t>
      </w:r>
      <w:r w:rsidR="000741AA">
        <w:rPr>
          <w:rFonts w:asciiTheme="minorHAnsi" w:eastAsia="Calibri" w:hAnsiTheme="minorHAnsi" w:cstheme="minorHAnsi"/>
        </w:rPr>
        <w:t xml:space="preserve">commercial </w:t>
      </w:r>
      <w:r w:rsidR="009E259F">
        <w:rPr>
          <w:rFonts w:asciiTheme="minorHAnsi" w:eastAsia="Calibri" w:hAnsiTheme="minorHAnsi" w:cstheme="minorHAnsi"/>
        </w:rPr>
        <w:t xml:space="preserve">sewer rates </w:t>
      </w:r>
      <w:r w:rsidR="000741AA">
        <w:rPr>
          <w:rFonts w:asciiTheme="minorHAnsi" w:eastAsia="Calibri" w:hAnsiTheme="minorHAnsi" w:cstheme="minorHAnsi"/>
        </w:rPr>
        <w:t xml:space="preserve">and El Paso </w:t>
      </w:r>
      <w:r w:rsidR="009E259F">
        <w:rPr>
          <w:rFonts w:asciiTheme="minorHAnsi" w:eastAsia="Calibri" w:hAnsiTheme="minorHAnsi" w:cstheme="minorHAnsi"/>
        </w:rPr>
        <w:t xml:space="preserve">County </w:t>
      </w:r>
      <w:r w:rsidR="000741AA">
        <w:rPr>
          <w:rFonts w:asciiTheme="minorHAnsi" w:eastAsia="Calibri" w:hAnsiTheme="minorHAnsi" w:cstheme="minorHAnsi"/>
        </w:rPr>
        <w:t>residential and commercial rates yielding insignificant results. This indicates a different relationship between total withdrawals and public supply withdrawals, and that Bernalillo’s sewer rates are potentially closer to representing an accurat</w:t>
      </w:r>
      <w:r w:rsidR="00DF5F9C">
        <w:rPr>
          <w:rFonts w:asciiTheme="minorHAnsi" w:eastAsia="Calibri" w:hAnsiTheme="minorHAnsi" w:cstheme="minorHAnsi"/>
        </w:rPr>
        <w:t xml:space="preserve">e reflection of water value for the public supply. </w:t>
      </w:r>
    </w:p>
    <w:p w14:paraId="57DA5CBF" w14:textId="1683C983" w:rsidR="00125FBA" w:rsidRDefault="00125FBA"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When </w:t>
      </w:r>
      <w:r w:rsidR="001B2218">
        <w:rPr>
          <w:rFonts w:asciiTheme="minorHAnsi" w:eastAsia="Calibri" w:hAnsiTheme="minorHAnsi" w:cstheme="minorHAnsi"/>
        </w:rPr>
        <w:t xml:space="preserve">analyzing </w:t>
      </w:r>
      <w:r>
        <w:rPr>
          <w:rFonts w:asciiTheme="minorHAnsi" w:eastAsia="Calibri" w:hAnsiTheme="minorHAnsi" w:cstheme="minorHAnsi"/>
        </w:rPr>
        <w:t xml:space="preserve">housing and utility personal consumption expenditures and associated per capita expenditures, correlations </w:t>
      </w:r>
      <w:r w:rsidR="00911AFC">
        <w:rPr>
          <w:rFonts w:asciiTheme="minorHAnsi" w:eastAsia="Calibri" w:hAnsiTheme="minorHAnsi" w:cstheme="minorHAnsi"/>
        </w:rPr>
        <w:t xml:space="preserve">for </w:t>
      </w:r>
      <w:r w:rsidR="001B2218">
        <w:rPr>
          <w:rFonts w:asciiTheme="minorHAnsi" w:eastAsia="Calibri" w:hAnsiTheme="minorHAnsi" w:cstheme="minorHAnsi"/>
        </w:rPr>
        <w:t xml:space="preserve">Bernalillo County </w:t>
      </w:r>
      <w:r>
        <w:rPr>
          <w:rFonts w:asciiTheme="minorHAnsi" w:eastAsia="Calibri" w:hAnsiTheme="minorHAnsi" w:cstheme="minorHAnsi"/>
        </w:rPr>
        <w:t xml:space="preserve">for housing and utility and per capita for both total withdrawals and public supply withdrawals were significant negative relationships. This indicates that housing and utility expenditures </w:t>
      </w:r>
      <w:r>
        <w:rPr>
          <w:rFonts w:asciiTheme="minorHAnsi" w:eastAsia="Calibri" w:hAnsiTheme="minorHAnsi" w:cstheme="minorHAnsi"/>
        </w:rPr>
        <w:lastRenderedPageBreak/>
        <w:t xml:space="preserve">and the expenditures per </w:t>
      </w:r>
      <w:r w:rsidR="001B2218">
        <w:rPr>
          <w:rFonts w:asciiTheme="minorHAnsi" w:eastAsia="Calibri" w:hAnsiTheme="minorHAnsi" w:cstheme="minorHAnsi"/>
        </w:rPr>
        <w:t xml:space="preserve">capita </w:t>
      </w:r>
      <w:r>
        <w:rPr>
          <w:rFonts w:asciiTheme="minorHAnsi" w:eastAsia="Calibri" w:hAnsiTheme="minorHAnsi" w:cstheme="minorHAnsi"/>
        </w:rPr>
        <w:t xml:space="preserve">are connected to withdrawals and </w:t>
      </w:r>
      <w:r w:rsidR="001B2218">
        <w:rPr>
          <w:rFonts w:asciiTheme="minorHAnsi" w:eastAsia="Calibri" w:hAnsiTheme="minorHAnsi" w:cstheme="minorHAnsi"/>
        </w:rPr>
        <w:t xml:space="preserve">need to be </w:t>
      </w:r>
      <w:r w:rsidR="00EF3E25">
        <w:rPr>
          <w:rFonts w:asciiTheme="minorHAnsi" w:eastAsia="Calibri" w:hAnsiTheme="minorHAnsi" w:cstheme="minorHAnsi"/>
        </w:rPr>
        <w:t>consider</w:t>
      </w:r>
      <w:r w:rsidR="001B2218">
        <w:rPr>
          <w:rFonts w:asciiTheme="minorHAnsi" w:eastAsia="Calibri" w:hAnsiTheme="minorHAnsi" w:cstheme="minorHAnsi"/>
        </w:rPr>
        <w:t>ed</w:t>
      </w:r>
      <w:r w:rsidR="00EF3E25">
        <w:rPr>
          <w:rFonts w:asciiTheme="minorHAnsi" w:eastAsia="Calibri" w:hAnsiTheme="minorHAnsi" w:cstheme="minorHAnsi"/>
        </w:rPr>
        <w:t xml:space="preserve"> for examining future water use.</w:t>
      </w:r>
      <w:r w:rsidR="00070106">
        <w:rPr>
          <w:rFonts w:asciiTheme="minorHAnsi" w:eastAsia="Calibri" w:hAnsiTheme="minorHAnsi" w:cstheme="minorHAnsi"/>
        </w:rPr>
        <w:t xml:space="preserve"> </w:t>
      </w:r>
      <w:r w:rsidR="0096673F" w:rsidRPr="003A2709">
        <w:rPr>
          <w:rFonts w:asciiTheme="minorHAnsi" w:eastAsia="Calibri" w:hAnsiTheme="minorHAnsi" w:cstheme="minorHAnsi"/>
        </w:rPr>
        <w:t>These utilities tie into water rates and could also be utilized to better reflect the value of water to help citizens understand the importance of preserving water in Bernalillo County.</w:t>
      </w:r>
      <w:r w:rsidR="0096673F">
        <w:rPr>
          <w:rFonts w:asciiTheme="minorHAnsi" w:eastAsia="Calibri" w:hAnsiTheme="minorHAnsi" w:cstheme="minorHAnsi"/>
        </w:rPr>
        <w:t xml:space="preserve"> </w:t>
      </w:r>
      <w:r w:rsidR="001B2218">
        <w:rPr>
          <w:rFonts w:asciiTheme="minorHAnsi" w:eastAsia="Calibri" w:hAnsiTheme="minorHAnsi" w:cstheme="minorHAnsi"/>
        </w:rPr>
        <w:t xml:space="preserve">The </w:t>
      </w:r>
      <w:r w:rsidR="00070106">
        <w:rPr>
          <w:rFonts w:asciiTheme="minorHAnsi" w:eastAsia="Calibri" w:hAnsiTheme="minorHAnsi" w:cstheme="minorHAnsi"/>
        </w:rPr>
        <w:t xml:space="preserve">correlation </w:t>
      </w:r>
      <w:r w:rsidR="008362A4">
        <w:rPr>
          <w:rFonts w:asciiTheme="minorHAnsi" w:eastAsia="Calibri" w:hAnsiTheme="minorHAnsi" w:cstheme="minorHAnsi"/>
        </w:rPr>
        <w:t>between personal consumption expenditures for housing and utilities</w:t>
      </w:r>
      <w:r w:rsidR="001B2218">
        <w:rPr>
          <w:rFonts w:asciiTheme="minorHAnsi" w:eastAsia="Calibri" w:hAnsiTheme="minorHAnsi" w:cstheme="minorHAnsi"/>
        </w:rPr>
        <w:t xml:space="preserve"> </w:t>
      </w:r>
      <w:r w:rsidR="00070106">
        <w:rPr>
          <w:rFonts w:asciiTheme="minorHAnsi" w:eastAsia="Calibri" w:hAnsiTheme="minorHAnsi" w:cstheme="minorHAnsi"/>
        </w:rPr>
        <w:t xml:space="preserve">and total withdrawals </w:t>
      </w:r>
      <w:r w:rsidR="00911AFC">
        <w:rPr>
          <w:rFonts w:asciiTheme="minorHAnsi" w:eastAsia="Calibri" w:hAnsiTheme="minorHAnsi" w:cstheme="minorHAnsi"/>
        </w:rPr>
        <w:t xml:space="preserve">for </w:t>
      </w:r>
      <w:r w:rsidR="001B2218">
        <w:rPr>
          <w:rFonts w:asciiTheme="minorHAnsi" w:eastAsia="Calibri" w:hAnsiTheme="minorHAnsi" w:cstheme="minorHAnsi"/>
        </w:rPr>
        <w:t xml:space="preserve">El Paso County </w:t>
      </w:r>
      <w:r w:rsidR="00070106">
        <w:rPr>
          <w:rFonts w:asciiTheme="minorHAnsi" w:eastAsia="Calibri" w:hAnsiTheme="minorHAnsi" w:cstheme="minorHAnsi"/>
        </w:rPr>
        <w:t xml:space="preserve">had significant positive </w:t>
      </w:r>
      <w:r w:rsidR="001B2218">
        <w:rPr>
          <w:rFonts w:asciiTheme="minorHAnsi" w:eastAsia="Calibri" w:hAnsiTheme="minorHAnsi" w:cstheme="minorHAnsi"/>
        </w:rPr>
        <w:t>coefficients</w:t>
      </w:r>
      <w:r w:rsidR="00070106">
        <w:rPr>
          <w:rFonts w:asciiTheme="minorHAnsi" w:eastAsia="Calibri" w:hAnsiTheme="minorHAnsi" w:cstheme="minorHAnsi"/>
        </w:rPr>
        <w:t>, but public supply withdrawal correlations both had negative significant correlations</w:t>
      </w:r>
      <w:r w:rsidR="001B2218">
        <w:rPr>
          <w:rFonts w:asciiTheme="minorHAnsi" w:eastAsia="Calibri" w:hAnsiTheme="minorHAnsi" w:cstheme="minorHAnsi"/>
        </w:rPr>
        <w:t>. T</w:t>
      </w:r>
      <w:r w:rsidR="008362A4">
        <w:rPr>
          <w:rFonts w:asciiTheme="minorHAnsi" w:eastAsia="Calibri" w:hAnsiTheme="minorHAnsi" w:cstheme="minorHAnsi"/>
        </w:rPr>
        <w:t>his shows that personal consumption expenditures for</w:t>
      </w:r>
      <w:r w:rsidR="00070106">
        <w:rPr>
          <w:rFonts w:asciiTheme="minorHAnsi" w:eastAsia="Calibri" w:hAnsiTheme="minorHAnsi" w:cstheme="minorHAnsi"/>
        </w:rPr>
        <w:t xml:space="preserve"> housing and utilities could be linked closer to overall withdrawals than just the public supply. Total withdrawals in Rio Grande Co</w:t>
      </w:r>
      <w:r w:rsidR="00C1252C">
        <w:rPr>
          <w:rFonts w:asciiTheme="minorHAnsi" w:eastAsia="Calibri" w:hAnsiTheme="minorHAnsi" w:cstheme="minorHAnsi"/>
        </w:rPr>
        <w:t>unty correlated with the two personal consumption expenditure sub-indicator</w:t>
      </w:r>
      <w:r w:rsidR="00070106">
        <w:rPr>
          <w:rFonts w:asciiTheme="minorHAnsi" w:eastAsia="Calibri" w:hAnsiTheme="minorHAnsi" w:cstheme="minorHAnsi"/>
        </w:rPr>
        <w:t xml:space="preserve">s </w:t>
      </w:r>
      <w:r w:rsidR="0076003F">
        <w:rPr>
          <w:rFonts w:asciiTheme="minorHAnsi" w:eastAsia="Calibri" w:hAnsiTheme="minorHAnsi" w:cstheme="minorHAnsi"/>
        </w:rPr>
        <w:t xml:space="preserve">were both positive and significant, but when correlated with public supply </w:t>
      </w:r>
      <w:r w:rsidR="001B2218">
        <w:rPr>
          <w:rFonts w:asciiTheme="minorHAnsi" w:eastAsia="Calibri" w:hAnsiTheme="minorHAnsi" w:cstheme="minorHAnsi"/>
        </w:rPr>
        <w:t xml:space="preserve">they </w:t>
      </w:r>
      <w:r w:rsidR="0076003F">
        <w:rPr>
          <w:rFonts w:asciiTheme="minorHAnsi" w:eastAsia="Calibri" w:hAnsiTheme="minorHAnsi" w:cstheme="minorHAnsi"/>
        </w:rPr>
        <w:t xml:space="preserve">yielded no significance, leading to a similar </w:t>
      </w:r>
      <w:r w:rsidR="00BC4D84">
        <w:rPr>
          <w:rFonts w:asciiTheme="minorHAnsi" w:eastAsia="Calibri" w:hAnsiTheme="minorHAnsi" w:cstheme="minorHAnsi"/>
        </w:rPr>
        <w:t>pattern</w:t>
      </w:r>
      <w:r w:rsidR="001B2218">
        <w:rPr>
          <w:rFonts w:asciiTheme="minorHAnsi" w:eastAsia="Calibri" w:hAnsiTheme="minorHAnsi" w:cstheme="minorHAnsi"/>
        </w:rPr>
        <w:t xml:space="preserve"> </w:t>
      </w:r>
      <w:r w:rsidR="0076003F">
        <w:rPr>
          <w:rFonts w:asciiTheme="minorHAnsi" w:eastAsia="Calibri" w:hAnsiTheme="minorHAnsi" w:cstheme="minorHAnsi"/>
        </w:rPr>
        <w:t>as the one in El Paso</w:t>
      </w:r>
      <w:r w:rsidR="001B2218">
        <w:rPr>
          <w:rFonts w:asciiTheme="minorHAnsi" w:eastAsia="Calibri" w:hAnsiTheme="minorHAnsi" w:cstheme="minorHAnsi"/>
        </w:rPr>
        <w:t xml:space="preserve"> County</w:t>
      </w:r>
      <w:r w:rsidR="0076003F">
        <w:rPr>
          <w:rFonts w:asciiTheme="minorHAnsi" w:eastAsia="Calibri" w:hAnsiTheme="minorHAnsi" w:cstheme="minorHAnsi"/>
        </w:rPr>
        <w:t xml:space="preserve">. </w:t>
      </w:r>
    </w:p>
    <w:p w14:paraId="6F2500CC" w14:textId="71E00AA7" w:rsidR="004E3838" w:rsidRDefault="001B2218"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Considering correlations between </w:t>
      </w:r>
      <w:r w:rsidR="004E3838">
        <w:rPr>
          <w:rFonts w:asciiTheme="minorHAnsi" w:eastAsia="Calibri" w:hAnsiTheme="minorHAnsi" w:cstheme="minorHAnsi"/>
        </w:rPr>
        <w:t xml:space="preserve">poverty and per capita personal income </w:t>
      </w:r>
      <w:r w:rsidR="004D3EDA">
        <w:rPr>
          <w:rFonts w:asciiTheme="minorHAnsi" w:eastAsia="Calibri" w:hAnsiTheme="minorHAnsi" w:cstheme="minorHAnsi"/>
        </w:rPr>
        <w:t xml:space="preserve">and the </w:t>
      </w:r>
      <w:r w:rsidR="004E3838">
        <w:rPr>
          <w:rFonts w:asciiTheme="minorHAnsi" w:eastAsia="Calibri" w:hAnsiTheme="minorHAnsi" w:cstheme="minorHAnsi"/>
        </w:rPr>
        <w:t xml:space="preserve">total withdrawals </w:t>
      </w:r>
      <w:r w:rsidR="00863983">
        <w:rPr>
          <w:rFonts w:asciiTheme="minorHAnsi" w:eastAsia="Calibri" w:hAnsiTheme="minorHAnsi" w:cstheme="minorHAnsi"/>
        </w:rPr>
        <w:t xml:space="preserve">and public supply, there were </w:t>
      </w:r>
      <w:r w:rsidR="004D3EDA">
        <w:rPr>
          <w:rFonts w:asciiTheme="minorHAnsi" w:eastAsia="Calibri" w:hAnsiTheme="minorHAnsi" w:cstheme="minorHAnsi"/>
        </w:rPr>
        <w:t xml:space="preserve">many </w:t>
      </w:r>
      <w:r w:rsidR="00863983">
        <w:rPr>
          <w:rFonts w:asciiTheme="minorHAnsi" w:eastAsia="Calibri" w:hAnsiTheme="minorHAnsi" w:cstheme="minorHAnsi"/>
        </w:rPr>
        <w:t xml:space="preserve">more significant correlation relationships between per capita personal income and total or public supply withdrawals than </w:t>
      </w:r>
      <w:r w:rsidR="004D3EDA">
        <w:rPr>
          <w:rFonts w:asciiTheme="minorHAnsi" w:eastAsia="Calibri" w:hAnsiTheme="minorHAnsi" w:cstheme="minorHAnsi"/>
        </w:rPr>
        <w:t xml:space="preserve">between </w:t>
      </w:r>
      <w:r w:rsidR="00863983">
        <w:rPr>
          <w:rFonts w:asciiTheme="minorHAnsi" w:eastAsia="Calibri" w:hAnsiTheme="minorHAnsi" w:cstheme="minorHAnsi"/>
        </w:rPr>
        <w:t xml:space="preserve">poverty estimates </w:t>
      </w:r>
      <w:r w:rsidR="004D3EDA">
        <w:rPr>
          <w:rFonts w:asciiTheme="minorHAnsi" w:eastAsia="Calibri" w:hAnsiTheme="minorHAnsi" w:cstheme="minorHAnsi"/>
        </w:rPr>
        <w:t xml:space="preserve">and </w:t>
      </w:r>
      <w:r w:rsidR="00863983">
        <w:rPr>
          <w:rFonts w:asciiTheme="minorHAnsi" w:eastAsia="Calibri" w:hAnsiTheme="minorHAnsi" w:cstheme="minorHAnsi"/>
        </w:rPr>
        <w:t xml:space="preserve">either of the water withdrawals. </w:t>
      </w:r>
      <w:r w:rsidR="00846853">
        <w:rPr>
          <w:rFonts w:asciiTheme="minorHAnsi" w:eastAsia="Calibri" w:hAnsiTheme="minorHAnsi" w:cstheme="minorHAnsi"/>
        </w:rPr>
        <w:t xml:space="preserve">Rio Grande County yielded one significant positive per capita personal income correlation. </w:t>
      </w:r>
      <w:r w:rsidR="00863983">
        <w:rPr>
          <w:rFonts w:asciiTheme="minorHAnsi" w:eastAsia="Calibri" w:hAnsiTheme="minorHAnsi" w:cstheme="minorHAnsi"/>
        </w:rPr>
        <w:t xml:space="preserve">Bernalillo and El Paso </w:t>
      </w:r>
      <w:r w:rsidR="004D3EDA">
        <w:rPr>
          <w:rFonts w:asciiTheme="minorHAnsi" w:eastAsia="Calibri" w:hAnsiTheme="minorHAnsi" w:cstheme="minorHAnsi"/>
        </w:rPr>
        <w:t xml:space="preserve">Counties </w:t>
      </w:r>
      <w:r w:rsidR="00863983">
        <w:rPr>
          <w:rFonts w:asciiTheme="minorHAnsi" w:eastAsia="Calibri" w:hAnsiTheme="minorHAnsi" w:cstheme="minorHAnsi"/>
        </w:rPr>
        <w:t xml:space="preserve">both </w:t>
      </w:r>
      <w:r w:rsidR="004D3EDA">
        <w:rPr>
          <w:rFonts w:asciiTheme="minorHAnsi" w:eastAsia="Calibri" w:hAnsiTheme="minorHAnsi" w:cstheme="minorHAnsi"/>
        </w:rPr>
        <w:t xml:space="preserve">denoted </w:t>
      </w:r>
      <w:r w:rsidR="00863983">
        <w:rPr>
          <w:rFonts w:asciiTheme="minorHAnsi" w:eastAsia="Calibri" w:hAnsiTheme="minorHAnsi" w:cstheme="minorHAnsi"/>
        </w:rPr>
        <w:t xml:space="preserve">strong negative relationships between per capita </w:t>
      </w:r>
      <w:r w:rsidR="00FC25D4">
        <w:rPr>
          <w:rFonts w:asciiTheme="minorHAnsi" w:eastAsia="Calibri" w:hAnsiTheme="minorHAnsi" w:cstheme="minorHAnsi"/>
        </w:rPr>
        <w:t xml:space="preserve">personal </w:t>
      </w:r>
      <w:r w:rsidR="00863983">
        <w:rPr>
          <w:rFonts w:asciiTheme="minorHAnsi" w:eastAsia="Calibri" w:hAnsiTheme="minorHAnsi" w:cstheme="minorHAnsi"/>
        </w:rPr>
        <w:t>income and</w:t>
      </w:r>
      <w:r w:rsidR="004D3EDA">
        <w:rPr>
          <w:rFonts w:asciiTheme="minorHAnsi" w:eastAsia="Calibri" w:hAnsiTheme="minorHAnsi" w:cstheme="minorHAnsi"/>
        </w:rPr>
        <w:t xml:space="preserve"> total water</w:t>
      </w:r>
      <w:r w:rsidR="00863983">
        <w:rPr>
          <w:rFonts w:asciiTheme="minorHAnsi" w:eastAsia="Calibri" w:hAnsiTheme="minorHAnsi" w:cstheme="minorHAnsi"/>
        </w:rPr>
        <w:t xml:space="preserve"> withdrawals</w:t>
      </w:r>
      <w:r w:rsidR="004D3EDA">
        <w:rPr>
          <w:rFonts w:asciiTheme="minorHAnsi" w:eastAsia="Calibri" w:hAnsiTheme="minorHAnsi" w:cstheme="minorHAnsi"/>
        </w:rPr>
        <w:t>. Also</w:t>
      </w:r>
      <w:r w:rsidR="00863983">
        <w:rPr>
          <w:rFonts w:asciiTheme="minorHAnsi" w:eastAsia="Calibri" w:hAnsiTheme="minorHAnsi" w:cstheme="minorHAnsi"/>
        </w:rPr>
        <w:t xml:space="preserve">, </w:t>
      </w:r>
      <w:r w:rsidR="00FC25D4">
        <w:rPr>
          <w:rFonts w:asciiTheme="minorHAnsi" w:eastAsia="Calibri" w:hAnsiTheme="minorHAnsi" w:cstheme="minorHAnsi"/>
        </w:rPr>
        <w:t xml:space="preserve">there were </w:t>
      </w:r>
      <w:r w:rsidR="004D3EDA">
        <w:rPr>
          <w:rFonts w:asciiTheme="minorHAnsi" w:eastAsia="Calibri" w:hAnsiTheme="minorHAnsi" w:cstheme="minorHAnsi"/>
        </w:rPr>
        <w:t xml:space="preserve">twice as many </w:t>
      </w:r>
      <w:r w:rsidR="00FC25D4">
        <w:rPr>
          <w:rFonts w:asciiTheme="minorHAnsi" w:eastAsia="Calibri" w:hAnsiTheme="minorHAnsi" w:cstheme="minorHAnsi"/>
        </w:rPr>
        <w:t xml:space="preserve">significant correlations for per capita personal income and withdrawals than </w:t>
      </w:r>
      <w:r w:rsidR="004D3EDA">
        <w:rPr>
          <w:rFonts w:asciiTheme="minorHAnsi" w:eastAsia="Calibri" w:hAnsiTheme="minorHAnsi" w:cstheme="minorHAnsi"/>
        </w:rPr>
        <w:t xml:space="preserve">correlations </w:t>
      </w:r>
      <w:r w:rsidR="00FC25D4">
        <w:rPr>
          <w:rFonts w:asciiTheme="minorHAnsi" w:eastAsia="Calibri" w:hAnsiTheme="minorHAnsi" w:cstheme="minorHAnsi"/>
        </w:rPr>
        <w:t xml:space="preserve">for poverty and </w:t>
      </w:r>
      <w:r w:rsidR="004D3EDA">
        <w:rPr>
          <w:rFonts w:asciiTheme="minorHAnsi" w:eastAsia="Calibri" w:hAnsiTheme="minorHAnsi" w:cstheme="minorHAnsi"/>
        </w:rPr>
        <w:t xml:space="preserve">total water </w:t>
      </w:r>
      <w:r w:rsidR="00FC25D4">
        <w:rPr>
          <w:rFonts w:asciiTheme="minorHAnsi" w:eastAsia="Calibri" w:hAnsiTheme="minorHAnsi" w:cstheme="minorHAnsi"/>
        </w:rPr>
        <w:t xml:space="preserve">withdrawals. This </w:t>
      </w:r>
      <w:r w:rsidR="004D3EDA">
        <w:rPr>
          <w:rFonts w:asciiTheme="minorHAnsi" w:eastAsia="Calibri" w:hAnsiTheme="minorHAnsi" w:cstheme="minorHAnsi"/>
        </w:rPr>
        <w:t xml:space="preserve">pattern indicates </w:t>
      </w:r>
      <w:r w:rsidR="00FC25D4">
        <w:rPr>
          <w:rFonts w:asciiTheme="minorHAnsi" w:eastAsia="Calibri" w:hAnsiTheme="minorHAnsi" w:cstheme="minorHAnsi"/>
        </w:rPr>
        <w:t>that per capita per</w:t>
      </w:r>
      <w:r w:rsidR="00C1252C">
        <w:rPr>
          <w:rFonts w:asciiTheme="minorHAnsi" w:eastAsia="Calibri" w:hAnsiTheme="minorHAnsi" w:cstheme="minorHAnsi"/>
        </w:rPr>
        <w:t>sonal income could be a sub-indicator</w:t>
      </w:r>
      <w:r w:rsidR="00FC25D4">
        <w:rPr>
          <w:rFonts w:asciiTheme="minorHAnsi" w:eastAsia="Calibri" w:hAnsiTheme="minorHAnsi" w:cstheme="minorHAnsi"/>
        </w:rPr>
        <w:t xml:space="preserve"> that plays a more important role </w:t>
      </w:r>
      <w:r w:rsidR="004D3EDA">
        <w:rPr>
          <w:rFonts w:asciiTheme="minorHAnsi" w:eastAsia="Calibri" w:hAnsiTheme="minorHAnsi" w:cstheme="minorHAnsi"/>
        </w:rPr>
        <w:t xml:space="preserve">for </w:t>
      </w:r>
      <w:r w:rsidR="00FC25D4">
        <w:rPr>
          <w:rFonts w:asciiTheme="minorHAnsi" w:eastAsia="Calibri" w:hAnsiTheme="minorHAnsi" w:cstheme="minorHAnsi"/>
        </w:rPr>
        <w:t>withdrawal levels</w:t>
      </w:r>
      <w:r w:rsidR="00A05875">
        <w:rPr>
          <w:rFonts w:asciiTheme="minorHAnsi" w:eastAsia="Calibri" w:hAnsiTheme="minorHAnsi" w:cstheme="minorHAnsi"/>
        </w:rPr>
        <w:t xml:space="preserve"> than poverty estimates. The lev</w:t>
      </w:r>
      <w:r w:rsidR="006F378F">
        <w:rPr>
          <w:rFonts w:asciiTheme="minorHAnsi" w:eastAsia="Calibri" w:hAnsiTheme="minorHAnsi" w:cstheme="minorHAnsi"/>
        </w:rPr>
        <w:t xml:space="preserve">el of income acquired could be linked </w:t>
      </w:r>
      <w:r w:rsidR="00A05875">
        <w:rPr>
          <w:rFonts w:asciiTheme="minorHAnsi" w:eastAsia="Calibri" w:hAnsiTheme="minorHAnsi" w:cstheme="minorHAnsi"/>
        </w:rPr>
        <w:t>to water</w:t>
      </w:r>
      <w:r w:rsidR="004D3EDA">
        <w:rPr>
          <w:rFonts w:asciiTheme="minorHAnsi" w:eastAsia="Calibri" w:hAnsiTheme="minorHAnsi" w:cstheme="minorHAnsi"/>
        </w:rPr>
        <w:t xml:space="preserve"> trading</w:t>
      </w:r>
      <w:r w:rsidR="006F378F">
        <w:rPr>
          <w:rFonts w:asciiTheme="minorHAnsi" w:eastAsia="Calibri" w:hAnsiTheme="minorHAnsi" w:cstheme="minorHAnsi"/>
        </w:rPr>
        <w:t xml:space="preserve">, </w:t>
      </w:r>
      <w:r w:rsidR="006F378F">
        <w:rPr>
          <w:rFonts w:asciiTheme="minorHAnsi" w:eastAsia="Calibri" w:hAnsiTheme="minorHAnsi" w:cstheme="minorHAnsi"/>
        </w:rPr>
        <w:lastRenderedPageBreak/>
        <w:t>which links to withdrawal levels</w:t>
      </w:r>
      <w:r w:rsidR="00A05875">
        <w:rPr>
          <w:rFonts w:asciiTheme="minorHAnsi" w:eastAsia="Calibri" w:hAnsiTheme="minorHAnsi" w:cstheme="minorHAnsi"/>
        </w:rPr>
        <w:t xml:space="preserve">, particularly for the public supply. It can be concluded that poverty estimates </w:t>
      </w:r>
      <w:r w:rsidR="004D3EDA">
        <w:rPr>
          <w:rFonts w:asciiTheme="minorHAnsi" w:eastAsia="Calibri" w:hAnsiTheme="minorHAnsi" w:cstheme="minorHAnsi"/>
        </w:rPr>
        <w:t xml:space="preserve">are less correlated with </w:t>
      </w:r>
      <w:r w:rsidR="00A05875">
        <w:rPr>
          <w:rFonts w:asciiTheme="minorHAnsi" w:eastAsia="Calibri" w:hAnsiTheme="minorHAnsi" w:cstheme="minorHAnsi"/>
        </w:rPr>
        <w:t>withdrawals than per capita personal</w:t>
      </w:r>
      <w:r w:rsidR="0096673F">
        <w:rPr>
          <w:rFonts w:asciiTheme="minorHAnsi" w:eastAsia="Calibri" w:hAnsiTheme="minorHAnsi" w:cstheme="minorHAnsi"/>
        </w:rPr>
        <w:t xml:space="preserve"> income</w:t>
      </w:r>
      <w:r w:rsidR="00A05875">
        <w:rPr>
          <w:rFonts w:asciiTheme="minorHAnsi" w:eastAsia="Calibri" w:hAnsiTheme="minorHAnsi" w:cstheme="minorHAnsi"/>
        </w:rPr>
        <w:t xml:space="preserve">. </w:t>
      </w:r>
    </w:p>
    <w:p w14:paraId="799C8426" w14:textId="2049A3E2" w:rsidR="00A05875" w:rsidRDefault="004D3EDA"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Analyzing further </w:t>
      </w:r>
      <w:r w:rsidR="00846853">
        <w:rPr>
          <w:rFonts w:asciiTheme="minorHAnsi" w:eastAsia="Calibri" w:hAnsiTheme="minorHAnsi" w:cstheme="minorHAnsi"/>
        </w:rPr>
        <w:t>the two different population samples</w:t>
      </w:r>
      <w:r>
        <w:rPr>
          <w:rFonts w:asciiTheme="minorHAnsi" w:eastAsia="Calibri" w:hAnsiTheme="minorHAnsi" w:cstheme="minorHAnsi"/>
        </w:rPr>
        <w:t xml:space="preserve"> (</w:t>
      </w:r>
      <w:r w:rsidR="00846853">
        <w:rPr>
          <w:rFonts w:asciiTheme="minorHAnsi" w:eastAsia="Calibri" w:hAnsiTheme="minorHAnsi" w:cstheme="minorHAnsi"/>
        </w:rPr>
        <w:t>total population and the public supply population</w:t>
      </w:r>
      <w:r>
        <w:rPr>
          <w:rFonts w:asciiTheme="minorHAnsi" w:eastAsia="Calibri" w:hAnsiTheme="minorHAnsi" w:cstheme="minorHAnsi"/>
        </w:rPr>
        <w:t>)</w:t>
      </w:r>
      <w:r w:rsidR="00846853">
        <w:rPr>
          <w:rFonts w:asciiTheme="minorHAnsi" w:eastAsia="Calibri" w:hAnsiTheme="minorHAnsi" w:cstheme="minorHAnsi"/>
        </w:rPr>
        <w:t xml:space="preserve"> all three case study counties yielded </w:t>
      </w:r>
      <w:r w:rsidR="00577312">
        <w:rPr>
          <w:rFonts w:asciiTheme="minorHAnsi" w:eastAsia="Calibri" w:hAnsiTheme="minorHAnsi" w:cstheme="minorHAnsi"/>
        </w:rPr>
        <w:t>significant relationships for both types of population samples</w:t>
      </w:r>
      <w:r>
        <w:rPr>
          <w:rFonts w:asciiTheme="minorHAnsi" w:eastAsia="Calibri" w:hAnsiTheme="minorHAnsi" w:cstheme="minorHAnsi"/>
        </w:rPr>
        <w:t>. An ex</w:t>
      </w:r>
      <w:r w:rsidR="00911AFC">
        <w:rPr>
          <w:rFonts w:asciiTheme="minorHAnsi" w:eastAsia="Calibri" w:hAnsiTheme="minorHAnsi" w:cstheme="minorHAnsi"/>
        </w:rPr>
        <w:t xml:space="preserve">ception is a correlation in </w:t>
      </w:r>
      <w:r>
        <w:rPr>
          <w:rFonts w:asciiTheme="minorHAnsi" w:eastAsia="Calibri" w:hAnsiTheme="minorHAnsi" w:cstheme="minorHAnsi"/>
        </w:rPr>
        <w:t xml:space="preserve">Rio Grande County between </w:t>
      </w:r>
      <w:r w:rsidR="00577312">
        <w:rPr>
          <w:rFonts w:asciiTheme="minorHAnsi" w:eastAsia="Calibri" w:hAnsiTheme="minorHAnsi" w:cstheme="minorHAnsi"/>
        </w:rPr>
        <w:t xml:space="preserve">public supply withdrawals and total population which yielded insignificant results. </w:t>
      </w:r>
      <w:r w:rsidR="009F47CA">
        <w:rPr>
          <w:rFonts w:asciiTheme="minorHAnsi" w:eastAsia="Calibri" w:hAnsiTheme="minorHAnsi" w:cstheme="minorHAnsi"/>
        </w:rPr>
        <w:t>Bernalillo County</w:t>
      </w:r>
      <w:r>
        <w:rPr>
          <w:rFonts w:asciiTheme="minorHAnsi" w:eastAsia="Calibri" w:hAnsiTheme="minorHAnsi" w:cstheme="minorHAnsi"/>
        </w:rPr>
        <w:t xml:space="preserve"> indicated</w:t>
      </w:r>
      <w:r w:rsidR="009F47CA">
        <w:rPr>
          <w:rFonts w:asciiTheme="minorHAnsi" w:eastAsia="Calibri" w:hAnsiTheme="minorHAnsi" w:cstheme="minorHAnsi"/>
        </w:rPr>
        <w:t xml:space="preserve"> significant </w:t>
      </w:r>
      <w:r>
        <w:rPr>
          <w:rFonts w:asciiTheme="minorHAnsi" w:eastAsia="Calibri" w:hAnsiTheme="minorHAnsi" w:cstheme="minorHAnsi"/>
        </w:rPr>
        <w:t xml:space="preserve">negative </w:t>
      </w:r>
      <w:r w:rsidR="009F47CA">
        <w:rPr>
          <w:rFonts w:asciiTheme="minorHAnsi" w:eastAsia="Calibri" w:hAnsiTheme="minorHAnsi" w:cstheme="minorHAnsi"/>
        </w:rPr>
        <w:t>correlations for both withdrawal</w:t>
      </w:r>
      <w:r>
        <w:rPr>
          <w:rFonts w:asciiTheme="minorHAnsi" w:eastAsia="Calibri" w:hAnsiTheme="minorHAnsi" w:cstheme="minorHAnsi"/>
        </w:rPr>
        <w:t xml:space="preserve"> </w:t>
      </w:r>
      <w:r w:rsidR="00BD1BE5">
        <w:rPr>
          <w:rFonts w:asciiTheme="minorHAnsi" w:eastAsia="Calibri" w:hAnsiTheme="minorHAnsi" w:cstheme="minorHAnsi"/>
        </w:rPr>
        <w:t>sub-indicators</w:t>
      </w:r>
      <w:r>
        <w:rPr>
          <w:rFonts w:asciiTheme="minorHAnsi" w:eastAsia="Calibri" w:hAnsiTheme="minorHAnsi" w:cstheme="minorHAnsi"/>
        </w:rPr>
        <w:t xml:space="preserve"> (total withdrawals and public supply withdrawals)</w:t>
      </w:r>
      <w:r w:rsidR="00911AFC">
        <w:rPr>
          <w:rFonts w:asciiTheme="minorHAnsi" w:eastAsia="Calibri" w:hAnsiTheme="minorHAnsi" w:cstheme="minorHAnsi"/>
        </w:rPr>
        <w:t xml:space="preserve"> </w:t>
      </w:r>
      <w:r w:rsidR="009F47CA">
        <w:rPr>
          <w:rFonts w:asciiTheme="minorHAnsi" w:eastAsia="Calibri" w:hAnsiTheme="minorHAnsi" w:cstheme="minorHAnsi"/>
        </w:rPr>
        <w:t>correlated against both population samples</w:t>
      </w:r>
      <w:r w:rsidR="00911AFC">
        <w:rPr>
          <w:rFonts w:asciiTheme="minorHAnsi" w:eastAsia="Calibri" w:hAnsiTheme="minorHAnsi" w:cstheme="minorHAnsi"/>
        </w:rPr>
        <w:t xml:space="preserve"> </w:t>
      </w:r>
      <w:r>
        <w:rPr>
          <w:rFonts w:asciiTheme="minorHAnsi" w:eastAsia="Calibri" w:hAnsiTheme="minorHAnsi" w:cstheme="minorHAnsi"/>
        </w:rPr>
        <w:t>(total population and public supply population</w:t>
      </w:r>
      <w:r w:rsidR="00911AFC">
        <w:rPr>
          <w:rFonts w:asciiTheme="minorHAnsi" w:eastAsia="Calibri" w:hAnsiTheme="minorHAnsi" w:cstheme="minorHAnsi"/>
        </w:rPr>
        <w:t>)</w:t>
      </w:r>
      <w:r>
        <w:rPr>
          <w:rFonts w:asciiTheme="minorHAnsi" w:eastAsia="Calibri" w:hAnsiTheme="minorHAnsi" w:cstheme="minorHAnsi"/>
        </w:rPr>
        <w:t>. At the same time</w:t>
      </w:r>
      <w:r w:rsidR="009F47CA">
        <w:rPr>
          <w:rFonts w:asciiTheme="minorHAnsi" w:eastAsia="Calibri" w:hAnsiTheme="minorHAnsi" w:cstheme="minorHAnsi"/>
        </w:rPr>
        <w:t xml:space="preserve">, El Paso </w:t>
      </w:r>
      <w:r>
        <w:rPr>
          <w:rFonts w:asciiTheme="minorHAnsi" w:eastAsia="Calibri" w:hAnsiTheme="minorHAnsi" w:cstheme="minorHAnsi"/>
        </w:rPr>
        <w:t xml:space="preserve">County denoted </w:t>
      </w:r>
      <w:r w:rsidR="009F47CA">
        <w:rPr>
          <w:rFonts w:asciiTheme="minorHAnsi" w:eastAsia="Calibri" w:hAnsiTheme="minorHAnsi" w:cstheme="minorHAnsi"/>
        </w:rPr>
        <w:t xml:space="preserve">significant </w:t>
      </w:r>
      <w:r>
        <w:rPr>
          <w:rFonts w:asciiTheme="minorHAnsi" w:eastAsia="Calibri" w:hAnsiTheme="minorHAnsi" w:cstheme="minorHAnsi"/>
        </w:rPr>
        <w:t xml:space="preserve">positive </w:t>
      </w:r>
      <w:r w:rsidR="009F47CA">
        <w:rPr>
          <w:rFonts w:asciiTheme="minorHAnsi" w:eastAsia="Calibri" w:hAnsiTheme="minorHAnsi" w:cstheme="minorHAnsi"/>
        </w:rPr>
        <w:t xml:space="preserve">correlations between both population samples and total withdrawals </w:t>
      </w:r>
      <w:r>
        <w:rPr>
          <w:rFonts w:asciiTheme="minorHAnsi" w:eastAsia="Calibri" w:hAnsiTheme="minorHAnsi" w:cstheme="minorHAnsi"/>
        </w:rPr>
        <w:t xml:space="preserve">as well as </w:t>
      </w:r>
      <w:r w:rsidR="009F47CA">
        <w:rPr>
          <w:rFonts w:asciiTheme="minorHAnsi" w:eastAsia="Calibri" w:hAnsiTheme="minorHAnsi" w:cstheme="minorHAnsi"/>
        </w:rPr>
        <w:t xml:space="preserve">significant </w:t>
      </w:r>
      <w:r>
        <w:rPr>
          <w:rFonts w:asciiTheme="minorHAnsi" w:eastAsia="Calibri" w:hAnsiTheme="minorHAnsi" w:cstheme="minorHAnsi"/>
        </w:rPr>
        <w:t xml:space="preserve">negative </w:t>
      </w:r>
      <w:r w:rsidR="009F47CA">
        <w:rPr>
          <w:rFonts w:asciiTheme="minorHAnsi" w:eastAsia="Calibri" w:hAnsiTheme="minorHAnsi" w:cstheme="minorHAnsi"/>
        </w:rPr>
        <w:t>correlations between both population</w:t>
      </w:r>
      <w:r>
        <w:rPr>
          <w:rFonts w:asciiTheme="minorHAnsi" w:eastAsia="Calibri" w:hAnsiTheme="minorHAnsi" w:cstheme="minorHAnsi"/>
        </w:rPr>
        <w:t xml:space="preserve"> samples</w:t>
      </w:r>
      <w:r w:rsidR="00FD2BFC">
        <w:rPr>
          <w:rFonts w:asciiTheme="minorHAnsi" w:eastAsia="Calibri" w:hAnsiTheme="minorHAnsi" w:cstheme="minorHAnsi"/>
        </w:rPr>
        <w:t xml:space="preserve"> </w:t>
      </w:r>
      <w:r w:rsidR="009F47CA">
        <w:rPr>
          <w:rFonts w:asciiTheme="minorHAnsi" w:eastAsia="Calibri" w:hAnsiTheme="minorHAnsi" w:cstheme="minorHAnsi"/>
        </w:rPr>
        <w:t xml:space="preserve">and public supply withdrawals. </w:t>
      </w:r>
      <w:r w:rsidR="00AF1218">
        <w:rPr>
          <w:rFonts w:asciiTheme="minorHAnsi" w:eastAsia="Calibri" w:hAnsiTheme="minorHAnsi" w:cstheme="minorHAnsi"/>
        </w:rPr>
        <w:t xml:space="preserve">Rio Grande County </w:t>
      </w:r>
      <w:r>
        <w:rPr>
          <w:rFonts w:asciiTheme="minorHAnsi" w:eastAsia="Calibri" w:hAnsiTheme="minorHAnsi" w:cstheme="minorHAnsi"/>
        </w:rPr>
        <w:t xml:space="preserve">yielded </w:t>
      </w:r>
      <w:r w:rsidR="00AF1218">
        <w:rPr>
          <w:rFonts w:asciiTheme="minorHAnsi" w:eastAsia="Calibri" w:hAnsiTheme="minorHAnsi" w:cstheme="minorHAnsi"/>
        </w:rPr>
        <w:t xml:space="preserve">mixed results, with the general total population and total withdrawals </w:t>
      </w:r>
      <w:r>
        <w:rPr>
          <w:rFonts w:asciiTheme="minorHAnsi" w:eastAsia="Calibri" w:hAnsiTheme="minorHAnsi" w:cstheme="minorHAnsi"/>
        </w:rPr>
        <w:t xml:space="preserve">indicating </w:t>
      </w:r>
      <w:r w:rsidR="00AF1218">
        <w:rPr>
          <w:rFonts w:asciiTheme="minorHAnsi" w:eastAsia="Calibri" w:hAnsiTheme="minorHAnsi" w:cstheme="minorHAnsi"/>
        </w:rPr>
        <w:t>a significant negative relationship</w:t>
      </w:r>
      <w:r>
        <w:rPr>
          <w:rFonts w:asciiTheme="minorHAnsi" w:eastAsia="Calibri" w:hAnsiTheme="minorHAnsi" w:cstheme="minorHAnsi"/>
        </w:rPr>
        <w:t xml:space="preserve">, while </w:t>
      </w:r>
      <w:r w:rsidR="00AF1218">
        <w:rPr>
          <w:rFonts w:asciiTheme="minorHAnsi" w:eastAsia="Calibri" w:hAnsiTheme="minorHAnsi" w:cstheme="minorHAnsi"/>
        </w:rPr>
        <w:t>the public supply population yielding stro</w:t>
      </w:r>
      <w:r w:rsidR="00E63325">
        <w:rPr>
          <w:rFonts w:asciiTheme="minorHAnsi" w:eastAsia="Calibri" w:hAnsiTheme="minorHAnsi" w:cstheme="minorHAnsi"/>
        </w:rPr>
        <w:t xml:space="preserve">ng significant positive </w:t>
      </w:r>
      <w:r>
        <w:rPr>
          <w:rFonts w:asciiTheme="minorHAnsi" w:eastAsia="Calibri" w:hAnsiTheme="minorHAnsi" w:cstheme="minorHAnsi"/>
        </w:rPr>
        <w:t>correlations</w:t>
      </w:r>
      <w:r w:rsidR="00E63325">
        <w:rPr>
          <w:rFonts w:asciiTheme="minorHAnsi" w:eastAsia="Calibri" w:hAnsiTheme="minorHAnsi" w:cstheme="minorHAnsi"/>
        </w:rPr>
        <w:t xml:space="preserve">. Total withdrawals and public supply withdrawals correlated with the public supply population variable yielded the highest </w:t>
      </w:r>
      <w:r>
        <w:rPr>
          <w:rFonts w:asciiTheme="minorHAnsi" w:eastAsia="Calibri" w:hAnsiTheme="minorHAnsi" w:cstheme="minorHAnsi"/>
        </w:rPr>
        <w:t xml:space="preserve">number </w:t>
      </w:r>
      <w:r w:rsidR="00E63325">
        <w:rPr>
          <w:rFonts w:asciiTheme="minorHAnsi" w:eastAsia="Calibri" w:hAnsiTheme="minorHAnsi" w:cstheme="minorHAnsi"/>
        </w:rPr>
        <w:t>of significant results</w:t>
      </w:r>
      <w:r>
        <w:rPr>
          <w:rFonts w:asciiTheme="minorHAnsi" w:eastAsia="Calibri" w:hAnsiTheme="minorHAnsi" w:cstheme="minorHAnsi"/>
        </w:rPr>
        <w:t>. T</w:t>
      </w:r>
      <w:r w:rsidR="00E63325">
        <w:rPr>
          <w:rFonts w:asciiTheme="minorHAnsi" w:eastAsia="Calibri" w:hAnsiTheme="minorHAnsi" w:cstheme="minorHAnsi"/>
        </w:rPr>
        <w:t xml:space="preserve">his means that the population sample that receives water from public supply is more likely to have a more direct connection to total and public supply withdrawals than </w:t>
      </w:r>
      <w:r w:rsidR="00B87FD4">
        <w:rPr>
          <w:rFonts w:asciiTheme="minorHAnsi" w:eastAsia="Calibri" w:hAnsiTheme="minorHAnsi" w:cstheme="minorHAnsi"/>
        </w:rPr>
        <w:t xml:space="preserve">the </w:t>
      </w:r>
      <w:r w:rsidR="00E63325">
        <w:rPr>
          <w:rFonts w:asciiTheme="minorHAnsi" w:eastAsia="Calibri" w:hAnsiTheme="minorHAnsi" w:cstheme="minorHAnsi"/>
        </w:rPr>
        <w:t>total population</w:t>
      </w:r>
      <w:r w:rsidR="00B87FD4">
        <w:rPr>
          <w:rFonts w:asciiTheme="minorHAnsi" w:eastAsia="Calibri" w:hAnsiTheme="minorHAnsi" w:cstheme="minorHAnsi"/>
        </w:rPr>
        <w:t xml:space="preserve"> (not using public supply water). </w:t>
      </w:r>
    </w:p>
    <w:p w14:paraId="57B0614E" w14:textId="77777777" w:rsidR="00A21186" w:rsidRDefault="004D14D4" w:rsidP="00B91895">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Temperature and precipitation correlated with total and public supply withdrawals yielded the most surprising results</w:t>
      </w:r>
      <w:r w:rsidR="00933FE8">
        <w:rPr>
          <w:rFonts w:asciiTheme="minorHAnsi" w:eastAsia="Calibri" w:hAnsiTheme="minorHAnsi" w:cstheme="minorHAnsi"/>
        </w:rPr>
        <w:t>. A</w:t>
      </w:r>
      <w:r>
        <w:rPr>
          <w:rFonts w:asciiTheme="minorHAnsi" w:eastAsia="Calibri" w:hAnsiTheme="minorHAnsi" w:cstheme="minorHAnsi"/>
        </w:rPr>
        <w:t>ll three case stud</w:t>
      </w:r>
      <w:r w:rsidR="00933FE8">
        <w:rPr>
          <w:rFonts w:asciiTheme="minorHAnsi" w:eastAsia="Calibri" w:hAnsiTheme="minorHAnsi" w:cstheme="minorHAnsi"/>
        </w:rPr>
        <w:t>y counties</w:t>
      </w:r>
      <w:r>
        <w:rPr>
          <w:rFonts w:asciiTheme="minorHAnsi" w:eastAsia="Calibri" w:hAnsiTheme="minorHAnsi" w:cstheme="minorHAnsi"/>
        </w:rPr>
        <w:t xml:space="preserve"> </w:t>
      </w:r>
      <w:r w:rsidR="00933FE8">
        <w:rPr>
          <w:rFonts w:asciiTheme="minorHAnsi" w:eastAsia="Calibri" w:hAnsiTheme="minorHAnsi" w:cstheme="minorHAnsi"/>
        </w:rPr>
        <w:t xml:space="preserve">indicated </w:t>
      </w:r>
      <w:r>
        <w:rPr>
          <w:rFonts w:asciiTheme="minorHAnsi" w:eastAsia="Calibri" w:hAnsiTheme="minorHAnsi" w:cstheme="minorHAnsi"/>
        </w:rPr>
        <w:t xml:space="preserve">insignificant </w:t>
      </w:r>
      <w:r>
        <w:rPr>
          <w:rFonts w:asciiTheme="minorHAnsi" w:eastAsia="Calibri" w:hAnsiTheme="minorHAnsi" w:cstheme="minorHAnsi"/>
        </w:rPr>
        <w:lastRenderedPageBreak/>
        <w:t xml:space="preserve">correlations between both temperature and precipitation and </w:t>
      </w:r>
      <w:r w:rsidR="00933FE8">
        <w:rPr>
          <w:rFonts w:asciiTheme="minorHAnsi" w:eastAsia="Calibri" w:hAnsiTheme="minorHAnsi" w:cstheme="minorHAnsi"/>
        </w:rPr>
        <w:t xml:space="preserve">total </w:t>
      </w:r>
      <w:r>
        <w:rPr>
          <w:rFonts w:asciiTheme="minorHAnsi" w:eastAsia="Calibri" w:hAnsiTheme="minorHAnsi" w:cstheme="minorHAnsi"/>
        </w:rPr>
        <w:t>withdrawal rates</w:t>
      </w:r>
      <w:r w:rsidR="008D1677">
        <w:rPr>
          <w:rFonts w:asciiTheme="minorHAnsi" w:eastAsia="Calibri" w:hAnsiTheme="minorHAnsi" w:cstheme="minorHAnsi"/>
        </w:rPr>
        <w:t xml:space="preserve">. Temperature and precipitation are potential indicators of drought or water </w:t>
      </w:r>
      <w:r w:rsidR="00933FE8">
        <w:rPr>
          <w:rFonts w:asciiTheme="minorHAnsi" w:eastAsia="Calibri" w:hAnsiTheme="minorHAnsi" w:cstheme="minorHAnsi"/>
        </w:rPr>
        <w:t>availability</w:t>
      </w:r>
      <w:r w:rsidR="00BC4D84">
        <w:rPr>
          <w:rFonts w:asciiTheme="minorHAnsi" w:eastAsia="Calibri" w:hAnsiTheme="minorHAnsi" w:cstheme="minorHAnsi"/>
        </w:rPr>
        <w:t>;</w:t>
      </w:r>
      <w:r w:rsidR="005D6706">
        <w:rPr>
          <w:rFonts w:asciiTheme="minorHAnsi" w:eastAsia="Calibri" w:hAnsiTheme="minorHAnsi" w:cstheme="minorHAnsi"/>
        </w:rPr>
        <w:t xml:space="preserve"> thus</w:t>
      </w:r>
      <w:r w:rsidR="00BC4D84">
        <w:rPr>
          <w:rFonts w:asciiTheme="minorHAnsi" w:eastAsia="Calibri" w:hAnsiTheme="minorHAnsi" w:cstheme="minorHAnsi"/>
        </w:rPr>
        <w:t>,</w:t>
      </w:r>
      <w:r w:rsidR="005D6706">
        <w:rPr>
          <w:rFonts w:asciiTheme="minorHAnsi" w:eastAsia="Calibri" w:hAnsiTheme="minorHAnsi" w:cstheme="minorHAnsi"/>
        </w:rPr>
        <w:t xml:space="preserve"> the anticipation of this study was that many</w:t>
      </w:r>
      <w:r w:rsidR="00FD2BFC">
        <w:rPr>
          <w:rFonts w:asciiTheme="minorHAnsi" w:eastAsia="Calibri" w:hAnsiTheme="minorHAnsi" w:cstheme="minorHAnsi"/>
        </w:rPr>
        <w:t xml:space="preserve"> </w:t>
      </w:r>
      <w:r w:rsidR="008D1677">
        <w:rPr>
          <w:rFonts w:asciiTheme="minorHAnsi" w:eastAsia="Calibri" w:hAnsiTheme="minorHAnsi" w:cstheme="minorHAnsi"/>
        </w:rPr>
        <w:t xml:space="preserve">significant positive relationships between these </w:t>
      </w:r>
      <w:r w:rsidR="005D6706">
        <w:rPr>
          <w:rFonts w:asciiTheme="minorHAnsi" w:eastAsia="Calibri" w:hAnsiTheme="minorHAnsi" w:cstheme="minorHAnsi"/>
        </w:rPr>
        <w:t xml:space="preserve">environmental </w:t>
      </w:r>
      <w:r w:rsidR="008D1677">
        <w:rPr>
          <w:rFonts w:asciiTheme="minorHAnsi" w:eastAsia="Calibri" w:hAnsiTheme="minorHAnsi" w:cstheme="minorHAnsi"/>
        </w:rPr>
        <w:t>variables and water withdrawals</w:t>
      </w:r>
      <w:r w:rsidR="005D6706">
        <w:rPr>
          <w:rFonts w:asciiTheme="minorHAnsi" w:eastAsia="Calibri" w:hAnsiTheme="minorHAnsi" w:cstheme="minorHAnsi"/>
        </w:rPr>
        <w:t xml:space="preserve"> will be found</w:t>
      </w:r>
      <w:r w:rsidR="008D1677">
        <w:rPr>
          <w:rFonts w:asciiTheme="minorHAnsi" w:eastAsia="Calibri" w:hAnsiTheme="minorHAnsi" w:cstheme="minorHAnsi"/>
        </w:rPr>
        <w:t xml:space="preserve">. For total withdrawals, Dona Ana was the only county with a positive significant relationship </w:t>
      </w:r>
      <w:r w:rsidR="005D6706">
        <w:rPr>
          <w:rFonts w:asciiTheme="minorHAnsi" w:eastAsia="Calibri" w:hAnsiTheme="minorHAnsi" w:cstheme="minorHAnsi"/>
        </w:rPr>
        <w:t xml:space="preserve">(between water withdrawals and </w:t>
      </w:r>
      <w:r w:rsidR="008D1677">
        <w:rPr>
          <w:rFonts w:asciiTheme="minorHAnsi" w:eastAsia="Calibri" w:hAnsiTheme="minorHAnsi" w:cstheme="minorHAnsi"/>
        </w:rPr>
        <w:t>temperature</w:t>
      </w:r>
      <w:r w:rsidR="005D6706">
        <w:rPr>
          <w:rFonts w:asciiTheme="minorHAnsi" w:eastAsia="Calibri" w:hAnsiTheme="minorHAnsi" w:cstheme="minorHAnsi"/>
        </w:rPr>
        <w:t>), while</w:t>
      </w:r>
      <w:r w:rsidR="008D1677">
        <w:rPr>
          <w:rFonts w:asciiTheme="minorHAnsi" w:eastAsia="Calibri" w:hAnsiTheme="minorHAnsi" w:cstheme="minorHAnsi"/>
        </w:rPr>
        <w:t xml:space="preserve"> Cameron, Zapata and Conejos Counties had a negative significant relationship</w:t>
      </w:r>
      <w:r w:rsidR="00911AFC">
        <w:rPr>
          <w:rFonts w:asciiTheme="minorHAnsi" w:eastAsia="Calibri" w:hAnsiTheme="minorHAnsi" w:cstheme="minorHAnsi"/>
        </w:rPr>
        <w:t>.</w:t>
      </w:r>
      <w:r w:rsidR="008D1677">
        <w:rPr>
          <w:rFonts w:asciiTheme="minorHAnsi" w:eastAsia="Calibri" w:hAnsiTheme="minorHAnsi" w:cstheme="minorHAnsi"/>
        </w:rPr>
        <w:t xml:space="preserve"> Precipitation yielded ten significant relationships, seven positive and three negative</w:t>
      </w:r>
      <w:r w:rsidR="005D6706">
        <w:rPr>
          <w:rFonts w:asciiTheme="minorHAnsi" w:eastAsia="Calibri" w:hAnsiTheme="minorHAnsi" w:cstheme="minorHAnsi"/>
        </w:rPr>
        <w:t xml:space="preserve"> correlation coefficients</w:t>
      </w:r>
      <w:r w:rsidR="008D1677">
        <w:rPr>
          <w:rFonts w:asciiTheme="minorHAnsi" w:eastAsia="Calibri" w:hAnsiTheme="minorHAnsi" w:cstheme="minorHAnsi"/>
        </w:rPr>
        <w:t xml:space="preserve">. </w:t>
      </w:r>
      <w:r w:rsidR="00935169">
        <w:rPr>
          <w:rFonts w:asciiTheme="minorHAnsi" w:eastAsia="Calibri" w:hAnsiTheme="minorHAnsi" w:cstheme="minorHAnsi"/>
        </w:rPr>
        <w:t xml:space="preserve">Dona Ana and Conejos </w:t>
      </w:r>
      <w:r w:rsidR="005D6706">
        <w:rPr>
          <w:rFonts w:asciiTheme="minorHAnsi" w:eastAsia="Calibri" w:hAnsiTheme="minorHAnsi" w:cstheme="minorHAnsi"/>
        </w:rPr>
        <w:t xml:space="preserve">counties showed </w:t>
      </w:r>
      <w:r w:rsidR="00935169">
        <w:rPr>
          <w:rFonts w:asciiTheme="minorHAnsi" w:eastAsia="Calibri" w:hAnsiTheme="minorHAnsi" w:cstheme="minorHAnsi"/>
        </w:rPr>
        <w:t xml:space="preserve">significant negative relationships </w:t>
      </w:r>
      <w:r w:rsidR="005D6706">
        <w:rPr>
          <w:rFonts w:asciiTheme="minorHAnsi" w:eastAsia="Calibri" w:hAnsiTheme="minorHAnsi" w:cstheme="minorHAnsi"/>
        </w:rPr>
        <w:t xml:space="preserve">between public supply withdrawals and </w:t>
      </w:r>
      <w:r w:rsidR="00935169">
        <w:rPr>
          <w:rFonts w:asciiTheme="minorHAnsi" w:eastAsia="Calibri" w:hAnsiTheme="minorHAnsi" w:cstheme="minorHAnsi"/>
        </w:rPr>
        <w:t>temperature</w:t>
      </w:r>
      <w:r w:rsidR="00911AFC">
        <w:rPr>
          <w:rFonts w:asciiTheme="minorHAnsi" w:eastAsia="Calibri" w:hAnsiTheme="minorHAnsi" w:cstheme="minorHAnsi"/>
        </w:rPr>
        <w:t xml:space="preserve">, while for </w:t>
      </w:r>
      <w:r w:rsidR="00935169">
        <w:rPr>
          <w:rFonts w:asciiTheme="minorHAnsi" w:eastAsia="Calibri" w:hAnsiTheme="minorHAnsi" w:cstheme="minorHAnsi"/>
        </w:rPr>
        <w:t xml:space="preserve">Presidio </w:t>
      </w:r>
      <w:r w:rsidR="005D6706">
        <w:rPr>
          <w:rFonts w:asciiTheme="minorHAnsi" w:eastAsia="Calibri" w:hAnsiTheme="minorHAnsi" w:cstheme="minorHAnsi"/>
        </w:rPr>
        <w:t xml:space="preserve">County </w:t>
      </w:r>
      <w:r w:rsidR="00935169">
        <w:rPr>
          <w:rFonts w:asciiTheme="minorHAnsi" w:eastAsia="Calibri" w:hAnsiTheme="minorHAnsi" w:cstheme="minorHAnsi"/>
        </w:rPr>
        <w:t>a positive significant relationship</w:t>
      </w:r>
      <w:r w:rsidR="005D6706">
        <w:rPr>
          <w:rFonts w:asciiTheme="minorHAnsi" w:eastAsia="Calibri" w:hAnsiTheme="minorHAnsi" w:cstheme="minorHAnsi"/>
        </w:rPr>
        <w:t xml:space="preserve"> was found</w:t>
      </w:r>
      <w:r w:rsidR="00935169">
        <w:rPr>
          <w:rFonts w:asciiTheme="minorHAnsi" w:eastAsia="Calibri" w:hAnsiTheme="minorHAnsi" w:cstheme="minorHAnsi"/>
        </w:rPr>
        <w:t xml:space="preserve">. Los Alamos and Conejos </w:t>
      </w:r>
      <w:r w:rsidR="005D6706">
        <w:rPr>
          <w:rFonts w:asciiTheme="minorHAnsi" w:eastAsia="Calibri" w:hAnsiTheme="minorHAnsi" w:cstheme="minorHAnsi"/>
        </w:rPr>
        <w:t xml:space="preserve">counties </w:t>
      </w:r>
      <w:r w:rsidR="00935169">
        <w:rPr>
          <w:rFonts w:asciiTheme="minorHAnsi" w:eastAsia="Calibri" w:hAnsiTheme="minorHAnsi" w:cstheme="minorHAnsi"/>
        </w:rPr>
        <w:t>had significant negative relationships</w:t>
      </w:r>
      <w:r w:rsidR="00911AFC">
        <w:rPr>
          <w:rFonts w:asciiTheme="minorHAnsi" w:eastAsia="Calibri" w:hAnsiTheme="minorHAnsi" w:cstheme="minorHAnsi"/>
        </w:rPr>
        <w:t xml:space="preserve">, while </w:t>
      </w:r>
      <w:r w:rsidR="00935169">
        <w:rPr>
          <w:rFonts w:asciiTheme="minorHAnsi" w:eastAsia="Calibri" w:hAnsiTheme="minorHAnsi" w:cstheme="minorHAnsi"/>
        </w:rPr>
        <w:t xml:space="preserve">Sandoval and Taos </w:t>
      </w:r>
      <w:r w:rsidR="005D6706">
        <w:rPr>
          <w:rFonts w:asciiTheme="minorHAnsi" w:eastAsia="Calibri" w:hAnsiTheme="minorHAnsi" w:cstheme="minorHAnsi"/>
        </w:rPr>
        <w:t xml:space="preserve">counties indicated </w:t>
      </w:r>
      <w:r w:rsidR="00935169">
        <w:rPr>
          <w:rFonts w:asciiTheme="minorHAnsi" w:eastAsia="Calibri" w:hAnsiTheme="minorHAnsi" w:cstheme="minorHAnsi"/>
        </w:rPr>
        <w:t xml:space="preserve">significant positive relationships </w:t>
      </w:r>
      <w:r w:rsidR="005D6706">
        <w:rPr>
          <w:rFonts w:asciiTheme="minorHAnsi" w:eastAsia="Calibri" w:hAnsiTheme="minorHAnsi" w:cstheme="minorHAnsi"/>
        </w:rPr>
        <w:t xml:space="preserve">between total withdrawals and </w:t>
      </w:r>
      <w:r w:rsidR="00935169">
        <w:rPr>
          <w:rFonts w:asciiTheme="minorHAnsi" w:eastAsia="Calibri" w:hAnsiTheme="minorHAnsi" w:cstheme="minorHAnsi"/>
        </w:rPr>
        <w:t>precipitation.</w:t>
      </w:r>
    </w:p>
    <w:p w14:paraId="04869155" w14:textId="2DD6E73C" w:rsidR="004D14D4" w:rsidRDefault="00935169"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Overall, precipitation yielded more significant correlations than temperature for this set of counties, but even this </w:t>
      </w:r>
      <w:r w:rsidR="005D6706">
        <w:rPr>
          <w:rFonts w:asciiTheme="minorHAnsi" w:eastAsia="Calibri" w:hAnsiTheme="minorHAnsi" w:cstheme="minorHAnsi"/>
        </w:rPr>
        <w:t xml:space="preserve">number </w:t>
      </w:r>
      <w:r>
        <w:rPr>
          <w:rFonts w:asciiTheme="minorHAnsi" w:eastAsia="Calibri" w:hAnsiTheme="minorHAnsi" w:cstheme="minorHAnsi"/>
        </w:rPr>
        <w:t xml:space="preserve">of significant correlations is relatively small compared to the other </w:t>
      </w:r>
      <w:r w:rsidR="005D6706">
        <w:rPr>
          <w:rFonts w:asciiTheme="minorHAnsi" w:eastAsia="Calibri" w:hAnsiTheme="minorHAnsi" w:cstheme="minorHAnsi"/>
        </w:rPr>
        <w:t xml:space="preserve">analyzed </w:t>
      </w:r>
      <w:r>
        <w:rPr>
          <w:rFonts w:asciiTheme="minorHAnsi" w:eastAsia="Calibri" w:hAnsiTheme="minorHAnsi" w:cstheme="minorHAnsi"/>
        </w:rPr>
        <w:t xml:space="preserve">variables. These findings indicate that temperature and precipitation </w:t>
      </w:r>
      <w:r w:rsidR="00EC5455">
        <w:rPr>
          <w:rFonts w:asciiTheme="minorHAnsi" w:eastAsia="Calibri" w:hAnsiTheme="minorHAnsi" w:cstheme="minorHAnsi"/>
        </w:rPr>
        <w:t xml:space="preserve">are </w:t>
      </w:r>
      <w:r>
        <w:rPr>
          <w:rFonts w:asciiTheme="minorHAnsi" w:eastAsia="Calibri" w:hAnsiTheme="minorHAnsi" w:cstheme="minorHAnsi"/>
        </w:rPr>
        <w:t xml:space="preserve">not </w:t>
      </w:r>
      <w:r w:rsidR="00EC5455">
        <w:rPr>
          <w:rFonts w:asciiTheme="minorHAnsi" w:eastAsia="Calibri" w:hAnsiTheme="minorHAnsi" w:cstheme="minorHAnsi"/>
        </w:rPr>
        <w:t xml:space="preserve">as strongly correlated with water </w:t>
      </w:r>
      <w:r>
        <w:rPr>
          <w:rFonts w:asciiTheme="minorHAnsi" w:eastAsia="Calibri" w:hAnsiTheme="minorHAnsi" w:cstheme="minorHAnsi"/>
        </w:rPr>
        <w:t xml:space="preserve">withdrawal levels as previously </w:t>
      </w:r>
      <w:r w:rsidR="00EC5455">
        <w:rPr>
          <w:rFonts w:asciiTheme="minorHAnsi" w:eastAsia="Calibri" w:hAnsiTheme="minorHAnsi" w:cstheme="minorHAnsi"/>
        </w:rPr>
        <w:t xml:space="preserve">anticipated and hypothesized with this </w:t>
      </w:r>
      <w:r>
        <w:rPr>
          <w:rFonts w:asciiTheme="minorHAnsi" w:eastAsia="Calibri" w:hAnsiTheme="minorHAnsi" w:cstheme="minorHAnsi"/>
        </w:rPr>
        <w:t>study.</w:t>
      </w:r>
    </w:p>
    <w:p w14:paraId="3982102B" w14:textId="7F69A11B" w:rsidR="008B5EF2" w:rsidRDefault="008B5EF2"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Since streamflow rates were missing seventeen out of thirty county data sets, there is a less holistic view of the represented</w:t>
      </w:r>
      <w:r w:rsidR="00A37614">
        <w:rPr>
          <w:rFonts w:asciiTheme="minorHAnsi" w:eastAsia="Calibri" w:hAnsiTheme="minorHAnsi" w:cstheme="minorHAnsi"/>
        </w:rPr>
        <w:t xml:space="preserve"> counties in terms of correlations involving this variable</w:t>
      </w:r>
      <w:r>
        <w:rPr>
          <w:rFonts w:asciiTheme="minorHAnsi" w:eastAsia="Calibri" w:hAnsiTheme="minorHAnsi" w:cstheme="minorHAnsi"/>
        </w:rPr>
        <w:t xml:space="preserve">. Yet one of the case study counties, Bernalillo, was the only county with significant negative relationships </w:t>
      </w:r>
      <w:r w:rsidR="00DC14E7">
        <w:rPr>
          <w:rFonts w:asciiTheme="minorHAnsi" w:eastAsia="Calibri" w:hAnsiTheme="minorHAnsi" w:cstheme="minorHAnsi"/>
        </w:rPr>
        <w:t xml:space="preserve">between </w:t>
      </w:r>
      <w:r>
        <w:rPr>
          <w:rFonts w:asciiTheme="minorHAnsi" w:eastAsia="Calibri" w:hAnsiTheme="minorHAnsi" w:cstheme="minorHAnsi"/>
        </w:rPr>
        <w:t xml:space="preserve">both total withdrawals and public supply withdrawals. The only other significant </w:t>
      </w:r>
      <w:r w:rsidR="00DC14E7">
        <w:rPr>
          <w:rFonts w:asciiTheme="minorHAnsi" w:eastAsia="Calibri" w:hAnsiTheme="minorHAnsi" w:cstheme="minorHAnsi"/>
        </w:rPr>
        <w:t xml:space="preserve">positive </w:t>
      </w:r>
      <w:r>
        <w:rPr>
          <w:rFonts w:asciiTheme="minorHAnsi" w:eastAsia="Calibri" w:hAnsiTheme="minorHAnsi" w:cstheme="minorHAnsi"/>
        </w:rPr>
        <w:t xml:space="preserve">relationships </w:t>
      </w:r>
      <w:r w:rsidR="00DC14E7">
        <w:rPr>
          <w:rFonts w:asciiTheme="minorHAnsi" w:eastAsia="Calibri" w:hAnsiTheme="minorHAnsi" w:cstheme="minorHAnsi"/>
        </w:rPr>
        <w:t xml:space="preserve">between </w:t>
      </w:r>
      <w:r>
        <w:rPr>
          <w:rFonts w:asciiTheme="minorHAnsi" w:eastAsia="Calibri" w:hAnsiTheme="minorHAnsi" w:cstheme="minorHAnsi"/>
        </w:rPr>
        <w:t xml:space="preserve">total withdrawals </w:t>
      </w:r>
      <w:r w:rsidR="00DC14E7">
        <w:rPr>
          <w:rFonts w:asciiTheme="minorHAnsi" w:eastAsia="Calibri" w:hAnsiTheme="minorHAnsi" w:cstheme="minorHAnsi"/>
        </w:rPr>
        <w:lastRenderedPageBreak/>
        <w:t xml:space="preserve">and streamflow rates were found </w:t>
      </w:r>
      <w:r>
        <w:rPr>
          <w:rFonts w:asciiTheme="minorHAnsi" w:eastAsia="Calibri" w:hAnsiTheme="minorHAnsi" w:cstheme="minorHAnsi"/>
        </w:rPr>
        <w:t xml:space="preserve">in </w:t>
      </w:r>
      <w:r w:rsidR="00DC14E7">
        <w:rPr>
          <w:rFonts w:asciiTheme="minorHAnsi" w:eastAsia="Calibri" w:hAnsiTheme="minorHAnsi" w:cstheme="minorHAnsi"/>
        </w:rPr>
        <w:t xml:space="preserve">the </w:t>
      </w:r>
      <w:r>
        <w:rPr>
          <w:rFonts w:asciiTheme="minorHAnsi" w:eastAsia="Calibri" w:hAnsiTheme="minorHAnsi" w:cstheme="minorHAnsi"/>
        </w:rPr>
        <w:t xml:space="preserve">Taos and Conejos counties. </w:t>
      </w:r>
      <w:r w:rsidR="009F53C4">
        <w:rPr>
          <w:rFonts w:asciiTheme="minorHAnsi" w:eastAsia="Calibri" w:hAnsiTheme="minorHAnsi" w:cstheme="minorHAnsi"/>
        </w:rPr>
        <w:t xml:space="preserve">This signifies that streamflow </w:t>
      </w:r>
      <w:r w:rsidR="00DC14E7">
        <w:rPr>
          <w:rFonts w:asciiTheme="minorHAnsi" w:eastAsia="Calibri" w:hAnsiTheme="minorHAnsi" w:cstheme="minorHAnsi"/>
        </w:rPr>
        <w:t xml:space="preserve">is an important variable for </w:t>
      </w:r>
      <w:r w:rsidR="009F53C4">
        <w:rPr>
          <w:rFonts w:asciiTheme="minorHAnsi" w:eastAsia="Calibri" w:hAnsiTheme="minorHAnsi" w:cstheme="minorHAnsi"/>
        </w:rPr>
        <w:t xml:space="preserve">Bernalillo County but may not </w:t>
      </w:r>
      <w:r w:rsidR="00DC14E7">
        <w:rPr>
          <w:rFonts w:asciiTheme="minorHAnsi" w:eastAsia="Calibri" w:hAnsiTheme="minorHAnsi" w:cstheme="minorHAnsi"/>
        </w:rPr>
        <w:t xml:space="preserve">be of such an importance to </w:t>
      </w:r>
      <w:r w:rsidR="009F53C4">
        <w:rPr>
          <w:rFonts w:asciiTheme="minorHAnsi" w:eastAsia="Calibri" w:hAnsiTheme="minorHAnsi" w:cstheme="minorHAnsi"/>
        </w:rPr>
        <w:t xml:space="preserve">other counties </w:t>
      </w:r>
      <w:r w:rsidR="00DC14E7">
        <w:rPr>
          <w:rFonts w:asciiTheme="minorHAnsi" w:eastAsia="Calibri" w:hAnsiTheme="minorHAnsi" w:cstheme="minorHAnsi"/>
        </w:rPr>
        <w:t xml:space="preserve">along the Rio Grande River. </w:t>
      </w:r>
      <w:r w:rsidR="009F53C4">
        <w:rPr>
          <w:rFonts w:asciiTheme="minorHAnsi" w:eastAsia="Calibri" w:hAnsiTheme="minorHAnsi" w:cstheme="minorHAnsi"/>
        </w:rPr>
        <w:t xml:space="preserve">Streamflow data could play a </w:t>
      </w:r>
      <w:r w:rsidR="00DC14E7">
        <w:rPr>
          <w:rFonts w:asciiTheme="minorHAnsi" w:eastAsia="Calibri" w:hAnsiTheme="minorHAnsi" w:cstheme="minorHAnsi"/>
        </w:rPr>
        <w:t xml:space="preserve">key </w:t>
      </w:r>
      <w:r w:rsidR="009F53C4">
        <w:rPr>
          <w:rFonts w:asciiTheme="minorHAnsi" w:eastAsia="Calibri" w:hAnsiTheme="minorHAnsi" w:cstheme="minorHAnsi"/>
        </w:rPr>
        <w:t>role in understanding future withdrawal levels</w:t>
      </w:r>
      <w:r w:rsidR="00DC14E7">
        <w:rPr>
          <w:rFonts w:asciiTheme="minorHAnsi" w:eastAsia="Calibri" w:hAnsiTheme="minorHAnsi" w:cstheme="minorHAnsi"/>
        </w:rPr>
        <w:t xml:space="preserve">, while monitoring </w:t>
      </w:r>
      <w:r w:rsidR="009F53C4">
        <w:rPr>
          <w:rFonts w:asciiTheme="minorHAnsi" w:eastAsia="Calibri" w:hAnsiTheme="minorHAnsi" w:cstheme="minorHAnsi"/>
        </w:rPr>
        <w:t xml:space="preserve">streamflow levels could help Bernalillo </w:t>
      </w:r>
      <w:r w:rsidR="00DC14E7">
        <w:rPr>
          <w:rFonts w:asciiTheme="minorHAnsi" w:eastAsia="Calibri" w:hAnsiTheme="minorHAnsi" w:cstheme="minorHAnsi"/>
        </w:rPr>
        <w:t xml:space="preserve">County with a </w:t>
      </w:r>
      <w:r w:rsidR="009F53C4">
        <w:rPr>
          <w:rFonts w:asciiTheme="minorHAnsi" w:eastAsia="Calibri" w:hAnsiTheme="minorHAnsi" w:cstheme="minorHAnsi"/>
        </w:rPr>
        <w:t>more efficient</w:t>
      </w:r>
      <w:r w:rsidR="004549D6">
        <w:rPr>
          <w:rFonts w:asciiTheme="minorHAnsi" w:eastAsia="Calibri" w:hAnsiTheme="minorHAnsi" w:cstheme="minorHAnsi"/>
        </w:rPr>
        <w:t xml:space="preserve"> </w:t>
      </w:r>
      <w:r w:rsidR="00DC14E7">
        <w:rPr>
          <w:rFonts w:asciiTheme="minorHAnsi" w:eastAsia="Calibri" w:hAnsiTheme="minorHAnsi" w:cstheme="minorHAnsi"/>
        </w:rPr>
        <w:t xml:space="preserve">water </w:t>
      </w:r>
      <w:r w:rsidR="009F53C4">
        <w:rPr>
          <w:rFonts w:asciiTheme="minorHAnsi" w:eastAsia="Calibri" w:hAnsiTheme="minorHAnsi" w:cstheme="minorHAnsi"/>
        </w:rPr>
        <w:t>manage</w:t>
      </w:r>
      <w:r w:rsidR="00DC14E7">
        <w:rPr>
          <w:rFonts w:asciiTheme="minorHAnsi" w:eastAsia="Calibri" w:hAnsiTheme="minorHAnsi" w:cstheme="minorHAnsi"/>
        </w:rPr>
        <w:t>ment</w:t>
      </w:r>
      <w:r w:rsidR="009F53C4">
        <w:rPr>
          <w:rFonts w:asciiTheme="minorHAnsi" w:eastAsia="Calibri" w:hAnsiTheme="minorHAnsi" w:cstheme="minorHAnsi"/>
        </w:rPr>
        <w:t xml:space="preserve">. </w:t>
      </w:r>
    </w:p>
    <w:p w14:paraId="6A25FB90" w14:textId="77F305CC" w:rsidR="009747D0" w:rsidRDefault="004A4789"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To summarize the</w:t>
      </w:r>
      <w:r w:rsidR="00D42998">
        <w:rPr>
          <w:rFonts w:asciiTheme="minorHAnsi" w:eastAsia="Calibri" w:hAnsiTheme="minorHAnsi" w:cstheme="minorHAnsi"/>
        </w:rPr>
        <w:t xml:space="preserve"> results for the three case study counties</w:t>
      </w:r>
      <w:r>
        <w:rPr>
          <w:rFonts w:asciiTheme="minorHAnsi" w:eastAsia="Calibri" w:hAnsiTheme="minorHAnsi" w:cstheme="minorHAnsi"/>
        </w:rPr>
        <w:t>,</w:t>
      </w:r>
      <w:r w:rsidR="00D42998">
        <w:rPr>
          <w:rFonts w:asciiTheme="minorHAnsi" w:eastAsia="Calibri" w:hAnsiTheme="minorHAnsi" w:cstheme="minorHAnsi"/>
        </w:rPr>
        <w:t xml:space="preserve"> it needs to be stated that</w:t>
      </w:r>
      <w:r w:rsidR="00CE50A2">
        <w:rPr>
          <w:rFonts w:asciiTheme="minorHAnsi" w:eastAsia="Calibri" w:hAnsiTheme="minorHAnsi" w:cstheme="minorHAnsi"/>
        </w:rPr>
        <w:t xml:space="preserve"> withdrawal levels </w:t>
      </w:r>
      <w:r w:rsidR="00D42998">
        <w:rPr>
          <w:rFonts w:asciiTheme="minorHAnsi" w:eastAsia="Calibri" w:hAnsiTheme="minorHAnsi" w:cstheme="minorHAnsi"/>
        </w:rPr>
        <w:t xml:space="preserve">in Bernalillo County </w:t>
      </w:r>
      <w:r w:rsidR="00CE50A2">
        <w:rPr>
          <w:rFonts w:asciiTheme="minorHAnsi" w:eastAsia="Calibri" w:hAnsiTheme="minorHAnsi" w:cstheme="minorHAnsi"/>
        </w:rPr>
        <w:t xml:space="preserve">seemed to be </w:t>
      </w:r>
      <w:r w:rsidR="00D42998">
        <w:rPr>
          <w:rFonts w:asciiTheme="minorHAnsi" w:eastAsia="Calibri" w:hAnsiTheme="minorHAnsi" w:cstheme="minorHAnsi"/>
        </w:rPr>
        <w:t xml:space="preserve">determined </w:t>
      </w:r>
      <w:r w:rsidR="00CE50A2">
        <w:rPr>
          <w:rFonts w:asciiTheme="minorHAnsi" w:eastAsia="Calibri" w:hAnsiTheme="minorHAnsi" w:cstheme="minorHAnsi"/>
        </w:rPr>
        <w:t>by the most variables</w:t>
      </w:r>
      <w:r w:rsidR="00D42998">
        <w:rPr>
          <w:rFonts w:asciiTheme="minorHAnsi" w:eastAsia="Calibri" w:hAnsiTheme="minorHAnsi" w:cstheme="minorHAnsi"/>
        </w:rPr>
        <w:t xml:space="preserve"> specified in the sustainability table (table 1)</w:t>
      </w:r>
      <w:r w:rsidR="00CE50A2">
        <w:rPr>
          <w:rFonts w:asciiTheme="minorHAnsi" w:eastAsia="Calibri" w:hAnsiTheme="minorHAnsi" w:cstheme="minorHAnsi"/>
        </w:rPr>
        <w:t>, while</w:t>
      </w:r>
      <w:r w:rsidR="00D42998">
        <w:rPr>
          <w:rFonts w:asciiTheme="minorHAnsi" w:eastAsia="Calibri" w:hAnsiTheme="minorHAnsi" w:cstheme="minorHAnsi"/>
        </w:rPr>
        <w:t xml:space="preserve"> </w:t>
      </w:r>
      <w:r w:rsidR="00CE50A2">
        <w:rPr>
          <w:rFonts w:asciiTheme="minorHAnsi" w:eastAsia="Calibri" w:hAnsiTheme="minorHAnsi" w:cstheme="minorHAnsi"/>
        </w:rPr>
        <w:t xml:space="preserve">Rio Grande County was the least </w:t>
      </w:r>
      <w:r w:rsidR="00D42998">
        <w:rPr>
          <w:rFonts w:asciiTheme="minorHAnsi" w:eastAsia="Calibri" w:hAnsiTheme="minorHAnsi" w:cstheme="minorHAnsi"/>
        </w:rPr>
        <w:t>affected</w:t>
      </w:r>
      <w:r w:rsidR="00CE50A2">
        <w:rPr>
          <w:rFonts w:asciiTheme="minorHAnsi" w:eastAsia="Calibri" w:hAnsiTheme="minorHAnsi" w:cstheme="minorHAnsi"/>
        </w:rPr>
        <w:t xml:space="preserve">. Bernalillo County is the most populous county in New Mexico and is home to the most populous city in New Mexico, Albuquerque. As it continues to grow, water resource vulnerability will most likely grow as well. </w:t>
      </w:r>
      <w:r w:rsidR="00D42998">
        <w:rPr>
          <w:rFonts w:asciiTheme="minorHAnsi" w:eastAsia="Calibri" w:hAnsiTheme="minorHAnsi" w:cstheme="minorHAnsi"/>
        </w:rPr>
        <w:t xml:space="preserve">The </w:t>
      </w:r>
      <w:r w:rsidR="00CE50A2">
        <w:rPr>
          <w:rFonts w:asciiTheme="minorHAnsi" w:eastAsia="Calibri" w:hAnsiTheme="minorHAnsi" w:cstheme="minorHAnsi"/>
        </w:rPr>
        <w:t xml:space="preserve">results </w:t>
      </w:r>
      <w:r w:rsidR="00D42998">
        <w:rPr>
          <w:rFonts w:asciiTheme="minorHAnsi" w:eastAsia="Calibri" w:hAnsiTheme="minorHAnsi" w:cstheme="minorHAnsi"/>
        </w:rPr>
        <w:t xml:space="preserve">for El Paso County were more diverse and variable, which makes </w:t>
      </w:r>
      <w:r w:rsidR="00CE50A2">
        <w:rPr>
          <w:rFonts w:asciiTheme="minorHAnsi" w:eastAsia="Calibri" w:hAnsiTheme="minorHAnsi" w:cstheme="minorHAnsi"/>
        </w:rPr>
        <w:t xml:space="preserve">it more difficult to </w:t>
      </w:r>
      <w:r w:rsidR="00D42998">
        <w:rPr>
          <w:rFonts w:asciiTheme="minorHAnsi" w:eastAsia="Calibri" w:hAnsiTheme="minorHAnsi" w:cstheme="minorHAnsi"/>
        </w:rPr>
        <w:t xml:space="preserve">detect any clear </w:t>
      </w:r>
      <w:r w:rsidR="00CE50A2">
        <w:rPr>
          <w:rFonts w:asciiTheme="minorHAnsi" w:eastAsia="Calibri" w:hAnsiTheme="minorHAnsi" w:cstheme="minorHAnsi"/>
        </w:rPr>
        <w:t>trends or patterns</w:t>
      </w:r>
      <w:r w:rsidR="00D42998">
        <w:rPr>
          <w:rFonts w:asciiTheme="minorHAnsi" w:eastAsia="Calibri" w:hAnsiTheme="minorHAnsi" w:cstheme="minorHAnsi"/>
        </w:rPr>
        <w:t xml:space="preserve">. At the same time, </w:t>
      </w:r>
      <w:r w:rsidR="00CE50A2">
        <w:rPr>
          <w:rFonts w:asciiTheme="minorHAnsi" w:eastAsia="Calibri" w:hAnsiTheme="minorHAnsi" w:cstheme="minorHAnsi"/>
        </w:rPr>
        <w:t xml:space="preserve">Bernalillo </w:t>
      </w:r>
      <w:r w:rsidR="00D42998">
        <w:rPr>
          <w:rFonts w:asciiTheme="minorHAnsi" w:eastAsia="Calibri" w:hAnsiTheme="minorHAnsi" w:cstheme="minorHAnsi"/>
        </w:rPr>
        <w:t xml:space="preserve">County </w:t>
      </w:r>
      <w:r w:rsidR="00CE50A2">
        <w:rPr>
          <w:rFonts w:asciiTheme="minorHAnsi" w:eastAsia="Calibri" w:hAnsiTheme="minorHAnsi" w:cstheme="minorHAnsi"/>
        </w:rPr>
        <w:t xml:space="preserve">has strong relationships </w:t>
      </w:r>
      <w:r w:rsidR="00D42998">
        <w:rPr>
          <w:rFonts w:asciiTheme="minorHAnsi" w:eastAsia="Calibri" w:hAnsiTheme="minorHAnsi" w:cstheme="minorHAnsi"/>
        </w:rPr>
        <w:t xml:space="preserve">between the analyzed variables. </w:t>
      </w:r>
      <w:r w:rsidR="008B10B0">
        <w:rPr>
          <w:rFonts w:asciiTheme="minorHAnsi" w:eastAsia="Calibri" w:hAnsiTheme="minorHAnsi" w:cstheme="minorHAnsi"/>
        </w:rPr>
        <w:t xml:space="preserve">Per capita personal income seemed to have the most significant </w:t>
      </w:r>
      <w:r w:rsidR="00D42998">
        <w:rPr>
          <w:rFonts w:asciiTheme="minorHAnsi" w:eastAsia="Calibri" w:hAnsiTheme="minorHAnsi" w:cstheme="minorHAnsi"/>
        </w:rPr>
        <w:t xml:space="preserve">importance in regard to </w:t>
      </w:r>
      <w:r w:rsidR="008B10B0">
        <w:rPr>
          <w:rFonts w:asciiTheme="minorHAnsi" w:eastAsia="Calibri" w:hAnsiTheme="minorHAnsi" w:cstheme="minorHAnsi"/>
        </w:rPr>
        <w:t>both types of water withdrawals</w:t>
      </w:r>
      <w:r w:rsidR="00D42998">
        <w:rPr>
          <w:rFonts w:asciiTheme="minorHAnsi" w:eastAsia="Calibri" w:hAnsiTheme="minorHAnsi" w:cstheme="minorHAnsi"/>
        </w:rPr>
        <w:t>. F</w:t>
      </w:r>
      <w:r w:rsidR="008B10B0">
        <w:rPr>
          <w:rFonts w:asciiTheme="minorHAnsi" w:eastAsia="Calibri" w:hAnsiTheme="minorHAnsi" w:cstheme="minorHAnsi"/>
        </w:rPr>
        <w:t xml:space="preserve">uture research </w:t>
      </w:r>
      <w:r w:rsidR="00D42998">
        <w:rPr>
          <w:rFonts w:asciiTheme="minorHAnsi" w:eastAsia="Calibri" w:hAnsiTheme="minorHAnsi" w:cstheme="minorHAnsi"/>
        </w:rPr>
        <w:t xml:space="preserve">is needed to </w:t>
      </w:r>
      <w:r w:rsidR="008B10B0">
        <w:rPr>
          <w:rFonts w:asciiTheme="minorHAnsi" w:eastAsia="Calibri" w:hAnsiTheme="minorHAnsi" w:cstheme="minorHAnsi"/>
        </w:rPr>
        <w:t xml:space="preserve">continue </w:t>
      </w:r>
      <w:r w:rsidR="006F378F">
        <w:rPr>
          <w:rFonts w:asciiTheme="minorHAnsi" w:eastAsia="Calibri" w:hAnsiTheme="minorHAnsi" w:cstheme="minorHAnsi"/>
        </w:rPr>
        <w:t>analyses of this kind as well.</w:t>
      </w:r>
    </w:p>
    <w:p w14:paraId="1581DE42" w14:textId="77777777" w:rsidR="005E0C84" w:rsidRDefault="005E0C84" w:rsidP="00617B4E">
      <w:pPr>
        <w:spacing w:after="160" w:line="480" w:lineRule="auto"/>
        <w:ind w:left="0" w:firstLine="360"/>
        <w:contextualSpacing/>
        <w:rPr>
          <w:rFonts w:asciiTheme="minorHAnsi" w:eastAsia="Calibri" w:hAnsiTheme="minorHAnsi" w:cstheme="minorHAnsi"/>
        </w:rPr>
      </w:pPr>
    </w:p>
    <w:p w14:paraId="4E30C2B1" w14:textId="140A512D" w:rsidR="00F36833" w:rsidRDefault="00830055" w:rsidP="005E0C84">
      <w:pPr>
        <w:keepNext/>
        <w:keepLines/>
        <w:spacing w:after="160" w:line="480" w:lineRule="auto"/>
        <w:ind w:left="0"/>
        <w:contextualSpacing/>
        <w:rPr>
          <w:rFonts w:asciiTheme="minorHAnsi" w:eastAsia="Calibri" w:hAnsiTheme="minorHAnsi" w:cstheme="minorHAnsi"/>
          <w:b/>
        </w:rPr>
      </w:pPr>
      <w:r w:rsidRPr="00B2750D">
        <w:rPr>
          <w:rFonts w:asciiTheme="minorHAnsi" w:eastAsia="Calibri" w:hAnsiTheme="minorHAnsi" w:cstheme="minorHAnsi"/>
          <w:b/>
        </w:rPr>
        <w:lastRenderedPageBreak/>
        <w:t>6.2 Conclusions</w:t>
      </w:r>
    </w:p>
    <w:p w14:paraId="072EB459" w14:textId="46947D54" w:rsidR="003A2709" w:rsidRDefault="006F378F" w:rsidP="005E0C84">
      <w:pPr>
        <w:keepNext/>
        <w:keepLines/>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There are a few different, important conclusions to be drawn from this study. </w:t>
      </w:r>
      <w:r w:rsidR="0096673F">
        <w:rPr>
          <w:rFonts w:asciiTheme="minorHAnsi" w:eastAsia="Calibri" w:hAnsiTheme="minorHAnsi" w:cstheme="minorHAnsi"/>
        </w:rPr>
        <w:t>For starters, it becomes apparent that urbanized areas such as Bernalillo and El Paso Counties</w:t>
      </w:r>
      <w:r w:rsidR="00627999">
        <w:rPr>
          <w:rFonts w:asciiTheme="minorHAnsi" w:eastAsia="Calibri" w:hAnsiTheme="minorHAnsi" w:cstheme="minorHAnsi"/>
        </w:rPr>
        <w:t xml:space="preserve"> are most likely beginning to find their freshwater from other sources than the Rio Grande River. El Paso utilizes desalinization to contribute to their water demands. Other sources is a viable explanation for why the population is increasing but withdrawal rates are decreasing or only increasing slightly. Another explanation is </w:t>
      </w:r>
      <w:r w:rsidR="005C180F">
        <w:rPr>
          <w:rFonts w:asciiTheme="minorHAnsi" w:eastAsia="Calibri" w:hAnsiTheme="minorHAnsi" w:cstheme="minorHAnsi"/>
        </w:rPr>
        <w:t xml:space="preserve">the amount of marketing, advertising and education about water conservation may be paying off in the form of decreased withdrawals despite growing populations. As larger cities and metropolitan areas see an increase in population and anticipate increases in water demands, water conservation education is publicly marketed to help raise awareness of the water stress the city may be facing currently or in the near future. </w:t>
      </w:r>
    </w:p>
    <w:p w14:paraId="3E058061" w14:textId="219F4495" w:rsidR="00FE4B08" w:rsidRDefault="00FE4B08"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Looking at the different relationships between the sub-indicators and water use, it should be noted that the sub-indicators within the social category yielded the most consistently strong relationships with water use, while sub-indicators within the environmental category yielded the least consistently strong relationships with water use. </w:t>
      </w:r>
      <w:r w:rsidR="00B937A9">
        <w:rPr>
          <w:rFonts w:asciiTheme="minorHAnsi" w:eastAsia="Calibri" w:hAnsiTheme="minorHAnsi" w:cstheme="minorHAnsi"/>
        </w:rPr>
        <w:t xml:space="preserve">From this study, the social science aspect of analyzing water use yields the strongest relationships and therefore could be the driving force behind managing water use. Utilizing the population in the county and understanding their water use patterns alongside the general demographics can help stakeholders adapt a more sustainable way of managing water by educating the population on water conservation and providing incentives to adjust water use behavior. The strong relationships found with per capita personal income and water use were relatively unexpected, but can be used by water </w:t>
      </w:r>
      <w:r w:rsidR="00B937A9">
        <w:rPr>
          <w:rFonts w:asciiTheme="minorHAnsi" w:eastAsia="Calibri" w:hAnsiTheme="minorHAnsi" w:cstheme="minorHAnsi"/>
        </w:rPr>
        <w:lastRenderedPageBreak/>
        <w:t xml:space="preserve">managers to understand their audience. For lower income areas, provide water conservation education, particularly in schools. For higher income areas, market new technology that might increase water efficiency in a residence or business. </w:t>
      </w:r>
      <w:r w:rsidR="00205CA4">
        <w:rPr>
          <w:rFonts w:asciiTheme="minorHAnsi" w:eastAsia="Calibri" w:hAnsiTheme="minorHAnsi" w:cstheme="minorHAnsi"/>
        </w:rPr>
        <w:t>Per capita personal income has not been mentioned in the literature as linked with water use, so future research is needed to solidify these conclusions.</w:t>
      </w:r>
    </w:p>
    <w:p w14:paraId="351946FD" w14:textId="13A7C71E" w:rsidR="006D1492" w:rsidRDefault="006D1492"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Another notable relationship was the somewhat unremarkable amount of significant relationships between water/sewer rates and water use. It is unremarkable because water pricing is a tool managers can utilize to help preserve water, but is often underutilized or not utilized at all. Even though water rates are not typically based upon withdrawals, a significant relationship between the amount withdrawn and rates persists in some counties, such as Bernalillo. This indicates there are other factors at play, and that there is an opportunity here to change how water rate prices are determined to better reflect the amount of total water withdrawals. By analyzing water rates in relation to total water withdrawals, particularly public supply withdrawals, consumers can gain a more accurate understanding of the value of water.</w:t>
      </w:r>
    </w:p>
    <w:p w14:paraId="368DACF4" w14:textId="22DFA068" w:rsidR="006D1492" w:rsidRDefault="006D1492" w:rsidP="00617B4E">
      <w:pPr>
        <w:spacing w:after="160" w:line="480" w:lineRule="auto"/>
        <w:ind w:left="0" w:firstLine="360"/>
        <w:contextualSpacing/>
        <w:rPr>
          <w:rFonts w:asciiTheme="minorHAnsi" w:eastAsia="Calibri" w:hAnsiTheme="minorHAnsi" w:cstheme="minorHAnsi"/>
        </w:rPr>
      </w:pPr>
      <w:r>
        <w:rPr>
          <w:rFonts w:asciiTheme="minorHAnsi" w:eastAsia="Calibri" w:hAnsiTheme="minorHAnsi" w:cstheme="minorHAnsi"/>
        </w:rPr>
        <w:t xml:space="preserve">Finally, the lack of relationship trends within the environmental indicator category was relatively surprising based on the literature, but makes sense when thinking about the social sciences at play. Even in drought, citizens unaware of water stress will expect to use the same amount of water they always use, if not more (lawn-care, hydration, etc.). If there is no incentive to use less water, and there is no knowledge of any future water stress, citizens are unlikely to change their behavior despite environmental changes. </w:t>
      </w:r>
      <w:r w:rsidR="008477A9">
        <w:rPr>
          <w:rFonts w:asciiTheme="minorHAnsi" w:eastAsia="Calibri" w:hAnsiTheme="minorHAnsi" w:cstheme="minorHAnsi"/>
        </w:rPr>
        <w:t>T</w:t>
      </w:r>
      <w:r>
        <w:rPr>
          <w:rFonts w:asciiTheme="minorHAnsi" w:eastAsia="Calibri" w:hAnsiTheme="minorHAnsi" w:cstheme="minorHAnsi"/>
        </w:rPr>
        <w:t xml:space="preserve">he precipitation, temperature and streamflow results were initially surprising, </w:t>
      </w:r>
      <w:r w:rsidR="008477A9">
        <w:rPr>
          <w:rFonts w:asciiTheme="minorHAnsi" w:eastAsia="Calibri" w:hAnsiTheme="minorHAnsi" w:cstheme="minorHAnsi"/>
        </w:rPr>
        <w:t xml:space="preserve">but </w:t>
      </w:r>
      <w:r>
        <w:rPr>
          <w:rFonts w:asciiTheme="minorHAnsi" w:eastAsia="Calibri" w:hAnsiTheme="minorHAnsi" w:cstheme="minorHAnsi"/>
        </w:rPr>
        <w:t xml:space="preserve">after </w:t>
      </w:r>
      <w:r w:rsidR="008477A9">
        <w:rPr>
          <w:rFonts w:asciiTheme="minorHAnsi" w:eastAsia="Calibri" w:hAnsiTheme="minorHAnsi" w:cstheme="minorHAnsi"/>
        </w:rPr>
        <w:t xml:space="preserve">reevaluation and consideration, these findings support the notion that the social </w:t>
      </w:r>
      <w:r w:rsidR="008477A9">
        <w:rPr>
          <w:rFonts w:asciiTheme="minorHAnsi" w:eastAsia="Calibri" w:hAnsiTheme="minorHAnsi" w:cstheme="minorHAnsi"/>
        </w:rPr>
        <w:lastRenderedPageBreak/>
        <w:t xml:space="preserve">indicator category is just as important, if not more important, to utilize in water management than environmental or economic indicators. </w:t>
      </w:r>
    </w:p>
    <w:p w14:paraId="370989C4" w14:textId="2F2D2EA1" w:rsidR="005E0C84" w:rsidRDefault="005E0C84">
      <w:pPr>
        <w:rPr>
          <w:rFonts w:asciiTheme="minorHAnsi" w:eastAsia="Calibri" w:hAnsiTheme="minorHAnsi" w:cstheme="minorHAnsi"/>
        </w:rPr>
      </w:pPr>
      <w:r>
        <w:rPr>
          <w:rFonts w:asciiTheme="minorHAnsi" w:eastAsia="Calibri" w:hAnsiTheme="minorHAnsi" w:cstheme="minorHAnsi"/>
        </w:rPr>
        <w:br w:type="page"/>
      </w:r>
    </w:p>
    <w:p w14:paraId="45A1389A" w14:textId="55055392" w:rsidR="0096673F" w:rsidRDefault="00830055" w:rsidP="00617B4E">
      <w:pPr>
        <w:spacing w:after="160" w:line="480" w:lineRule="auto"/>
        <w:ind w:left="0"/>
        <w:contextualSpacing/>
        <w:rPr>
          <w:rFonts w:asciiTheme="minorHAnsi" w:eastAsia="Calibri" w:hAnsiTheme="minorHAnsi" w:cstheme="minorHAnsi"/>
          <w:b/>
          <w:sz w:val="28"/>
          <w:szCs w:val="28"/>
        </w:rPr>
      </w:pPr>
      <w:r w:rsidRPr="00830055">
        <w:rPr>
          <w:rFonts w:asciiTheme="minorHAnsi" w:eastAsia="Calibri" w:hAnsiTheme="minorHAnsi" w:cstheme="minorHAnsi"/>
          <w:b/>
          <w:sz w:val="28"/>
          <w:szCs w:val="28"/>
        </w:rPr>
        <w:lastRenderedPageBreak/>
        <w:t xml:space="preserve">Chapter 7: </w:t>
      </w:r>
      <w:r w:rsidR="00B115EA">
        <w:rPr>
          <w:rFonts w:asciiTheme="minorHAnsi" w:eastAsia="Calibri" w:hAnsiTheme="minorHAnsi" w:cstheme="minorHAnsi"/>
          <w:b/>
          <w:sz w:val="28"/>
          <w:szCs w:val="28"/>
        </w:rPr>
        <w:t>Recommendations, Future Research, and Limitations</w:t>
      </w:r>
    </w:p>
    <w:p w14:paraId="4863E9E5" w14:textId="329A31B1" w:rsidR="0096673F" w:rsidRPr="0096673F" w:rsidRDefault="0096673F" w:rsidP="00617B4E">
      <w:pPr>
        <w:spacing w:after="160" w:line="480" w:lineRule="auto"/>
        <w:ind w:left="0" w:firstLine="360"/>
        <w:contextualSpacing/>
        <w:rPr>
          <w:rFonts w:asciiTheme="minorHAnsi" w:eastAsia="Calibri" w:hAnsiTheme="minorHAnsi" w:cstheme="minorHAnsi"/>
        </w:rPr>
      </w:pPr>
      <w:r w:rsidRPr="00B2750D">
        <w:rPr>
          <w:rFonts w:asciiTheme="minorHAnsi" w:eastAsia="Calibri" w:hAnsiTheme="minorHAnsi" w:cstheme="minorHAnsi"/>
        </w:rPr>
        <w:t>Based on the literature and the outcome of this research, municipal water managers</w:t>
      </w:r>
      <w:r w:rsidR="00DA54D1" w:rsidRPr="00B2750D">
        <w:rPr>
          <w:rFonts w:asciiTheme="minorHAnsi" w:eastAsia="Calibri" w:hAnsiTheme="minorHAnsi" w:cstheme="minorHAnsi"/>
        </w:rPr>
        <w:t xml:space="preserve"> </w:t>
      </w:r>
      <w:r w:rsidR="008B6699" w:rsidRPr="00B2750D">
        <w:rPr>
          <w:rFonts w:asciiTheme="minorHAnsi" w:eastAsia="Calibri" w:hAnsiTheme="minorHAnsi" w:cstheme="minorHAnsi"/>
        </w:rPr>
        <w:t xml:space="preserve">could </w:t>
      </w:r>
      <w:r w:rsidR="00DA54D1" w:rsidRPr="00B2750D">
        <w:rPr>
          <w:rFonts w:asciiTheme="minorHAnsi" w:eastAsia="Calibri" w:hAnsiTheme="minorHAnsi" w:cstheme="minorHAnsi"/>
        </w:rPr>
        <w:t>consider evaluating their county’s relationship between water or sewer rates and water withdrawals</w:t>
      </w:r>
      <w:r w:rsidR="008B6699" w:rsidRPr="00B2750D">
        <w:rPr>
          <w:rFonts w:asciiTheme="minorHAnsi" w:eastAsia="Calibri" w:hAnsiTheme="minorHAnsi" w:cstheme="minorHAnsi"/>
        </w:rPr>
        <w:t xml:space="preserve">. Recognizing the relations and their strengths might provide a valuable basis for designing schemes for more efficient water conservation practices, for examples </w:t>
      </w:r>
      <w:r w:rsidR="00DA54D1" w:rsidRPr="00B2750D">
        <w:rPr>
          <w:rFonts w:asciiTheme="minorHAnsi" w:eastAsia="Calibri" w:hAnsiTheme="minorHAnsi" w:cstheme="minorHAnsi"/>
        </w:rPr>
        <w:t xml:space="preserve">pricing water according to withdrawal levels and </w:t>
      </w:r>
      <w:r w:rsidR="008B6699" w:rsidRPr="00B2750D">
        <w:rPr>
          <w:rFonts w:asciiTheme="minorHAnsi" w:eastAsia="Calibri" w:hAnsiTheme="minorHAnsi" w:cstheme="minorHAnsi"/>
        </w:rPr>
        <w:t xml:space="preserve">the </w:t>
      </w:r>
      <w:r w:rsidR="00DA54D1" w:rsidRPr="00B2750D">
        <w:rPr>
          <w:rFonts w:asciiTheme="minorHAnsi" w:eastAsia="Calibri" w:hAnsiTheme="minorHAnsi" w:cstheme="minorHAnsi"/>
        </w:rPr>
        <w:t>amount of water available for the city/county to utilize.</w:t>
      </w:r>
      <w:r w:rsidRPr="00B2750D">
        <w:rPr>
          <w:rFonts w:asciiTheme="minorHAnsi" w:eastAsia="Calibri" w:hAnsiTheme="minorHAnsi" w:cstheme="minorHAnsi"/>
        </w:rPr>
        <w:t xml:space="preserve"> </w:t>
      </w:r>
      <w:r w:rsidR="00DA54D1" w:rsidRPr="00B2750D">
        <w:rPr>
          <w:rFonts w:asciiTheme="minorHAnsi" w:eastAsia="Calibri" w:hAnsiTheme="minorHAnsi" w:cstheme="minorHAnsi"/>
        </w:rPr>
        <w:t xml:space="preserve">Raising the rates of water slightly, particularly during drought, could help </w:t>
      </w:r>
      <w:r w:rsidR="008B6699" w:rsidRPr="00B2750D">
        <w:rPr>
          <w:rFonts w:asciiTheme="minorHAnsi" w:eastAsia="Calibri" w:hAnsiTheme="minorHAnsi" w:cstheme="minorHAnsi"/>
        </w:rPr>
        <w:t xml:space="preserve">increase societal awareness </w:t>
      </w:r>
      <w:r w:rsidR="00DA54D1" w:rsidRPr="00B2750D">
        <w:rPr>
          <w:rFonts w:asciiTheme="minorHAnsi" w:eastAsia="Calibri" w:hAnsiTheme="minorHAnsi" w:cstheme="minorHAnsi"/>
        </w:rPr>
        <w:t xml:space="preserve">on the value of water and </w:t>
      </w:r>
      <w:r w:rsidR="008B6699" w:rsidRPr="00B2750D">
        <w:rPr>
          <w:rFonts w:asciiTheme="minorHAnsi" w:eastAsia="Calibri" w:hAnsiTheme="minorHAnsi" w:cstheme="minorHAnsi"/>
        </w:rPr>
        <w:t xml:space="preserve">serve as an approach for </w:t>
      </w:r>
      <w:r w:rsidR="00B2750D" w:rsidRPr="00B2750D">
        <w:rPr>
          <w:rFonts w:asciiTheme="minorHAnsi" w:eastAsia="Calibri" w:hAnsiTheme="minorHAnsi" w:cstheme="minorHAnsi"/>
        </w:rPr>
        <w:t>creating</w:t>
      </w:r>
      <w:r w:rsidR="008B6699" w:rsidRPr="00B2750D">
        <w:rPr>
          <w:rFonts w:asciiTheme="minorHAnsi" w:eastAsia="Calibri" w:hAnsiTheme="minorHAnsi" w:cstheme="minorHAnsi"/>
        </w:rPr>
        <w:t xml:space="preserve"> change in </w:t>
      </w:r>
      <w:r w:rsidR="00DA54D1" w:rsidRPr="00B2750D">
        <w:rPr>
          <w:rFonts w:asciiTheme="minorHAnsi" w:eastAsia="Calibri" w:hAnsiTheme="minorHAnsi" w:cstheme="minorHAnsi"/>
        </w:rPr>
        <w:t>water use behavior (Hilaire et al., 2008; Campbell et al., 2004; Brookshire et al., 2002).</w:t>
      </w:r>
    </w:p>
    <w:p w14:paraId="70EBF6B7" w14:textId="1FDBA627" w:rsidR="008D02CE" w:rsidRPr="00D164F5" w:rsidRDefault="008D02CE" w:rsidP="00617B4E">
      <w:pPr>
        <w:spacing w:after="16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There are a few main limitations to this study where further research is needed. The first is the lack of data for a longer time period. The correlations represent trends in either five or ten year increments</w:t>
      </w:r>
      <w:r w:rsidR="00F21310">
        <w:rPr>
          <w:rFonts w:asciiTheme="minorHAnsi" w:eastAsia="Calibri" w:hAnsiTheme="minorHAnsi" w:cstheme="minorHAnsi"/>
        </w:rPr>
        <w:t xml:space="preserve"> </w:t>
      </w:r>
      <w:r w:rsidRPr="00D164F5">
        <w:rPr>
          <w:rFonts w:asciiTheme="minorHAnsi" w:eastAsia="Calibri" w:hAnsiTheme="minorHAnsi" w:cstheme="minorHAnsi"/>
        </w:rPr>
        <w:t xml:space="preserve">- trends may have been exaggerated or missed altogether due to a lack of data over a lengthier period of time. Future research could focus on collecting further data for these variables to add to the current knowledge. </w:t>
      </w:r>
    </w:p>
    <w:p w14:paraId="2764BAF3" w14:textId="687FB798" w:rsidR="008D02CE" w:rsidRDefault="008D02CE" w:rsidP="00617B4E">
      <w:pPr>
        <w:spacing w:after="16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 xml:space="preserve">In addition to </w:t>
      </w:r>
      <w:r w:rsidR="00F21310">
        <w:rPr>
          <w:rFonts w:asciiTheme="minorHAnsi" w:eastAsia="Calibri" w:hAnsiTheme="minorHAnsi" w:cstheme="minorHAnsi"/>
        </w:rPr>
        <w:t xml:space="preserve">expanding </w:t>
      </w:r>
      <w:r w:rsidRPr="00D164F5">
        <w:rPr>
          <w:rFonts w:asciiTheme="minorHAnsi" w:eastAsia="Calibri" w:hAnsiTheme="minorHAnsi" w:cstheme="minorHAnsi"/>
        </w:rPr>
        <w:t xml:space="preserve">data </w:t>
      </w:r>
      <w:r w:rsidR="00F21310">
        <w:rPr>
          <w:rFonts w:asciiTheme="minorHAnsi" w:eastAsia="Calibri" w:hAnsiTheme="minorHAnsi" w:cstheme="minorHAnsi"/>
        </w:rPr>
        <w:t xml:space="preserve">sets </w:t>
      </w:r>
      <w:r w:rsidRPr="00D164F5">
        <w:rPr>
          <w:rFonts w:asciiTheme="minorHAnsi" w:eastAsia="Calibri" w:hAnsiTheme="minorHAnsi" w:cstheme="minorHAnsi"/>
        </w:rPr>
        <w:t xml:space="preserve">over a longer range of years, more variables can be analyzed to further contribute to </w:t>
      </w:r>
      <w:r w:rsidR="00F21310">
        <w:rPr>
          <w:rFonts w:asciiTheme="minorHAnsi" w:eastAsia="Calibri" w:hAnsiTheme="minorHAnsi" w:cstheme="minorHAnsi"/>
        </w:rPr>
        <w:t>the Rio Grande R</w:t>
      </w:r>
      <w:r w:rsidRPr="00D164F5">
        <w:rPr>
          <w:rFonts w:asciiTheme="minorHAnsi" w:eastAsia="Calibri" w:hAnsiTheme="minorHAnsi" w:cstheme="minorHAnsi"/>
        </w:rPr>
        <w:t>iver basin socio</w:t>
      </w:r>
      <w:r w:rsidR="00F21310">
        <w:rPr>
          <w:rFonts w:asciiTheme="minorHAnsi" w:eastAsia="Calibri" w:hAnsiTheme="minorHAnsi" w:cstheme="minorHAnsi"/>
        </w:rPr>
        <w:t>-</w:t>
      </w:r>
      <w:r w:rsidRPr="00D164F5">
        <w:rPr>
          <w:rFonts w:asciiTheme="minorHAnsi" w:eastAsia="Calibri" w:hAnsiTheme="minorHAnsi" w:cstheme="minorHAnsi"/>
        </w:rPr>
        <w:t xml:space="preserve">economic </w:t>
      </w:r>
      <w:r w:rsidR="00F21310">
        <w:rPr>
          <w:rFonts w:asciiTheme="minorHAnsi" w:eastAsia="Calibri" w:hAnsiTheme="minorHAnsi" w:cstheme="minorHAnsi"/>
        </w:rPr>
        <w:t xml:space="preserve">and environmental </w:t>
      </w:r>
      <w:r w:rsidRPr="00D164F5">
        <w:rPr>
          <w:rFonts w:asciiTheme="minorHAnsi" w:eastAsia="Calibri" w:hAnsiTheme="minorHAnsi" w:cstheme="minorHAnsi"/>
        </w:rPr>
        <w:t xml:space="preserve">analysis. </w:t>
      </w:r>
      <w:r w:rsidR="00F21310">
        <w:rPr>
          <w:rFonts w:asciiTheme="minorHAnsi" w:eastAsia="Calibri" w:hAnsiTheme="minorHAnsi" w:cstheme="minorHAnsi"/>
        </w:rPr>
        <w:t xml:space="preserve">A larger number of </w:t>
      </w:r>
      <w:r w:rsidRPr="00D164F5">
        <w:rPr>
          <w:rFonts w:asciiTheme="minorHAnsi" w:eastAsia="Calibri" w:hAnsiTheme="minorHAnsi" w:cstheme="minorHAnsi"/>
        </w:rPr>
        <w:t>social, environmental and economic variable</w:t>
      </w:r>
      <w:r w:rsidR="00F21310">
        <w:rPr>
          <w:rFonts w:asciiTheme="minorHAnsi" w:eastAsia="Calibri" w:hAnsiTheme="minorHAnsi" w:cstheme="minorHAnsi"/>
        </w:rPr>
        <w:t>s</w:t>
      </w:r>
      <w:r w:rsidRPr="00D164F5">
        <w:rPr>
          <w:rFonts w:asciiTheme="minorHAnsi" w:eastAsia="Calibri" w:hAnsiTheme="minorHAnsi" w:cstheme="minorHAnsi"/>
        </w:rPr>
        <w:t xml:space="preserve"> </w:t>
      </w:r>
      <w:r w:rsidR="00F21310">
        <w:rPr>
          <w:rFonts w:asciiTheme="minorHAnsi" w:eastAsia="Calibri" w:hAnsiTheme="minorHAnsi" w:cstheme="minorHAnsi"/>
        </w:rPr>
        <w:t xml:space="preserve">could provide a </w:t>
      </w:r>
      <w:r w:rsidRPr="00D164F5">
        <w:rPr>
          <w:rFonts w:asciiTheme="minorHAnsi" w:eastAsia="Calibri" w:hAnsiTheme="minorHAnsi" w:cstheme="minorHAnsi"/>
        </w:rPr>
        <w:t xml:space="preserve">more holistic representation of the Rio Grande River Basin for stakeholders and water managers </w:t>
      </w:r>
      <w:r w:rsidR="00F21310">
        <w:rPr>
          <w:rFonts w:asciiTheme="minorHAnsi" w:eastAsia="Calibri" w:hAnsiTheme="minorHAnsi" w:cstheme="minorHAnsi"/>
        </w:rPr>
        <w:t xml:space="preserve">for them </w:t>
      </w:r>
      <w:r w:rsidRPr="00D164F5">
        <w:rPr>
          <w:rFonts w:asciiTheme="minorHAnsi" w:eastAsia="Calibri" w:hAnsiTheme="minorHAnsi" w:cstheme="minorHAnsi"/>
        </w:rPr>
        <w:t xml:space="preserve">to </w:t>
      </w:r>
      <w:r w:rsidR="00F21310">
        <w:rPr>
          <w:rFonts w:asciiTheme="minorHAnsi" w:eastAsia="Calibri" w:hAnsiTheme="minorHAnsi" w:cstheme="minorHAnsi"/>
        </w:rPr>
        <w:t xml:space="preserve">better </w:t>
      </w:r>
      <w:r w:rsidRPr="00D164F5">
        <w:rPr>
          <w:rFonts w:asciiTheme="minorHAnsi" w:eastAsia="Calibri" w:hAnsiTheme="minorHAnsi" w:cstheme="minorHAnsi"/>
        </w:rPr>
        <w:t xml:space="preserve">understand the full complexity of this basin’s water management. </w:t>
      </w:r>
    </w:p>
    <w:p w14:paraId="6206914B" w14:textId="67045EC6" w:rsidR="00017A85" w:rsidRPr="00D164F5" w:rsidRDefault="00017A85" w:rsidP="00617B4E">
      <w:pPr>
        <w:spacing w:after="160" w:line="480" w:lineRule="auto"/>
        <w:ind w:left="0" w:firstLine="360"/>
        <w:contextualSpacing/>
        <w:rPr>
          <w:rFonts w:asciiTheme="minorHAnsi" w:eastAsia="Calibri" w:hAnsiTheme="minorHAnsi" w:cstheme="minorHAnsi"/>
        </w:rPr>
      </w:pPr>
      <w:r w:rsidRPr="00B2750D">
        <w:rPr>
          <w:rFonts w:asciiTheme="minorHAnsi" w:eastAsia="Calibri" w:hAnsiTheme="minorHAnsi" w:cstheme="minorHAnsi"/>
        </w:rPr>
        <w:t xml:space="preserve">Providing additional environmental indicators to future water use studies would be beneficial and provide an even more holistic picture of how to address sustainable </w:t>
      </w:r>
      <w:r w:rsidRPr="00B2750D">
        <w:rPr>
          <w:rFonts w:asciiTheme="minorHAnsi" w:eastAsia="Calibri" w:hAnsiTheme="minorHAnsi" w:cstheme="minorHAnsi"/>
        </w:rPr>
        <w:lastRenderedPageBreak/>
        <w:t>issues like managing water use in water-stressed region</w:t>
      </w:r>
      <w:r w:rsidR="003B0847" w:rsidRPr="00B2750D">
        <w:rPr>
          <w:rFonts w:asciiTheme="minorHAnsi" w:eastAsia="Calibri" w:hAnsiTheme="minorHAnsi" w:cstheme="minorHAnsi"/>
        </w:rPr>
        <w:t>s</w:t>
      </w:r>
      <w:r w:rsidRPr="00B2750D">
        <w:rPr>
          <w:rFonts w:asciiTheme="minorHAnsi" w:eastAsia="Calibri" w:hAnsiTheme="minorHAnsi" w:cstheme="minorHAnsi"/>
        </w:rPr>
        <w:t xml:space="preserve">. </w:t>
      </w:r>
      <w:r w:rsidR="004E37EA" w:rsidRPr="00B2750D">
        <w:rPr>
          <w:rFonts w:asciiTheme="minorHAnsi" w:eastAsia="Calibri" w:hAnsiTheme="minorHAnsi" w:cstheme="minorHAnsi"/>
        </w:rPr>
        <w:t xml:space="preserve">This study did not include </w:t>
      </w:r>
      <w:r w:rsidR="003B0847" w:rsidRPr="00B2750D">
        <w:rPr>
          <w:rFonts w:asciiTheme="minorHAnsi" w:eastAsia="Calibri" w:hAnsiTheme="minorHAnsi" w:cstheme="minorHAnsi"/>
        </w:rPr>
        <w:t xml:space="preserve">all </w:t>
      </w:r>
      <w:r w:rsidR="004E37EA" w:rsidRPr="00B2750D">
        <w:rPr>
          <w:rFonts w:asciiTheme="minorHAnsi" w:eastAsia="Calibri" w:hAnsiTheme="minorHAnsi" w:cstheme="minorHAnsi"/>
        </w:rPr>
        <w:t xml:space="preserve">potential environmental sub-indicators, such as water quality or ecosystem services, </w:t>
      </w:r>
      <w:r w:rsidR="003B0847" w:rsidRPr="00B2750D">
        <w:rPr>
          <w:rFonts w:asciiTheme="minorHAnsi" w:eastAsia="Calibri" w:hAnsiTheme="minorHAnsi" w:cstheme="minorHAnsi"/>
        </w:rPr>
        <w:t xml:space="preserve">mainly due to </w:t>
      </w:r>
      <w:r w:rsidR="004E37EA" w:rsidRPr="00B2750D">
        <w:rPr>
          <w:rFonts w:asciiTheme="minorHAnsi" w:eastAsia="Calibri" w:hAnsiTheme="minorHAnsi" w:cstheme="minorHAnsi"/>
        </w:rPr>
        <w:t>the complex nature of quantifying these variables</w:t>
      </w:r>
      <w:r w:rsidR="003B0847" w:rsidRPr="00B2750D">
        <w:rPr>
          <w:rFonts w:asciiTheme="minorHAnsi" w:eastAsia="Calibri" w:hAnsiTheme="minorHAnsi" w:cstheme="minorHAnsi"/>
        </w:rPr>
        <w:t xml:space="preserve"> and data paucity</w:t>
      </w:r>
      <w:r w:rsidR="004E37EA" w:rsidRPr="00B2750D">
        <w:rPr>
          <w:rFonts w:asciiTheme="minorHAnsi" w:eastAsia="Calibri" w:hAnsiTheme="minorHAnsi" w:cstheme="minorHAnsi"/>
        </w:rPr>
        <w:t xml:space="preserve">. Future research can benefit from </w:t>
      </w:r>
      <w:r w:rsidR="003B0847" w:rsidRPr="00B2750D">
        <w:rPr>
          <w:rFonts w:asciiTheme="minorHAnsi" w:eastAsia="Calibri" w:hAnsiTheme="minorHAnsi" w:cstheme="minorHAnsi"/>
        </w:rPr>
        <w:t xml:space="preserve">analyzing </w:t>
      </w:r>
      <w:r w:rsidR="004E37EA" w:rsidRPr="00B2750D">
        <w:rPr>
          <w:rFonts w:asciiTheme="minorHAnsi" w:eastAsia="Calibri" w:hAnsiTheme="minorHAnsi" w:cstheme="minorHAnsi"/>
        </w:rPr>
        <w:t xml:space="preserve">water quality, </w:t>
      </w:r>
      <w:r w:rsidR="003B0847" w:rsidRPr="00B2750D">
        <w:rPr>
          <w:rFonts w:asciiTheme="minorHAnsi" w:eastAsia="Calibri" w:hAnsiTheme="minorHAnsi" w:cstheme="minorHAnsi"/>
        </w:rPr>
        <w:t xml:space="preserve">endangered species, </w:t>
      </w:r>
      <w:r w:rsidR="004E37EA" w:rsidRPr="00B2750D">
        <w:rPr>
          <w:rFonts w:asciiTheme="minorHAnsi" w:eastAsia="Calibri" w:hAnsiTheme="minorHAnsi" w:cstheme="minorHAnsi"/>
        </w:rPr>
        <w:t>ecosystem services</w:t>
      </w:r>
      <w:r w:rsidR="003B0847" w:rsidRPr="00B2750D">
        <w:rPr>
          <w:rFonts w:asciiTheme="minorHAnsi" w:eastAsia="Calibri" w:hAnsiTheme="minorHAnsi" w:cstheme="minorHAnsi"/>
        </w:rPr>
        <w:t>,</w:t>
      </w:r>
      <w:r w:rsidR="004E37EA" w:rsidRPr="00B2750D">
        <w:rPr>
          <w:rFonts w:asciiTheme="minorHAnsi" w:eastAsia="Calibri" w:hAnsiTheme="minorHAnsi" w:cstheme="minorHAnsi"/>
        </w:rPr>
        <w:t xml:space="preserve"> and recharge rates to the environmental indicator category.</w:t>
      </w:r>
    </w:p>
    <w:p w14:paraId="5E64C87A" w14:textId="772D29A5" w:rsidR="008D02CE" w:rsidRDefault="008D02CE" w:rsidP="00617B4E">
      <w:pPr>
        <w:spacing w:after="16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 xml:space="preserve">Another important limitation is the water use and water rate information. The water use information was obtained from the USGS and </w:t>
      </w:r>
      <w:r w:rsidR="00B54CED">
        <w:rPr>
          <w:rFonts w:asciiTheme="minorHAnsi" w:eastAsia="Calibri" w:hAnsiTheme="minorHAnsi" w:cstheme="minorHAnsi"/>
        </w:rPr>
        <w:t xml:space="preserve">was only available </w:t>
      </w:r>
      <w:r w:rsidRPr="00D164F5">
        <w:rPr>
          <w:rFonts w:asciiTheme="minorHAnsi" w:eastAsia="Calibri" w:hAnsiTheme="minorHAnsi" w:cstheme="minorHAnsi"/>
        </w:rPr>
        <w:t xml:space="preserve">in five year increments, with 2010 </w:t>
      </w:r>
      <w:r w:rsidR="00B54CED">
        <w:rPr>
          <w:rFonts w:asciiTheme="minorHAnsi" w:eastAsia="Calibri" w:hAnsiTheme="minorHAnsi" w:cstheme="minorHAnsi"/>
        </w:rPr>
        <w:t xml:space="preserve">being </w:t>
      </w:r>
      <w:r w:rsidRPr="00D164F5">
        <w:rPr>
          <w:rFonts w:asciiTheme="minorHAnsi" w:eastAsia="Calibri" w:hAnsiTheme="minorHAnsi" w:cstheme="minorHAnsi"/>
        </w:rPr>
        <w:t xml:space="preserve">the most recent dataset available. The commercial and residential water and sewer rates were both obtained from Texas and New Mexico survey data. This data was based upon generic surveys distributed to water utilities throughout each state, and a lot of the survey questions were not filled out or left room in the questions for </w:t>
      </w:r>
      <w:r w:rsidR="00B54CED">
        <w:rPr>
          <w:rFonts w:asciiTheme="minorHAnsi" w:eastAsia="Calibri" w:hAnsiTheme="minorHAnsi" w:cstheme="minorHAnsi"/>
        </w:rPr>
        <w:t>unintended</w:t>
      </w:r>
      <w:r w:rsidR="00FD2BFC">
        <w:rPr>
          <w:rFonts w:asciiTheme="minorHAnsi" w:eastAsia="Calibri" w:hAnsiTheme="minorHAnsi" w:cstheme="minorHAnsi"/>
        </w:rPr>
        <w:t xml:space="preserve"> </w:t>
      </w:r>
      <w:r w:rsidR="00B54CED">
        <w:rPr>
          <w:rFonts w:asciiTheme="minorHAnsi" w:eastAsia="Calibri" w:hAnsiTheme="minorHAnsi" w:cstheme="minorHAnsi"/>
        </w:rPr>
        <w:t xml:space="preserve">but potential </w:t>
      </w:r>
      <w:r w:rsidRPr="00D164F5">
        <w:rPr>
          <w:rFonts w:asciiTheme="minorHAnsi" w:eastAsia="Calibri" w:hAnsiTheme="minorHAnsi" w:cstheme="minorHAnsi"/>
        </w:rPr>
        <w:t xml:space="preserve">multiple interpretations to take place. There was also no available quantitative survey data for Colorado water rates. This lack of definitive recorded change in </w:t>
      </w:r>
      <w:r w:rsidR="00B54CED">
        <w:rPr>
          <w:rFonts w:asciiTheme="minorHAnsi" w:eastAsia="Calibri" w:hAnsiTheme="minorHAnsi" w:cstheme="minorHAnsi"/>
        </w:rPr>
        <w:t xml:space="preserve">water </w:t>
      </w:r>
      <w:r w:rsidRPr="00D164F5">
        <w:rPr>
          <w:rFonts w:asciiTheme="minorHAnsi" w:eastAsia="Calibri" w:hAnsiTheme="minorHAnsi" w:cstheme="minorHAnsi"/>
        </w:rPr>
        <w:t>rates over a certain time period (in this case</w:t>
      </w:r>
      <w:r w:rsidR="00B54CED">
        <w:rPr>
          <w:rFonts w:asciiTheme="minorHAnsi" w:eastAsia="Calibri" w:hAnsiTheme="minorHAnsi" w:cstheme="minorHAnsi"/>
        </w:rPr>
        <w:t>,</w:t>
      </w:r>
      <w:r w:rsidRPr="00D164F5">
        <w:rPr>
          <w:rFonts w:asciiTheme="minorHAnsi" w:eastAsia="Calibri" w:hAnsiTheme="minorHAnsi" w:cstheme="minorHAnsi"/>
        </w:rPr>
        <w:t xml:space="preserve"> 2002</w:t>
      </w:r>
      <w:r w:rsidR="00B54CED">
        <w:rPr>
          <w:rFonts w:asciiTheme="minorHAnsi" w:eastAsia="Calibri" w:hAnsiTheme="minorHAnsi" w:cstheme="minorHAnsi"/>
        </w:rPr>
        <w:t>-</w:t>
      </w:r>
      <w:r w:rsidRPr="00D164F5">
        <w:rPr>
          <w:rFonts w:asciiTheme="minorHAnsi" w:eastAsia="Calibri" w:hAnsiTheme="minorHAnsi" w:cstheme="minorHAnsi"/>
        </w:rPr>
        <w:t>2014 for New Mexico and 2002</w:t>
      </w:r>
      <w:r w:rsidR="00B54CED">
        <w:rPr>
          <w:rFonts w:asciiTheme="minorHAnsi" w:eastAsia="Calibri" w:hAnsiTheme="minorHAnsi" w:cstheme="minorHAnsi"/>
        </w:rPr>
        <w:t>-</w:t>
      </w:r>
      <w:r w:rsidRPr="00D164F5">
        <w:rPr>
          <w:rFonts w:asciiTheme="minorHAnsi" w:eastAsia="Calibri" w:hAnsiTheme="minorHAnsi" w:cstheme="minorHAnsi"/>
        </w:rPr>
        <w:t xml:space="preserve">2015 for Texas) and the </w:t>
      </w:r>
      <w:r w:rsidR="00B54CED">
        <w:rPr>
          <w:rFonts w:asciiTheme="minorHAnsi" w:eastAsia="Calibri" w:hAnsiTheme="minorHAnsi" w:cstheme="minorHAnsi"/>
        </w:rPr>
        <w:t xml:space="preserve">number </w:t>
      </w:r>
      <w:r w:rsidRPr="00D164F5">
        <w:rPr>
          <w:rFonts w:asciiTheme="minorHAnsi" w:eastAsia="Calibri" w:hAnsiTheme="minorHAnsi" w:cstheme="minorHAnsi"/>
        </w:rPr>
        <w:t>of years missing from the datasets leaves a lot of room for additional data to be collected</w:t>
      </w:r>
      <w:r w:rsidR="00B54CED">
        <w:rPr>
          <w:rFonts w:asciiTheme="minorHAnsi" w:eastAsia="Calibri" w:hAnsiTheme="minorHAnsi" w:cstheme="minorHAnsi"/>
        </w:rPr>
        <w:t xml:space="preserve"> as it becomes available in the course of time</w:t>
      </w:r>
      <w:r w:rsidRPr="00D164F5">
        <w:rPr>
          <w:rFonts w:asciiTheme="minorHAnsi" w:eastAsia="Calibri" w:hAnsiTheme="minorHAnsi" w:cstheme="minorHAnsi"/>
        </w:rPr>
        <w:t xml:space="preserve">. Water rate data collected directly from the source instead of survey data would provide more precise numbers, albeit </w:t>
      </w:r>
      <w:r w:rsidR="00E403E2">
        <w:rPr>
          <w:rFonts w:asciiTheme="minorHAnsi" w:eastAsia="Calibri" w:hAnsiTheme="minorHAnsi" w:cstheme="minorHAnsi"/>
        </w:rPr>
        <w:t xml:space="preserve">it </w:t>
      </w:r>
      <w:r w:rsidRPr="00D164F5">
        <w:rPr>
          <w:rFonts w:asciiTheme="minorHAnsi" w:eastAsia="Calibri" w:hAnsiTheme="minorHAnsi" w:cstheme="minorHAnsi"/>
        </w:rPr>
        <w:t xml:space="preserve">is much more difficult to find </w:t>
      </w:r>
      <w:r w:rsidR="00E403E2">
        <w:rPr>
          <w:rFonts w:asciiTheme="minorHAnsi" w:eastAsia="Calibri" w:hAnsiTheme="minorHAnsi" w:cstheme="minorHAnsi"/>
        </w:rPr>
        <w:t xml:space="preserve">it </w:t>
      </w:r>
      <w:r w:rsidRPr="00D164F5">
        <w:rPr>
          <w:rFonts w:asciiTheme="minorHAnsi" w:eastAsia="Calibri" w:hAnsiTheme="minorHAnsi" w:cstheme="minorHAnsi"/>
        </w:rPr>
        <w:t>on a county level and standardize</w:t>
      </w:r>
      <w:r w:rsidR="00E403E2">
        <w:rPr>
          <w:rFonts w:asciiTheme="minorHAnsi" w:eastAsia="Calibri" w:hAnsiTheme="minorHAnsi" w:cstheme="minorHAnsi"/>
        </w:rPr>
        <w:t xml:space="preserve"> it to future studies</w:t>
      </w:r>
      <w:r w:rsidRPr="00D164F5">
        <w:rPr>
          <w:rFonts w:asciiTheme="minorHAnsi" w:eastAsia="Calibri" w:hAnsiTheme="minorHAnsi" w:cstheme="minorHAnsi"/>
        </w:rPr>
        <w:t xml:space="preserve">. </w:t>
      </w:r>
    </w:p>
    <w:p w14:paraId="560BD633" w14:textId="4F910B26" w:rsidR="00E11C27" w:rsidRPr="00D164F5" w:rsidRDefault="00E11C27" w:rsidP="00617B4E">
      <w:pPr>
        <w:spacing w:after="160" w:line="480" w:lineRule="auto"/>
        <w:ind w:left="0" w:firstLine="360"/>
        <w:contextualSpacing/>
        <w:rPr>
          <w:rFonts w:asciiTheme="minorHAnsi" w:eastAsia="Calibri" w:hAnsiTheme="minorHAnsi" w:cstheme="minorHAnsi"/>
        </w:rPr>
      </w:pPr>
      <w:r w:rsidRPr="00B2750D">
        <w:rPr>
          <w:rFonts w:asciiTheme="minorHAnsi" w:eastAsia="Calibri" w:hAnsiTheme="minorHAnsi" w:cstheme="minorHAnsi"/>
        </w:rPr>
        <w:t xml:space="preserve">Another limitation </w:t>
      </w:r>
      <w:r w:rsidR="003B0847" w:rsidRPr="00B2750D">
        <w:rPr>
          <w:rFonts w:asciiTheme="minorHAnsi" w:eastAsia="Calibri" w:hAnsiTheme="minorHAnsi" w:cstheme="minorHAnsi"/>
        </w:rPr>
        <w:t xml:space="preserve">for this study was </w:t>
      </w:r>
      <w:r w:rsidRPr="00B2750D">
        <w:rPr>
          <w:rFonts w:asciiTheme="minorHAnsi" w:eastAsia="Calibri" w:hAnsiTheme="minorHAnsi" w:cstheme="minorHAnsi"/>
        </w:rPr>
        <w:t xml:space="preserve">the lack of sub-indicators depicting policy or regulations in the river basin. Regulations and policies in place play an important role </w:t>
      </w:r>
      <w:r w:rsidR="003B0847" w:rsidRPr="00B2750D">
        <w:rPr>
          <w:rFonts w:asciiTheme="minorHAnsi" w:eastAsia="Calibri" w:hAnsiTheme="minorHAnsi" w:cstheme="minorHAnsi"/>
        </w:rPr>
        <w:t xml:space="preserve">for determining </w:t>
      </w:r>
      <w:r w:rsidRPr="00B2750D">
        <w:rPr>
          <w:rFonts w:asciiTheme="minorHAnsi" w:eastAsia="Calibri" w:hAnsiTheme="minorHAnsi" w:cstheme="minorHAnsi"/>
        </w:rPr>
        <w:t>withdrawals</w:t>
      </w:r>
      <w:r w:rsidR="003B0847" w:rsidRPr="00B2750D">
        <w:rPr>
          <w:rFonts w:asciiTheme="minorHAnsi" w:eastAsia="Calibri" w:hAnsiTheme="minorHAnsi" w:cstheme="minorHAnsi"/>
        </w:rPr>
        <w:t>. W</w:t>
      </w:r>
      <w:r w:rsidRPr="00B2750D">
        <w:rPr>
          <w:rFonts w:asciiTheme="minorHAnsi" w:eastAsia="Calibri" w:hAnsiTheme="minorHAnsi" w:cstheme="minorHAnsi"/>
        </w:rPr>
        <w:t>hile quantifying these sub-indicators may prove challenging, future research includ</w:t>
      </w:r>
      <w:r w:rsidR="003B0847" w:rsidRPr="00B2750D">
        <w:rPr>
          <w:rFonts w:asciiTheme="minorHAnsi" w:eastAsia="Calibri" w:hAnsiTheme="minorHAnsi" w:cstheme="minorHAnsi"/>
        </w:rPr>
        <w:t>ing</w:t>
      </w:r>
      <w:r w:rsidRPr="00B2750D">
        <w:rPr>
          <w:rFonts w:asciiTheme="minorHAnsi" w:eastAsia="Calibri" w:hAnsiTheme="minorHAnsi" w:cstheme="minorHAnsi"/>
        </w:rPr>
        <w:t xml:space="preserve"> </w:t>
      </w:r>
      <w:r w:rsidR="003B0847" w:rsidRPr="00B2750D">
        <w:rPr>
          <w:rFonts w:asciiTheme="minorHAnsi" w:eastAsia="Calibri" w:hAnsiTheme="minorHAnsi" w:cstheme="minorHAnsi"/>
        </w:rPr>
        <w:t xml:space="preserve">those variables </w:t>
      </w:r>
      <w:r w:rsidRPr="00B2750D">
        <w:rPr>
          <w:rFonts w:asciiTheme="minorHAnsi" w:eastAsia="Calibri" w:hAnsiTheme="minorHAnsi" w:cstheme="minorHAnsi"/>
        </w:rPr>
        <w:t>would provid</w:t>
      </w:r>
      <w:r w:rsidR="003B0847" w:rsidRPr="00B2750D">
        <w:rPr>
          <w:rFonts w:asciiTheme="minorHAnsi" w:eastAsia="Calibri" w:hAnsiTheme="minorHAnsi" w:cstheme="minorHAnsi"/>
        </w:rPr>
        <w:t>e</w:t>
      </w:r>
      <w:r w:rsidRPr="00B2750D">
        <w:rPr>
          <w:rFonts w:asciiTheme="minorHAnsi" w:eastAsia="Calibri" w:hAnsiTheme="minorHAnsi" w:cstheme="minorHAnsi"/>
        </w:rPr>
        <w:t xml:space="preserve"> new knowledge </w:t>
      </w:r>
      <w:r w:rsidR="003B0847" w:rsidRPr="00B2750D">
        <w:rPr>
          <w:rFonts w:asciiTheme="minorHAnsi" w:eastAsia="Calibri" w:hAnsiTheme="minorHAnsi" w:cstheme="minorHAnsi"/>
        </w:rPr>
        <w:lastRenderedPageBreak/>
        <w:t>and foster improved soci</w:t>
      </w:r>
      <w:r w:rsidR="00B2750D" w:rsidRPr="00B2750D">
        <w:rPr>
          <w:rFonts w:asciiTheme="minorHAnsi" w:eastAsia="Calibri" w:hAnsiTheme="minorHAnsi" w:cstheme="minorHAnsi"/>
        </w:rPr>
        <w:t>al awareness about the importance</w:t>
      </w:r>
      <w:r w:rsidR="003B0847" w:rsidRPr="00B2750D">
        <w:rPr>
          <w:rFonts w:asciiTheme="minorHAnsi" w:eastAsia="Calibri" w:hAnsiTheme="minorHAnsi" w:cstheme="minorHAnsi"/>
        </w:rPr>
        <w:t xml:space="preserve"> of </w:t>
      </w:r>
      <w:r w:rsidRPr="00B2750D">
        <w:rPr>
          <w:rFonts w:asciiTheme="minorHAnsi" w:eastAsia="Calibri" w:hAnsiTheme="minorHAnsi" w:cstheme="minorHAnsi"/>
        </w:rPr>
        <w:t>policy regulations in different regions</w:t>
      </w:r>
      <w:r w:rsidR="003B0847" w:rsidRPr="00B2750D">
        <w:rPr>
          <w:rFonts w:asciiTheme="minorHAnsi" w:eastAsia="Calibri" w:hAnsiTheme="minorHAnsi" w:cstheme="minorHAnsi"/>
        </w:rPr>
        <w:t xml:space="preserve"> of the Rio Grande for sustainable water management</w:t>
      </w:r>
      <w:r w:rsidRPr="00B2750D">
        <w:rPr>
          <w:rFonts w:asciiTheme="minorHAnsi" w:eastAsia="Calibri" w:hAnsiTheme="minorHAnsi" w:cstheme="minorHAnsi"/>
        </w:rPr>
        <w:t>.</w:t>
      </w:r>
      <w:r>
        <w:rPr>
          <w:rFonts w:asciiTheme="minorHAnsi" w:eastAsia="Calibri" w:hAnsiTheme="minorHAnsi" w:cstheme="minorHAnsi"/>
        </w:rPr>
        <w:t xml:space="preserve"> </w:t>
      </w:r>
    </w:p>
    <w:p w14:paraId="0CD3D798" w14:textId="41A9BB53" w:rsidR="005E0C84" w:rsidRPr="005E0C84" w:rsidRDefault="008D02CE" w:rsidP="005E0C84">
      <w:pPr>
        <w:spacing w:after="160" w:line="480" w:lineRule="auto"/>
        <w:ind w:left="0" w:firstLine="360"/>
        <w:contextualSpacing/>
        <w:rPr>
          <w:rFonts w:asciiTheme="minorHAnsi" w:eastAsia="Calibri" w:hAnsiTheme="minorHAnsi" w:cstheme="minorHAnsi"/>
        </w:rPr>
      </w:pPr>
      <w:r w:rsidRPr="00D164F5">
        <w:rPr>
          <w:rFonts w:asciiTheme="minorHAnsi" w:eastAsia="Calibri" w:hAnsiTheme="minorHAnsi" w:cstheme="minorHAnsi"/>
        </w:rPr>
        <w:t xml:space="preserve">Remembering that correlations do not equate to causations is an important factor in this study because in addition to the two variables correlated, there are a variety of other factors at play when </w:t>
      </w:r>
      <w:r w:rsidR="00D33FDD">
        <w:rPr>
          <w:rFonts w:asciiTheme="minorHAnsi" w:eastAsia="Calibri" w:hAnsiTheme="minorHAnsi" w:cstheme="minorHAnsi"/>
        </w:rPr>
        <w:t xml:space="preserve">analyzing </w:t>
      </w:r>
      <w:r w:rsidRPr="00D164F5">
        <w:rPr>
          <w:rFonts w:asciiTheme="minorHAnsi" w:eastAsia="Calibri" w:hAnsiTheme="minorHAnsi" w:cstheme="minorHAnsi"/>
        </w:rPr>
        <w:t>the interrelationships between two variables. This study</w:t>
      </w:r>
      <w:r w:rsidR="00D33FDD">
        <w:rPr>
          <w:rFonts w:asciiTheme="minorHAnsi" w:eastAsia="Calibri" w:hAnsiTheme="minorHAnsi" w:cstheme="minorHAnsi"/>
        </w:rPr>
        <w:t xml:space="preserve"> assessed</w:t>
      </w:r>
      <w:r w:rsidRPr="00D164F5">
        <w:rPr>
          <w:rFonts w:asciiTheme="minorHAnsi" w:eastAsia="Calibri" w:hAnsiTheme="minorHAnsi" w:cstheme="minorHAnsi"/>
        </w:rPr>
        <w:t xml:space="preserve"> trends between two variables, but </w:t>
      </w:r>
      <w:r w:rsidR="00D33FDD">
        <w:rPr>
          <w:rFonts w:asciiTheme="minorHAnsi" w:eastAsia="Calibri" w:hAnsiTheme="minorHAnsi" w:cstheme="minorHAnsi"/>
        </w:rPr>
        <w:t xml:space="preserve">it is not meant to provide </w:t>
      </w:r>
      <w:r w:rsidRPr="00D164F5">
        <w:rPr>
          <w:rFonts w:asciiTheme="minorHAnsi" w:eastAsia="Calibri" w:hAnsiTheme="minorHAnsi" w:cstheme="minorHAnsi"/>
        </w:rPr>
        <w:t xml:space="preserve">definitive conclusions on whether one variable </w:t>
      </w:r>
      <w:r w:rsidR="00D33FDD">
        <w:rPr>
          <w:rFonts w:asciiTheme="minorHAnsi" w:eastAsia="Calibri" w:hAnsiTheme="minorHAnsi" w:cstheme="minorHAnsi"/>
        </w:rPr>
        <w:t xml:space="preserve">is the only determinant of correlation changes. </w:t>
      </w:r>
      <w:r w:rsidR="005E0C84">
        <w:rPr>
          <w:rFonts w:asciiTheme="minorHAnsi" w:eastAsia="Calibri" w:hAnsiTheme="minorHAnsi" w:cstheme="minorHAnsi"/>
          <w:b/>
          <w:sz w:val="28"/>
        </w:rPr>
        <w:br w:type="page"/>
      </w:r>
    </w:p>
    <w:p w14:paraId="23CDAE5E" w14:textId="423320B3" w:rsidR="008571AC" w:rsidRDefault="008D02CE" w:rsidP="00617B4E">
      <w:pPr>
        <w:tabs>
          <w:tab w:val="left" w:pos="1995"/>
        </w:tabs>
        <w:spacing w:after="0" w:line="259" w:lineRule="auto"/>
        <w:ind w:left="0"/>
        <w:rPr>
          <w:rFonts w:asciiTheme="minorHAnsi" w:eastAsia="Calibri" w:hAnsiTheme="minorHAnsi" w:cstheme="minorHAnsi"/>
          <w:b/>
          <w:sz w:val="28"/>
        </w:rPr>
      </w:pPr>
      <w:r w:rsidRPr="00F36833">
        <w:rPr>
          <w:rFonts w:asciiTheme="minorHAnsi" w:eastAsia="Calibri" w:hAnsiTheme="minorHAnsi" w:cstheme="minorHAnsi"/>
          <w:b/>
          <w:sz w:val="28"/>
        </w:rPr>
        <w:lastRenderedPageBreak/>
        <w:t>References</w:t>
      </w:r>
    </w:p>
    <w:p w14:paraId="5484FD92" w14:textId="77777777" w:rsidR="00BC4D84" w:rsidRPr="00F36833" w:rsidRDefault="00BC4D84" w:rsidP="00617B4E">
      <w:pPr>
        <w:tabs>
          <w:tab w:val="left" w:pos="1995"/>
        </w:tabs>
        <w:spacing w:after="0" w:line="259" w:lineRule="auto"/>
        <w:ind w:left="0"/>
        <w:rPr>
          <w:rFonts w:asciiTheme="minorHAnsi" w:eastAsia="Calibri" w:hAnsiTheme="minorHAnsi" w:cstheme="minorHAnsi"/>
          <w:b/>
          <w:sz w:val="28"/>
        </w:rPr>
      </w:pPr>
    </w:p>
    <w:p w14:paraId="3738FCD2" w14:textId="170123D3" w:rsidR="00E01D1C" w:rsidRPr="007A6817" w:rsidRDefault="008D02CE" w:rsidP="005E0C84">
      <w:pPr>
        <w:pStyle w:val="ListParagraph"/>
        <w:numPr>
          <w:ilvl w:val="0"/>
          <w:numId w:val="25"/>
        </w:numPr>
        <w:ind w:hanging="720"/>
        <w:contextualSpacing w:val="0"/>
        <w:rPr>
          <w:rFonts w:asciiTheme="minorHAnsi" w:eastAsia="Calibri" w:hAnsiTheme="minorHAnsi" w:cstheme="minorHAnsi"/>
        </w:rPr>
      </w:pPr>
      <w:r w:rsidRPr="007A6817">
        <w:rPr>
          <w:rFonts w:asciiTheme="minorHAnsi" w:eastAsia="Calibri" w:hAnsiTheme="minorHAnsi" w:cstheme="minorHAnsi"/>
          <w:color w:val="222222"/>
          <w:shd w:val="clear" w:color="auto" w:fill="FFFFFF"/>
        </w:rPr>
        <w:t xml:space="preserve">Bella, Aimee, Lucien Duckstein, and Ferenc Szidarovszky. "A multicriterion analysis of the water allocation conflict in the upper Rio Grande basin. </w:t>
      </w:r>
      <w:r w:rsidRPr="007A6817">
        <w:rPr>
          <w:rFonts w:asciiTheme="minorHAnsi" w:eastAsia="Calibri" w:hAnsiTheme="minorHAnsi" w:cstheme="minorHAnsi"/>
          <w:i/>
          <w:iCs/>
          <w:color w:val="222222"/>
          <w:shd w:val="clear" w:color="auto" w:fill="FFFFFF"/>
        </w:rPr>
        <w:t>“Applied Mathematics and Computation</w:t>
      </w:r>
      <w:r w:rsidRPr="007A6817">
        <w:rPr>
          <w:rFonts w:asciiTheme="minorHAnsi" w:eastAsia="Calibri" w:hAnsiTheme="minorHAnsi" w:cstheme="minorHAnsi"/>
          <w:color w:val="222222"/>
          <w:shd w:val="clear" w:color="auto" w:fill="FFFFFF"/>
        </w:rPr>
        <w:t> 77.2 (1996): 245-265.</w:t>
      </w:r>
    </w:p>
    <w:p w14:paraId="21C800E3" w14:textId="77777777" w:rsidR="007A6817" w:rsidRPr="007A6817" w:rsidRDefault="007A6817" w:rsidP="005E0C84">
      <w:pPr>
        <w:pStyle w:val="ListParagraph"/>
        <w:ind w:hanging="720"/>
        <w:contextualSpacing w:val="0"/>
        <w:rPr>
          <w:rFonts w:asciiTheme="minorHAnsi" w:eastAsia="Calibri" w:hAnsiTheme="minorHAnsi" w:cstheme="minorHAnsi"/>
        </w:rPr>
      </w:pPr>
    </w:p>
    <w:p w14:paraId="1EEFEFF6" w14:textId="021B734B" w:rsidR="007A6817" w:rsidRPr="009A072A" w:rsidRDefault="008D02CE" w:rsidP="005E0C84">
      <w:pPr>
        <w:pStyle w:val="ListParagraph"/>
        <w:numPr>
          <w:ilvl w:val="0"/>
          <w:numId w:val="25"/>
        </w:numPr>
        <w:ind w:hanging="720"/>
        <w:contextualSpacing w:val="0"/>
        <w:rPr>
          <w:rFonts w:asciiTheme="minorHAnsi" w:eastAsia="Calibri" w:hAnsiTheme="minorHAnsi" w:cstheme="minorHAnsi"/>
        </w:rPr>
      </w:pPr>
      <w:r w:rsidRPr="007A6817">
        <w:rPr>
          <w:rFonts w:asciiTheme="minorHAnsi" w:eastAsia="Calibri" w:hAnsiTheme="minorHAnsi" w:cstheme="minorHAnsi"/>
          <w:color w:val="222222"/>
          <w:shd w:val="clear" w:color="auto" w:fill="FFFFFF"/>
        </w:rPr>
        <w:t>Booker, James F., Ari M. Michelsen, and Frank A. Ward. "Economic impact of alternative policy responses to prolonged and severe drought in the Rio Grande Basin." </w:t>
      </w:r>
      <w:r w:rsidRPr="007A6817">
        <w:rPr>
          <w:rFonts w:asciiTheme="minorHAnsi" w:eastAsia="Calibri" w:hAnsiTheme="minorHAnsi" w:cstheme="minorHAnsi"/>
          <w:i/>
          <w:iCs/>
          <w:color w:val="222222"/>
          <w:shd w:val="clear" w:color="auto" w:fill="FFFFFF"/>
        </w:rPr>
        <w:t>Water Resources Research</w:t>
      </w:r>
      <w:r w:rsidRPr="007A6817">
        <w:rPr>
          <w:rFonts w:asciiTheme="minorHAnsi" w:eastAsia="Calibri" w:hAnsiTheme="minorHAnsi" w:cstheme="minorHAnsi"/>
          <w:color w:val="222222"/>
          <w:shd w:val="clear" w:color="auto" w:fill="FFFFFF"/>
        </w:rPr>
        <w:t> 41.2 (2005).</w:t>
      </w:r>
    </w:p>
    <w:p w14:paraId="0E3CAB34" w14:textId="77777777" w:rsidR="009A072A" w:rsidRPr="009A072A" w:rsidRDefault="009A072A" w:rsidP="005E0C84">
      <w:pPr>
        <w:pStyle w:val="ListParagraph"/>
        <w:ind w:hanging="720"/>
        <w:contextualSpacing w:val="0"/>
        <w:rPr>
          <w:rFonts w:asciiTheme="minorHAnsi" w:eastAsia="Calibri" w:hAnsiTheme="minorHAnsi" w:cstheme="minorHAnsi"/>
        </w:rPr>
      </w:pPr>
    </w:p>
    <w:p w14:paraId="6AFD308E" w14:textId="58565B6E" w:rsidR="009A072A" w:rsidRPr="00896B02" w:rsidRDefault="009A072A" w:rsidP="005E0C84">
      <w:pPr>
        <w:pStyle w:val="ListParagraph"/>
        <w:numPr>
          <w:ilvl w:val="0"/>
          <w:numId w:val="25"/>
        </w:numPr>
        <w:ind w:hanging="720"/>
        <w:contextualSpacing w:val="0"/>
        <w:rPr>
          <w:rFonts w:asciiTheme="minorHAnsi" w:eastAsia="Calibri" w:hAnsiTheme="minorHAnsi" w:cstheme="minorHAnsi"/>
        </w:rPr>
      </w:pPr>
      <w:r w:rsidRPr="009A072A">
        <w:rPr>
          <w:rFonts w:asciiTheme="minorHAnsi" w:eastAsia="Calibri" w:hAnsiTheme="minorHAnsi" w:cstheme="minorHAnsi"/>
        </w:rPr>
        <w:t>Brookshire, D.S., H.S. Burness, J.M. Chermak, and K. Krause. 2002. Western urban water demand. Nat. Resour. J. 42:873–893.</w:t>
      </w:r>
    </w:p>
    <w:p w14:paraId="421DD77C" w14:textId="77777777" w:rsidR="00896B02" w:rsidRPr="00896B02" w:rsidRDefault="00896B02" w:rsidP="005E0C84">
      <w:pPr>
        <w:ind w:left="720" w:hanging="720"/>
        <w:rPr>
          <w:rFonts w:asciiTheme="minorHAnsi" w:eastAsia="Calibri" w:hAnsiTheme="minorHAnsi" w:cstheme="minorHAnsi"/>
        </w:rPr>
      </w:pPr>
    </w:p>
    <w:p w14:paraId="7222A5F6" w14:textId="2883D57B" w:rsidR="007A6817" w:rsidRDefault="00896B02" w:rsidP="005E0C84">
      <w:pPr>
        <w:pStyle w:val="ListParagraph"/>
        <w:numPr>
          <w:ilvl w:val="0"/>
          <w:numId w:val="25"/>
        </w:numPr>
        <w:tabs>
          <w:tab w:val="left" w:pos="0"/>
          <w:tab w:val="left" w:pos="720"/>
          <w:tab w:val="left" w:pos="1110"/>
        </w:tabs>
        <w:ind w:hanging="720"/>
        <w:rPr>
          <w:rFonts w:asciiTheme="minorHAnsi" w:eastAsia="Calibri" w:hAnsiTheme="minorHAnsi" w:cstheme="minorHAnsi"/>
        </w:rPr>
      </w:pPr>
      <w:r w:rsidRPr="00896B02">
        <w:rPr>
          <w:rFonts w:asciiTheme="minorHAnsi" w:eastAsia="Calibri" w:hAnsiTheme="minorHAnsi" w:cstheme="minorHAnsi"/>
        </w:rPr>
        <w:t>Campbell, Heather E., Ryan M. Johnson, and Elizabeth Hunt Larson. "Prices, devices, people, or rules: the relative effectiveness of policy in</w:t>
      </w:r>
      <w:r>
        <w:rPr>
          <w:rFonts w:asciiTheme="minorHAnsi" w:eastAsia="Calibri" w:hAnsiTheme="minorHAnsi" w:cstheme="minorHAnsi"/>
        </w:rPr>
        <w:t>struments in water conservation</w:t>
      </w:r>
      <w:r w:rsidRPr="00896B02">
        <w:rPr>
          <w:rFonts w:asciiTheme="minorHAnsi" w:eastAsia="Calibri" w:hAnsiTheme="minorHAnsi" w:cstheme="minorHAnsi"/>
        </w:rPr>
        <w:t xml:space="preserve">." </w:t>
      </w:r>
      <w:r w:rsidRPr="00896B02">
        <w:rPr>
          <w:rFonts w:asciiTheme="minorHAnsi" w:eastAsia="Calibri" w:hAnsiTheme="minorHAnsi" w:cstheme="minorHAnsi"/>
          <w:i/>
        </w:rPr>
        <w:t>Review of Policy Research</w:t>
      </w:r>
      <w:r>
        <w:rPr>
          <w:rFonts w:asciiTheme="minorHAnsi" w:eastAsia="Calibri" w:hAnsiTheme="minorHAnsi" w:cstheme="minorHAnsi"/>
          <w:i/>
        </w:rPr>
        <w:t>.</w:t>
      </w:r>
      <w:r w:rsidRPr="00896B02">
        <w:rPr>
          <w:rFonts w:asciiTheme="minorHAnsi" w:eastAsia="Calibri" w:hAnsiTheme="minorHAnsi" w:cstheme="minorHAnsi"/>
        </w:rPr>
        <w:t xml:space="preserve"> 21.5 (2004): 637-662.</w:t>
      </w:r>
    </w:p>
    <w:p w14:paraId="02AC85E7" w14:textId="77777777" w:rsidR="00896B02" w:rsidRPr="00896B02" w:rsidRDefault="00896B02" w:rsidP="005E0C84">
      <w:pPr>
        <w:tabs>
          <w:tab w:val="left" w:pos="0"/>
          <w:tab w:val="left" w:pos="720"/>
          <w:tab w:val="left" w:pos="1110"/>
        </w:tabs>
        <w:ind w:left="720" w:hanging="720"/>
        <w:rPr>
          <w:rFonts w:asciiTheme="minorHAnsi" w:eastAsia="Calibri" w:hAnsiTheme="minorHAnsi" w:cstheme="minorHAnsi"/>
        </w:rPr>
      </w:pPr>
    </w:p>
    <w:p w14:paraId="379F9E37" w14:textId="37136ECD" w:rsidR="003B145A" w:rsidRPr="007A6817" w:rsidRDefault="003B145A"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 xml:space="preserve">Dahm, Clifford N., R. J. Edwards, and F. P. Gelwick. "Gulf </w:t>
      </w:r>
      <w:r w:rsidR="006F6C25" w:rsidRPr="007A6817">
        <w:rPr>
          <w:rFonts w:asciiTheme="minorHAnsi" w:eastAsia="Calibri" w:hAnsiTheme="minorHAnsi" w:cstheme="minorHAnsi"/>
        </w:rPr>
        <w:t>Coast Rivers</w:t>
      </w:r>
      <w:r w:rsidRPr="007A6817">
        <w:rPr>
          <w:rFonts w:asciiTheme="minorHAnsi" w:eastAsia="Calibri" w:hAnsiTheme="minorHAnsi" w:cstheme="minorHAnsi"/>
        </w:rPr>
        <w:t xml:space="preserve"> of the southwestern United States." </w:t>
      </w:r>
      <w:r w:rsidRPr="007A6817">
        <w:rPr>
          <w:rFonts w:asciiTheme="minorHAnsi" w:eastAsia="Calibri" w:hAnsiTheme="minorHAnsi" w:cstheme="minorHAnsi"/>
          <w:i/>
          <w:iCs/>
        </w:rPr>
        <w:t>Rivers of North America</w:t>
      </w:r>
      <w:r w:rsidR="00E37FFB">
        <w:rPr>
          <w:rFonts w:asciiTheme="minorHAnsi" w:eastAsia="Calibri" w:hAnsiTheme="minorHAnsi" w:cstheme="minorHAnsi"/>
          <w:i/>
          <w:iCs/>
        </w:rPr>
        <w:t>.</w:t>
      </w:r>
      <w:r w:rsidRPr="007A6817">
        <w:rPr>
          <w:rFonts w:asciiTheme="minorHAnsi" w:eastAsia="Calibri" w:hAnsiTheme="minorHAnsi" w:cstheme="minorHAnsi"/>
        </w:rPr>
        <w:t> (2005): 181-228.</w:t>
      </w:r>
    </w:p>
    <w:p w14:paraId="28307699" w14:textId="77777777" w:rsidR="006F6C25" w:rsidRDefault="006F6C25" w:rsidP="005E0C84">
      <w:pPr>
        <w:ind w:left="720" w:hanging="720"/>
        <w:contextualSpacing/>
        <w:rPr>
          <w:rFonts w:asciiTheme="minorHAnsi" w:eastAsia="Calibri" w:hAnsiTheme="minorHAnsi" w:cstheme="minorHAnsi"/>
        </w:rPr>
      </w:pPr>
    </w:p>
    <w:p w14:paraId="52689912" w14:textId="7F8E79C6" w:rsidR="007A6817" w:rsidRDefault="00365C08"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Davis, Kingsley. "The urbanization of the human population." </w:t>
      </w:r>
      <w:r w:rsidRPr="007A6817">
        <w:rPr>
          <w:rFonts w:asciiTheme="minorHAnsi" w:eastAsia="Calibri" w:hAnsiTheme="minorHAnsi" w:cstheme="minorHAnsi"/>
          <w:i/>
          <w:iCs/>
        </w:rPr>
        <w:t>Scientific American</w:t>
      </w:r>
      <w:r w:rsidR="00E37FFB">
        <w:rPr>
          <w:rFonts w:asciiTheme="minorHAnsi" w:eastAsia="Calibri" w:hAnsiTheme="minorHAnsi" w:cstheme="minorHAnsi"/>
          <w:i/>
          <w:iCs/>
        </w:rPr>
        <w:t>.</w:t>
      </w:r>
      <w:r w:rsidRPr="007A6817">
        <w:rPr>
          <w:rFonts w:asciiTheme="minorHAnsi" w:eastAsia="Calibri" w:hAnsiTheme="minorHAnsi" w:cstheme="minorHAnsi"/>
        </w:rPr>
        <w:t> 213, no. 3 (1965): 41-53.</w:t>
      </w:r>
    </w:p>
    <w:p w14:paraId="74DFEECD" w14:textId="77777777" w:rsidR="007A6817" w:rsidRPr="007A6817" w:rsidRDefault="007A6817" w:rsidP="005E0C84">
      <w:pPr>
        <w:ind w:left="720" w:hanging="720"/>
        <w:contextualSpacing/>
        <w:rPr>
          <w:rFonts w:asciiTheme="minorHAnsi" w:eastAsia="Calibri" w:hAnsiTheme="minorHAnsi" w:cstheme="minorHAnsi"/>
        </w:rPr>
      </w:pPr>
    </w:p>
    <w:p w14:paraId="1DF67021" w14:textId="15CDF304" w:rsidR="00E01D1C" w:rsidRPr="007A6817"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color w:val="222222"/>
          <w:shd w:val="clear" w:color="auto" w:fill="FFFFFF"/>
        </w:rPr>
        <w:t>Durant, Robert F., and Michelle Deany Holmes. "Thou Shalt Not Covet Thy Neighbor's Water: The Rio Grande Basin Regulatory Experience." </w:t>
      </w:r>
      <w:r w:rsidRPr="007A6817">
        <w:rPr>
          <w:rFonts w:asciiTheme="minorHAnsi" w:eastAsia="Calibri" w:hAnsiTheme="minorHAnsi" w:cstheme="minorHAnsi"/>
          <w:i/>
          <w:iCs/>
          <w:color w:val="222222"/>
          <w:shd w:val="clear" w:color="auto" w:fill="FFFFFF"/>
        </w:rPr>
        <w:t>Public Administration Review</w:t>
      </w:r>
      <w:r w:rsidRPr="007A6817">
        <w:rPr>
          <w:rFonts w:asciiTheme="minorHAnsi" w:eastAsia="Calibri" w:hAnsiTheme="minorHAnsi" w:cstheme="minorHAnsi"/>
          <w:color w:val="222222"/>
          <w:shd w:val="clear" w:color="auto" w:fill="FFFFFF"/>
        </w:rPr>
        <w:t> (1985): 821-831.</w:t>
      </w:r>
    </w:p>
    <w:p w14:paraId="18F0A192" w14:textId="77777777" w:rsidR="007A6817" w:rsidRPr="007A6817" w:rsidRDefault="007A6817" w:rsidP="005E0C84">
      <w:pPr>
        <w:ind w:left="720" w:hanging="720"/>
        <w:contextualSpacing/>
        <w:rPr>
          <w:rFonts w:asciiTheme="minorHAnsi" w:eastAsia="Calibri" w:hAnsiTheme="minorHAnsi" w:cstheme="minorHAnsi"/>
        </w:rPr>
      </w:pPr>
    </w:p>
    <w:p w14:paraId="621885EE" w14:textId="74CBD494" w:rsidR="0079390E" w:rsidRPr="007A6817"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Elephant Butte Irrigation District [EBID].Rio Grande Project Operating Agreement. Elephant Butte Irrigation District, Las Cruces, New Mexico, USA</w:t>
      </w:r>
      <w:r w:rsidR="00E026F6" w:rsidRPr="007A6817">
        <w:rPr>
          <w:rFonts w:asciiTheme="minorHAnsi" w:eastAsia="Calibri" w:hAnsiTheme="minorHAnsi" w:cstheme="minorHAnsi"/>
        </w:rPr>
        <w:t>. (2008)</w:t>
      </w:r>
    </w:p>
    <w:p w14:paraId="6BE74580" w14:textId="77777777" w:rsidR="006F6C25" w:rsidRPr="006F6C25" w:rsidRDefault="006F6C25" w:rsidP="005E0C84">
      <w:pPr>
        <w:ind w:left="720" w:hanging="720"/>
        <w:contextualSpacing/>
        <w:rPr>
          <w:rFonts w:asciiTheme="minorHAnsi" w:eastAsia="Calibri" w:hAnsiTheme="minorHAnsi" w:cstheme="minorHAnsi"/>
        </w:rPr>
      </w:pPr>
    </w:p>
    <w:p w14:paraId="17C1A5FE" w14:textId="0E46E28A" w:rsidR="00E01D1C" w:rsidRPr="007A6817" w:rsidRDefault="0079390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Frisvold, George B., and Margriet F. Caswell. "Transboundary water management Game</w:t>
      </w:r>
      <w:r w:rsidRPr="007A6817">
        <w:rPr>
          <w:rFonts w:ascii="Cambria Math" w:eastAsia="Calibri" w:hAnsi="Cambria Math" w:cs="Cambria Math"/>
        </w:rPr>
        <w:t>‐</w:t>
      </w:r>
      <w:r w:rsidRPr="007A6817">
        <w:rPr>
          <w:rFonts w:asciiTheme="minorHAnsi" w:eastAsia="Calibri" w:hAnsiTheme="minorHAnsi" w:cstheme="minorHAnsi"/>
        </w:rPr>
        <w:t>theoretic lessons for projects on the US</w:t>
      </w:r>
      <w:r w:rsidRPr="007A6817">
        <w:rPr>
          <w:rFonts w:eastAsia="Calibri" w:cs="Times New Roman"/>
        </w:rPr>
        <w:t>–</w:t>
      </w:r>
      <w:r w:rsidRPr="007A6817">
        <w:rPr>
          <w:rFonts w:asciiTheme="minorHAnsi" w:eastAsia="Calibri" w:hAnsiTheme="minorHAnsi" w:cstheme="minorHAnsi"/>
        </w:rPr>
        <w:t>Mexico border." </w:t>
      </w:r>
      <w:r w:rsidRPr="007A6817">
        <w:rPr>
          <w:rFonts w:asciiTheme="minorHAnsi" w:eastAsia="Calibri" w:hAnsiTheme="minorHAnsi" w:cstheme="minorHAnsi"/>
          <w:i/>
          <w:iCs/>
        </w:rPr>
        <w:t>Agricultural Economics</w:t>
      </w:r>
      <w:r w:rsidRPr="007A6817">
        <w:rPr>
          <w:rFonts w:asciiTheme="minorHAnsi" w:eastAsia="Calibri" w:hAnsiTheme="minorHAnsi" w:cstheme="minorHAnsi"/>
        </w:rPr>
        <w:t> 24, no. 1 (2000): 101-111.</w:t>
      </w:r>
    </w:p>
    <w:p w14:paraId="41EA4302" w14:textId="77777777" w:rsidR="00E01D1C" w:rsidRDefault="00E01D1C" w:rsidP="005E0C84">
      <w:pPr>
        <w:ind w:left="720" w:hanging="720"/>
        <w:contextualSpacing/>
        <w:rPr>
          <w:rFonts w:asciiTheme="minorHAnsi" w:eastAsia="Calibri" w:hAnsiTheme="minorHAnsi" w:cstheme="minorHAnsi"/>
        </w:rPr>
      </w:pPr>
    </w:p>
    <w:p w14:paraId="53197A91" w14:textId="6048A1C6" w:rsidR="00201D81" w:rsidRPr="007A6817" w:rsidRDefault="00201D81"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 xml:space="preserve">Finnessey, Taryn and Kosloff, Tracy. “March 2017 Drought Update.” Colorado Department of Natural Resources. </w:t>
      </w:r>
      <w:r w:rsidR="004C386C" w:rsidRPr="007A6817">
        <w:rPr>
          <w:rFonts w:asciiTheme="minorHAnsi" w:eastAsia="Calibri" w:hAnsiTheme="minorHAnsi" w:cstheme="minorHAnsi"/>
        </w:rPr>
        <w:t>(</w:t>
      </w:r>
      <w:r w:rsidRPr="007A6817">
        <w:rPr>
          <w:rFonts w:asciiTheme="minorHAnsi" w:eastAsia="Calibri" w:hAnsiTheme="minorHAnsi" w:cstheme="minorHAnsi"/>
        </w:rPr>
        <w:t>2017</w:t>
      </w:r>
      <w:r w:rsidR="004C386C" w:rsidRPr="007A6817">
        <w:rPr>
          <w:rFonts w:asciiTheme="minorHAnsi" w:eastAsia="Calibri" w:hAnsiTheme="minorHAnsi" w:cstheme="minorHAnsi"/>
        </w:rPr>
        <w:t>)</w:t>
      </w:r>
      <w:r w:rsidRPr="007A6817">
        <w:rPr>
          <w:rFonts w:asciiTheme="minorHAnsi" w:eastAsia="Calibri" w:hAnsiTheme="minorHAnsi" w:cstheme="minorHAnsi"/>
        </w:rPr>
        <w:t>.</w:t>
      </w:r>
    </w:p>
    <w:p w14:paraId="137FFA86" w14:textId="77777777" w:rsidR="00E01D1C" w:rsidRDefault="00E01D1C" w:rsidP="005E0C84">
      <w:pPr>
        <w:ind w:left="720" w:hanging="720"/>
        <w:contextualSpacing/>
        <w:rPr>
          <w:rFonts w:asciiTheme="minorHAnsi" w:eastAsia="Calibri" w:hAnsiTheme="minorHAnsi" w:cstheme="minorHAnsi"/>
        </w:rPr>
      </w:pPr>
    </w:p>
    <w:p w14:paraId="2FBAA519" w14:textId="16D8B820" w:rsidR="005B14B7" w:rsidRPr="007A6817" w:rsidRDefault="005B14B7"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lastRenderedPageBreak/>
        <w:t>Fort, Denise D. "Water and population in the American West." </w:t>
      </w:r>
      <w:r w:rsidRPr="007A6817">
        <w:rPr>
          <w:rFonts w:asciiTheme="minorHAnsi" w:eastAsia="Calibri" w:hAnsiTheme="minorHAnsi" w:cstheme="minorHAnsi"/>
          <w:i/>
          <w:iCs/>
        </w:rPr>
        <w:t>Human Population and Freshwater Resources: US Cases and International Perspectives, Yale School of Forestry and Environmental Studies Bulletin Series</w:t>
      </w:r>
      <w:r w:rsidRPr="007A6817">
        <w:rPr>
          <w:rFonts w:asciiTheme="minorHAnsi" w:eastAsia="Calibri" w:hAnsiTheme="minorHAnsi" w:cstheme="minorHAnsi"/>
        </w:rPr>
        <w:t> 107 (2002): 17-24.</w:t>
      </w:r>
    </w:p>
    <w:p w14:paraId="265C6F53" w14:textId="77777777" w:rsidR="00476A20" w:rsidRDefault="00476A20" w:rsidP="005E0C84">
      <w:pPr>
        <w:ind w:left="720" w:hanging="720"/>
        <w:contextualSpacing/>
        <w:rPr>
          <w:rFonts w:asciiTheme="minorHAnsi" w:eastAsia="Calibri" w:hAnsiTheme="minorHAnsi" w:cstheme="minorHAnsi"/>
        </w:rPr>
      </w:pPr>
    </w:p>
    <w:p w14:paraId="0562F878" w14:textId="42347CFD" w:rsidR="00662CB8" w:rsidRDefault="00476A20"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Gleick, Peter H. "Roadmap for sustainable water resources in southwestern North America." </w:t>
      </w:r>
      <w:r w:rsidRPr="007A6817">
        <w:rPr>
          <w:rFonts w:asciiTheme="minorHAnsi" w:eastAsia="Calibri" w:hAnsiTheme="minorHAnsi" w:cstheme="minorHAnsi"/>
          <w:i/>
          <w:iCs/>
        </w:rPr>
        <w:t>Proceedings of the National Academy of Sciences</w:t>
      </w:r>
      <w:r w:rsidRPr="007A6817">
        <w:rPr>
          <w:rFonts w:asciiTheme="minorHAnsi" w:eastAsia="Calibri" w:hAnsiTheme="minorHAnsi" w:cstheme="minorHAnsi"/>
        </w:rPr>
        <w:t> 107, no. 50 (2010): 21300-21305.</w:t>
      </w:r>
    </w:p>
    <w:p w14:paraId="7943A56C" w14:textId="77777777" w:rsidR="007A6817" w:rsidRPr="007A6817" w:rsidRDefault="007A6817" w:rsidP="005E0C84">
      <w:pPr>
        <w:ind w:left="720" w:hanging="720"/>
        <w:contextualSpacing/>
        <w:rPr>
          <w:rFonts w:asciiTheme="minorHAnsi" w:eastAsia="Calibri" w:hAnsiTheme="minorHAnsi" w:cstheme="minorHAnsi"/>
        </w:rPr>
      </w:pPr>
    </w:p>
    <w:p w14:paraId="4F67C632" w14:textId="334B8566" w:rsidR="0079390E" w:rsidRDefault="00E026F6" w:rsidP="005E0C84">
      <w:pPr>
        <w:pStyle w:val="ListParagraph"/>
        <w:numPr>
          <w:ilvl w:val="0"/>
          <w:numId w:val="25"/>
        </w:numPr>
        <w:ind w:hanging="720"/>
        <w:contextualSpacing w:val="0"/>
        <w:rPr>
          <w:rFonts w:asciiTheme="minorHAnsi" w:eastAsia="Calibri" w:hAnsiTheme="minorHAnsi" w:cstheme="minorHAnsi"/>
        </w:rPr>
      </w:pPr>
      <w:r w:rsidRPr="007A6817">
        <w:rPr>
          <w:rFonts w:asciiTheme="minorHAnsi" w:eastAsia="Calibri" w:hAnsiTheme="minorHAnsi" w:cstheme="minorHAnsi"/>
        </w:rPr>
        <w:t xml:space="preserve">Health and Human Services Department. “Annual Update of the HHS Poverty Guidelines”, </w:t>
      </w:r>
      <w:r w:rsidRPr="007A6817">
        <w:rPr>
          <w:rFonts w:asciiTheme="minorHAnsi" w:eastAsia="Calibri" w:hAnsiTheme="minorHAnsi" w:cstheme="minorHAnsi"/>
          <w:i/>
        </w:rPr>
        <w:t xml:space="preserve">Federal Register: The Daily Journal of the United States Government. </w:t>
      </w:r>
      <w:r w:rsidRPr="007A6817">
        <w:rPr>
          <w:rFonts w:asciiTheme="minorHAnsi" w:eastAsia="Calibri" w:hAnsiTheme="minorHAnsi" w:cstheme="minorHAnsi"/>
        </w:rPr>
        <w:t>(2017)</w:t>
      </w:r>
    </w:p>
    <w:p w14:paraId="75AC682A" w14:textId="77777777" w:rsidR="009A072A" w:rsidRPr="009A072A" w:rsidRDefault="009A072A" w:rsidP="005E0C84">
      <w:pPr>
        <w:pStyle w:val="ListParagraph"/>
        <w:ind w:hanging="720"/>
        <w:contextualSpacing w:val="0"/>
        <w:rPr>
          <w:rFonts w:asciiTheme="minorHAnsi" w:eastAsia="Calibri" w:hAnsiTheme="minorHAnsi" w:cstheme="minorHAnsi"/>
        </w:rPr>
      </w:pPr>
    </w:p>
    <w:p w14:paraId="01E97EA6" w14:textId="3DBAA95B" w:rsidR="009A072A" w:rsidRPr="007A6817" w:rsidRDefault="009A072A" w:rsidP="005E0C84">
      <w:pPr>
        <w:pStyle w:val="ListParagraph"/>
        <w:widowControl w:val="0"/>
        <w:numPr>
          <w:ilvl w:val="0"/>
          <w:numId w:val="25"/>
        </w:numPr>
        <w:ind w:hanging="720"/>
        <w:contextualSpacing w:val="0"/>
        <w:rPr>
          <w:rFonts w:asciiTheme="minorHAnsi" w:eastAsia="Calibri" w:hAnsiTheme="minorHAnsi" w:cstheme="minorHAnsi"/>
        </w:rPr>
      </w:pPr>
      <w:r w:rsidRPr="009A072A">
        <w:rPr>
          <w:rFonts w:asciiTheme="minorHAnsi" w:eastAsia="Calibri" w:hAnsiTheme="minorHAnsi" w:cstheme="minorHAnsi"/>
        </w:rPr>
        <w:t>Hilaire, Rolston St, et al. "Efficient</w:t>
      </w:r>
      <w:r>
        <w:rPr>
          <w:rFonts w:asciiTheme="minorHAnsi" w:eastAsia="Calibri" w:hAnsiTheme="minorHAnsi" w:cstheme="minorHAnsi"/>
        </w:rPr>
        <w:t xml:space="preserve"> water use in residential urban </w:t>
      </w:r>
      <w:r w:rsidRPr="009A072A">
        <w:rPr>
          <w:rFonts w:asciiTheme="minorHAnsi" w:eastAsia="Calibri" w:hAnsiTheme="minorHAnsi" w:cstheme="minorHAnsi"/>
        </w:rPr>
        <w:t>landscapes." </w:t>
      </w:r>
      <w:r w:rsidRPr="009A072A">
        <w:rPr>
          <w:rFonts w:asciiTheme="minorHAnsi" w:eastAsia="Calibri" w:hAnsiTheme="minorHAnsi" w:cstheme="minorHAnsi"/>
          <w:i/>
          <w:iCs/>
        </w:rPr>
        <w:t>HortScience</w:t>
      </w:r>
      <w:r w:rsidRPr="009A072A">
        <w:rPr>
          <w:rFonts w:asciiTheme="minorHAnsi" w:eastAsia="Calibri" w:hAnsiTheme="minorHAnsi" w:cstheme="minorHAnsi"/>
        </w:rPr>
        <w:t> 43.7 (2008): 2081-2092.</w:t>
      </w:r>
    </w:p>
    <w:p w14:paraId="302AD16B" w14:textId="77777777" w:rsidR="00E026F6" w:rsidRPr="009A072A" w:rsidRDefault="00E026F6" w:rsidP="005E0C84">
      <w:pPr>
        <w:ind w:left="720" w:hanging="720"/>
        <w:rPr>
          <w:rFonts w:asciiTheme="minorHAnsi" w:eastAsia="Calibri" w:hAnsiTheme="minorHAnsi" w:cstheme="minorHAnsi"/>
        </w:rPr>
      </w:pPr>
    </w:p>
    <w:p w14:paraId="6D2D7EB6" w14:textId="6F1E4627" w:rsidR="00662CB8" w:rsidRDefault="00662CB8" w:rsidP="005E0C84">
      <w:pPr>
        <w:pStyle w:val="ListParagraph"/>
        <w:numPr>
          <w:ilvl w:val="0"/>
          <w:numId w:val="25"/>
        </w:numPr>
        <w:ind w:hanging="720"/>
        <w:contextualSpacing w:val="0"/>
        <w:rPr>
          <w:rFonts w:asciiTheme="minorHAnsi" w:eastAsia="Calibri" w:hAnsiTheme="minorHAnsi" w:cstheme="minorHAnsi"/>
        </w:rPr>
      </w:pPr>
      <w:r w:rsidRPr="007A6817">
        <w:rPr>
          <w:rFonts w:asciiTheme="minorHAnsi" w:eastAsia="Calibri" w:hAnsiTheme="minorHAnsi" w:cstheme="minorHAnsi"/>
        </w:rPr>
        <w:t>Hill, Raymond A. "Development of the Rio Grande Compact of 1938." Nat. Resources J. 14 (1974): 163.</w:t>
      </w:r>
    </w:p>
    <w:p w14:paraId="02F59020" w14:textId="77777777" w:rsidR="00096CEB" w:rsidRPr="00096CEB" w:rsidRDefault="00096CEB" w:rsidP="005E0C84">
      <w:pPr>
        <w:pStyle w:val="ListParagraph"/>
        <w:ind w:hanging="720"/>
        <w:contextualSpacing w:val="0"/>
        <w:rPr>
          <w:rFonts w:asciiTheme="minorHAnsi" w:eastAsia="Calibri" w:hAnsiTheme="minorHAnsi" w:cstheme="minorHAnsi"/>
        </w:rPr>
      </w:pPr>
    </w:p>
    <w:p w14:paraId="0755D5BE" w14:textId="45CFE28B" w:rsidR="00096CEB" w:rsidRPr="00096CEB" w:rsidRDefault="00096CEB" w:rsidP="005E0C84">
      <w:pPr>
        <w:pStyle w:val="ListParagraph"/>
        <w:numPr>
          <w:ilvl w:val="0"/>
          <w:numId w:val="25"/>
        </w:numPr>
        <w:ind w:hanging="720"/>
        <w:rPr>
          <w:rFonts w:asciiTheme="minorHAnsi" w:eastAsia="Calibri" w:hAnsiTheme="minorHAnsi" w:cstheme="minorHAnsi"/>
        </w:rPr>
      </w:pPr>
      <w:r w:rsidRPr="00096CEB">
        <w:rPr>
          <w:rFonts w:asciiTheme="minorHAnsi" w:eastAsia="Calibri" w:hAnsiTheme="minorHAnsi" w:cstheme="minorHAnsi"/>
        </w:rPr>
        <w:t>History of the International Boundary and Water Commission. Uni</w:t>
      </w:r>
      <w:r>
        <w:rPr>
          <w:rFonts w:asciiTheme="minorHAnsi" w:eastAsia="Calibri" w:hAnsiTheme="minorHAnsi" w:cstheme="minorHAnsi"/>
        </w:rPr>
        <w:t>ted States and Mexico, n.d. Web.</w:t>
      </w:r>
    </w:p>
    <w:p w14:paraId="5DBF3BFC" w14:textId="77777777" w:rsidR="00E01D1C" w:rsidRPr="00D164F5" w:rsidRDefault="00E01D1C" w:rsidP="005E0C84">
      <w:pPr>
        <w:ind w:left="720" w:hanging="720"/>
        <w:contextualSpacing/>
        <w:rPr>
          <w:rFonts w:asciiTheme="minorHAnsi" w:eastAsia="Calibri" w:hAnsiTheme="minorHAnsi" w:cstheme="minorHAnsi"/>
        </w:rPr>
      </w:pPr>
    </w:p>
    <w:p w14:paraId="0C6D153B" w14:textId="69F39F1E" w:rsidR="008D02CE" w:rsidRPr="007A6817"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Hogan, James F. "Water quantity and quality challenges from Elephant Butte to Amistad." Ecosphere 4.1 (2013): art9.</w:t>
      </w:r>
    </w:p>
    <w:p w14:paraId="4FD43460" w14:textId="77777777" w:rsidR="00E01D1C" w:rsidRPr="00D164F5" w:rsidRDefault="00E01D1C" w:rsidP="005E0C84">
      <w:pPr>
        <w:ind w:left="720" w:hanging="720"/>
        <w:contextualSpacing/>
        <w:rPr>
          <w:rFonts w:asciiTheme="minorHAnsi" w:eastAsia="Calibri" w:hAnsiTheme="minorHAnsi" w:cstheme="minorHAnsi"/>
        </w:rPr>
      </w:pPr>
    </w:p>
    <w:p w14:paraId="1AEA2CB5" w14:textId="6A5D5047" w:rsidR="008D02CE" w:rsidRPr="007A6817"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Times New Roman" w:hAnsiTheme="minorHAnsi" w:cstheme="minorHAnsi"/>
          <w:color w:val="222222"/>
        </w:rPr>
        <w:t xml:space="preserve">Hundley, Norris. “The Politics of Water and Geography: California and the Mexican-American Treaty of 1944”. Pacific Historical Review 36.2 (1967): 209–226. </w:t>
      </w:r>
    </w:p>
    <w:p w14:paraId="24C1C976" w14:textId="77777777" w:rsidR="00E01D1C" w:rsidRPr="00D164F5" w:rsidRDefault="00E01D1C" w:rsidP="005E0C84">
      <w:pPr>
        <w:ind w:left="720" w:hanging="720"/>
        <w:contextualSpacing/>
        <w:rPr>
          <w:rFonts w:asciiTheme="minorHAnsi" w:eastAsia="Calibri" w:hAnsiTheme="minorHAnsi" w:cstheme="minorHAnsi"/>
        </w:rPr>
      </w:pPr>
    </w:p>
    <w:p w14:paraId="395A8610" w14:textId="5E8F5CA7" w:rsidR="008D02CE" w:rsidRPr="007A6817" w:rsidRDefault="006F6C25"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color w:val="222222"/>
          <w:shd w:val="clear" w:color="auto" w:fill="FFFFFF"/>
        </w:rPr>
        <w:t>J</w:t>
      </w:r>
      <w:r w:rsidR="008D02CE" w:rsidRPr="007A6817">
        <w:rPr>
          <w:rFonts w:asciiTheme="minorHAnsi" w:eastAsia="Calibri" w:hAnsiTheme="minorHAnsi" w:cstheme="minorHAnsi"/>
          <w:color w:val="222222"/>
          <w:shd w:val="clear" w:color="auto" w:fill="FFFFFF"/>
        </w:rPr>
        <w:t>ones, Celina A. "The Administration of the Middle Rio Grande Basin: 1956-2002." </w:t>
      </w:r>
      <w:r w:rsidR="008D02CE" w:rsidRPr="007A6817">
        <w:rPr>
          <w:rFonts w:asciiTheme="minorHAnsi" w:eastAsia="Calibri" w:hAnsiTheme="minorHAnsi" w:cstheme="minorHAnsi"/>
          <w:i/>
          <w:iCs/>
          <w:color w:val="222222"/>
          <w:shd w:val="clear" w:color="auto" w:fill="FFFFFF"/>
        </w:rPr>
        <w:t>Nat. Resources J.</w:t>
      </w:r>
      <w:r w:rsidR="008D02CE" w:rsidRPr="007A6817">
        <w:rPr>
          <w:rFonts w:asciiTheme="minorHAnsi" w:eastAsia="Calibri" w:hAnsiTheme="minorHAnsi" w:cstheme="minorHAnsi"/>
          <w:color w:val="222222"/>
          <w:shd w:val="clear" w:color="auto" w:fill="FFFFFF"/>
        </w:rPr>
        <w:t> 42 (2002): 939.</w:t>
      </w:r>
    </w:p>
    <w:p w14:paraId="60D5F79E" w14:textId="77777777" w:rsidR="00E01D1C" w:rsidRPr="00D164F5" w:rsidRDefault="00E01D1C" w:rsidP="005E0C84">
      <w:pPr>
        <w:ind w:left="720" w:hanging="720"/>
        <w:contextualSpacing/>
        <w:rPr>
          <w:rFonts w:asciiTheme="minorHAnsi" w:eastAsia="Calibri" w:hAnsiTheme="minorHAnsi" w:cstheme="minorHAnsi"/>
        </w:rPr>
      </w:pPr>
    </w:p>
    <w:p w14:paraId="2B6E7374" w14:textId="0ECE38E0" w:rsidR="003E3E1C"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King, J. Phillip, and Julie Maitland. "Water for river restoration: potential for collaboration between agricultural and environmental water users in the Rio Grande Project Area." Report Prepared for Chihuahuan Desert Program (2003).</w:t>
      </w:r>
    </w:p>
    <w:p w14:paraId="5D4C2887" w14:textId="77777777" w:rsidR="007A6817" w:rsidRPr="007A6817" w:rsidRDefault="007A6817" w:rsidP="005E0C84">
      <w:pPr>
        <w:ind w:left="720" w:hanging="720"/>
        <w:contextualSpacing/>
        <w:rPr>
          <w:rFonts w:asciiTheme="minorHAnsi" w:eastAsia="Calibri" w:hAnsiTheme="minorHAnsi" w:cstheme="minorHAnsi"/>
        </w:rPr>
      </w:pPr>
    </w:p>
    <w:p w14:paraId="475002D4" w14:textId="3EBAC08D" w:rsidR="003E3E1C" w:rsidRPr="007A6817" w:rsidRDefault="003E3E1C"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 xml:space="preserve">Kundzewicz, Zbigniew W., L. J. Mata, Nigel William Arnell, P. Döll, B. Jimenez, K. Miller, T. Oki, Z. Şen, and I. Shiklomanov. "The implications of </w:t>
      </w:r>
      <w:r w:rsidRPr="007A6817">
        <w:rPr>
          <w:rFonts w:asciiTheme="minorHAnsi" w:eastAsia="Calibri" w:hAnsiTheme="minorHAnsi" w:cstheme="minorHAnsi"/>
        </w:rPr>
        <w:lastRenderedPageBreak/>
        <w:t>projected climate change for freshwater resources and their management." (2008): 3-10.</w:t>
      </w:r>
    </w:p>
    <w:p w14:paraId="6389691D" w14:textId="77777777" w:rsidR="00E01D1C" w:rsidRPr="00D164F5" w:rsidRDefault="00E01D1C" w:rsidP="005E0C84">
      <w:pPr>
        <w:ind w:left="720" w:hanging="720"/>
        <w:contextualSpacing/>
        <w:rPr>
          <w:rFonts w:asciiTheme="minorHAnsi" w:eastAsia="Calibri" w:hAnsiTheme="minorHAnsi" w:cstheme="minorHAnsi"/>
        </w:rPr>
      </w:pPr>
    </w:p>
    <w:p w14:paraId="29925F2B" w14:textId="186CF153" w:rsidR="003E3E1C" w:rsidRPr="007A6817" w:rsidRDefault="008D02CE" w:rsidP="005E0C84">
      <w:pPr>
        <w:pStyle w:val="ListParagraph"/>
        <w:numPr>
          <w:ilvl w:val="0"/>
          <w:numId w:val="25"/>
        </w:numPr>
        <w:ind w:hanging="720"/>
        <w:rPr>
          <w:rFonts w:asciiTheme="minorHAnsi" w:eastAsia="Calibri" w:hAnsiTheme="minorHAnsi" w:cstheme="minorHAnsi"/>
        </w:rPr>
      </w:pPr>
      <w:r w:rsidRPr="007A6817">
        <w:rPr>
          <w:rFonts w:asciiTheme="minorHAnsi" w:eastAsia="Calibri" w:hAnsiTheme="minorHAnsi" w:cstheme="minorHAnsi"/>
        </w:rPr>
        <w:t xml:space="preserve">Michelsen, Ari Montgomery, J. Thomas McGuckin, and Donna M. Stumpf. </w:t>
      </w:r>
      <w:r w:rsidRPr="007A6817">
        <w:rPr>
          <w:rFonts w:asciiTheme="minorHAnsi" w:eastAsia="Calibri" w:hAnsiTheme="minorHAnsi" w:cstheme="minorHAnsi"/>
          <w:i/>
        </w:rPr>
        <w:t>Effectiveness of residential water conservation price and nonprice programs.</w:t>
      </w:r>
      <w:r w:rsidRPr="007A6817">
        <w:rPr>
          <w:rFonts w:asciiTheme="minorHAnsi" w:eastAsia="Calibri" w:hAnsiTheme="minorHAnsi" w:cstheme="minorHAnsi"/>
        </w:rPr>
        <w:t xml:space="preserve"> American Water Works Association, </w:t>
      </w:r>
      <w:r w:rsidR="004C386C" w:rsidRPr="007A6817">
        <w:rPr>
          <w:rFonts w:asciiTheme="minorHAnsi" w:eastAsia="Calibri" w:hAnsiTheme="minorHAnsi" w:cstheme="minorHAnsi"/>
        </w:rPr>
        <w:t>(</w:t>
      </w:r>
      <w:r w:rsidRPr="007A6817">
        <w:rPr>
          <w:rFonts w:asciiTheme="minorHAnsi" w:eastAsia="Calibri" w:hAnsiTheme="minorHAnsi" w:cstheme="minorHAnsi"/>
        </w:rPr>
        <w:t>1998</w:t>
      </w:r>
      <w:r w:rsidR="004C386C" w:rsidRPr="007A6817">
        <w:rPr>
          <w:rFonts w:asciiTheme="minorHAnsi" w:eastAsia="Calibri" w:hAnsiTheme="minorHAnsi" w:cstheme="minorHAnsi"/>
        </w:rPr>
        <w:t>)</w:t>
      </w:r>
      <w:r w:rsidRPr="007A6817">
        <w:rPr>
          <w:rFonts w:asciiTheme="minorHAnsi" w:eastAsia="Calibri" w:hAnsiTheme="minorHAnsi" w:cstheme="minorHAnsi"/>
        </w:rPr>
        <w:t>.</w:t>
      </w:r>
    </w:p>
    <w:p w14:paraId="6F59C218" w14:textId="77777777" w:rsidR="003E3E1C" w:rsidRPr="003E3E1C" w:rsidRDefault="003E3E1C" w:rsidP="005E0C84">
      <w:pPr>
        <w:ind w:left="720" w:hanging="720"/>
        <w:contextualSpacing/>
        <w:rPr>
          <w:rFonts w:asciiTheme="minorHAnsi" w:eastAsia="Calibri" w:hAnsiTheme="minorHAnsi" w:cstheme="minorHAnsi"/>
        </w:rPr>
      </w:pPr>
    </w:p>
    <w:p w14:paraId="61780BE0" w14:textId="7DCDB383" w:rsidR="00E01D1C" w:rsidRPr="009F6550" w:rsidRDefault="003E3E1C"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Moldan, Bedřich, Svatava Janoušková, and Tomáš Hák. "How to understand and measure environmental sustainability: Indicators and targets." </w:t>
      </w:r>
      <w:r w:rsidRPr="009F6550">
        <w:rPr>
          <w:rFonts w:asciiTheme="minorHAnsi" w:eastAsia="Calibri" w:hAnsiTheme="minorHAnsi" w:cstheme="minorHAnsi"/>
          <w:i/>
          <w:iCs/>
        </w:rPr>
        <w:t>Ecological Indicators</w:t>
      </w:r>
      <w:r w:rsidRPr="009F6550">
        <w:rPr>
          <w:rFonts w:asciiTheme="minorHAnsi" w:eastAsia="Calibri" w:hAnsiTheme="minorHAnsi" w:cstheme="minorHAnsi"/>
        </w:rPr>
        <w:t> 17 (2012): 4-13.</w:t>
      </w:r>
    </w:p>
    <w:p w14:paraId="556C85A3" w14:textId="77777777" w:rsidR="00E01D1C" w:rsidRPr="00D164F5" w:rsidRDefault="00E01D1C" w:rsidP="005E0C84">
      <w:pPr>
        <w:ind w:left="720" w:hanging="720"/>
        <w:contextualSpacing/>
        <w:rPr>
          <w:rFonts w:asciiTheme="minorHAnsi" w:eastAsia="Calibri" w:hAnsiTheme="minorHAnsi" w:cstheme="minorHAnsi"/>
        </w:rPr>
      </w:pPr>
    </w:p>
    <w:p w14:paraId="3F4FA252" w14:textId="657F54FA" w:rsidR="008D02CE"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Natural Heritage Institute. “Rio Grande-Rio Bravo: Designing a Common Future.” (2006).</w:t>
      </w:r>
    </w:p>
    <w:p w14:paraId="6D12F10A" w14:textId="77777777" w:rsidR="00E01D1C" w:rsidRPr="00D164F5" w:rsidRDefault="00E01D1C" w:rsidP="005E0C84">
      <w:pPr>
        <w:ind w:left="720" w:hanging="720"/>
        <w:contextualSpacing/>
        <w:rPr>
          <w:rFonts w:asciiTheme="minorHAnsi" w:eastAsia="Calibri" w:hAnsiTheme="minorHAnsi" w:cstheme="minorHAnsi"/>
        </w:rPr>
      </w:pPr>
    </w:p>
    <w:p w14:paraId="248B78C8" w14:textId="1BC05051" w:rsidR="00973F25"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Olmstead, Sheila M., and Robert N. Stavins. "Managing water demand: price vs. non-price conservation programs." A pioneer institute white paper 39 (2007).</w:t>
      </w:r>
    </w:p>
    <w:p w14:paraId="3FA22FD2" w14:textId="77777777" w:rsidR="00973F25" w:rsidRPr="007A6817" w:rsidRDefault="00973F25" w:rsidP="005E0C84">
      <w:pPr>
        <w:ind w:left="720" w:hanging="720"/>
        <w:contextualSpacing/>
        <w:rPr>
          <w:rFonts w:asciiTheme="minorHAnsi" w:eastAsia="Calibri" w:hAnsiTheme="minorHAnsi" w:cstheme="minorHAnsi"/>
        </w:rPr>
      </w:pPr>
    </w:p>
    <w:p w14:paraId="2F5D2CC6" w14:textId="495EC382" w:rsidR="00973F25" w:rsidRPr="009F6550" w:rsidRDefault="00973F25"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Pielke, Roger A., Nolan Doesken, Odilia Bliss, Tara Green, Clara Chaffin, Jose D. Salas, Connie A. Woodhouse, Jeffrey J. Lukas, and Klaus Wolter. "Drought 2002 in Colorado: an unprecedented drought or a routine drought?." </w:t>
      </w:r>
      <w:r w:rsidRPr="009F6550">
        <w:rPr>
          <w:rFonts w:asciiTheme="minorHAnsi" w:eastAsia="Calibri" w:hAnsiTheme="minorHAnsi" w:cstheme="minorHAnsi"/>
          <w:i/>
          <w:iCs/>
        </w:rPr>
        <w:t>Pure and Applied Geophysics</w:t>
      </w:r>
      <w:r w:rsidRPr="009F6550">
        <w:rPr>
          <w:rFonts w:asciiTheme="minorHAnsi" w:eastAsia="Calibri" w:hAnsiTheme="minorHAnsi" w:cstheme="minorHAnsi"/>
        </w:rPr>
        <w:t> 162, no. 8 (2005): 1455-1479.</w:t>
      </w:r>
    </w:p>
    <w:p w14:paraId="00E70FCE" w14:textId="77777777" w:rsidR="003E3E1C" w:rsidRPr="003E3E1C" w:rsidRDefault="003E3E1C" w:rsidP="005E0C84">
      <w:pPr>
        <w:ind w:left="720" w:hanging="720"/>
        <w:contextualSpacing/>
        <w:rPr>
          <w:rFonts w:asciiTheme="minorHAnsi" w:eastAsia="Calibri" w:hAnsiTheme="minorHAnsi" w:cstheme="minorHAnsi"/>
        </w:rPr>
      </w:pPr>
    </w:p>
    <w:p w14:paraId="3B56156C" w14:textId="3798C07D" w:rsidR="003E3E1C" w:rsidRPr="009F6550" w:rsidRDefault="003E3E1C"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Pyne, R. David G. </w:t>
      </w:r>
      <w:r w:rsidRPr="009F6550">
        <w:rPr>
          <w:rFonts w:asciiTheme="minorHAnsi" w:eastAsia="Calibri" w:hAnsiTheme="minorHAnsi" w:cstheme="minorHAnsi"/>
          <w:i/>
          <w:iCs/>
        </w:rPr>
        <w:t>Groundwater recharge and wells: a guide to aquifer storage recovery</w:t>
      </w:r>
      <w:r w:rsidRPr="009F6550">
        <w:rPr>
          <w:rFonts w:asciiTheme="minorHAnsi" w:eastAsia="Calibri" w:hAnsiTheme="minorHAnsi" w:cstheme="minorHAnsi"/>
        </w:rPr>
        <w:t xml:space="preserve">. CRC press, </w:t>
      </w:r>
      <w:r w:rsidR="004C386C" w:rsidRPr="009F6550">
        <w:rPr>
          <w:rFonts w:asciiTheme="minorHAnsi" w:eastAsia="Calibri" w:hAnsiTheme="minorHAnsi" w:cstheme="minorHAnsi"/>
        </w:rPr>
        <w:t>(</w:t>
      </w:r>
      <w:r w:rsidRPr="009F6550">
        <w:rPr>
          <w:rFonts w:asciiTheme="minorHAnsi" w:eastAsia="Calibri" w:hAnsiTheme="minorHAnsi" w:cstheme="minorHAnsi"/>
        </w:rPr>
        <w:t>1995</w:t>
      </w:r>
      <w:r w:rsidR="004C386C" w:rsidRPr="009F6550">
        <w:rPr>
          <w:rFonts w:asciiTheme="minorHAnsi" w:eastAsia="Calibri" w:hAnsiTheme="minorHAnsi" w:cstheme="minorHAnsi"/>
        </w:rPr>
        <w:t>)</w:t>
      </w:r>
      <w:r w:rsidRPr="009F6550">
        <w:rPr>
          <w:rFonts w:asciiTheme="minorHAnsi" w:eastAsia="Calibri" w:hAnsiTheme="minorHAnsi" w:cstheme="minorHAnsi"/>
        </w:rPr>
        <w:t>.</w:t>
      </w:r>
    </w:p>
    <w:p w14:paraId="7080A3EE" w14:textId="77777777" w:rsidR="00E01D1C" w:rsidRPr="00D164F5" w:rsidRDefault="00E01D1C" w:rsidP="005E0C84">
      <w:pPr>
        <w:ind w:left="720" w:hanging="720"/>
        <w:contextualSpacing/>
        <w:rPr>
          <w:rFonts w:asciiTheme="minorHAnsi" w:eastAsia="Calibri" w:hAnsiTheme="minorHAnsi" w:cstheme="minorHAnsi"/>
        </w:rPr>
      </w:pPr>
    </w:p>
    <w:p w14:paraId="121DC2A5" w14:textId="730739DD" w:rsidR="008D02CE"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Richey, A. S., B. F. Thomas, M.-H. Lo, J. S. Famiglietti, S. Swenson, and M. Rodell , Uncertainty in global groundwater storage estimates in a Total Groundwater Stress framework, Water Resour</w:t>
      </w:r>
      <w:r w:rsidR="004C386C" w:rsidRPr="009F6550">
        <w:rPr>
          <w:rFonts w:asciiTheme="minorHAnsi" w:eastAsia="Calibri" w:hAnsiTheme="minorHAnsi" w:cstheme="minorHAnsi"/>
        </w:rPr>
        <w:t>ce</w:t>
      </w:r>
      <w:r w:rsidRPr="009F6550">
        <w:rPr>
          <w:rFonts w:asciiTheme="minorHAnsi" w:eastAsia="Calibri" w:hAnsiTheme="minorHAnsi" w:cstheme="minorHAnsi"/>
        </w:rPr>
        <w:t>. Res., 51, 5198–5216, doi:</w:t>
      </w:r>
      <w:r w:rsidRPr="009F6550">
        <w:rPr>
          <w:rFonts w:asciiTheme="minorHAnsi" w:eastAsia="Calibri" w:hAnsiTheme="minorHAnsi" w:cstheme="minorHAnsi"/>
          <w:color w:val="0563C1"/>
          <w:u w:val="single"/>
        </w:rPr>
        <w:t>10.1002/2015WR017351</w:t>
      </w:r>
      <w:r w:rsidR="004C386C" w:rsidRPr="009F6550">
        <w:rPr>
          <w:rFonts w:asciiTheme="minorHAnsi" w:eastAsia="Calibri" w:hAnsiTheme="minorHAnsi" w:cstheme="minorHAnsi"/>
          <w:color w:val="0563C1"/>
          <w:u w:val="single"/>
        </w:rPr>
        <w:t xml:space="preserve"> </w:t>
      </w:r>
      <w:r w:rsidR="004C386C" w:rsidRPr="009F6550">
        <w:rPr>
          <w:rFonts w:asciiTheme="minorHAnsi" w:eastAsia="Calibri" w:hAnsiTheme="minorHAnsi" w:cstheme="minorHAnsi"/>
        </w:rPr>
        <w:t>(2015)</w:t>
      </w:r>
      <w:r w:rsidRPr="009F6550">
        <w:rPr>
          <w:rFonts w:asciiTheme="minorHAnsi" w:eastAsia="Calibri" w:hAnsiTheme="minorHAnsi" w:cstheme="minorHAnsi"/>
        </w:rPr>
        <w:t>.</w:t>
      </w:r>
    </w:p>
    <w:p w14:paraId="1AC0FE0C" w14:textId="77777777" w:rsidR="00E01D1C" w:rsidRPr="00D164F5" w:rsidRDefault="00E01D1C" w:rsidP="005E0C84">
      <w:pPr>
        <w:ind w:left="720" w:hanging="720"/>
        <w:contextualSpacing/>
        <w:rPr>
          <w:rFonts w:asciiTheme="minorHAnsi" w:eastAsia="Calibri" w:hAnsiTheme="minorHAnsi" w:cstheme="minorHAnsi"/>
        </w:rPr>
      </w:pPr>
    </w:p>
    <w:p w14:paraId="78DEDE7C" w14:textId="544FBEC6" w:rsidR="008D02CE"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color w:val="222222"/>
          <w:shd w:val="clear" w:color="auto" w:fill="FFFFFF"/>
        </w:rPr>
        <w:t>Rippy, J. Fred. "Border troubles along the Rio Grande, 1848-1860." </w:t>
      </w:r>
      <w:r w:rsidRPr="009F6550">
        <w:rPr>
          <w:rFonts w:asciiTheme="minorHAnsi" w:eastAsia="Calibri" w:hAnsiTheme="minorHAnsi" w:cstheme="minorHAnsi"/>
          <w:i/>
          <w:iCs/>
          <w:color w:val="222222"/>
          <w:shd w:val="clear" w:color="auto" w:fill="FFFFFF"/>
        </w:rPr>
        <w:t>The Southwestern Historical Quarterly</w:t>
      </w:r>
      <w:r w:rsidRPr="009F6550">
        <w:rPr>
          <w:rFonts w:asciiTheme="minorHAnsi" w:eastAsia="Calibri" w:hAnsiTheme="minorHAnsi" w:cstheme="minorHAnsi"/>
          <w:color w:val="222222"/>
          <w:shd w:val="clear" w:color="auto" w:fill="FFFFFF"/>
        </w:rPr>
        <w:t> (1919): 91-111.</w:t>
      </w:r>
    </w:p>
    <w:p w14:paraId="190A29DE" w14:textId="77777777" w:rsidR="00E01D1C" w:rsidRPr="00D164F5" w:rsidRDefault="00E01D1C" w:rsidP="005E0C84">
      <w:pPr>
        <w:ind w:left="720" w:hanging="720"/>
        <w:contextualSpacing/>
        <w:rPr>
          <w:rFonts w:asciiTheme="minorHAnsi" w:eastAsia="Calibri" w:hAnsiTheme="minorHAnsi" w:cstheme="minorHAnsi"/>
        </w:rPr>
      </w:pPr>
    </w:p>
    <w:p w14:paraId="35F4F600" w14:textId="441254A8" w:rsidR="00344236"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color w:val="222222"/>
          <w:shd w:val="clear" w:color="auto" w:fill="FFFFFF"/>
        </w:rPr>
        <w:t>Rister, M. Edward, et al. "Challenges and Opportunities for Water of the Rio Grande." </w:t>
      </w:r>
      <w:r w:rsidRPr="009F6550">
        <w:rPr>
          <w:rFonts w:asciiTheme="minorHAnsi" w:eastAsia="Calibri" w:hAnsiTheme="minorHAnsi" w:cstheme="minorHAnsi"/>
          <w:i/>
          <w:iCs/>
          <w:color w:val="222222"/>
          <w:shd w:val="clear" w:color="auto" w:fill="FFFFFF"/>
        </w:rPr>
        <w:t>Journal of Agricultural and Applied Economics</w:t>
      </w:r>
      <w:r w:rsidRPr="009F6550">
        <w:rPr>
          <w:rFonts w:asciiTheme="minorHAnsi" w:eastAsia="Calibri" w:hAnsiTheme="minorHAnsi" w:cstheme="minorHAnsi"/>
          <w:color w:val="222222"/>
          <w:shd w:val="clear" w:color="auto" w:fill="FFFFFF"/>
        </w:rPr>
        <w:t> 43.03 (2011): 367-378.</w:t>
      </w:r>
    </w:p>
    <w:p w14:paraId="118E3B5D" w14:textId="77777777" w:rsidR="00344236" w:rsidRPr="00344236" w:rsidRDefault="00344236" w:rsidP="005E0C84">
      <w:pPr>
        <w:ind w:left="720" w:hanging="720"/>
        <w:contextualSpacing/>
        <w:rPr>
          <w:rFonts w:asciiTheme="minorHAnsi" w:eastAsia="Calibri" w:hAnsiTheme="minorHAnsi" w:cstheme="minorHAnsi"/>
        </w:rPr>
      </w:pPr>
    </w:p>
    <w:p w14:paraId="18881EB4" w14:textId="2E0A59EB" w:rsidR="00344236" w:rsidRPr="009F6550" w:rsidRDefault="00344236"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lastRenderedPageBreak/>
        <w:t>Sandoval-Solis, S., D. C. McKinney, and D. P. Loucks. "Sustainability index for water resources planning and management." </w:t>
      </w:r>
      <w:r w:rsidRPr="009F6550">
        <w:rPr>
          <w:rFonts w:asciiTheme="minorHAnsi" w:eastAsia="Calibri" w:hAnsiTheme="minorHAnsi" w:cstheme="minorHAnsi"/>
          <w:i/>
          <w:iCs/>
        </w:rPr>
        <w:t>Journal of Water Resources Planning and Management</w:t>
      </w:r>
      <w:r w:rsidRPr="009F6550">
        <w:rPr>
          <w:rFonts w:asciiTheme="minorHAnsi" w:eastAsia="Calibri" w:hAnsiTheme="minorHAnsi" w:cstheme="minorHAnsi"/>
        </w:rPr>
        <w:t> 137, no. 5 (2010): 381-390.</w:t>
      </w:r>
    </w:p>
    <w:p w14:paraId="390E908B" w14:textId="77777777" w:rsidR="00080E35" w:rsidRDefault="00080E35" w:rsidP="005E0C84">
      <w:pPr>
        <w:ind w:left="720" w:hanging="720"/>
        <w:contextualSpacing/>
        <w:rPr>
          <w:rFonts w:asciiTheme="minorHAnsi" w:eastAsia="Calibri" w:hAnsiTheme="minorHAnsi" w:cstheme="minorHAnsi"/>
        </w:rPr>
      </w:pPr>
    </w:p>
    <w:p w14:paraId="7ECC0453" w14:textId="3B1ABCE1" w:rsidR="00F46C6C" w:rsidRPr="009F6550" w:rsidRDefault="00080E35"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Schmandt, Jurgen. "Bi-national water issues in the Rio Grande/Rıo Bravo basin." </w:t>
      </w:r>
      <w:r w:rsidRPr="009F6550">
        <w:rPr>
          <w:rFonts w:asciiTheme="minorHAnsi" w:eastAsia="Calibri" w:hAnsiTheme="minorHAnsi" w:cstheme="minorHAnsi"/>
          <w:i/>
          <w:iCs/>
        </w:rPr>
        <w:t>Water Policy</w:t>
      </w:r>
      <w:r w:rsidRPr="009F6550">
        <w:rPr>
          <w:rFonts w:asciiTheme="minorHAnsi" w:eastAsia="Calibri" w:hAnsiTheme="minorHAnsi" w:cstheme="minorHAnsi"/>
        </w:rPr>
        <w:t> 4, no. 2 (2002): 137-155.</w:t>
      </w:r>
    </w:p>
    <w:p w14:paraId="73CEF091" w14:textId="77777777" w:rsidR="00080E35" w:rsidRPr="00F46C6C" w:rsidRDefault="00080E35" w:rsidP="005E0C84">
      <w:pPr>
        <w:ind w:left="720" w:hanging="720"/>
        <w:contextualSpacing/>
        <w:rPr>
          <w:rFonts w:asciiTheme="minorHAnsi" w:eastAsia="Calibri" w:hAnsiTheme="minorHAnsi" w:cstheme="minorHAnsi"/>
        </w:rPr>
      </w:pPr>
    </w:p>
    <w:p w14:paraId="64EFD3CC" w14:textId="114313CA" w:rsidR="00F46C6C" w:rsidRPr="009F6550" w:rsidRDefault="00F46C6C"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Seager, Richard, Mingfang Ting, Isaac Held, Yochanan Kushnir, Jian Lu, Gabriel Vecchi, Huei-Ping Huang et al. "Model projections of an imminent transition to a more arid climate in southwestern North America." </w:t>
      </w:r>
      <w:r w:rsidRPr="009F6550">
        <w:rPr>
          <w:rFonts w:asciiTheme="minorHAnsi" w:eastAsia="Calibri" w:hAnsiTheme="minorHAnsi" w:cstheme="minorHAnsi"/>
          <w:i/>
          <w:iCs/>
        </w:rPr>
        <w:t>Science</w:t>
      </w:r>
      <w:r w:rsidRPr="009F6550">
        <w:rPr>
          <w:rFonts w:asciiTheme="minorHAnsi" w:eastAsia="Calibri" w:hAnsiTheme="minorHAnsi" w:cstheme="minorHAnsi"/>
        </w:rPr>
        <w:t> 316, no. 5828 (2007): 1181-1184.</w:t>
      </w:r>
    </w:p>
    <w:p w14:paraId="5F9D3351" w14:textId="77777777" w:rsidR="003E3E1C" w:rsidRPr="003E3E1C" w:rsidRDefault="003E3E1C" w:rsidP="005E0C84">
      <w:pPr>
        <w:ind w:left="720" w:hanging="720"/>
        <w:contextualSpacing/>
        <w:rPr>
          <w:rFonts w:asciiTheme="minorHAnsi" w:eastAsia="Calibri" w:hAnsiTheme="minorHAnsi" w:cstheme="minorHAnsi"/>
        </w:rPr>
      </w:pPr>
    </w:p>
    <w:p w14:paraId="2CC68E15" w14:textId="1E552FE1" w:rsidR="00476A20" w:rsidRPr="009F6550" w:rsidRDefault="003E3E1C"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Seckler, David William. </w:t>
      </w:r>
      <w:r w:rsidRPr="009F6550">
        <w:rPr>
          <w:rFonts w:asciiTheme="minorHAnsi" w:eastAsia="Calibri" w:hAnsiTheme="minorHAnsi" w:cstheme="minorHAnsi"/>
          <w:i/>
          <w:iCs/>
        </w:rPr>
        <w:t>World water demand and supply, 1990 to 2025: Scenarios and issues</w:t>
      </w:r>
      <w:r w:rsidRPr="009F6550">
        <w:rPr>
          <w:rFonts w:asciiTheme="minorHAnsi" w:eastAsia="Calibri" w:hAnsiTheme="minorHAnsi" w:cstheme="minorHAnsi"/>
        </w:rPr>
        <w:t xml:space="preserve">. Vol. 19. Iwmi, </w:t>
      </w:r>
      <w:r w:rsidR="004C386C" w:rsidRPr="009F6550">
        <w:rPr>
          <w:rFonts w:asciiTheme="minorHAnsi" w:eastAsia="Calibri" w:hAnsiTheme="minorHAnsi" w:cstheme="minorHAnsi"/>
        </w:rPr>
        <w:t>(</w:t>
      </w:r>
      <w:r w:rsidRPr="009F6550">
        <w:rPr>
          <w:rFonts w:asciiTheme="minorHAnsi" w:eastAsia="Calibri" w:hAnsiTheme="minorHAnsi" w:cstheme="minorHAnsi"/>
        </w:rPr>
        <w:t>1998</w:t>
      </w:r>
      <w:r w:rsidR="004C386C" w:rsidRPr="009F6550">
        <w:rPr>
          <w:rFonts w:asciiTheme="minorHAnsi" w:eastAsia="Calibri" w:hAnsiTheme="minorHAnsi" w:cstheme="minorHAnsi"/>
        </w:rPr>
        <w:t>)</w:t>
      </w:r>
      <w:r w:rsidRPr="009F6550">
        <w:rPr>
          <w:rFonts w:asciiTheme="minorHAnsi" w:eastAsia="Calibri" w:hAnsiTheme="minorHAnsi" w:cstheme="minorHAnsi"/>
        </w:rPr>
        <w:t>.</w:t>
      </w:r>
    </w:p>
    <w:p w14:paraId="5845856F" w14:textId="77777777" w:rsidR="00476A20" w:rsidRPr="00476A20" w:rsidRDefault="00476A20" w:rsidP="005E0C84">
      <w:pPr>
        <w:ind w:left="720" w:hanging="720"/>
        <w:contextualSpacing/>
        <w:rPr>
          <w:rFonts w:asciiTheme="minorHAnsi" w:eastAsia="Calibri" w:hAnsiTheme="minorHAnsi" w:cstheme="minorHAnsi"/>
        </w:rPr>
      </w:pPr>
    </w:p>
    <w:p w14:paraId="7E1CC9F0" w14:textId="7E55D711" w:rsidR="00476A20" w:rsidRPr="009F6550" w:rsidRDefault="00476A20"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Stonestrom, David Arthur. </w:t>
      </w:r>
      <w:r w:rsidRPr="009F6550">
        <w:rPr>
          <w:rFonts w:asciiTheme="minorHAnsi" w:eastAsia="Calibri" w:hAnsiTheme="minorHAnsi" w:cstheme="minorHAnsi"/>
          <w:i/>
          <w:iCs/>
        </w:rPr>
        <w:t>Ground-water recharge in the arid and semiarid southwestern United States</w:t>
      </w:r>
      <w:r w:rsidRPr="009F6550">
        <w:rPr>
          <w:rFonts w:asciiTheme="minorHAnsi" w:eastAsia="Calibri" w:hAnsiTheme="minorHAnsi" w:cstheme="minorHAnsi"/>
        </w:rPr>
        <w:t xml:space="preserve">. No. 1703. US Government Printing Office, </w:t>
      </w:r>
      <w:r w:rsidR="004C386C" w:rsidRPr="009F6550">
        <w:rPr>
          <w:rFonts w:asciiTheme="minorHAnsi" w:eastAsia="Calibri" w:hAnsiTheme="minorHAnsi" w:cstheme="minorHAnsi"/>
        </w:rPr>
        <w:t>(</w:t>
      </w:r>
      <w:r w:rsidRPr="009F6550">
        <w:rPr>
          <w:rFonts w:asciiTheme="minorHAnsi" w:eastAsia="Calibri" w:hAnsiTheme="minorHAnsi" w:cstheme="minorHAnsi"/>
        </w:rPr>
        <w:t>1984</w:t>
      </w:r>
      <w:r w:rsidR="004C386C" w:rsidRPr="009F6550">
        <w:rPr>
          <w:rFonts w:asciiTheme="minorHAnsi" w:eastAsia="Calibri" w:hAnsiTheme="minorHAnsi" w:cstheme="minorHAnsi"/>
        </w:rPr>
        <w:t>)</w:t>
      </w:r>
      <w:r w:rsidRPr="009F6550">
        <w:rPr>
          <w:rFonts w:asciiTheme="minorHAnsi" w:eastAsia="Calibri" w:hAnsiTheme="minorHAnsi" w:cstheme="minorHAnsi"/>
        </w:rPr>
        <w:t>.</w:t>
      </w:r>
    </w:p>
    <w:p w14:paraId="317BFB7E" w14:textId="77777777" w:rsidR="003E3E1C" w:rsidRPr="003E3E1C" w:rsidRDefault="003E3E1C" w:rsidP="005E0C84">
      <w:pPr>
        <w:ind w:left="720" w:hanging="720"/>
        <w:contextualSpacing/>
        <w:rPr>
          <w:rFonts w:asciiTheme="minorHAnsi" w:eastAsia="Calibri" w:hAnsiTheme="minorHAnsi" w:cstheme="minorHAnsi"/>
        </w:rPr>
      </w:pPr>
    </w:p>
    <w:p w14:paraId="7C6BDBA0" w14:textId="27DD5361" w:rsidR="008D02CE" w:rsidRPr="00096CEB" w:rsidRDefault="008D02CE" w:rsidP="005E0C84">
      <w:pPr>
        <w:pStyle w:val="ListParagraph"/>
        <w:numPr>
          <w:ilvl w:val="0"/>
          <w:numId w:val="25"/>
        </w:numPr>
        <w:ind w:hanging="720"/>
        <w:contextualSpacing w:val="0"/>
        <w:rPr>
          <w:rFonts w:asciiTheme="minorHAnsi" w:eastAsia="Calibri" w:hAnsiTheme="minorHAnsi" w:cstheme="minorHAnsi"/>
        </w:rPr>
      </w:pPr>
      <w:r w:rsidRPr="009F6550">
        <w:rPr>
          <w:rFonts w:asciiTheme="minorHAnsi" w:eastAsia="Calibri" w:hAnsiTheme="minorHAnsi" w:cstheme="minorHAnsi"/>
          <w:color w:val="222222"/>
          <w:shd w:val="clear" w:color="auto" w:fill="FFFFFF"/>
        </w:rPr>
        <w:t>Schoolmaster, F. Andrew. "</w:t>
      </w:r>
      <w:r w:rsidR="00E37FFB" w:rsidRPr="009F6550">
        <w:rPr>
          <w:rFonts w:asciiTheme="minorHAnsi" w:eastAsia="Calibri" w:hAnsiTheme="minorHAnsi" w:cstheme="minorHAnsi"/>
          <w:color w:val="222222"/>
          <w:shd w:val="clear" w:color="auto" w:fill="FFFFFF"/>
        </w:rPr>
        <w:t>W</w:t>
      </w:r>
      <w:r w:rsidR="00E37FFB">
        <w:rPr>
          <w:rFonts w:asciiTheme="minorHAnsi" w:eastAsia="Calibri" w:hAnsiTheme="minorHAnsi" w:cstheme="minorHAnsi"/>
          <w:color w:val="222222"/>
          <w:shd w:val="clear" w:color="auto" w:fill="FFFFFF"/>
        </w:rPr>
        <w:t xml:space="preserve">ater </w:t>
      </w:r>
      <w:r w:rsidR="00E37FFB" w:rsidRPr="009F6550">
        <w:rPr>
          <w:rFonts w:asciiTheme="minorHAnsi" w:eastAsia="Calibri" w:hAnsiTheme="minorHAnsi" w:cstheme="minorHAnsi"/>
          <w:color w:val="222222"/>
          <w:shd w:val="clear" w:color="auto" w:fill="FFFFFF"/>
        </w:rPr>
        <w:t>M</w:t>
      </w:r>
      <w:r w:rsidR="00E37FFB">
        <w:rPr>
          <w:rFonts w:asciiTheme="minorHAnsi" w:eastAsia="Calibri" w:hAnsiTheme="minorHAnsi" w:cstheme="minorHAnsi"/>
          <w:color w:val="222222"/>
          <w:shd w:val="clear" w:color="auto" w:fill="FFFFFF"/>
        </w:rPr>
        <w:t>arketing</w:t>
      </w:r>
      <w:r w:rsidR="00E37FFB" w:rsidRPr="009F6550">
        <w:rPr>
          <w:rFonts w:asciiTheme="minorHAnsi" w:eastAsia="Calibri" w:hAnsiTheme="minorHAnsi" w:cstheme="minorHAnsi"/>
          <w:color w:val="222222"/>
          <w:shd w:val="clear" w:color="auto" w:fill="FFFFFF"/>
        </w:rPr>
        <w:t xml:space="preserve"> </w:t>
      </w:r>
      <w:r w:rsidR="00E37FFB">
        <w:rPr>
          <w:rFonts w:asciiTheme="minorHAnsi" w:eastAsia="Calibri" w:hAnsiTheme="minorHAnsi" w:cstheme="minorHAnsi"/>
          <w:color w:val="222222"/>
          <w:shd w:val="clear" w:color="auto" w:fill="FFFFFF"/>
        </w:rPr>
        <w:t>and</w:t>
      </w:r>
      <w:r w:rsidRPr="009F6550">
        <w:rPr>
          <w:rFonts w:asciiTheme="minorHAnsi" w:eastAsia="Calibri" w:hAnsiTheme="minorHAnsi" w:cstheme="minorHAnsi"/>
          <w:color w:val="222222"/>
          <w:shd w:val="clear" w:color="auto" w:fill="FFFFFF"/>
        </w:rPr>
        <w:t xml:space="preserve"> W</w:t>
      </w:r>
      <w:r w:rsidR="00E37FFB">
        <w:rPr>
          <w:rFonts w:asciiTheme="minorHAnsi" w:eastAsia="Calibri" w:hAnsiTheme="minorHAnsi" w:cstheme="minorHAnsi"/>
          <w:color w:val="222222"/>
          <w:shd w:val="clear" w:color="auto" w:fill="FFFFFF"/>
        </w:rPr>
        <w:t>ater</w:t>
      </w:r>
      <w:r w:rsidRPr="009F6550">
        <w:rPr>
          <w:rFonts w:asciiTheme="minorHAnsi" w:eastAsia="Calibri" w:hAnsiTheme="minorHAnsi" w:cstheme="minorHAnsi"/>
          <w:color w:val="222222"/>
          <w:shd w:val="clear" w:color="auto" w:fill="FFFFFF"/>
        </w:rPr>
        <w:t xml:space="preserve"> R</w:t>
      </w:r>
      <w:r w:rsidR="00E37FFB">
        <w:rPr>
          <w:rFonts w:asciiTheme="minorHAnsi" w:eastAsia="Calibri" w:hAnsiTheme="minorHAnsi" w:cstheme="minorHAnsi"/>
          <w:color w:val="222222"/>
          <w:shd w:val="clear" w:color="auto" w:fill="FFFFFF"/>
        </w:rPr>
        <w:t>ights</w:t>
      </w:r>
      <w:r w:rsidRPr="009F6550">
        <w:rPr>
          <w:rFonts w:asciiTheme="minorHAnsi" w:eastAsia="Calibri" w:hAnsiTheme="minorHAnsi" w:cstheme="minorHAnsi"/>
          <w:color w:val="222222"/>
          <w:shd w:val="clear" w:color="auto" w:fill="FFFFFF"/>
        </w:rPr>
        <w:t xml:space="preserve"> T</w:t>
      </w:r>
      <w:r w:rsidR="00E37FFB">
        <w:rPr>
          <w:rFonts w:asciiTheme="minorHAnsi" w:eastAsia="Calibri" w:hAnsiTheme="minorHAnsi" w:cstheme="minorHAnsi"/>
          <w:color w:val="222222"/>
          <w:shd w:val="clear" w:color="auto" w:fill="FFFFFF"/>
        </w:rPr>
        <w:t>ransfers</w:t>
      </w:r>
      <w:r w:rsidRPr="009F6550">
        <w:rPr>
          <w:rFonts w:asciiTheme="minorHAnsi" w:eastAsia="Calibri" w:hAnsiTheme="minorHAnsi" w:cstheme="minorHAnsi"/>
          <w:color w:val="222222"/>
          <w:shd w:val="clear" w:color="auto" w:fill="FFFFFF"/>
        </w:rPr>
        <w:t xml:space="preserve"> </w:t>
      </w:r>
      <w:r w:rsidR="00E37FFB">
        <w:rPr>
          <w:rFonts w:asciiTheme="minorHAnsi" w:eastAsia="Calibri" w:hAnsiTheme="minorHAnsi" w:cstheme="minorHAnsi"/>
          <w:color w:val="222222"/>
          <w:shd w:val="clear" w:color="auto" w:fill="FFFFFF"/>
        </w:rPr>
        <w:t>in</w:t>
      </w:r>
      <w:r w:rsidRPr="009F6550">
        <w:rPr>
          <w:rFonts w:asciiTheme="minorHAnsi" w:eastAsia="Calibri" w:hAnsiTheme="minorHAnsi" w:cstheme="minorHAnsi"/>
          <w:color w:val="222222"/>
          <w:shd w:val="clear" w:color="auto" w:fill="FFFFFF"/>
        </w:rPr>
        <w:t xml:space="preserve"> </w:t>
      </w:r>
      <w:r w:rsidR="00E37FFB">
        <w:rPr>
          <w:rFonts w:asciiTheme="minorHAnsi" w:eastAsia="Calibri" w:hAnsiTheme="minorHAnsi" w:cstheme="minorHAnsi"/>
          <w:color w:val="222222"/>
          <w:shd w:val="clear" w:color="auto" w:fill="FFFFFF"/>
        </w:rPr>
        <w:t>the</w:t>
      </w:r>
      <w:r w:rsidRPr="009F6550">
        <w:rPr>
          <w:rFonts w:asciiTheme="minorHAnsi" w:eastAsia="Calibri" w:hAnsiTheme="minorHAnsi" w:cstheme="minorHAnsi"/>
          <w:color w:val="222222"/>
          <w:shd w:val="clear" w:color="auto" w:fill="FFFFFF"/>
        </w:rPr>
        <w:t xml:space="preserve"> L</w:t>
      </w:r>
      <w:r w:rsidR="00E37FFB">
        <w:rPr>
          <w:rFonts w:asciiTheme="minorHAnsi" w:eastAsia="Calibri" w:hAnsiTheme="minorHAnsi" w:cstheme="minorHAnsi"/>
          <w:color w:val="222222"/>
          <w:shd w:val="clear" w:color="auto" w:fill="FFFFFF"/>
        </w:rPr>
        <w:t>ower</w:t>
      </w:r>
      <w:r w:rsidRPr="009F6550">
        <w:rPr>
          <w:rFonts w:asciiTheme="minorHAnsi" w:eastAsia="Calibri" w:hAnsiTheme="minorHAnsi" w:cstheme="minorHAnsi"/>
          <w:color w:val="222222"/>
          <w:shd w:val="clear" w:color="auto" w:fill="FFFFFF"/>
        </w:rPr>
        <w:t xml:space="preserve"> R</w:t>
      </w:r>
      <w:r w:rsidR="00E37FFB">
        <w:rPr>
          <w:rFonts w:asciiTheme="minorHAnsi" w:eastAsia="Calibri" w:hAnsiTheme="minorHAnsi" w:cstheme="minorHAnsi"/>
          <w:color w:val="222222"/>
          <w:shd w:val="clear" w:color="auto" w:fill="FFFFFF"/>
        </w:rPr>
        <w:t>io</w:t>
      </w:r>
      <w:r w:rsidRPr="009F6550">
        <w:rPr>
          <w:rFonts w:asciiTheme="minorHAnsi" w:eastAsia="Calibri" w:hAnsiTheme="minorHAnsi" w:cstheme="minorHAnsi"/>
          <w:color w:val="222222"/>
          <w:shd w:val="clear" w:color="auto" w:fill="FFFFFF"/>
        </w:rPr>
        <w:t xml:space="preserve"> G</w:t>
      </w:r>
      <w:r w:rsidR="00E37FFB">
        <w:rPr>
          <w:rFonts w:asciiTheme="minorHAnsi" w:eastAsia="Calibri" w:hAnsiTheme="minorHAnsi" w:cstheme="minorHAnsi"/>
          <w:color w:val="222222"/>
          <w:shd w:val="clear" w:color="auto" w:fill="FFFFFF"/>
        </w:rPr>
        <w:t>rande</w:t>
      </w:r>
      <w:r w:rsidRPr="009F6550">
        <w:rPr>
          <w:rFonts w:asciiTheme="minorHAnsi" w:eastAsia="Calibri" w:hAnsiTheme="minorHAnsi" w:cstheme="minorHAnsi"/>
          <w:color w:val="222222"/>
          <w:shd w:val="clear" w:color="auto" w:fill="FFFFFF"/>
        </w:rPr>
        <w:t xml:space="preserve"> V</w:t>
      </w:r>
      <w:r w:rsidR="00E37FFB">
        <w:rPr>
          <w:rFonts w:asciiTheme="minorHAnsi" w:eastAsia="Calibri" w:hAnsiTheme="minorHAnsi" w:cstheme="minorHAnsi"/>
          <w:color w:val="222222"/>
          <w:shd w:val="clear" w:color="auto" w:fill="FFFFFF"/>
        </w:rPr>
        <w:t>alley</w:t>
      </w:r>
      <w:r w:rsidRPr="009F6550">
        <w:rPr>
          <w:rFonts w:asciiTheme="minorHAnsi" w:eastAsia="Calibri" w:hAnsiTheme="minorHAnsi" w:cstheme="minorHAnsi"/>
          <w:color w:val="222222"/>
          <w:shd w:val="clear" w:color="auto" w:fill="FFFFFF"/>
        </w:rPr>
        <w:t>, T</w:t>
      </w:r>
      <w:r w:rsidR="00E37FFB">
        <w:rPr>
          <w:rFonts w:asciiTheme="minorHAnsi" w:eastAsia="Calibri" w:hAnsiTheme="minorHAnsi" w:cstheme="minorHAnsi"/>
          <w:color w:val="222222"/>
          <w:shd w:val="clear" w:color="auto" w:fill="FFFFFF"/>
        </w:rPr>
        <w:t>exas</w:t>
      </w:r>
      <w:r w:rsidRPr="009F6550">
        <w:rPr>
          <w:rFonts w:asciiTheme="minorHAnsi" w:eastAsia="Calibri" w:hAnsiTheme="minorHAnsi" w:cstheme="minorHAnsi"/>
          <w:color w:val="222222"/>
          <w:shd w:val="clear" w:color="auto" w:fill="FFFFFF"/>
        </w:rPr>
        <w:t>." </w:t>
      </w:r>
      <w:r w:rsidRPr="009F6550">
        <w:rPr>
          <w:rFonts w:asciiTheme="minorHAnsi" w:eastAsia="Calibri" w:hAnsiTheme="minorHAnsi" w:cstheme="minorHAnsi"/>
          <w:i/>
          <w:iCs/>
          <w:color w:val="222222"/>
          <w:shd w:val="clear" w:color="auto" w:fill="FFFFFF"/>
        </w:rPr>
        <w:t>The Professional Geographer</w:t>
      </w:r>
      <w:r w:rsidRPr="009F6550">
        <w:rPr>
          <w:rFonts w:asciiTheme="minorHAnsi" w:eastAsia="Calibri" w:hAnsiTheme="minorHAnsi" w:cstheme="minorHAnsi"/>
          <w:color w:val="222222"/>
          <w:shd w:val="clear" w:color="auto" w:fill="FFFFFF"/>
        </w:rPr>
        <w:t> 43.3 (1991): 292-304.</w:t>
      </w:r>
    </w:p>
    <w:p w14:paraId="1280B495" w14:textId="77777777" w:rsidR="00096CEB" w:rsidRPr="00096CEB" w:rsidRDefault="00096CEB" w:rsidP="005E0C84">
      <w:pPr>
        <w:pStyle w:val="ListParagraph"/>
        <w:ind w:hanging="720"/>
        <w:contextualSpacing w:val="0"/>
        <w:rPr>
          <w:rFonts w:asciiTheme="minorHAnsi" w:eastAsia="Calibri" w:hAnsiTheme="minorHAnsi" w:cstheme="minorHAnsi"/>
        </w:rPr>
      </w:pPr>
    </w:p>
    <w:p w14:paraId="3DB98DC6" w14:textId="4ADFE111" w:rsidR="00096CEB" w:rsidRPr="009F6550" w:rsidRDefault="00096CEB" w:rsidP="005E0C84">
      <w:pPr>
        <w:pStyle w:val="ListParagraph"/>
        <w:numPr>
          <w:ilvl w:val="0"/>
          <w:numId w:val="25"/>
        </w:numPr>
        <w:ind w:hanging="720"/>
        <w:rPr>
          <w:rFonts w:asciiTheme="minorHAnsi" w:eastAsia="Calibri" w:hAnsiTheme="minorHAnsi" w:cstheme="minorHAnsi"/>
        </w:rPr>
      </w:pPr>
      <w:r w:rsidRPr="00096CEB">
        <w:rPr>
          <w:rFonts w:asciiTheme="minorHAnsi" w:eastAsia="Calibri" w:hAnsiTheme="minorHAnsi" w:cstheme="minorHAnsi"/>
        </w:rPr>
        <w:t>Tidwell, Vincent C., et al. "System dynamics modeling for community-based water planning: Application to the Middle Rio Grande." </w:t>
      </w:r>
      <w:r w:rsidRPr="00096CEB">
        <w:rPr>
          <w:rFonts w:asciiTheme="minorHAnsi" w:eastAsia="Calibri" w:hAnsiTheme="minorHAnsi" w:cstheme="minorHAnsi"/>
          <w:i/>
          <w:iCs/>
        </w:rPr>
        <w:t>Aquatic Sciences-Research Across Boundaries</w:t>
      </w:r>
      <w:r w:rsidRPr="00096CEB">
        <w:rPr>
          <w:rFonts w:asciiTheme="minorHAnsi" w:eastAsia="Calibri" w:hAnsiTheme="minorHAnsi" w:cstheme="minorHAnsi"/>
        </w:rPr>
        <w:t> 66.4 (2004): 357-372.</w:t>
      </w:r>
    </w:p>
    <w:p w14:paraId="50D57492" w14:textId="0C0DF4EE" w:rsidR="00E01D1C" w:rsidRPr="00D164F5" w:rsidRDefault="00096CEB" w:rsidP="005E0C84">
      <w:pPr>
        <w:tabs>
          <w:tab w:val="left" w:pos="3555"/>
        </w:tabs>
        <w:ind w:left="720" w:hanging="720"/>
        <w:contextualSpacing/>
        <w:rPr>
          <w:rFonts w:asciiTheme="minorHAnsi" w:eastAsia="Calibri" w:hAnsiTheme="minorHAnsi" w:cstheme="minorHAnsi"/>
        </w:rPr>
      </w:pPr>
      <w:r>
        <w:rPr>
          <w:rFonts w:asciiTheme="minorHAnsi" w:eastAsia="Calibri" w:hAnsiTheme="minorHAnsi" w:cstheme="minorHAnsi"/>
        </w:rPr>
        <w:tab/>
      </w:r>
    </w:p>
    <w:p w14:paraId="3B618FDB" w14:textId="60E15C24" w:rsidR="00E01D1C" w:rsidRDefault="00096CEB" w:rsidP="005E0C84">
      <w:pPr>
        <w:ind w:left="720" w:hanging="720"/>
        <w:contextualSpacing/>
        <w:rPr>
          <w:rFonts w:asciiTheme="minorHAnsi" w:eastAsia="Calibri" w:hAnsiTheme="minorHAnsi" w:cstheme="minorHAnsi"/>
        </w:rPr>
      </w:pPr>
      <w:r>
        <w:rPr>
          <w:rFonts w:asciiTheme="minorHAnsi" w:eastAsia="Calibri" w:hAnsiTheme="minorHAnsi" w:cstheme="minorHAnsi"/>
        </w:rPr>
        <w:t>35.</w:t>
      </w:r>
      <w:r w:rsidRPr="00096CEB">
        <w:rPr>
          <w:rFonts w:asciiTheme="minorHAnsi" w:eastAsia="Calibri" w:hAnsiTheme="minorHAnsi" w:cstheme="minorHAnsi"/>
        </w:rPr>
        <w:tab/>
        <w:t>Texas Water Development Board. “Water for Texas: Summary of the 2011 Regional Water Plans.” (2011). http://www.twdb.texas.gov/waterplanning/rwp/regions/doc/2011RWPLegislativeSummary.pdf</w:t>
      </w:r>
    </w:p>
    <w:p w14:paraId="17F9CF79" w14:textId="77777777" w:rsidR="00E01D1C" w:rsidRPr="00D164F5" w:rsidRDefault="00E01D1C" w:rsidP="005E0C84">
      <w:pPr>
        <w:ind w:left="720" w:hanging="720"/>
        <w:contextualSpacing/>
        <w:rPr>
          <w:rFonts w:asciiTheme="minorHAnsi" w:eastAsia="Calibri" w:hAnsiTheme="minorHAnsi" w:cstheme="minorHAnsi"/>
        </w:rPr>
      </w:pPr>
    </w:p>
    <w:p w14:paraId="6599116C" w14:textId="1504CA54" w:rsidR="008D02CE"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Ward, Frank A., James F. Booker, and Ari M. Michelsen. "Integrated economic, hydrologic, and institutional analysis of policy responses to mitigate drought impacts in Rio Grande Basin." Journal of Water Resources Planning and Management (2006).</w:t>
      </w:r>
    </w:p>
    <w:p w14:paraId="3C3E4C7A" w14:textId="77777777" w:rsidR="00E01D1C" w:rsidRPr="00D164F5" w:rsidRDefault="00E01D1C" w:rsidP="005E0C84">
      <w:pPr>
        <w:ind w:left="720" w:hanging="720"/>
        <w:contextualSpacing/>
        <w:rPr>
          <w:rFonts w:asciiTheme="minorHAnsi" w:eastAsia="Calibri" w:hAnsiTheme="minorHAnsi" w:cstheme="minorHAnsi"/>
        </w:rPr>
      </w:pPr>
    </w:p>
    <w:p w14:paraId="3D08C1E8" w14:textId="53FBECE4" w:rsidR="006C4322" w:rsidRPr="009F6550" w:rsidRDefault="008D02CE"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color w:val="222222"/>
          <w:shd w:val="clear" w:color="auto" w:fill="FFFFFF"/>
          <w:lang w:val="de-DE"/>
        </w:rPr>
        <w:t xml:space="preserve">Ward, Frank A., Ari M. Michelsen, and Leeann DeMouche. </w:t>
      </w:r>
      <w:r w:rsidRPr="009F6550">
        <w:rPr>
          <w:rFonts w:asciiTheme="minorHAnsi" w:eastAsia="Calibri" w:hAnsiTheme="minorHAnsi" w:cstheme="minorHAnsi"/>
          <w:color w:val="222222"/>
          <w:shd w:val="clear" w:color="auto" w:fill="FFFFFF"/>
        </w:rPr>
        <w:t>"Barriers to water conservation in the Rio Grande Basin1." </w:t>
      </w:r>
      <w:r w:rsidRPr="009F6550">
        <w:rPr>
          <w:rFonts w:asciiTheme="minorHAnsi" w:eastAsia="Calibri" w:hAnsiTheme="minorHAnsi" w:cstheme="minorHAnsi"/>
          <w:i/>
          <w:iCs/>
          <w:color w:val="222222"/>
          <w:shd w:val="clear" w:color="auto" w:fill="FFFFFF"/>
        </w:rPr>
        <w:t>JAWRA Journal of the American Water Resources Association</w:t>
      </w:r>
      <w:r w:rsidRPr="009F6550">
        <w:rPr>
          <w:rFonts w:asciiTheme="minorHAnsi" w:eastAsia="Calibri" w:hAnsiTheme="minorHAnsi" w:cstheme="minorHAnsi"/>
          <w:color w:val="222222"/>
          <w:shd w:val="clear" w:color="auto" w:fill="FFFFFF"/>
        </w:rPr>
        <w:t> 43.1 (2007): 237-253.</w:t>
      </w:r>
    </w:p>
    <w:p w14:paraId="1403B61A" w14:textId="77777777" w:rsidR="006C4322" w:rsidRPr="006C4322" w:rsidRDefault="006C4322" w:rsidP="005E0C84">
      <w:pPr>
        <w:ind w:left="720" w:hanging="720"/>
        <w:contextualSpacing/>
        <w:rPr>
          <w:rFonts w:asciiTheme="minorHAnsi" w:eastAsia="Calibri" w:hAnsiTheme="minorHAnsi" w:cstheme="minorHAnsi"/>
        </w:rPr>
      </w:pPr>
    </w:p>
    <w:p w14:paraId="50DC67CE" w14:textId="3C8F9054" w:rsidR="00096CEB" w:rsidRDefault="006C4322"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Ward, Frank A., Robert Young, Ronald D. Lacewell, J. Philip King, Marshall Frasier, J. Thomas McGuckin, Charles R. DuMars, James Booker, John Ellis, and Raghavan Srinivasan. </w:t>
      </w:r>
      <w:r w:rsidRPr="009F6550">
        <w:rPr>
          <w:rFonts w:asciiTheme="minorHAnsi" w:eastAsia="Calibri" w:hAnsiTheme="minorHAnsi" w:cstheme="minorHAnsi"/>
          <w:i/>
          <w:iCs/>
        </w:rPr>
        <w:t>Institutional adjustments for coping with prolonged and severe drought in the Rio Grande Basin</w:t>
      </w:r>
      <w:r w:rsidRPr="009F6550">
        <w:rPr>
          <w:rFonts w:asciiTheme="minorHAnsi" w:eastAsia="Calibri" w:hAnsiTheme="minorHAnsi" w:cstheme="minorHAnsi"/>
        </w:rPr>
        <w:t xml:space="preserve">. Texas Water Resources Institute, </w:t>
      </w:r>
      <w:r w:rsidR="004C386C" w:rsidRPr="009F6550">
        <w:rPr>
          <w:rFonts w:asciiTheme="minorHAnsi" w:eastAsia="Calibri" w:hAnsiTheme="minorHAnsi" w:cstheme="minorHAnsi"/>
        </w:rPr>
        <w:t>(</w:t>
      </w:r>
      <w:r w:rsidRPr="009F6550">
        <w:rPr>
          <w:rFonts w:asciiTheme="minorHAnsi" w:eastAsia="Calibri" w:hAnsiTheme="minorHAnsi" w:cstheme="minorHAnsi"/>
        </w:rPr>
        <w:t>2001</w:t>
      </w:r>
      <w:r w:rsidR="004C386C" w:rsidRPr="009F6550">
        <w:rPr>
          <w:rFonts w:asciiTheme="minorHAnsi" w:eastAsia="Calibri" w:hAnsiTheme="minorHAnsi" w:cstheme="minorHAnsi"/>
        </w:rPr>
        <w:t>)</w:t>
      </w:r>
      <w:r w:rsidRPr="009F6550">
        <w:rPr>
          <w:rFonts w:asciiTheme="minorHAnsi" w:eastAsia="Calibri" w:hAnsiTheme="minorHAnsi" w:cstheme="minorHAnsi"/>
        </w:rPr>
        <w:t>.</w:t>
      </w:r>
    </w:p>
    <w:p w14:paraId="6AA0B5B6" w14:textId="77777777" w:rsidR="00096CEB" w:rsidRPr="00096CEB" w:rsidRDefault="00096CEB" w:rsidP="005E0C84">
      <w:pPr>
        <w:ind w:left="720" w:hanging="720"/>
        <w:contextualSpacing/>
        <w:rPr>
          <w:rFonts w:asciiTheme="minorHAnsi" w:eastAsia="Calibri" w:hAnsiTheme="minorHAnsi" w:cstheme="minorHAnsi"/>
        </w:rPr>
      </w:pPr>
    </w:p>
    <w:p w14:paraId="3479BC75" w14:textId="047CAFFE" w:rsidR="004C386C" w:rsidRDefault="004C386C" w:rsidP="005E0C84">
      <w:pPr>
        <w:pStyle w:val="ListParagraph"/>
        <w:numPr>
          <w:ilvl w:val="0"/>
          <w:numId w:val="25"/>
        </w:numPr>
        <w:ind w:hanging="720"/>
        <w:rPr>
          <w:rFonts w:asciiTheme="minorHAnsi" w:eastAsia="Calibri" w:hAnsiTheme="minorHAnsi" w:cstheme="minorHAnsi"/>
          <w:i/>
        </w:rPr>
      </w:pPr>
      <w:r w:rsidRPr="009F6550">
        <w:rPr>
          <w:rFonts w:asciiTheme="minorHAnsi" w:eastAsia="Calibri" w:hAnsiTheme="minorHAnsi" w:cstheme="minorHAnsi"/>
        </w:rPr>
        <w:t xml:space="preserve">U.S. Department of the Interior Bureau of Reclamation. “Reclamation: Managing Water in the West.” </w:t>
      </w:r>
      <w:r w:rsidRPr="009F6550">
        <w:rPr>
          <w:rFonts w:asciiTheme="minorHAnsi" w:eastAsia="Calibri" w:hAnsiTheme="minorHAnsi" w:cstheme="minorHAnsi"/>
          <w:i/>
        </w:rPr>
        <w:t xml:space="preserve">Chapter 7: Rio Grande Basin. </w:t>
      </w:r>
      <w:r w:rsidR="00E026F6" w:rsidRPr="009F6550">
        <w:rPr>
          <w:rFonts w:asciiTheme="minorHAnsi" w:eastAsia="Calibri" w:hAnsiTheme="minorHAnsi" w:cstheme="minorHAnsi"/>
          <w:i/>
        </w:rPr>
        <w:t>(2016)</w:t>
      </w:r>
    </w:p>
    <w:p w14:paraId="646E63DF" w14:textId="77777777" w:rsidR="00096CEB" w:rsidRPr="00096CEB" w:rsidRDefault="00096CEB" w:rsidP="005E0C84">
      <w:pPr>
        <w:pStyle w:val="ListParagraph"/>
        <w:ind w:hanging="720"/>
        <w:rPr>
          <w:rFonts w:asciiTheme="minorHAnsi" w:eastAsia="Calibri" w:hAnsiTheme="minorHAnsi" w:cstheme="minorHAnsi"/>
          <w:i/>
        </w:rPr>
      </w:pPr>
    </w:p>
    <w:p w14:paraId="329049DD" w14:textId="44918244" w:rsidR="00096CEB" w:rsidRPr="00096CEB" w:rsidRDefault="00096CEB" w:rsidP="005E0C84">
      <w:pPr>
        <w:pStyle w:val="ListParagraph"/>
        <w:numPr>
          <w:ilvl w:val="0"/>
          <w:numId w:val="25"/>
        </w:numPr>
        <w:ind w:hanging="720"/>
        <w:rPr>
          <w:rFonts w:asciiTheme="minorHAnsi" w:eastAsia="Calibri" w:hAnsiTheme="minorHAnsi" w:cstheme="minorHAnsi"/>
        </w:rPr>
      </w:pPr>
      <w:r w:rsidRPr="00096CEB">
        <w:rPr>
          <w:rFonts w:asciiTheme="minorHAnsi" w:eastAsia="Calibri" w:hAnsiTheme="minorHAnsi" w:cstheme="minorHAnsi"/>
        </w:rPr>
        <w:t xml:space="preserve">United States International Boundary and Water Commission. El Paso, Texas. </w:t>
      </w:r>
    </w:p>
    <w:p w14:paraId="16F6EE07" w14:textId="77777777" w:rsidR="00E01D1C" w:rsidRPr="00D164F5" w:rsidRDefault="00E01D1C" w:rsidP="005E0C84">
      <w:pPr>
        <w:ind w:left="720" w:hanging="720"/>
        <w:contextualSpacing/>
        <w:rPr>
          <w:rFonts w:asciiTheme="minorHAnsi" w:eastAsia="Calibri" w:hAnsiTheme="minorHAnsi" w:cstheme="minorHAnsi"/>
        </w:rPr>
      </w:pPr>
    </w:p>
    <w:p w14:paraId="1A1645E8" w14:textId="565EBD60" w:rsidR="008D02CE" w:rsidRPr="009F6550" w:rsidRDefault="00B71451"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 xml:space="preserve">U.S. Geological Survey. “Public-Supply Water Use.” </w:t>
      </w:r>
      <w:r w:rsidR="004C386C" w:rsidRPr="009F6550">
        <w:rPr>
          <w:rFonts w:asciiTheme="minorHAnsi" w:eastAsia="Calibri" w:hAnsiTheme="minorHAnsi" w:cstheme="minorHAnsi"/>
        </w:rPr>
        <w:t>(</w:t>
      </w:r>
      <w:r w:rsidRPr="009F6550">
        <w:rPr>
          <w:rFonts w:asciiTheme="minorHAnsi" w:eastAsia="Calibri" w:hAnsiTheme="minorHAnsi" w:cstheme="minorHAnsi"/>
        </w:rPr>
        <w:t>2016</w:t>
      </w:r>
      <w:r w:rsidR="004C386C" w:rsidRPr="009F6550">
        <w:rPr>
          <w:rFonts w:asciiTheme="minorHAnsi" w:eastAsia="Calibri" w:hAnsiTheme="minorHAnsi" w:cstheme="minorHAnsi"/>
        </w:rPr>
        <w:t>)</w:t>
      </w:r>
      <w:r w:rsidRPr="009F6550">
        <w:rPr>
          <w:rFonts w:asciiTheme="minorHAnsi" w:eastAsia="Calibri" w:hAnsiTheme="minorHAnsi" w:cstheme="minorHAnsi"/>
        </w:rPr>
        <w:t xml:space="preserve">. </w:t>
      </w:r>
      <w:r w:rsidR="008D02CE" w:rsidRPr="009F6550">
        <w:rPr>
          <w:rFonts w:asciiTheme="minorHAnsi" w:eastAsia="Calibri" w:hAnsiTheme="minorHAnsi" w:cstheme="minorHAnsi"/>
          <w:color w:val="0563C1"/>
          <w:u w:val="single"/>
        </w:rPr>
        <w:t>https://water.usgs.gov/edu/wups.html</w:t>
      </w:r>
    </w:p>
    <w:p w14:paraId="63849412" w14:textId="77777777" w:rsidR="00E01D1C" w:rsidRPr="00D164F5" w:rsidRDefault="00E01D1C" w:rsidP="005E0C84">
      <w:pPr>
        <w:ind w:left="720" w:hanging="720"/>
        <w:contextualSpacing/>
        <w:rPr>
          <w:rFonts w:asciiTheme="minorHAnsi" w:eastAsia="Calibri" w:hAnsiTheme="minorHAnsi" w:cstheme="minorHAnsi"/>
        </w:rPr>
      </w:pPr>
    </w:p>
    <w:p w14:paraId="0FB501BB" w14:textId="6BF55407" w:rsidR="00096CEB" w:rsidRDefault="00B216ED"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United States Department of Agriculture. “New Mexico Agricultural Statistics: 2014 Annual Bulletin</w:t>
      </w:r>
      <w:r w:rsidR="00A2107E" w:rsidRPr="009F6550">
        <w:rPr>
          <w:rFonts w:asciiTheme="minorHAnsi" w:eastAsia="Calibri" w:hAnsiTheme="minorHAnsi" w:cstheme="minorHAnsi"/>
        </w:rPr>
        <w:t>.</w:t>
      </w:r>
      <w:r w:rsidRPr="009F6550">
        <w:rPr>
          <w:rFonts w:asciiTheme="minorHAnsi" w:eastAsia="Calibri" w:hAnsiTheme="minorHAnsi" w:cstheme="minorHAnsi"/>
        </w:rPr>
        <w:t xml:space="preserve">” Las Cruces, NM. </w:t>
      </w:r>
      <w:r w:rsidR="00A5668B" w:rsidRPr="009F6550">
        <w:rPr>
          <w:rFonts w:asciiTheme="minorHAnsi" w:eastAsia="Calibri" w:hAnsiTheme="minorHAnsi" w:cstheme="minorHAnsi"/>
        </w:rPr>
        <w:t>(</w:t>
      </w:r>
      <w:r w:rsidRPr="009F6550">
        <w:rPr>
          <w:rFonts w:asciiTheme="minorHAnsi" w:eastAsia="Calibri" w:hAnsiTheme="minorHAnsi" w:cstheme="minorHAnsi"/>
        </w:rPr>
        <w:t>2014</w:t>
      </w:r>
      <w:r w:rsidR="00A5668B" w:rsidRPr="009F6550">
        <w:rPr>
          <w:rFonts w:asciiTheme="minorHAnsi" w:eastAsia="Calibri" w:hAnsiTheme="minorHAnsi" w:cstheme="minorHAnsi"/>
        </w:rPr>
        <w:t>)</w:t>
      </w:r>
      <w:r w:rsidRPr="009F6550">
        <w:rPr>
          <w:rFonts w:asciiTheme="minorHAnsi" w:eastAsia="Calibri" w:hAnsiTheme="minorHAnsi" w:cstheme="minorHAnsi"/>
        </w:rPr>
        <w:t>.</w:t>
      </w:r>
    </w:p>
    <w:p w14:paraId="2BD8C430" w14:textId="77777777" w:rsidR="00096CEB" w:rsidRPr="00096CEB" w:rsidRDefault="00096CEB" w:rsidP="005E0C84">
      <w:pPr>
        <w:ind w:left="720" w:hanging="720"/>
        <w:contextualSpacing/>
        <w:rPr>
          <w:rFonts w:asciiTheme="minorHAnsi" w:eastAsia="Calibri" w:hAnsiTheme="minorHAnsi" w:cstheme="minorHAnsi"/>
        </w:rPr>
      </w:pPr>
    </w:p>
    <w:p w14:paraId="30219CB0" w14:textId="0E06A1A9" w:rsidR="00FF4F2A" w:rsidRDefault="00096CEB" w:rsidP="005E0C84">
      <w:pPr>
        <w:pStyle w:val="ListParagraph"/>
        <w:numPr>
          <w:ilvl w:val="0"/>
          <w:numId w:val="25"/>
        </w:numPr>
        <w:ind w:hanging="720"/>
        <w:rPr>
          <w:rFonts w:asciiTheme="minorHAnsi" w:eastAsia="Calibri" w:hAnsiTheme="minorHAnsi" w:cstheme="minorHAnsi"/>
        </w:rPr>
      </w:pPr>
      <w:r w:rsidRPr="00096CEB">
        <w:rPr>
          <w:rFonts w:asciiTheme="minorHAnsi" w:eastAsia="Calibri" w:hAnsiTheme="minorHAnsi" w:cstheme="minorHAnsi"/>
        </w:rPr>
        <w:t>Yoskowitz, David W. "Spot market for water along the Texas Rio Grande: opportunities for water management." Nat. Resources J. 39 (1999): 345.</w:t>
      </w:r>
    </w:p>
    <w:p w14:paraId="7130FC95" w14:textId="77777777" w:rsidR="00096CEB" w:rsidRPr="00096CEB" w:rsidRDefault="00096CEB" w:rsidP="005E0C84">
      <w:pPr>
        <w:pStyle w:val="ListParagraph"/>
        <w:ind w:hanging="720"/>
        <w:rPr>
          <w:rFonts w:asciiTheme="minorHAnsi" w:eastAsia="Calibri" w:hAnsiTheme="minorHAnsi" w:cstheme="minorHAnsi"/>
        </w:rPr>
      </w:pPr>
    </w:p>
    <w:p w14:paraId="2FDDF5F1" w14:textId="77777777" w:rsidR="00096CEB" w:rsidRPr="00096CEB" w:rsidRDefault="00096CEB" w:rsidP="005E0C84">
      <w:pPr>
        <w:pStyle w:val="ListParagraph"/>
        <w:ind w:hanging="720"/>
        <w:rPr>
          <w:rFonts w:asciiTheme="minorHAnsi" w:eastAsia="Calibri" w:hAnsiTheme="minorHAnsi" w:cstheme="minorHAnsi"/>
        </w:rPr>
      </w:pPr>
    </w:p>
    <w:p w14:paraId="50E95A83" w14:textId="31EAD3BA" w:rsidR="008C406E" w:rsidRPr="009F6550" w:rsidRDefault="00FF4F2A" w:rsidP="005E0C84">
      <w:pPr>
        <w:pStyle w:val="ListParagraph"/>
        <w:numPr>
          <w:ilvl w:val="0"/>
          <w:numId w:val="25"/>
        </w:numPr>
        <w:ind w:hanging="720"/>
        <w:contextualSpacing w:val="0"/>
        <w:rPr>
          <w:rFonts w:asciiTheme="minorHAnsi" w:eastAsia="Calibri" w:hAnsiTheme="minorHAnsi" w:cstheme="minorHAnsi"/>
        </w:rPr>
      </w:pPr>
      <w:r w:rsidRPr="009F6550">
        <w:rPr>
          <w:rFonts w:asciiTheme="minorHAnsi" w:eastAsia="Calibri" w:hAnsiTheme="minorHAnsi" w:cstheme="minorHAnsi"/>
        </w:rPr>
        <w:t>Zektser, S., Hugo A. Loáiciga, and J. T. Wolf. "Environmental impacts of groundwater overdraft: selected case studies in the southwestern United States." </w:t>
      </w:r>
      <w:r w:rsidRPr="009F6550">
        <w:rPr>
          <w:rFonts w:asciiTheme="minorHAnsi" w:eastAsia="Calibri" w:hAnsiTheme="minorHAnsi" w:cstheme="minorHAnsi"/>
          <w:i/>
          <w:iCs/>
        </w:rPr>
        <w:t>Environmental Geology</w:t>
      </w:r>
      <w:r w:rsidRPr="009F6550">
        <w:rPr>
          <w:rFonts w:asciiTheme="minorHAnsi" w:eastAsia="Calibri" w:hAnsiTheme="minorHAnsi" w:cstheme="minorHAnsi"/>
        </w:rPr>
        <w:t> 47, no. 3 (2005): 396-404.</w:t>
      </w:r>
    </w:p>
    <w:p w14:paraId="37C8A213" w14:textId="77777777" w:rsidR="00795B4B" w:rsidRPr="00795B4B" w:rsidRDefault="00795B4B" w:rsidP="005E0C84">
      <w:pPr>
        <w:pStyle w:val="ListParagraph"/>
        <w:ind w:hanging="720"/>
        <w:contextualSpacing w:val="0"/>
        <w:rPr>
          <w:rFonts w:asciiTheme="minorHAnsi" w:eastAsia="Calibri" w:hAnsiTheme="minorHAnsi" w:cstheme="minorHAnsi"/>
        </w:rPr>
      </w:pPr>
    </w:p>
    <w:p w14:paraId="09AFC942" w14:textId="2AAD0DC8" w:rsidR="00795B4B" w:rsidRPr="009F6550" w:rsidRDefault="00795B4B" w:rsidP="005E0C84">
      <w:pPr>
        <w:pStyle w:val="ListParagraph"/>
        <w:numPr>
          <w:ilvl w:val="0"/>
          <w:numId w:val="25"/>
        </w:numPr>
        <w:ind w:hanging="720"/>
        <w:rPr>
          <w:rFonts w:asciiTheme="minorHAnsi" w:eastAsia="Calibri" w:hAnsiTheme="minorHAnsi" w:cstheme="minorHAnsi"/>
        </w:rPr>
      </w:pPr>
      <w:r w:rsidRPr="009F6550">
        <w:rPr>
          <w:rFonts w:asciiTheme="minorHAnsi" w:eastAsia="Calibri" w:hAnsiTheme="minorHAnsi" w:cstheme="minorHAnsi"/>
        </w:rPr>
        <w:t>Ziolkowska, J.R., and R. Reyes. “</w:t>
      </w:r>
      <w:r w:rsidR="00A2107E" w:rsidRPr="009F6550">
        <w:rPr>
          <w:rFonts w:asciiTheme="minorHAnsi" w:eastAsia="Calibri" w:hAnsiTheme="minorHAnsi" w:cstheme="minorHAnsi"/>
        </w:rPr>
        <w:t xml:space="preserve">Chapter 3.1.3 - </w:t>
      </w:r>
      <w:r w:rsidRPr="009F6550">
        <w:rPr>
          <w:rFonts w:asciiTheme="minorHAnsi" w:eastAsia="Calibri" w:hAnsiTheme="minorHAnsi" w:cstheme="minorHAnsi"/>
        </w:rPr>
        <w:t xml:space="preserve">Prospects for Desalination in the United States—Experiences </w:t>
      </w:r>
      <w:r w:rsidR="00A2107E" w:rsidRPr="009F6550">
        <w:rPr>
          <w:rFonts w:asciiTheme="minorHAnsi" w:eastAsia="Calibri" w:hAnsiTheme="minorHAnsi" w:cstheme="minorHAnsi"/>
        </w:rPr>
        <w:t>from</w:t>
      </w:r>
      <w:r w:rsidRPr="009F6550">
        <w:rPr>
          <w:rFonts w:asciiTheme="minorHAnsi" w:eastAsia="Calibri" w:hAnsiTheme="minorHAnsi" w:cstheme="minorHAnsi"/>
        </w:rPr>
        <w:t xml:space="preserve"> California, Florida, and Texas.”</w:t>
      </w:r>
      <w:r w:rsidR="00A2107E" w:rsidRPr="009F6550">
        <w:rPr>
          <w:rFonts w:asciiTheme="minorHAnsi" w:eastAsia="Calibri" w:hAnsiTheme="minorHAnsi" w:cstheme="minorHAnsi"/>
        </w:rPr>
        <w:t xml:space="preserve"> </w:t>
      </w:r>
      <w:r w:rsidR="00A2107E" w:rsidRPr="009F6550">
        <w:rPr>
          <w:rFonts w:asciiTheme="minorHAnsi" w:eastAsia="Calibri" w:hAnsiTheme="minorHAnsi" w:cstheme="minorHAnsi"/>
          <w:i/>
        </w:rPr>
        <w:t xml:space="preserve">Competition for Water Resources: Experiences and Management Approaches in the US and Europe. </w:t>
      </w:r>
      <w:r w:rsidR="00A2107E" w:rsidRPr="009F6550">
        <w:rPr>
          <w:rFonts w:asciiTheme="minorHAnsi" w:eastAsia="Calibri" w:hAnsiTheme="minorHAnsi" w:cstheme="minorHAnsi"/>
        </w:rPr>
        <w:t>(2017)</w:t>
      </w:r>
      <w:r w:rsidR="00B91895">
        <w:rPr>
          <w:rFonts w:asciiTheme="minorHAnsi" w:eastAsia="Calibri" w:hAnsiTheme="minorHAnsi" w:cstheme="minorHAnsi"/>
        </w:rPr>
        <w:t>, 298-316.</w:t>
      </w:r>
    </w:p>
    <w:p w14:paraId="727CF95C" w14:textId="27842E34" w:rsidR="005E0C84" w:rsidRDefault="005E0C84">
      <w:pPr>
        <w:rPr>
          <w:rFonts w:asciiTheme="minorHAnsi" w:eastAsia="Calibri" w:hAnsiTheme="minorHAnsi" w:cstheme="minorHAnsi"/>
        </w:rPr>
      </w:pPr>
      <w:r>
        <w:rPr>
          <w:rFonts w:asciiTheme="minorHAnsi" w:eastAsia="Calibri" w:hAnsiTheme="minorHAnsi" w:cstheme="minorHAnsi"/>
        </w:rPr>
        <w:br w:type="page"/>
      </w:r>
    </w:p>
    <w:p w14:paraId="234242B6" w14:textId="77777777" w:rsidR="008C406E" w:rsidRPr="00F36833" w:rsidRDefault="008C406E" w:rsidP="00617B4E">
      <w:pPr>
        <w:ind w:left="0"/>
        <w:rPr>
          <w:rFonts w:asciiTheme="minorHAnsi" w:hAnsiTheme="minorHAnsi" w:cs="Times New Roman"/>
          <w:b/>
          <w:sz w:val="28"/>
        </w:rPr>
      </w:pPr>
      <w:r w:rsidRPr="00F36833">
        <w:rPr>
          <w:rFonts w:asciiTheme="minorHAnsi" w:hAnsiTheme="minorHAnsi" w:cs="Times New Roman"/>
          <w:b/>
          <w:sz w:val="28"/>
        </w:rPr>
        <w:lastRenderedPageBreak/>
        <w:t>Appendix</w:t>
      </w:r>
    </w:p>
    <w:p w14:paraId="400601E8" w14:textId="77777777" w:rsidR="008C406E" w:rsidRDefault="008C406E" w:rsidP="00617B4E">
      <w:pPr>
        <w:ind w:left="0"/>
        <w:rPr>
          <w:rFonts w:asciiTheme="minorHAnsi" w:hAnsiTheme="minorHAnsi" w:cs="Times New Roman"/>
        </w:rPr>
      </w:pPr>
    </w:p>
    <w:p w14:paraId="4183E731" w14:textId="77777777" w:rsidR="008C406E" w:rsidRDefault="008C406E" w:rsidP="00617B4E">
      <w:pPr>
        <w:ind w:left="0"/>
        <w:rPr>
          <w:rFonts w:asciiTheme="minorHAnsi" w:hAnsiTheme="minorHAnsi" w:cs="Times New Roman"/>
        </w:rPr>
      </w:pPr>
    </w:p>
    <w:p w14:paraId="7C490855" w14:textId="77777777" w:rsidR="008C406E" w:rsidRDefault="008C406E" w:rsidP="00617B4E">
      <w:pPr>
        <w:ind w:left="0"/>
        <w:rPr>
          <w:rFonts w:asciiTheme="minorHAnsi" w:hAnsiTheme="minorHAnsi" w:cs="Times New Roman"/>
        </w:rPr>
      </w:pPr>
      <w:r w:rsidRPr="00D164F5">
        <w:rPr>
          <w:rFonts w:asciiTheme="minorHAnsi" w:eastAsia="Calibri" w:hAnsiTheme="minorHAnsi" w:cstheme="minorHAnsi"/>
          <w:noProof/>
        </w:rPr>
        <w:drawing>
          <wp:inline distT="0" distB="0" distL="0" distR="0" wp14:anchorId="42F3C63F" wp14:editId="1D09459E">
            <wp:extent cx="5394960" cy="348424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0 counties.png"/>
                    <pic:cNvPicPr/>
                  </pic:nvPicPr>
                  <pic:blipFill>
                    <a:blip r:embed="rId46">
                      <a:extLst>
                        <a:ext uri="{28A0092B-C50C-407E-A947-70E740481C1C}">
                          <a14:useLocalDpi xmlns:a14="http://schemas.microsoft.com/office/drawing/2010/main" val="0"/>
                        </a:ext>
                      </a:extLst>
                    </a:blip>
                    <a:stretch>
                      <a:fillRect/>
                    </a:stretch>
                  </pic:blipFill>
                  <pic:spPr>
                    <a:xfrm>
                      <a:off x="0" y="0"/>
                      <a:ext cx="5394960" cy="3484245"/>
                    </a:xfrm>
                    <a:prstGeom prst="rect">
                      <a:avLst/>
                    </a:prstGeom>
                  </pic:spPr>
                </pic:pic>
              </a:graphicData>
            </a:graphic>
          </wp:inline>
        </w:drawing>
      </w:r>
    </w:p>
    <w:p w14:paraId="2DAA5B40" w14:textId="1F86DC23" w:rsidR="001F031F" w:rsidRPr="0078435F" w:rsidRDefault="001F031F" w:rsidP="00617B4E">
      <w:pPr>
        <w:ind w:left="0" w:right="-504"/>
      </w:pPr>
    </w:p>
    <w:sectPr w:rsidR="001F031F" w:rsidRPr="0078435F" w:rsidSect="00AF50E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62209" w14:textId="77777777" w:rsidR="00CC42D9" w:rsidRDefault="00CC42D9" w:rsidP="00BA2F37">
      <w:pPr>
        <w:spacing w:after="0"/>
      </w:pPr>
      <w:r>
        <w:separator/>
      </w:r>
    </w:p>
  </w:endnote>
  <w:endnote w:type="continuationSeparator" w:id="0">
    <w:p w14:paraId="1C3D481D" w14:textId="77777777" w:rsidR="00CC42D9" w:rsidRDefault="00CC42D9"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255847"/>
      <w:docPartObj>
        <w:docPartGallery w:val="Page Numbers (Bottom of Page)"/>
        <w:docPartUnique/>
      </w:docPartObj>
    </w:sdtPr>
    <w:sdtEndPr>
      <w:rPr>
        <w:noProof/>
      </w:rPr>
    </w:sdtEndPr>
    <w:sdtContent>
      <w:p w14:paraId="77A89E3B" w14:textId="7FF49FF5" w:rsidR="00AF50E3" w:rsidRDefault="00AF50E3">
        <w:pPr>
          <w:pStyle w:val="Footer"/>
          <w:jc w:val="center"/>
        </w:pPr>
        <w:r>
          <w:fldChar w:fldCharType="begin"/>
        </w:r>
        <w:r>
          <w:instrText xml:space="preserve"> PAGE   \* MERGEFORMAT </w:instrText>
        </w:r>
        <w:r>
          <w:fldChar w:fldCharType="separate"/>
        </w:r>
        <w:r w:rsidR="00ED74B4">
          <w:rPr>
            <w:noProof/>
          </w:rPr>
          <w:t>xii</w:t>
        </w:r>
        <w:r>
          <w:rPr>
            <w:noProof/>
          </w:rPr>
          <w:fldChar w:fldCharType="end"/>
        </w:r>
      </w:p>
    </w:sdtContent>
  </w:sdt>
  <w:p w14:paraId="5B166836" w14:textId="4A771533" w:rsidR="00AF50E3" w:rsidRDefault="00AF50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09701" w14:textId="77777777" w:rsidR="00CC42D9" w:rsidRDefault="00CC42D9" w:rsidP="00BA2F37">
      <w:pPr>
        <w:spacing w:after="0"/>
      </w:pPr>
      <w:r>
        <w:separator/>
      </w:r>
    </w:p>
  </w:footnote>
  <w:footnote w:type="continuationSeparator" w:id="0">
    <w:p w14:paraId="5F1E5829" w14:textId="77777777" w:rsidR="00CC42D9" w:rsidRDefault="00CC42D9" w:rsidP="00BA2F3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7193F" w14:textId="77777777" w:rsidR="00AF50E3" w:rsidRDefault="00AF50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01A94"/>
    <w:multiLevelType w:val="multilevel"/>
    <w:tmpl w:val="B1BACADA"/>
    <w:lvl w:ilvl="0">
      <w:start w:val="3"/>
      <w:numFmt w:val="decimal"/>
      <w:lvlText w:val="%1"/>
      <w:lvlJc w:val="left"/>
      <w:pPr>
        <w:ind w:left="360" w:hanging="360"/>
      </w:pPr>
      <w:rPr>
        <w:rFonts w:hint="default"/>
      </w:rPr>
    </w:lvl>
    <w:lvl w:ilvl="1">
      <w:start w:val="1"/>
      <w:numFmt w:val="decimal"/>
      <w:lvlText w:val="%1.%2"/>
      <w:lvlJc w:val="left"/>
      <w:pPr>
        <w:ind w:left="99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0870ABD"/>
    <w:multiLevelType w:val="hybridMultilevel"/>
    <w:tmpl w:val="A3CEACE4"/>
    <w:lvl w:ilvl="0" w:tplc="8294C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643FE"/>
    <w:multiLevelType w:val="multilevel"/>
    <w:tmpl w:val="3FB6A108"/>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3AF2EF4"/>
    <w:multiLevelType w:val="hybridMultilevel"/>
    <w:tmpl w:val="DD42D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A7588"/>
    <w:multiLevelType w:val="multilevel"/>
    <w:tmpl w:val="55C4C1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296403"/>
    <w:multiLevelType w:val="multilevel"/>
    <w:tmpl w:val="3A52BD2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F12245"/>
    <w:multiLevelType w:val="multilevel"/>
    <w:tmpl w:val="D938DCC4"/>
    <w:lvl w:ilvl="0">
      <w:start w:val="6"/>
      <w:numFmt w:val="upperRoman"/>
      <w:lvlText w:val="%1."/>
      <w:lvlJc w:val="left"/>
      <w:pPr>
        <w:ind w:left="720" w:hanging="72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560" w:hanging="1800"/>
      </w:pPr>
      <w:rPr>
        <w:rFonts w:hint="default"/>
        <w:b/>
      </w:rPr>
    </w:lvl>
  </w:abstractNum>
  <w:abstractNum w:abstractNumId="7" w15:restartNumberingAfterBreak="0">
    <w:nsid w:val="2FA17708"/>
    <w:multiLevelType w:val="multilevel"/>
    <w:tmpl w:val="867E05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F94F54"/>
    <w:multiLevelType w:val="multilevel"/>
    <w:tmpl w:val="FAD43EAC"/>
    <w:lvl w:ilvl="0">
      <w:start w:val="3"/>
      <w:numFmt w:val="decimal"/>
      <w:lvlText w:val="%1"/>
      <w:lvlJc w:val="left"/>
      <w:pPr>
        <w:ind w:left="480" w:hanging="480"/>
      </w:pPr>
      <w:rPr>
        <w:rFonts w:hint="default"/>
      </w:rPr>
    </w:lvl>
    <w:lvl w:ilvl="1">
      <w:start w:val="1"/>
      <w:numFmt w:val="decimal"/>
      <w:lvlText w:val="%1.%2"/>
      <w:lvlJc w:val="left"/>
      <w:pPr>
        <w:ind w:left="795" w:hanging="48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9" w15:restartNumberingAfterBreak="0">
    <w:nsid w:val="454A6053"/>
    <w:multiLevelType w:val="multilevel"/>
    <w:tmpl w:val="48346F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5CA2771"/>
    <w:multiLevelType w:val="hybridMultilevel"/>
    <w:tmpl w:val="E9C6C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651F8"/>
    <w:multiLevelType w:val="multilevel"/>
    <w:tmpl w:val="DE8A163C"/>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CD66D08"/>
    <w:multiLevelType w:val="multilevel"/>
    <w:tmpl w:val="2B280044"/>
    <w:lvl w:ilvl="0">
      <w:start w:val="1"/>
      <w:numFmt w:val="decimal"/>
      <w:lvlText w:val="%1"/>
      <w:lvlJc w:val="left"/>
      <w:pPr>
        <w:ind w:left="360" w:hanging="360"/>
      </w:pPr>
      <w:rPr>
        <w:rFonts w:hint="default"/>
      </w:rPr>
    </w:lvl>
    <w:lvl w:ilvl="1">
      <w:start w:val="1"/>
      <w:numFmt w:val="decimal"/>
      <w:lvlText w:val="%1.%2"/>
      <w:lvlJc w:val="left"/>
      <w:pPr>
        <w:ind w:left="1485" w:hanging="36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13" w15:restartNumberingAfterBreak="0">
    <w:nsid w:val="4D30014A"/>
    <w:multiLevelType w:val="hybridMultilevel"/>
    <w:tmpl w:val="04F8E6C0"/>
    <w:lvl w:ilvl="0" w:tplc="E702F640">
      <w:start w:val="1"/>
      <w:numFmt w:val="decimal"/>
      <w:lvlText w:val="%1."/>
      <w:lvlJc w:val="left"/>
      <w:pPr>
        <w:ind w:left="720" w:hanging="360"/>
      </w:pPr>
      <w:rPr>
        <w:rFonts w:hint="default"/>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87512E"/>
    <w:multiLevelType w:val="multilevel"/>
    <w:tmpl w:val="DD9095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DD3B1D"/>
    <w:multiLevelType w:val="multilevel"/>
    <w:tmpl w:val="F7F0666A"/>
    <w:lvl w:ilvl="0">
      <w:start w:val="5"/>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7"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3789F"/>
    <w:multiLevelType w:val="hybridMultilevel"/>
    <w:tmpl w:val="CEDC49F8"/>
    <w:lvl w:ilvl="0" w:tplc="836E8B5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E26B180">
      <w:start w:val="1"/>
      <w:numFmt w:val="lowerLetter"/>
      <w:lvlText w:val="%4."/>
      <w:lvlJc w:val="left"/>
      <w:pPr>
        <w:ind w:left="2880" w:hanging="360"/>
      </w:pPr>
      <w:rPr>
        <w:rFonts w:asciiTheme="minorHAnsi" w:eastAsiaTheme="minorHAnsi" w:hAnsiTheme="minorHAnsi" w:cstheme="minorBid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8E3010"/>
    <w:multiLevelType w:val="multilevel"/>
    <w:tmpl w:val="06B49A7C"/>
    <w:lvl w:ilvl="0">
      <w:start w:val="3"/>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0" w15:restartNumberingAfterBreak="0">
    <w:nsid w:val="68BB2167"/>
    <w:multiLevelType w:val="multilevel"/>
    <w:tmpl w:val="57D87F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8C353F0"/>
    <w:multiLevelType w:val="hybridMultilevel"/>
    <w:tmpl w:val="D0E0A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913775"/>
    <w:multiLevelType w:val="multilevel"/>
    <w:tmpl w:val="7462545E"/>
    <w:lvl w:ilvl="0">
      <w:start w:val="5"/>
      <w:numFmt w:val="decimal"/>
      <w:lvlText w:val="%1."/>
      <w:lvlJc w:val="left"/>
      <w:pPr>
        <w:ind w:left="540" w:hanging="540"/>
      </w:pPr>
      <w:rPr>
        <w:rFonts w:hint="default"/>
      </w:rPr>
    </w:lvl>
    <w:lvl w:ilvl="1">
      <w:start w:val="3"/>
      <w:numFmt w:val="decimal"/>
      <w:lvlText w:val="%1.%2."/>
      <w:lvlJc w:val="left"/>
      <w:pPr>
        <w:ind w:left="910" w:hanging="540"/>
      </w:pPr>
      <w:rPr>
        <w:rFonts w:hint="default"/>
      </w:rPr>
    </w:lvl>
    <w:lvl w:ilvl="2">
      <w:start w:val="3"/>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3" w15:restartNumberingAfterBreak="0">
    <w:nsid w:val="71B04296"/>
    <w:multiLevelType w:val="multilevel"/>
    <w:tmpl w:val="8EA4B202"/>
    <w:lvl w:ilvl="0">
      <w:start w:val="5"/>
      <w:numFmt w:val="decimal"/>
      <w:lvlText w:val="%1"/>
      <w:lvlJc w:val="left"/>
      <w:pPr>
        <w:ind w:left="660" w:hanging="660"/>
      </w:pPr>
      <w:rPr>
        <w:rFonts w:hint="default"/>
      </w:rPr>
    </w:lvl>
    <w:lvl w:ilvl="1">
      <w:start w:val="2"/>
      <w:numFmt w:val="decimal"/>
      <w:lvlText w:val="%1.%2"/>
      <w:lvlJc w:val="left"/>
      <w:pPr>
        <w:ind w:left="740" w:hanging="660"/>
      </w:pPr>
      <w:rPr>
        <w:rFonts w:hint="default"/>
      </w:rPr>
    </w:lvl>
    <w:lvl w:ilvl="2">
      <w:start w:val="1"/>
      <w:numFmt w:val="decimal"/>
      <w:lvlText w:val="%1.%2.%3"/>
      <w:lvlJc w:val="left"/>
      <w:pPr>
        <w:ind w:left="880" w:hanging="720"/>
      </w:pPr>
      <w:rPr>
        <w:rFonts w:hint="default"/>
      </w:rPr>
    </w:lvl>
    <w:lvl w:ilvl="3">
      <w:start w:val="2"/>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24" w15:restartNumberingAfterBreak="0">
    <w:nsid w:val="76E328DF"/>
    <w:multiLevelType w:val="multilevel"/>
    <w:tmpl w:val="61B863F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697C72"/>
    <w:multiLevelType w:val="multilevel"/>
    <w:tmpl w:val="0E541C32"/>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7"/>
  </w:num>
  <w:num w:numId="3">
    <w:abstractNumId w:val="18"/>
  </w:num>
  <w:num w:numId="4">
    <w:abstractNumId w:val="3"/>
  </w:num>
  <w:num w:numId="5">
    <w:abstractNumId w:val="0"/>
  </w:num>
  <w:num w:numId="6">
    <w:abstractNumId w:val="7"/>
  </w:num>
  <w:num w:numId="7">
    <w:abstractNumId w:val="15"/>
  </w:num>
  <w:num w:numId="8">
    <w:abstractNumId w:val="4"/>
  </w:num>
  <w:num w:numId="9">
    <w:abstractNumId w:val="25"/>
  </w:num>
  <w:num w:numId="10">
    <w:abstractNumId w:val="6"/>
  </w:num>
  <w:num w:numId="11">
    <w:abstractNumId w:val="1"/>
  </w:num>
  <w:num w:numId="12">
    <w:abstractNumId w:val="24"/>
  </w:num>
  <w:num w:numId="13">
    <w:abstractNumId w:val="20"/>
  </w:num>
  <w:num w:numId="14">
    <w:abstractNumId w:val="9"/>
  </w:num>
  <w:num w:numId="15">
    <w:abstractNumId w:val="10"/>
  </w:num>
  <w:num w:numId="16">
    <w:abstractNumId w:val="8"/>
  </w:num>
  <w:num w:numId="17">
    <w:abstractNumId w:val="2"/>
  </w:num>
  <w:num w:numId="18">
    <w:abstractNumId w:val="19"/>
  </w:num>
  <w:num w:numId="19">
    <w:abstractNumId w:val="11"/>
  </w:num>
  <w:num w:numId="20">
    <w:abstractNumId w:val="21"/>
  </w:num>
  <w:num w:numId="21">
    <w:abstractNumId w:val="16"/>
  </w:num>
  <w:num w:numId="22">
    <w:abstractNumId w:val="23"/>
  </w:num>
  <w:num w:numId="23">
    <w:abstractNumId w:val="22"/>
  </w:num>
  <w:num w:numId="24">
    <w:abstractNumId w:val="5"/>
  </w:num>
  <w:num w:numId="25">
    <w:abstractNumId w:val="13"/>
  </w:num>
  <w:num w:numId="2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38F1"/>
    <w:rsid w:val="00005CA5"/>
    <w:rsid w:val="0000606B"/>
    <w:rsid w:val="00006839"/>
    <w:rsid w:val="00011D8E"/>
    <w:rsid w:val="00011DA8"/>
    <w:rsid w:val="00012496"/>
    <w:rsid w:val="00012DCE"/>
    <w:rsid w:val="00017A85"/>
    <w:rsid w:val="000223D8"/>
    <w:rsid w:val="000234A3"/>
    <w:rsid w:val="00023DA7"/>
    <w:rsid w:val="000272E9"/>
    <w:rsid w:val="000279B5"/>
    <w:rsid w:val="00030133"/>
    <w:rsid w:val="0003034C"/>
    <w:rsid w:val="00030C8A"/>
    <w:rsid w:val="00033707"/>
    <w:rsid w:val="00033FA9"/>
    <w:rsid w:val="00040F07"/>
    <w:rsid w:val="00040F42"/>
    <w:rsid w:val="00043251"/>
    <w:rsid w:val="000440DD"/>
    <w:rsid w:val="00045BE6"/>
    <w:rsid w:val="00045C35"/>
    <w:rsid w:val="00050C01"/>
    <w:rsid w:val="0005227E"/>
    <w:rsid w:val="00053765"/>
    <w:rsid w:val="0005460E"/>
    <w:rsid w:val="00054EEA"/>
    <w:rsid w:val="00055EB1"/>
    <w:rsid w:val="00070106"/>
    <w:rsid w:val="000741AA"/>
    <w:rsid w:val="00076A46"/>
    <w:rsid w:val="00080E35"/>
    <w:rsid w:val="00081869"/>
    <w:rsid w:val="00091431"/>
    <w:rsid w:val="00092FB6"/>
    <w:rsid w:val="00096CEB"/>
    <w:rsid w:val="000A6765"/>
    <w:rsid w:val="000B0ABA"/>
    <w:rsid w:val="000B0AF0"/>
    <w:rsid w:val="000B1400"/>
    <w:rsid w:val="000C1BCC"/>
    <w:rsid w:val="000C7C48"/>
    <w:rsid w:val="000C7D28"/>
    <w:rsid w:val="000C7F8D"/>
    <w:rsid w:val="000D0969"/>
    <w:rsid w:val="000D0CB5"/>
    <w:rsid w:val="000D3459"/>
    <w:rsid w:val="000D6223"/>
    <w:rsid w:val="000E50C3"/>
    <w:rsid w:val="000F0799"/>
    <w:rsid w:val="000F2048"/>
    <w:rsid w:val="0010095B"/>
    <w:rsid w:val="00101C07"/>
    <w:rsid w:val="001065E9"/>
    <w:rsid w:val="001153C0"/>
    <w:rsid w:val="00121F61"/>
    <w:rsid w:val="001228E8"/>
    <w:rsid w:val="00125FBA"/>
    <w:rsid w:val="00126F7D"/>
    <w:rsid w:val="00127544"/>
    <w:rsid w:val="00130A24"/>
    <w:rsid w:val="00132DEF"/>
    <w:rsid w:val="001362EA"/>
    <w:rsid w:val="0013653E"/>
    <w:rsid w:val="00142FBD"/>
    <w:rsid w:val="001435E3"/>
    <w:rsid w:val="0014382D"/>
    <w:rsid w:val="0014398A"/>
    <w:rsid w:val="00151932"/>
    <w:rsid w:val="00153F31"/>
    <w:rsid w:val="001705D0"/>
    <w:rsid w:val="00173F99"/>
    <w:rsid w:val="00176707"/>
    <w:rsid w:val="001819DC"/>
    <w:rsid w:val="00186A27"/>
    <w:rsid w:val="00192BBC"/>
    <w:rsid w:val="001A2CA5"/>
    <w:rsid w:val="001A2D18"/>
    <w:rsid w:val="001B2218"/>
    <w:rsid w:val="001B359C"/>
    <w:rsid w:val="001B68EB"/>
    <w:rsid w:val="001C1AE4"/>
    <w:rsid w:val="001C32E3"/>
    <w:rsid w:val="001C5172"/>
    <w:rsid w:val="001D5238"/>
    <w:rsid w:val="001E0202"/>
    <w:rsid w:val="001E669C"/>
    <w:rsid w:val="001E77FC"/>
    <w:rsid w:val="001F031F"/>
    <w:rsid w:val="001F31EE"/>
    <w:rsid w:val="001F719B"/>
    <w:rsid w:val="001F7C64"/>
    <w:rsid w:val="00201D81"/>
    <w:rsid w:val="0020577A"/>
    <w:rsid w:val="00205CA4"/>
    <w:rsid w:val="0020704E"/>
    <w:rsid w:val="00211F21"/>
    <w:rsid w:val="002142CF"/>
    <w:rsid w:val="00214A4E"/>
    <w:rsid w:val="00215DF9"/>
    <w:rsid w:val="00223427"/>
    <w:rsid w:val="0022399B"/>
    <w:rsid w:val="00224482"/>
    <w:rsid w:val="0022625A"/>
    <w:rsid w:val="00234A53"/>
    <w:rsid w:val="002377A5"/>
    <w:rsid w:val="00237C10"/>
    <w:rsid w:val="002426D4"/>
    <w:rsid w:val="00246CBC"/>
    <w:rsid w:val="0025165B"/>
    <w:rsid w:val="00252B82"/>
    <w:rsid w:val="00253A89"/>
    <w:rsid w:val="002554E5"/>
    <w:rsid w:val="002568E3"/>
    <w:rsid w:val="00256AEA"/>
    <w:rsid w:val="00257AB4"/>
    <w:rsid w:val="00275624"/>
    <w:rsid w:val="00277548"/>
    <w:rsid w:val="002776EA"/>
    <w:rsid w:val="002810B0"/>
    <w:rsid w:val="00283075"/>
    <w:rsid w:val="00286C8D"/>
    <w:rsid w:val="00291E16"/>
    <w:rsid w:val="002944A5"/>
    <w:rsid w:val="002958E4"/>
    <w:rsid w:val="002A4BFC"/>
    <w:rsid w:val="002A6843"/>
    <w:rsid w:val="002B19A0"/>
    <w:rsid w:val="002B35A2"/>
    <w:rsid w:val="002B57AA"/>
    <w:rsid w:val="002C055A"/>
    <w:rsid w:val="002C55BC"/>
    <w:rsid w:val="002C5BC9"/>
    <w:rsid w:val="002E0075"/>
    <w:rsid w:val="002E0E4B"/>
    <w:rsid w:val="002E1F8D"/>
    <w:rsid w:val="002E4C0F"/>
    <w:rsid w:val="002F0859"/>
    <w:rsid w:val="003032E6"/>
    <w:rsid w:val="00303341"/>
    <w:rsid w:val="00306CAD"/>
    <w:rsid w:val="00307982"/>
    <w:rsid w:val="003111C3"/>
    <w:rsid w:val="00311F41"/>
    <w:rsid w:val="00313644"/>
    <w:rsid w:val="00331924"/>
    <w:rsid w:val="00335A0A"/>
    <w:rsid w:val="00344236"/>
    <w:rsid w:val="00345F8B"/>
    <w:rsid w:val="0034677A"/>
    <w:rsid w:val="00347649"/>
    <w:rsid w:val="00351EE8"/>
    <w:rsid w:val="003535D9"/>
    <w:rsid w:val="0035652E"/>
    <w:rsid w:val="00361081"/>
    <w:rsid w:val="003615BC"/>
    <w:rsid w:val="00365C08"/>
    <w:rsid w:val="00366287"/>
    <w:rsid w:val="0037651F"/>
    <w:rsid w:val="00382433"/>
    <w:rsid w:val="0038303E"/>
    <w:rsid w:val="00387A40"/>
    <w:rsid w:val="00390D71"/>
    <w:rsid w:val="00391AE5"/>
    <w:rsid w:val="00392CFE"/>
    <w:rsid w:val="00393BC8"/>
    <w:rsid w:val="003968D8"/>
    <w:rsid w:val="00396974"/>
    <w:rsid w:val="00397F1E"/>
    <w:rsid w:val="003A15CB"/>
    <w:rsid w:val="003A1804"/>
    <w:rsid w:val="003A2709"/>
    <w:rsid w:val="003A6B84"/>
    <w:rsid w:val="003A7327"/>
    <w:rsid w:val="003A7BEC"/>
    <w:rsid w:val="003B0847"/>
    <w:rsid w:val="003B145A"/>
    <w:rsid w:val="003C3A69"/>
    <w:rsid w:val="003C4CE4"/>
    <w:rsid w:val="003C6652"/>
    <w:rsid w:val="003C6990"/>
    <w:rsid w:val="003D580F"/>
    <w:rsid w:val="003D5DB8"/>
    <w:rsid w:val="003E1628"/>
    <w:rsid w:val="003E3E1C"/>
    <w:rsid w:val="003E44DE"/>
    <w:rsid w:val="003F0B6D"/>
    <w:rsid w:val="003F0DB9"/>
    <w:rsid w:val="003F1B33"/>
    <w:rsid w:val="003F1C5F"/>
    <w:rsid w:val="003F6BC7"/>
    <w:rsid w:val="00400B4C"/>
    <w:rsid w:val="0040534D"/>
    <w:rsid w:val="00406102"/>
    <w:rsid w:val="00406777"/>
    <w:rsid w:val="00410044"/>
    <w:rsid w:val="0041012B"/>
    <w:rsid w:val="00414B59"/>
    <w:rsid w:val="004167C7"/>
    <w:rsid w:val="004169CC"/>
    <w:rsid w:val="00422DCC"/>
    <w:rsid w:val="00423D10"/>
    <w:rsid w:val="0042445B"/>
    <w:rsid w:val="0042577E"/>
    <w:rsid w:val="00427D16"/>
    <w:rsid w:val="00432B79"/>
    <w:rsid w:val="004368AD"/>
    <w:rsid w:val="00443FC2"/>
    <w:rsid w:val="0044535E"/>
    <w:rsid w:val="00447257"/>
    <w:rsid w:val="00447262"/>
    <w:rsid w:val="00447F25"/>
    <w:rsid w:val="004512DC"/>
    <w:rsid w:val="004549D6"/>
    <w:rsid w:val="00460899"/>
    <w:rsid w:val="00463D67"/>
    <w:rsid w:val="00464613"/>
    <w:rsid w:val="004720C6"/>
    <w:rsid w:val="004725B9"/>
    <w:rsid w:val="004752E2"/>
    <w:rsid w:val="00476A20"/>
    <w:rsid w:val="00480743"/>
    <w:rsid w:val="00481BED"/>
    <w:rsid w:val="00487C46"/>
    <w:rsid w:val="0049569E"/>
    <w:rsid w:val="00495E09"/>
    <w:rsid w:val="004962FE"/>
    <w:rsid w:val="004A468C"/>
    <w:rsid w:val="004A4789"/>
    <w:rsid w:val="004A4E63"/>
    <w:rsid w:val="004A74C8"/>
    <w:rsid w:val="004B1A27"/>
    <w:rsid w:val="004B2D5D"/>
    <w:rsid w:val="004C08D3"/>
    <w:rsid w:val="004C386C"/>
    <w:rsid w:val="004C57E7"/>
    <w:rsid w:val="004C62A7"/>
    <w:rsid w:val="004C768B"/>
    <w:rsid w:val="004D0A43"/>
    <w:rsid w:val="004D0E2C"/>
    <w:rsid w:val="004D14D4"/>
    <w:rsid w:val="004D3898"/>
    <w:rsid w:val="004D3EDA"/>
    <w:rsid w:val="004D4919"/>
    <w:rsid w:val="004D7C71"/>
    <w:rsid w:val="004E37EA"/>
    <w:rsid w:val="004E3838"/>
    <w:rsid w:val="004E4D79"/>
    <w:rsid w:val="004E5280"/>
    <w:rsid w:val="004E7CB7"/>
    <w:rsid w:val="004F1298"/>
    <w:rsid w:val="004F36BF"/>
    <w:rsid w:val="004F6671"/>
    <w:rsid w:val="00500ACC"/>
    <w:rsid w:val="00505F8F"/>
    <w:rsid w:val="00512A23"/>
    <w:rsid w:val="00513BBC"/>
    <w:rsid w:val="00522CD8"/>
    <w:rsid w:val="005235CE"/>
    <w:rsid w:val="00525E39"/>
    <w:rsid w:val="00527D02"/>
    <w:rsid w:val="00530BF5"/>
    <w:rsid w:val="005312EB"/>
    <w:rsid w:val="00533D26"/>
    <w:rsid w:val="00540C09"/>
    <w:rsid w:val="00544869"/>
    <w:rsid w:val="005500C3"/>
    <w:rsid w:val="005509A0"/>
    <w:rsid w:val="005570B1"/>
    <w:rsid w:val="00560EC8"/>
    <w:rsid w:val="00566607"/>
    <w:rsid w:val="00566C66"/>
    <w:rsid w:val="00567FDD"/>
    <w:rsid w:val="00572C4B"/>
    <w:rsid w:val="005747D3"/>
    <w:rsid w:val="00576D34"/>
    <w:rsid w:val="005771CA"/>
    <w:rsid w:val="00577312"/>
    <w:rsid w:val="00581437"/>
    <w:rsid w:val="00583D99"/>
    <w:rsid w:val="0058517B"/>
    <w:rsid w:val="005858BC"/>
    <w:rsid w:val="0058778F"/>
    <w:rsid w:val="005A6161"/>
    <w:rsid w:val="005B048A"/>
    <w:rsid w:val="005B14B7"/>
    <w:rsid w:val="005B2D0E"/>
    <w:rsid w:val="005B41EA"/>
    <w:rsid w:val="005B760E"/>
    <w:rsid w:val="005C180F"/>
    <w:rsid w:val="005C1ED4"/>
    <w:rsid w:val="005D256F"/>
    <w:rsid w:val="005D29B6"/>
    <w:rsid w:val="005D5739"/>
    <w:rsid w:val="005D6706"/>
    <w:rsid w:val="005E09D9"/>
    <w:rsid w:val="005E0C84"/>
    <w:rsid w:val="005E2DD1"/>
    <w:rsid w:val="005E33FC"/>
    <w:rsid w:val="005E3AE8"/>
    <w:rsid w:val="005F3358"/>
    <w:rsid w:val="005F4EC6"/>
    <w:rsid w:val="005F4F5F"/>
    <w:rsid w:val="00600E69"/>
    <w:rsid w:val="00610A34"/>
    <w:rsid w:val="00610C2B"/>
    <w:rsid w:val="0061390F"/>
    <w:rsid w:val="00615E98"/>
    <w:rsid w:val="006165D8"/>
    <w:rsid w:val="00617B4E"/>
    <w:rsid w:val="00622798"/>
    <w:rsid w:val="00627999"/>
    <w:rsid w:val="00631CC1"/>
    <w:rsid w:val="006320E9"/>
    <w:rsid w:val="0063474E"/>
    <w:rsid w:val="00635044"/>
    <w:rsid w:val="00635ECF"/>
    <w:rsid w:val="006368D2"/>
    <w:rsid w:val="00650E0E"/>
    <w:rsid w:val="00651E1C"/>
    <w:rsid w:val="006559DC"/>
    <w:rsid w:val="00662CB8"/>
    <w:rsid w:val="006660ED"/>
    <w:rsid w:val="00666485"/>
    <w:rsid w:val="00666B2B"/>
    <w:rsid w:val="00667C27"/>
    <w:rsid w:val="006738C2"/>
    <w:rsid w:val="00684880"/>
    <w:rsid w:val="0069254E"/>
    <w:rsid w:val="006A3383"/>
    <w:rsid w:val="006A5C20"/>
    <w:rsid w:val="006B35B8"/>
    <w:rsid w:val="006B52A5"/>
    <w:rsid w:val="006B610A"/>
    <w:rsid w:val="006C0139"/>
    <w:rsid w:val="006C2B74"/>
    <w:rsid w:val="006C4322"/>
    <w:rsid w:val="006C687A"/>
    <w:rsid w:val="006D1492"/>
    <w:rsid w:val="006D509C"/>
    <w:rsid w:val="006E0C7B"/>
    <w:rsid w:val="006E2316"/>
    <w:rsid w:val="006E2EC4"/>
    <w:rsid w:val="006E3F1A"/>
    <w:rsid w:val="006E6929"/>
    <w:rsid w:val="006F378F"/>
    <w:rsid w:val="006F6C25"/>
    <w:rsid w:val="00701B44"/>
    <w:rsid w:val="007121F1"/>
    <w:rsid w:val="007151F5"/>
    <w:rsid w:val="0071613A"/>
    <w:rsid w:val="00722C56"/>
    <w:rsid w:val="00726650"/>
    <w:rsid w:val="007274A7"/>
    <w:rsid w:val="007309F7"/>
    <w:rsid w:val="00747034"/>
    <w:rsid w:val="0075105B"/>
    <w:rsid w:val="00753B85"/>
    <w:rsid w:val="00753E3C"/>
    <w:rsid w:val="007546CB"/>
    <w:rsid w:val="0076003F"/>
    <w:rsid w:val="00761A47"/>
    <w:rsid w:val="00761C6D"/>
    <w:rsid w:val="00762C24"/>
    <w:rsid w:val="007640A6"/>
    <w:rsid w:val="00767C8C"/>
    <w:rsid w:val="0077411C"/>
    <w:rsid w:val="00781358"/>
    <w:rsid w:val="00783186"/>
    <w:rsid w:val="0078435F"/>
    <w:rsid w:val="007849D2"/>
    <w:rsid w:val="007864C4"/>
    <w:rsid w:val="00790D92"/>
    <w:rsid w:val="00791955"/>
    <w:rsid w:val="0079390E"/>
    <w:rsid w:val="007945D2"/>
    <w:rsid w:val="00794A0F"/>
    <w:rsid w:val="00795B4B"/>
    <w:rsid w:val="00796FF6"/>
    <w:rsid w:val="007A0A2A"/>
    <w:rsid w:val="007A0A63"/>
    <w:rsid w:val="007A36A6"/>
    <w:rsid w:val="007A46C1"/>
    <w:rsid w:val="007A6020"/>
    <w:rsid w:val="007A6817"/>
    <w:rsid w:val="007B1054"/>
    <w:rsid w:val="007B2319"/>
    <w:rsid w:val="007B6B3E"/>
    <w:rsid w:val="007C31B4"/>
    <w:rsid w:val="007C3B6B"/>
    <w:rsid w:val="007D1051"/>
    <w:rsid w:val="007D37D1"/>
    <w:rsid w:val="007D43E1"/>
    <w:rsid w:val="007F219D"/>
    <w:rsid w:val="007F27D7"/>
    <w:rsid w:val="007F39F5"/>
    <w:rsid w:val="007F6C81"/>
    <w:rsid w:val="00800146"/>
    <w:rsid w:val="0080047C"/>
    <w:rsid w:val="00803994"/>
    <w:rsid w:val="00811A60"/>
    <w:rsid w:val="00814D7C"/>
    <w:rsid w:val="00815CED"/>
    <w:rsid w:val="00821852"/>
    <w:rsid w:val="008231D7"/>
    <w:rsid w:val="0082348E"/>
    <w:rsid w:val="00824DCB"/>
    <w:rsid w:val="00825684"/>
    <w:rsid w:val="00827597"/>
    <w:rsid w:val="00827925"/>
    <w:rsid w:val="00830055"/>
    <w:rsid w:val="008351BF"/>
    <w:rsid w:val="008362A4"/>
    <w:rsid w:val="00837DBC"/>
    <w:rsid w:val="00841137"/>
    <w:rsid w:val="008424CB"/>
    <w:rsid w:val="00846853"/>
    <w:rsid w:val="008477A9"/>
    <w:rsid w:val="00851920"/>
    <w:rsid w:val="00852627"/>
    <w:rsid w:val="00853DB8"/>
    <w:rsid w:val="00855ABF"/>
    <w:rsid w:val="008571AC"/>
    <w:rsid w:val="00863262"/>
    <w:rsid w:val="008633F1"/>
    <w:rsid w:val="00863983"/>
    <w:rsid w:val="00865059"/>
    <w:rsid w:val="00874906"/>
    <w:rsid w:val="008861C3"/>
    <w:rsid w:val="00896B02"/>
    <w:rsid w:val="008A1CA2"/>
    <w:rsid w:val="008A3F36"/>
    <w:rsid w:val="008A7A98"/>
    <w:rsid w:val="008B10B0"/>
    <w:rsid w:val="008B5258"/>
    <w:rsid w:val="008B5EF2"/>
    <w:rsid w:val="008B6699"/>
    <w:rsid w:val="008C08C5"/>
    <w:rsid w:val="008C2811"/>
    <w:rsid w:val="008C406E"/>
    <w:rsid w:val="008D02CE"/>
    <w:rsid w:val="008D0A21"/>
    <w:rsid w:val="008D1677"/>
    <w:rsid w:val="008D298C"/>
    <w:rsid w:val="008D2E7A"/>
    <w:rsid w:val="008F0245"/>
    <w:rsid w:val="0090119F"/>
    <w:rsid w:val="009015D5"/>
    <w:rsid w:val="009029C9"/>
    <w:rsid w:val="009030B1"/>
    <w:rsid w:val="00903803"/>
    <w:rsid w:val="00911AFC"/>
    <w:rsid w:val="009121ED"/>
    <w:rsid w:val="00913FC2"/>
    <w:rsid w:val="00915BBF"/>
    <w:rsid w:val="00915BD3"/>
    <w:rsid w:val="009161E4"/>
    <w:rsid w:val="00920EE5"/>
    <w:rsid w:val="009254D7"/>
    <w:rsid w:val="00927A34"/>
    <w:rsid w:val="00933FE8"/>
    <w:rsid w:val="00935169"/>
    <w:rsid w:val="00936F4A"/>
    <w:rsid w:val="00940129"/>
    <w:rsid w:val="00940E45"/>
    <w:rsid w:val="0094329B"/>
    <w:rsid w:val="00945A79"/>
    <w:rsid w:val="0095029A"/>
    <w:rsid w:val="00951F5A"/>
    <w:rsid w:val="00953641"/>
    <w:rsid w:val="00956A64"/>
    <w:rsid w:val="0096673F"/>
    <w:rsid w:val="00971A1B"/>
    <w:rsid w:val="00973F25"/>
    <w:rsid w:val="009747D0"/>
    <w:rsid w:val="009834AD"/>
    <w:rsid w:val="00993CEA"/>
    <w:rsid w:val="009A072A"/>
    <w:rsid w:val="009A4A22"/>
    <w:rsid w:val="009B4065"/>
    <w:rsid w:val="009D19B9"/>
    <w:rsid w:val="009D3BBC"/>
    <w:rsid w:val="009E0054"/>
    <w:rsid w:val="009E0565"/>
    <w:rsid w:val="009E259F"/>
    <w:rsid w:val="009F196C"/>
    <w:rsid w:val="009F3B74"/>
    <w:rsid w:val="009F47CA"/>
    <w:rsid w:val="009F515C"/>
    <w:rsid w:val="009F53C4"/>
    <w:rsid w:val="009F6550"/>
    <w:rsid w:val="00A0105A"/>
    <w:rsid w:val="00A05875"/>
    <w:rsid w:val="00A079BF"/>
    <w:rsid w:val="00A10097"/>
    <w:rsid w:val="00A12671"/>
    <w:rsid w:val="00A12FDD"/>
    <w:rsid w:val="00A13211"/>
    <w:rsid w:val="00A2107E"/>
    <w:rsid w:val="00A21186"/>
    <w:rsid w:val="00A24211"/>
    <w:rsid w:val="00A26FB1"/>
    <w:rsid w:val="00A31A39"/>
    <w:rsid w:val="00A33570"/>
    <w:rsid w:val="00A33C1B"/>
    <w:rsid w:val="00A34F34"/>
    <w:rsid w:val="00A37614"/>
    <w:rsid w:val="00A37DA2"/>
    <w:rsid w:val="00A40A4E"/>
    <w:rsid w:val="00A47A45"/>
    <w:rsid w:val="00A50007"/>
    <w:rsid w:val="00A5046E"/>
    <w:rsid w:val="00A528DE"/>
    <w:rsid w:val="00A531B5"/>
    <w:rsid w:val="00A5668B"/>
    <w:rsid w:val="00A615FD"/>
    <w:rsid w:val="00A67FB4"/>
    <w:rsid w:val="00A825D9"/>
    <w:rsid w:val="00A84F5E"/>
    <w:rsid w:val="00A949BE"/>
    <w:rsid w:val="00A97089"/>
    <w:rsid w:val="00A97114"/>
    <w:rsid w:val="00AA026E"/>
    <w:rsid w:val="00AA5E24"/>
    <w:rsid w:val="00AA68E1"/>
    <w:rsid w:val="00AA724E"/>
    <w:rsid w:val="00AB0242"/>
    <w:rsid w:val="00AB176D"/>
    <w:rsid w:val="00AB3ABC"/>
    <w:rsid w:val="00AB4946"/>
    <w:rsid w:val="00AC796F"/>
    <w:rsid w:val="00AD5E84"/>
    <w:rsid w:val="00AE0D1E"/>
    <w:rsid w:val="00AE79CF"/>
    <w:rsid w:val="00AF1218"/>
    <w:rsid w:val="00AF22B3"/>
    <w:rsid w:val="00AF50E3"/>
    <w:rsid w:val="00AF56BF"/>
    <w:rsid w:val="00B027BE"/>
    <w:rsid w:val="00B115EA"/>
    <w:rsid w:val="00B1345F"/>
    <w:rsid w:val="00B216ED"/>
    <w:rsid w:val="00B2750D"/>
    <w:rsid w:val="00B278CC"/>
    <w:rsid w:val="00B31724"/>
    <w:rsid w:val="00B34724"/>
    <w:rsid w:val="00B34FC1"/>
    <w:rsid w:val="00B35E0A"/>
    <w:rsid w:val="00B459C2"/>
    <w:rsid w:val="00B50A16"/>
    <w:rsid w:val="00B54CED"/>
    <w:rsid w:val="00B54F72"/>
    <w:rsid w:val="00B65203"/>
    <w:rsid w:val="00B71451"/>
    <w:rsid w:val="00B75364"/>
    <w:rsid w:val="00B755A9"/>
    <w:rsid w:val="00B82FDD"/>
    <w:rsid w:val="00B87FD4"/>
    <w:rsid w:val="00B91895"/>
    <w:rsid w:val="00B937A9"/>
    <w:rsid w:val="00BA1658"/>
    <w:rsid w:val="00BA2F37"/>
    <w:rsid w:val="00BA5892"/>
    <w:rsid w:val="00BA6122"/>
    <w:rsid w:val="00BA6218"/>
    <w:rsid w:val="00BA7256"/>
    <w:rsid w:val="00BA74A9"/>
    <w:rsid w:val="00BB1E5C"/>
    <w:rsid w:val="00BB67FC"/>
    <w:rsid w:val="00BC2882"/>
    <w:rsid w:val="00BC3F98"/>
    <w:rsid w:val="00BC4D84"/>
    <w:rsid w:val="00BC77B6"/>
    <w:rsid w:val="00BD0A87"/>
    <w:rsid w:val="00BD1BE5"/>
    <w:rsid w:val="00BE18DF"/>
    <w:rsid w:val="00BE3002"/>
    <w:rsid w:val="00C01C1E"/>
    <w:rsid w:val="00C079E7"/>
    <w:rsid w:val="00C1252C"/>
    <w:rsid w:val="00C17677"/>
    <w:rsid w:val="00C27DB0"/>
    <w:rsid w:val="00C32A37"/>
    <w:rsid w:val="00C36C29"/>
    <w:rsid w:val="00C445CF"/>
    <w:rsid w:val="00C50760"/>
    <w:rsid w:val="00C5311F"/>
    <w:rsid w:val="00C65A02"/>
    <w:rsid w:val="00C7241D"/>
    <w:rsid w:val="00C834F6"/>
    <w:rsid w:val="00C868B6"/>
    <w:rsid w:val="00C927E2"/>
    <w:rsid w:val="00C92975"/>
    <w:rsid w:val="00C96259"/>
    <w:rsid w:val="00C9773F"/>
    <w:rsid w:val="00CA0D10"/>
    <w:rsid w:val="00CB2465"/>
    <w:rsid w:val="00CB3AAB"/>
    <w:rsid w:val="00CB4A83"/>
    <w:rsid w:val="00CC42D9"/>
    <w:rsid w:val="00CD1F5D"/>
    <w:rsid w:val="00CE409F"/>
    <w:rsid w:val="00CE50A2"/>
    <w:rsid w:val="00CF6764"/>
    <w:rsid w:val="00CF6FB9"/>
    <w:rsid w:val="00D00958"/>
    <w:rsid w:val="00D00DAC"/>
    <w:rsid w:val="00D0149B"/>
    <w:rsid w:val="00D027EC"/>
    <w:rsid w:val="00D0354B"/>
    <w:rsid w:val="00D03E09"/>
    <w:rsid w:val="00D07E9D"/>
    <w:rsid w:val="00D1169A"/>
    <w:rsid w:val="00D15167"/>
    <w:rsid w:val="00D164F5"/>
    <w:rsid w:val="00D22632"/>
    <w:rsid w:val="00D226B0"/>
    <w:rsid w:val="00D33FDD"/>
    <w:rsid w:val="00D35C59"/>
    <w:rsid w:val="00D42998"/>
    <w:rsid w:val="00D47AA7"/>
    <w:rsid w:val="00D52E68"/>
    <w:rsid w:val="00D7085E"/>
    <w:rsid w:val="00D730AE"/>
    <w:rsid w:val="00D757FA"/>
    <w:rsid w:val="00D809A9"/>
    <w:rsid w:val="00D818FD"/>
    <w:rsid w:val="00D83722"/>
    <w:rsid w:val="00D950EA"/>
    <w:rsid w:val="00D9699A"/>
    <w:rsid w:val="00DA0788"/>
    <w:rsid w:val="00DA0FC6"/>
    <w:rsid w:val="00DA1A29"/>
    <w:rsid w:val="00DA54D1"/>
    <w:rsid w:val="00DA7DA0"/>
    <w:rsid w:val="00DB0727"/>
    <w:rsid w:val="00DB0855"/>
    <w:rsid w:val="00DB5279"/>
    <w:rsid w:val="00DC0385"/>
    <w:rsid w:val="00DC092B"/>
    <w:rsid w:val="00DC14E7"/>
    <w:rsid w:val="00DC1527"/>
    <w:rsid w:val="00DC1735"/>
    <w:rsid w:val="00DC1C06"/>
    <w:rsid w:val="00DC21FA"/>
    <w:rsid w:val="00DC67A6"/>
    <w:rsid w:val="00DC7284"/>
    <w:rsid w:val="00DD5FC9"/>
    <w:rsid w:val="00DE2F2E"/>
    <w:rsid w:val="00DE7BDC"/>
    <w:rsid w:val="00DF0EF6"/>
    <w:rsid w:val="00DF2A62"/>
    <w:rsid w:val="00DF5A62"/>
    <w:rsid w:val="00DF5F9C"/>
    <w:rsid w:val="00E00477"/>
    <w:rsid w:val="00E01D1C"/>
    <w:rsid w:val="00E026F6"/>
    <w:rsid w:val="00E05036"/>
    <w:rsid w:val="00E0618E"/>
    <w:rsid w:val="00E064A0"/>
    <w:rsid w:val="00E07B32"/>
    <w:rsid w:val="00E11C27"/>
    <w:rsid w:val="00E213BD"/>
    <w:rsid w:val="00E242FE"/>
    <w:rsid w:val="00E3058B"/>
    <w:rsid w:val="00E315C6"/>
    <w:rsid w:val="00E32C11"/>
    <w:rsid w:val="00E342F2"/>
    <w:rsid w:val="00E34AC1"/>
    <w:rsid w:val="00E3580A"/>
    <w:rsid w:val="00E35F81"/>
    <w:rsid w:val="00E37FFB"/>
    <w:rsid w:val="00E403E2"/>
    <w:rsid w:val="00E448CF"/>
    <w:rsid w:val="00E45398"/>
    <w:rsid w:val="00E47636"/>
    <w:rsid w:val="00E47DD4"/>
    <w:rsid w:val="00E5457E"/>
    <w:rsid w:val="00E55926"/>
    <w:rsid w:val="00E612D8"/>
    <w:rsid w:val="00E63325"/>
    <w:rsid w:val="00E73B76"/>
    <w:rsid w:val="00E73B77"/>
    <w:rsid w:val="00E75031"/>
    <w:rsid w:val="00E909B6"/>
    <w:rsid w:val="00E912C0"/>
    <w:rsid w:val="00E946A7"/>
    <w:rsid w:val="00E978E7"/>
    <w:rsid w:val="00EA4703"/>
    <w:rsid w:val="00EC093C"/>
    <w:rsid w:val="00EC5455"/>
    <w:rsid w:val="00ED74B4"/>
    <w:rsid w:val="00EE3B38"/>
    <w:rsid w:val="00EE4665"/>
    <w:rsid w:val="00EE5DBA"/>
    <w:rsid w:val="00EE7A88"/>
    <w:rsid w:val="00EF3E25"/>
    <w:rsid w:val="00EF3F94"/>
    <w:rsid w:val="00F049FF"/>
    <w:rsid w:val="00F13496"/>
    <w:rsid w:val="00F13624"/>
    <w:rsid w:val="00F145BB"/>
    <w:rsid w:val="00F14E5F"/>
    <w:rsid w:val="00F15CCB"/>
    <w:rsid w:val="00F2067D"/>
    <w:rsid w:val="00F21310"/>
    <w:rsid w:val="00F213B5"/>
    <w:rsid w:val="00F21519"/>
    <w:rsid w:val="00F23ABB"/>
    <w:rsid w:val="00F31234"/>
    <w:rsid w:val="00F318A0"/>
    <w:rsid w:val="00F33DC0"/>
    <w:rsid w:val="00F36833"/>
    <w:rsid w:val="00F36D02"/>
    <w:rsid w:val="00F447DC"/>
    <w:rsid w:val="00F46C6C"/>
    <w:rsid w:val="00F50F87"/>
    <w:rsid w:val="00F52266"/>
    <w:rsid w:val="00F52BAB"/>
    <w:rsid w:val="00F543A5"/>
    <w:rsid w:val="00F57871"/>
    <w:rsid w:val="00F601F5"/>
    <w:rsid w:val="00F65BAA"/>
    <w:rsid w:val="00F70188"/>
    <w:rsid w:val="00F70D5C"/>
    <w:rsid w:val="00F73510"/>
    <w:rsid w:val="00F80294"/>
    <w:rsid w:val="00F808E3"/>
    <w:rsid w:val="00F87CD7"/>
    <w:rsid w:val="00F9043B"/>
    <w:rsid w:val="00F94EBF"/>
    <w:rsid w:val="00F95CD9"/>
    <w:rsid w:val="00F97BB7"/>
    <w:rsid w:val="00FA64D7"/>
    <w:rsid w:val="00FA77D6"/>
    <w:rsid w:val="00FB02C6"/>
    <w:rsid w:val="00FB389B"/>
    <w:rsid w:val="00FB6E6F"/>
    <w:rsid w:val="00FC07EE"/>
    <w:rsid w:val="00FC25D4"/>
    <w:rsid w:val="00FD03D5"/>
    <w:rsid w:val="00FD2BFC"/>
    <w:rsid w:val="00FD38FE"/>
    <w:rsid w:val="00FE4B08"/>
    <w:rsid w:val="00FE4F2D"/>
    <w:rsid w:val="00FE540B"/>
    <w:rsid w:val="00FF2B09"/>
    <w:rsid w:val="00FF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8C78"/>
  <w15:docId w15:val="{FDCF93A1-D519-4466-94FD-73751C323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120"/>
        <w:ind w:left="-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8D02CE"/>
    <w:pPr>
      <w:keepNext/>
      <w:keepLines/>
      <w:spacing w:before="240" w:after="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Heading11">
    <w:name w:val="Heading 11"/>
    <w:basedOn w:val="Normal"/>
    <w:next w:val="Normal"/>
    <w:uiPriority w:val="9"/>
    <w:qFormat/>
    <w:rsid w:val="008D02CE"/>
    <w:pPr>
      <w:keepNext/>
      <w:keepLines/>
      <w:spacing w:before="240" w:after="0" w:line="259" w:lineRule="auto"/>
      <w:outlineLvl w:val="0"/>
    </w:pPr>
    <w:rPr>
      <w:rFonts w:ascii="Calibri Light" w:eastAsia="Times New Roman" w:hAnsi="Calibri Light" w:cs="Times New Roman"/>
      <w:color w:val="2E74B5"/>
      <w:sz w:val="32"/>
      <w:szCs w:val="32"/>
    </w:rPr>
  </w:style>
  <w:style w:type="numbering" w:customStyle="1" w:styleId="NoList1">
    <w:name w:val="No List1"/>
    <w:next w:val="NoList"/>
    <w:uiPriority w:val="99"/>
    <w:semiHidden/>
    <w:unhideWhenUsed/>
    <w:rsid w:val="008D02CE"/>
  </w:style>
  <w:style w:type="table" w:styleId="TableGrid">
    <w:name w:val="Table Grid"/>
    <w:basedOn w:val="TableNormal"/>
    <w:uiPriority w:val="39"/>
    <w:rsid w:val="008D02CE"/>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02CE"/>
    <w:pPr>
      <w:spacing w:after="160" w:line="259" w:lineRule="auto"/>
    </w:pPr>
    <w:rPr>
      <w:rFonts w:cs="Times New Roman"/>
    </w:rPr>
  </w:style>
  <w:style w:type="character" w:customStyle="1" w:styleId="Heading1Char">
    <w:name w:val="Heading 1 Char"/>
    <w:basedOn w:val="DefaultParagraphFont"/>
    <w:link w:val="Heading1"/>
    <w:uiPriority w:val="9"/>
    <w:rsid w:val="008D02CE"/>
    <w:rPr>
      <w:rFonts w:ascii="Calibri Light" w:eastAsia="Times New Roman" w:hAnsi="Calibri Light" w:cs="Times New Roman"/>
      <w:color w:val="2E74B5"/>
      <w:sz w:val="32"/>
      <w:szCs w:val="32"/>
    </w:rPr>
  </w:style>
  <w:style w:type="character" w:customStyle="1" w:styleId="Heading1Char1">
    <w:name w:val="Heading 1 Char1"/>
    <w:basedOn w:val="DefaultParagraphFont"/>
    <w:uiPriority w:val="9"/>
    <w:rsid w:val="008D02CE"/>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35"/>
    <w:unhideWhenUsed/>
    <w:qFormat/>
    <w:rsid w:val="00AA724E"/>
    <w:rPr>
      <w:i/>
      <w:iCs/>
      <w:color w:val="1F497D" w:themeColor="text2"/>
      <w:sz w:val="18"/>
      <w:szCs w:val="18"/>
    </w:rPr>
  </w:style>
  <w:style w:type="character" w:styleId="CommentReference">
    <w:name w:val="annotation reference"/>
    <w:basedOn w:val="DefaultParagraphFont"/>
    <w:uiPriority w:val="99"/>
    <w:semiHidden/>
    <w:unhideWhenUsed/>
    <w:rsid w:val="00940129"/>
    <w:rPr>
      <w:sz w:val="16"/>
      <w:szCs w:val="16"/>
    </w:rPr>
  </w:style>
  <w:style w:type="paragraph" w:styleId="CommentText">
    <w:name w:val="annotation text"/>
    <w:basedOn w:val="Normal"/>
    <w:link w:val="CommentTextChar"/>
    <w:uiPriority w:val="99"/>
    <w:semiHidden/>
    <w:unhideWhenUsed/>
    <w:rsid w:val="00940129"/>
    <w:rPr>
      <w:sz w:val="20"/>
      <w:szCs w:val="20"/>
    </w:rPr>
  </w:style>
  <w:style w:type="character" w:customStyle="1" w:styleId="CommentTextChar">
    <w:name w:val="Comment Text Char"/>
    <w:basedOn w:val="DefaultParagraphFont"/>
    <w:link w:val="CommentText"/>
    <w:uiPriority w:val="99"/>
    <w:semiHidden/>
    <w:rsid w:val="00940129"/>
    <w:rPr>
      <w:sz w:val="20"/>
      <w:szCs w:val="20"/>
    </w:rPr>
  </w:style>
  <w:style w:type="paragraph" w:styleId="CommentSubject">
    <w:name w:val="annotation subject"/>
    <w:basedOn w:val="CommentText"/>
    <w:next w:val="CommentText"/>
    <w:link w:val="CommentSubjectChar"/>
    <w:uiPriority w:val="99"/>
    <w:semiHidden/>
    <w:unhideWhenUsed/>
    <w:rsid w:val="00940129"/>
    <w:rPr>
      <w:b/>
      <w:bCs/>
    </w:rPr>
  </w:style>
  <w:style w:type="character" w:customStyle="1" w:styleId="CommentSubjectChar">
    <w:name w:val="Comment Subject Char"/>
    <w:basedOn w:val="CommentTextChar"/>
    <w:link w:val="CommentSubject"/>
    <w:uiPriority w:val="99"/>
    <w:semiHidden/>
    <w:rsid w:val="00940129"/>
    <w:rPr>
      <w:b/>
      <w:bCs/>
      <w:sz w:val="20"/>
      <w:szCs w:val="20"/>
    </w:rPr>
  </w:style>
  <w:style w:type="table" w:customStyle="1" w:styleId="TableGrid1">
    <w:name w:val="Table Grid1"/>
    <w:basedOn w:val="TableNormal"/>
    <w:next w:val="TableGrid"/>
    <w:uiPriority w:val="39"/>
    <w:rsid w:val="00C17677"/>
    <w:pPr>
      <w:spacing w:after="0"/>
      <w:ind w:left="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89147">
      <w:bodyDiv w:val="1"/>
      <w:marLeft w:val="0"/>
      <w:marRight w:val="0"/>
      <w:marTop w:val="0"/>
      <w:marBottom w:val="0"/>
      <w:divBdr>
        <w:top w:val="none" w:sz="0" w:space="0" w:color="auto"/>
        <w:left w:val="none" w:sz="0" w:space="0" w:color="auto"/>
        <w:bottom w:val="none" w:sz="0" w:space="0" w:color="auto"/>
        <w:right w:val="none" w:sz="0" w:space="0" w:color="auto"/>
      </w:divBdr>
    </w:div>
    <w:div w:id="364647480">
      <w:bodyDiv w:val="1"/>
      <w:marLeft w:val="0"/>
      <w:marRight w:val="0"/>
      <w:marTop w:val="0"/>
      <w:marBottom w:val="0"/>
      <w:divBdr>
        <w:top w:val="none" w:sz="0" w:space="0" w:color="auto"/>
        <w:left w:val="none" w:sz="0" w:space="0" w:color="auto"/>
        <w:bottom w:val="none" w:sz="0" w:space="0" w:color="auto"/>
        <w:right w:val="none" w:sz="0" w:space="0" w:color="auto"/>
      </w:divBdr>
    </w:div>
    <w:div w:id="558790000">
      <w:bodyDiv w:val="1"/>
      <w:marLeft w:val="0"/>
      <w:marRight w:val="0"/>
      <w:marTop w:val="0"/>
      <w:marBottom w:val="0"/>
      <w:divBdr>
        <w:top w:val="none" w:sz="0" w:space="0" w:color="auto"/>
        <w:left w:val="none" w:sz="0" w:space="0" w:color="auto"/>
        <w:bottom w:val="none" w:sz="0" w:space="0" w:color="auto"/>
        <w:right w:val="none" w:sz="0" w:space="0" w:color="auto"/>
      </w:divBdr>
    </w:div>
    <w:div w:id="705761934">
      <w:bodyDiv w:val="1"/>
      <w:marLeft w:val="0"/>
      <w:marRight w:val="0"/>
      <w:marTop w:val="0"/>
      <w:marBottom w:val="0"/>
      <w:divBdr>
        <w:top w:val="none" w:sz="0" w:space="0" w:color="auto"/>
        <w:left w:val="none" w:sz="0" w:space="0" w:color="auto"/>
        <w:bottom w:val="none" w:sz="0" w:space="0" w:color="auto"/>
        <w:right w:val="none" w:sz="0" w:space="0" w:color="auto"/>
      </w:divBdr>
    </w:div>
    <w:div w:id="815298664">
      <w:bodyDiv w:val="1"/>
      <w:marLeft w:val="0"/>
      <w:marRight w:val="0"/>
      <w:marTop w:val="0"/>
      <w:marBottom w:val="0"/>
      <w:divBdr>
        <w:top w:val="none" w:sz="0" w:space="0" w:color="auto"/>
        <w:left w:val="none" w:sz="0" w:space="0" w:color="auto"/>
        <w:bottom w:val="none" w:sz="0" w:space="0" w:color="auto"/>
        <w:right w:val="none" w:sz="0" w:space="0" w:color="auto"/>
      </w:divBdr>
    </w:div>
    <w:div w:id="975569110">
      <w:bodyDiv w:val="1"/>
      <w:marLeft w:val="0"/>
      <w:marRight w:val="0"/>
      <w:marTop w:val="0"/>
      <w:marBottom w:val="0"/>
      <w:divBdr>
        <w:top w:val="none" w:sz="0" w:space="0" w:color="auto"/>
        <w:left w:val="none" w:sz="0" w:space="0" w:color="auto"/>
        <w:bottom w:val="none" w:sz="0" w:space="0" w:color="auto"/>
        <w:right w:val="none" w:sz="0" w:space="0" w:color="auto"/>
      </w:divBdr>
    </w:div>
    <w:div w:id="1108355656">
      <w:bodyDiv w:val="1"/>
      <w:marLeft w:val="0"/>
      <w:marRight w:val="0"/>
      <w:marTop w:val="0"/>
      <w:marBottom w:val="0"/>
      <w:divBdr>
        <w:top w:val="none" w:sz="0" w:space="0" w:color="auto"/>
        <w:left w:val="none" w:sz="0" w:space="0" w:color="auto"/>
        <w:bottom w:val="none" w:sz="0" w:space="0" w:color="auto"/>
        <w:right w:val="none" w:sz="0" w:space="0" w:color="auto"/>
      </w:divBdr>
    </w:div>
    <w:div w:id="1173716824">
      <w:bodyDiv w:val="1"/>
      <w:marLeft w:val="0"/>
      <w:marRight w:val="0"/>
      <w:marTop w:val="0"/>
      <w:marBottom w:val="0"/>
      <w:divBdr>
        <w:top w:val="none" w:sz="0" w:space="0" w:color="auto"/>
        <w:left w:val="none" w:sz="0" w:space="0" w:color="auto"/>
        <w:bottom w:val="none" w:sz="0" w:space="0" w:color="auto"/>
        <w:right w:val="none" w:sz="0" w:space="0" w:color="auto"/>
      </w:divBdr>
    </w:div>
    <w:div w:id="1847938639">
      <w:bodyDiv w:val="1"/>
      <w:marLeft w:val="0"/>
      <w:marRight w:val="0"/>
      <w:marTop w:val="0"/>
      <w:marBottom w:val="0"/>
      <w:divBdr>
        <w:top w:val="none" w:sz="0" w:space="0" w:color="auto"/>
        <w:left w:val="none" w:sz="0" w:space="0" w:color="auto"/>
        <w:bottom w:val="none" w:sz="0" w:space="0" w:color="auto"/>
        <w:right w:val="none" w:sz="0" w:space="0" w:color="auto"/>
      </w:divBdr>
    </w:div>
    <w:div w:id="20531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image" Target="media/image2.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image" Target="media/image3.emf"/><Relationship Id="rId48" Type="http://schemas.openxmlformats.org/officeDocument/2006/relationships/glossaryDocument" Target="glossary/document.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hinc5866\Documents\GRA%20Work%20saved%20to%20office%20computer\General%20States%20USGS%20Water%20Use.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9.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Colorado</c:v>
          </c:tx>
          <c:spPr>
            <a:solidFill>
              <a:schemeClr val="accent1"/>
            </a:solidFill>
            <a:ln>
              <a:noFill/>
            </a:ln>
            <a:effectLst/>
          </c:spPr>
          <c:invertIfNegative val="0"/>
          <c:cat>
            <c:numRef>
              <c:f>Sheet3!$AD$4:$AD$9</c:f>
              <c:numCache>
                <c:formatCode>General</c:formatCode>
                <c:ptCount val="6"/>
                <c:pt idx="0">
                  <c:v>1985</c:v>
                </c:pt>
                <c:pt idx="1">
                  <c:v>1990</c:v>
                </c:pt>
                <c:pt idx="2">
                  <c:v>1995</c:v>
                </c:pt>
                <c:pt idx="3">
                  <c:v>2000</c:v>
                </c:pt>
                <c:pt idx="4">
                  <c:v>2005</c:v>
                </c:pt>
                <c:pt idx="5">
                  <c:v>2010</c:v>
                </c:pt>
              </c:numCache>
            </c:numRef>
          </c:cat>
          <c:val>
            <c:numRef>
              <c:f>Sheet3!$AE$4:$AE$9</c:f>
              <c:numCache>
                <c:formatCode>General</c:formatCode>
                <c:ptCount val="6"/>
                <c:pt idx="0">
                  <c:v>737.08</c:v>
                </c:pt>
                <c:pt idx="1">
                  <c:v>650.25</c:v>
                </c:pt>
                <c:pt idx="2">
                  <c:v>705.03</c:v>
                </c:pt>
                <c:pt idx="3">
                  <c:v>899.41</c:v>
                </c:pt>
                <c:pt idx="4">
                  <c:v>840.44</c:v>
                </c:pt>
                <c:pt idx="5">
                  <c:v>847.53</c:v>
                </c:pt>
              </c:numCache>
            </c:numRef>
          </c:val>
          <c:extLst xmlns:c16r2="http://schemas.microsoft.com/office/drawing/2015/06/chart">
            <c:ext xmlns:c16="http://schemas.microsoft.com/office/drawing/2014/chart" uri="{C3380CC4-5D6E-409C-BE32-E72D297353CC}">
              <c16:uniqueId val="{00000000-D538-4779-A7DF-1D95F28613C3}"/>
            </c:ext>
          </c:extLst>
        </c:ser>
        <c:ser>
          <c:idx val="1"/>
          <c:order val="1"/>
          <c:tx>
            <c:v>New Mexico</c:v>
          </c:tx>
          <c:spPr>
            <a:solidFill>
              <a:schemeClr val="accent2"/>
            </a:solidFill>
            <a:ln>
              <a:noFill/>
            </a:ln>
            <a:effectLst/>
          </c:spPr>
          <c:invertIfNegative val="0"/>
          <c:cat>
            <c:numRef>
              <c:f>Sheet3!$AD$4:$AD$9</c:f>
              <c:numCache>
                <c:formatCode>General</c:formatCode>
                <c:ptCount val="6"/>
                <c:pt idx="0">
                  <c:v>1985</c:v>
                </c:pt>
                <c:pt idx="1">
                  <c:v>1990</c:v>
                </c:pt>
                <c:pt idx="2">
                  <c:v>1995</c:v>
                </c:pt>
                <c:pt idx="3">
                  <c:v>2000</c:v>
                </c:pt>
                <c:pt idx="4">
                  <c:v>2005</c:v>
                </c:pt>
                <c:pt idx="5">
                  <c:v>2010</c:v>
                </c:pt>
              </c:numCache>
            </c:numRef>
          </c:cat>
          <c:val>
            <c:numRef>
              <c:f>Sheet3!$AF$4:$AF$9</c:f>
              <c:numCache>
                <c:formatCode>General</c:formatCode>
                <c:ptCount val="6"/>
                <c:pt idx="0">
                  <c:v>226.3</c:v>
                </c:pt>
                <c:pt idx="1">
                  <c:v>272.8</c:v>
                </c:pt>
                <c:pt idx="2">
                  <c:v>310.97000000000003</c:v>
                </c:pt>
                <c:pt idx="3">
                  <c:v>296.27999999999997</c:v>
                </c:pt>
                <c:pt idx="4">
                  <c:v>286.31</c:v>
                </c:pt>
                <c:pt idx="5">
                  <c:v>283.32</c:v>
                </c:pt>
              </c:numCache>
            </c:numRef>
          </c:val>
          <c:extLst xmlns:c16r2="http://schemas.microsoft.com/office/drawing/2015/06/chart">
            <c:ext xmlns:c16="http://schemas.microsoft.com/office/drawing/2014/chart" uri="{C3380CC4-5D6E-409C-BE32-E72D297353CC}">
              <c16:uniqueId val="{00000001-D538-4779-A7DF-1D95F28613C3}"/>
            </c:ext>
          </c:extLst>
        </c:ser>
        <c:ser>
          <c:idx val="2"/>
          <c:order val="2"/>
          <c:tx>
            <c:v>Texas</c:v>
          </c:tx>
          <c:spPr>
            <a:solidFill>
              <a:schemeClr val="accent6"/>
            </a:solidFill>
            <a:ln>
              <a:noFill/>
            </a:ln>
            <a:effectLst/>
          </c:spPr>
          <c:invertIfNegative val="0"/>
          <c:cat>
            <c:numRef>
              <c:f>Sheet3!$AD$4:$AD$9</c:f>
              <c:numCache>
                <c:formatCode>General</c:formatCode>
                <c:ptCount val="6"/>
                <c:pt idx="0">
                  <c:v>1985</c:v>
                </c:pt>
                <c:pt idx="1">
                  <c:v>1990</c:v>
                </c:pt>
                <c:pt idx="2">
                  <c:v>1995</c:v>
                </c:pt>
                <c:pt idx="3">
                  <c:v>2000</c:v>
                </c:pt>
                <c:pt idx="4">
                  <c:v>2005</c:v>
                </c:pt>
                <c:pt idx="5">
                  <c:v>2010</c:v>
                </c:pt>
              </c:numCache>
            </c:numRef>
          </c:cat>
          <c:val>
            <c:numRef>
              <c:f>Sheet3!$AG$4:$AG$9</c:f>
              <c:numCache>
                <c:formatCode>General</c:formatCode>
                <c:ptCount val="6"/>
                <c:pt idx="0">
                  <c:v>2988.71</c:v>
                </c:pt>
                <c:pt idx="1">
                  <c:v>3090.93</c:v>
                </c:pt>
                <c:pt idx="2">
                  <c:v>3293.76</c:v>
                </c:pt>
                <c:pt idx="3">
                  <c:v>4281</c:v>
                </c:pt>
                <c:pt idx="4">
                  <c:v>4272.58</c:v>
                </c:pt>
                <c:pt idx="5">
                  <c:v>3920.11</c:v>
                </c:pt>
              </c:numCache>
            </c:numRef>
          </c:val>
          <c:extLst xmlns:c16r2="http://schemas.microsoft.com/office/drawing/2015/06/chart">
            <c:ext xmlns:c16="http://schemas.microsoft.com/office/drawing/2014/chart" uri="{C3380CC4-5D6E-409C-BE32-E72D297353CC}">
              <c16:uniqueId val="{00000002-D538-4779-A7DF-1D95F28613C3}"/>
            </c:ext>
          </c:extLst>
        </c:ser>
        <c:dLbls>
          <c:showLegendKey val="0"/>
          <c:showVal val="0"/>
          <c:showCatName val="0"/>
          <c:showSerName val="0"/>
          <c:showPercent val="0"/>
          <c:showBubbleSize val="0"/>
        </c:dLbls>
        <c:gapWidth val="219"/>
        <c:overlap val="-27"/>
        <c:axId val="218955432"/>
        <c:axId val="218956608"/>
      </c:barChart>
      <c:catAx>
        <c:axId val="21895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956608"/>
        <c:crosses val="autoZero"/>
        <c:auto val="1"/>
        <c:lblAlgn val="ctr"/>
        <c:lblOffset val="100"/>
        <c:noMultiLvlLbl val="0"/>
      </c:catAx>
      <c:valAx>
        <c:axId val="21895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1.4124293785310734E-2"/>
              <c:y val="0.2961410032079323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95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'El Paso graphs'!$E$7:$E$12</c:f>
              <c:numCache>
                <c:formatCode>General</c:formatCode>
                <c:ptCount val="6"/>
                <c:pt idx="0">
                  <c:v>2005</c:v>
                </c:pt>
                <c:pt idx="1">
                  <c:v>2006</c:v>
                </c:pt>
                <c:pt idx="2">
                  <c:v>2007</c:v>
                </c:pt>
                <c:pt idx="3">
                  <c:v>2008</c:v>
                </c:pt>
                <c:pt idx="4">
                  <c:v>2009</c:v>
                </c:pt>
                <c:pt idx="5">
                  <c:v>2010</c:v>
                </c:pt>
              </c:numCache>
            </c:numRef>
          </c:cat>
          <c:val>
            <c:numRef>
              <c:f>'El Paso graphs'!$F$7:$F$12</c:f>
              <c:numCache>
                <c:formatCode>General</c:formatCode>
                <c:ptCount val="6"/>
                <c:pt idx="0">
                  <c:v>267.27999999999997</c:v>
                </c:pt>
                <c:pt idx="1">
                  <c:v>278.88</c:v>
                </c:pt>
                <c:pt idx="2">
                  <c:v>290.48</c:v>
                </c:pt>
                <c:pt idx="3">
                  <c:v>302.08000000000004</c:v>
                </c:pt>
                <c:pt idx="4">
                  <c:v>313.68000000000006</c:v>
                </c:pt>
                <c:pt idx="5">
                  <c:v>277.47000000000003</c:v>
                </c:pt>
              </c:numCache>
            </c:numRef>
          </c:val>
          <c:extLst xmlns:c16r2="http://schemas.microsoft.com/office/drawing/2015/06/chart">
            <c:ext xmlns:c16="http://schemas.microsoft.com/office/drawing/2014/chart" uri="{C3380CC4-5D6E-409C-BE32-E72D297353CC}">
              <c16:uniqueId val="{00000000-CF7B-4798-9F1B-C6ECB77230E8}"/>
            </c:ext>
          </c:extLst>
        </c:ser>
        <c:dLbls>
          <c:showLegendKey val="0"/>
          <c:showVal val="0"/>
          <c:showCatName val="0"/>
          <c:showSerName val="0"/>
          <c:showPercent val="0"/>
          <c:showBubbleSize val="0"/>
        </c:dLbls>
        <c:gapWidth val="219"/>
        <c:overlap val="-27"/>
        <c:axId val="470239144"/>
        <c:axId val="470237968"/>
      </c:barChart>
      <c:catAx>
        <c:axId val="470239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37968"/>
        <c:crosses val="autoZero"/>
        <c:auto val="1"/>
        <c:lblAlgn val="ctr"/>
        <c:lblOffset val="100"/>
        <c:noMultiLvlLbl val="0"/>
      </c:catAx>
      <c:valAx>
        <c:axId val="470237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1.4176527911574185E-2"/>
              <c:y val="0.4013647387536519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39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'Bernalillo graphs'!$H$1</c:f>
              <c:strCache>
                <c:ptCount val="1"/>
                <c:pt idx="0">
                  <c:v>Residential Water Rates ($)</c:v>
                </c:pt>
              </c:strCache>
            </c:strRef>
          </c:tx>
          <c:spPr>
            <a:solidFill>
              <a:schemeClr val="accent1"/>
            </a:solidFill>
            <a:ln>
              <a:noFill/>
            </a:ln>
            <a:effectLst/>
          </c:spPr>
          <c:invertIfNegative val="0"/>
          <c:cat>
            <c:numRef>
              <c:f>'Bernalillo graphs'!$G$4:$G$16</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'Bernalillo graphs'!$H$4:$H$16</c:f>
              <c:numCache>
                <c:formatCode>General</c:formatCode>
                <c:ptCount val="13"/>
                <c:pt idx="0">
                  <c:v>15.258333333333333</c:v>
                </c:pt>
                <c:pt idx="1">
                  <c:v>13.344444444444445</c:v>
                </c:pt>
                <c:pt idx="2">
                  <c:v>16.536111111111111</c:v>
                </c:pt>
                <c:pt idx="3">
                  <c:v>17.727777777777778</c:v>
                </c:pt>
                <c:pt idx="4">
                  <c:v>17.613888888888887</c:v>
                </c:pt>
                <c:pt idx="5">
                  <c:v>17.677777777777777</c:v>
                </c:pt>
                <c:pt idx="6">
                  <c:v>18.163888888888888</c:v>
                </c:pt>
                <c:pt idx="7">
                  <c:v>19.552777777777777</c:v>
                </c:pt>
                <c:pt idx="8">
                  <c:v>24.669444444444448</c:v>
                </c:pt>
                <c:pt idx="9">
                  <c:v>29.902777777777775</c:v>
                </c:pt>
                <c:pt idx="10">
                  <c:v>25.087499999999995</c:v>
                </c:pt>
                <c:pt idx="11">
                  <c:v>25.205555555555556</c:v>
                </c:pt>
                <c:pt idx="12">
                  <c:v>19.820833333333333</c:v>
                </c:pt>
              </c:numCache>
            </c:numRef>
          </c:val>
          <c:extLst xmlns:c16r2="http://schemas.microsoft.com/office/drawing/2015/06/chart">
            <c:ext xmlns:c16="http://schemas.microsoft.com/office/drawing/2014/chart" uri="{C3380CC4-5D6E-409C-BE32-E72D297353CC}">
              <c16:uniqueId val="{00000000-B93F-451C-A7A1-84574D280636}"/>
            </c:ext>
          </c:extLst>
        </c:ser>
        <c:ser>
          <c:idx val="1"/>
          <c:order val="1"/>
          <c:tx>
            <c:v>Commercial Water Rates</c:v>
          </c:tx>
          <c:spPr>
            <a:solidFill>
              <a:schemeClr val="accent2"/>
            </a:solidFill>
            <a:ln>
              <a:noFill/>
            </a:ln>
            <a:effectLst/>
          </c:spPr>
          <c:invertIfNegative val="0"/>
          <c:val>
            <c:numRef>
              <c:f>'Bernalillo graphs'!$Z$4:$Z$16</c:f>
              <c:numCache>
                <c:formatCode>General</c:formatCode>
                <c:ptCount val="13"/>
                <c:pt idx="0">
                  <c:v>19.347222222222225</c:v>
                </c:pt>
                <c:pt idx="1">
                  <c:v>37.477777777777774</c:v>
                </c:pt>
                <c:pt idx="2">
                  <c:v>23.81111111111111</c:v>
                </c:pt>
                <c:pt idx="3">
                  <c:v>47.197222222222216</c:v>
                </c:pt>
                <c:pt idx="4">
                  <c:v>53.56666666666667</c:v>
                </c:pt>
                <c:pt idx="5">
                  <c:v>53.63055555555556</c:v>
                </c:pt>
                <c:pt idx="6">
                  <c:v>54.116666666666674</c:v>
                </c:pt>
                <c:pt idx="7">
                  <c:v>55.783333333333346</c:v>
                </c:pt>
                <c:pt idx="8">
                  <c:v>32.36944444444444</c:v>
                </c:pt>
                <c:pt idx="9">
                  <c:v>46.247222222222227</c:v>
                </c:pt>
                <c:pt idx="10">
                  <c:v>25.320833333333333</c:v>
                </c:pt>
                <c:pt idx="11">
                  <c:v>26.594444444444449</c:v>
                </c:pt>
                <c:pt idx="12">
                  <c:v>23.137499999999999</c:v>
                </c:pt>
              </c:numCache>
            </c:numRef>
          </c:val>
          <c:extLst xmlns:c16r2="http://schemas.microsoft.com/office/drawing/2015/06/chart">
            <c:ext xmlns:c16="http://schemas.microsoft.com/office/drawing/2014/chart" uri="{C3380CC4-5D6E-409C-BE32-E72D297353CC}">
              <c16:uniqueId val="{00000001-B93F-451C-A7A1-84574D280636}"/>
            </c:ext>
          </c:extLst>
        </c:ser>
        <c:dLbls>
          <c:showLegendKey val="0"/>
          <c:showVal val="0"/>
          <c:showCatName val="0"/>
          <c:showSerName val="0"/>
          <c:showPercent val="0"/>
          <c:showBubbleSize val="0"/>
        </c:dLbls>
        <c:gapWidth val="219"/>
        <c:overlap val="-27"/>
        <c:axId val="358146992"/>
        <c:axId val="358145816"/>
      </c:barChart>
      <c:catAx>
        <c:axId val="35814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145816"/>
        <c:crosses val="autoZero"/>
        <c:auto val="1"/>
        <c:lblAlgn val="ctr"/>
        <c:lblOffset val="100"/>
        <c:noMultiLvlLbl val="0"/>
      </c:catAx>
      <c:valAx>
        <c:axId val="358145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Water</a:t>
                </a:r>
                <a:r>
                  <a:rPr lang="en-US" baseline="0"/>
                  <a:t> Rate</a:t>
                </a:r>
                <a:endParaRPr lang="en-US"/>
              </a:p>
            </c:rich>
          </c:tx>
          <c:layout>
            <c:manualLayout>
              <c:xMode val="edge"/>
              <c:yMode val="edge"/>
              <c:x val="1.9749269801850287E-2"/>
              <c:y val="0.3381087780694080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14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Residential Water Rates</c:v>
          </c:tx>
          <c:spPr>
            <a:solidFill>
              <a:schemeClr val="accent1"/>
            </a:solidFill>
            <a:ln>
              <a:noFill/>
            </a:ln>
            <a:effectLst/>
          </c:spPr>
          <c:invertIfNegative val="0"/>
          <c:cat>
            <c:numRef>
              <c:f>'El Paso graphs'!$G$4:$G$17</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'El Paso graphs'!$H$4:$H$17</c:f>
              <c:numCache>
                <c:formatCode>General</c:formatCode>
                <c:ptCount val="14"/>
                <c:pt idx="0">
                  <c:v>9.7949999999999999</c:v>
                </c:pt>
                <c:pt idx="1">
                  <c:v>10.315</c:v>
                </c:pt>
                <c:pt idx="2">
                  <c:v>9.35</c:v>
                </c:pt>
                <c:pt idx="3">
                  <c:v>11.28</c:v>
                </c:pt>
                <c:pt idx="4">
                  <c:v>30.3</c:v>
                </c:pt>
                <c:pt idx="5">
                  <c:v>13.5</c:v>
                </c:pt>
                <c:pt idx="6">
                  <c:v>15.05</c:v>
                </c:pt>
                <c:pt idx="7">
                  <c:v>13.65</c:v>
                </c:pt>
                <c:pt idx="8">
                  <c:v>13.65</c:v>
                </c:pt>
                <c:pt idx="9">
                  <c:v>13.6</c:v>
                </c:pt>
                <c:pt idx="10">
                  <c:v>15.370000000000001</c:v>
                </c:pt>
                <c:pt idx="11">
                  <c:v>13.414999999999999</c:v>
                </c:pt>
                <c:pt idx="12">
                  <c:v>14.969999999999999</c:v>
                </c:pt>
                <c:pt idx="13">
                  <c:v>21.35</c:v>
                </c:pt>
              </c:numCache>
            </c:numRef>
          </c:val>
          <c:extLst xmlns:c16r2="http://schemas.microsoft.com/office/drawing/2015/06/chart">
            <c:ext xmlns:c16="http://schemas.microsoft.com/office/drawing/2014/chart" uri="{C3380CC4-5D6E-409C-BE32-E72D297353CC}">
              <c16:uniqueId val="{00000000-0B51-4F9C-B237-22CCBC2641C2}"/>
            </c:ext>
          </c:extLst>
        </c:ser>
        <c:ser>
          <c:idx val="1"/>
          <c:order val="1"/>
          <c:tx>
            <c:v>Commercial Water Rates</c:v>
          </c:tx>
          <c:spPr>
            <a:solidFill>
              <a:schemeClr val="accent2"/>
            </a:solidFill>
            <a:ln>
              <a:noFill/>
            </a:ln>
            <a:effectLst/>
          </c:spPr>
          <c:invertIfNegative val="0"/>
          <c:val>
            <c:numRef>
              <c:f>'El Paso graphs'!$W$4:$W$17</c:f>
              <c:numCache>
                <c:formatCode>General</c:formatCode>
                <c:ptCount val="14"/>
                <c:pt idx="0">
                  <c:v>8.0775000000000006</c:v>
                </c:pt>
                <c:pt idx="1">
                  <c:v>9.293000000000001</c:v>
                </c:pt>
                <c:pt idx="2">
                  <c:v>7.4850000000000003</c:v>
                </c:pt>
                <c:pt idx="3">
                  <c:v>11.101000000000001</c:v>
                </c:pt>
                <c:pt idx="5">
                  <c:v>14.336000000000002</c:v>
                </c:pt>
                <c:pt idx="6">
                  <c:v>15.978</c:v>
                </c:pt>
                <c:pt idx="7">
                  <c:v>13.443999999999999</c:v>
                </c:pt>
                <c:pt idx="8">
                  <c:v>13.443999999999999</c:v>
                </c:pt>
                <c:pt idx="9">
                  <c:v>15.833000000000002</c:v>
                </c:pt>
                <c:pt idx="10">
                  <c:v>15.878</c:v>
                </c:pt>
                <c:pt idx="11">
                  <c:v>15.897500000000001</c:v>
                </c:pt>
                <c:pt idx="12">
                  <c:v>16.2895</c:v>
                </c:pt>
                <c:pt idx="13">
                  <c:v>17.41</c:v>
                </c:pt>
              </c:numCache>
            </c:numRef>
          </c:val>
          <c:extLst xmlns:c16r2="http://schemas.microsoft.com/office/drawing/2015/06/chart">
            <c:ext xmlns:c16="http://schemas.microsoft.com/office/drawing/2014/chart" uri="{C3380CC4-5D6E-409C-BE32-E72D297353CC}">
              <c16:uniqueId val="{00000001-0B51-4F9C-B237-22CCBC2641C2}"/>
            </c:ext>
          </c:extLst>
        </c:ser>
        <c:dLbls>
          <c:showLegendKey val="0"/>
          <c:showVal val="0"/>
          <c:showCatName val="0"/>
          <c:showSerName val="0"/>
          <c:showPercent val="0"/>
          <c:showBubbleSize val="0"/>
        </c:dLbls>
        <c:gapWidth val="219"/>
        <c:overlap val="-27"/>
        <c:axId val="350758072"/>
        <c:axId val="350759248"/>
      </c:barChart>
      <c:catAx>
        <c:axId val="350758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759248"/>
        <c:crosses val="autoZero"/>
        <c:auto val="1"/>
        <c:lblAlgn val="ctr"/>
        <c:lblOffset val="100"/>
        <c:noMultiLvlLbl val="0"/>
      </c:catAx>
      <c:valAx>
        <c:axId val="350759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Water Rate</a:t>
                </a:r>
              </a:p>
            </c:rich>
          </c:tx>
          <c:layout>
            <c:manualLayout>
              <c:xMode val="edge"/>
              <c:yMode val="edge"/>
              <c:x val="1.4155588494441703E-2"/>
              <c:y val="0.302919844906324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758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Residential Sewer Rates</c:v>
          </c:tx>
          <c:spPr>
            <a:solidFill>
              <a:schemeClr val="accent1"/>
            </a:solidFill>
            <a:ln>
              <a:noFill/>
            </a:ln>
            <a:effectLst/>
          </c:spPr>
          <c:invertIfNegative val="0"/>
          <c:val>
            <c:numRef>
              <c:f>'Bernalillo graphs'!$P$4:$P$16</c:f>
              <c:numCache>
                <c:formatCode>General</c:formatCode>
                <c:ptCount val="13"/>
                <c:pt idx="0">
                  <c:v>14.091666666666667</c:v>
                </c:pt>
                <c:pt idx="1">
                  <c:v>14.491666666666667</c:v>
                </c:pt>
                <c:pt idx="2">
                  <c:v>12.708333333333334</c:v>
                </c:pt>
                <c:pt idx="3">
                  <c:v>12.116666666666667</c:v>
                </c:pt>
                <c:pt idx="4">
                  <c:v>11.4</c:v>
                </c:pt>
                <c:pt idx="5">
                  <c:v>11.4</c:v>
                </c:pt>
                <c:pt idx="6">
                  <c:v>11.4</c:v>
                </c:pt>
                <c:pt idx="7">
                  <c:v>11.4</c:v>
                </c:pt>
                <c:pt idx="8">
                  <c:v>12.75</c:v>
                </c:pt>
                <c:pt idx="9">
                  <c:v>14.633333333333333</c:v>
                </c:pt>
                <c:pt idx="10">
                  <c:v>13.266666666666667</c:v>
                </c:pt>
                <c:pt idx="11">
                  <c:v>15.716666666666667</c:v>
                </c:pt>
                <c:pt idx="12">
                  <c:v>17.691666666666666</c:v>
                </c:pt>
              </c:numCache>
            </c:numRef>
          </c:val>
          <c:extLst xmlns:c16r2="http://schemas.microsoft.com/office/drawing/2015/06/chart">
            <c:ext xmlns:c16="http://schemas.microsoft.com/office/drawing/2014/chart" uri="{C3380CC4-5D6E-409C-BE32-E72D297353CC}">
              <c16:uniqueId val="{00000000-4B67-46CA-92EF-B7CF64582F91}"/>
            </c:ext>
          </c:extLst>
        </c:ser>
        <c:ser>
          <c:idx val="0"/>
          <c:order val="1"/>
          <c:tx>
            <c:v>Commercial Sewer Rates</c:v>
          </c:tx>
          <c:spPr>
            <a:solidFill>
              <a:schemeClr val="accent2"/>
            </a:solidFill>
            <a:ln>
              <a:noFill/>
            </a:ln>
            <a:effectLst/>
          </c:spPr>
          <c:invertIfNegative val="0"/>
          <c:cat>
            <c:numRef>
              <c:f>'Bernalillo graphs'!$AC$4:$AC$16</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'Bernalillo graphs'!$AD$4:$AD$16</c:f>
              <c:numCache>
                <c:formatCode>General</c:formatCode>
                <c:ptCount val="13"/>
                <c:pt idx="0">
                  <c:v>19.024999999999999</c:v>
                </c:pt>
                <c:pt idx="1">
                  <c:v>107.29166666666667</c:v>
                </c:pt>
                <c:pt idx="2">
                  <c:v>23.6</c:v>
                </c:pt>
                <c:pt idx="3">
                  <c:v>184.28333333333333</c:v>
                </c:pt>
                <c:pt idx="4">
                  <c:v>135.74166666666665</c:v>
                </c:pt>
                <c:pt idx="5">
                  <c:v>135.74166666666665</c:v>
                </c:pt>
                <c:pt idx="6">
                  <c:v>135.74166666666665</c:v>
                </c:pt>
                <c:pt idx="7">
                  <c:v>135.74166666666665</c:v>
                </c:pt>
                <c:pt idx="8">
                  <c:v>27.241666666666667</c:v>
                </c:pt>
                <c:pt idx="9">
                  <c:v>63.05</c:v>
                </c:pt>
                <c:pt idx="10">
                  <c:v>14.816666666666666</c:v>
                </c:pt>
                <c:pt idx="11">
                  <c:v>19.558333333333334</c:v>
                </c:pt>
                <c:pt idx="12">
                  <c:v>19.649999999999999</c:v>
                </c:pt>
              </c:numCache>
            </c:numRef>
          </c:val>
          <c:extLst xmlns:c16r2="http://schemas.microsoft.com/office/drawing/2015/06/chart">
            <c:ext xmlns:c16="http://schemas.microsoft.com/office/drawing/2014/chart" uri="{C3380CC4-5D6E-409C-BE32-E72D297353CC}">
              <c16:uniqueId val="{00000001-4B67-46CA-92EF-B7CF64582F91}"/>
            </c:ext>
          </c:extLst>
        </c:ser>
        <c:dLbls>
          <c:showLegendKey val="0"/>
          <c:showVal val="0"/>
          <c:showCatName val="0"/>
          <c:showSerName val="0"/>
          <c:showPercent val="0"/>
          <c:showBubbleSize val="0"/>
        </c:dLbls>
        <c:gapWidth val="219"/>
        <c:overlap val="-27"/>
        <c:axId val="349706160"/>
        <c:axId val="455627888"/>
      </c:barChart>
      <c:catAx>
        <c:axId val="34970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627888"/>
        <c:crosses val="autoZero"/>
        <c:auto val="1"/>
        <c:lblAlgn val="ctr"/>
        <c:lblOffset val="100"/>
        <c:noMultiLvlLbl val="0"/>
      </c:catAx>
      <c:valAx>
        <c:axId val="45562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70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Residential Sewer Rates</c:v>
          </c:tx>
          <c:spPr>
            <a:solidFill>
              <a:schemeClr val="accent1"/>
            </a:solidFill>
            <a:ln>
              <a:noFill/>
            </a:ln>
            <a:effectLst/>
          </c:spPr>
          <c:invertIfNegative val="0"/>
          <c:cat>
            <c:numRef>
              <c:f>'El Paso graphs'!$O$4:$O$17</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'El Paso graphs'!$P$4:$P$17</c:f>
              <c:numCache>
                <c:formatCode>General</c:formatCode>
                <c:ptCount val="14"/>
                <c:pt idx="0">
                  <c:v>11.295</c:v>
                </c:pt>
                <c:pt idx="1">
                  <c:v>11.725</c:v>
                </c:pt>
                <c:pt idx="2">
                  <c:v>11.85</c:v>
                </c:pt>
                <c:pt idx="3">
                  <c:v>11.6</c:v>
                </c:pt>
                <c:pt idx="4">
                  <c:v>20.71</c:v>
                </c:pt>
                <c:pt idx="5">
                  <c:v>14.790000000000001</c:v>
                </c:pt>
                <c:pt idx="6">
                  <c:v>13.92</c:v>
                </c:pt>
                <c:pt idx="7">
                  <c:v>13.25</c:v>
                </c:pt>
                <c:pt idx="8">
                  <c:v>13.25</c:v>
                </c:pt>
                <c:pt idx="9">
                  <c:v>15.19</c:v>
                </c:pt>
                <c:pt idx="10">
                  <c:v>12.805</c:v>
                </c:pt>
                <c:pt idx="11">
                  <c:v>12.805</c:v>
                </c:pt>
                <c:pt idx="12">
                  <c:v>13.995000000000001</c:v>
                </c:pt>
                <c:pt idx="13">
                  <c:v>14.58</c:v>
                </c:pt>
              </c:numCache>
            </c:numRef>
          </c:val>
          <c:extLst xmlns:c16r2="http://schemas.microsoft.com/office/drawing/2015/06/chart">
            <c:ext xmlns:c16="http://schemas.microsoft.com/office/drawing/2014/chart" uri="{C3380CC4-5D6E-409C-BE32-E72D297353CC}">
              <c16:uniqueId val="{00000000-2916-4A42-831B-3117EE363BF5}"/>
            </c:ext>
          </c:extLst>
        </c:ser>
        <c:ser>
          <c:idx val="1"/>
          <c:order val="1"/>
          <c:tx>
            <c:v>Commercial Sewer Rates</c:v>
          </c:tx>
          <c:spPr>
            <a:solidFill>
              <a:schemeClr val="accent2"/>
            </a:solidFill>
            <a:ln>
              <a:noFill/>
            </a:ln>
            <a:effectLst/>
          </c:spPr>
          <c:invertIfNegative val="0"/>
          <c:val>
            <c:numRef>
              <c:f>'El Paso graphs'!$AD$4:$AD$17</c:f>
              <c:numCache>
                <c:formatCode>General</c:formatCode>
                <c:ptCount val="14"/>
                <c:pt idx="0">
                  <c:v>9.5389999999999997</c:v>
                </c:pt>
                <c:pt idx="1">
                  <c:v>10.490500000000001</c:v>
                </c:pt>
                <c:pt idx="2">
                  <c:v>8.6999999999999993</c:v>
                </c:pt>
                <c:pt idx="3">
                  <c:v>12.281000000000001</c:v>
                </c:pt>
                <c:pt idx="5">
                  <c:v>27.292999999999999</c:v>
                </c:pt>
                <c:pt idx="6">
                  <c:v>13.863999999999997</c:v>
                </c:pt>
                <c:pt idx="7">
                  <c:v>12.4175</c:v>
                </c:pt>
                <c:pt idx="8">
                  <c:v>11.983000000000001</c:v>
                </c:pt>
                <c:pt idx="9">
                  <c:v>17.654</c:v>
                </c:pt>
                <c:pt idx="10">
                  <c:v>12.414000000000001</c:v>
                </c:pt>
                <c:pt idx="11">
                  <c:v>10.5425</c:v>
                </c:pt>
                <c:pt idx="12">
                  <c:v>16.2425</c:v>
                </c:pt>
                <c:pt idx="13">
                  <c:v>17.553000000000001</c:v>
                </c:pt>
              </c:numCache>
            </c:numRef>
          </c:val>
          <c:extLst xmlns:c16r2="http://schemas.microsoft.com/office/drawing/2015/06/chart">
            <c:ext xmlns:c16="http://schemas.microsoft.com/office/drawing/2014/chart" uri="{C3380CC4-5D6E-409C-BE32-E72D297353CC}">
              <c16:uniqueId val="{00000001-2916-4A42-831B-3117EE363BF5}"/>
            </c:ext>
          </c:extLst>
        </c:ser>
        <c:dLbls>
          <c:showLegendKey val="0"/>
          <c:showVal val="0"/>
          <c:showCatName val="0"/>
          <c:showSerName val="0"/>
          <c:showPercent val="0"/>
          <c:showBubbleSize val="0"/>
        </c:dLbls>
        <c:gapWidth val="219"/>
        <c:overlap val="-27"/>
        <c:axId val="455629064"/>
        <c:axId val="455629456"/>
      </c:barChart>
      <c:catAx>
        <c:axId val="455629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629456"/>
        <c:crosses val="autoZero"/>
        <c:auto val="1"/>
        <c:lblAlgn val="ctr"/>
        <c:lblOffset val="100"/>
        <c:noMultiLvlLbl val="0"/>
      </c:catAx>
      <c:valAx>
        <c:axId val="455629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Water Rate</a:t>
                </a:r>
              </a:p>
            </c:rich>
          </c:tx>
          <c:layout>
            <c:manualLayout>
              <c:xMode val="edge"/>
              <c:yMode val="edge"/>
              <c:x val="1.8902037215432248E-2"/>
              <c:y val="0.2960026773860179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629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'Rio Grande graphs'!$I$1</c:f>
              <c:strCache>
                <c:ptCount val="1"/>
                <c:pt idx="0">
                  <c:v>PCE Housing and Utilities</c:v>
                </c:pt>
              </c:strCache>
            </c:strRef>
          </c:tx>
          <c:spPr>
            <a:solidFill>
              <a:schemeClr val="accent1"/>
            </a:solidFill>
            <a:ln>
              <a:noFill/>
            </a:ln>
            <a:effectLst/>
          </c:spPr>
          <c:invertIfNegative val="0"/>
          <c:cat>
            <c:numRef>
              <c:f>'Rio Grande graphs'!$H$2:$H$16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'Rio Grande graphs'!$I$2:$I$16</c:f>
              <c:numCache>
                <c:formatCode>General</c:formatCode>
                <c:ptCount val="15"/>
                <c:pt idx="0">
                  <c:v>22.9</c:v>
                </c:pt>
                <c:pt idx="1">
                  <c:v>25</c:v>
                </c:pt>
                <c:pt idx="2">
                  <c:v>25.8</c:v>
                </c:pt>
                <c:pt idx="3">
                  <c:v>26.9</c:v>
                </c:pt>
                <c:pt idx="4">
                  <c:v>28.3</c:v>
                </c:pt>
                <c:pt idx="5">
                  <c:v>30.2</c:v>
                </c:pt>
                <c:pt idx="6">
                  <c:v>31.4</c:v>
                </c:pt>
                <c:pt idx="7">
                  <c:v>32.299999999999997</c:v>
                </c:pt>
                <c:pt idx="8">
                  <c:v>33.299999999999997</c:v>
                </c:pt>
                <c:pt idx="9">
                  <c:v>33.799999999999997</c:v>
                </c:pt>
                <c:pt idx="10">
                  <c:v>34.200000000000003</c:v>
                </c:pt>
                <c:pt idx="11">
                  <c:v>35.9</c:v>
                </c:pt>
                <c:pt idx="12">
                  <c:v>37.200000000000003</c:v>
                </c:pt>
                <c:pt idx="13">
                  <c:v>38.9</c:v>
                </c:pt>
                <c:pt idx="14">
                  <c:v>40.9</c:v>
                </c:pt>
              </c:numCache>
            </c:numRef>
          </c:val>
        </c:ser>
        <c:dLbls>
          <c:showLegendKey val="0"/>
          <c:showVal val="0"/>
          <c:showCatName val="0"/>
          <c:showSerName val="0"/>
          <c:showPercent val="0"/>
          <c:showBubbleSize val="0"/>
        </c:dLbls>
        <c:gapWidth val="219"/>
        <c:overlap val="-27"/>
        <c:axId val="459428432"/>
        <c:axId val="459428824"/>
      </c:barChart>
      <c:catAx>
        <c:axId val="45942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428824"/>
        <c:crosses val="autoZero"/>
        <c:auto val="1"/>
        <c:lblAlgn val="ctr"/>
        <c:lblOffset val="100"/>
        <c:noMultiLvlLbl val="0"/>
      </c:catAx>
      <c:valAx>
        <c:axId val="459428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 of Dollars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428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'Bernalillo graphs'!$AK$1</c:f>
              <c:strCache>
                <c:ptCount val="1"/>
                <c:pt idx="0">
                  <c:v>PCE Housing and Utilities</c:v>
                </c:pt>
              </c:strCache>
            </c:strRef>
          </c:tx>
          <c:spPr>
            <a:solidFill>
              <a:schemeClr val="accent1"/>
            </a:solidFill>
            <a:ln>
              <a:noFill/>
            </a:ln>
            <a:effectLst/>
          </c:spPr>
          <c:invertIfNegative val="0"/>
          <c:cat>
            <c:numRef>
              <c:f>'Bernalillo graphs'!$AJ$2:$AJ$16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'Bernalillo graphs'!$AK$2:$AK$16</c:f>
              <c:numCache>
                <c:formatCode>General</c:formatCode>
                <c:ptCount val="15"/>
                <c:pt idx="0">
                  <c:v>6.2</c:v>
                </c:pt>
                <c:pt idx="1">
                  <c:v>6.7</c:v>
                </c:pt>
                <c:pt idx="2">
                  <c:v>6.9</c:v>
                </c:pt>
                <c:pt idx="3">
                  <c:v>7.2</c:v>
                </c:pt>
                <c:pt idx="4">
                  <c:v>7.7</c:v>
                </c:pt>
                <c:pt idx="5">
                  <c:v>8.4</c:v>
                </c:pt>
                <c:pt idx="6">
                  <c:v>8.9</c:v>
                </c:pt>
                <c:pt idx="7">
                  <c:v>9.1999999999999993</c:v>
                </c:pt>
                <c:pt idx="8">
                  <c:v>9.6999999999999993</c:v>
                </c:pt>
                <c:pt idx="9">
                  <c:v>9.9</c:v>
                </c:pt>
                <c:pt idx="10">
                  <c:v>10</c:v>
                </c:pt>
                <c:pt idx="11">
                  <c:v>10.4</c:v>
                </c:pt>
                <c:pt idx="12">
                  <c:v>10.7</c:v>
                </c:pt>
                <c:pt idx="13">
                  <c:v>11.1</c:v>
                </c:pt>
                <c:pt idx="14">
                  <c:v>11.4</c:v>
                </c:pt>
              </c:numCache>
            </c:numRef>
          </c:val>
        </c:ser>
        <c:dLbls>
          <c:showLegendKey val="0"/>
          <c:showVal val="0"/>
          <c:showCatName val="0"/>
          <c:showSerName val="0"/>
          <c:showPercent val="0"/>
          <c:showBubbleSize val="0"/>
        </c:dLbls>
        <c:gapWidth val="219"/>
        <c:overlap val="-27"/>
        <c:axId val="459429608"/>
        <c:axId val="451896512"/>
      </c:barChart>
      <c:catAx>
        <c:axId val="459429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96512"/>
        <c:crosses val="autoZero"/>
        <c:auto val="1"/>
        <c:lblAlgn val="ctr"/>
        <c:lblOffset val="100"/>
        <c:noMultiLvlLbl val="0"/>
      </c:catAx>
      <c:valAx>
        <c:axId val="451896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 of Dollars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429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'El Paso graphs'!$AJ$2:$AJ$16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'El Paso graphs'!$AK$2:$AK$16</c:f>
              <c:numCache>
                <c:formatCode>General</c:formatCode>
                <c:ptCount val="15"/>
                <c:pt idx="0">
                  <c:v>81.3</c:v>
                </c:pt>
                <c:pt idx="1">
                  <c:v>88.1</c:v>
                </c:pt>
                <c:pt idx="2">
                  <c:v>90.6</c:v>
                </c:pt>
                <c:pt idx="3">
                  <c:v>95.4</c:v>
                </c:pt>
                <c:pt idx="4">
                  <c:v>101</c:v>
                </c:pt>
                <c:pt idx="5">
                  <c:v>108.9</c:v>
                </c:pt>
                <c:pt idx="6">
                  <c:v>116.6</c:v>
                </c:pt>
                <c:pt idx="7">
                  <c:v>120.3</c:v>
                </c:pt>
                <c:pt idx="8">
                  <c:v>124.5</c:v>
                </c:pt>
                <c:pt idx="9">
                  <c:v>126.7</c:v>
                </c:pt>
                <c:pt idx="10">
                  <c:v>127.7</c:v>
                </c:pt>
                <c:pt idx="11">
                  <c:v>133.4</c:v>
                </c:pt>
                <c:pt idx="12">
                  <c:v>136.19999999999999</c:v>
                </c:pt>
                <c:pt idx="13">
                  <c:v>143.69999999999999</c:v>
                </c:pt>
                <c:pt idx="14">
                  <c:v>151.80000000000001</c:v>
                </c:pt>
              </c:numCache>
            </c:numRef>
          </c:val>
        </c:ser>
        <c:dLbls>
          <c:showLegendKey val="0"/>
          <c:showVal val="0"/>
          <c:showCatName val="0"/>
          <c:showSerName val="0"/>
          <c:showPercent val="0"/>
          <c:showBubbleSize val="0"/>
        </c:dLbls>
        <c:gapWidth val="219"/>
        <c:overlap val="-27"/>
        <c:axId val="451897296"/>
        <c:axId val="451897688"/>
      </c:barChart>
      <c:catAx>
        <c:axId val="45189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97688"/>
        <c:crosses val="autoZero"/>
        <c:auto val="1"/>
        <c:lblAlgn val="ctr"/>
        <c:lblOffset val="100"/>
        <c:noMultiLvlLbl val="0"/>
      </c:catAx>
      <c:valAx>
        <c:axId val="451897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a:t>
                </a:r>
                <a:r>
                  <a:rPr lang="en-US" baseline="0"/>
                  <a:t> of Dollars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9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Colorado</c:v>
          </c:tx>
          <c:spPr>
            <a:solidFill>
              <a:schemeClr val="accent1">
                <a:shade val="65000"/>
              </a:schemeClr>
            </a:solidFill>
            <a:ln>
              <a:noFill/>
            </a:ln>
            <a:effectLst/>
          </c:spPr>
          <c:invertIfNegative val="0"/>
          <c:cat>
            <c:numRef>
              <c:f>Sheet1!$A$3:$A$17</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Sheet1!$B$3:$B$17</c:f>
              <c:numCache>
                <c:formatCode>General</c:formatCode>
                <c:ptCount val="15"/>
                <c:pt idx="0">
                  <c:v>5300</c:v>
                </c:pt>
                <c:pt idx="1">
                  <c:v>5653</c:v>
                </c:pt>
                <c:pt idx="2">
                  <c:v>5753</c:v>
                </c:pt>
                <c:pt idx="3">
                  <c:v>5943</c:v>
                </c:pt>
                <c:pt idx="4">
                  <c:v>6190</c:v>
                </c:pt>
                <c:pt idx="5">
                  <c:v>6526</c:v>
                </c:pt>
                <c:pt idx="6">
                  <c:v>6660</c:v>
                </c:pt>
                <c:pt idx="7">
                  <c:v>6724</c:v>
                </c:pt>
                <c:pt idx="8">
                  <c:v>6808</c:v>
                </c:pt>
                <c:pt idx="9">
                  <c:v>6802</c:v>
                </c:pt>
                <c:pt idx="10">
                  <c:v>6774</c:v>
                </c:pt>
                <c:pt idx="11">
                  <c:v>7026</c:v>
                </c:pt>
                <c:pt idx="12">
                  <c:v>7157</c:v>
                </c:pt>
                <c:pt idx="13">
                  <c:v>7392</c:v>
                </c:pt>
                <c:pt idx="14">
                  <c:v>7652</c:v>
                </c:pt>
              </c:numCache>
            </c:numRef>
          </c:val>
          <c:extLst xmlns:c16r2="http://schemas.microsoft.com/office/drawing/2015/06/chart">
            <c:ext xmlns:c16="http://schemas.microsoft.com/office/drawing/2014/chart" uri="{C3380CC4-5D6E-409C-BE32-E72D297353CC}">
              <c16:uniqueId val="{00000000-5194-4600-8E86-AD0EA209289F}"/>
            </c:ext>
          </c:extLst>
        </c:ser>
        <c:ser>
          <c:idx val="1"/>
          <c:order val="1"/>
          <c:tx>
            <c:v>New Mexico</c:v>
          </c:tx>
          <c:spPr>
            <a:solidFill>
              <a:schemeClr val="accent1"/>
            </a:solidFill>
            <a:ln>
              <a:noFill/>
            </a:ln>
            <a:effectLst/>
          </c:spPr>
          <c:invertIfNegative val="0"/>
          <c:cat>
            <c:numRef>
              <c:f>Sheet1!$A$3:$A$17</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Sheet1!$C$3:$C$17</c:f>
              <c:numCache>
                <c:formatCode>General</c:formatCode>
                <c:ptCount val="15"/>
                <c:pt idx="0">
                  <c:v>3425</c:v>
                </c:pt>
                <c:pt idx="1">
                  <c:v>3646</c:v>
                </c:pt>
                <c:pt idx="2">
                  <c:v>3716</c:v>
                </c:pt>
                <c:pt idx="3">
                  <c:v>3852</c:v>
                </c:pt>
                <c:pt idx="4">
                  <c:v>4066</c:v>
                </c:pt>
                <c:pt idx="5">
                  <c:v>4330</c:v>
                </c:pt>
                <c:pt idx="6">
                  <c:v>4536</c:v>
                </c:pt>
                <c:pt idx="7">
                  <c:v>4643</c:v>
                </c:pt>
                <c:pt idx="8">
                  <c:v>4834</c:v>
                </c:pt>
                <c:pt idx="9">
                  <c:v>4843</c:v>
                </c:pt>
                <c:pt idx="10">
                  <c:v>4863</c:v>
                </c:pt>
                <c:pt idx="11">
                  <c:v>4991</c:v>
                </c:pt>
                <c:pt idx="12">
                  <c:v>5111</c:v>
                </c:pt>
                <c:pt idx="13">
                  <c:v>5295</c:v>
                </c:pt>
                <c:pt idx="14">
                  <c:v>5476</c:v>
                </c:pt>
              </c:numCache>
            </c:numRef>
          </c:val>
          <c:extLst xmlns:c16r2="http://schemas.microsoft.com/office/drawing/2015/06/chart">
            <c:ext xmlns:c16="http://schemas.microsoft.com/office/drawing/2014/chart" uri="{C3380CC4-5D6E-409C-BE32-E72D297353CC}">
              <c16:uniqueId val="{00000001-5194-4600-8E86-AD0EA209289F}"/>
            </c:ext>
          </c:extLst>
        </c:ser>
        <c:ser>
          <c:idx val="2"/>
          <c:order val="2"/>
          <c:tx>
            <c:v>Texas</c:v>
          </c:tx>
          <c:spPr>
            <a:solidFill>
              <a:schemeClr val="accent1">
                <a:tint val="65000"/>
              </a:schemeClr>
            </a:solidFill>
            <a:ln>
              <a:noFill/>
            </a:ln>
            <a:effectLst/>
          </c:spPr>
          <c:invertIfNegative val="0"/>
          <c:cat>
            <c:numRef>
              <c:f>Sheet1!$A$3:$A$17</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Sheet1!$D$3:$D$17</c:f>
              <c:numCache>
                <c:formatCode>General</c:formatCode>
                <c:ptCount val="15"/>
                <c:pt idx="0">
                  <c:v>3882</c:v>
                </c:pt>
                <c:pt idx="1">
                  <c:v>4131</c:v>
                </c:pt>
                <c:pt idx="2">
                  <c:v>4176</c:v>
                </c:pt>
                <c:pt idx="3">
                  <c:v>4328</c:v>
                </c:pt>
                <c:pt idx="4">
                  <c:v>4511</c:v>
                </c:pt>
                <c:pt idx="5">
                  <c:v>4780</c:v>
                </c:pt>
                <c:pt idx="6">
                  <c:v>4990</c:v>
                </c:pt>
                <c:pt idx="7">
                  <c:v>5048</c:v>
                </c:pt>
                <c:pt idx="8">
                  <c:v>5122</c:v>
                </c:pt>
                <c:pt idx="9">
                  <c:v>5108</c:v>
                </c:pt>
                <c:pt idx="10">
                  <c:v>5057</c:v>
                </c:pt>
                <c:pt idx="11">
                  <c:v>5199</c:v>
                </c:pt>
                <c:pt idx="12">
                  <c:v>5221</c:v>
                </c:pt>
                <c:pt idx="13">
                  <c:v>5422</c:v>
                </c:pt>
                <c:pt idx="14">
                  <c:v>5631</c:v>
                </c:pt>
              </c:numCache>
            </c:numRef>
          </c:val>
          <c:extLst xmlns:c16r2="http://schemas.microsoft.com/office/drawing/2015/06/chart">
            <c:ext xmlns:c16="http://schemas.microsoft.com/office/drawing/2014/chart" uri="{C3380CC4-5D6E-409C-BE32-E72D297353CC}">
              <c16:uniqueId val="{00000002-5194-4600-8E86-AD0EA209289F}"/>
            </c:ext>
          </c:extLst>
        </c:ser>
        <c:dLbls>
          <c:showLegendKey val="0"/>
          <c:showVal val="0"/>
          <c:showCatName val="0"/>
          <c:showSerName val="0"/>
          <c:showPercent val="0"/>
          <c:showBubbleSize val="0"/>
        </c:dLbls>
        <c:gapWidth val="219"/>
        <c:overlap val="-27"/>
        <c:axId val="451898080"/>
        <c:axId val="454965400"/>
      </c:barChart>
      <c:catAx>
        <c:axId val="451898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965400"/>
        <c:crosses val="autoZero"/>
        <c:auto val="1"/>
        <c:lblAlgn val="ctr"/>
        <c:lblOffset val="100"/>
        <c:noMultiLvlLbl val="0"/>
      </c:catAx>
      <c:valAx>
        <c:axId val="454965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Dollars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'Rio Grande graphs'!$W$5:$W$16</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'Rio Grande graphs'!$X$5:$X$16</c:f>
              <c:numCache>
                <c:formatCode>General</c:formatCode>
                <c:ptCount val="12"/>
                <c:pt idx="0">
                  <c:v>2025</c:v>
                </c:pt>
                <c:pt idx="1">
                  <c:v>1973</c:v>
                </c:pt>
                <c:pt idx="2">
                  <c:v>2093</c:v>
                </c:pt>
                <c:pt idx="3">
                  <c:v>1956</c:v>
                </c:pt>
                <c:pt idx="4">
                  <c:v>2070</c:v>
                </c:pt>
                <c:pt idx="5">
                  <c:v>1763</c:v>
                </c:pt>
                <c:pt idx="6">
                  <c:v>1942</c:v>
                </c:pt>
                <c:pt idx="7">
                  <c:v>2045</c:v>
                </c:pt>
                <c:pt idx="8">
                  <c:v>2177</c:v>
                </c:pt>
                <c:pt idx="9">
                  <c:v>2416</c:v>
                </c:pt>
                <c:pt idx="10">
                  <c:v>2077</c:v>
                </c:pt>
                <c:pt idx="11">
                  <c:v>2087</c:v>
                </c:pt>
              </c:numCache>
            </c:numRef>
          </c:val>
          <c:extLst xmlns:c16r2="http://schemas.microsoft.com/office/drawing/2015/06/chart">
            <c:ext xmlns:c16="http://schemas.microsoft.com/office/drawing/2014/chart" uri="{C3380CC4-5D6E-409C-BE32-E72D297353CC}">
              <c16:uniqueId val="{00000000-D4D7-44DF-B48B-9114966D983E}"/>
            </c:ext>
          </c:extLst>
        </c:ser>
        <c:dLbls>
          <c:showLegendKey val="0"/>
          <c:showVal val="0"/>
          <c:showCatName val="0"/>
          <c:showSerName val="0"/>
          <c:showPercent val="0"/>
          <c:showBubbleSize val="0"/>
        </c:dLbls>
        <c:gapWidth val="219"/>
        <c:overlap val="-27"/>
        <c:axId val="454966184"/>
        <c:axId val="454966576"/>
      </c:barChart>
      <c:catAx>
        <c:axId val="45496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966576"/>
        <c:crosses val="autoZero"/>
        <c:auto val="1"/>
        <c:lblAlgn val="ctr"/>
        <c:lblOffset val="100"/>
        <c:noMultiLvlLbl val="0"/>
      </c:catAx>
      <c:valAx>
        <c:axId val="45496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layout>
            <c:manualLayout>
              <c:xMode val="edge"/>
              <c:yMode val="edge"/>
              <c:x val="2.5913636545758623E-2"/>
              <c:y val="0.3844404345290172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966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09675537205698"/>
          <c:y val="4.7873140632233871E-2"/>
          <c:w val="0.84205420864382075"/>
          <c:h val="0.59080013255068575"/>
        </c:manualLayout>
      </c:layout>
      <c:barChart>
        <c:barDir val="col"/>
        <c:grouping val="clustered"/>
        <c:varyColors val="0"/>
        <c:ser>
          <c:idx val="0"/>
          <c:order val="0"/>
          <c:tx>
            <c:v>2000</c:v>
          </c:tx>
          <c:spPr>
            <a:solidFill>
              <a:schemeClr val="accent1"/>
            </a:solidFill>
            <a:ln>
              <a:noFill/>
            </a:ln>
            <a:effectLst/>
          </c:spPr>
          <c:invertIfNegative val="0"/>
          <c:cat>
            <c:strLit>
              <c:ptCount val="5"/>
              <c:pt idx="0">
                <c:v>Alamosa</c:v>
              </c:pt>
              <c:pt idx="1">
                <c:v> Conejos</c:v>
              </c:pt>
              <c:pt idx="2">
                <c:v> Hinsdale</c:v>
              </c:pt>
              <c:pt idx="3">
                <c:v> Mineral</c:v>
              </c:pt>
              <c:pt idx="4">
                <c:v> Rio Grande</c:v>
              </c:pt>
            </c:strLit>
          </c:cat>
          <c:val>
            <c:numRef>
              <c:f>'[Water Use Analysis (7).xlsx]TO-WTotl'!$B$4:$B$8</c:f>
              <c:numCache>
                <c:formatCode>General</c:formatCode>
                <c:ptCount val="5"/>
                <c:pt idx="0">
                  <c:v>224.83</c:v>
                </c:pt>
                <c:pt idx="1">
                  <c:v>254.02</c:v>
                </c:pt>
                <c:pt idx="2">
                  <c:v>9.7100000000000009</c:v>
                </c:pt>
                <c:pt idx="3">
                  <c:v>0.11</c:v>
                </c:pt>
                <c:pt idx="4">
                  <c:v>285.33</c:v>
                </c:pt>
              </c:numCache>
            </c:numRef>
          </c:val>
          <c:extLst xmlns:c16r2="http://schemas.microsoft.com/office/drawing/2015/06/chart">
            <c:ext xmlns:c16="http://schemas.microsoft.com/office/drawing/2014/chart" uri="{C3380CC4-5D6E-409C-BE32-E72D297353CC}">
              <c16:uniqueId val="{00000000-533E-4882-9F74-A47766924EAA}"/>
            </c:ext>
          </c:extLst>
        </c:ser>
        <c:ser>
          <c:idx val="1"/>
          <c:order val="1"/>
          <c:tx>
            <c:v>2005</c:v>
          </c:tx>
          <c:spPr>
            <a:solidFill>
              <a:schemeClr val="accent2"/>
            </a:solidFill>
            <a:ln>
              <a:noFill/>
            </a:ln>
            <a:effectLst/>
          </c:spPr>
          <c:invertIfNegative val="0"/>
          <c:cat>
            <c:strLit>
              <c:ptCount val="5"/>
              <c:pt idx="0">
                <c:v>Alamosa</c:v>
              </c:pt>
              <c:pt idx="1">
                <c:v> Conejos</c:v>
              </c:pt>
              <c:pt idx="2">
                <c:v> Hinsdale</c:v>
              </c:pt>
              <c:pt idx="3">
                <c:v> Mineral</c:v>
              </c:pt>
              <c:pt idx="4">
                <c:v> Rio Grande</c:v>
              </c:pt>
            </c:strLit>
          </c:cat>
          <c:val>
            <c:numRef>
              <c:f>'[Water Use Analysis (7).xlsx]TO-WTotl'!$C$4:$C$8</c:f>
              <c:numCache>
                <c:formatCode>General</c:formatCode>
                <c:ptCount val="5"/>
                <c:pt idx="0">
                  <c:v>272.12</c:v>
                </c:pt>
                <c:pt idx="1">
                  <c:v>359.25</c:v>
                </c:pt>
                <c:pt idx="2">
                  <c:v>70.349999999999994</c:v>
                </c:pt>
                <c:pt idx="3">
                  <c:v>21.790000000000003</c:v>
                </c:pt>
                <c:pt idx="4">
                  <c:v>729.84999999999991</c:v>
                </c:pt>
              </c:numCache>
            </c:numRef>
          </c:val>
          <c:extLst xmlns:c16r2="http://schemas.microsoft.com/office/drawing/2015/06/chart">
            <c:ext xmlns:c16="http://schemas.microsoft.com/office/drawing/2014/chart" uri="{C3380CC4-5D6E-409C-BE32-E72D297353CC}">
              <c16:uniqueId val="{00000001-533E-4882-9F74-A47766924EAA}"/>
            </c:ext>
          </c:extLst>
        </c:ser>
        <c:ser>
          <c:idx val="2"/>
          <c:order val="2"/>
          <c:tx>
            <c:v>2010</c:v>
          </c:tx>
          <c:spPr>
            <a:solidFill>
              <a:schemeClr val="accent6"/>
            </a:solidFill>
            <a:ln>
              <a:noFill/>
            </a:ln>
            <a:effectLst/>
          </c:spPr>
          <c:invertIfNegative val="0"/>
          <c:cat>
            <c:strLit>
              <c:ptCount val="5"/>
              <c:pt idx="0">
                <c:v>Alamosa</c:v>
              </c:pt>
              <c:pt idx="1">
                <c:v> Conejos</c:v>
              </c:pt>
              <c:pt idx="2">
                <c:v> Hinsdale</c:v>
              </c:pt>
              <c:pt idx="3">
                <c:v> Mineral</c:v>
              </c:pt>
              <c:pt idx="4">
                <c:v> Rio Grande</c:v>
              </c:pt>
            </c:strLit>
          </c:cat>
          <c:val>
            <c:numRef>
              <c:f>'[Water Use Analysis (7).xlsx]TO-WTotl'!$D$4:$D$8</c:f>
              <c:numCache>
                <c:formatCode>General</c:formatCode>
                <c:ptCount val="5"/>
                <c:pt idx="0">
                  <c:v>152.41</c:v>
                </c:pt>
                <c:pt idx="1">
                  <c:v>382.5</c:v>
                </c:pt>
                <c:pt idx="2">
                  <c:v>30.41</c:v>
                </c:pt>
                <c:pt idx="3">
                  <c:v>18.48</c:v>
                </c:pt>
                <c:pt idx="4">
                  <c:v>579.20000000000005</c:v>
                </c:pt>
              </c:numCache>
            </c:numRef>
          </c:val>
          <c:extLst xmlns:c16r2="http://schemas.microsoft.com/office/drawing/2015/06/chart">
            <c:ext xmlns:c16="http://schemas.microsoft.com/office/drawing/2014/chart" uri="{C3380CC4-5D6E-409C-BE32-E72D297353CC}">
              <c16:uniqueId val="{00000002-533E-4882-9F74-A47766924EAA}"/>
            </c:ext>
          </c:extLst>
        </c:ser>
        <c:dLbls>
          <c:showLegendKey val="0"/>
          <c:showVal val="0"/>
          <c:showCatName val="0"/>
          <c:showSerName val="0"/>
          <c:showPercent val="0"/>
          <c:showBubbleSize val="0"/>
        </c:dLbls>
        <c:gapWidth val="219"/>
        <c:overlap val="-27"/>
        <c:axId val="218955040"/>
        <c:axId val="426410760"/>
      </c:barChart>
      <c:catAx>
        <c:axId val="21895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410760"/>
        <c:crosses val="autoZero"/>
        <c:auto val="1"/>
        <c:lblAlgn val="ctr"/>
        <c:lblOffset val="100"/>
        <c:noMultiLvlLbl val="0"/>
      </c:catAx>
      <c:valAx>
        <c:axId val="426410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 </a:t>
                </a:r>
              </a:p>
            </c:rich>
          </c:tx>
          <c:layout>
            <c:manualLayout>
              <c:xMode val="edge"/>
              <c:yMode val="edge"/>
              <c:x val="2.58762644083745E-2"/>
              <c:y val="0.234682340441938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955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v>Rio Grande County</c:v>
          </c:tx>
          <c:spPr>
            <a:solidFill>
              <a:schemeClr val="accent1">
                <a:shade val="65000"/>
              </a:schemeClr>
            </a:solidFill>
            <a:ln>
              <a:noFill/>
            </a:ln>
            <a:effectLst/>
          </c:spPr>
          <c:invertIfNegative val="0"/>
          <c:cat>
            <c:numRef>
              <c:f>Sheet1!$A$37:$A$51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Sheet1!$B$37:$B$51</c:f>
              <c:numCache>
                <c:formatCode>General</c:formatCode>
                <c:ptCount val="15"/>
                <c:pt idx="0">
                  <c:v>23311</c:v>
                </c:pt>
                <c:pt idx="1">
                  <c:v>24524</c:v>
                </c:pt>
                <c:pt idx="2">
                  <c:v>26999</c:v>
                </c:pt>
                <c:pt idx="3">
                  <c:v>26187</c:v>
                </c:pt>
                <c:pt idx="4">
                  <c:v>26906</c:v>
                </c:pt>
                <c:pt idx="5">
                  <c:v>28774</c:v>
                </c:pt>
                <c:pt idx="6">
                  <c:v>30061</c:v>
                </c:pt>
                <c:pt idx="7">
                  <c:v>32779</c:v>
                </c:pt>
                <c:pt idx="8">
                  <c:v>33888</c:v>
                </c:pt>
                <c:pt idx="9">
                  <c:v>33492</c:v>
                </c:pt>
                <c:pt idx="10">
                  <c:v>32851</c:v>
                </c:pt>
                <c:pt idx="11">
                  <c:v>35579</c:v>
                </c:pt>
                <c:pt idx="12">
                  <c:v>36059</c:v>
                </c:pt>
                <c:pt idx="13">
                  <c:v>36212</c:v>
                </c:pt>
                <c:pt idx="14">
                  <c:v>37721</c:v>
                </c:pt>
              </c:numCache>
            </c:numRef>
          </c:val>
          <c:extLst xmlns:c16r2="http://schemas.microsoft.com/office/drawing/2015/06/chart">
            <c:ext xmlns:c16="http://schemas.microsoft.com/office/drawing/2014/chart" uri="{C3380CC4-5D6E-409C-BE32-E72D297353CC}">
              <c16:uniqueId val="{00000000-C4F2-4F49-AC0C-AA62600362B4}"/>
            </c:ext>
          </c:extLst>
        </c:ser>
        <c:ser>
          <c:idx val="1"/>
          <c:order val="1"/>
          <c:tx>
            <c:v>Bernalillo County</c:v>
          </c:tx>
          <c:spPr>
            <a:solidFill>
              <a:schemeClr val="accent1"/>
            </a:solidFill>
            <a:ln>
              <a:noFill/>
            </a:ln>
            <a:effectLst/>
          </c:spPr>
          <c:invertIfNegative val="0"/>
          <c:cat>
            <c:numRef>
              <c:f>Sheet1!$A$37:$A$51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Sheet1!$C$37:$C$51</c:f>
              <c:numCache>
                <c:formatCode>General</c:formatCode>
                <c:ptCount val="15"/>
                <c:pt idx="0">
                  <c:v>28407</c:v>
                </c:pt>
                <c:pt idx="1">
                  <c:v>30681</c:v>
                </c:pt>
                <c:pt idx="2">
                  <c:v>30787</c:v>
                </c:pt>
                <c:pt idx="3">
                  <c:v>30887</c:v>
                </c:pt>
                <c:pt idx="4">
                  <c:v>31511</c:v>
                </c:pt>
                <c:pt idx="5">
                  <c:v>32680</c:v>
                </c:pt>
                <c:pt idx="6">
                  <c:v>34264</c:v>
                </c:pt>
                <c:pt idx="7">
                  <c:v>35123</c:v>
                </c:pt>
                <c:pt idx="8">
                  <c:v>36236</c:v>
                </c:pt>
                <c:pt idx="9">
                  <c:v>35252</c:v>
                </c:pt>
                <c:pt idx="10">
                  <c:v>35415</c:v>
                </c:pt>
                <c:pt idx="11">
                  <c:v>36709</c:v>
                </c:pt>
                <c:pt idx="12">
                  <c:v>37422</c:v>
                </c:pt>
                <c:pt idx="13">
                  <c:v>37223</c:v>
                </c:pt>
                <c:pt idx="14">
                  <c:v>38690</c:v>
                </c:pt>
              </c:numCache>
            </c:numRef>
          </c:val>
          <c:extLst xmlns:c16r2="http://schemas.microsoft.com/office/drawing/2015/06/chart">
            <c:ext xmlns:c16="http://schemas.microsoft.com/office/drawing/2014/chart" uri="{C3380CC4-5D6E-409C-BE32-E72D297353CC}">
              <c16:uniqueId val="{00000001-C4F2-4F49-AC0C-AA62600362B4}"/>
            </c:ext>
          </c:extLst>
        </c:ser>
        <c:ser>
          <c:idx val="2"/>
          <c:order val="2"/>
          <c:tx>
            <c:v>El Paso County</c:v>
          </c:tx>
          <c:spPr>
            <a:solidFill>
              <a:schemeClr val="accent1">
                <a:tint val="65000"/>
              </a:schemeClr>
            </a:solidFill>
            <a:ln>
              <a:noFill/>
            </a:ln>
            <a:effectLst/>
          </c:spPr>
          <c:invertIfNegative val="0"/>
          <c:cat>
            <c:numRef>
              <c:f>Sheet1!$A$37:$A$51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Sheet1!$D$37:$D$51</c:f>
              <c:numCache>
                <c:formatCode>General</c:formatCode>
                <c:ptCount val="15"/>
                <c:pt idx="0">
                  <c:v>19151</c:v>
                </c:pt>
                <c:pt idx="1">
                  <c:v>20630</c:v>
                </c:pt>
                <c:pt idx="2">
                  <c:v>21654</c:v>
                </c:pt>
                <c:pt idx="3">
                  <c:v>21983</c:v>
                </c:pt>
                <c:pt idx="4">
                  <c:v>22459</c:v>
                </c:pt>
                <c:pt idx="5">
                  <c:v>23484</c:v>
                </c:pt>
                <c:pt idx="6">
                  <c:v>24945</c:v>
                </c:pt>
                <c:pt idx="7">
                  <c:v>26427</c:v>
                </c:pt>
                <c:pt idx="8">
                  <c:v>27546</c:v>
                </c:pt>
                <c:pt idx="9">
                  <c:v>27828</c:v>
                </c:pt>
                <c:pt idx="10">
                  <c:v>28867</c:v>
                </c:pt>
                <c:pt idx="11">
                  <c:v>29936</c:v>
                </c:pt>
                <c:pt idx="12">
                  <c:v>31002</c:v>
                </c:pt>
                <c:pt idx="13">
                  <c:v>30803</c:v>
                </c:pt>
                <c:pt idx="14">
                  <c:v>31816</c:v>
                </c:pt>
              </c:numCache>
            </c:numRef>
          </c:val>
          <c:extLst xmlns:c16r2="http://schemas.microsoft.com/office/drawing/2015/06/chart">
            <c:ext xmlns:c16="http://schemas.microsoft.com/office/drawing/2014/chart" uri="{C3380CC4-5D6E-409C-BE32-E72D297353CC}">
              <c16:uniqueId val="{00000002-C4F2-4F49-AC0C-AA62600362B4}"/>
            </c:ext>
          </c:extLst>
        </c:ser>
        <c:dLbls>
          <c:showLegendKey val="0"/>
          <c:showVal val="0"/>
          <c:showCatName val="0"/>
          <c:showSerName val="0"/>
          <c:showPercent val="0"/>
          <c:showBubbleSize val="0"/>
        </c:dLbls>
        <c:gapWidth val="219"/>
        <c:overlap val="-27"/>
        <c:axId val="475796856"/>
        <c:axId val="475797248"/>
      </c:barChart>
      <c:catAx>
        <c:axId val="475796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797248"/>
        <c:crosses val="autoZero"/>
        <c:auto val="1"/>
        <c:lblAlgn val="ctr"/>
        <c:lblOffset val="100"/>
        <c:noMultiLvlLbl val="0"/>
      </c:catAx>
      <c:valAx>
        <c:axId val="475797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Dollars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796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'Bernalillo graphs'!$AX$5:$AX$16</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'Bernalillo graphs'!$AY$5:$AY$16</c:f>
              <c:numCache>
                <c:formatCode>General</c:formatCode>
                <c:ptCount val="12"/>
                <c:pt idx="0">
                  <c:v>86837</c:v>
                </c:pt>
                <c:pt idx="1">
                  <c:v>84378</c:v>
                </c:pt>
                <c:pt idx="2">
                  <c:v>81184</c:v>
                </c:pt>
                <c:pt idx="3">
                  <c:v>90563</c:v>
                </c:pt>
                <c:pt idx="4">
                  <c:v>92450</c:v>
                </c:pt>
                <c:pt idx="5">
                  <c:v>89607</c:v>
                </c:pt>
                <c:pt idx="6">
                  <c:v>98582</c:v>
                </c:pt>
                <c:pt idx="7">
                  <c:v>107186</c:v>
                </c:pt>
                <c:pt idx="8">
                  <c:v>129882</c:v>
                </c:pt>
                <c:pt idx="9">
                  <c:v>119527</c:v>
                </c:pt>
                <c:pt idx="10">
                  <c:v>124381</c:v>
                </c:pt>
                <c:pt idx="11">
                  <c:v>124091</c:v>
                </c:pt>
              </c:numCache>
            </c:numRef>
          </c:val>
          <c:extLst xmlns:c16r2="http://schemas.microsoft.com/office/drawing/2015/06/chart">
            <c:ext xmlns:c16="http://schemas.microsoft.com/office/drawing/2014/chart" uri="{C3380CC4-5D6E-409C-BE32-E72D297353CC}">
              <c16:uniqueId val="{00000000-0FD4-4778-9DC3-4DC4A75B6B61}"/>
            </c:ext>
          </c:extLst>
        </c:ser>
        <c:dLbls>
          <c:showLegendKey val="0"/>
          <c:showVal val="0"/>
          <c:showCatName val="0"/>
          <c:showSerName val="0"/>
          <c:showPercent val="0"/>
          <c:showBubbleSize val="0"/>
        </c:dLbls>
        <c:gapWidth val="219"/>
        <c:overlap val="-27"/>
        <c:axId val="475798032"/>
        <c:axId val="475798424"/>
      </c:barChart>
      <c:catAx>
        <c:axId val="47579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798424"/>
        <c:crosses val="autoZero"/>
        <c:auto val="1"/>
        <c:lblAlgn val="ctr"/>
        <c:lblOffset val="100"/>
        <c:noMultiLvlLbl val="0"/>
      </c:catAx>
      <c:valAx>
        <c:axId val="475798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798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'El Paso graphs'!$AX$5:$AX$16</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'El Paso graphs'!$AY$5:$AY$16</c:f>
              <c:numCache>
                <c:formatCode>General</c:formatCode>
                <c:ptCount val="12"/>
                <c:pt idx="0">
                  <c:v>179739</c:v>
                </c:pt>
                <c:pt idx="1">
                  <c:v>174591</c:v>
                </c:pt>
                <c:pt idx="2">
                  <c:v>204588</c:v>
                </c:pt>
                <c:pt idx="3">
                  <c:v>197675</c:v>
                </c:pt>
                <c:pt idx="4">
                  <c:v>204927</c:v>
                </c:pt>
                <c:pt idx="5">
                  <c:v>183824</c:v>
                </c:pt>
                <c:pt idx="6">
                  <c:v>174651</c:v>
                </c:pt>
                <c:pt idx="7">
                  <c:v>193826</c:v>
                </c:pt>
                <c:pt idx="8">
                  <c:v>198017</c:v>
                </c:pt>
                <c:pt idx="9">
                  <c:v>194470</c:v>
                </c:pt>
                <c:pt idx="10">
                  <c:v>183877</c:v>
                </c:pt>
                <c:pt idx="11">
                  <c:v>190846</c:v>
                </c:pt>
              </c:numCache>
            </c:numRef>
          </c:val>
          <c:extLst xmlns:c16r2="http://schemas.microsoft.com/office/drawing/2015/06/chart">
            <c:ext xmlns:c16="http://schemas.microsoft.com/office/drawing/2014/chart" uri="{C3380CC4-5D6E-409C-BE32-E72D297353CC}">
              <c16:uniqueId val="{00000000-FD83-47AA-8386-0CCFD68D28B8}"/>
            </c:ext>
          </c:extLst>
        </c:ser>
        <c:dLbls>
          <c:showLegendKey val="0"/>
          <c:showVal val="0"/>
          <c:showCatName val="0"/>
          <c:showSerName val="0"/>
          <c:showPercent val="0"/>
          <c:showBubbleSize val="0"/>
        </c:dLbls>
        <c:gapWidth val="219"/>
        <c:overlap val="-27"/>
        <c:axId val="585273216"/>
        <c:axId val="585273608"/>
      </c:barChart>
      <c:catAx>
        <c:axId val="58527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273608"/>
        <c:crosses val="autoZero"/>
        <c:auto val="1"/>
        <c:lblAlgn val="ctr"/>
        <c:lblOffset val="100"/>
        <c:noMultiLvlLbl val="0"/>
      </c:catAx>
      <c:valAx>
        <c:axId val="585273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layout>
            <c:manualLayout>
              <c:xMode val="edge"/>
              <c:yMode val="edge"/>
              <c:x val="1.8832391713747645E-2"/>
              <c:y val="0.3318891058885005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273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'Rio Grande graphs'!$AL$1</c:f>
              <c:strCache>
                <c:ptCount val="1"/>
                <c:pt idx="0">
                  <c:v>General Total Population (persons)</c:v>
                </c:pt>
              </c:strCache>
            </c:strRef>
          </c:tx>
          <c:spPr>
            <a:solidFill>
              <a:schemeClr val="accent1"/>
            </a:solidFill>
            <a:ln>
              <a:noFill/>
            </a:ln>
            <a:effectLst/>
          </c:spPr>
          <c:invertIfNegative val="0"/>
          <c:cat>
            <c:numRef>
              <c:f>'Rio Grande graphs'!$AK$2:$AK$16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'Rio Grande graphs'!$AL$2:$AL$16</c:f>
              <c:numCache>
                <c:formatCode>General</c:formatCode>
                <c:ptCount val="15"/>
                <c:pt idx="0">
                  <c:v>12425</c:v>
                </c:pt>
                <c:pt idx="1">
                  <c:v>12213</c:v>
                </c:pt>
                <c:pt idx="2">
                  <c:v>12224</c:v>
                </c:pt>
                <c:pt idx="3">
                  <c:v>12296</c:v>
                </c:pt>
                <c:pt idx="4">
                  <c:v>12328</c:v>
                </c:pt>
                <c:pt idx="5">
                  <c:v>12208</c:v>
                </c:pt>
                <c:pt idx="6">
                  <c:v>12033</c:v>
                </c:pt>
                <c:pt idx="7">
                  <c:v>11852</c:v>
                </c:pt>
                <c:pt idx="8">
                  <c:v>11860</c:v>
                </c:pt>
                <c:pt idx="9">
                  <c:v>11872</c:v>
                </c:pt>
                <c:pt idx="10">
                  <c:v>11982</c:v>
                </c:pt>
                <c:pt idx="11" formatCode="#,##0">
                  <c:v>11939</c:v>
                </c:pt>
                <c:pt idx="12" formatCode="#,##0">
                  <c:v>11943</c:v>
                </c:pt>
                <c:pt idx="13" formatCode="#,##0">
                  <c:v>11755</c:v>
                </c:pt>
                <c:pt idx="14" formatCode="#,##0">
                  <c:v>11607</c:v>
                </c:pt>
              </c:numCache>
            </c:numRef>
          </c:val>
          <c:extLst xmlns:c16r2="http://schemas.microsoft.com/office/drawing/2015/06/chart">
            <c:ext xmlns:c16="http://schemas.microsoft.com/office/drawing/2014/chart" uri="{C3380CC4-5D6E-409C-BE32-E72D297353CC}">
              <c16:uniqueId val="{00000000-5539-42E5-877C-C9FB89D9315B}"/>
            </c:ext>
          </c:extLst>
        </c:ser>
        <c:dLbls>
          <c:showLegendKey val="0"/>
          <c:showVal val="0"/>
          <c:showCatName val="0"/>
          <c:showSerName val="0"/>
          <c:showPercent val="0"/>
          <c:showBubbleSize val="0"/>
        </c:dLbls>
        <c:gapWidth val="219"/>
        <c:overlap val="-27"/>
        <c:axId val="585274392"/>
        <c:axId val="450541944"/>
      </c:barChart>
      <c:catAx>
        <c:axId val="58527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1944"/>
        <c:crosses val="autoZero"/>
        <c:auto val="1"/>
        <c:lblAlgn val="ctr"/>
        <c:lblOffset val="100"/>
        <c:noMultiLvlLbl val="0"/>
      </c:catAx>
      <c:valAx>
        <c:axId val="450541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274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'Rio Grande graphs'!$AS$1</c:f>
              <c:strCache>
                <c:ptCount val="1"/>
                <c:pt idx="0">
                  <c:v>Public Supply (Total Pop. In Thousands</c:v>
                </c:pt>
              </c:strCache>
            </c:strRef>
          </c:tx>
          <c:spPr>
            <a:solidFill>
              <a:schemeClr val="accent1"/>
            </a:solidFill>
            <a:ln>
              <a:noFill/>
            </a:ln>
            <a:effectLst/>
          </c:spPr>
          <c:invertIfNegative val="0"/>
          <c:cat>
            <c:numRef>
              <c:f>'Rio Grande graphs'!$AR$2:$AR$12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'Rio Grande graphs'!$AS$2:$AS$12</c:f>
              <c:numCache>
                <c:formatCode>General</c:formatCode>
                <c:ptCount val="11"/>
                <c:pt idx="0">
                  <c:v>6.53</c:v>
                </c:pt>
                <c:pt idx="1">
                  <c:v>6.6292</c:v>
                </c:pt>
                <c:pt idx="2">
                  <c:v>6.7283999999999997</c:v>
                </c:pt>
                <c:pt idx="3">
                  <c:v>6.8275999999999994</c:v>
                </c:pt>
                <c:pt idx="4">
                  <c:v>6.9267999999999992</c:v>
                </c:pt>
                <c:pt idx="5">
                  <c:v>7.0259999999999998</c:v>
                </c:pt>
                <c:pt idx="6">
                  <c:v>6.9965999999999999</c:v>
                </c:pt>
                <c:pt idx="7">
                  <c:v>6.9672000000000001</c:v>
                </c:pt>
                <c:pt idx="8">
                  <c:v>6.9378000000000002</c:v>
                </c:pt>
                <c:pt idx="9">
                  <c:v>6.9084000000000003</c:v>
                </c:pt>
                <c:pt idx="10">
                  <c:v>6.8789999999999996</c:v>
                </c:pt>
              </c:numCache>
            </c:numRef>
          </c:val>
          <c:extLst xmlns:c16r2="http://schemas.microsoft.com/office/drawing/2015/06/chart">
            <c:ext xmlns:c16="http://schemas.microsoft.com/office/drawing/2014/chart" uri="{C3380CC4-5D6E-409C-BE32-E72D297353CC}">
              <c16:uniqueId val="{00000000-A724-4EDD-9678-0480529ABDAE}"/>
            </c:ext>
          </c:extLst>
        </c:ser>
        <c:dLbls>
          <c:showLegendKey val="0"/>
          <c:showVal val="0"/>
          <c:showCatName val="0"/>
          <c:showSerName val="0"/>
          <c:showPercent val="0"/>
          <c:showBubbleSize val="0"/>
        </c:dLbls>
        <c:gapWidth val="219"/>
        <c:overlap val="-27"/>
        <c:axId val="450542728"/>
        <c:axId val="450543120"/>
      </c:barChart>
      <c:catAx>
        <c:axId val="45054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3120"/>
        <c:crosses val="autoZero"/>
        <c:auto val="1"/>
        <c:lblAlgn val="ctr"/>
        <c:lblOffset val="100"/>
        <c:noMultiLvlLbl val="0"/>
      </c:catAx>
      <c:valAx>
        <c:axId val="45054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 (Thousands)</a:t>
                </a:r>
              </a:p>
            </c:rich>
          </c:tx>
          <c:layout>
            <c:manualLayout>
              <c:xMode val="edge"/>
              <c:yMode val="edge"/>
              <c:x val="1.1884092851633932E-2"/>
              <c:y val="0.2381872951638392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2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'Bernalillo graphs'!$BL$2:$BL$16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'Bernalillo graphs'!$BM$2:$BM$16</c:f>
              <c:numCache>
                <c:formatCode>General</c:formatCode>
                <c:ptCount val="15"/>
                <c:pt idx="0">
                  <c:v>556120</c:v>
                </c:pt>
                <c:pt idx="1">
                  <c:v>564241</c:v>
                </c:pt>
                <c:pt idx="2">
                  <c:v>576532</c:v>
                </c:pt>
                <c:pt idx="3">
                  <c:v>587049</c:v>
                </c:pt>
                <c:pt idx="4">
                  <c:v>600449</c:v>
                </c:pt>
                <c:pt idx="5">
                  <c:v>615320</c:v>
                </c:pt>
                <c:pt idx="6">
                  <c:v>628632</c:v>
                </c:pt>
                <c:pt idx="7">
                  <c:v>638978</c:v>
                </c:pt>
                <c:pt idx="8">
                  <c:v>646879</c:v>
                </c:pt>
                <c:pt idx="9">
                  <c:v>655279</c:v>
                </c:pt>
                <c:pt idx="10">
                  <c:v>662564</c:v>
                </c:pt>
                <c:pt idx="11" formatCode="#,##0">
                  <c:v>669880</c:v>
                </c:pt>
                <c:pt idx="12" formatCode="#,##0">
                  <c:v>673460</c:v>
                </c:pt>
                <c:pt idx="13" formatCode="#,##0">
                  <c:v>674883</c:v>
                </c:pt>
                <c:pt idx="14" formatCode="#,##0">
                  <c:v>675551</c:v>
                </c:pt>
              </c:numCache>
            </c:numRef>
          </c:val>
          <c:extLst xmlns:c16r2="http://schemas.microsoft.com/office/drawing/2015/06/chart">
            <c:ext xmlns:c16="http://schemas.microsoft.com/office/drawing/2014/chart" uri="{C3380CC4-5D6E-409C-BE32-E72D297353CC}">
              <c16:uniqueId val="{00000000-00C4-4302-85BC-164B26215BBD}"/>
            </c:ext>
          </c:extLst>
        </c:ser>
        <c:dLbls>
          <c:showLegendKey val="0"/>
          <c:showVal val="0"/>
          <c:showCatName val="0"/>
          <c:showSerName val="0"/>
          <c:showPercent val="0"/>
          <c:showBubbleSize val="0"/>
        </c:dLbls>
        <c:gapWidth val="219"/>
        <c:overlap val="-27"/>
        <c:axId val="450543904"/>
        <c:axId val="450544296"/>
      </c:barChart>
      <c:catAx>
        <c:axId val="45054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4296"/>
        <c:crosses val="autoZero"/>
        <c:auto val="1"/>
        <c:lblAlgn val="ctr"/>
        <c:lblOffset val="100"/>
        <c:noMultiLvlLbl val="0"/>
      </c:catAx>
      <c:valAx>
        <c:axId val="450544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'Bernalillo graphs'!$BT$1</c:f>
              <c:strCache>
                <c:ptCount val="1"/>
                <c:pt idx="0">
                  <c:v>Public Supply (Total Pop. In Thousands</c:v>
                </c:pt>
              </c:strCache>
            </c:strRef>
          </c:tx>
          <c:spPr>
            <a:solidFill>
              <a:schemeClr val="accent1"/>
            </a:solidFill>
            <a:ln>
              <a:noFill/>
            </a:ln>
            <a:effectLst/>
          </c:spPr>
          <c:invertIfNegative val="0"/>
          <c:cat>
            <c:numRef>
              <c:f>'Bernalillo graphs'!$BS$2:$BS$12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'Bernalillo graphs'!$BT$2:$BT$12</c:f>
              <c:numCache>
                <c:formatCode>General</c:formatCode>
                <c:ptCount val="11"/>
                <c:pt idx="0">
                  <c:v>507.26</c:v>
                </c:pt>
                <c:pt idx="1">
                  <c:v>515.79999999999995</c:v>
                </c:pt>
                <c:pt idx="2">
                  <c:v>524.33999999999992</c:v>
                </c:pt>
                <c:pt idx="3">
                  <c:v>532.87999999999988</c:v>
                </c:pt>
                <c:pt idx="4">
                  <c:v>541.41999999999985</c:v>
                </c:pt>
                <c:pt idx="5">
                  <c:v>549.96</c:v>
                </c:pt>
                <c:pt idx="6">
                  <c:v>567.1318</c:v>
                </c:pt>
                <c:pt idx="7">
                  <c:v>584.30359999999996</c:v>
                </c:pt>
                <c:pt idx="8">
                  <c:v>601.47539999999992</c:v>
                </c:pt>
                <c:pt idx="9">
                  <c:v>618.64719999999988</c:v>
                </c:pt>
                <c:pt idx="10">
                  <c:v>635.81899999999996</c:v>
                </c:pt>
              </c:numCache>
            </c:numRef>
          </c:val>
          <c:extLst xmlns:c16r2="http://schemas.microsoft.com/office/drawing/2015/06/chart">
            <c:ext xmlns:c16="http://schemas.microsoft.com/office/drawing/2014/chart" uri="{C3380CC4-5D6E-409C-BE32-E72D297353CC}">
              <c16:uniqueId val="{00000000-B4A3-4AED-BC8A-D69572B37635}"/>
            </c:ext>
          </c:extLst>
        </c:ser>
        <c:dLbls>
          <c:showLegendKey val="0"/>
          <c:showVal val="0"/>
          <c:showCatName val="0"/>
          <c:showSerName val="0"/>
          <c:showPercent val="0"/>
          <c:showBubbleSize val="0"/>
        </c:dLbls>
        <c:gapWidth val="219"/>
        <c:overlap val="-27"/>
        <c:axId val="450545080"/>
        <c:axId val="450545472"/>
      </c:barChart>
      <c:catAx>
        <c:axId val="45054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5472"/>
        <c:crosses val="autoZero"/>
        <c:auto val="1"/>
        <c:lblAlgn val="ctr"/>
        <c:lblOffset val="100"/>
        <c:noMultiLvlLbl val="0"/>
      </c:catAx>
      <c:valAx>
        <c:axId val="45054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r>
                  <a:rPr lang="en-US" baseline="0"/>
                  <a:t> (Thousands)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545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'El Paso graphs'!$BL$2:$BL$16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'El Paso graphs'!$BM$2:$BM$16</c:f>
              <c:numCache>
                <c:formatCode>General</c:formatCode>
                <c:ptCount val="15"/>
                <c:pt idx="0">
                  <c:v>679568</c:v>
                </c:pt>
                <c:pt idx="1">
                  <c:v>689163</c:v>
                </c:pt>
                <c:pt idx="2">
                  <c:v>696446</c:v>
                </c:pt>
                <c:pt idx="3">
                  <c:v>705200</c:v>
                </c:pt>
                <c:pt idx="4">
                  <c:v>717652</c:v>
                </c:pt>
                <c:pt idx="5">
                  <c:v>728095</c:v>
                </c:pt>
                <c:pt idx="6">
                  <c:v>744795</c:v>
                </c:pt>
                <c:pt idx="7">
                  <c:v>755578</c:v>
                </c:pt>
                <c:pt idx="8">
                  <c:v>769930</c:v>
                </c:pt>
                <c:pt idx="9">
                  <c:v>786759</c:v>
                </c:pt>
                <c:pt idx="10">
                  <c:v>800647</c:v>
                </c:pt>
                <c:pt idx="11">
                  <c:v>817982</c:v>
                </c:pt>
                <c:pt idx="12">
                  <c:v>827398</c:v>
                </c:pt>
                <c:pt idx="13">
                  <c:v>831324</c:v>
                </c:pt>
                <c:pt idx="14">
                  <c:v>833487</c:v>
                </c:pt>
              </c:numCache>
            </c:numRef>
          </c:val>
          <c:extLst xmlns:c16r2="http://schemas.microsoft.com/office/drawing/2015/06/chart">
            <c:ext xmlns:c16="http://schemas.microsoft.com/office/drawing/2014/chart" uri="{C3380CC4-5D6E-409C-BE32-E72D297353CC}">
              <c16:uniqueId val="{00000000-163E-48E7-A278-C3C3E68D887D}"/>
            </c:ext>
          </c:extLst>
        </c:ser>
        <c:dLbls>
          <c:showLegendKey val="0"/>
          <c:showVal val="0"/>
          <c:showCatName val="0"/>
          <c:showSerName val="0"/>
          <c:showPercent val="0"/>
          <c:showBubbleSize val="0"/>
        </c:dLbls>
        <c:gapWidth val="219"/>
        <c:overlap val="-27"/>
        <c:axId val="225566408"/>
        <c:axId val="225566800"/>
      </c:barChart>
      <c:catAx>
        <c:axId val="22556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6800"/>
        <c:crosses val="autoZero"/>
        <c:auto val="1"/>
        <c:lblAlgn val="ctr"/>
        <c:lblOffset val="100"/>
        <c:noMultiLvlLbl val="0"/>
      </c:catAx>
      <c:valAx>
        <c:axId val="225566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6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'El Paso graphs'!$BS$7:$BS$12</c:f>
              <c:numCache>
                <c:formatCode>General</c:formatCode>
                <c:ptCount val="6"/>
                <c:pt idx="0">
                  <c:v>2005</c:v>
                </c:pt>
                <c:pt idx="1">
                  <c:v>2006</c:v>
                </c:pt>
                <c:pt idx="2">
                  <c:v>2007</c:v>
                </c:pt>
                <c:pt idx="3">
                  <c:v>2008</c:v>
                </c:pt>
                <c:pt idx="4">
                  <c:v>2009</c:v>
                </c:pt>
                <c:pt idx="5">
                  <c:v>2010</c:v>
                </c:pt>
              </c:numCache>
            </c:numRef>
          </c:cat>
          <c:val>
            <c:numRef>
              <c:f>'El Paso graphs'!$BT$7:$BT$12</c:f>
              <c:numCache>
                <c:formatCode>General</c:formatCode>
                <c:ptCount val="6"/>
                <c:pt idx="0">
                  <c:v>661.51900000000001</c:v>
                </c:pt>
                <c:pt idx="1">
                  <c:v>686.00599999999997</c:v>
                </c:pt>
                <c:pt idx="2">
                  <c:v>710.49299999999994</c:v>
                </c:pt>
                <c:pt idx="3">
                  <c:v>734.9799999999999</c:v>
                </c:pt>
                <c:pt idx="4">
                  <c:v>759.46699999999987</c:v>
                </c:pt>
                <c:pt idx="5">
                  <c:v>783.95399999999995</c:v>
                </c:pt>
              </c:numCache>
            </c:numRef>
          </c:val>
          <c:extLst xmlns:c16r2="http://schemas.microsoft.com/office/drawing/2015/06/chart">
            <c:ext xmlns:c16="http://schemas.microsoft.com/office/drawing/2014/chart" uri="{C3380CC4-5D6E-409C-BE32-E72D297353CC}">
              <c16:uniqueId val="{00000000-E36D-4E30-8EBC-1BA48A80968C}"/>
            </c:ext>
          </c:extLst>
        </c:ser>
        <c:dLbls>
          <c:showLegendKey val="0"/>
          <c:showVal val="0"/>
          <c:showCatName val="0"/>
          <c:showSerName val="0"/>
          <c:showPercent val="0"/>
          <c:showBubbleSize val="0"/>
        </c:dLbls>
        <c:gapWidth val="219"/>
        <c:overlap val="-27"/>
        <c:axId val="225567584"/>
        <c:axId val="225567976"/>
      </c:barChart>
      <c:catAx>
        <c:axId val="22556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7976"/>
        <c:crosses val="autoZero"/>
        <c:auto val="1"/>
        <c:lblAlgn val="ctr"/>
        <c:lblOffset val="100"/>
        <c:noMultiLvlLbl val="0"/>
      </c:catAx>
      <c:valAx>
        <c:axId val="225567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Persons</a:t>
                </a:r>
                <a:r>
                  <a:rPr lang="en-US" baseline="0"/>
                  <a:t> (Thousands)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33135066749749"/>
          <c:y val="0.17171296296296298"/>
          <c:w val="0.8652897524500085"/>
          <c:h val="0.61498432487605714"/>
        </c:manualLayout>
      </c:layout>
      <c:barChart>
        <c:barDir val="col"/>
        <c:grouping val="clustered"/>
        <c:varyColors val="0"/>
        <c:ser>
          <c:idx val="0"/>
          <c:order val="0"/>
          <c:tx>
            <c:v>Rio Grande County</c:v>
          </c:tx>
          <c:spPr>
            <a:solidFill>
              <a:schemeClr val="accent1">
                <a:shade val="65000"/>
              </a:schemeClr>
            </a:solidFill>
            <a:ln>
              <a:noFill/>
            </a:ln>
            <a:effectLst/>
          </c:spPr>
          <c:invertIfNegative val="0"/>
          <c:cat>
            <c:numRef>
              <c:f>Sheet1!$A$57:$A$72</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Sheet1!$B$57:$B$72</c:f>
              <c:numCache>
                <c:formatCode>General</c:formatCode>
                <c:ptCount val="16"/>
                <c:pt idx="0">
                  <c:v>40.200000000000003</c:v>
                </c:pt>
                <c:pt idx="1">
                  <c:v>39.299999999999997</c:v>
                </c:pt>
                <c:pt idx="2">
                  <c:v>39.200000000000003</c:v>
                </c:pt>
                <c:pt idx="3">
                  <c:v>40</c:v>
                </c:pt>
                <c:pt idx="4">
                  <c:v>38.4</c:v>
                </c:pt>
                <c:pt idx="5">
                  <c:v>40.4</c:v>
                </c:pt>
                <c:pt idx="6">
                  <c:v>40.299999999999997</c:v>
                </c:pt>
                <c:pt idx="7">
                  <c:v>39.700000000000003</c:v>
                </c:pt>
                <c:pt idx="8">
                  <c:v>37.799999999999997</c:v>
                </c:pt>
                <c:pt idx="9">
                  <c:v>38.799999999999997</c:v>
                </c:pt>
                <c:pt idx="10">
                  <c:v>39.6</c:v>
                </c:pt>
                <c:pt idx="11">
                  <c:v>39.200000000000003</c:v>
                </c:pt>
                <c:pt idx="12">
                  <c:v>41.4</c:v>
                </c:pt>
                <c:pt idx="13">
                  <c:v>38.799999999999997</c:v>
                </c:pt>
                <c:pt idx="14">
                  <c:v>40.6</c:v>
                </c:pt>
                <c:pt idx="15">
                  <c:v>41.6</c:v>
                </c:pt>
              </c:numCache>
            </c:numRef>
          </c:val>
          <c:extLst xmlns:c16r2="http://schemas.microsoft.com/office/drawing/2015/06/chart">
            <c:ext xmlns:c16="http://schemas.microsoft.com/office/drawing/2014/chart" uri="{C3380CC4-5D6E-409C-BE32-E72D297353CC}">
              <c16:uniqueId val="{00000000-4144-47D0-8895-F7A594828364}"/>
            </c:ext>
          </c:extLst>
        </c:ser>
        <c:ser>
          <c:idx val="1"/>
          <c:order val="1"/>
          <c:tx>
            <c:v>Bernalillo County</c:v>
          </c:tx>
          <c:spPr>
            <a:solidFill>
              <a:schemeClr val="accent1"/>
            </a:solidFill>
            <a:ln>
              <a:noFill/>
            </a:ln>
            <a:effectLst/>
          </c:spPr>
          <c:invertIfNegative val="0"/>
          <c:cat>
            <c:numRef>
              <c:f>Sheet1!$A$57:$A$72</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Sheet1!$C$57:$C$72</c:f>
              <c:numCache>
                <c:formatCode>General</c:formatCode>
                <c:ptCount val="16"/>
                <c:pt idx="0">
                  <c:v>57.3</c:v>
                </c:pt>
                <c:pt idx="1">
                  <c:v>57.1</c:v>
                </c:pt>
                <c:pt idx="2">
                  <c:v>56.5</c:v>
                </c:pt>
                <c:pt idx="3">
                  <c:v>57.5</c:v>
                </c:pt>
                <c:pt idx="4">
                  <c:v>55.9</c:v>
                </c:pt>
                <c:pt idx="5">
                  <c:v>57.4</c:v>
                </c:pt>
                <c:pt idx="6">
                  <c:v>56.9</c:v>
                </c:pt>
                <c:pt idx="7">
                  <c:v>56.7</c:v>
                </c:pt>
                <c:pt idx="8">
                  <c:v>56.1</c:v>
                </c:pt>
                <c:pt idx="9">
                  <c:v>56.6</c:v>
                </c:pt>
                <c:pt idx="10">
                  <c:v>56.8</c:v>
                </c:pt>
                <c:pt idx="11">
                  <c:v>56.5</c:v>
                </c:pt>
                <c:pt idx="12">
                  <c:v>58.1</c:v>
                </c:pt>
                <c:pt idx="13">
                  <c:v>56.2</c:v>
                </c:pt>
                <c:pt idx="14">
                  <c:v>57.4</c:v>
                </c:pt>
                <c:pt idx="15">
                  <c:v>57.4</c:v>
                </c:pt>
              </c:numCache>
            </c:numRef>
          </c:val>
          <c:extLst xmlns:c16r2="http://schemas.microsoft.com/office/drawing/2015/06/chart">
            <c:ext xmlns:c16="http://schemas.microsoft.com/office/drawing/2014/chart" uri="{C3380CC4-5D6E-409C-BE32-E72D297353CC}">
              <c16:uniqueId val="{00000001-4144-47D0-8895-F7A594828364}"/>
            </c:ext>
          </c:extLst>
        </c:ser>
        <c:ser>
          <c:idx val="2"/>
          <c:order val="2"/>
          <c:tx>
            <c:v>El Paso County</c:v>
          </c:tx>
          <c:spPr>
            <a:solidFill>
              <a:schemeClr val="accent1">
                <a:tint val="65000"/>
              </a:schemeClr>
            </a:solidFill>
            <a:ln>
              <a:noFill/>
            </a:ln>
            <a:effectLst/>
          </c:spPr>
          <c:invertIfNegative val="0"/>
          <c:cat>
            <c:numRef>
              <c:f>Sheet1!$A$57:$A$72</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Sheet1!$D$57:$D$72</c:f>
              <c:numCache>
                <c:formatCode>General</c:formatCode>
                <c:ptCount val="16"/>
                <c:pt idx="0">
                  <c:v>65.400000000000006</c:v>
                </c:pt>
                <c:pt idx="1">
                  <c:v>65</c:v>
                </c:pt>
                <c:pt idx="2">
                  <c:v>64.7</c:v>
                </c:pt>
                <c:pt idx="3">
                  <c:v>65.3</c:v>
                </c:pt>
                <c:pt idx="4">
                  <c:v>63.7</c:v>
                </c:pt>
                <c:pt idx="5">
                  <c:v>64.900000000000006</c:v>
                </c:pt>
                <c:pt idx="6">
                  <c:v>65.099999999999994</c:v>
                </c:pt>
                <c:pt idx="7">
                  <c:v>64.7</c:v>
                </c:pt>
                <c:pt idx="8">
                  <c:v>64.099999999999994</c:v>
                </c:pt>
                <c:pt idx="9">
                  <c:v>65.099999999999994</c:v>
                </c:pt>
                <c:pt idx="10">
                  <c:v>64.400000000000006</c:v>
                </c:pt>
                <c:pt idx="11">
                  <c:v>65</c:v>
                </c:pt>
                <c:pt idx="12">
                  <c:v>65.8</c:v>
                </c:pt>
                <c:pt idx="13">
                  <c:v>64.099999999999994</c:v>
                </c:pt>
                <c:pt idx="14">
                  <c:v>65.3</c:v>
                </c:pt>
                <c:pt idx="15">
                  <c:v>65</c:v>
                </c:pt>
              </c:numCache>
            </c:numRef>
          </c:val>
          <c:extLst xmlns:c16r2="http://schemas.microsoft.com/office/drawing/2015/06/chart">
            <c:ext xmlns:c16="http://schemas.microsoft.com/office/drawing/2014/chart" uri="{C3380CC4-5D6E-409C-BE32-E72D297353CC}">
              <c16:uniqueId val="{00000002-4144-47D0-8895-F7A594828364}"/>
            </c:ext>
          </c:extLst>
        </c:ser>
        <c:dLbls>
          <c:showLegendKey val="0"/>
          <c:showVal val="0"/>
          <c:showCatName val="0"/>
          <c:showSerName val="0"/>
          <c:showPercent val="0"/>
          <c:showBubbleSize val="0"/>
        </c:dLbls>
        <c:gapWidth val="219"/>
        <c:overlap val="-27"/>
        <c:axId val="225568760"/>
        <c:axId val="225569152"/>
      </c:barChart>
      <c:catAx>
        <c:axId val="22556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9152"/>
        <c:crosses val="autoZero"/>
        <c:auto val="1"/>
        <c:lblAlgn val="ctr"/>
        <c:lblOffset val="100"/>
        <c:noMultiLvlLbl val="0"/>
      </c:catAx>
      <c:valAx>
        <c:axId val="22556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Degrees (F)</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68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2000</c:v>
          </c:tx>
          <c:spPr>
            <a:solidFill>
              <a:schemeClr val="accent1"/>
            </a:solidFill>
            <a:ln>
              <a:noFill/>
            </a:ln>
            <a:effectLst/>
          </c:spPr>
          <c:invertIfNegative val="0"/>
          <c:cat>
            <c:strLit>
              <c:ptCount val="10"/>
              <c:pt idx="0">
                <c:v>Bernalillo</c:v>
              </c:pt>
              <c:pt idx="1">
                <c:v> Dona Ana</c:v>
              </c:pt>
              <c:pt idx="2">
                <c:v> Los Alamos</c:v>
              </c:pt>
              <c:pt idx="3">
                <c:v> Rio Arriba</c:v>
              </c:pt>
              <c:pt idx="4">
                <c:v> Sandoval</c:v>
              </c:pt>
              <c:pt idx="5">
                <c:v> Santa Fe</c:v>
              </c:pt>
              <c:pt idx="6">
                <c:v> Sierra</c:v>
              </c:pt>
              <c:pt idx="7">
                <c:v> Socorro</c:v>
              </c:pt>
              <c:pt idx="8">
                <c:v> Taos</c:v>
              </c:pt>
              <c:pt idx="9">
                <c:v> Valencia</c:v>
              </c:pt>
            </c:strLit>
          </c:cat>
          <c:val>
            <c:numRef>
              <c:f>'[Water Use Analysis (7).xlsx]TO-WTotl'!$B$9:$B$18</c:f>
              <c:numCache>
                <c:formatCode>General</c:formatCode>
                <c:ptCount val="10"/>
                <c:pt idx="0">
                  <c:v>170.04</c:v>
                </c:pt>
                <c:pt idx="1">
                  <c:v>493.74</c:v>
                </c:pt>
                <c:pt idx="2">
                  <c:v>4.1100000000000003</c:v>
                </c:pt>
                <c:pt idx="3">
                  <c:v>103.9</c:v>
                </c:pt>
                <c:pt idx="4">
                  <c:v>72.489999999999995</c:v>
                </c:pt>
                <c:pt idx="5">
                  <c:v>46.21</c:v>
                </c:pt>
                <c:pt idx="6">
                  <c:v>33.25</c:v>
                </c:pt>
                <c:pt idx="7">
                  <c:v>160.81</c:v>
                </c:pt>
                <c:pt idx="8">
                  <c:v>92.12</c:v>
                </c:pt>
                <c:pt idx="9">
                  <c:v>159.27000000000001</c:v>
                </c:pt>
              </c:numCache>
            </c:numRef>
          </c:val>
          <c:extLst xmlns:c16r2="http://schemas.microsoft.com/office/drawing/2015/06/chart">
            <c:ext xmlns:c16="http://schemas.microsoft.com/office/drawing/2014/chart" uri="{C3380CC4-5D6E-409C-BE32-E72D297353CC}">
              <c16:uniqueId val="{00000000-2960-493D-933E-E83AC58C8145}"/>
            </c:ext>
          </c:extLst>
        </c:ser>
        <c:ser>
          <c:idx val="1"/>
          <c:order val="1"/>
          <c:tx>
            <c:v>2005</c:v>
          </c:tx>
          <c:spPr>
            <a:solidFill>
              <a:schemeClr val="accent2"/>
            </a:solidFill>
            <a:ln>
              <a:noFill/>
            </a:ln>
            <a:effectLst/>
          </c:spPr>
          <c:invertIfNegative val="0"/>
          <c:cat>
            <c:strLit>
              <c:ptCount val="10"/>
              <c:pt idx="0">
                <c:v>Bernalillo</c:v>
              </c:pt>
              <c:pt idx="1">
                <c:v> Dona Ana</c:v>
              </c:pt>
              <c:pt idx="2">
                <c:v> Los Alamos</c:v>
              </c:pt>
              <c:pt idx="3">
                <c:v> Rio Arriba</c:v>
              </c:pt>
              <c:pt idx="4">
                <c:v> Sandoval</c:v>
              </c:pt>
              <c:pt idx="5">
                <c:v> Santa Fe</c:v>
              </c:pt>
              <c:pt idx="6">
                <c:v> Sierra</c:v>
              </c:pt>
              <c:pt idx="7">
                <c:v> Socorro</c:v>
              </c:pt>
              <c:pt idx="8">
                <c:v> Taos</c:v>
              </c:pt>
              <c:pt idx="9">
                <c:v> Valencia</c:v>
              </c:pt>
            </c:strLit>
          </c:cat>
          <c:val>
            <c:numRef>
              <c:f>'[Water Use Analysis (7).xlsx]TO-WTotl'!$C$9:$C$18</c:f>
              <c:numCache>
                <c:formatCode>General</c:formatCode>
                <c:ptCount val="10"/>
                <c:pt idx="0">
                  <c:v>149.86000000000001</c:v>
                </c:pt>
                <c:pt idx="1">
                  <c:v>465.20000000000005</c:v>
                </c:pt>
                <c:pt idx="2">
                  <c:v>3.82</c:v>
                </c:pt>
                <c:pt idx="3">
                  <c:v>110.14</c:v>
                </c:pt>
                <c:pt idx="4">
                  <c:v>69.289999999999992</c:v>
                </c:pt>
                <c:pt idx="5">
                  <c:v>47.36</c:v>
                </c:pt>
                <c:pt idx="6">
                  <c:v>40.590000000000003</c:v>
                </c:pt>
                <c:pt idx="7">
                  <c:v>145.57999999999998</c:v>
                </c:pt>
                <c:pt idx="8">
                  <c:v>108.27000000000001</c:v>
                </c:pt>
                <c:pt idx="9">
                  <c:v>173.44</c:v>
                </c:pt>
              </c:numCache>
            </c:numRef>
          </c:val>
          <c:extLst xmlns:c16r2="http://schemas.microsoft.com/office/drawing/2015/06/chart">
            <c:ext xmlns:c16="http://schemas.microsoft.com/office/drawing/2014/chart" uri="{C3380CC4-5D6E-409C-BE32-E72D297353CC}">
              <c16:uniqueId val="{00000001-2960-493D-933E-E83AC58C8145}"/>
            </c:ext>
          </c:extLst>
        </c:ser>
        <c:ser>
          <c:idx val="2"/>
          <c:order val="2"/>
          <c:tx>
            <c:v>2010</c:v>
          </c:tx>
          <c:spPr>
            <a:solidFill>
              <a:schemeClr val="accent6"/>
            </a:solidFill>
            <a:ln>
              <a:noFill/>
            </a:ln>
            <a:effectLst/>
          </c:spPr>
          <c:invertIfNegative val="0"/>
          <c:cat>
            <c:strLit>
              <c:ptCount val="10"/>
              <c:pt idx="0">
                <c:v>Bernalillo</c:v>
              </c:pt>
              <c:pt idx="1">
                <c:v> Dona Ana</c:v>
              </c:pt>
              <c:pt idx="2">
                <c:v> Los Alamos</c:v>
              </c:pt>
              <c:pt idx="3">
                <c:v> Rio Arriba</c:v>
              </c:pt>
              <c:pt idx="4">
                <c:v> Sandoval</c:v>
              </c:pt>
              <c:pt idx="5">
                <c:v> Santa Fe</c:v>
              </c:pt>
              <c:pt idx="6">
                <c:v> Sierra</c:v>
              </c:pt>
              <c:pt idx="7">
                <c:v> Socorro</c:v>
              </c:pt>
              <c:pt idx="8">
                <c:v> Taos</c:v>
              </c:pt>
              <c:pt idx="9">
                <c:v> Valencia</c:v>
              </c:pt>
            </c:strLit>
          </c:cat>
          <c:val>
            <c:numRef>
              <c:f>'[Water Use Analysis (7).xlsx]TO-WTotl'!$D$9:$D$18</c:f>
              <c:numCache>
                <c:formatCode>General</c:formatCode>
                <c:ptCount val="10"/>
                <c:pt idx="0">
                  <c:v>149</c:v>
                </c:pt>
                <c:pt idx="1">
                  <c:v>397.24</c:v>
                </c:pt>
                <c:pt idx="2">
                  <c:v>3.63</c:v>
                </c:pt>
                <c:pt idx="3">
                  <c:v>107.07</c:v>
                </c:pt>
                <c:pt idx="4">
                  <c:v>65.539999999999992</c:v>
                </c:pt>
                <c:pt idx="5">
                  <c:v>49.809999999999995</c:v>
                </c:pt>
                <c:pt idx="6">
                  <c:v>42.760000000000005</c:v>
                </c:pt>
                <c:pt idx="7">
                  <c:v>129.36000000000001</c:v>
                </c:pt>
                <c:pt idx="8">
                  <c:v>106.46000000000001</c:v>
                </c:pt>
                <c:pt idx="9">
                  <c:v>163.55999999999997</c:v>
                </c:pt>
              </c:numCache>
            </c:numRef>
          </c:val>
          <c:extLst xmlns:c16r2="http://schemas.microsoft.com/office/drawing/2015/06/chart">
            <c:ext xmlns:c16="http://schemas.microsoft.com/office/drawing/2014/chart" uri="{C3380CC4-5D6E-409C-BE32-E72D297353CC}">
              <c16:uniqueId val="{00000002-2960-493D-933E-E83AC58C8145}"/>
            </c:ext>
          </c:extLst>
        </c:ser>
        <c:dLbls>
          <c:showLegendKey val="0"/>
          <c:showVal val="0"/>
          <c:showCatName val="0"/>
          <c:showSerName val="0"/>
          <c:showPercent val="0"/>
          <c:showBubbleSize val="0"/>
        </c:dLbls>
        <c:gapWidth val="219"/>
        <c:overlap val="-27"/>
        <c:axId val="426409976"/>
        <c:axId val="325069336"/>
      </c:barChart>
      <c:catAx>
        <c:axId val="42640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069336"/>
        <c:crosses val="autoZero"/>
        <c:auto val="1"/>
        <c:lblAlgn val="ctr"/>
        <c:lblOffset val="100"/>
        <c:noMultiLvlLbl val="0"/>
      </c:catAx>
      <c:valAx>
        <c:axId val="325069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4.6772684752104769E-3"/>
              <c:y val="0.2473250928962156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409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Rio Grande County</c:v>
          </c:tx>
          <c:spPr>
            <a:solidFill>
              <a:schemeClr val="accent1">
                <a:shade val="65000"/>
              </a:schemeClr>
            </a:solidFill>
            <a:ln>
              <a:noFill/>
            </a:ln>
            <a:effectLst/>
          </c:spPr>
          <c:invertIfNegative val="0"/>
          <c:cat>
            <c:numRef>
              <c:f>Sheet1!$A$76:$A$91</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Sheet1!$B$76:$B$91</c:f>
              <c:numCache>
                <c:formatCode>General</c:formatCode>
                <c:ptCount val="16"/>
                <c:pt idx="0">
                  <c:v>15.26</c:v>
                </c:pt>
                <c:pt idx="1">
                  <c:v>15.89</c:v>
                </c:pt>
                <c:pt idx="2">
                  <c:v>9.92</c:v>
                </c:pt>
                <c:pt idx="3">
                  <c:v>14.17</c:v>
                </c:pt>
                <c:pt idx="4">
                  <c:v>17.059999999999999</c:v>
                </c:pt>
                <c:pt idx="5">
                  <c:v>14.46</c:v>
                </c:pt>
                <c:pt idx="6">
                  <c:v>19.690000000000001</c:v>
                </c:pt>
                <c:pt idx="7">
                  <c:v>18.87</c:v>
                </c:pt>
                <c:pt idx="8">
                  <c:v>14.94</c:v>
                </c:pt>
                <c:pt idx="9">
                  <c:v>17.239999999999998</c:v>
                </c:pt>
                <c:pt idx="10">
                  <c:v>14.12</c:v>
                </c:pt>
                <c:pt idx="11">
                  <c:v>12.12</c:v>
                </c:pt>
                <c:pt idx="12">
                  <c:v>11</c:v>
                </c:pt>
                <c:pt idx="13">
                  <c:v>16.27</c:v>
                </c:pt>
                <c:pt idx="14">
                  <c:v>11.77</c:v>
                </c:pt>
                <c:pt idx="15">
                  <c:v>19.88</c:v>
                </c:pt>
              </c:numCache>
            </c:numRef>
          </c:val>
          <c:extLst xmlns:c16r2="http://schemas.microsoft.com/office/drawing/2015/06/chart">
            <c:ext xmlns:c16="http://schemas.microsoft.com/office/drawing/2014/chart" uri="{C3380CC4-5D6E-409C-BE32-E72D297353CC}">
              <c16:uniqueId val="{00000000-1AD8-4A30-8350-92F0AA60D2FB}"/>
            </c:ext>
          </c:extLst>
        </c:ser>
        <c:ser>
          <c:idx val="1"/>
          <c:order val="1"/>
          <c:tx>
            <c:v>Bernalillo County</c:v>
          </c:tx>
          <c:spPr>
            <a:solidFill>
              <a:schemeClr val="accent1"/>
            </a:solidFill>
            <a:ln>
              <a:noFill/>
            </a:ln>
            <a:effectLst/>
          </c:spPr>
          <c:invertIfNegative val="0"/>
          <c:cat>
            <c:numRef>
              <c:f>Sheet1!$A$76:$A$91</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Sheet1!$C$76:$C$91</c:f>
              <c:numCache>
                <c:formatCode>General</c:formatCode>
                <c:ptCount val="16"/>
                <c:pt idx="0">
                  <c:v>9.26</c:v>
                </c:pt>
                <c:pt idx="1">
                  <c:v>6.99</c:v>
                </c:pt>
                <c:pt idx="2">
                  <c:v>6.3</c:v>
                </c:pt>
                <c:pt idx="3">
                  <c:v>6.91</c:v>
                </c:pt>
                <c:pt idx="4">
                  <c:v>11.55</c:v>
                </c:pt>
                <c:pt idx="5">
                  <c:v>11.08</c:v>
                </c:pt>
                <c:pt idx="6">
                  <c:v>12.31</c:v>
                </c:pt>
                <c:pt idx="7">
                  <c:v>9.5399999999999991</c:v>
                </c:pt>
                <c:pt idx="8">
                  <c:v>8.6300000000000008</c:v>
                </c:pt>
                <c:pt idx="9">
                  <c:v>8.3000000000000007</c:v>
                </c:pt>
                <c:pt idx="10">
                  <c:v>9.1</c:v>
                </c:pt>
                <c:pt idx="11">
                  <c:v>5.63</c:v>
                </c:pt>
                <c:pt idx="12">
                  <c:v>5.5</c:v>
                </c:pt>
                <c:pt idx="13">
                  <c:v>9.61</c:v>
                </c:pt>
                <c:pt idx="14">
                  <c:v>7.85</c:v>
                </c:pt>
                <c:pt idx="15">
                  <c:v>12.09</c:v>
                </c:pt>
              </c:numCache>
            </c:numRef>
          </c:val>
          <c:extLst xmlns:c16r2="http://schemas.microsoft.com/office/drawing/2015/06/chart">
            <c:ext xmlns:c16="http://schemas.microsoft.com/office/drawing/2014/chart" uri="{C3380CC4-5D6E-409C-BE32-E72D297353CC}">
              <c16:uniqueId val="{00000001-1AD8-4A30-8350-92F0AA60D2FB}"/>
            </c:ext>
          </c:extLst>
        </c:ser>
        <c:ser>
          <c:idx val="2"/>
          <c:order val="2"/>
          <c:tx>
            <c:v>El Paso County</c:v>
          </c:tx>
          <c:spPr>
            <a:solidFill>
              <a:schemeClr val="accent1">
                <a:tint val="65000"/>
              </a:schemeClr>
            </a:solidFill>
            <a:ln>
              <a:noFill/>
            </a:ln>
            <a:effectLst/>
          </c:spPr>
          <c:invertIfNegative val="0"/>
          <c:cat>
            <c:numRef>
              <c:f>Sheet1!$A$76:$A$91</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Sheet1!$D$76:$D$91</c:f>
              <c:numCache>
                <c:formatCode>General</c:formatCode>
                <c:ptCount val="16"/>
                <c:pt idx="0">
                  <c:v>7.31</c:v>
                </c:pt>
                <c:pt idx="1">
                  <c:v>3.3</c:v>
                </c:pt>
                <c:pt idx="2">
                  <c:v>8.3000000000000007</c:v>
                </c:pt>
                <c:pt idx="3">
                  <c:v>5.05</c:v>
                </c:pt>
                <c:pt idx="4">
                  <c:v>13.96</c:v>
                </c:pt>
                <c:pt idx="5">
                  <c:v>12.53</c:v>
                </c:pt>
                <c:pt idx="6">
                  <c:v>13.73</c:v>
                </c:pt>
                <c:pt idx="7">
                  <c:v>9.23</c:v>
                </c:pt>
                <c:pt idx="8">
                  <c:v>12</c:v>
                </c:pt>
                <c:pt idx="9">
                  <c:v>9.09</c:v>
                </c:pt>
                <c:pt idx="10">
                  <c:v>7.07</c:v>
                </c:pt>
                <c:pt idx="11">
                  <c:v>5.17</c:v>
                </c:pt>
                <c:pt idx="12">
                  <c:v>7.2</c:v>
                </c:pt>
                <c:pt idx="13">
                  <c:v>9.23</c:v>
                </c:pt>
                <c:pt idx="14">
                  <c:v>11.86</c:v>
                </c:pt>
                <c:pt idx="15">
                  <c:v>14.15</c:v>
                </c:pt>
              </c:numCache>
            </c:numRef>
          </c:val>
          <c:extLst xmlns:c16r2="http://schemas.microsoft.com/office/drawing/2015/06/chart">
            <c:ext xmlns:c16="http://schemas.microsoft.com/office/drawing/2014/chart" uri="{C3380CC4-5D6E-409C-BE32-E72D297353CC}">
              <c16:uniqueId val="{00000002-1AD8-4A30-8350-92F0AA60D2FB}"/>
            </c:ext>
          </c:extLst>
        </c:ser>
        <c:dLbls>
          <c:showLegendKey val="0"/>
          <c:showVal val="0"/>
          <c:showCatName val="0"/>
          <c:showSerName val="0"/>
          <c:showPercent val="0"/>
          <c:showBubbleSize val="0"/>
        </c:dLbls>
        <c:gapWidth val="219"/>
        <c:overlap val="-27"/>
        <c:axId val="477229304"/>
        <c:axId val="477229696"/>
      </c:barChart>
      <c:catAx>
        <c:axId val="477229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229696"/>
        <c:crosses val="autoZero"/>
        <c:auto val="1"/>
        <c:lblAlgn val="ctr"/>
        <c:lblOffset val="100"/>
        <c:noMultiLvlLbl val="0"/>
      </c:catAx>
      <c:valAx>
        <c:axId val="47722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inches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229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Rio Grande County</c:v>
          </c:tx>
          <c:spPr>
            <a:solidFill>
              <a:schemeClr val="accent1">
                <a:shade val="76000"/>
              </a:schemeClr>
            </a:solidFill>
            <a:ln>
              <a:noFill/>
            </a:ln>
            <a:effectLst/>
          </c:spPr>
          <c:invertIfNegative val="0"/>
          <c:cat>
            <c:numRef>
              <c:f>Sheet1!$D$27:$D$41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Sheet1!$E$27:$E$41</c:f>
              <c:numCache>
                <c:formatCode>General</c:formatCode>
                <c:ptCount val="15"/>
                <c:pt idx="0">
                  <c:v>538.9</c:v>
                </c:pt>
                <c:pt idx="1">
                  <c:v>1002</c:v>
                </c:pt>
                <c:pt idx="2">
                  <c:v>212.9</c:v>
                </c:pt>
                <c:pt idx="3">
                  <c:v>440.9</c:v>
                </c:pt>
                <c:pt idx="4">
                  <c:v>727</c:v>
                </c:pt>
                <c:pt idx="5">
                  <c:v>1096</c:v>
                </c:pt>
                <c:pt idx="6">
                  <c:v>787.6</c:v>
                </c:pt>
                <c:pt idx="7">
                  <c:v>980.9</c:v>
                </c:pt>
                <c:pt idx="8">
                  <c:v>978.1</c:v>
                </c:pt>
                <c:pt idx="9">
                  <c:v>819.2</c:v>
                </c:pt>
                <c:pt idx="10">
                  <c:v>745</c:v>
                </c:pt>
                <c:pt idx="11">
                  <c:v>694.4</c:v>
                </c:pt>
                <c:pt idx="12">
                  <c:v>560.6</c:v>
                </c:pt>
                <c:pt idx="13">
                  <c:v>634.9</c:v>
                </c:pt>
                <c:pt idx="14">
                  <c:v>882.3</c:v>
                </c:pt>
              </c:numCache>
            </c:numRef>
          </c:val>
          <c:extLst xmlns:c16r2="http://schemas.microsoft.com/office/drawing/2015/06/chart">
            <c:ext xmlns:c16="http://schemas.microsoft.com/office/drawing/2014/chart" uri="{C3380CC4-5D6E-409C-BE32-E72D297353CC}">
              <c16:uniqueId val="{00000000-F353-46FE-89FA-553CB578586C}"/>
            </c:ext>
          </c:extLst>
        </c:ser>
        <c:ser>
          <c:idx val="1"/>
          <c:order val="1"/>
          <c:tx>
            <c:v>Bernalillo County</c:v>
          </c:tx>
          <c:spPr>
            <a:solidFill>
              <a:schemeClr val="accent1">
                <a:tint val="77000"/>
              </a:schemeClr>
            </a:solidFill>
            <a:ln>
              <a:noFill/>
            </a:ln>
            <a:effectLst/>
          </c:spPr>
          <c:invertIfNegative val="0"/>
          <c:cat>
            <c:numRef>
              <c:f>Sheet1!$D$27:$D$41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Sheet1!$F$27:$F$41</c:f>
              <c:numCache>
                <c:formatCode>General</c:formatCode>
                <c:ptCount val="15"/>
                <c:pt idx="0">
                  <c:v>772.8</c:v>
                </c:pt>
                <c:pt idx="1">
                  <c:v>814.9</c:v>
                </c:pt>
                <c:pt idx="2">
                  <c:v>485</c:v>
                </c:pt>
                <c:pt idx="3">
                  <c:v>418.25</c:v>
                </c:pt>
                <c:pt idx="4">
                  <c:v>737.15</c:v>
                </c:pt>
                <c:pt idx="5">
                  <c:v>1620</c:v>
                </c:pt>
                <c:pt idx="6">
                  <c:v>724.6</c:v>
                </c:pt>
                <c:pt idx="7">
                  <c:v>958.25</c:v>
                </c:pt>
                <c:pt idx="8">
                  <c:v>1541</c:v>
                </c:pt>
                <c:pt idx="9">
                  <c:v>1143.5</c:v>
                </c:pt>
                <c:pt idx="10">
                  <c:v>1065.5</c:v>
                </c:pt>
                <c:pt idx="11">
                  <c:v>636.25</c:v>
                </c:pt>
                <c:pt idx="12">
                  <c:v>557.25</c:v>
                </c:pt>
                <c:pt idx="13">
                  <c:v>566.70000000000005</c:v>
                </c:pt>
                <c:pt idx="14">
                  <c:v>624.9</c:v>
                </c:pt>
              </c:numCache>
            </c:numRef>
          </c:val>
          <c:extLst xmlns:c16r2="http://schemas.microsoft.com/office/drawing/2015/06/chart">
            <c:ext xmlns:c16="http://schemas.microsoft.com/office/drawing/2014/chart" uri="{C3380CC4-5D6E-409C-BE32-E72D297353CC}">
              <c16:uniqueId val="{00000001-F353-46FE-89FA-553CB578586C}"/>
            </c:ext>
          </c:extLst>
        </c:ser>
        <c:dLbls>
          <c:showLegendKey val="0"/>
          <c:showVal val="0"/>
          <c:showCatName val="0"/>
          <c:showSerName val="0"/>
          <c:showPercent val="0"/>
          <c:showBubbleSize val="0"/>
        </c:dLbls>
        <c:gapWidth val="219"/>
        <c:overlap val="-27"/>
        <c:axId val="477230480"/>
        <c:axId val="477230872"/>
      </c:barChart>
      <c:catAx>
        <c:axId val="47723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230872"/>
        <c:crosses val="autoZero"/>
        <c:auto val="1"/>
        <c:lblAlgn val="ctr"/>
        <c:lblOffset val="100"/>
        <c:noMultiLvlLbl val="0"/>
      </c:catAx>
      <c:valAx>
        <c:axId val="477230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Discharge (cubic feet per second)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23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2005</c:v>
          </c:tx>
          <c:spPr>
            <a:solidFill>
              <a:schemeClr val="accent1"/>
            </a:solidFill>
            <a:ln>
              <a:noFill/>
            </a:ln>
            <a:effectLst/>
          </c:spPr>
          <c:invertIfNegative val="0"/>
          <c:cat>
            <c:strLit>
              <c:ptCount val="15"/>
              <c:pt idx="0">
                <c:v>Brewster</c:v>
              </c:pt>
              <c:pt idx="1">
                <c:v> Cameron</c:v>
              </c:pt>
              <c:pt idx="2">
                <c:v> Dimmit</c:v>
              </c:pt>
              <c:pt idx="3">
                <c:v> El Paso</c:v>
              </c:pt>
              <c:pt idx="4">
                <c:v> Hidalgo</c:v>
              </c:pt>
              <c:pt idx="5">
                <c:v> Hudspeth</c:v>
              </c:pt>
              <c:pt idx="6">
                <c:v> Jeff Davis</c:v>
              </c:pt>
              <c:pt idx="7">
                <c:v> Kinney</c:v>
              </c:pt>
              <c:pt idx="8">
                <c:v> Maverick</c:v>
              </c:pt>
              <c:pt idx="9">
                <c:v> Presidio</c:v>
              </c:pt>
              <c:pt idx="10">
                <c:v> Starr</c:v>
              </c:pt>
              <c:pt idx="11">
                <c:v> Terrell</c:v>
              </c:pt>
              <c:pt idx="12">
                <c:v> Val Verde</c:v>
              </c:pt>
              <c:pt idx="13">
                <c:v> Webb</c:v>
              </c:pt>
              <c:pt idx="14">
                <c:v> Zapata</c:v>
              </c:pt>
            </c:strLit>
          </c:cat>
          <c:val>
            <c:numRef>
              <c:f>'[Water Use Analysis (7).xlsx]TO-WTotl'!$C$19:$C$33</c:f>
              <c:numCache>
                <c:formatCode>General</c:formatCode>
                <c:ptCount val="15"/>
                <c:pt idx="0">
                  <c:v>8.61</c:v>
                </c:pt>
                <c:pt idx="1">
                  <c:v>210.13</c:v>
                </c:pt>
                <c:pt idx="2">
                  <c:v>6.29</c:v>
                </c:pt>
                <c:pt idx="3">
                  <c:v>267.27999999999997</c:v>
                </c:pt>
                <c:pt idx="4">
                  <c:v>394.40999999999997</c:v>
                </c:pt>
                <c:pt idx="5">
                  <c:v>149.47</c:v>
                </c:pt>
                <c:pt idx="6">
                  <c:v>3.94</c:v>
                </c:pt>
                <c:pt idx="7">
                  <c:v>5.2499999999999991</c:v>
                </c:pt>
                <c:pt idx="8">
                  <c:v>52.029999999999994</c:v>
                </c:pt>
                <c:pt idx="9">
                  <c:v>8.0300000000000011</c:v>
                </c:pt>
                <c:pt idx="10">
                  <c:v>17.190000000000001</c:v>
                </c:pt>
                <c:pt idx="11">
                  <c:v>1.05</c:v>
                </c:pt>
                <c:pt idx="12">
                  <c:v>17.360000000000003</c:v>
                </c:pt>
                <c:pt idx="13">
                  <c:v>88.77000000000001</c:v>
                </c:pt>
                <c:pt idx="14">
                  <c:v>5.63</c:v>
                </c:pt>
              </c:numCache>
            </c:numRef>
          </c:val>
          <c:extLst xmlns:c16r2="http://schemas.microsoft.com/office/drawing/2015/06/chart">
            <c:ext xmlns:c16="http://schemas.microsoft.com/office/drawing/2014/chart" uri="{C3380CC4-5D6E-409C-BE32-E72D297353CC}">
              <c16:uniqueId val="{00000000-B6FD-481D-B246-D542DC5BEEAA}"/>
            </c:ext>
          </c:extLst>
        </c:ser>
        <c:ser>
          <c:idx val="1"/>
          <c:order val="1"/>
          <c:tx>
            <c:v>2010</c:v>
          </c:tx>
          <c:spPr>
            <a:solidFill>
              <a:schemeClr val="accent2"/>
            </a:solidFill>
            <a:ln>
              <a:noFill/>
            </a:ln>
            <a:effectLst/>
          </c:spPr>
          <c:invertIfNegative val="0"/>
          <c:cat>
            <c:strLit>
              <c:ptCount val="15"/>
              <c:pt idx="0">
                <c:v>Brewster</c:v>
              </c:pt>
              <c:pt idx="1">
                <c:v> Cameron</c:v>
              </c:pt>
              <c:pt idx="2">
                <c:v> Dimmit</c:v>
              </c:pt>
              <c:pt idx="3">
                <c:v> El Paso</c:v>
              </c:pt>
              <c:pt idx="4">
                <c:v> Hidalgo</c:v>
              </c:pt>
              <c:pt idx="5">
                <c:v> Hudspeth</c:v>
              </c:pt>
              <c:pt idx="6">
                <c:v> Jeff Davis</c:v>
              </c:pt>
              <c:pt idx="7">
                <c:v> Kinney</c:v>
              </c:pt>
              <c:pt idx="8">
                <c:v> Maverick</c:v>
              </c:pt>
              <c:pt idx="9">
                <c:v> Presidio</c:v>
              </c:pt>
              <c:pt idx="10">
                <c:v> Starr</c:v>
              </c:pt>
              <c:pt idx="11">
                <c:v> Terrell</c:v>
              </c:pt>
              <c:pt idx="12">
                <c:v> Val Verde</c:v>
              </c:pt>
              <c:pt idx="13">
                <c:v> Webb</c:v>
              </c:pt>
              <c:pt idx="14">
                <c:v> Zapata</c:v>
              </c:pt>
            </c:strLit>
          </c:cat>
          <c:val>
            <c:numRef>
              <c:f>'[Water Use Analysis (7).xlsx]TO-WTotl'!$D$19:$D$33</c:f>
              <c:numCache>
                <c:formatCode>General</c:formatCode>
                <c:ptCount val="15"/>
                <c:pt idx="0">
                  <c:v>3.7199999999999998</c:v>
                </c:pt>
                <c:pt idx="1">
                  <c:v>281.47999999999996</c:v>
                </c:pt>
                <c:pt idx="2">
                  <c:v>11.159999999999998</c:v>
                </c:pt>
                <c:pt idx="3">
                  <c:v>277.47000000000003</c:v>
                </c:pt>
                <c:pt idx="4">
                  <c:v>470.22</c:v>
                </c:pt>
                <c:pt idx="5">
                  <c:v>119.95</c:v>
                </c:pt>
                <c:pt idx="6">
                  <c:v>2.74</c:v>
                </c:pt>
                <c:pt idx="7">
                  <c:v>2.2300000000000004</c:v>
                </c:pt>
                <c:pt idx="8">
                  <c:v>56.16</c:v>
                </c:pt>
                <c:pt idx="9">
                  <c:v>5.33</c:v>
                </c:pt>
                <c:pt idx="10">
                  <c:v>26.169999999999998</c:v>
                </c:pt>
                <c:pt idx="11">
                  <c:v>1.4900000000000002</c:v>
                </c:pt>
                <c:pt idx="12">
                  <c:v>13.079999999999998</c:v>
                </c:pt>
                <c:pt idx="13">
                  <c:v>43.459999999999994</c:v>
                </c:pt>
                <c:pt idx="14">
                  <c:v>7.39</c:v>
                </c:pt>
              </c:numCache>
            </c:numRef>
          </c:val>
          <c:extLst xmlns:c16r2="http://schemas.microsoft.com/office/drawing/2015/06/chart">
            <c:ext xmlns:c16="http://schemas.microsoft.com/office/drawing/2014/chart" uri="{C3380CC4-5D6E-409C-BE32-E72D297353CC}">
              <c16:uniqueId val="{00000001-B6FD-481D-B246-D542DC5BEEAA}"/>
            </c:ext>
          </c:extLst>
        </c:ser>
        <c:dLbls>
          <c:showLegendKey val="0"/>
          <c:showVal val="0"/>
          <c:showCatName val="0"/>
          <c:showSerName val="0"/>
          <c:showPercent val="0"/>
          <c:showBubbleSize val="0"/>
        </c:dLbls>
        <c:gapWidth val="219"/>
        <c:overlap val="-27"/>
        <c:axId val="325070904"/>
        <c:axId val="349748272"/>
      </c:barChart>
      <c:catAx>
        <c:axId val="32507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748272"/>
        <c:crosses val="autoZero"/>
        <c:auto val="1"/>
        <c:lblAlgn val="ctr"/>
        <c:lblOffset val="100"/>
        <c:noMultiLvlLbl val="0"/>
      </c:catAx>
      <c:valAx>
        <c:axId val="34974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7.0888468809073724E-3"/>
              <c:y val="0.2077494369998882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070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'Rio Grande graphs'!$L$1</c:f>
              <c:strCache>
                <c:ptCount val="1"/>
                <c:pt idx="0">
                  <c:v>Public Supply, total withdrawals, fresh, mgal/d</c:v>
                </c:pt>
              </c:strCache>
            </c:strRef>
          </c:tx>
          <c:spPr>
            <a:solidFill>
              <a:schemeClr val="accent1"/>
            </a:solidFill>
            <a:ln>
              <a:noFill/>
            </a:ln>
            <a:effectLst/>
          </c:spPr>
          <c:invertIfNegative val="0"/>
          <c:cat>
            <c:numRef>
              <c:f>'Rio Grande graphs'!$K$2:$K$12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'Rio Grande graphs'!$L$2:$L$12</c:f>
              <c:numCache>
                <c:formatCode>General</c:formatCode>
                <c:ptCount val="11"/>
                <c:pt idx="0">
                  <c:v>1.07</c:v>
                </c:pt>
                <c:pt idx="1">
                  <c:v>1.1360000000000001</c:v>
                </c:pt>
                <c:pt idx="2">
                  <c:v>1.2020000000000002</c:v>
                </c:pt>
                <c:pt idx="3">
                  <c:v>1.2680000000000002</c:v>
                </c:pt>
                <c:pt idx="4">
                  <c:v>1.3340000000000003</c:v>
                </c:pt>
                <c:pt idx="5">
                  <c:v>1.4</c:v>
                </c:pt>
                <c:pt idx="6">
                  <c:v>1.3339999999999999</c:v>
                </c:pt>
                <c:pt idx="7">
                  <c:v>1.2679999999999998</c:v>
                </c:pt>
                <c:pt idx="8">
                  <c:v>1.2019999999999997</c:v>
                </c:pt>
                <c:pt idx="9">
                  <c:v>1.1359999999999997</c:v>
                </c:pt>
                <c:pt idx="10">
                  <c:v>1.07</c:v>
                </c:pt>
              </c:numCache>
            </c:numRef>
          </c:val>
          <c:extLst xmlns:c16r2="http://schemas.microsoft.com/office/drawing/2015/06/chart">
            <c:ext xmlns:c16="http://schemas.microsoft.com/office/drawing/2014/chart" uri="{C3380CC4-5D6E-409C-BE32-E72D297353CC}">
              <c16:uniqueId val="{00000000-01AF-4278-A741-04C73CF0FC9C}"/>
            </c:ext>
          </c:extLst>
        </c:ser>
        <c:dLbls>
          <c:showLegendKey val="0"/>
          <c:showVal val="0"/>
          <c:showCatName val="0"/>
          <c:showSerName val="0"/>
          <c:showPercent val="0"/>
          <c:showBubbleSize val="0"/>
        </c:dLbls>
        <c:gapWidth val="219"/>
        <c:overlap val="-27"/>
        <c:axId val="349747880"/>
        <c:axId val="153127336"/>
      </c:barChart>
      <c:catAx>
        <c:axId val="349747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27336"/>
        <c:crosses val="autoZero"/>
        <c:auto val="1"/>
        <c:lblAlgn val="ctr"/>
        <c:lblOffset val="100"/>
        <c:noMultiLvlLbl val="0"/>
      </c:catAx>
      <c:valAx>
        <c:axId val="153127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1.6441993331837709E-2"/>
              <c:y val="0.398838582677165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747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'Bernalillo graphs'!$J$2:$J$12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'Bernalillo graphs'!$K$2:$K$12</c:f>
              <c:numCache>
                <c:formatCode>General</c:formatCode>
                <c:ptCount val="11"/>
                <c:pt idx="0">
                  <c:v>105.71</c:v>
                </c:pt>
                <c:pt idx="1">
                  <c:v>105.056</c:v>
                </c:pt>
                <c:pt idx="2">
                  <c:v>104.402</c:v>
                </c:pt>
                <c:pt idx="3">
                  <c:v>103.748</c:v>
                </c:pt>
                <c:pt idx="4">
                  <c:v>103.09400000000001</c:v>
                </c:pt>
                <c:pt idx="5">
                  <c:v>102.44</c:v>
                </c:pt>
                <c:pt idx="6">
                  <c:v>101.604</c:v>
                </c:pt>
                <c:pt idx="7">
                  <c:v>100.768</c:v>
                </c:pt>
                <c:pt idx="8">
                  <c:v>99.932000000000002</c:v>
                </c:pt>
                <c:pt idx="9">
                  <c:v>99.096000000000004</c:v>
                </c:pt>
                <c:pt idx="10">
                  <c:v>98.26</c:v>
                </c:pt>
              </c:numCache>
            </c:numRef>
          </c:val>
          <c:extLst xmlns:c16r2="http://schemas.microsoft.com/office/drawing/2015/06/chart">
            <c:ext xmlns:c16="http://schemas.microsoft.com/office/drawing/2014/chart" uri="{C3380CC4-5D6E-409C-BE32-E72D297353CC}">
              <c16:uniqueId val="{00000000-56D7-4CB1-BD35-7CE7950E1B98}"/>
            </c:ext>
          </c:extLst>
        </c:ser>
        <c:dLbls>
          <c:showLegendKey val="0"/>
          <c:showVal val="0"/>
          <c:showCatName val="0"/>
          <c:showSerName val="0"/>
          <c:showPercent val="0"/>
          <c:showBubbleSize val="0"/>
        </c:dLbls>
        <c:gapWidth val="219"/>
        <c:overlap val="-27"/>
        <c:axId val="153128120"/>
        <c:axId val="153127728"/>
      </c:barChart>
      <c:catAx>
        <c:axId val="15312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27728"/>
        <c:crosses val="autoZero"/>
        <c:auto val="1"/>
        <c:lblAlgn val="ctr"/>
        <c:lblOffset val="100"/>
        <c:noMultiLvlLbl val="0"/>
      </c:catAx>
      <c:valAx>
        <c:axId val="15312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t>Mgal/d</a:t>
                </a:r>
                <a:endParaRPr lang="en-US"/>
              </a:p>
            </c:rich>
          </c:tx>
          <c:layout>
            <c:manualLayout>
              <c:xMode val="edge"/>
              <c:yMode val="edge"/>
              <c:x val="1.4155951397900201E-2"/>
              <c:y val="0.3467552493438320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28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'El Paso graphs'!$K$1</c:f>
              <c:strCache>
                <c:ptCount val="1"/>
                <c:pt idx="0">
                  <c:v>Public Supply, total withdrawals, fresh, mgal/d</c:v>
                </c:pt>
              </c:strCache>
            </c:strRef>
          </c:tx>
          <c:spPr>
            <a:solidFill>
              <a:schemeClr val="accent1"/>
            </a:solidFill>
            <a:ln>
              <a:noFill/>
            </a:ln>
            <a:effectLst/>
          </c:spPr>
          <c:invertIfNegative val="0"/>
          <c:cat>
            <c:numRef>
              <c:f>'El Paso graphs'!$J$2:$J$12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'El Paso graphs'!$K$2:$K$12</c:f>
              <c:numCache>
                <c:formatCode>General</c:formatCode>
                <c:ptCount val="11"/>
                <c:pt idx="0">
                  <c:v>128.85</c:v>
                </c:pt>
                <c:pt idx="1">
                  <c:v>125.07599999999999</c:v>
                </c:pt>
                <c:pt idx="2">
                  <c:v>121.30199999999999</c:v>
                </c:pt>
                <c:pt idx="3">
                  <c:v>117.52799999999999</c:v>
                </c:pt>
                <c:pt idx="4">
                  <c:v>113.75399999999999</c:v>
                </c:pt>
                <c:pt idx="5">
                  <c:v>109.98</c:v>
                </c:pt>
                <c:pt idx="6">
                  <c:v>99.804000000000002</c:v>
                </c:pt>
                <c:pt idx="7">
                  <c:v>89.628</c:v>
                </c:pt>
                <c:pt idx="8">
                  <c:v>79.451999999999998</c:v>
                </c:pt>
                <c:pt idx="9">
                  <c:v>69.275999999999996</c:v>
                </c:pt>
                <c:pt idx="10">
                  <c:v>59.1</c:v>
                </c:pt>
              </c:numCache>
            </c:numRef>
          </c:val>
          <c:extLst xmlns:c16r2="http://schemas.microsoft.com/office/drawing/2015/06/chart">
            <c:ext xmlns:c16="http://schemas.microsoft.com/office/drawing/2014/chart" uri="{C3380CC4-5D6E-409C-BE32-E72D297353CC}">
              <c16:uniqueId val="{00000000-4B3B-4997-9A15-5B0584AD0549}"/>
            </c:ext>
          </c:extLst>
        </c:ser>
        <c:dLbls>
          <c:showLegendKey val="0"/>
          <c:showVal val="0"/>
          <c:showCatName val="0"/>
          <c:showSerName val="0"/>
          <c:showPercent val="0"/>
          <c:showBubbleSize val="0"/>
        </c:dLbls>
        <c:gapWidth val="219"/>
        <c:overlap val="-27"/>
        <c:axId val="349338096"/>
        <c:axId val="349338488"/>
      </c:barChart>
      <c:catAx>
        <c:axId val="34933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338488"/>
        <c:crosses val="autoZero"/>
        <c:auto val="1"/>
        <c:lblAlgn val="ctr"/>
        <c:lblOffset val="100"/>
        <c:noMultiLvlLbl val="0"/>
      </c:catAx>
      <c:valAx>
        <c:axId val="349338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33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'Rio Grande graphs'!$F$1</c:f>
              <c:strCache>
                <c:ptCount val="1"/>
                <c:pt idx="0">
                  <c:v>Total withdrawals, total, in Mgal/d</c:v>
                </c:pt>
              </c:strCache>
            </c:strRef>
          </c:tx>
          <c:spPr>
            <a:solidFill>
              <a:schemeClr val="accent1"/>
            </a:solidFill>
            <a:ln>
              <a:noFill/>
            </a:ln>
            <a:effectLst/>
          </c:spPr>
          <c:invertIfNegative val="0"/>
          <c:cat>
            <c:numRef>
              <c:f>'Rio Grande graphs'!$E$2:$E$12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'Rio Grande graphs'!$F$2:$F$12</c:f>
              <c:numCache>
                <c:formatCode>General</c:formatCode>
                <c:ptCount val="11"/>
                <c:pt idx="0">
                  <c:v>285.33</c:v>
                </c:pt>
                <c:pt idx="1">
                  <c:v>374.23399999999998</c:v>
                </c:pt>
                <c:pt idx="2">
                  <c:v>463.13799999999998</c:v>
                </c:pt>
                <c:pt idx="3">
                  <c:v>552.04199999999992</c:v>
                </c:pt>
                <c:pt idx="4">
                  <c:v>640.94599999999991</c:v>
                </c:pt>
                <c:pt idx="5">
                  <c:v>729.84999999999991</c:v>
                </c:pt>
                <c:pt idx="6">
                  <c:v>699.71999999999991</c:v>
                </c:pt>
                <c:pt idx="7">
                  <c:v>669.58999999999992</c:v>
                </c:pt>
                <c:pt idx="8">
                  <c:v>639.45999999999992</c:v>
                </c:pt>
                <c:pt idx="9">
                  <c:v>609.32999999999993</c:v>
                </c:pt>
                <c:pt idx="10">
                  <c:v>579.20000000000005</c:v>
                </c:pt>
              </c:numCache>
            </c:numRef>
          </c:val>
          <c:extLst xmlns:c16r2="http://schemas.microsoft.com/office/drawing/2015/06/chart">
            <c:ext xmlns:c16="http://schemas.microsoft.com/office/drawing/2014/chart" uri="{C3380CC4-5D6E-409C-BE32-E72D297353CC}">
              <c16:uniqueId val="{00000000-055E-42FF-AA5D-2024B4414CBB}"/>
            </c:ext>
          </c:extLst>
        </c:ser>
        <c:dLbls>
          <c:showLegendKey val="0"/>
          <c:showVal val="0"/>
          <c:showCatName val="0"/>
          <c:showSerName val="0"/>
          <c:showPercent val="0"/>
          <c:showBubbleSize val="0"/>
        </c:dLbls>
        <c:gapWidth val="219"/>
        <c:overlap val="-27"/>
        <c:axId val="225970384"/>
        <c:axId val="225970776"/>
      </c:barChart>
      <c:catAx>
        <c:axId val="22597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970776"/>
        <c:crosses val="autoZero"/>
        <c:auto val="1"/>
        <c:lblAlgn val="ctr"/>
        <c:lblOffset val="100"/>
        <c:noMultiLvlLbl val="0"/>
      </c:catAx>
      <c:valAx>
        <c:axId val="225970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2.5951912239809787E-2"/>
              <c:y val="0.3942089530475357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97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'Bernalillo graphs'!$E$2:$E$12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'Bernalillo graphs'!$F$2:$F$12</c:f>
              <c:numCache>
                <c:formatCode>General</c:formatCode>
                <c:ptCount val="11"/>
                <c:pt idx="0">
                  <c:v>170.04</c:v>
                </c:pt>
                <c:pt idx="1">
                  <c:v>166.00399999999999</c:v>
                </c:pt>
                <c:pt idx="2">
                  <c:v>161.96799999999999</c:v>
                </c:pt>
                <c:pt idx="3">
                  <c:v>157.93199999999999</c:v>
                </c:pt>
                <c:pt idx="4">
                  <c:v>153.89599999999999</c:v>
                </c:pt>
                <c:pt idx="5">
                  <c:v>149.86000000000001</c:v>
                </c:pt>
                <c:pt idx="6">
                  <c:v>149.68800000000002</c:v>
                </c:pt>
                <c:pt idx="7">
                  <c:v>149.51600000000002</c:v>
                </c:pt>
                <c:pt idx="8">
                  <c:v>149.34400000000002</c:v>
                </c:pt>
                <c:pt idx="9">
                  <c:v>149.17200000000003</c:v>
                </c:pt>
                <c:pt idx="10">
                  <c:v>149</c:v>
                </c:pt>
              </c:numCache>
            </c:numRef>
          </c:val>
          <c:extLst xmlns:c16r2="http://schemas.microsoft.com/office/drawing/2015/06/chart">
            <c:ext xmlns:c16="http://schemas.microsoft.com/office/drawing/2014/chart" uri="{C3380CC4-5D6E-409C-BE32-E72D297353CC}">
              <c16:uniqueId val="{00000000-F0A4-49F2-9DBD-211255DE55F5}"/>
            </c:ext>
          </c:extLst>
        </c:ser>
        <c:dLbls>
          <c:showLegendKey val="0"/>
          <c:showVal val="0"/>
          <c:showCatName val="0"/>
          <c:showSerName val="0"/>
          <c:showPercent val="0"/>
          <c:showBubbleSize val="0"/>
        </c:dLbls>
        <c:gapWidth val="219"/>
        <c:overlap val="-27"/>
        <c:axId val="225971560"/>
        <c:axId val="470237576"/>
      </c:barChart>
      <c:catAx>
        <c:axId val="225971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37576"/>
        <c:crosses val="autoZero"/>
        <c:auto val="1"/>
        <c:lblAlgn val="ctr"/>
        <c:lblOffset val="100"/>
        <c:noMultiLvlLbl val="0"/>
      </c:catAx>
      <c:valAx>
        <c:axId val="470237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Mgal/d</a:t>
                </a:r>
              </a:p>
            </c:rich>
          </c:tx>
          <c:layout>
            <c:manualLayout>
              <c:xMode val="edge"/>
              <c:yMode val="edge"/>
              <c:x val="2.5723929754705666E-2"/>
              <c:y val="0.3942089530475357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971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2769F"/>
    <w:rsid w:val="00031D37"/>
    <w:rsid w:val="00032D67"/>
    <w:rsid w:val="00076224"/>
    <w:rsid w:val="000E2551"/>
    <w:rsid w:val="000E678E"/>
    <w:rsid w:val="0014583E"/>
    <w:rsid w:val="00154236"/>
    <w:rsid w:val="0020063C"/>
    <w:rsid w:val="00200699"/>
    <w:rsid w:val="00216C82"/>
    <w:rsid w:val="002232EC"/>
    <w:rsid w:val="00244845"/>
    <w:rsid w:val="002F2FEC"/>
    <w:rsid w:val="00416CBE"/>
    <w:rsid w:val="0046460F"/>
    <w:rsid w:val="00490DE6"/>
    <w:rsid w:val="00505C61"/>
    <w:rsid w:val="00507D29"/>
    <w:rsid w:val="00510D2F"/>
    <w:rsid w:val="00514460"/>
    <w:rsid w:val="00593A91"/>
    <w:rsid w:val="005B6558"/>
    <w:rsid w:val="005D3890"/>
    <w:rsid w:val="005D6C21"/>
    <w:rsid w:val="005E12B2"/>
    <w:rsid w:val="00637FFB"/>
    <w:rsid w:val="006A0E5D"/>
    <w:rsid w:val="00704A7B"/>
    <w:rsid w:val="007B3AA7"/>
    <w:rsid w:val="00946B76"/>
    <w:rsid w:val="009B627B"/>
    <w:rsid w:val="009C7D1D"/>
    <w:rsid w:val="00A7317D"/>
    <w:rsid w:val="00A96308"/>
    <w:rsid w:val="00AA14D0"/>
    <w:rsid w:val="00B1130E"/>
    <w:rsid w:val="00B12A57"/>
    <w:rsid w:val="00B5566E"/>
    <w:rsid w:val="00B649F0"/>
    <w:rsid w:val="00B83784"/>
    <w:rsid w:val="00C23A87"/>
    <w:rsid w:val="00CE1F32"/>
    <w:rsid w:val="00D708AA"/>
    <w:rsid w:val="00E32BB9"/>
    <w:rsid w:val="00E765FD"/>
    <w:rsid w:val="00EE76FA"/>
    <w:rsid w:val="00EF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E5D"/>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D21AEAAA0A94421991CC29E8A53D5333">
    <w:name w:val="D21AEAAA0A94421991CC29E8A53D5333"/>
    <w:rsid w:val="00B649F0"/>
    <w:pPr>
      <w:spacing w:after="160" w:line="259" w:lineRule="auto"/>
    </w:pPr>
  </w:style>
  <w:style w:type="paragraph" w:customStyle="1" w:styleId="22089D8FCD924949BBFCF4C9EC484D1E">
    <w:name w:val="22089D8FCD924949BBFCF4C9EC484D1E"/>
    <w:rsid w:val="006A0E5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BA19-AC04-4DE5-8CEB-BD2307B56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21610</Words>
  <Characters>123180</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144501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Hinchliffe, Madeline D.</cp:lastModifiedBy>
  <cp:revision>2</cp:revision>
  <cp:lastPrinted>2017-05-11T21:31:00Z</cp:lastPrinted>
  <dcterms:created xsi:type="dcterms:W3CDTF">2017-05-11T21:38:00Z</dcterms:created>
  <dcterms:modified xsi:type="dcterms:W3CDTF">2017-05-11T21:38:00Z</dcterms:modified>
</cp:coreProperties>
</file>